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adjustRightInd/>
        <w:spacing w:line="360" w:lineRule="auto"/>
        <w:rPr>
          <w:rFonts w:cs="仿宋_GB2312" w:asciiTheme="minorEastAsia" w:hAnsiTheme="minorEastAsia" w:eastAsiaTheme="minorEastAsia"/>
          <w:b/>
          <w:sz w:val="44"/>
          <w:szCs w:val="44"/>
        </w:rPr>
      </w:pPr>
    </w:p>
    <w:p>
      <w:pPr>
        <w:tabs>
          <w:tab w:val="left" w:pos="220"/>
        </w:tabs>
        <w:spacing w:line="360" w:lineRule="auto"/>
        <w:jc w:val="center"/>
        <w:rPr>
          <w:rFonts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4</w:t>
      </w:r>
      <w:r>
        <w:rPr>
          <w:rFonts w:hint="eastAsia" w:ascii="黑体" w:hAnsi="黑体" w:eastAsia="黑体" w:cs="黑体"/>
          <w:sz w:val="48"/>
          <w:szCs w:val="48"/>
        </w:rPr>
        <w:t>年城乡规划设计专项</w:t>
      </w:r>
    </w:p>
    <w:p>
      <w:pPr>
        <w:tabs>
          <w:tab w:val="left" w:pos="220"/>
        </w:tabs>
        <w:spacing w:line="360" w:lineRule="auto"/>
        <w:jc w:val="center"/>
        <w:rPr>
          <w:rFonts w:hint="eastAsia" w:ascii="黑体" w:hAnsi="黑体" w:eastAsia="黑体" w:cs="黑体"/>
          <w:sz w:val="48"/>
          <w:szCs w:val="48"/>
          <w:lang w:eastAsia="zh-CN"/>
        </w:rPr>
      </w:pPr>
      <w:r>
        <w:rPr>
          <w:rFonts w:hint="eastAsia" w:ascii="黑体" w:hAnsi="黑体" w:eastAsia="黑体" w:cs="黑体"/>
          <w:sz w:val="48"/>
          <w:szCs w:val="48"/>
        </w:rPr>
        <w:t>课题采购项目</w:t>
      </w:r>
      <w:r>
        <w:rPr>
          <w:rFonts w:hint="eastAsia" w:ascii="黑体" w:hAnsi="黑体" w:eastAsia="黑体" w:cs="黑体"/>
          <w:sz w:val="48"/>
          <w:szCs w:val="48"/>
          <w:lang w:eastAsia="zh-CN"/>
        </w:rPr>
        <w:t>（</w:t>
      </w:r>
      <w:r>
        <w:rPr>
          <w:rFonts w:hint="eastAsia" w:ascii="黑体" w:hAnsi="黑体" w:eastAsia="黑体" w:cs="黑体"/>
          <w:sz w:val="48"/>
          <w:szCs w:val="48"/>
          <w:lang w:val="en-US" w:eastAsia="zh-CN"/>
        </w:rPr>
        <w:t>重招</w:t>
      </w:r>
      <w:r>
        <w:rPr>
          <w:rFonts w:hint="eastAsia" w:ascii="黑体" w:hAnsi="黑体" w:eastAsia="黑体" w:cs="黑体"/>
          <w:sz w:val="48"/>
          <w:szCs w:val="48"/>
          <w:lang w:eastAsia="zh-CN"/>
        </w:rPr>
        <w:t>）</w:t>
      </w: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hint="default" w:eastAsia="黑体" w:cs="仿宋_GB2312" w:asciiTheme="minorEastAsia" w:hAnsiTheme="minorEastAsia"/>
          <w:sz w:val="30"/>
          <w:szCs w:val="30"/>
          <w:lang w:val="en-US" w:eastAsia="zh-CN"/>
        </w:rPr>
      </w:pPr>
      <w:r>
        <w:rPr>
          <w:rFonts w:hint="eastAsia" w:cs="仿宋_GB2312" w:asciiTheme="minorEastAsia" w:hAnsiTheme="minorEastAsia" w:eastAsiaTheme="minorEastAsia"/>
          <w:sz w:val="30"/>
          <w:szCs w:val="30"/>
        </w:rPr>
        <w:t>项目编号:</w:t>
      </w:r>
      <w:r>
        <w:rPr>
          <w:rFonts w:hint="eastAsia" w:ascii="黑体" w:hAnsi="黑体" w:eastAsia="黑体" w:cs="黑体"/>
          <w:sz w:val="32"/>
          <w:szCs w:val="32"/>
        </w:rPr>
        <w:t>ZJZX-202</w:t>
      </w:r>
      <w:r>
        <w:rPr>
          <w:rFonts w:hint="eastAsia" w:ascii="黑体" w:hAnsi="黑体" w:eastAsia="黑体" w:cs="黑体"/>
          <w:sz w:val="32"/>
          <w:szCs w:val="32"/>
          <w:lang w:val="en-US" w:eastAsia="zh-CN"/>
        </w:rPr>
        <w:t>4</w:t>
      </w:r>
      <w:r>
        <w:rPr>
          <w:rFonts w:hint="eastAsia" w:ascii="黑体" w:hAnsi="黑体" w:eastAsia="黑体" w:cs="黑体"/>
          <w:sz w:val="32"/>
          <w:szCs w:val="32"/>
        </w:rPr>
        <w:t>0</w:t>
      </w:r>
      <w:r>
        <w:rPr>
          <w:rFonts w:hint="eastAsia" w:ascii="黑体" w:hAnsi="黑体" w:eastAsia="黑体" w:cs="黑体"/>
          <w:sz w:val="32"/>
          <w:szCs w:val="32"/>
          <w:lang w:val="en-US" w:eastAsia="zh-CN"/>
        </w:rPr>
        <w:t>502CZ</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ind w:firstLine="1280" w:firstLineChars="400"/>
        <w:rPr>
          <w:rFonts w:cs="仿宋_GB2312" w:asciiTheme="minorEastAsia" w:hAnsiTheme="minorEastAsia" w:eastAsiaTheme="minorEastAsia"/>
          <w:sz w:val="32"/>
          <w:szCs w:val="32"/>
        </w:rPr>
      </w:pPr>
      <w:r>
        <w:rPr>
          <w:rFonts w:hint="eastAsia" w:ascii="宋体" w:hAnsi="宋体" w:cs="宋体"/>
          <w:sz w:val="32"/>
          <w:szCs w:val="32"/>
        </w:rPr>
        <w:t>采   购  人：</w:t>
      </w:r>
      <w:r>
        <w:rPr>
          <w:rFonts w:hint="eastAsia" w:ascii="黑体" w:hAnsi="黑体" w:eastAsia="黑体" w:cs="黑体"/>
          <w:sz w:val="32"/>
          <w:szCs w:val="32"/>
        </w:rPr>
        <w:t>浙江省住房和城乡建设厅（本级）</w:t>
      </w:r>
    </w:p>
    <w:p>
      <w:pPr>
        <w:spacing w:line="360" w:lineRule="auto"/>
        <w:ind w:firstLine="1280" w:firstLineChars="400"/>
        <w:rPr>
          <w:rFonts w:cs="仿宋_GB2312" w:asciiTheme="minorEastAsia" w:hAnsiTheme="minorEastAsia" w:eastAsiaTheme="minorEastAsia"/>
          <w:bCs/>
          <w:sz w:val="32"/>
          <w:szCs w:val="32"/>
        </w:rPr>
      </w:pPr>
      <w:r>
        <w:rPr>
          <w:rFonts w:hint="eastAsia" w:ascii="宋体" w:hAnsi="宋体" w:cs="宋体"/>
          <w:bCs/>
          <w:sz w:val="32"/>
          <w:szCs w:val="32"/>
        </w:rPr>
        <w:t>采购代理机构：</w:t>
      </w:r>
      <w:r>
        <w:rPr>
          <w:rFonts w:hint="eastAsia" w:ascii="黑体" w:hAnsi="黑体" w:eastAsia="黑体" w:cs="黑体"/>
          <w:sz w:val="32"/>
          <w:szCs w:val="32"/>
        </w:rPr>
        <w:t>浙江之信工程项目管理有限公司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四</w:t>
      </w:r>
      <w:r>
        <w:rPr>
          <w:rFonts w:hint="eastAsia" w:cs="仿宋_GB2312" w:asciiTheme="minorEastAsia" w:hAnsiTheme="minorEastAsia" w:eastAsiaTheme="minorEastAsia"/>
          <w:bCs/>
          <w:sz w:val="32"/>
          <w:szCs w:val="32"/>
        </w:rPr>
        <w:t>年五月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sz w:val="32"/>
          <w:szCs w:val="32"/>
        </w:rPr>
        <w:t>第一部分  邀请供应商</w:t>
      </w:r>
    </w:p>
    <w:p>
      <w:pPr>
        <w:adjustRightInd/>
        <w:spacing w:line="360" w:lineRule="auto"/>
        <w:jc w:val="center"/>
        <w:outlineLvl w:val="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竞争性磋商邀请公告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firstLine="420" w:firstLineChars="200"/>
        <w:textAlignment w:val="auto"/>
        <w:rPr>
          <w:rFonts w:asciiTheme="minorEastAsia" w:hAnsiTheme="minorEastAsia" w:eastAsiaTheme="minorEastAsia"/>
          <w:sz w:val="21"/>
          <w:szCs w:val="21"/>
          <w:u w:val="single"/>
        </w:rPr>
      </w:pPr>
      <w:r>
        <w:rPr>
          <w:rFonts w:hint="eastAsia" w:cs="仿宋_GB2312" w:asciiTheme="minorEastAsia" w:hAnsiTheme="minorEastAsia" w:eastAsiaTheme="minorEastAsia"/>
          <w:sz w:val="21"/>
          <w:szCs w:val="21"/>
          <w:u w:val="single"/>
        </w:rPr>
        <w:t>202</w:t>
      </w:r>
      <w:r>
        <w:rPr>
          <w:rFonts w:hint="eastAsia" w:cs="仿宋_GB2312" w:asciiTheme="minorEastAsia" w:hAnsiTheme="minorEastAsia" w:eastAsiaTheme="minorEastAsia"/>
          <w:sz w:val="21"/>
          <w:szCs w:val="21"/>
          <w:u w:val="single"/>
          <w:lang w:val="en-US" w:eastAsia="zh-CN"/>
        </w:rPr>
        <w:t>4</w:t>
      </w:r>
      <w:r>
        <w:rPr>
          <w:rFonts w:hint="eastAsia" w:cs="仿宋_GB2312" w:asciiTheme="minorEastAsia" w:hAnsiTheme="minorEastAsia" w:eastAsiaTheme="minorEastAsia"/>
          <w:sz w:val="21"/>
          <w:szCs w:val="21"/>
          <w:u w:val="single"/>
        </w:rPr>
        <w:t>年城乡规划设计专项课题</w:t>
      </w:r>
      <w:r>
        <w:rPr>
          <w:rFonts w:hint="eastAsia" w:asciiTheme="minorEastAsia" w:hAnsiTheme="minorEastAsia" w:eastAsiaTheme="minorEastAsia"/>
          <w:sz w:val="21"/>
          <w:szCs w:val="21"/>
        </w:rPr>
        <w:t>采购项目</w:t>
      </w:r>
      <w:r>
        <w:rPr>
          <w:rFonts w:hint="eastAsia" w:ascii="宋体" w:hAnsi="宋体" w:cs="宋体"/>
          <w:sz w:val="21"/>
          <w:szCs w:val="21"/>
          <w:lang w:val="en-US" w:eastAsia="zh-CN"/>
        </w:rPr>
        <w:t>（重招）</w:t>
      </w:r>
      <w:r>
        <w:rPr>
          <w:rFonts w:hint="eastAsia" w:asciiTheme="minorEastAsia" w:hAnsiTheme="minorEastAsia" w:eastAsiaTheme="minorEastAsia"/>
          <w:sz w:val="21"/>
          <w:szCs w:val="21"/>
        </w:rPr>
        <w:t>的潜在供应商应在</w:t>
      </w:r>
      <w:r>
        <w:rPr>
          <w:rFonts w:hint="eastAsia" w:cs="仿宋_GB2312" w:asciiTheme="minorEastAsia" w:hAnsiTheme="minorEastAsia" w:eastAsiaTheme="minorEastAsia"/>
          <w:sz w:val="21"/>
          <w:szCs w:val="21"/>
          <w:u w:val="single"/>
        </w:rPr>
        <w:t>政采云平台（</w:t>
      </w:r>
      <w:r>
        <w:rPr>
          <w:sz w:val="21"/>
          <w:szCs w:val="21"/>
        </w:rPr>
        <w:fldChar w:fldCharType="begin"/>
      </w:r>
      <w:r>
        <w:rPr>
          <w:sz w:val="21"/>
          <w:szCs w:val="21"/>
        </w:rPr>
        <w:instrText xml:space="preserve"> HYPERLINK "https://www.zcygov.cn/" </w:instrText>
      </w:r>
      <w:r>
        <w:rPr>
          <w:sz w:val="21"/>
          <w:szCs w:val="21"/>
        </w:rPr>
        <w:fldChar w:fldCharType="separate"/>
      </w:r>
      <w:r>
        <w:rPr>
          <w:rStyle w:val="69"/>
          <w:rFonts w:hint="eastAsia" w:cs="仿宋_GB2312" w:asciiTheme="minorEastAsia" w:hAnsiTheme="minorEastAsia" w:eastAsiaTheme="minorEastAsia"/>
          <w:color w:val="auto"/>
          <w:sz w:val="21"/>
          <w:szCs w:val="21"/>
          <w:u w:val="single"/>
        </w:rPr>
        <w:t>https://www.zcygov.cn/</w:t>
      </w:r>
      <w:r>
        <w:rPr>
          <w:rStyle w:val="69"/>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 w:val="21"/>
          <w:szCs w:val="21"/>
          <w:u w:val="single"/>
        </w:rPr>
        <w:t>）</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highlight w:val="none"/>
          <w:u w:val="single"/>
        </w:rPr>
        <w:t xml:space="preserve"> 202</w:t>
      </w:r>
      <w:r>
        <w:rPr>
          <w:rFonts w:hint="eastAsia" w:asciiTheme="minorEastAsia" w:hAnsiTheme="minorEastAsia" w:eastAsiaTheme="minorEastAsia"/>
          <w:sz w:val="21"/>
          <w:szCs w:val="21"/>
          <w:highlight w:val="none"/>
          <w:u w:val="single"/>
          <w:lang w:val="en-US" w:eastAsia="zh-CN"/>
        </w:rPr>
        <w:t>4</w:t>
      </w:r>
      <w:r>
        <w:rPr>
          <w:rFonts w:hint="eastAsia" w:asciiTheme="minorEastAsia" w:hAnsiTheme="minorEastAsia" w:eastAsiaTheme="minorEastAsia"/>
          <w:sz w:val="21"/>
          <w:szCs w:val="21"/>
          <w:highlight w:val="none"/>
          <w:u w:val="single"/>
        </w:rPr>
        <w:t xml:space="preserve"> </w:t>
      </w:r>
      <w:r>
        <w:rPr>
          <w:rFonts w:hint="eastAsia" w:asciiTheme="minorEastAsia" w:hAnsiTheme="minorEastAsia" w:eastAsiaTheme="minorEastAsia"/>
          <w:bCs/>
          <w:sz w:val="21"/>
          <w:szCs w:val="21"/>
          <w:highlight w:val="none"/>
          <w:u w:val="single"/>
        </w:rPr>
        <w:t xml:space="preserve">年 </w:t>
      </w:r>
      <w:r>
        <w:rPr>
          <w:rFonts w:hint="eastAsia" w:asciiTheme="minorEastAsia" w:hAnsiTheme="minorEastAsia" w:eastAsiaTheme="minorEastAsia"/>
          <w:bCs/>
          <w:sz w:val="21"/>
          <w:szCs w:val="21"/>
          <w:highlight w:val="none"/>
          <w:u w:val="single"/>
          <w:lang w:val="en-US" w:eastAsia="zh-CN"/>
        </w:rPr>
        <w:t>6</w:t>
      </w:r>
      <w:r>
        <w:rPr>
          <w:rFonts w:hint="eastAsia" w:asciiTheme="minorEastAsia" w:hAnsiTheme="minorEastAsia" w:eastAsiaTheme="minorEastAsia"/>
          <w:bCs/>
          <w:sz w:val="21"/>
          <w:szCs w:val="21"/>
          <w:highlight w:val="none"/>
          <w:u w:val="single"/>
        </w:rPr>
        <w:t xml:space="preserve"> 月 </w:t>
      </w:r>
      <w:r>
        <w:rPr>
          <w:rFonts w:hint="eastAsia" w:asciiTheme="minorEastAsia" w:hAnsiTheme="minorEastAsia" w:eastAsiaTheme="minorEastAsia"/>
          <w:bCs/>
          <w:sz w:val="21"/>
          <w:szCs w:val="21"/>
          <w:highlight w:val="none"/>
          <w:u w:val="single"/>
          <w:lang w:val="en-US" w:eastAsia="zh-CN"/>
        </w:rPr>
        <w:t>14</w:t>
      </w:r>
      <w:r>
        <w:rPr>
          <w:rFonts w:hint="eastAsia" w:asciiTheme="minorEastAsia" w:hAnsiTheme="minorEastAsia" w:eastAsiaTheme="minorEastAsia"/>
          <w:bCs/>
          <w:sz w:val="21"/>
          <w:szCs w:val="21"/>
          <w:highlight w:val="none"/>
          <w:u w:val="single"/>
        </w:rPr>
        <w:t xml:space="preserve"> 日</w:t>
      </w:r>
      <w:r>
        <w:rPr>
          <w:rFonts w:hint="eastAsia" w:asciiTheme="minorEastAsia" w:hAnsiTheme="minorEastAsia" w:eastAsiaTheme="minorEastAsia"/>
          <w:bCs/>
          <w:sz w:val="21"/>
          <w:szCs w:val="21"/>
          <w:highlight w:val="none"/>
          <w:u w:val="single"/>
          <w:lang w:val="en-US" w:eastAsia="zh-CN"/>
        </w:rPr>
        <w:t>10</w:t>
      </w:r>
      <w:r>
        <w:rPr>
          <w:rFonts w:hint="eastAsia" w:asciiTheme="minorEastAsia" w:hAnsiTheme="minorEastAsia" w:eastAsiaTheme="minorEastAsia"/>
          <w:bCs/>
          <w:sz w:val="21"/>
          <w:szCs w:val="21"/>
          <w:highlight w:val="none"/>
          <w:u w:val="single"/>
        </w:rPr>
        <w:t xml:space="preserve"> 点 </w:t>
      </w:r>
      <w:r>
        <w:rPr>
          <w:rFonts w:hint="eastAsia" w:asciiTheme="minorEastAsia" w:hAnsiTheme="minorEastAsia" w:eastAsiaTheme="minorEastAsia"/>
          <w:bCs/>
          <w:sz w:val="21"/>
          <w:szCs w:val="21"/>
          <w:highlight w:val="none"/>
          <w:u w:val="single"/>
          <w:lang w:val="en-US" w:eastAsia="zh-CN"/>
        </w:rPr>
        <w:t>0</w:t>
      </w:r>
      <w:r>
        <w:rPr>
          <w:rFonts w:hint="eastAsia" w:asciiTheme="minorEastAsia" w:hAnsiTheme="minorEastAsia" w:eastAsiaTheme="minorEastAsia"/>
          <w:bCs/>
          <w:sz w:val="21"/>
          <w:szCs w:val="21"/>
          <w:highlight w:val="none"/>
          <w:u w:val="single"/>
        </w:rPr>
        <w:t>0分00秒</w:t>
      </w:r>
      <w:r>
        <w:rPr>
          <w:rFonts w:hint="eastAsia" w:asciiTheme="minorEastAsia" w:hAnsiTheme="minorEastAsia" w:eastAsiaTheme="minorEastAsia"/>
          <w:bCs/>
          <w:sz w:val="21"/>
          <w:szCs w:val="21"/>
          <w:highlight w:val="none"/>
        </w:rPr>
        <w:t>（</w:t>
      </w:r>
      <w:r>
        <w:rPr>
          <w:rFonts w:hint="eastAsia" w:asciiTheme="minorEastAsia" w:hAnsiTheme="minorEastAsia" w:eastAsiaTheme="minorEastAsia"/>
          <w:bCs/>
          <w:sz w:val="21"/>
          <w:szCs w:val="21"/>
        </w:rPr>
        <w:t>北京时间）前提交响应文件</w:t>
      </w:r>
      <w:r>
        <w:rPr>
          <w:rFonts w:hint="eastAsia" w:asciiTheme="minorEastAsia" w:hAnsiTheme="minorEastAsia" w:eastAsiaTheme="minorEastAsia"/>
          <w:sz w:val="21"/>
          <w:szCs w:val="21"/>
        </w:rPr>
        <w:t>。</w:t>
      </w:r>
    </w:p>
    <w:p>
      <w:pPr>
        <w:pStyle w:val="4"/>
        <w:numPr>
          <w:ilvl w:val="0"/>
          <w:numId w:val="0"/>
        </w:numPr>
        <w:spacing w:line="440" w:lineRule="exact"/>
        <w:ind w:left="432" w:hanging="432"/>
        <w:rPr>
          <w:rFonts w:cs="宋体" w:asciiTheme="minorEastAsia" w:hAnsiTheme="minorEastAsia" w:eastAsiaTheme="minorEastAsia"/>
          <w:sz w:val="21"/>
          <w:szCs w:val="21"/>
        </w:rPr>
      </w:pPr>
      <w:bookmarkStart w:id="11" w:name="_Toc35393798"/>
      <w:bookmarkStart w:id="12" w:name="_Toc28359012"/>
      <w:bookmarkStart w:id="13" w:name="_Toc35393629"/>
      <w:bookmarkStart w:id="14" w:name="_Toc28359089"/>
      <w:r>
        <w:rPr>
          <w:rFonts w:hint="eastAsia" w:cs="宋体" w:asciiTheme="minorEastAsia" w:hAnsiTheme="minorEastAsia" w:eastAsiaTheme="minorEastAsia"/>
          <w:sz w:val="21"/>
          <w:szCs w:val="21"/>
        </w:rPr>
        <w:t>一、项目基本情况</w:t>
      </w:r>
      <w:bookmarkEnd w:id="11"/>
      <w:bookmarkEnd w:id="12"/>
      <w:bookmarkEnd w:id="13"/>
      <w:bookmarkEnd w:id="14"/>
    </w:p>
    <w:p>
      <w:pPr>
        <w:spacing w:line="440" w:lineRule="exact"/>
        <w:ind w:firstLine="422" w:firstLineChars="200"/>
        <w:rPr>
          <w:rFonts w:hint="default" w:eastAsia="宋体" w:asciiTheme="minorEastAsia" w:hAnsiTheme="minorEastAsia"/>
          <w:sz w:val="21"/>
          <w:szCs w:val="21"/>
          <w:lang w:val="en-US" w:eastAsia="zh-CN"/>
        </w:rPr>
      </w:pPr>
      <w:r>
        <w:rPr>
          <w:rFonts w:hint="eastAsia" w:asciiTheme="minorEastAsia" w:hAnsiTheme="minorEastAsia" w:eastAsiaTheme="minorEastAsia"/>
          <w:b/>
          <w:sz w:val="21"/>
          <w:szCs w:val="21"/>
        </w:rPr>
        <w:t>项目编号：</w:t>
      </w:r>
      <w:r>
        <w:rPr>
          <w:rFonts w:hint="eastAsia" w:ascii="宋体" w:hAnsi="宋体" w:cs="宋体"/>
          <w:sz w:val="21"/>
          <w:szCs w:val="21"/>
        </w:rPr>
        <w:t>ZJZX-202</w:t>
      </w:r>
      <w:r>
        <w:rPr>
          <w:rFonts w:hint="eastAsia" w:ascii="宋体" w:hAnsi="宋体" w:cs="宋体"/>
          <w:sz w:val="21"/>
          <w:szCs w:val="21"/>
          <w:lang w:val="en-US" w:eastAsia="zh-CN"/>
        </w:rPr>
        <w:t>4</w:t>
      </w:r>
      <w:r>
        <w:rPr>
          <w:rFonts w:hint="eastAsia" w:ascii="宋体" w:hAnsi="宋体" w:cs="宋体"/>
          <w:sz w:val="21"/>
          <w:szCs w:val="21"/>
        </w:rPr>
        <w:t>0</w:t>
      </w:r>
      <w:r>
        <w:rPr>
          <w:rFonts w:hint="eastAsia" w:ascii="宋体" w:hAnsi="宋体" w:cs="宋体"/>
          <w:sz w:val="21"/>
          <w:szCs w:val="21"/>
          <w:lang w:val="en-US" w:eastAsia="zh-CN"/>
        </w:rPr>
        <w:t>502CZ</w:t>
      </w:r>
    </w:p>
    <w:p>
      <w:pPr>
        <w:spacing w:line="440" w:lineRule="exact"/>
        <w:ind w:firstLine="422" w:firstLineChars="200"/>
        <w:rPr>
          <w:rFonts w:asciiTheme="minorEastAsia" w:hAnsiTheme="minorEastAsia"/>
          <w:sz w:val="21"/>
          <w:szCs w:val="21"/>
          <w:u w:val="single"/>
        </w:rPr>
      </w:pPr>
      <w:r>
        <w:rPr>
          <w:rFonts w:hint="eastAsia" w:asciiTheme="minorEastAsia" w:hAnsiTheme="minorEastAsia" w:eastAsiaTheme="minorEastAsia"/>
          <w:b/>
          <w:sz w:val="21"/>
          <w:szCs w:val="21"/>
        </w:rPr>
        <w:t>项目名称：</w:t>
      </w:r>
      <w:r>
        <w:rPr>
          <w:rFonts w:hint="eastAsia" w:ascii="宋体" w:hAnsi="宋体" w:cs="宋体"/>
          <w:sz w:val="21"/>
          <w:szCs w:val="21"/>
        </w:rPr>
        <w:t>202</w:t>
      </w:r>
      <w:r>
        <w:rPr>
          <w:rFonts w:hint="eastAsia" w:ascii="宋体" w:hAnsi="宋体" w:cs="宋体"/>
          <w:sz w:val="21"/>
          <w:szCs w:val="21"/>
          <w:lang w:val="en-US" w:eastAsia="zh-CN"/>
        </w:rPr>
        <w:t>4</w:t>
      </w:r>
      <w:r>
        <w:rPr>
          <w:rFonts w:hint="eastAsia" w:ascii="宋体" w:hAnsi="宋体" w:cs="宋体"/>
          <w:sz w:val="21"/>
          <w:szCs w:val="21"/>
        </w:rPr>
        <w:t>年城乡规划设计专项课题采购项目</w:t>
      </w:r>
      <w:r>
        <w:rPr>
          <w:rFonts w:hint="eastAsia" w:ascii="宋体" w:hAnsi="宋体" w:cs="宋体"/>
          <w:sz w:val="21"/>
          <w:szCs w:val="21"/>
          <w:lang w:val="en-US" w:eastAsia="zh-CN"/>
        </w:rPr>
        <w:t>（重招）</w:t>
      </w:r>
    </w:p>
    <w:p>
      <w:pPr>
        <w:spacing w:line="44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采购方式：</w:t>
      </w:r>
      <w:r>
        <w:rPr>
          <w:rFonts w:hint="eastAsia" w:asciiTheme="minorEastAsia" w:hAnsiTheme="minorEastAsia" w:eastAsiaTheme="minorEastAsia"/>
          <w:sz w:val="21"/>
          <w:szCs w:val="21"/>
        </w:rPr>
        <w:t>竞争性磋商</w:t>
      </w:r>
    </w:p>
    <w:p>
      <w:pPr>
        <w:spacing w:line="440" w:lineRule="exact"/>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预算金额（元）：</w:t>
      </w:r>
      <w:r>
        <w:rPr>
          <w:rFonts w:hint="eastAsia" w:asciiTheme="minorEastAsia" w:hAnsiTheme="minorEastAsia" w:eastAsiaTheme="minorEastAsia"/>
          <w:b/>
          <w:sz w:val="21"/>
          <w:szCs w:val="21"/>
          <w:lang w:val="en-US" w:eastAsia="zh-CN"/>
        </w:rPr>
        <w:t>3</w:t>
      </w:r>
      <w:r>
        <w:rPr>
          <w:rFonts w:hint="eastAsia" w:asciiTheme="minorEastAsia" w:hAnsiTheme="minorEastAsia" w:eastAsiaTheme="minorEastAsia"/>
          <w:b/>
          <w:sz w:val="21"/>
          <w:szCs w:val="21"/>
        </w:rPr>
        <w:t>00000.00</w:t>
      </w:r>
      <w:r>
        <w:rPr>
          <w:rFonts w:asciiTheme="minorEastAsia" w:hAnsiTheme="minorEastAsia" w:eastAsiaTheme="minorEastAsia"/>
          <w:b/>
          <w:sz w:val="21"/>
          <w:szCs w:val="21"/>
        </w:rPr>
        <w:t xml:space="preserve"> </w:t>
      </w:r>
    </w:p>
    <w:p>
      <w:pPr>
        <w:spacing w:line="440" w:lineRule="exact"/>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最高限价（元）：</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lang w:val="en-US" w:eastAsia="zh-CN"/>
        </w:rPr>
        <w:t>3</w:t>
      </w:r>
      <w:r>
        <w:rPr>
          <w:rFonts w:hint="eastAsia" w:asciiTheme="minorEastAsia" w:hAnsiTheme="minorEastAsia" w:eastAsiaTheme="minorEastAsia"/>
          <w:b/>
          <w:sz w:val="21"/>
          <w:szCs w:val="21"/>
        </w:rPr>
        <w:t>00000.00</w:t>
      </w:r>
    </w:p>
    <w:p>
      <w:pPr>
        <w:spacing w:line="44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采购需求：</w:t>
      </w:r>
      <w:r>
        <w:rPr>
          <w:rFonts w:hint="eastAsia" w:hAnsi="宋体" w:cs="宋体"/>
          <w:bCs/>
          <w:sz w:val="21"/>
          <w:szCs w:val="21"/>
        </w:rPr>
        <w:t>（项目名称）主要内容： 标项见下表。</w:t>
      </w:r>
      <w:r>
        <w:rPr>
          <w:rFonts w:hint="eastAsia" w:cs="仿宋_GB2312" w:asciiTheme="minorEastAsia" w:hAnsiTheme="minorEastAsia" w:eastAsiaTheme="minorEastAsia"/>
          <w:b/>
          <w:sz w:val="21"/>
          <w:szCs w:val="21"/>
        </w:rPr>
        <w:t>具体详见磋商文件。</w:t>
      </w:r>
    </w:p>
    <w:tbl>
      <w:tblPr>
        <w:tblStyle w:val="61"/>
        <w:tblW w:w="916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1"/>
        <w:gridCol w:w="3303"/>
        <w:gridCol w:w="604"/>
        <w:gridCol w:w="552"/>
        <w:gridCol w:w="1021"/>
        <w:gridCol w:w="1012"/>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91" w:type="dxa"/>
            <w:vAlign w:val="center"/>
          </w:tcPr>
          <w:p>
            <w:pPr>
              <w:pStyle w:val="630"/>
              <w:keepNext w:val="0"/>
              <w:keepLines w:val="0"/>
              <w:suppressLineNumbers w:val="0"/>
              <w:spacing w:before="55" w:beforeAutospacing="0" w:after="0" w:afterAutospacing="0"/>
              <w:ind w:left="0" w:right="118"/>
              <w:jc w:val="center"/>
              <w:rPr>
                <w:rFonts w:hint="default"/>
                <w:sz w:val="21"/>
                <w:szCs w:val="21"/>
              </w:rPr>
            </w:pPr>
            <w:r>
              <w:rPr>
                <w:rFonts w:hint="eastAsia"/>
                <w:sz w:val="21"/>
                <w:szCs w:val="21"/>
              </w:rPr>
              <w:t>序号</w:t>
            </w:r>
          </w:p>
        </w:tc>
        <w:tc>
          <w:tcPr>
            <w:tcW w:w="3303" w:type="dxa"/>
            <w:vAlign w:val="center"/>
          </w:tcPr>
          <w:p>
            <w:pPr>
              <w:pStyle w:val="630"/>
              <w:keepNext w:val="0"/>
              <w:keepLines w:val="0"/>
              <w:suppressLineNumbers w:val="0"/>
              <w:spacing w:before="55" w:beforeAutospacing="0" w:after="0" w:afterAutospacing="0"/>
              <w:ind w:left="548" w:right="0"/>
              <w:jc w:val="center"/>
              <w:rPr>
                <w:rFonts w:hint="default"/>
                <w:sz w:val="21"/>
                <w:szCs w:val="21"/>
              </w:rPr>
            </w:pPr>
            <w:r>
              <w:rPr>
                <w:rFonts w:hint="eastAsia"/>
                <w:sz w:val="21"/>
                <w:szCs w:val="21"/>
              </w:rPr>
              <w:t>标项名称</w:t>
            </w:r>
          </w:p>
        </w:tc>
        <w:tc>
          <w:tcPr>
            <w:tcW w:w="604" w:type="dxa"/>
            <w:vAlign w:val="center"/>
          </w:tcPr>
          <w:p>
            <w:pPr>
              <w:pStyle w:val="630"/>
              <w:keepNext w:val="0"/>
              <w:keepLines w:val="0"/>
              <w:suppressLineNumbers w:val="0"/>
              <w:spacing w:before="55" w:beforeAutospacing="0" w:after="0" w:afterAutospacing="0"/>
              <w:ind w:left="0" w:right="118"/>
              <w:jc w:val="center"/>
              <w:rPr>
                <w:rFonts w:hint="default"/>
                <w:sz w:val="21"/>
                <w:szCs w:val="21"/>
              </w:rPr>
            </w:pPr>
            <w:r>
              <w:rPr>
                <w:rFonts w:hint="eastAsia"/>
                <w:sz w:val="21"/>
                <w:szCs w:val="21"/>
              </w:rPr>
              <w:t>数量</w:t>
            </w:r>
          </w:p>
        </w:tc>
        <w:tc>
          <w:tcPr>
            <w:tcW w:w="552" w:type="dxa"/>
            <w:vAlign w:val="center"/>
          </w:tcPr>
          <w:p>
            <w:pPr>
              <w:pStyle w:val="630"/>
              <w:keepNext w:val="0"/>
              <w:keepLines w:val="0"/>
              <w:suppressLineNumbers w:val="0"/>
              <w:spacing w:before="55" w:beforeAutospacing="0" w:after="0" w:afterAutospacing="0"/>
              <w:ind w:left="0" w:right="115"/>
              <w:jc w:val="center"/>
              <w:rPr>
                <w:rFonts w:hint="default"/>
                <w:sz w:val="21"/>
                <w:szCs w:val="21"/>
              </w:rPr>
            </w:pPr>
            <w:r>
              <w:rPr>
                <w:rFonts w:hint="eastAsia"/>
                <w:sz w:val="21"/>
                <w:szCs w:val="21"/>
              </w:rPr>
              <w:t>单位</w:t>
            </w:r>
          </w:p>
        </w:tc>
        <w:tc>
          <w:tcPr>
            <w:tcW w:w="1021" w:type="dxa"/>
            <w:vAlign w:val="center"/>
          </w:tcPr>
          <w:p>
            <w:pPr>
              <w:pStyle w:val="630"/>
              <w:keepNext w:val="0"/>
              <w:keepLines w:val="0"/>
              <w:suppressLineNumbers w:val="0"/>
              <w:spacing w:before="55" w:beforeAutospacing="0" w:after="0" w:afterAutospacing="0"/>
              <w:ind w:left="0" w:right="118"/>
              <w:jc w:val="center"/>
              <w:rPr>
                <w:rFonts w:hint="default"/>
                <w:sz w:val="21"/>
                <w:szCs w:val="21"/>
              </w:rPr>
            </w:pPr>
            <w:r>
              <w:rPr>
                <w:rFonts w:hint="eastAsia"/>
                <w:sz w:val="21"/>
                <w:szCs w:val="21"/>
              </w:rPr>
              <w:t>预算金额</w:t>
            </w:r>
          </w:p>
        </w:tc>
        <w:tc>
          <w:tcPr>
            <w:tcW w:w="1012" w:type="dxa"/>
            <w:vAlign w:val="center"/>
          </w:tcPr>
          <w:p>
            <w:pPr>
              <w:pStyle w:val="630"/>
              <w:keepNext w:val="0"/>
              <w:keepLines w:val="0"/>
              <w:suppressLineNumbers w:val="0"/>
              <w:spacing w:before="55" w:beforeAutospacing="0" w:after="0" w:afterAutospacing="0"/>
              <w:ind w:left="0" w:right="120"/>
              <w:jc w:val="center"/>
              <w:rPr>
                <w:rFonts w:hint="default"/>
                <w:sz w:val="21"/>
                <w:szCs w:val="21"/>
                <w:lang w:val="en-US"/>
              </w:rPr>
            </w:pPr>
            <w:r>
              <w:rPr>
                <w:rFonts w:hint="eastAsia"/>
                <w:sz w:val="21"/>
                <w:szCs w:val="21"/>
                <w:lang w:val="en-US"/>
              </w:rPr>
              <w:t>最高限价</w:t>
            </w:r>
          </w:p>
        </w:tc>
        <w:tc>
          <w:tcPr>
            <w:tcW w:w="2083" w:type="dxa"/>
            <w:vAlign w:val="center"/>
          </w:tcPr>
          <w:p>
            <w:pPr>
              <w:pStyle w:val="630"/>
              <w:keepNext w:val="0"/>
              <w:keepLines w:val="0"/>
              <w:suppressLineNumbers w:val="0"/>
              <w:spacing w:before="55" w:beforeAutospacing="0" w:after="0" w:afterAutospacing="0"/>
              <w:ind w:left="193" w:right="0"/>
              <w:jc w:val="center"/>
              <w:rPr>
                <w:rFonts w:hint="default"/>
                <w:sz w:val="21"/>
                <w:szCs w:val="21"/>
                <w:lang w:val="en-US"/>
              </w:rPr>
            </w:pPr>
            <w:r>
              <w:rPr>
                <w:rFonts w:hint="eastAsia"/>
                <w:sz w:val="21"/>
                <w:szCs w:val="21"/>
              </w:rPr>
              <w:t>简要技术要求、用途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91"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1"/>
                <w:szCs w:val="21"/>
                <w:lang w:val="en-US" w:eastAsia="zh-CN"/>
              </w:rPr>
            </w:pPr>
            <w:r>
              <w:rPr>
                <w:rFonts w:hint="eastAsia"/>
                <w:sz w:val="21"/>
                <w:szCs w:val="21"/>
              </w:rPr>
              <w:t>1</w:t>
            </w:r>
          </w:p>
        </w:tc>
        <w:tc>
          <w:tcPr>
            <w:tcW w:w="3303" w:type="dxa"/>
            <w:vAlign w:val="center"/>
          </w:tcPr>
          <w:p>
            <w:pPr>
              <w:keepNext w:val="0"/>
              <w:keepLines w:val="0"/>
              <w:suppressLineNumbers w:val="0"/>
              <w:spacing w:before="0" w:beforeAutospacing="0" w:after="0" w:afterAutospacing="0" w:line="400" w:lineRule="exact"/>
              <w:ind w:left="0" w:right="0"/>
              <w:rPr>
                <w:rFonts w:hint="default" w:ascii="宋体" w:hAnsi="宋体" w:cs="宋体"/>
                <w:sz w:val="21"/>
                <w:szCs w:val="21"/>
              </w:rPr>
            </w:pPr>
            <w:r>
              <w:rPr>
                <w:rFonts w:hint="eastAsia" w:ascii="Times New Roman" w:hAnsi="Times New Roman" w:eastAsia="宋体" w:cs="Times New Roman"/>
                <w:color w:val="000000"/>
                <w:kern w:val="0"/>
                <w:sz w:val="21"/>
                <w:szCs w:val="21"/>
              </w:rPr>
              <w:t>浙江省住房城乡建设地方立法体系研究</w:t>
            </w:r>
          </w:p>
        </w:tc>
        <w:tc>
          <w:tcPr>
            <w:tcW w:w="604" w:type="dxa"/>
            <w:vAlign w:val="center"/>
          </w:tcPr>
          <w:p>
            <w:pPr>
              <w:pStyle w:val="630"/>
              <w:keepNext w:val="0"/>
              <w:keepLines w:val="0"/>
              <w:suppressLineNumbers w:val="0"/>
              <w:spacing w:before="0" w:beforeAutospacing="0" w:after="0" w:afterAutospacing="0"/>
              <w:ind w:left="7" w:right="0"/>
              <w:jc w:val="center"/>
              <w:rPr>
                <w:rFonts w:hint="default"/>
                <w:w w:val="99"/>
                <w:sz w:val="21"/>
                <w:szCs w:val="21"/>
                <w:lang w:val="en-US"/>
              </w:rPr>
            </w:pPr>
            <w:r>
              <w:rPr>
                <w:rFonts w:hint="eastAsia"/>
                <w:w w:val="99"/>
                <w:sz w:val="21"/>
                <w:szCs w:val="21"/>
                <w:lang w:val="en-US"/>
              </w:rPr>
              <w:t>1</w:t>
            </w:r>
          </w:p>
        </w:tc>
        <w:tc>
          <w:tcPr>
            <w:tcW w:w="552" w:type="dxa"/>
            <w:vAlign w:val="center"/>
          </w:tcPr>
          <w:p>
            <w:pPr>
              <w:pStyle w:val="630"/>
              <w:keepNext w:val="0"/>
              <w:keepLines w:val="0"/>
              <w:suppressLineNumbers w:val="0"/>
              <w:spacing w:before="0" w:beforeAutospacing="0" w:after="0" w:afterAutospacing="0"/>
              <w:ind w:left="10" w:right="0"/>
              <w:jc w:val="center"/>
              <w:rPr>
                <w:rFonts w:hint="default"/>
                <w:w w:val="99"/>
                <w:sz w:val="21"/>
                <w:szCs w:val="21"/>
              </w:rPr>
            </w:pPr>
            <w:r>
              <w:rPr>
                <w:rFonts w:hint="eastAsia"/>
                <w:w w:val="99"/>
                <w:sz w:val="21"/>
                <w:szCs w:val="21"/>
              </w:rPr>
              <w:t>项</w:t>
            </w:r>
          </w:p>
        </w:tc>
        <w:tc>
          <w:tcPr>
            <w:tcW w:w="1021"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1"/>
                <w:szCs w:val="21"/>
              </w:rPr>
            </w:pPr>
            <w:r>
              <w:rPr>
                <w:rFonts w:hint="eastAsia" w:ascii="宋体" w:hAnsi="宋体" w:cs="宋体"/>
                <w:sz w:val="21"/>
                <w:szCs w:val="21"/>
                <w:lang w:val="en-US" w:eastAsia="zh-CN"/>
              </w:rPr>
              <w:t>30</w:t>
            </w:r>
            <w:r>
              <w:rPr>
                <w:rFonts w:hint="eastAsia" w:ascii="宋体" w:hAnsi="宋体" w:cs="宋体"/>
                <w:sz w:val="21"/>
                <w:szCs w:val="21"/>
              </w:rPr>
              <w:t>万元</w:t>
            </w:r>
          </w:p>
        </w:tc>
        <w:tc>
          <w:tcPr>
            <w:tcW w:w="1012"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1"/>
                <w:szCs w:val="21"/>
              </w:rPr>
            </w:pPr>
            <w:r>
              <w:rPr>
                <w:rFonts w:hint="eastAsia" w:ascii="宋体" w:hAnsi="宋体" w:cs="宋体"/>
                <w:sz w:val="21"/>
                <w:szCs w:val="21"/>
                <w:lang w:val="en-US" w:eastAsia="zh-CN"/>
              </w:rPr>
              <w:t>30</w:t>
            </w:r>
            <w:r>
              <w:rPr>
                <w:rFonts w:hint="eastAsia" w:ascii="宋体" w:hAnsi="宋体" w:cs="宋体"/>
                <w:sz w:val="21"/>
                <w:szCs w:val="21"/>
              </w:rPr>
              <w:t>万元</w:t>
            </w:r>
          </w:p>
        </w:tc>
        <w:tc>
          <w:tcPr>
            <w:tcW w:w="2083" w:type="dxa"/>
            <w:vAlign w:val="center"/>
          </w:tcPr>
          <w:p>
            <w:pPr>
              <w:keepNext w:val="0"/>
              <w:keepLines w:val="0"/>
              <w:suppressLineNumbers w:val="0"/>
              <w:spacing w:before="167" w:beforeAutospacing="0" w:after="0" w:afterAutospacing="0"/>
              <w:ind w:left="106" w:right="38"/>
              <w:jc w:val="center"/>
              <w:rPr>
                <w:rFonts w:hint="default" w:ascii="宋体" w:hAnsi="宋体" w:eastAsia="宋体" w:cs="宋体"/>
                <w:sz w:val="21"/>
                <w:szCs w:val="21"/>
                <w:lang w:val="en-US" w:eastAsia="zh-CN"/>
              </w:rPr>
            </w:pPr>
            <w:r>
              <w:rPr>
                <w:rFonts w:hint="eastAsia"/>
                <w:sz w:val="21"/>
                <w:szCs w:val="21"/>
              </w:rPr>
              <w:t>详见“采购文件 采购需求</w:t>
            </w:r>
          </w:p>
        </w:tc>
      </w:tr>
    </w:tbl>
    <w:p>
      <w:pPr>
        <w:pageBreakBefore w:val="0"/>
        <w:widowControl w:val="0"/>
        <w:kinsoku/>
        <w:wordWrap/>
        <w:overflowPunct/>
        <w:topLinePunct w:val="0"/>
        <w:autoSpaceDE/>
        <w:autoSpaceDN/>
        <w:bidi w:val="0"/>
        <w:spacing w:line="380" w:lineRule="exact"/>
        <w:ind w:firstLine="422" w:firstLineChars="200"/>
        <w:textAlignment w:val="auto"/>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合同履行期限</w:t>
      </w: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highlight w:val="none"/>
        </w:rPr>
        <w:t>202</w:t>
      </w:r>
      <w:r>
        <w:rPr>
          <w:rFonts w:hint="eastAsia" w:asciiTheme="minorEastAsia" w:hAnsiTheme="minorEastAsia" w:eastAsiaTheme="minorEastAsia"/>
          <w:b/>
          <w:sz w:val="21"/>
          <w:szCs w:val="21"/>
          <w:highlight w:val="none"/>
          <w:lang w:val="en-US" w:eastAsia="zh-CN"/>
        </w:rPr>
        <w:t>5</w:t>
      </w:r>
      <w:r>
        <w:rPr>
          <w:rFonts w:hint="eastAsia" w:asciiTheme="minorEastAsia" w:hAnsiTheme="minorEastAsia" w:eastAsiaTheme="minorEastAsia"/>
          <w:b/>
          <w:sz w:val="21"/>
          <w:szCs w:val="21"/>
          <w:highlight w:val="none"/>
        </w:rPr>
        <w:t>年6月20日前完成结题</w:t>
      </w:r>
      <w:r>
        <w:rPr>
          <w:rFonts w:hint="eastAsia" w:asciiTheme="minorEastAsia" w:hAnsiTheme="minorEastAsia" w:eastAsiaTheme="minorEastAsia"/>
          <w:b/>
          <w:sz w:val="21"/>
          <w:szCs w:val="21"/>
        </w:rPr>
        <w:t xml:space="preserve"> </w:t>
      </w:r>
    </w:p>
    <w:p>
      <w:pPr>
        <w:pageBreakBefore w:val="0"/>
        <w:widowControl w:val="0"/>
        <w:kinsoku/>
        <w:wordWrap/>
        <w:overflowPunct/>
        <w:topLinePunct w:val="0"/>
        <w:autoSpaceDE/>
        <w:autoSpaceDN/>
        <w:bidi w:val="0"/>
        <w:spacing w:line="380" w:lineRule="exact"/>
        <w:ind w:firstLine="422" w:firstLineChars="200"/>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本项目接受联合体投标：</w:t>
      </w:r>
      <w:sdt>
        <w:sdtPr>
          <w:rPr>
            <w:rFonts w:hint="eastAsia" w:asciiTheme="minorEastAsia" w:hAnsiTheme="minorEastAsia" w:eastAsiaTheme="minorEastAsia"/>
            <w:b/>
            <w:sz w:val="21"/>
            <w:szCs w:val="21"/>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1"/>
            <w:szCs w:val="21"/>
          </w:rPr>
        </w:sdtEndPr>
        <w:sdtContent>
          <w:r>
            <w:rPr>
              <w:rFonts w:ascii="Wingdings" w:hAnsi="Wingdings" w:eastAsia="MS Gothic"/>
              <w:b/>
              <w:sz w:val="21"/>
              <w:szCs w:val="21"/>
            </w:rPr>
            <w:t></w:t>
          </w:r>
        </w:sdtContent>
      </w:sdt>
      <w:r>
        <w:rPr>
          <w:rFonts w:hint="eastAsia" w:asciiTheme="minorEastAsia" w:hAnsiTheme="minorEastAsia" w:eastAsiaTheme="minorEastAsia"/>
          <w:b/>
          <w:sz w:val="21"/>
          <w:szCs w:val="21"/>
        </w:rPr>
        <w:t>是，</w:t>
      </w:r>
      <w:sdt>
        <w:sdtPr>
          <w:rPr>
            <w:rFonts w:hint="eastAsia" w:asciiTheme="minorEastAsia" w:hAnsiTheme="minorEastAsia" w:eastAsiaTheme="minorEastAsia"/>
            <w:b/>
            <w:sz w:val="21"/>
            <w:szCs w:val="21"/>
          </w:rPr>
          <w:id w:val="2"/>
          <w14:checkbox>
            <w14:checked w14:val="0"/>
            <w14:checkedState w14:val="00FE" w14:font="Wingdings"/>
            <w14:uncheckedState w14:val="2610" w14:font="MS Gothic"/>
          </w14:checkbox>
        </w:sdtPr>
        <w:sdtEndPr>
          <w:rPr>
            <w:rFonts w:hint="eastAsia" w:asciiTheme="minorEastAsia" w:hAnsiTheme="minorEastAsia" w:eastAsiaTheme="minorEastAsia"/>
            <w:b/>
            <w:sz w:val="21"/>
            <w:szCs w:val="21"/>
          </w:rPr>
        </w:sdtEndPr>
        <w:sdtContent>
          <w:r>
            <w:rPr>
              <w:rFonts w:hint="eastAsia" w:ascii="MS Mincho" w:hAnsi="MS Mincho" w:eastAsia="MS Mincho" w:cs="MS Mincho"/>
              <w:b/>
              <w:sz w:val="21"/>
              <w:szCs w:val="21"/>
            </w:rPr>
            <w:t>☐</w:t>
          </w:r>
        </w:sdtContent>
      </w:sdt>
      <w:r>
        <w:rPr>
          <w:rFonts w:hint="eastAsia" w:asciiTheme="minorEastAsia" w:hAnsiTheme="minorEastAsia" w:eastAsiaTheme="minorEastAsia"/>
          <w:b/>
          <w:sz w:val="21"/>
          <w:szCs w:val="21"/>
        </w:rPr>
        <w:t>否。</w:t>
      </w:r>
    </w:p>
    <w:p>
      <w:pPr>
        <w:pageBreakBefore w:val="0"/>
        <w:widowControl w:val="0"/>
        <w:kinsoku/>
        <w:wordWrap/>
        <w:overflowPunct/>
        <w:topLinePunct w:val="0"/>
        <w:autoSpaceDE/>
        <w:autoSpaceDN/>
        <w:bidi w:val="0"/>
        <w:spacing w:line="380" w:lineRule="exact"/>
        <w:ind w:firstLine="420" w:firstLineChars="200"/>
        <w:textAlignment w:val="auto"/>
        <w:rPr>
          <w:rFonts w:cs="宋体" w:asciiTheme="minorEastAsia" w:hAnsiTheme="minorEastAsia" w:eastAsiaTheme="minorEastAsia"/>
          <w:sz w:val="21"/>
          <w:szCs w:val="21"/>
        </w:rPr>
      </w:pPr>
      <w:bookmarkStart w:id="15" w:name="_Toc28359090"/>
      <w:bookmarkStart w:id="16" w:name="_Toc35393630"/>
      <w:bookmarkStart w:id="17" w:name="_Toc35393799"/>
      <w:bookmarkStart w:id="18" w:name="_Toc28359013"/>
      <w:r>
        <w:rPr>
          <w:rFonts w:hint="eastAsia" w:cs="宋体" w:asciiTheme="minorEastAsia" w:hAnsiTheme="minorEastAsia" w:eastAsiaTheme="minorEastAsia"/>
          <w:sz w:val="21"/>
          <w:szCs w:val="21"/>
        </w:rPr>
        <w:t>二、申请人的资格要求：</w:t>
      </w:r>
      <w:bookmarkEnd w:id="15"/>
      <w:bookmarkEnd w:id="16"/>
      <w:bookmarkEnd w:id="17"/>
      <w:bookmarkEnd w:id="18"/>
    </w:p>
    <w:p>
      <w:pPr>
        <w:pageBreakBefore w:val="0"/>
        <w:widowControl w:val="0"/>
        <w:kinsoku/>
        <w:wordWrap/>
        <w:overflowPunct/>
        <w:topLinePunct w:val="0"/>
        <w:autoSpaceDE/>
        <w:autoSpaceDN/>
        <w:bidi w:val="0"/>
        <w:spacing w:line="380" w:lineRule="exact"/>
        <w:ind w:firstLine="480"/>
        <w:textAlignment w:val="auto"/>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380" w:lineRule="exact"/>
        <w:textAlignment w:val="auto"/>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 xml:space="preserve">    </w:t>
      </w:r>
      <w:r>
        <w:rPr>
          <w:rFonts w:cs="宋体" w:asciiTheme="minorEastAsia" w:hAnsiTheme="minorEastAsia" w:eastAsiaTheme="minorEastAsia"/>
          <w:snapToGrid w:val="0"/>
          <w:kern w:val="28"/>
          <w:sz w:val="21"/>
          <w:szCs w:val="21"/>
        </w:rPr>
        <w:t>2</w:t>
      </w:r>
      <w:r>
        <w:rPr>
          <w:rFonts w:hint="eastAsia" w:cs="宋体" w:asciiTheme="minorEastAsia" w:hAnsiTheme="minorEastAsia" w:eastAsiaTheme="minorEastAsia"/>
          <w:snapToGrid w:val="0"/>
          <w:kern w:val="28"/>
          <w:sz w:val="21"/>
          <w:szCs w:val="21"/>
        </w:rPr>
        <w:t>.</w:t>
      </w:r>
      <w:r>
        <w:rPr>
          <w:rFonts w:hint="eastAsia" w:asciiTheme="minorEastAsia" w:hAnsiTheme="minorEastAsia" w:eastAsiaTheme="minorEastAsia"/>
          <w:sz w:val="21"/>
          <w:szCs w:val="21"/>
        </w:rPr>
        <w:t xml:space="preserve"> </w:t>
      </w:r>
      <w:r>
        <w:rPr>
          <w:rFonts w:hint="eastAsia" w:cs="宋体" w:asciiTheme="minorEastAsia" w:hAnsiTheme="minorEastAsia" w:eastAsiaTheme="minorEastAsia"/>
          <w:snapToGrid w:val="0"/>
          <w:kern w:val="28"/>
          <w:sz w:val="21"/>
          <w:szCs w:val="21"/>
        </w:rPr>
        <w:t>以联合体形式响应的，提供联合协议(本项目不接受联合体响应或者供应商不以联合体形式响应的，则不需要提供) ；</w:t>
      </w:r>
    </w:p>
    <w:p>
      <w:pPr>
        <w:pageBreakBefore w:val="0"/>
        <w:widowControl w:val="0"/>
        <w:kinsoku/>
        <w:wordWrap/>
        <w:overflowPunct/>
        <w:topLinePunct w:val="0"/>
        <w:autoSpaceDE/>
        <w:autoSpaceDN/>
        <w:bidi w:val="0"/>
        <w:spacing w:line="380" w:lineRule="exact"/>
        <w:ind w:firstLine="420" w:firstLineChars="200"/>
        <w:textAlignment w:val="auto"/>
        <w:rPr>
          <w:rFonts w:cs="宋体" w:asciiTheme="minorEastAsia" w:hAnsiTheme="minorEastAsia" w:eastAsiaTheme="minorEastAsia"/>
          <w:snapToGrid w:val="0"/>
          <w:kern w:val="28"/>
          <w:sz w:val="21"/>
          <w:szCs w:val="21"/>
        </w:rPr>
      </w:pPr>
      <w:r>
        <w:rPr>
          <w:rFonts w:cs="宋体" w:asciiTheme="minorEastAsia" w:hAnsiTheme="minorEastAsia" w:eastAsiaTheme="minorEastAsia"/>
          <w:snapToGrid w:val="0"/>
          <w:kern w:val="28"/>
          <w:sz w:val="21"/>
          <w:szCs w:val="21"/>
        </w:rPr>
        <w:t>3</w:t>
      </w:r>
      <w:r>
        <w:rPr>
          <w:rFonts w:hint="eastAsia" w:cs="宋体" w:asciiTheme="minorEastAsia" w:hAnsiTheme="minorEastAsia" w:eastAsiaTheme="minorEastAsia"/>
          <w:snapToGrid w:val="0"/>
          <w:kern w:val="28"/>
          <w:sz w:val="21"/>
          <w:szCs w:val="21"/>
        </w:rPr>
        <w:t>.落实政府采购政策需满足的资格要求：</w:t>
      </w:r>
    </w:p>
    <w:p>
      <w:pPr>
        <w:pageBreakBefore w:val="0"/>
        <w:widowControl w:val="0"/>
        <w:kinsoku/>
        <w:wordWrap/>
        <w:overflowPunct/>
        <w:topLinePunct w:val="0"/>
        <w:autoSpaceDE/>
        <w:autoSpaceDN/>
        <w:bidi w:val="0"/>
        <w:spacing w:line="380" w:lineRule="exact"/>
        <w:ind w:firstLine="420" w:firstLineChars="200"/>
        <w:textAlignment w:val="auto"/>
        <w:rPr>
          <w:rFonts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ascii="Wingdings" w:hAnsi="Wingdings" w:eastAsia="MS Mincho" w:cs="MS Mincho"/>
              <w:kern w:val="0"/>
              <w:sz w:val="21"/>
              <w:szCs w:val="21"/>
            </w:rPr>
            <w:t></w:t>
          </w:r>
        </w:sdtContent>
      </w:sdt>
      <w:r>
        <w:rPr>
          <w:rFonts w:hint="eastAsia" w:cs="宋体" w:asciiTheme="minorEastAsia" w:hAnsiTheme="minorEastAsia" w:eastAsiaTheme="minorEastAsia"/>
          <w:sz w:val="21"/>
          <w:szCs w:val="21"/>
        </w:rPr>
        <w:t>无</w:t>
      </w:r>
      <w:r>
        <w:rPr>
          <w:rFonts w:hint="eastAsia" w:ascii="宋体" w:hAnsi="宋体" w:cs="宋体"/>
          <w:snapToGrid w:val="0"/>
          <w:kern w:val="28"/>
          <w:sz w:val="21"/>
          <w:szCs w:val="21"/>
        </w:rPr>
        <w:t>（注：不得限制大中型企业与小微企业组成联合体参与响应）</w:t>
      </w:r>
      <w:r>
        <w:rPr>
          <w:rFonts w:hint="eastAsia" w:cs="宋体" w:asciiTheme="minorEastAsia" w:hAnsiTheme="minorEastAsia" w:eastAsiaTheme="minorEastAsia"/>
          <w:sz w:val="21"/>
          <w:szCs w:val="21"/>
        </w:rPr>
        <w:t>；</w:t>
      </w:r>
    </w:p>
    <w:p>
      <w:pPr>
        <w:pageBreakBefore w:val="0"/>
        <w:widowControl w:val="0"/>
        <w:kinsoku/>
        <w:wordWrap/>
        <w:overflowPunct/>
        <w:topLinePunct w:val="0"/>
        <w:autoSpaceDE/>
        <w:autoSpaceDN/>
        <w:bidi w:val="0"/>
        <w:spacing w:line="380" w:lineRule="exact"/>
        <w:ind w:firstLine="420" w:firstLineChars="200"/>
        <w:textAlignment w:val="auto"/>
        <w:rPr>
          <w:rFonts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Gothic" w:hAnsi="MS Gothic" w:eastAsia="MS Gothic" w:cs="宋体"/>
              <w:kern w:val="0"/>
              <w:sz w:val="21"/>
              <w:szCs w:val="21"/>
            </w:rPr>
            <w:t>☐</w:t>
          </w:r>
        </w:sdtContent>
      </w:sdt>
      <w:r>
        <w:rPr>
          <w:rFonts w:hint="eastAsia" w:cs="宋体" w:asciiTheme="minorEastAsia" w:hAnsiTheme="minorEastAsia" w:eastAsiaTheme="minorEastAsia"/>
          <w:kern w:val="0"/>
          <w:sz w:val="21"/>
          <w:szCs w:val="21"/>
        </w:rPr>
        <w:t>专</w:t>
      </w:r>
      <w:r>
        <w:rPr>
          <w:rFonts w:hint="eastAsia" w:cs="宋体" w:asciiTheme="minorEastAsia" w:hAnsiTheme="minorEastAsia" w:eastAsiaTheme="minorEastAsia"/>
          <w:sz w:val="21"/>
          <w:szCs w:val="21"/>
        </w:rPr>
        <w:t>门面向中小企业</w:t>
      </w:r>
    </w:p>
    <w:p>
      <w:pPr>
        <w:pageBreakBefore w:val="0"/>
        <w:widowControl w:val="0"/>
        <w:kinsoku/>
        <w:wordWrap/>
        <w:overflowPunct/>
        <w:topLinePunct w:val="0"/>
        <w:autoSpaceDE/>
        <w:autoSpaceDN/>
        <w:bidi w:val="0"/>
        <w:spacing w:line="380" w:lineRule="exact"/>
        <w:ind w:firstLine="785" w:firstLineChars="374"/>
        <w:textAlignment w:val="auto"/>
        <w:rPr>
          <w:rFonts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Gothic" w:hAnsi="MS Gothic" w:eastAsia="MS Gothic" w:cs="宋体"/>
              <w:kern w:val="0"/>
              <w:sz w:val="21"/>
              <w:szCs w:val="21"/>
            </w:rPr>
            <w:t>☐</w:t>
          </w:r>
        </w:sdtContent>
      </w:sdt>
      <w:r>
        <w:rPr>
          <w:rFonts w:hint="eastAsia" w:cs="宋体" w:asciiTheme="minorEastAsia" w:hAnsiTheme="minorEastAsia" w:eastAsiaTheme="minorEastAsia"/>
          <w:sz w:val="21"/>
          <w:szCs w:val="21"/>
        </w:rPr>
        <w:t>服务全部由符合政策要求的中小企业承接，提供中小企业声明函；</w:t>
      </w:r>
    </w:p>
    <w:p>
      <w:pPr>
        <w:pageBreakBefore w:val="0"/>
        <w:widowControl w:val="0"/>
        <w:kinsoku/>
        <w:wordWrap/>
        <w:overflowPunct/>
        <w:topLinePunct w:val="0"/>
        <w:autoSpaceDE/>
        <w:autoSpaceDN/>
        <w:bidi w:val="0"/>
        <w:spacing w:line="380" w:lineRule="exact"/>
        <w:ind w:firstLine="785" w:firstLineChars="374"/>
        <w:textAlignment w:val="auto"/>
        <w:rPr>
          <w:rFonts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Mincho" w:hAnsi="MS Mincho" w:eastAsia="MS Mincho" w:cs="MS Mincho"/>
              <w:kern w:val="0"/>
              <w:sz w:val="21"/>
              <w:szCs w:val="21"/>
            </w:rPr>
            <w:t>☐</w:t>
          </w:r>
        </w:sdtContent>
      </w:sdt>
      <w:r>
        <w:rPr>
          <w:rFonts w:hint="eastAsia" w:cs="宋体" w:asciiTheme="minorEastAsia" w:hAnsiTheme="minorEastAsia" w:eastAsiaTheme="minorEastAsia"/>
          <w:sz w:val="21"/>
          <w:szCs w:val="21"/>
        </w:rPr>
        <w:t>服务全部由符合政策要求的小微企业承接，提供中小企业声明函；</w:t>
      </w:r>
    </w:p>
    <w:p>
      <w:pPr>
        <w:pageBreakBefore w:val="0"/>
        <w:widowControl w:val="0"/>
        <w:kinsoku/>
        <w:wordWrap/>
        <w:overflowPunct/>
        <w:topLinePunct w:val="0"/>
        <w:autoSpaceDE/>
        <w:autoSpaceDN/>
        <w:bidi w:val="0"/>
        <w:spacing w:line="380" w:lineRule="exact"/>
        <w:ind w:firstLine="785" w:firstLineChars="374"/>
        <w:textAlignment w:val="auto"/>
        <w:rPr>
          <w:rFonts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Mincho" w:hAnsi="MS Mincho" w:eastAsia="MS Mincho" w:cs="MS Mincho"/>
              <w:kern w:val="0"/>
              <w:sz w:val="21"/>
              <w:szCs w:val="21"/>
            </w:rPr>
            <w:t>☐</w:t>
          </w:r>
        </w:sdtContent>
      </w:sdt>
      <w:r>
        <w:rPr>
          <w:rFonts w:hint="eastAsia" w:cs="宋体" w:asciiTheme="minorEastAsia" w:hAnsiTheme="minorEastAsia" w:eastAsiaTheme="minorEastAsia"/>
          <w:sz w:val="21"/>
          <w:szCs w:val="21"/>
        </w:rPr>
        <w:t>要求以联合体形式参加，提供联合协议和中小企业声明函，联合协议中中小企业合同金额应当达到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%，其中小微企业合同金额应当达到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pacing w:val="8"/>
          <w:kern w:val="0"/>
          <w:sz w:val="21"/>
          <w:szCs w:val="21"/>
        </w:rPr>
        <w:t>如果供应商本身提供所有标的均由中小企业制造、承建或承接，</w:t>
      </w:r>
      <w:r>
        <w:rPr>
          <w:rFonts w:hint="eastAsia" w:ascii="宋体" w:hAnsi="宋体" w:cs="宋体"/>
          <w:spacing w:val="8"/>
          <w:kern w:val="0"/>
          <w:sz w:val="21"/>
          <w:szCs w:val="21"/>
        </w:rPr>
        <w:t>并相应达到了前述比例要求，</w:t>
      </w:r>
      <w:r>
        <w:rPr>
          <w:rFonts w:hint="eastAsia" w:cs="宋体" w:asciiTheme="minorEastAsia" w:hAnsiTheme="minorEastAsia" w:eastAsiaTheme="minorEastAsia"/>
          <w:spacing w:val="8"/>
          <w:kern w:val="0"/>
          <w:sz w:val="21"/>
          <w:szCs w:val="21"/>
        </w:rPr>
        <w:t>视同符合了资格条件，无需再与其他中小企业组成联合体参加政府采购活动，无需提供联合协议</w:t>
      </w:r>
      <w:r>
        <w:rPr>
          <w:rFonts w:hint="eastAsia" w:cs="宋体" w:asciiTheme="minorEastAsia" w:hAnsiTheme="minorEastAsia" w:eastAsiaTheme="minorEastAsia"/>
          <w:sz w:val="21"/>
          <w:szCs w:val="21"/>
        </w:rPr>
        <w:t>；</w:t>
      </w:r>
    </w:p>
    <w:p>
      <w:pPr>
        <w:pageBreakBefore w:val="0"/>
        <w:widowControl w:val="0"/>
        <w:kinsoku/>
        <w:wordWrap/>
        <w:overflowPunct/>
        <w:topLinePunct w:val="0"/>
        <w:autoSpaceDE/>
        <w:autoSpaceDN/>
        <w:bidi w:val="0"/>
        <w:spacing w:line="380" w:lineRule="exact"/>
        <w:ind w:firstLine="785" w:firstLineChars="374"/>
        <w:textAlignment w:val="auto"/>
        <w:rPr>
          <w:rFonts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Mincho" w:hAnsi="MS Mincho" w:eastAsia="MS Mincho" w:cs="MS Mincho"/>
              <w:kern w:val="0"/>
              <w:sz w:val="21"/>
              <w:szCs w:val="21"/>
            </w:rPr>
            <w:t>☐</w:t>
          </w:r>
        </w:sdtContent>
      </w:sdt>
      <w:r>
        <w:rPr>
          <w:rFonts w:hint="eastAsia" w:cs="宋体" w:asciiTheme="minorEastAsia" w:hAnsiTheme="minorEastAsia" w:eastAsiaTheme="minorEastAsia"/>
          <w:sz w:val="21"/>
          <w:szCs w:val="21"/>
        </w:rPr>
        <w:t>要求合同分包，提供分包意向协议和中小企业声明函，分包意向协议中中小企业合同金额应当达到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 ，其中小微企业合同金额应当达到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 ;</w:t>
      </w:r>
      <w:r>
        <w:rPr>
          <w:rFonts w:hint="eastAsia" w:cs="宋体" w:asciiTheme="minorEastAsia" w:hAnsiTheme="minorEastAsia" w:eastAsiaTheme="minorEastAsia"/>
          <w:spacing w:val="8"/>
          <w:kern w:val="0"/>
          <w:sz w:val="21"/>
          <w:szCs w:val="21"/>
        </w:rPr>
        <w:t>如果供应商本身提供所有标的均由中小企业制造、承建或承接，</w:t>
      </w:r>
      <w:r>
        <w:rPr>
          <w:rFonts w:hint="eastAsia" w:ascii="宋体" w:hAnsi="宋体" w:cs="宋体"/>
          <w:spacing w:val="8"/>
          <w:kern w:val="0"/>
          <w:sz w:val="21"/>
          <w:szCs w:val="21"/>
        </w:rPr>
        <w:t>并相应达到了前述比例要求，</w:t>
      </w:r>
      <w:r>
        <w:rPr>
          <w:rFonts w:hint="eastAsia" w:cs="宋体" w:asciiTheme="minorEastAsia" w:hAnsiTheme="minorEastAsia" w:eastAsiaTheme="minorEastAsia"/>
          <w:spacing w:val="8"/>
          <w:kern w:val="0"/>
          <w:sz w:val="21"/>
          <w:szCs w:val="21"/>
        </w:rPr>
        <w:t>视同符合了资格条件，无需再向中小企业分包，无需提供分包意向协议</w:t>
      </w:r>
      <w:r>
        <w:rPr>
          <w:rFonts w:hint="eastAsia" w:cs="宋体" w:asciiTheme="minorEastAsia" w:hAnsiTheme="minorEastAsia" w:eastAsiaTheme="minorEastAsia"/>
          <w:sz w:val="21"/>
          <w:szCs w:val="21"/>
        </w:rPr>
        <w:t>；</w:t>
      </w:r>
    </w:p>
    <w:p>
      <w:pPr>
        <w:pageBreakBefore w:val="0"/>
        <w:widowControl w:val="0"/>
        <w:kinsoku/>
        <w:wordWrap/>
        <w:overflowPunct/>
        <w:topLinePunct w:val="0"/>
        <w:autoSpaceDE/>
        <w:autoSpaceDN/>
        <w:bidi w:val="0"/>
        <w:spacing w:line="380" w:lineRule="exact"/>
        <w:ind w:firstLine="420" w:firstLineChars="200"/>
        <w:textAlignment w:val="auto"/>
        <w:rPr>
          <w:rFonts w:cs="宋体" w:asciiTheme="minorEastAsia" w:hAnsiTheme="minorEastAsia" w:eastAsiaTheme="minorEastAsia"/>
          <w:sz w:val="21"/>
          <w:szCs w:val="21"/>
        </w:rPr>
      </w:pP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.本项目的特定资格要求：无；</w:t>
      </w:r>
    </w:p>
    <w:p>
      <w:pPr>
        <w:pageBreakBefore w:val="0"/>
        <w:widowControl w:val="0"/>
        <w:kinsoku/>
        <w:wordWrap/>
        <w:overflowPunct/>
        <w:topLinePunct w:val="0"/>
        <w:autoSpaceDE/>
        <w:autoSpaceDN/>
        <w:bidi w:val="0"/>
        <w:snapToGrid w:val="0"/>
        <w:spacing w:line="380" w:lineRule="exact"/>
        <w:ind w:firstLine="420" w:firstLineChars="200"/>
        <w:textAlignment w:val="auto"/>
        <w:rPr>
          <w:rFonts w:cs="宋体" w:asciiTheme="minorEastAsia" w:hAnsiTheme="minorEastAsia" w:eastAsiaTheme="minorEastAsia"/>
          <w:sz w:val="21"/>
          <w:szCs w:val="21"/>
        </w:rPr>
      </w:pP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widowControl w:val="0"/>
        <w:kinsoku/>
        <w:wordWrap/>
        <w:overflowPunct/>
        <w:topLinePunct w:val="0"/>
        <w:autoSpaceDE/>
        <w:autoSpaceDN/>
        <w:bidi w:val="0"/>
        <w:spacing w:line="380" w:lineRule="exact"/>
        <w:ind w:firstLine="420" w:firstLineChars="200"/>
        <w:textAlignment w:val="auto"/>
        <w:rPr>
          <w:rFonts w:cs="宋体" w:asciiTheme="minorEastAsia" w:hAnsiTheme="minorEastAsia" w:eastAsiaTheme="minorEastAsia"/>
          <w:sz w:val="21"/>
          <w:szCs w:val="21"/>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sz w:val="21"/>
          <w:szCs w:val="21"/>
        </w:rPr>
        <w:t>三、获取（下载）采购文件</w:t>
      </w:r>
      <w:bookmarkEnd w:id="19"/>
      <w:bookmarkEnd w:id="20"/>
      <w:bookmarkEnd w:id="21"/>
      <w:bookmarkEnd w:id="22"/>
    </w:p>
    <w:p>
      <w:pPr>
        <w:pageBreakBefore w:val="0"/>
        <w:widowControl w:val="0"/>
        <w:kinsoku/>
        <w:wordWrap/>
        <w:overflowPunct/>
        <w:topLinePunct w:val="0"/>
        <w:autoSpaceDE/>
        <w:autoSpaceDN/>
        <w:bidi w:val="0"/>
        <w:spacing w:line="380" w:lineRule="exact"/>
        <w:ind w:firstLine="54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b/>
          <w:sz w:val="21"/>
          <w:szCs w:val="21"/>
        </w:rPr>
        <w:t>时间：</w:t>
      </w:r>
      <w:r>
        <w:rPr>
          <w:rFonts w:hint="eastAsia" w:asciiTheme="minorEastAsia" w:hAnsiTheme="minorEastAsia" w:eastAsiaTheme="minorEastAsia"/>
          <w:sz w:val="21"/>
          <w:szCs w:val="21"/>
        </w:rPr>
        <w:t>/</w:t>
      </w:r>
      <w:r>
        <w:rPr>
          <w:rFonts w:hint="eastAsia" w:cs="宋体" w:asciiTheme="minorEastAsia" w:hAnsiTheme="minorEastAsia" w:eastAsiaTheme="minorEastAsia"/>
          <w:sz w:val="21"/>
          <w:szCs w:val="21"/>
        </w:rPr>
        <w:t>至</w:t>
      </w:r>
      <w:r>
        <w:rPr>
          <w:rFonts w:hint="eastAsia" w:cs="宋体" w:asciiTheme="minorEastAsia" w:hAnsiTheme="minorEastAsia" w:eastAsiaTheme="minorEastAsia"/>
          <w:sz w:val="21"/>
          <w:szCs w:val="21"/>
          <w:highlight w:val="none"/>
        </w:rPr>
        <w:t>202</w:t>
      </w:r>
      <w:r>
        <w:rPr>
          <w:rFonts w:hint="eastAsia" w:cs="宋体" w:asciiTheme="minorEastAsia" w:hAnsiTheme="minorEastAsia" w:eastAsiaTheme="minorEastAsia"/>
          <w:sz w:val="21"/>
          <w:szCs w:val="21"/>
          <w:highlight w:val="none"/>
          <w:lang w:val="en-US" w:eastAsia="zh-CN"/>
        </w:rPr>
        <w:t>4</w:t>
      </w:r>
      <w:r>
        <w:rPr>
          <w:rFonts w:hint="eastAsia" w:cs="宋体" w:asciiTheme="minorEastAsia" w:hAnsiTheme="minorEastAsia" w:eastAsiaTheme="minorEastAsia"/>
          <w:sz w:val="21"/>
          <w:szCs w:val="21"/>
          <w:highlight w:val="none"/>
        </w:rPr>
        <w:t xml:space="preserve"> 年 </w:t>
      </w:r>
      <w:r>
        <w:rPr>
          <w:rFonts w:hint="eastAsia" w:cs="宋体" w:asciiTheme="minorEastAsia" w:hAnsiTheme="minorEastAsia" w:eastAsiaTheme="minorEastAsia"/>
          <w:sz w:val="21"/>
          <w:szCs w:val="21"/>
          <w:highlight w:val="none"/>
          <w:lang w:val="en-US" w:eastAsia="zh-CN"/>
        </w:rPr>
        <w:t>6</w:t>
      </w:r>
      <w:r>
        <w:rPr>
          <w:rFonts w:hint="eastAsia" w:cs="宋体" w:asciiTheme="minorEastAsia" w:hAnsiTheme="minorEastAsia" w:eastAsiaTheme="minorEastAsia"/>
          <w:sz w:val="21"/>
          <w:szCs w:val="21"/>
          <w:highlight w:val="none"/>
        </w:rPr>
        <w:t>月</w:t>
      </w:r>
      <w:r>
        <w:rPr>
          <w:rFonts w:hint="eastAsia" w:cs="宋体" w:asciiTheme="minorEastAsia" w:hAnsiTheme="minorEastAsia" w:eastAsiaTheme="minorEastAsia"/>
          <w:sz w:val="21"/>
          <w:szCs w:val="21"/>
          <w:highlight w:val="none"/>
          <w:lang w:val="en-US" w:eastAsia="zh-CN"/>
        </w:rPr>
        <w:t>14</w:t>
      </w:r>
      <w:r>
        <w:rPr>
          <w:rFonts w:hint="eastAsia" w:cs="宋体" w:asciiTheme="minorEastAsia" w:hAnsiTheme="minorEastAsia" w:eastAsiaTheme="minorEastAsia"/>
          <w:sz w:val="21"/>
          <w:szCs w:val="21"/>
          <w:highlight w:val="none"/>
        </w:rPr>
        <w:t>日，每天上午</w:t>
      </w:r>
      <w:r>
        <w:rPr>
          <w:rFonts w:hint="eastAsia" w:asciiTheme="minorEastAsia" w:hAnsiTheme="minorEastAsia" w:eastAsiaTheme="minorEastAsia"/>
          <w:sz w:val="21"/>
          <w:szCs w:val="21"/>
          <w:highlight w:val="none"/>
        </w:rPr>
        <w:t>00:00至12:00 ，下午12:00至23:59</w:t>
      </w:r>
      <w:r>
        <w:rPr>
          <w:rFonts w:hint="eastAsia" w:cs="宋体" w:asciiTheme="minorEastAsia" w:hAnsiTheme="minorEastAsia" w:eastAsiaTheme="minorEastAsia"/>
          <w:sz w:val="21"/>
          <w:szCs w:val="21"/>
          <w:highlight w:val="none"/>
        </w:rPr>
        <w:t>（北京时间</w:t>
      </w:r>
      <w:r>
        <w:rPr>
          <w:rFonts w:hint="eastAsia" w:asciiTheme="minorEastAsia" w:hAnsiTheme="minorEastAsia" w:eastAsiaTheme="minorEastAsia"/>
          <w:sz w:val="21"/>
          <w:szCs w:val="21"/>
          <w:highlight w:val="none"/>
        </w:rPr>
        <w:t>，线上获取法定节假日均可，线下获取文件法定节假日除外</w:t>
      </w:r>
      <w:r>
        <w:rPr>
          <w:rFonts w:hint="eastAsia" w:cs="宋体" w:asciiTheme="minorEastAsia" w:hAnsiTheme="minorEastAsia" w:eastAsiaTheme="minorEastAsia"/>
          <w:sz w:val="21"/>
          <w:szCs w:val="21"/>
          <w:highlight w:val="none"/>
        </w:rPr>
        <w:t>）；</w:t>
      </w:r>
    </w:p>
    <w:p>
      <w:pPr>
        <w:pageBreakBefore w:val="0"/>
        <w:widowControl w:val="0"/>
        <w:kinsoku/>
        <w:wordWrap/>
        <w:overflowPunct/>
        <w:topLinePunct w:val="0"/>
        <w:autoSpaceDE/>
        <w:autoSpaceDN/>
        <w:bidi w:val="0"/>
        <w:spacing w:line="380" w:lineRule="exact"/>
        <w:ind w:firstLine="540"/>
        <w:textAlignment w:val="auto"/>
        <w:rPr>
          <w:rFonts w:cs="宋体" w:asciiTheme="minorEastAsia" w:hAnsiTheme="minorEastAsia" w:eastAsiaTheme="minorEastAsia"/>
          <w:sz w:val="21"/>
          <w:szCs w:val="21"/>
          <w:highlight w:val="none"/>
          <w:u w:val="single"/>
        </w:rPr>
      </w:pPr>
      <w:r>
        <w:rPr>
          <w:rFonts w:hint="eastAsia" w:cs="宋体" w:asciiTheme="minorEastAsia" w:hAnsiTheme="minorEastAsia" w:eastAsiaTheme="minorEastAsia"/>
          <w:b/>
          <w:sz w:val="21"/>
          <w:szCs w:val="21"/>
          <w:highlight w:val="none"/>
        </w:rPr>
        <w:t>地点（网址）：</w:t>
      </w:r>
      <w:r>
        <w:rPr>
          <w:rFonts w:hint="eastAsia" w:cs="仿宋_GB2312" w:asciiTheme="minorEastAsia" w:hAnsiTheme="minorEastAsia" w:eastAsiaTheme="minorEastAsia"/>
          <w:b/>
          <w:sz w:val="21"/>
          <w:szCs w:val="21"/>
          <w:highlight w:val="none"/>
        </w:rPr>
        <w:t>政采云平台（</w:t>
      </w:r>
      <w:r>
        <w:rPr>
          <w:sz w:val="21"/>
          <w:szCs w:val="21"/>
          <w:highlight w:val="none"/>
        </w:rPr>
        <w:fldChar w:fldCharType="begin"/>
      </w:r>
      <w:r>
        <w:rPr>
          <w:sz w:val="21"/>
          <w:szCs w:val="21"/>
          <w:highlight w:val="none"/>
        </w:rPr>
        <w:instrText xml:space="preserve"> HYPERLINK "https://www.zcygov.cn/" </w:instrText>
      </w:r>
      <w:r>
        <w:rPr>
          <w:sz w:val="21"/>
          <w:szCs w:val="21"/>
          <w:highlight w:val="none"/>
        </w:rPr>
        <w:fldChar w:fldCharType="separate"/>
      </w:r>
      <w:r>
        <w:rPr>
          <w:rStyle w:val="69"/>
          <w:rFonts w:hint="eastAsia" w:cs="仿宋_GB2312" w:asciiTheme="minorEastAsia" w:hAnsiTheme="minorEastAsia" w:eastAsiaTheme="minorEastAsia"/>
          <w:b/>
          <w:color w:val="auto"/>
          <w:sz w:val="21"/>
          <w:szCs w:val="21"/>
          <w:highlight w:val="none"/>
        </w:rPr>
        <w:t>https://www.zcygov.cn/</w:t>
      </w:r>
      <w:r>
        <w:rPr>
          <w:rStyle w:val="69"/>
          <w:rFonts w:hint="eastAsia" w:cs="仿宋_GB2312" w:asciiTheme="minorEastAsia" w:hAnsiTheme="minorEastAsia" w:eastAsiaTheme="minorEastAsia"/>
          <w:b/>
          <w:color w:val="auto"/>
          <w:sz w:val="21"/>
          <w:szCs w:val="21"/>
          <w:highlight w:val="none"/>
        </w:rPr>
        <w:fldChar w:fldCharType="end"/>
      </w:r>
      <w:r>
        <w:rPr>
          <w:rFonts w:hint="eastAsia" w:cs="仿宋_GB2312" w:asciiTheme="minorEastAsia" w:hAnsiTheme="minorEastAsia" w:eastAsiaTheme="minorEastAsia"/>
          <w:b/>
          <w:sz w:val="21"/>
          <w:szCs w:val="21"/>
          <w:highlight w:val="none"/>
        </w:rPr>
        <w:t>）</w:t>
      </w:r>
    </w:p>
    <w:p>
      <w:pPr>
        <w:pageBreakBefore w:val="0"/>
        <w:widowControl w:val="0"/>
        <w:kinsoku/>
        <w:wordWrap/>
        <w:overflowPunct/>
        <w:topLinePunct w:val="0"/>
        <w:autoSpaceDE/>
        <w:autoSpaceDN/>
        <w:bidi w:val="0"/>
        <w:spacing w:line="380" w:lineRule="exact"/>
        <w:ind w:firstLine="540"/>
        <w:textAlignment w:val="auto"/>
        <w:rPr>
          <w:rFonts w:cs="宋体" w:asciiTheme="minorEastAsia" w:hAnsiTheme="minorEastAsia" w:eastAsiaTheme="minorEastAsia"/>
          <w:sz w:val="21"/>
          <w:szCs w:val="21"/>
          <w:highlight w:val="none"/>
          <w:u w:val="single"/>
        </w:rPr>
      </w:pPr>
      <w:r>
        <w:rPr>
          <w:rFonts w:hint="eastAsia" w:cs="宋体" w:asciiTheme="minorEastAsia" w:hAnsiTheme="minorEastAsia" w:eastAsiaTheme="minorEastAsia"/>
          <w:b/>
          <w:sz w:val="21"/>
          <w:szCs w:val="21"/>
          <w:highlight w:val="none"/>
        </w:rPr>
        <w:t>方式：</w:t>
      </w:r>
      <w:r>
        <w:rPr>
          <w:rFonts w:hint="eastAsia" w:cs="宋体" w:asciiTheme="minorEastAsia" w:hAnsiTheme="minorEastAsia" w:eastAsiaTheme="minorEastAsia"/>
          <w:sz w:val="21"/>
          <w:szCs w:val="21"/>
          <w:highlight w:val="none"/>
        </w:rPr>
        <w:t>供应商登录政采云平台https://www.zcygov.cn/在线申请获取采购文件（进入“项目采购”应用，在获取采购文件菜单中选择项目，申请获取采购文件）。</w:t>
      </w:r>
    </w:p>
    <w:p>
      <w:pPr>
        <w:pageBreakBefore w:val="0"/>
        <w:widowControl w:val="0"/>
        <w:kinsoku/>
        <w:wordWrap/>
        <w:overflowPunct/>
        <w:topLinePunct w:val="0"/>
        <w:autoSpaceDE/>
        <w:autoSpaceDN/>
        <w:bidi w:val="0"/>
        <w:spacing w:line="380" w:lineRule="exact"/>
        <w:ind w:firstLine="54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b/>
          <w:sz w:val="21"/>
          <w:szCs w:val="21"/>
          <w:highlight w:val="none"/>
        </w:rPr>
        <w:t>售价：</w:t>
      </w:r>
      <w:r>
        <w:rPr>
          <w:rFonts w:hint="eastAsia" w:cs="仿宋_GB2312" w:asciiTheme="minorEastAsia" w:hAnsiTheme="minorEastAsia" w:eastAsiaTheme="minorEastAsia"/>
          <w:sz w:val="21"/>
          <w:szCs w:val="21"/>
          <w:highlight w:val="none"/>
        </w:rPr>
        <w:t>免费。</w:t>
      </w:r>
    </w:p>
    <w:p>
      <w:pPr>
        <w:pStyle w:val="4"/>
        <w:pageBreakBefore w:val="0"/>
        <w:widowControl w:val="0"/>
        <w:numPr>
          <w:ilvl w:val="0"/>
          <w:numId w:val="0"/>
        </w:numPr>
        <w:kinsoku/>
        <w:wordWrap/>
        <w:overflowPunct/>
        <w:topLinePunct w:val="0"/>
        <w:autoSpaceDE/>
        <w:autoSpaceDN/>
        <w:bidi w:val="0"/>
        <w:spacing w:line="380" w:lineRule="exact"/>
        <w:ind w:left="432" w:hanging="432"/>
        <w:textAlignment w:val="auto"/>
        <w:rPr>
          <w:rFonts w:cs="宋体" w:asciiTheme="minorEastAsia" w:hAnsiTheme="minorEastAsia" w:eastAsiaTheme="minorEastAsia"/>
          <w:sz w:val="21"/>
          <w:szCs w:val="21"/>
          <w:highlight w:val="none"/>
        </w:rPr>
      </w:pPr>
      <w:bookmarkStart w:id="23" w:name="_Toc35393632"/>
      <w:bookmarkStart w:id="24" w:name="_Toc28359015"/>
      <w:bookmarkStart w:id="25" w:name="_Toc35393801"/>
      <w:bookmarkStart w:id="26" w:name="_Toc28359092"/>
      <w:r>
        <w:rPr>
          <w:rFonts w:hint="eastAsia" w:cs="宋体" w:asciiTheme="minorEastAsia" w:hAnsiTheme="minorEastAsia" w:eastAsiaTheme="minorEastAsia"/>
          <w:sz w:val="21"/>
          <w:szCs w:val="21"/>
          <w:highlight w:val="none"/>
        </w:rPr>
        <w:t>四、响应文件提交</w:t>
      </w:r>
      <w:bookmarkEnd w:id="23"/>
      <w:bookmarkEnd w:id="24"/>
      <w:bookmarkEnd w:id="25"/>
      <w:bookmarkEnd w:id="26"/>
      <w:r>
        <w:rPr>
          <w:rFonts w:hint="eastAsia" w:cs="宋体" w:asciiTheme="minorEastAsia" w:hAnsiTheme="minorEastAsia" w:eastAsiaTheme="minorEastAsia"/>
          <w:sz w:val="21"/>
          <w:szCs w:val="21"/>
          <w:highlight w:val="none"/>
        </w:rPr>
        <w:t>（上传）</w:t>
      </w:r>
    </w:p>
    <w:p>
      <w:pPr>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bCs/>
          <w:sz w:val="21"/>
          <w:szCs w:val="21"/>
          <w:highlight w:val="none"/>
          <w:u w:val="single"/>
        </w:rPr>
      </w:pPr>
      <w:r>
        <w:rPr>
          <w:rFonts w:hint="eastAsia" w:asciiTheme="minorEastAsia" w:hAnsiTheme="minorEastAsia" w:eastAsiaTheme="minorEastAsia"/>
          <w:sz w:val="21"/>
          <w:szCs w:val="21"/>
          <w:highlight w:val="none"/>
        </w:rPr>
        <w:t>截止时间：</w:t>
      </w:r>
      <w:r>
        <w:rPr>
          <w:rFonts w:hint="eastAsia" w:asciiTheme="minorEastAsia" w:hAnsiTheme="minorEastAsia" w:eastAsiaTheme="minorEastAsia"/>
          <w:sz w:val="21"/>
          <w:szCs w:val="21"/>
          <w:highlight w:val="none"/>
          <w:u w:val="single"/>
        </w:rPr>
        <w:t>202</w:t>
      </w:r>
      <w:r>
        <w:rPr>
          <w:rFonts w:hint="eastAsia" w:cs="宋体" w:asciiTheme="minorEastAsia" w:hAnsiTheme="minorEastAsia" w:eastAsiaTheme="minorEastAsia"/>
          <w:sz w:val="21"/>
          <w:szCs w:val="21"/>
          <w:highlight w:val="none"/>
          <w:u w:val="single"/>
          <w:lang w:val="en-US" w:eastAsia="zh-CN"/>
        </w:rPr>
        <w:t>4</w:t>
      </w:r>
      <w:r>
        <w:rPr>
          <w:rFonts w:hint="eastAsia" w:cs="宋体" w:asciiTheme="minorEastAsia" w:hAnsiTheme="minorEastAsia" w:eastAsiaTheme="minorEastAsia"/>
          <w:sz w:val="21"/>
          <w:szCs w:val="21"/>
          <w:highlight w:val="none"/>
          <w:u w:val="single"/>
        </w:rPr>
        <w:t xml:space="preserve"> 年 </w:t>
      </w:r>
      <w:r>
        <w:rPr>
          <w:rFonts w:hint="eastAsia" w:cs="宋体" w:asciiTheme="minorEastAsia" w:hAnsiTheme="minorEastAsia" w:eastAsiaTheme="minorEastAsia"/>
          <w:sz w:val="21"/>
          <w:szCs w:val="21"/>
          <w:highlight w:val="none"/>
          <w:u w:val="single"/>
          <w:lang w:val="en-US" w:eastAsia="zh-CN"/>
        </w:rPr>
        <w:t>6</w:t>
      </w:r>
      <w:r>
        <w:rPr>
          <w:rFonts w:hint="eastAsia" w:cs="宋体" w:asciiTheme="minorEastAsia" w:hAnsiTheme="minorEastAsia" w:eastAsiaTheme="minorEastAsia"/>
          <w:sz w:val="21"/>
          <w:szCs w:val="21"/>
          <w:highlight w:val="none"/>
          <w:u w:val="single"/>
        </w:rPr>
        <w:t>月</w:t>
      </w:r>
      <w:r>
        <w:rPr>
          <w:rFonts w:hint="eastAsia" w:cs="宋体" w:asciiTheme="minorEastAsia" w:hAnsiTheme="minorEastAsia" w:eastAsiaTheme="minorEastAsia"/>
          <w:sz w:val="21"/>
          <w:szCs w:val="21"/>
          <w:highlight w:val="none"/>
          <w:u w:val="single"/>
          <w:lang w:val="en-US" w:eastAsia="zh-CN"/>
        </w:rPr>
        <w:t>14</w:t>
      </w:r>
      <w:r>
        <w:rPr>
          <w:rFonts w:hint="eastAsia" w:asciiTheme="minorEastAsia" w:hAnsiTheme="minorEastAsia" w:eastAsiaTheme="minorEastAsia"/>
          <w:bCs/>
          <w:sz w:val="21"/>
          <w:szCs w:val="21"/>
          <w:highlight w:val="none"/>
          <w:u w:val="single"/>
        </w:rPr>
        <w:t xml:space="preserve">日 </w:t>
      </w:r>
      <w:r>
        <w:rPr>
          <w:rFonts w:hint="eastAsia" w:asciiTheme="minorEastAsia" w:hAnsiTheme="minorEastAsia" w:eastAsiaTheme="minorEastAsia"/>
          <w:bCs/>
          <w:sz w:val="21"/>
          <w:szCs w:val="21"/>
          <w:highlight w:val="none"/>
          <w:u w:val="single"/>
          <w:lang w:val="en-US" w:eastAsia="zh-CN"/>
        </w:rPr>
        <w:t>10</w:t>
      </w:r>
      <w:r>
        <w:rPr>
          <w:rFonts w:hint="eastAsia" w:asciiTheme="minorEastAsia" w:hAnsiTheme="minorEastAsia" w:eastAsiaTheme="minorEastAsia"/>
          <w:bCs/>
          <w:sz w:val="21"/>
          <w:szCs w:val="21"/>
          <w:highlight w:val="none"/>
          <w:u w:val="single"/>
        </w:rPr>
        <w:t xml:space="preserve"> 点 </w:t>
      </w:r>
      <w:r>
        <w:rPr>
          <w:rFonts w:hint="eastAsia" w:asciiTheme="minorEastAsia" w:hAnsiTheme="minorEastAsia" w:eastAsiaTheme="minorEastAsia"/>
          <w:bCs/>
          <w:sz w:val="21"/>
          <w:szCs w:val="21"/>
          <w:highlight w:val="none"/>
          <w:u w:val="single"/>
          <w:lang w:val="en-US" w:eastAsia="zh-CN"/>
        </w:rPr>
        <w:t>0</w:t>
      </w:r>
      <w:r>
        <w:rPr>
          <w:rFonts w:hint="eastAsia" w:asciiTheme="minorEastAsia" w:hAnsiTheme="minorEastAsia" w:eastAsiaTheme="minorEastAsia"/>
          <w:bCs/>
          <w:sz w:val="21"/>
          <w:szCs w:val="21"/>
          <w:highlight w:val="none"/>
          <w:u w:val="single"/>
        </w:rPr>
        <w:t>0 分00秒</w:t>
      </w:r>
      <w:r>
        <w:rPr>
          <w:rFonts w:hint="eastAsia" w:asciiTheme="minorEastAsia" w:hAnsiTheme="minorEastAsia" w:eastAsiaTheme="minorEastAsia"/>
          <w:bCs/>
          <w:sz w:val="21"/>
          <w:szCs w:val="21"/>
          <w:highlight w:val="none"/>
        </w:rPr>
        <w:t>（北京时间）</w:t>
      </w:r>
    </w:p>
    <w:p>
      <w:pPr>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bCs/>
          <w:sz w:val="21"/>
          <w:szCs w:val="21"/>
          <w:highlight w:val="none"/>
          <w:u w:val="single"/>
        </w:rPr>
      </w:pPr>
      <w:r>
        <w:rPr>
          <w:rFonts w:hint="eastAsia" w:asciiTheme="minorEastAsia" w:hAnsiTheme="minorEastAsia" w:eastAsiaTheme="minorEastAsia"/>
          <w:sz w:val="21"/>
          <w:szCs w:val="21"/>
          <w:highlight w:val="none"/>
        </w:rPr>
        <w:t>地点：</w:t>
      </w:r>
      <w:r>
        <w:rPr>
          <w:rFonts w:hint="eastAsia" w:cs="仿宋_GB2312" w:asciiTheme="minorEastAsia" w:hAnsiTheme="minorEastAsia" w:eastAsiaTheme="minorEastAsia"/>
          <w:b/>
          <w:sz w:val="21"/>
          <w:szCs w:val="21"/>
          <w:highlight w:val="none"/>
        </w:rPr>
        <w:t>政采云平台（</w:t>
      </w:r>
      <w:r>
        <w:rPr>
          <w:sz w:val="21"/>
          <w:szCs w:val="21"/>
          <w:highlight w:val="none"/>
        </w:rPr>
        <w:fldChar w:fldCharType="begin"/>
      </w:r>
      <w:r>
        <w:rPr>
          <w:sz w:val="21"/>
          <w:szCs w:val="21"/>
          <w:highlight w:val="none"/>
        </w:rPr>
        <w:instrText xml:space="preserve"> HYPERLINK "https://www.zcygov.cn/" </w:instrText>
      </w:r>
      <w:r>
        <w:rPr>
          <w:sz w:val="21"/>
          <w:szCs w:val="21"/>
          <w:highlight w:val="none"/>
        </w:rPr>
        <w:fldChar w:fldCharType="separate"/>
      </w:r>
      <w:r>
        <w:rPr>
          <w:rStyle w:val="69"/>
          <w:rFonts w:hint="eastAsia" w:cs="仿宋_GB2312" w:asciiTheme="minorEastAsia" w:hAnsiTheme="minorEastAsia" w:eastAsiaTheme="minorEastAsia"/>
          <w:b/>
          <w:color w:val="auto"/>
          <w:kern w:val="2"/>
          <w:sz w:val="21"/>
          <w:szCs w:val="21"/>
          <w:highlight w:val="none"/>
        </w:rPr>
        <w:t>https://www.zcygov.cn/</w:t>
      </w:r>
      <w:r>
        <w:rPr>
          <w:rStyle w:val="69"/>
          <w:rFonts w:hint="eastAsia" w:cs="仿宋_GB2312" w:asciiTheme="minorEastAsia" w:hAnsiTheme="minorEastAsia" w:eastAsiaTheme="minorEastAsia"/>
          <w:b/>
          <w:color w:val="auto"/>
          <w:kern w:val="2"/>
          <w:sz w:val="21"/>
          <w:szCs w:val="21"/>
          <w:highlight w:val="none"/>
        </w:rPr>
        <w:fldChar w:fldCharType="end"/>
      </w:r>
      <w:r>
        <w:rPr>
          <w:rFonts w:hint="eastAsia" w:cs="仿宋_GB2312" w:asciiTheme="minorEastAsia" w:hAnsiTheme="minorEastAsia" w:eastAsiaTheme="minorEastAsia"/>
          <w:b/>
          <w:sz w:val="21"/>
          <w:szCs w:val="21"/>
          <w:highlight w:val="none"/>
        </w:rPr>
        <w:t>）。</w:t>
      </w:r>
    </w:p>
    <w:p>
      <w:pPr>
        <w:pStyle w:val="4"/>
        <w:pageBreakBefore w:val="0"/>
        <w:widowControl w:val="0"/>
        <w:numPr>
          <w:ilvl w:val="0"/>
          <w:numId w:val="0"/>
        </w:numPr>
        <w:kinsoku/>
        <w:wordWrap/>
        <w:overflowPunct/>
        <w:topLinePunct w:val="0"/>
        <w:autoSpaceDE/>
        <w:autoSpaceDN/>
        <w:bidi w:val="0"/>
        <w:spacing w:line="380" w:lineRule="exact"/>
        <w:ind w:left="432" w:hanging="432"/>
        <w:textAlignment w:val="auto"/>
        <w:rPr>
          <w:rFonts w:cs="宋体" w:asciiTheme="minorEastAsia" w:hAnsiTheme="minorEastAsia" w:eastAsiaTheme="minorEastAsia"/>
          <w:sz w:val="21"/>
          <w:szCs w:val="21"/>
          <w:highlight w:val="none"/>
        </w:rPr>
      </w:pPr>
      <w:bookmarkStart w:id="27" w:name="_Toc28359016"/>
      <w:bookmarkStart w:id="28" w:name="_Toc35393802"/>
      <w:bookmarkStart w:id="29" w:name="_Toc28359093"/>
      <w:bookmarkStart w:id="30" w:name="_Toc35393633"/>
      <w:r>
        <w:rPr>
          <w:rFonts w:hint="eastAsia" w:cs="宋体" w:asciiTheme="minorEastAsia" w:hAnsiTheme="minorEastAsia" w:eastAsiaTheme="minorEastAsia"/>
          <w:sz w:val="21"/>
          <w:szCs w:val="21"/>
          <w:highlight w:val="none"/>
        </w:rPr>
        <w:t>五、响应文件开启</w:t>
      </w:r>
      <w:bookmarkEnd w:id="27"/>
      <w:bookmarkEnd w:id="28"/>
      <w:bookmarkEnd w:id="29"/>
      <w:bookmarkEnd w:id="30"/>
    </w:p>
    <w:p>
      <w:pPr>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bCs/>
          <w:sz w:val="21"/>
          <w:szCs w:val="21"/>
          <w:u w:val="single"/>
        </w:rPr>
      </w:pPr>
      <w:r>
        <w:rPr>
          <w:rFonts w:hint="eastAsia" w:asciiTheme="minorEastAsia" w:hAnsiTheme="minorEastAsia" w:eastAsiaTheme="minorEastAsia"/>
          <w:sz w:val="21"/>
          <w:szCs w:val="21"/>
          <w:highlight w:val="none"/>
        </w:rPr>
        <w:t>时间：</w:t>
      </w:r>
      <w:r>
        <w:rPr>
          <w:rFonts w:hint="eastAsia" w:asciiTheme="minorEastAsia" w:hAnsiTheme="minorEastAsia" w:eastAsiaTheme="minorEastAsia"/>
          <w:sz w:val="21"/>
          <w:szCs w:val="21"/>
          <w:highlight w:val="none"/>
          <w:u w:val="single"/>
        </w:rPr>
        <w:t>202</w:t>
      </w:r>
      <w:r>
        <w:rPr>
          <w:rFonts w:hint="eastAsia" w:cs="宋体" w:asciiTheme="minorEastAsia" w:hAnsiTheme="minorEastAsia" w:eastAsiaTheme="minorEastAsia"/>
          <w:sz w:val="21"/>
          <w:szCs w:val="21"/>
          <w:highlight w:val="none"/>
          <w:u w:val="single"/>
          <w:lang w:val="en-US" w:eastAsia="zh-CN"/>
        </w:rPr>
        <w:t>4</w:t>
      </w:r>
      <w:r>
        <w:rPr>
          <w:rFonts w:hint="eastAsia" w:cs="宋体" w:asciiTheme="minorEastAsia" w:hAnsiTheme="minorEastAsia" w:eastAsiaTheme="minorEastAsia"/>
          <w:sz w:val="21"/>
          <w:szCs w:val="21"/>
          <w:highlight w:val="none"/>
          <w:u w:val="single"/>
        </w:rPr>
        <w:t xml:space="preserve"> 年 </w:t>
      </w:r>
      <w:r>
        <w:rPr>
          <w:rFonts w:hint="eastAsia" w:cs="宋体" w:asciiTheme="minorEastAsia" w:hAnsiTheme="minorEastAsia" w:eastAsiaTheme="minorEastAsia"/>
          <w:sz w:val="21"/>
          <w:szCs w:val="21"/>
          <w:highlight w:val="none"/>
          <w:u w:val="single"/>
          <w:lang w:val="en-US" w:eastAsia="zh-CN"/>
        </w:rPr>
        <w:t>6</w:t>
      </w:r>
      <w:r>
        <w:rPr>
          <w:rFonts w:hint="eastAsia" w:cs="宋体" w:asciiTheme="minorEastAsia" w:hAnsiTheme="minorEastAsia" w:eastAsiaTheme="minorEastAsia"/>
          <w:sz w:val="21"/>
          <w:szCs w:val="21"/>
          <w:highlight w:val="none"/>
          <w:u w:val="single"/>
        </w:rPr>
        <w:t>月</w:t>
      </w:r>
      <w:r>
        <w:rPr>
          <w:rFonts w:hint="eastAsia" w:cs="宋体" w:asciiTheme="minorEastAsia" w:hAnsiTheme="minorEastAsia" w:eastAsiaTheme="minorEastAsia"/>
          <w:sz w:val="21"/>
          <w:szCs w:val="21"/>
          <w:highlight w:val="none"/>
          <w:u w:val="single"/>
          <w:lang w:val="en-US" w:eastAsia="zh-CN"/>
        </w:rPr>
        <w:t>14</w:t>
      </w:r>
      <w:r>
        <w:rPr>
          <w:rFonts w:hint="eastAsia" w:asciiTheme="minorEastAsia" w:hAnsiTheme="minorEastAsia" w:eastAsiaTheme="minorEastAsia"/>
          <w:bCs/>
          <w:sz w:val="21"/>
          <w:szCs w:val="21"/>
          <w:highlight w:val="none"/>
          <w:u w:val="single"/>
        </w:rPr>
        <w:t xml:space="preserve">日 </w:t>
      </w:r>
      <w:r>
        <w:rPr>
          <w:rFonts w:hint="eastAsia" w:asciiTheme="minorEastAsia" w:hAnsiTheme="minorEastAsia" w:eastAsiaTheme="minorEastAsia"/>
          <w:bCs/>
          <w:sz w:val="21"/>
          <w:szCs w:val="21"/>
          <w:highlight w:val="none"/>
          <w:u w:val="single"/>
          <w:lang w:val="en-US" w:eastAsia="zh-CN"/>
        </w:rPr>
        <w:t>10</w:t>
      </w:r>
      <w:r>
        <w:rPr>
          <w:rFonts w:hint="eastAsia" w:asciiTheme="minorEastAsia" w:hAnsiTheme="minorEastAsia" w:eastAsiaTheme="minorEastAsia"/>
          <w:bCs/>
          <w:sz w:val="21"/>
          <w:szCs w:val="21"/>
          <w:highlight w:val="none"/>
          <w:u w:val="single"/>
        </w:rPr>
        <w:t xml:space="preserve"> 点 </w:t>
      </w:r>
      <w:r>
        <w:rPr>
          <w:rFonts w:hint="eastAsia" w:asciiTheme="minorEastAsia" w:hAnsiTheme="minorEastAsia" w:eastAsiaTheme="minorEastAsia"/>
          <w:bCs/>
          <w:sz w:val="21"/>
          <w:szCs w:val="21"/>
          <w:highlight w:val="none"/>
          <w:u w:val="single"/>
          <w:lang w:val="en-US" w:eastAsia="zh-CN"/>
        </w:rPr>
        <w:t>0</w:t>
      </w:r>
      <w:r>
        <w:rPr>
          <w:rFonts w:hint="eastAsia" w:asciiTheme="minorEastAsia" w:hAnsiTheme="minorEastAsia" w:eastAsiaTheme="minorEastAsia"/>
          <w:bCs/>
          <w:sz w:val="21"/>
          <w:szCs w:val="21"/>
          <w:highlight w:val="none"/>
          <w:u w:val="single"/>
        </w:rPr>
        <w:t>0 分00秒</w:t>
      </w:r>
      <w:r>
        <w:rPr>
          <w:rFonts w:hint="eastAsia" w:asciiTheme="minorEastAsia" w:hAnsiTheme="minorEastAsia" w:eastAsiaTheme="minorEastAsia"/>
          <w:bCs/>
          <w:sz w:val="21"/>
          <w:szCs w:val="21"/>
          <w:highlight w:val="none"/>
        </w:rPr>
        <w:t>（北京时间</w:t>
      </w:r>
      <w:r>
        <w:rPr>
          <w:rFonts w:hint="eastAsia" w:asciiTheme="minorEastAsia" w:hAnsiTheme="minorEastAsia" w:eastAsiaTheme="minorEastAsia"/>
          <w:bCs/>
          <w:sz w:val="21"/>
          <w:szCs w:val="21"/>
        </w:rPr>
        <w:t>）</w:t>
      </w:r>
    </w:p>
    <w:p>
      <w:pPr>
        <w:pageBreakBefore w:val="0"/>
        <w:widowControl w:val="0"/>
        <w:kinsoku/>
        <w:wordWrap/>
        <w:overflowPunct/>
        <w:topLinePunct w:val="0"/>
        <w:autoSpaceDE/>
        <w:autoSpaceDN/>
        <w:bidi w:val="0"/>
        <w:spacing w:line="380" w:lineRule="exact"/>
        <w:ind w:firstLine="420" w:firstLineChars="200"/>
        <w:jc w:val="left"/>
        <w:textAlignment w:val="auto"/>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地点：</w:t>
      </w:r>
      <w:r>
        <w:rPr>
          <w:rFonts w:hint="eastAsia" w:cs="宋体" w:asciiTheme="minorEastAsia" w:hAnsiTheme="minorEastAsia" w:eastAsiaTheme="minorEastAsia"/>
          <w:sz w:val="21"/>
          <w:szCs w:val="21"/>
        </w:rPr>
        <w:t>政采云平台（https://www.zcygov.cn/）。</w:t>
      </w:r>
    </w:p>
    <w:p>
      <w:pPr>
        <w:pStyle w:val="4"/>
        <w:pageBreakBefore w:val="0"/>
        <w:widowControl w:val="0"/>
        <w:numPr>
          <w:ilvl w:val="0"/>
          <w:numId w:val="0"/>
        </w:numPr>
        <w:kinsoku/>
        <w:wordWrap/>
        <w:overflowPunct/>
        <w:topLinePunct w:val="0"/>
        <w:autoSpaceDE/>
        <w:autoSpaceDN/>
        <w:bidi w:val="0"/>
        <w:spacing w:line="380" w:lineRule="exact"/>
        <w:ind w:left="432" w:hanging="432"/>
        <w:textAlignment w:val="auto"/>
        <w:rPr>
          <w:rFonts w:cs="宋体" w:asciiTheme="minorEastAsia" w:hAnsiTheme="minorEastAsia" w:eastAsiaTheme="minorEastAsia"/>
          <w:sz w:val="21"/>
          <w:szCs w:val="21"/>
        </w:rPr>
      </w:pPr>
      <w:bookmarkStart w:id="31" w:name="_Toc28359094"/>
      <w:bookmarkStart w:id="32" w:name="_Toc28359017"/>
      <w:bookmarkStart w:id="33" w:name="_Toc35393634"/>
      <w:bookmarkStart w:id="34" w:name="_Toc35393803"/>
      <w:r>
        <w:rPr>
          <w:rFonts w:hint="eastAsia" w:cs="宋体" w:asciiTheme="minorEastAsia" w:hAnsiTheme="minorEastAsia" w:eastAsiaTheme="minorEastAsia"/>
          <w:sz w:val="21"/>
          <w:szCs w:val="21"/>
        </w:rPr>
        <w:t>六、公告期限</w:t>
      </w:r>
      <w:bookmarkEnd w:id="31"/>
      <w:bookmarkEnd w:id="32"/>
      <w:bookmarkEnd w:id="33"/>
      <w:bookmarkEnd w:id="34"/>
    </w:p>
    <w:p>
      <w:pPr>
        <w:pageBreakBefore w:val="0"/>
        <w:widowControl w:val="0"/>
        <w:kinsoku/>
        <w:wordWrap/>
        <w:overflowPunct/>
        <w:topLinePunct w:val="0"/>
        <w:autoSpaceDE/>
        <w:autoSpaceDN/>
        <w:bidi w:val="0"/>
        <w:spacing w:line="380" w:lineRule="exact"/>
        <w:ind w:firstLine="420" w:firstLineChars="200"/>
        <w:textAlignment w:val="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自本公告发布之日起3个工作日。</w:t>
      </w:r>
    </w:p>
    <w:p>
      <w:pPr>
        <w:pStyle w:val="4"/>
        <w:pageBreakBefore w:val="0"/>
        <w:widowControl w:val="0"/>
        <w:numPr>
          <w:ilvl w:val="0"/>
          <w:numId w:val="0"/>
        </w:numPr>
        <w:kinsoku/>
        <w:wordWrap/>
        <w:overflowPunct/>
        <w:topLinePunct w:val="0"/>
        <w:autoSpaceDE/>
        <w:autoSpaceDN/>
        <w:bidi w:val="0"/>
        <w:spacing w:line="380" w:lineRule="exact"/>
        <w:ind w:left="432" w:hanging="432"/>
        <w:textAlignment w:val="auto"/>
        <w:rPr>
          <w:rFonts w:cs="宋体" w:asciiTheme="minorEastAsia" w:hAnsiTheme="minorEastAsia" w:eastAsiaTheme="minorEastAsia"/>
          <w:sz w:val="21"/>
          <w:szCs w:val="21"/>
        </w:rPr>
      </w:pPr>
      <w:bookmarkStart w:id="35" w:name="_Toc35393635"/>
      <w:bookmarkStart w:id="36" w:name="_Toc35393804"/>
      <w:r>
        <w:rPr>
          <w:rFonts w:hint="eastAsia" w:cs="宋体" w:asciiTheme="minorEastAsia" w:hAnsiTheme="minorEastAsia" w:eastAsiaTheme="minorEastAsia"/>
          <w:sz w:val="21"/>
          <w:szCs w:val="21"/>
        </w:rPr>
        <w:t>七、其他补充事宜</w:t>
      </w:r>
      <w:bookmarkEnd w:id="35"/>
      <w:bookmarkEnd w:id="36"/>
    </w:p>
    <w:p>
      <w:pPr>
        <w:pageBreakBefore w:val="0"/>
        <w:widowControl w:val="0"/>
        <w:kinsoku/>
        <w:wordWrap/>
        <w:overflowPunct/>
        <w:topLinePunct w:val="0"/>
        <w:autoSpaceDE/>
        <w:autoSpaceDN/>
        <w:bidi w:val="0"/>
        <w:spacing w:line="38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hint="eastAsia" w:ascii="宋体" w:hAnsi="宋体" w:cs="宋体"/>
          <w:sz w:val="21"/>
          <w:szCs w:val="21"/>
        </w:rPr>
        <w:t>.</w:t>
      </w:r>
      <w:r>
        <w:rPr>
          <w:rFonts w:ascii="宋体" w:hAnsi="宋体" w:cs="宋体"/>
          <w:sz w:val="21"/>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1"/>
          <w:szCs w:val="21"/>
        </w:rPr>
        <w:t>。</w:t>
      </w:r>
    </w:p>
    <w:p>
      <w:pPr>
        <w:pageBreakBefore w:val="0"/>
        <w:widowControl w:val="0"/>
        <w:kinsoku/>
        <w:wordWrap/>
        <w:overflowPunct/>
        <w:topLinePunct w:val="0"/>
        <w:autoSpaceDE/>
        <w:autoSpaceDN/>
        <w:bidi w:val="0"/>
        <w:spacing w:line="380" w:lineRule="exact"/>
        <w:ind w:firstLine="420" w:firstLineChars="200"/>
        <w:textAlignment w:val="auto"/>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 2.根据《浙江省财政厅关于进一步促进政府采购公平竞</w:t>
      </w:r>
      <w:r>
        <w:rPr>
          <w:rFonts w:hint="eastAsia" w:cs="宋体" w:asciiTheme="minorEastAsia" w:hAnsiTheme="minorEastAsia" w:eastAsiaTheme="minorEastAsia"/>
          <w:sz w:val="21"/>
          <w:szCs w:val="21"/>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380" w:lineRule="exact"/>
        <w:ind w:firstLine="422" w:firstLineChars="200"/>
        <w:textAlignment w:val="auto"/>
        <w:rPr>
          <w:rFonts w:asciiTheme="minorEastAsia" w:hAnsiTheme="minorEastAsia" w:eastAsiaTheme="minorEastAsia"/>
          <w:sz w:val="21"/>
          <w:szCs w:val="21"/>
        </w:rPr>
      </w:pPr>
      <w:r>
        <w:rPr>
          <w:rFonts w:hint="eastAsia" w:cs="宋体" w:asciiTheme="minorEastAsia" w:hAnsiTheme="minorEastAsia" w:eastAsiaTheme="minorEastAsia"/>
          <w:b/>
          <w:kern w:val="0"/>
          <w:sz w:val="21"/>
          <w:szCs w:val="21"/>
        </w:rPr>
        <w:t>4. 其他事项：（1）需要落实的政府采购政策：</w:t>
      </w:r>
      <w:r>
        <w:rPr>
          <w:rFonts w:hint="eastAsia" w:cs="宋体" w:asciiTheme="minorEastAsia" w:hAnsiTheme="minorEastAsia" w:eastAsiaTheme="minorEastAsia"/>
          <w:kern w:val="0"/>
          <w:sz w:val="21"/>
          <w:szCs w:val="21"/>
        </w:rPr>
        <w:t>包括节约资源、保护环境、</w:t>
      </w:r>
      <w:r>
        <w:rPr>
          <w:rFonts w:hint="eastAsia" w:cs="宋体" w:asciiTheme="minorEastAsia" w:hAnsiTheme="minorEastAsia" w:eastAsiaTheme="minorEastAsia"/>
          <w:sz w:val="21"/>
          <w:szCs w:val="21"/>
        </w:rPr>
        <w:t>支持创新、</w:t>
      </w:r>
      <w:r>
        <w:rPr>
          <w:rFonts w:hint="eastAsia" w:cs="宋体" w:asciiTheme="minorEastAsia" w:hAnsiTheme="minorEastAsia" w:eastAsiaTheme="minorEastAsia"/>
          <w:kern w:val="0"/>
          <w:sz w:val="21"/>
          <w:szCs w:val="21"/>
        </w:rPr>
        <w:t>促进中小企业发展等，详见磋商文件第三部分。</w:t>
      </w:r>
      <w:r>
        <w:rPr>
          <w:rFonts w:hint="eastAsia" w:cs="宋体" w:asciiTheme="minorEastAsia" w:hAnsiTheme="minorEastAsia" w:eastAsiaTheme="minorEastAsia"/>
          <w:b/>
          <w:kern w:val="0"/>
          <w:sz w:val="21"/>
          <w:szCs w:val="21"/>
        </w:rPr>
        <w:t>（2）</w:t>
      </w:r>
      <w:r>
        <w:rPr>
          <w:rFonts w:hint="eastAsia" w:cs="仿宋_GB2312" w:asciiTheme="minorEastAsia" w:hAnsiTheme="minorEastAsia" w:eastAsiaTheme="minorEastAsia"/>
          <w:b/>
          <w:sz w:val="21"/>
          <w:szCs w:val="21"/>
        </w:rPr>
        <w:t>电子交易的说明: 1）电子交易：</w:t>
      </w:r>
      <w:r>
        <w:rPr>
          <w:rFonts w:hint="eastAsia" w:cs="仿宋_GB2312" w:asciiTheme="minorEastAsia" w:hAnsiTheme="minorEastAsia" w:eastAsiaTheme="minorEastAsia"/>
          <w:sz w:val="21"/>
          <w:szCs w:val="21"/>
        </w:rPr>
        <w:t>本项目以数据电文形式，依托“政府采购云平台（www.zcygov.cn）”进行采购活动，不接受纸质响应文件。</w:t>
      </w:r>
      <w:r>
        <w:rPr>
          <w:rFonts w:hint="eastAsia" w:cs="仿宋_GB2312" w:asciiTheme="minorEastAsia" w:hAnsiTheme="minorEastAsia" w:eastAsiaTheme="minorEastAsia"/>
          <w:b/>
          <w:sz w:val="21"/>
          <w:szCs w:val="21"/>
        </w:rPr>
        <w:t>2）响应准备：</w:t>
      </w:r>
      <w:r>
        <w:rPr>
          <w:rFonts w:hint="eastAsia" w:cs="仿宋_GB2312" w:asciiTheme="minorEastAsia" w:hAnsiTheme="minorEastAsia" w:eastAsiaTheme="minorEastAsia"/>
          <w:sz w:val="21"/>
          <w:szCs w:val="21"/>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1"/>
          <w:szCs w:val="21"/>
        </w:rPr>
        <w:t>3）磋商文件的获取：</w:t>
      </w:r>
      <w:r>
        <w:rPr>
          <w:rFonts w:hint="eastAsia" w:cs="仿宋_GB2312" w:asciiTheme="minorEastAsia" w:hAnsiTheme="minorEastAsia" w:eastAsiaTheme="minorEastAsia"/>
          <w:sz w:val="21"/>
          <w:szCs w:val="21"/>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1"/>
          <w:szCs w:val="21"/>
        </w:rPr>
        <w:t>4）响应文件的制作：</w:t>
      </w:r>
      <w:r>
        <w:rPr>
          <w:rFonts w:hint="eastAsia" w:cs="仿宋_GB2312" w:asciiTheme="minorEastAsia" w:hAnsiTheme="minorEastAsia" w:eastAsiaTheme="minorEastAsia"/>
          <w:sz w:val="21"/>
          <w:szCs w:val="21"/>
        </w:rPr>
        <w:t>在“政采云电子交易客户端”中完成“填写基本信息”、“导入投标文件”、“标书关联”、“标书检查”、“电子签名”、“生成电子标书”等操作。</w:t>
      </w:r>
      <w:r>
        <w:rPr>
          <w:rFonts w:cs="仿宋_GB2312" w:asciiTheme="minorEastAsia" w:hAnsiTheme="minorEastAsia" w:eastAsiaTheme="minorEastAsia"/>
          <w:b/>
          <w:sz w:val="21"/>
          <w:szCs w:val="21"/>
        </w:rPr>
        <w:t>5）</w:t>
      </w:r>
      <w:r>
        <w:rPr>
          <w:rFonts w:hint="eastAsia" w:cs="仿宋_GB2312" w:asciiTheme="minorEastAsia" w:hAnsiTheme="minorEastAsia" w:eastAsiaTheme="minorEastAsia"/>
          <w:sz w:val="21"/>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1"/>
          <w:szCs w:val="21"/>
        </w:rPr>
        <w:t>6）</w:t>
      </w:r>
      <w:r>
        <w:rPr>
          <w:rFonts w:hint="eastAsia" w:cs="仿宋_GB2312" w:asciiTheme="minorEastAsia" w:hAnsiTheme="minorEastAsia" w:eastAsiaTheme="minorEastAsia"/>
          <w:sz w:val="21"/>
          <w:szCs w:val="21"/>
        </w:rPr>
        <w:t>对未按上述方式获取磋商文件的供应商对该文件提出的质疑，采购人或采购代理机构将不予处理</w:t>
      </w:r>
      <w:r>
        <w:rPr>
          <w:rFonts w:hint="eastAsia" w:cs="仿宋_GB2312" w:asciiTheme="minorEastAsia" w:hAnsiTheme="minorEastAsia" w:eastAsiaTheme="minorEastAsia"/>
          <w:b/>
          <w:sz w:val="21"/>
          <w:szCs w:val="21"/>
        </w:rPr>
        <w:t>；</w:t>
      </w:r>
      <w:r>
        <w:rPr>
          <w:rFonts w:cs="仿宋_GB2312" w:asciiTheme="minorEastAsia" w:hAnsiTheme="minorEastAsia" w:eastAsiaTheme="minorEastAsia"/>
          <w:b/>
          <w:sz w:val="21"/>
          <w:szCs w:val="21"/>
        </w:rPr>
        <w:t>7）</w:t>
      </w:r>
      <w:r>
        <w:rPr>
          <w:rFonts w:hint="eastAsia" w:cs="仿宋_GB2312" w:asciiTheme="minorEastAsia" w:hAnsiTheme="minorEastAsia" w:eastAsiaTheme="minorEastAsia"/>
          <w:sz w:val="21"/>
          <w:szCs w:val="21"/>
        </w:rPr>
        <w:t>不提供磋商文件纸质版；</w:t>
      </w:r>
      <w:r>
        <w:rPr>
          <w:rFonts w:cs="仿宋_GB2312" w:asciiTheme="minorEastAsia" w:hAnsiTheme="minorEastAsia" w:eastAsiaTheme="minorEastAsia"/>
          <w:b/>
          <w:sz w:val="21"/>
          <w:szCs w:val="21"/>
        </w:rPr>
        <w:t>8</w:t>
      </w:r>
      <w:r>
        <w:rPr>
          <w:rFonts w:hint="eastAsia" w:cs="仿宋_GB2312" w:asciiTheme="minorEastAsia" w:hAnsiTheme="minorEastAsia" w:eastAsiaTheme="minorEastAsia"/>
          <w:b/>
          <w:sz w:val="21"/>
          <w:szCs w:val="21"/>
        </w:rPr>
        <w:t>）响应文件的传输提交：</w:t>
      </w:r>
      <w:r>
        <w:rPr>
          <w:rFonts w:hint="eastAsia" w:cs="仿宋_GB2312" w:asciiTheme="minorEastAsia" w:hAnsiTheme="minorEastAsia" w:eastAsiaTheme="minorEastAsia"/>
          <w:sz w:val="21"/>
          <w:szCs w:val="21"/>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1"/>
          <w:szCs w:val="21"/>
        </w:rPr>
        <w:t>9）响应文件的解密：</w:t>
      </w:r>
      <w:r>
        <w:rPr>
          <w:rFonts w:hint="eastAsia" w:cs="仿宋_GB2312" w:asciiTheme="minorEastAsia" w:hAnsiTheme="minorEastAsia" w:eastAsiaTheme="minorEastAsia"/>
          <w:sz w:val="21"/>
          <w:szCs w:val="21"/>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1"/>
          <w:szCs w:val="21"/>
        </w:rPr>
        <w:t>）具体操作指南</w:t>
      </w:r>
      <w:r>
        <w:rPr>
          <w:rFonts w:hint="eastAsia" w:cs="仿宋_GB2312" w:asciiTheme="minorEastAsia" w:hAnsiTheme="minorEastAsia" w:eastAsiaTheme="minorEastAsia"/>
          <w:sz w:val="21"/>
          <w:szCs w:val="21"/>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1"/>
          <w:szCs w:val="21"/>
        </w:rPr>
        <w:t>（3磋商文件公告期限与磋商公告的公告期限一致。</w:t>
      </w:r>
    </w:p>
    <w:p>
      <w:pPr>
        <w:pStyle w:val="4"/>
        <w:pageBreakBefore w:val="0"/>
        <w:widowControl w:val="0"/>
        <w:numPr>
          <w:ilvl w:val="0"/>
          <w:numId w:val="0"/>
        </w:numPr>
        <w:kinsoku/>
        <w:wordWrap/>
        <w:overflowPunct/>
        <w:topLinePunct w:val="0"/>
        <w:autoSpaceDE/>
        <w:autoSpaceDN/>
        <w:bidi w:val="0"/>
        <w:spacing w:line="380" w:lineRule="exact"/>
        <w:ind w:left="432" w:hanging="432"/>
        <w:textAlignment w:val="auto"/>
        <w:rPr>
          <w:rFonts w:cs="宋体" w:asciiTheme="minorEastAsia" w:hAnsiTheme="minorEastAsia" w:eastAsiaTheme="minorEastAsia"/>
          <w:sz w:val="21"/>
          <w:szCs w:val="21"/>
        </w:rPr>
      </w:pPr>
      <w:bookmarkStart w:id="37" w:name="_Toc35393805"/>
      <w:bookmarkStart w:id="38" w:name="_Toc35393636"/>
      <w:bookmarkStart w:id="39" w:name="_Toc28359018"/>
      <w:bookmarkStart w:id="40" w:name="_Toc28359095"/>
      <w:r>
        <w:rPr>
          <w:rFonts w:hint="eastAsia" w:cs="宋体" w:asciiTheme="minorEastAsia" w:hAnsiTheme="minorEastAsia" w:eastAsiaTheme="minorEastAsia"/>
          <w:sz w:val="21"/>
          <w:szCs w:val="21"/>
        </w:rPr>
        <w:t>八、凡对本次采购提出询问</w:t>
      </w:r>
      <w:r>
        <w:rPr>
          <w:rFonts w:hint="eastAsia" w:cs="宋体" w:asciiTheme="minorEastAsia" w:hAnsiTheme="minorEastAsia" w:eastAsiaTheme="minorEastAsia"/>
          <w:bCs w:val="0"/>
          <w:sz w:val="21"/>
          <w:szCs w:val="21"/>
        </w:rPr>
        <w:t>、质疑、投诉</w:t>
      </w:r>
      <w:r>
        <w:rPr>
          <w:rFonts w:hint="eastAsia" w:cs="宋体" w:asciiTheme="minorEastAsia" w:hAnsiTheme="minorEastAsia" w:eastAsiaTheme="minorEastAsia"/>
          <w:sz w:val="21"/>
          <w:szCs w:val="21"/>
        </w:rPr>
        <w:t>，请按以下方式联系</w:t>
      </w:r>
      <w:bookmarkEnd w:id="37"/>
      <w:bookmarkEnd w:id="38"/>
      <w:bookmarkEnd w:id="39"/>
      <w:bookmarkEnd w:id="40"/>
    </w:p>
    <w:p>
      <w:pPr>
        <w:pStyle w:val="4"/>
        <w:pageBreakBefore w:val="0"/>
        <w:widowControl w:val="0"/>
        <w:numPr>
          <w:ilvl w:val="0"/>
          <w:numId w:val="0"/>
        </w:numPr>
        <w:kinsoku/>
        <w:wordWrap/>
        <w:overflowPunct/>
        <w:topLinePunct w:val="0"/>
        <w:autoSpaceDE/>
        <w:autoSpaceDN/>
        <w:bidi w:val="0"/>
        <w:spacing w:line="380" w:lineRule="exact"/>
        <w:ind w:left="432" w:hanging="432"/>
        <w:textAlignment w:val="auto"/>
        <w:rPr>
          <w:rFonts w:cs="宋体" w:asciiTheme="minorEastAsia" w:hAnsiTheme="minorEastAsia" w:eastAsiaTheme="minorEastAsia"/>
          <w:sz w:val="21"/>
          <w:szCs w:val="21"/>
        </w:rPr>
      </w:pPr>
      <w:bookmarkStart w:id="41" w:name="_Toc28359019"/>
      <w:bookmarkStart w:id="42" w:name="_Toc28359096"/>
      <w:bookmarkStart w:id="43" w:name="_Toc35393806"/>
      <w:bookmarkStart w:id="44" w:name="_Toc35393637"/>
      <w:r>
        <w:rPr>
          <w:rFonts w:hint="eastAsia" w:cs="宋体" w:asciiTheme="minorEastAsia" w:hAnsiTheme="minorEastAsia" w:eastAsiaTheme="minorEastAsia"/>
          <w:sz w:val="21"/>
          <w:szCs w:val="21"/>
        </w:rPr>
        <w:t>1.采购人信息</w:t>
      </w:r>
      <w:bookmarkEnd w:id="41"/>
      <w:bookmarkEnd w:id="42"/>
      <w:bookmarkEnd w:id="43"/>
      <w:bookmarkEnd w:id="44"/>
      <w:r>
        <w:rPr>
          <w:rFonts w:hint="eastAsia" w:cs="宋体" w:asciiTheme="minorEastAsia" w:hAnsiTheme="minorEastAsia" w:eastAsiaTheme="minorEastAsia"/>
          <w:sz w:val="21"/>
          <w:szCs w:val="21"/>
        </w:rPr>
        <w:t>：</w:t>
      </w:r>
    </w:p>
    <w:p>
      <w:pPr>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名</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称：</w:t>
      </w:r>
      <w:r>
        <w:rPr>
          <w:rFonts w:hint="eastAsia" w:cs="宋体" w:asciiTheme="minorEastAsia" w:hAnsiTheme="minorEastAsia" w:eastAsiaTheme="minorEastAsia"/>
          <w:b/>
          <w:bCs/>
          <w:kern w:val="2"/>
          <w:sz w:val="21"/>
          <w:szCs w:val="21"/>
          <w:lang w:val="zh-CN" w:eastAsia="zh-CN" w:bidi="ar-SA"/>
        </w:rPr>
        <w:t xml:space="preserve"> 浙江省住房和城乡建设厅</w:t>
      </w:r>
    </w:p>
    <w:p>
      <w:pPr>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地    址：</w:t>
      </w:r>
      <w:r>
        <w:rPr>
          <w:rFonts w:hint="eastAsia" w:ascii="宋体" w:hAnsi="宋体" w:cs="宋体"/>
          <w:sz w:val="21"/>
          <w:szCs w:val="21"/>
        </w:rPr>
        <w:t>杭州市</w:t>
      </w:r>
      <w:r>
        <w:rPr>
          <w:rFonts w:hint="eastAsia" w:ascii="宋体" w:hAnsi="宋体"/>
          <w:sz w:val="21"/>
          <w:szCs w:val="21"/>
        </w:rPr>
        <w:t>拱墅区密渡桥路51-</w:t>
      </w:r>
      <w:r>
        <w:rPr>
          <w:rFonts w:ascii="宋体" w:hAnsi="宋体"/>
          <w:sz w:val="21"/>
          <w:szCs w:val="21"/>
        </w:rPr>
        <w:t>1</w:t>
      </w:r>
      <w:r>
        <w:rPr>
          <w:rFonts w:hint="eastAsia" w:ascii="宋体" w:hAnsi="宋体"/>
          <w:sz w:val="21"/>
          <w:szCs w:val="21"/>
        </w:rPr>
        <w:t>号</w:t>
      </w:r>
      <w:r>
        <w:rPr>
          <w:rFonts w:asciiTheme="minorEastAsia" w:hAnsiTheme="minorEastAsia" w:eastAsiaTheme="minorEastAsia"/>
          <w:sz w:val="21"/>
          <w:szCs w:val="21"/>
        </w:rPr>
        <w:t xml:space="preserve"> </w:t>
      </w:r>
    </w:p>
    <w:p>
      <w:pPr>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传    真：</w:t>
      </w:r>
    </w:p>
    <w:p>
      <w:pPr>
        <w:pageBreakBefore w:val="0"/>
        <w:widowControl w:val="0"/>
        <w:kinsoku/>
        <w:wordWrap/>
        <w:overflowPunct/>
        <w:topLinePunct w:val="0"/>
        <w:autoSpaceDE/>
        <w:autoSpaceDN/>
        <w:bidi w:val="0"/>
        <w:spacing w:line="380" w:lineRule="exact"/>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highlight w:val="none"/>
        </w:rPr>
        <w:t>项目联系人（询问）：</w:t>
      </w:r>
      <w:r>
        <w:rPr>
          <w:rFonts w:hint="eastAsia" w:ascii="宋体" w:hAnsi="宋体" w:cs="仿宋_GB2312"/>
          <w:sz w:val="21"/>
          <w:szCs w:val="21"/>
          <w:highlight w:val="none"/>
        </w:rPr>
        <w:t>张</w:t>
      </w:r>
      <w:r>
        <w:rPr>
          <w:rFonts w:hint="eastAsia" w:ascii="宋体" w:hAnsi="宋体" w:cs="仿宋_GB2312"/>
          <w:sz w:val="21"/>
          <w:szCs w:val="21"/>
          <w:highlight w:val="none"/>
          <w:lang w:val="en-US" w:eastAsia="zh-CN"/>
        </w:rPr>
        <w:t>老师</w:t>
      </w:r>
    </w:p>
    <w:p>
      <w:pPr>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项目联系方式（询问）：</w:t>
      </w:r>
      <w:r>
        <w:rPr>
          <w:rFonts w:ascii="Arial" w:eastAsia="Arial"/>
          <w:sz w:val="21"/>
          <w:szCs w:val="21"/>
          <w:highlight w:val="none"/>
        </w:rPr>
        <w:t>0571-</w:t>
      </w:r>
      <w:r>
        <w:rPr>
          <w:rFonts w:hint="eastAsia" w:ascii="Arial" w:eastAsia="Arial"/>
          <w:sz w:val="21"/>
          <w:szCs w:val="21"/>
          <w:highlight w:val="none"/>
        </w:rPr>
        <w:t>87055127</w:t>
      </w:r>
    </w:p>
    <w:p>
      <w:pPr>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none"/>
        </w:rPr>
        <w:t xml:space="preserve">    质疑联系人：</w:t>
      </w:r>
      <w:r>
        <w:rPr>
          <w:rFonts w:hint="eastAsia" w:ascii="宋体" w:hAnsi="宋体" w:cs="仿宋_GB2312" w:eastAsiaTheme="minorEastAsia"/>
          <w:sz w:val="21"/>
          <w:szCs w:val="21"/>
          <w:highlight w:val="none"/>
          <w:lang w:val="en-US" w:eastAsia="zh-CN"/>
        </w:rPr>
        <w:t>赵老师</w:t>
      </w:r>
      <w:r>
        <w:rPr>
          <w:rFonts w:hint="eastAsia" w:asciiTheme="minorEastAsia" w:hAnsiTheme="minorEastAsia" w:eastAsiaTheme="minorEastAsia"/>
          <w:sz w:val="21"/>
          <w:szCs w:val="21"/>
          <w:highlight w:val="none"/>
        </w:rPr>
        <w:t xml:space="preserve"> </w:t>
      </w:r>
    </w:p>
    <w:p>
      <w:pPr>
        <w:pageBreakBefore w:val="0"/>
        <w:widowControl w:val="0"/>
        <w:kinsoku/>
        <w:wordWrap/>
        <w:overflowPunct/>
        <w:topLinePunct w:val="0"/>
        <w:autoSpaceDE/>
        <w:autoSpaceDN/>
        <w:bidi w:val="0"/>
        <w:spacing w:line="380" w:lineRule="exact"/>
        <w:textAlignment w:val="auto"/>
        <w:rPr>
          <w:rFonts w:hint="default" w:eastAsia="宋体" w:asciiTheme="minorEastAsia" w:hAnsiTheme="minorEastAsia"/>
          <w:sz w:val="21"/>
          <w:szCs w:val="21"/>
          <w:highlight w:val="none"/>
          <w:lang w:val="en-US" w:eastAsia="zh-CN"/>
        </w:rPr>
      </w:pPr>
      <w:r>
        <w:rPr>
          <w:rFonts w:hint="eastAsia" w:asciiTheme="minorEastAsia" w:hAnsiTheme="minorEastAsia" w:eastAsiaTheme="minorEastAsia"/>
          <w:sz w:val="21"/>
          <w:szCs w:val="21"/>
          <w:highlight w:val="none"/>
        </w:rPr>
        <w:t xml:space="preserve">    质疑联系方式：</w:t>
      </w:r>
      <w:r>
        <w:rPr>
          <w:rFonts w:ascii="Arial" w:eastAsia="Arial"/>
          <w:sz w:val="21"/>
          <w:szCs w:val="21"/>
          <w:highlight w:val="none"/>
        </w:rPr>
        <w:t>0571--8</w:t>
      </w:r>
      <w:r>
        <w:rPr>
          <w:rFonts w:hint="eastAsia" w:ascii="Arial" w:eastAsia="宋体"/>
          <w:sz w:val="21"/>
          <w:szCs w:val="21"/>
          <w:highlight w:val="none"/>
          <w:lang w:val="en-US" w:eastAsia="zh-CN"/>
        </w:rPr>
        <w:t>7052805</w:t>
      </w:r>
    </w:p>
    <w:p>
      <w:pPr>
        <w:pStyle w:val="4"/>
        <w:pageBreakBefore w:val="0"/>
        <w:widowControl w:val="0"/>
        <w:numPr>
          <w:ilvl w:val="0"/>
          <w:numId w:val="0"/>
        </w:numPr>
        <w:kinsoku/>
        <w:wordWrap/>
        <w:overflowPunct/>
        <w:topLinePunct w:val="0"/>
        <w:autoSpaceDE/>
        <w:autoSpaceDN/>
        <w:bidi w:val="0"/>
        <w:spacing w:line="380" w:lineRule="exact"/>
        <w:ind w:left="432" w:hanging="432"/>
        <w:textAlignment w:val="auto"/>
        <w:rPr>
          <w:rFonts w:cs="宋体" w:asciiTheme="minorEastAsia" w:hAnsiTheme="minorEastAsia" w:eastAsiaTheme="minorEastAsia"/>
          <w:sz w:val="21"/>
          <w:szCs w:val="21"/>
        </w:rPr>
      </w:pPr>
      <w:bookmarkStart w:id="45" w:name="_Toc35393638"/>
      <w:bookmarkStart w:id="46" w:name="_Toc28359097"/>
      <w:bookmarkStart w:id="47" w:name="_Toc35393807"/>
      <w:bookmarkStart w:id="48" w:name="_Toc28359020"/>
      <w:r>
        <w:rPr>
          <w:rFonts w:hint="eastAsia" w:cs="宋体" w:asciiTheme="minorEastAsia" w:hAnsiTheme="minorEastAsia" w:eastAsiaTheme="minorEastAsia"/>
          <w:sz w:val="21"/>
          <w:szCs w:val="21"/>
        </w:rPr>
        <w:t>2.采购代理机构信息</w:t>
      </w:r>
      <w:bookmarkEnd w:id="45"/>
      <w:bookmarkEnd w:id="46"/>
      <w:bookmarkEnd w:id="47"/>
      <w:bookmarkEnd w:id="48"/>
      <w:r>
        <w:rPr>
          <w:rFonts w:hint="eastAsia" w:cs="宋体" w:asciiTheme="minorEastAsia" w:hAnsiTheme="minorEastAsia" w:eastAsiaTheme="minorEastAsia"/>
          <w:sz w:val="21"/>
          <w:szCs w:val="21"/>
        </w:rPr>
        <w:t>：</w:t>
      </w:r>
    </w:p>
    <w:p>
      <w:pPr>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名    称：</w:t>
      </w:r>
      <w:r>
        <w:rPr>
          <w:rFonts w:hint="eastAsia" w:cs="宋体" w:asciiTheme="minorEastAsia" w:hAnsiTheme="minorEastAsia" w:eastAsiaTheme="minorEastAsia"/>
          <w:b/>
          <w:bCs/>
          <w:kern w:val="2"/>
          <w:sz w:val="21"/>
          <w:szCs w:val="21"/>
          <w:lang w:val="zh-CN" w:eastAsia="zh-CN" w:bidi="ar-SA"/>
        </w:rPr>
        <w:t xml:space="preserve">浙江之信工程项目管理有限公司 </w:t>
      </w:r>
      <w:r>
        <w:rPr>
          <w:rFonts w:hint="eastAsia" w:asciiTheme="minorEastAsia" w:hAnsiTheme="minorEastAsia" w:eastAsiaTheme="minorEastAsia"/>
          <w:sz w:val="21"/>
          <w:szCs w:val="21"/>
        </w:rPr>
        <w:t xml:space="preserve">            </w:t>
      </w:r>
    </w:p>
    <w:p>
      <w:pPr>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地    址：</w:t>
      </w:r>
      <w:r>
        <w:rPr>
          <w:rFonts w:asciiTheme="minorEastAsia" w:hAnsiTheme="minorEastAsia" w:eastAsiaTheme="minorEastAsia"/>
          <w:sz w:val="21"/>
          <w:szCs w:val="21"/>
        </w:rPr>
        <w:t xml:space="preserve"> </w:t>
      </w:r>
      <w:r>
        <w:rPr>
          <w:rFonts w:hint="eastAsia" w:ascii="宋体" w:hAnsi="宋体"/>
          <w:sz w:val="21"/>
          <w:szCs w:val="21"/>
        </w:rPr>
        <w:t>杭州市文三路508号天苑大厦18层F座</w:t>
      </w:r>
    </w:p>
    <w:p>
      <w:pPr>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传    真：/             </w:t>
      </w:r>
    </w:p>
    <w:p>
      <w:pPr>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项目联系人（询问）：毛工</w:t>
      </w:r>
    </w:p>
    <w:p>
      <w:pPr>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项目联系方式（询问）： </w:t>
      </w:r>
      <w:r>
        <w:rPr>
          <w:rFonts w:hint="eastAsia" w:ascii="宋体" w:hAnsi="宋体" w:cs="楷体"/>
          <w:snapToGrid w:val="0"/>
          <w:sz w:val="21"/>
          <w:szCs w:val="21"/>
        </w:rPr>
        <w:t>13989490796</w:t>
      </w:r>
    </w:p>
    <w:p>
      <w:pPr>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质疑联系人：</w:t>
      </w:r>
      <w:r>
        <w:rPr>
          <w:rFonts w:hint="eastAsia" w:ascii="宋体" w:hAnsi="宋体" w:cs="仿宋_GB2312"/>
          <w:sz w:val="21"/>
          <w:szCs w:val="21"/>
        </w:rPr>
        <w:t>王工</w:t>
      </w:r>
      <w:r>
        <w:rPr>
          <w:rFonts w:hint="eastAsia" w:asciiTheme="minorEastAsia" w:hAnsiTheme="minorEastAsia" w:eastAsiaTheme="minorEastAsia"/>
          <w:sz w:val="21"/>
          <w:szCs w:val="21"/>
        </w:rPr>
        <w:t xml:space="preserve">             </w:t>
      </w:r>
    </w:p>
    <w:p>
      <w:pPr>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质疑联系方式：</w:t>
      </w:r>
      <w:r>
        <w:rPr>
          <w:rFonts w:hint="eastAsia" w:ascii="宋体" w:hAnsi="宋体" w:cs="仿宋_GB2312"/>
          <w:sz w:val="21"/>
          <w:szCs w:val="21"/>
        </w:rPr>
        <w:t>13386536102</w:t>
      </w:r>
    </w:p>
    <w:p>
      <w:pPr>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b/>
          <w:sz w:val="21"/>
          <w:szCs w:val="21"/>
        </w:rPr>
      </w:pPr>
      <w:bookmarkStart w:id="49" w:name="_Toc35393808"/>
      <w:bookmarkStart w:id="50" w:name="_Toc28359098"/>
      <w:bookmarkStart w:id="51" w:name="_Toc28359021"/>
      <w:bookmarkStart w:id="52" w:name="_Toc35393639"/>
      <w:r>
        <w:rPr>
          <w:rFonts w:hint="eastAsia" w:cs="宋体" w:asciiTheme="minorEastAsia" w:hAnsiTheme="minorEastAsia" w:eastAsiaTheme="minorEastAsia"/>
          <w:b/>
          <w:bCs/>
          <w:sz w:val="21"/>
          <w:szCs w:val="21"/>
        </w:rPr>
        <w:t>3.</w:t>
      </w:r>
      <w:r>
        <w:rPr>
          <w:rFonts w:hint="eastAsia" w:asciiTheme="minorEastAsia" w:hAnsiTheme="minorEastAsia" w:eastAsiaTheme="minorEastAsia"/>
          <w:b/>
          <w:sz w:val="21"/>
          <w:szCs w:val="21"/>
        </w:rPr>
        <w:t xml:space="preserve"> 同级政府采购监督管理部门：            </w:t>
      </w:r>
    </w:p>
    <w:bookmarkEnd w:id="49"/>
    <w:bookmarkEnd w:id="50"/>
    <w:bookmarkEnd w:id="51"/>
    <w:bookmarkEnd w:id="52"/>
    <w:p>
      <w:pPr>
        <w:pageBreakBefore w:val="0"/>
        <w:widowControl w:val="0"/>
        <w:kinsoku/>
        <w:wordWrap/>
        <w:overflowPunct/>
        <w:topLinePunct w:val="0"/>
        <w:autoSpaceDE/>
        <w:autoSpaceDN/>
        <w:bidi w:val="0"/>
        <w:spacing w:line="380" w:lineRule="exact"/>
        <w:ind w:firstLine="480"/>
        <w:textAlignment w:val="auto"/>
        <w:rPr>
          <w:rFonts w:ascii="宋体" w:hAnsi="宋体" w:cs="宋体"/>
          <w:sz w:val="21"/>
          <w:szCs w:val="21"/>
        </w:rPr>
      </w:pPr>
      <w:r>
        <w:rPr>
          <w:rFonts w:hint="eastAsia" w:ascii="宋体" w:hAnsi="宋体" w:cs="宋体"/>
          <w:sz w:val="21"/>
          <w:szCs w:val="21"/>
        </w:rPr>
        <w:t>名    称：浙江省财政厅政府采购监管处、浙江省政府采购行政裁决服务中心（杭州）</w:t>
      </w:r>
    </w:p>
    <w:p>
      <w:pPr>
        <w:pageBreakBefore w:val="0"/>
        <w:widowControl w:val="0"/>
        <w:kinsoku/>
        <w:wordWrap/>
        <w:overflowPunct/>
        <w:topLinePunct w:val="0"/>
        <w:autoSpaceDE/>
        <w:autoSpaceDN/>
        <w:bidi w:val="0"/>
        <w:spacing w:line="380" w:lineRule="exact"/>
        <w:ind w:firstLine="480"/>
        <w:textAlignment w:val="auto"/>
        <w:rPr>
          <w:rFonts w:ascii="宋体" w:hAnsi="宋体" w:cs="宋体"/>
          <w:sz w:val="21"/>
          <w:szCs w:val="21"/>
        </w:rPr>
      </w:pPr>
      <w:r>
        <w:rPr>
          <w:rFonts w:hint="eastAsia" w:ascii="宋体" w:hAnsi="宋体" w:cs="宋体"/>
          <w:sz w:val="21"/>
          <w:szCs w:val="21"/>
        </w:rPr>
        <w:t xml:space="preserve">地    址：杭州市上城区四季青街道新业路市民之家G03办公室（快递仅限ems或顺丰） </w:t>
      </w:r>
    </w:p>
    <w:p>
      <w:pPr>
        <w:pageBreakBefore w:val="0"/>
        <w:widowControl w:val="0"/>
        <w:kinsoku/>
        <w:wordWrap/>
        <w:overflowPunct/>
        <w:topLinePunct w:val="0"/>
        <w:autoSpaceDE/>
        <w:autoSpaceDN/>
        <w:bidi w:val="0"/>
        <w:spacing w:line="380" w:lineRule="exact"/>
        <w:ind w:firstLine="480"/>
        <w:textAlignment w:val="auto"/>
        <w:rPr>
          <w:rFonts w:ascii="宋体" w:hAnsi="宋体" w:cs="宋体"/>
          <w:sz w:val="21"/>
          <w:szCs w:val="21"/>
        </w:rPr>
      </w:pPr>
      <w:r>
        <w:rPr>
          <w:rFonts w:hint="eastAsia" w:ascii="宋体" w:hAnsi="宋体" w:cs="宋体"/>
          <w:sz w:val="21"/>
          <w:szCs w:val="21"/>
        </w:rPr>
        <w:t>传    真： /</w:t>
      </w:r>
    </w:p>
    <w:p>
      <w:pPr>
        <w:pageBreakBefore w:val="0"/>
        <w:widowControl w:val="0"/>
        <w:kinsoku/>
        <w:wordWrap/>
        <w:overflowPunct/>
        <w:topLinePunct w:val="0"/>
        <w:autoSpaceDE/>
        <w:autoSpaceDN/>
        <w:bidi w:val="0"/>
        <w:spacing w:line="380" w:lineRule="exact"/>
        <w:ind w:firstLine="420" w:firstLineChars="200"/>
        <w:textAlignment w:val="auto"/>
        <w:rPr>
          <w:rFonts w:ascii="宋体" w:hAnsi="宋体" w:cs="宋体"/>
          <w:sz w:val="21"/>
          <w:szCs w:val="21"/>
        </w:rPr>
      </w:pPr>
      <w:r>
        <w:rPr>
          <w:rFonts w:hint="eastAsia" w:ascii="宋体" w:hAnsi="宋体" w:cs="宋体"/>
          <w:sz w:val="21"/>
          <w:szCs w:val="21"/>
        </w:rPr>
        <w:t>联系人 ：</w:t>
      </w:r>
      <w:r>
        <w:rPr>
          <w:rFonts w:hint="eastAsia"/>
          <w:color w:val="000000"/>
          <w:sz w:val="21"/>
          <w:szCs w:val="21"/>
        </w:rPr>
        <w:t>朱女士、王女士</w:t>
      </w:r>
    </w:p>
    <w:p>
      <w:pPr>
        <w:pageBreakBefore w:val="0"/>
        <w:widowControl w:val="0"/>
        <w:kinsoku/>
        <w:wordWrap/>
        <w:overflowPunct/>
        <w:topLinePunct w:val="0"/>
        <w:autoSpaceDE/>
        <w:autoSpaceDN/>
        <w:bidi w:val="0"/>
        <w:spacing w:line="380" w:lineRule="exact"/>
        <w:ind w:firstLine="480"/>
        <w:textAlignment w:val="auto"/>
        <w:rPr>
          <w:rFonts w:ascii="宋体" w:hAnsi="宋体" w:cs="宋体"/>
          <w:sz w:val="21"/>
          <w:szCs w:val="21"/>
        </w:rPr>
      </w:pPr>
      <w:r>
        <w:rPr>
          <w:rFonts w:hint="eastAsia" w:ascii="宋体" w:hAnsi="宋体" w:cs="宋体"/>
          <w:sz w:val="21"/>
          <w:szCs w:val="21"/>
        </w:rPr>
        <w:t>监督投诉电话：电话：</w:t>
      </w:r>
      <w:r>
        <w:rPr>
          <w:rFonts w:hint="eastAsia"/>
          <w:color w:val="000000"/>
          <w:sz w:val="21"/>
          <w:szCs w:val="21"/>
        </w:rPr>
        <w:t>0571-85252453</w:t>
      </w:r>
    </w:p>
    <w:p>
      <w:pPr>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w:t>
      </w:r>
      <w:r>
        <w:rPr>
          <w:rFonts w:asciiTheme="minorEastAsia" w:hAnsiTheme="minorEastAsia" w:eastAsiaTheme="minorEastAsia"/>
          <w:sz w:val="21"/>
          <w:szCs w:val="21"/>
        </w:rPr>
        <w:t>https://www.zcygov.cn/），点击右侧咨询小采，获取采小蜜智能服务管家帮助，或拨打政</w:t>
      </w:r>
      <w:r>
        <w:rPr>
          <w:rFonts w:hint="eastAsia" w:asciiTheme="minorEastAsia" w:hAnsiTheme="minorEastAsia" w:eastAsiaTheme="minorEastAsia"/>
          <w:sz w:val="21"/>
          <w:szCs w:val="21"/>
        </w:rPr>
        <w:t>采云服务热线95763</w:t>
      </w:r>
      <w:r>
        <w:rPr>
          <w:rFonts w:asciiTheme="minorEastAsia" w:hAnsiTheme="minorEastAsia" w:eastAsiaTheme="minorEastAsia"/>
          <w:sz w:val="21"/>
          <w:szCs w:val="21"/>
        </w:rPr>
        <w:t>获取热线服务帮助。</w:t>
      </w:r>
      <w:r>
        <w:rPr>
          <w:rFonts w:hint="eastAsia" w:asciiTheme="minorEastAsia" w:hAnsiTheme="minorEastAsia" w:eastAsiaTheme="minorEastAsia"/>
          <w:sz w:val="21"/>
          <w:szCs w:val="21"/>
        </w:rPr>
        <w:t>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w:t>
      </w:r>
    </w:p>
    <w:p>
      <w:pPr>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CA问题联系电话（人工）：</w:t>
      </w:r>
      <w:r>
        <w:rPr>
          <w:rFonts w:hint="eastAsia" w:asciiTheme="minorEastAsia" w:hAnsiTheme="minorEastAsia" w:eastAsiaTheme="minorEastAsia"/>
          <w:sz w:val="21"/>
          <w:szCs w:val="21"/>
        </w:rPr>
        <w:t>汇信</w:t>
      </w:r>
      <w:r>
        <w:rPr>
          <w:rFonts w:asciiTheme="minorEastAsia" w:hAnsiTheme="minorEastAsia" w:eastAsiaTheme="minorEastAsia"/>
          <w:sz w:val="21"/>
          <w:szCs w:val="21"/>
        </w:rPr>
        <w:t>CA 400-888-4636；天谷CA 400-087-8198。</w:t>
      </w:r>
    </w:p>
    <w:p>
      <w:pPr>
        <w:adjustRightInd/>
        <w:spacing w:line="360" w:lineRule="auto"/>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adjustRightInd/>
        <w:spacing w:line="360" w:lineRule="exact"/>
        <w:jc w:val="center"/>
        <w:outlineLvl w:val="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第二部分 竞争性磋商流程</w:t>
      </w:r>
    </w:p>
    <w:p>
      <w:pPr>
        <w:pStyle w:val="392"/>
        <w:spacing w:before="0" w:line="360" w:lineRule="exact"/>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1.征集供应商</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1.1邀请供应商。</w:t>
      </w:r>
    </w:p>
    <w:p>
      <w:pPr>
        <w:pStyle w:val="392"/>
        <w:numPr>
          <w:ilvl w:val="0"/>
          <w:numId w:val="7"/>
        </w:numPr>
        <w:spacing w:before="0" w:line="360" w:lineRule="exact"/>
        <w:ind w:firstLineChars="0"/>
        <w:rPr>
          <w:rFonts w:asciiTheme="minorEastAsia" w:hAnsiTheme="minorEastAsia" w:eastAsiaTheme="minorEastAsia"/>
          <w:sz w:val="21"/>
          <w:szCs w:val="21"/>
        </w:rPr>
      </w:pPr>
      <w:r>
        <w:rPr>
          <w:rFonts w:hint="eastAsia" w:asciiTheme="minorEastAsia" w:hAnsiTheme="minorEastAsia" w:eastAsiaTheme="minorEastAsia"/>
          <w:b/>
          <w:sz w:val="21"/>
          <w:szCs w:val="21"/>
        </w:rPr>
        <w:t>采用公告方式邀请供应商的，</w:t>
      </w:r>
      <w:r>
        <w:rPr>
          <w:rFonts w:hint="eastAsia" w:asciiTheme="minorEastAsia" w:hAnsiTheme="minorEastAsia" w:eastAsiaTheme="minorEastAsia"/>
          <w:sz w:val="21"/>
          <w:szCs w:val="21"/>
        </w:rPr>
        <w:t>由采购人、采购代理机构在省级以上人民政府财政部门指定的政府采购信息发布媒体上发布磋商公告，邀请符合相应资格条件的供应商参与竞争性磋商采购活动。</w:t>
      </w:r>
    </w:p>
    <w:p>
      <w:pPr>
        <w:pStyle w:val="392"/>
        <w:numPr>
          <w:ilvl w:val="0"/>
          <w:numId w:val="7"/>
        </w:numPr>
        <w:spacing w:before="0" w:line="360" w:lineRule="exact"/>
        <w:ind w:firstLineChars="0"/>
        <w:rPr>
          <w:rFonts w:asciiTheme="minorEastAsia" w:hAnsiTheme="minorEastAsia" w:eastAsiaTheme="minorEastAsia"/>
          <w:sz w:val="21"/>
          <w:szCs w:val="21"/>
        </w:rPr>
      </w:pPr>
      <w:r>
        <w:rPr>
          <w:rFonts w:hint="eastAsia" w:asciiTheme="minorEastAsia" w:hAnsiTheme="minorEastAsia" w:eastAsiaTheme="minorEastAsia"/>
          <w:b/>
          <w:sz w:val="21"/>
          <w:szCs w:val="21"/>
        </w:rPr>
        <w:t>采用随机抽取方式邀请供应商的，</w:t>
      </w:r>
      <w:r>
        <w:rPr>
          <w:rFonts w:hint="eastAsia" w:asciiTheme="minorEastAsia" w:hAnsiTheme="minorEastAsia" w:eastAsiaTheme="minorEastAsia"/>
          <w:sz w:val="21"/>
          <w:szCs w:val="21"/>
        </w:rPr>
        <w:t>由采购人、采购代理机构从省级以上财政部门建立的供应商库中随机抽取不少于3家符合相应资格条件的供应商参与竞争性磋商采购活动。</w:t>
      </w:r>
    </w:p>
    <w:p>
      <w:pPr>
        <w:pStyle w:val="392"/>
        <w:numPr>
          <w:ilvl w:val="0"/>
          <w:numId w:val="7"/>
        </w:numPr>
        <w:spacing w:before="0" w:line="360" w:lineRule="exact"/>
        <w:ind w:firstLineChars="0"/>
        <w:rPr>
          <w:rFonts w:asciiTheme="minorEastAsia" w:hAnsiTheme="minorEastAsia" w:eastAsiaTheme="minorEastAsia"/>
          <w:sz w:val="21"/>
          <w:szCs w:val="21"/>
        </w:rPr>
      </w:pPr>
      <w:r>
        <w:rPr>
          <w:rFonts w:hint="eastAsia" w:asciiTheme="minorEastAsia" w:hAnsiTheme="minorEastAsia" w:eastAsiaTheme="minorEastAsia"/>
          <w:b/>
          <w:sz w:val="21"/>
          <w:szCs w:val="21"/>
        </w:rPr>
        <w:t>采用书面推荐方式邀请供应商的，</w:t>
      </w:r>
      <w:r>
        <w:rPr>
          <w:rFonts w:hint="eastAsia" w:asciiTheme="minorEastAsia" w:hAnsiTheme="minorEastAsia" w:eastAsiaTheme="minorEastAsia"/>
          <w:sz w:val="21"/>
          <w:szCs w:val="21"/>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1.2供应商获取磋商文件。</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1.3组织现场考察或召开答疑会（如果有）。</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1.4发布更正（延期）公告，澄清或修改磋商文件（如果有）。</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1.5供应商按磋商文件要求编制响应文件。</w:t>
      </w:r>
    </w:p>
    <w:p>
      <w:pPr>
        <w:pStyle w:val="392"/>
        <w:spacing w:before="0" w:line="360" w:lineRule="exact"/>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2.响应文件开启与信用信息查询</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2.1供应商依据“提交响应文件的截止时间与地点”通过政采云平台在线提交响应文件。供应商在提交响应文件的截止时间前，可以补充、修改或撤回响应文件。</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2.2</w:t>
      </w:r>
      <w:r>
        <w:rPr>
          <w:rFonts w:hint="eastAsia" w:cs="Arial" w:asciiTheme="minorEastAsia" w:hAnsiTheme="minorEastAsia" w:eastAsiaTheme="minorEastAsia"/>
          <w:kern w:val="0"/>
          <w:sz w:val="21"/>
          <w:szCs w:val="21"/>
        </w:rPr>
        <w:t>采购代理机构将通过“信用中国”网站(</w:t>
      </w:r>
      <w:r>
        <w:rPr>
          <w:sz w:val="21"/>
          <w:szCs w:val="21"/>
        </w:rPr>
        <w:fldChar w:fldCharType="begin"/>
      </w:r>
      <w:r>
        <w:rPr>
          <w:sz w:val="21"/>
          <w:szCs w:val="21"/>
        </w:rPr>
        <w:instrText xml:space="preserve"> HYPERLINK "http://www.creditchina.gov.cn" </w:instrText>
      </w:r>
      <w:r>
        <w:rPr>
          <w:sz w:val="21"/>
          <w:szCs w:val="21"/>
        </w:rPr>
        <w:fldChar w:fldCharType="separate"/>
      </w:r>
      <w:r>
        <w:rPr>
          <w:rStyle w:val="69"/>
          <w:rFonts w:hint="eastAsia" w:asciiTheme="minorEastAsia" w:hAnsiTheme="minorEastAsia" w:eastAsiaTheme="minorEastAsia"/>
          <w:snapToGrid/>
          <w:color w:val="auto"/>
          <w:sz w:val="21"/>
          <w:szCs w:val="21"/>
        </w:rPr>
        <w:t>www.creditchina.gov.cn</w:t>
      </w:r>
      <w:r>
        <w:rPr>
          <w:rStyle w:val="69"/>
          <w:rFonts w:hint="eastAsia" w:asciiTheme="minorEastAsia" w:hAnsiTheme="minorEastAsia" w:eastAsiaTheme="minorEastAsia"/>
          <w:snapToGrid/>
          <w:color w:val="auto"/>
          <w:sz w:val="21"/>
          <w:szCs w:val="21"/>
        </w:rPr>
        <w:fldChar w:fldCharType="end"/>
      </w:r>
      <w:r>
        <w:rPr>
          <w:rFonts w:hint="eastAsia" w:cs="Arial" w:asciiTheme="minorEastAsia" w:hAnsiTheme="minorEastAsia" w:eastAsiaTheme="minorEastAsia"/>
          <w:kern w:val="0"/>
          <w:sz w:val="21"/>
          <w:szCs w:val="21"/>
        </w:rPr>
        <w:t>)和中国政府采购网(www.ccgp.gov.cn)渠道查询供应商响应截止时间当日的信用记录。</w:t>
      </w:r>
    </w:p>
    <w:p>
      <w:pPr>
        <w:pStyle w:val="392"/>
        <w:spacing w:before="0" w:line="360" w:lineRule="exact"/>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3.磋商与评审</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3.1磋商小组签到。</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3.2采购代理机构宣布有关纪律以及磋商、评审工作程序。</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3.3磋商小组审查确认磋商文件。磋商文件内容违反国家有关强制性规定的，磋商小组应当停止评审并向采购代理机构说明情况。</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3.4磋商小组对供应商的资格进行审查。</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3.5磋商小组审查响应文件。</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3.6对于未实质性响应磋商文件的响应文件由磋商小组认定响应无效，并告知该供应商。</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 w:val="21"/>
          <w:szCs w:val="21"/>
        </w:rPr>
        <w:t>4</w:t>
      </w:r>
      <w:r>
        <w:rPr>
          <w:rFonts w:hint="eastAsia" w:asciiTheme="minorEastAsia" w:hAnsiTheme="minorEastAsia" w:eastAsiaTheme="minorEastAsia"/>
          <w:sz w:val="21"/>
          <w:szCs w:val="21"/>
        </w:rPr>
        <w:t>楼讲标室通过视频会议系统或自备CA数字证书、笔记本电脑等开展磋商活动。</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3.9经磋商确定磋商文件的变动情况。对磋商文件作出的实质性变动是磋商文件的有效组成部分，磋商小组应当及时以书面形式同时通知所有参加磋商的供应商。</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3.11磋商小组按照下列方式确定提交最后报价的供应商，有特殊规定的从其规定：</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3.12确定进入最后报价的供应商在规定时间内提交最后报价。</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3.13采购代理机构唱价。</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3.15磋商小组应当根据综合评分情况，按照评审得分由高到低顺序推荐3名以上成交候选供应商，并编写评审报告。</w:t>
      </w:r>
    </w:p>
    <w:p>
      <w:pPr>
        <w:pStyle w:val="392"/>
        <w:spacing w:before="0" w:line="360" w:lineRule="exact"/>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4. 成交</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4.1</w:t>
      </w:r>
      <w:r>
        <w:rPr>
          <w:rFonts w:hint="eastAsia" w:ascii="宋体" w:hAnsi="宋体" w:cs="宋体"/>
          <w:sz w:val="21"/>
          <w:szCs w:val="21"/>
        </w:rPr>
        <w:t>政府采购项目实行全流程电子化，评审报告送交、采购结果确定和结果公告均在线完成。</w:t>
      </w:r>
      <w:r>
        <w:rPr>
          <w:rFonts w:hint="eastAsia" w:asciiTheme="minorEastAsia" w:hAnsiTheme="minorEastAsia" w:eastAsiaTheme="minorEastAsia"/>
          <w:sz w:val="21"/>
          <w:szCs w:val="21"/>
        </w:rPr>
        <w:t>采购代理机构应当</w:t>
      </w:r>
      <w:r>
        <w:rPr>
          <w:rFonts w:hint="eastAsia" w:ascii="宋体" w:hAnsi="宋体" w:cs="宋体"/>
          <w:sz w:val="21"/>
          <w:szCs w:val="21"/>
        </w:rPr>
        <w:t>依法及时</w:t>
      </w:r>
      <w:r>
        <w:rPr>
          <w:rFonts w:hint="eastAsia" w:asciiTheme="minorEastAsia" w:hAnsiTheme="minorEastAsia" w:eastAsiaTheme="minorEastAsia"/>
          <w:sz w:val="21"/>
          <w:szCs w:val="21"/>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line="360" w:lineRule="exact"/>
        <w:ind w:firstLine="0" w:firstLineChars="0"/>
        <w:rPr>
          <w:rFonts w:cs="宋体" w:asciiTheme="minorEastAsia" w:hAnsiTheme="minorEastAsia" w:eastAsiaTheme="minorEastAsia"/>
          <w:kern w:val="0"/>
          <w:sz w:val="21"/>
          <w:szCs w:val="21"/>
        </w:rPr>
      </w:pPr>
      <w:r>
        <w:rPr>
          <w:rFonts w:hint="eastAsia" w:asciiTheme="minorEastAsia" w:hAnsiTheme="minorEastAsia" w:eastAsiaTheme="minorEastAsia"/>
          <w:b/>
          <w:sz w:val="21"/>
          <w:szCs w:val="21"/>
        </w:rPr>
        <w:t>5.合同及履约验收</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5.1采购人与成交供应商应当在成交通知书发出之日起10个工作日内签订政府采购合同。</w:t>
      </w:r>
    </w:p>
    <w:p>
      <w:pPr>
        <w:tabs>
          <w:tab w:val="left" w:pos="0"/>
        </w:tabs>
        <w:spacing w:line="360" w:lineRule="exact"/>
        <w:ind w:firstLine="482"/>
        <w:rPr>
          <w:rFonts w:asciiTheme="minorEastAsia" w:hAnsiTheme="minorEastAsia" w:eastAsiaTheme="minorEastAsia"/>
          <w:sz w:val="21"/>
          <w:szCs w:val="21"/>
        </w:rPr>
      </w:pPr>
      <w:r>
        <w:rPr>
          <w:rFonts w:hint="eastAsia" w:asciiTheme="minorEastAsia" w:hAnsiTheme="minorEastAsia" w:eastAsiaTheme="minorEastAsia"/>
          <w:sz w:val="21"/>
          <w:szCs w:val="21"/>
        </w:rPr>
        <w:t>5.2成交供应商按照政策要求及合同约定缴纳履约保证金。</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5.3合同履约。</w:t>
      </w:r>
    </w:p>
    <w:p>
      <w:pPr>
        <w:pStyle w:val="392"/>
        <w:spacing w:before="0" w:line="36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5.4采购人组织验收。</w:t>
      </w:r>
    </w:p>
    <w:p>
      <w:pPr>
        <w:widowControl/>
        <w:adjustRightInd/>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br w:type="page"/>
      </w:r>
    </w:p>
    <w:p>
      <w:pPr>
        <w:pStyle w:val="392"/>
        <w:spacing w:before="0"/>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6.竞争性磋商流程图</w:t>
      </w:r>
    </w:p>
    <w:p>
      <w:pPr>
        <w:pStyle w:val="392"/>
        <w:spacing w:before="0"/>
        <w:ind w:firstLine="0" w:firstLineChars="0"/>
        <w:rPr>
          <w:rFonts w:asciiTheme="minorEastAsia" w:hAnsiTheme="minorEastAsia" w:eastAsiaTheme="minorEastAsia"/>
          <w:b/>
          <w:sz w:val="21"/>
          <w:szCs w:val="21"/>
        </w:rPr>
      </w:pPr>
    </w:p>
    <w:p>
      <w:pPr>
        <w:widowControl/>
        <w:adjustRightInd/>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widowControl/>
        <w:adjustRightInd/>
        <w:jc w:val="left"/>
        <w:rPr>
          <w:rFonts w:cs="仿宋_GB2312" w:asciiTheme="minorEastAsia" w:hAnsiTheme="minorEastAsia" w:eastAsiaTheme="minorEastAsia"/>
          <w:b/>
          <w:sz w:val="21"/>
          <w:szCs w:val="21"/>
        </w:rPr>
      </w:pPr>
      <w:r>
        <w:rPr>
          <w:rFonts w:cs="仿宋_GB2312" w:asciiTheme="minorEastAsia" w:hAnsiTheme="minorEastAsia" w:eastAsiaTheme="minorEastAsia"/>
          <w:b/>
          <w:sz w:val="21"/>
          <w:szCs w:val="21"/>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1"/>
          <w:szCs w:val="21"/>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1"/>
          <w:szCs w:val="21"/>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21"/>
          <w:szCs w:val="21"/>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21"/>
          <w:szCs w:val="21"/>
        </w:rPr>
        <w:br w:type="page"/>
      </w:r>
    </w:p>
    <w:p>
      <w:pPr>
        <w:adjustRightInd/>
        <w:spacing w:line="360" w:lineRule="auto"/>
        <w:jc w:val="center"/>
        <w:outlineLvl w:val="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第三部分</w:t>
      </w:r>
      <w:bookmarkEnd w:id="8"/>
      <w:r>
        <w:rPr>
          <w:rFonts w:hint="eastAsia" w:cs="仿宋_GB2312" w:asciiTheme="minorEastAsia" w:hAnsiTheme="minorEastAsia" w:eastAsiaTheme="minorEastAsia"/>
          <w:b/>
          <w:sz w:val="28"/>
          <w:szCs w:val="28"/>
        </w:rPr>
        <w:t xml:space="preserve">  供应商须知</w:t>
      </w:r>
      <w:bookmarkEnd w:id="9"/>
    </w:p>
    <w:p>
      <w:pPr>
        <w:adjustRightInd/>
        <w:spacing w:line="360" w:lineRule="auto"/>
        <w:jc w:val="center"/>
        <w:outlineLvl w:val="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一、前附表</w:t>
      </w:r>
    </w:p>
    <w:tbl>
      <w:tblPr>
        <w:tblStyle w:val="61"/>
        <w:tblW w:w="9375" w:type="dxa"/>
        <w:tblInd w:w="-2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5"/>
        <w:gridCol w:w="2174"/>
        <w:gridCol w:w="6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1" w:hRule="atLeast"/>
          <w:tblHeader/>
        </w:trPr>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序号</w:t>
            </w:r>
          </w:p>
        </w:tc>
        <w:tc>
          <w:tcPr>
            <w:tcW w:w="217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事项</w:t>
            </w: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 w:hRule="atLeast"/>
          <w:tblHeader/>
        </w:trPr>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217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项目属性</w:t>
            </w: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3" w:hRule="atLeast"/>
          <w:tblHeader/>
        </w:trPr>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217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rPr>
                <w:rFonts w:hint="default"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采购标的及其对应的中小企业划分标准所属行业</w:t>
            </w: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rPr>
                <w:rFonts w:hint="default"/>
                <w:sz w:val="21"/>
                <w:szCs w:val="21"/>
              </w:rPr>
            </w:pPr>
            <w:r>
              <w:rPr>
                <w:rFonts w:hint="eastAsia" w:cs="宋体" w:asciiTheme="minorEastAsia" w:hAnsiTheme="minorEastAsia" w:eastAsiaTheme="minorEastAsia"/>
                <w:kern w:val="0"/>
                <w:sz w:val="21"/>
                <w:szCs w:val="21"/>
              </w:rPr>
              <w:t>（1）标的：</w:t>
            </w:r>
            <w:r>
              <w:rPr>
                <w:rFonts w:hint="eastAsia" w:cs="宋体" w:asciiTheme="minorEastAsia" w:hAnsiTheme="minorEastAsia" w:eastAsiaTheme="minorEastAsia"/>
                <w:kern w:val="0"/>
                <w:sz w:val="21"/>
                <w:szCs w:val="21"/>
                <w:u w:val="single"/>
              </w:rPr>
              <w:t xml:space="preserve"> 202</w:t>
            </w:r>
            <w:r>
              <w:rPr>
                <w:rFonts w:hint="eastAsia" w:cs="宋体" w:asciiTheme="minorEastAsia" w:hAnsiTheme="minorEastAsia" w:eastAsiaTheme="minorEastAsia"/>
                <w:kern w:val="0"/>
                <w:sz w:val="21"/>
                <w:szCs w:val="21"/>
                <w:u w:val="single"/>
                <w:lang w:val="en-US" w:eastAsia="zh-CN"/>
              </w:rPr>
              <w:t>4</w:t>
            </w:r>
            <w:r>
              <w:rPr>
                <w:rFonts w:hint="eastAsia" w:cs="宋体" w:asciiTheme="minorEastAsia" w:hAnsiTheme="minorEastAsia" w:eastAsiaTheme="minorEastAsia"/>
                <w:kern w:val="0"/>
                <w:sz w:val="21"/>
                <w:szCs w:val="21"/>
                <w:u w:val="single"/>
              </w:rPr>
              <w:t>年城乡规划设计专项课题采购项目</w:t>
            </w:r>
            <w:r>
              <w:rPr>
                <w:rFonts w:hint="eastAsia" w:cs="宋体" w:asciiTheme="minorEastAsia" w:hAnsiTheme="minorEastAsia" w:eastAsiaTheme="minorEastAsia"/>
                <w:kern w:val="0"/>
                <w:sz w:val="21"/>
                <w:szCs w:val="21"/>
                <w:u w:val="single"/>
                <w:lang w:eastAsia="zh-CN"/>
              </w:rPr>
              <w:t>（</w:t>
            </w:r>
            <w:r>
              <w:rPr>
                <w:rFonts w:hint="eastAsia" w:cs="宋体" w:asciiTheme="minorEastAsia" w:hAnsiTheme="minorEastAsia" w:eastAsiaTheme="minorEastAsia"/>
                <w:kern w:val="0"/>
                <w:sz w:val="21"/>
                <w:szCs w:val="21"/>
                <w:u w:val="single"/>
                <w:lang w:val="en-US" w:eastAsia="zh-CN"/>
              </w:rPr>
              <w:t>重招</w:t>
            </w:r>
            <w:r>
              <w:rPr>
                <w:rFonts w:hint="eastAsia" w:cs="宋体" w:asciiTheme="minorEastAsia" w:hAnsiTheme="minorEastAsia" w:eastAsiaTheme="minorEastAsia"/>
                <w:kern w:val="0"/>
                <w:sz w:val="21"/>
                <w:szCs w:val="21"/>
                <w:u w:val="single"/>
                <w:lang w:eastAsia="zh-CN"/>
              </w:rPr>
              <w:t>）</w:t>
            </w:r>
            <w:r>
              <w:rPr>
                <w:rFonts w:hint="eastAsia" w:cs="宋体" w:asciiTheme="minorEastAsia" w:hAnsiTheme="minorEastAsia" w:eastAsiaTheme="minorEastAsia"/>
                <w:kern w:val="0"/>
                <w:sz w:val="21"/>
                <w:szCs w:val="21"/>
                <w:u w:val="single"/>
              </w:rPr>
              <w:t xml:space="preserve"> </w:t>
            </w:r>
            <w:r>
              <w:rPr>
                <w:rFonts w:hint="eastAsia" w:cs="宋体" w:asciiTheme="minorEastAsia" w:hAnsiTheme="minorEastAsia" w:eastAsiaTheme="minorEastAsia"/>
                <w:kern w:val="0"/>
                <w:sz w:val="21"/>
                <w:szCs w:val="21"/>
              </w:rPr>
              <w:t>，属于</w:t>
            </w:r>
            <w:r>
              <w:rPr>
                <w:rFonts w:hint="eastAsia" w:cs="宋体" w:asciiTheme="minorEastAsia" w:hAnsiTheme="minorEastAsia" w:eastAsiaTheme="minorEastAsia"/>
                <w:kern w:val="0"/>
                <w:sz w:val="21"/>
                <w:szCs w:val="21"/>
                <w:u w:val="single"/>
              </w:rPr>
              <w:t xml:space="preserve"> </w:t>
            </w:r>
            <w:r>
              <w:rPr>
                <w:rFonts w:hint="eastAsia" w:cs="宋体" w:asciiTheme="minorEastAsia" w:hAnsiTheme="minorEastAsia" w:eastAsiaTheme="minorEastAsia"/>
                <w:kern w:val="0"/>
                <w:sz w:val="21"/>
                <w:szCs w:val="21"/>
                <w:u w:val="single"/>
                <w:lang w:val="en-US" w:eastAsia="zh-CN"/>
              </w:rPr>
              <w:t>其他未列明</w:t>
            </w:r>
            <w:r>
              <w:rPr>
                <w:rFonts w:hint="eastAsia" w:cs="宋体" w:asciiTheme="minorEastAsia" w:hAnsiTheme="minorEastAsia" w:eastAsiaTheme="minorEastAsia"/>
                <w:kern w:val="0"/>
                <w:sz w:val="21"/>
                <w:szCs w:val="21"/>
                <w:u w:val="single"/>
              </w:rPr>
              <w:t xml:space="preserve"> </w:t>
            </w:r>
            <w:r>
              <w:rPr>
                <w:rFonts w:hint="eastAsia" w:cs="宋体" w:asciiTheme="minorEastAsia" w:hAnsiTheme="minorEastAsia" w:eastAsiaTheme="minorEastAsia"/>
                <w:kern w:val="0"/>
                <w:sz w:val="21"/>
                <w:szCs w:val="21"/>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217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是否允许采购进口产品</w:t>
            </w: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kern w:val="0"/>
                <w:sz w:val="21"/>
                <w:szCs w:val="21"/>
              </w:rPr>
            </w:pPr>
            <w:sdt>
              <w:sdtPr>
                <w:rPr>
                  <w:rFonts w:hint="eastAsia" w:cs="宋体" w:asciiTheme="minorEastAsia" w:hAnsiTheme="minorEastAsia" w:eastAsiaTheme="minorEastAsia"/>
                  <w:kern w:val="0"/>
                  <w:sz w:val="21"/>
                  <w:szCs w:val="21"/>
                </w:rPr>
                <w:id w:val="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default" w:ascii="Wingdings" w:hAnsi="Wingdings" w:eastAsia="MS Gothic" w:cs="宋体"/>
                    <w:kern w:val="0"/>
                    <w:sz w:val="21"/>
                    <w:szCs w:val="21"/>
                  </w:rPr>
                  <w:t></w:t>
                </w:r>
              </w:sdtContent>
            </w:sdt>
            <w:r>
              <w:rPr>
                <w:rFonts w:hint="eastAsia" w:cs="宋体" w:asciiTheme="minorEastAsia" w:hAnsiTheme="minorEastAsia" w:eastAsiaTheme="minorEastAsia"/>
                <w:kern w:val="0"/>
                <w:sz w:val="21"/>
                <w:szCs w:val="21"/>
              </w:rPr>
              <w:t>本项目不允许采购进口产品。</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10"/>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Mincho" w:hAnsi="MS Mincho" w:eastAsia="MS Mincho" w:cs="MS Mincho"/>
                    <w:kern w:val="0"/>
                    <w:sz w:val="21"/>
                    <w:szCs w:val="21"/>
                  </w:rPr>
                  <w:t>☐</w:t>
                </w:r>
              </w:sdtContent>
            </w:sdt>
            <w:r>
              <w:rPr>
                <w:rFonts w:hint="eastAsia" w:cs="宋体" w:asciiTheme="minorEastAsia" w:hAnsiTheme="minorEastAsia" w:eastAsiaTheme="minorEastAsia"/>
                <w:kern w:val="0"/>
                <w:sz w:val="21"/>
                <w:szCs w:val="21"/>
              </w:rPr>
              <w:t>可以就</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kern w:val="0"/>
                <w:sz w:val="21"/>
                <w:szCs w:val="21"/>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5" w:hRule="atLeast"/>
          <w:tblHeader/>
        </w:trPr>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217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firstLine="422" w:firstLineChars="200"/>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分包</w:t>
            </w: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Gothic" w:hAnsi="MS Gothic" w:eastAsia="MS Gothic" w:cs="宋体"/>
                    <w:kern w:val="0"/>
                    <w:sz w:val="21"/>
                    <w:szCs w:val="21"/>
                  </w:rPr>
                  <w:t>☐</w:t>
                </w:r>
              </w:sdtContent>
            </w:sdt>
            <w:r>
              <w:rPr>
                <w:rFonts w:hint="eastAsia" w:cs="宋体" w:asciiTheme="minorEastAsia" w:hAnsiTheme="minorEastAsia" w:eastAsiaTheme="minorEastAsia"/>
                <w:kern w:val="0"/>
                <w:sz w:val="21"/>
                <w:szCs w:val="21"/>
              </w:rPr>
              <w:t xml:space="preserve"> A</w:t>
            </w:r>
            <w:r>
              <w:rPr>
                <w:rFonts w:hint="eastAsia" w:cs="宋体" w:asciiTheme="minorEastAsia" w:hAnsiTheme="minorEastAsia" w:eastAsiaTheme="minorEastAsia"/>
                <w:sz w:val="21"/>
                <w:szCs w:val="21"/>
              </w:rPr>
              <w:t>同意将非主体、非关键性的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工作分包。</w:t>
            </w:r>
            <w:sdt>
              <w:sdtPr>
                <w:rPr>
                  <w:rFonts w:hint="eastAsia" w:cs="宋体" w:asciiTheme="minorEastAsia" w:hAnsiTheme="minorEastAsia" w:eastAsiaTheme="minorEastAsia"/>
                  <w:kern w:val="0"/>
                  <w:sz w:val="21"/>
                  <w:szCs w:val="21"/>
                </w:rPr>
                <w:id w:val="12"/>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default" w:ascii="Wingdings" w:hAnsi="Wingdings" w:eastAsia="MS Mincho" w:cs="MS Mincho"/>
                    <w:kern w:val="0"/>
                    <w:sz w:val="21"/>
                    <w:szCs w:val="21"/>
                  </w:rPr>
                  <w:t></w:t>
                </w:r>
              </w:sdtContent>
            </w:sdt>
            <w:r>
              <w:rPr>
                <w:rFonts w:hint="eastAsia" w:cs="宋体" w:asciiTheme="minorEastAsia" w:hAnsiTheme="minorEastAsia" w:eastAsiaTheme="minorEastAsia"/>
                <w:kern w:val="0"/>
                <w:sz w:val="21"/>
                <w:szCs w:val="21"/>
              </w:rPr>
              <w:t xml:space="preserve"> B</w:t>
            </w:r>
            <w:r>
              <w:rPr>
                <w:rFonts w:hint="eastAsia" w:cs="宋体" w:asciiTheme="minorEastAsia" w:hAnsiTheme="minorEastAsia" w:eastAsiaTheme="minorEastAsia"/>
                <w:sz w:val="21"/>
                <w:szCs w:val="21"/>
              </w:rPr>
              <w:t>不同意分包。</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trPr>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217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开标前答疑会或现场考察</w:t>
            </w: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default" w:ascii="Wingdings" w:hAnsi="Wingdings" w:eastAsia="MS Gothic" w:cs="宋体"/>
                    <w:kern w:val="0"/>
                    <w:sz w:val="21"/>
                    <w:szCs w:val="21"/>
                  </w:rPr>
                  <w:t></w:t>
                </w:r>
              </w:sdtContent>
            </w:sdt>
            <w:r>
              <w:rPr>
                <w:rFonts w:hint="eastAsia" w:cs="宋体" w:asciiTheme="minorEastAsia" w:hAnsiTheme="minorEastAsia" w:eastAsiaTheme="minorEastAsia"/>
                <w:kern w:val="0"/>
                <w:sz w:val="21"/>
                <w:szCs w:val="21"/>
              </w:rPr>
              <w:t>A</w:t>
            </w:r>
            <w:r>
              <w:rPr>
                <w:rFonts w:hint="eastAsia" w:cs="宋体" w:asciiTheme="minorEastAsia" w:hAnsiTheme="minorEastAsia" w:eastAsiaTheme="minorEastAsia"/>
                <w:sz w:val="21"/>
                <w:szCs w:val="21"/>
              </w:rPr>
              <w:t>不组织。</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1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Mincho" w:hAnsi="MS Mincho" w:eastAsia="MS Mincho" w:cs="MS Mincho"/>
                    <w:kern w:val="0"/>
                    <w:sz w:val="21"/>
                    <w:szCs w:val="21"/>
                  </w:rPr>
                  <w:t>☐</w:t>
                </w:r>
              </w:sdtContent>
            </w:sdt>
            <w:r>
              <w:rPr>
                <w:rFonts w:hint="eastAsia" w:cs="宋体" w:asciiTheme="minorEastAsia" w:hAnsiTheme="minorEastAsia" w:eastAsiaTheme="minorEastAsia"/>
                <w:kern w:val="0"/>
                <w:sz w:val="21"/>
                <w:szCs w:val="21"/>
              </w:rPr>
              <w:t>B组织，</w:t>
            </w:r>
            <w:r>
              <w:rPr>
                <w:rFonts w:hint="eastAsia" w:cs="宋体" w:asciiTheme="minorEastAsia" w:hAnsiTheme="minorEastAsia" w:eastAsiaTheme="minorEastAsia"/>
                <w:sz w:val="21"/>
                <w:szCs w:val="21"/>
              </w:rPr>
              <w:t>时间：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,地点：</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，联系人：</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，联系方式：</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38" w:hRule="atLeast"/>
          <w:tblHeader/>
        </w:trPr>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217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样品提供</w:t>
            </w: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1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default" w:ascii="Wingdings" w:hAnsi="Wingdings" w:eastAsia="MS Gothic" w:cs="宋体"/>
                    <w:kern w:val="0"/>
                    <w:sz w:val="21"/>
                    <w:szCs w:val="21"/>
                  </w:rPr>
                  <w:t></w:t>
                </w:r>
              </w:sdtContent>
            </w:sdt>
            <w:r>
              <w:rPr>
                <w:rFonts w:hint="eastAsia" w:cs="宋体" w:asciiTheme="minorEastAsia" w:hAnsiTheme="minorEastAsia" w:eastAsiaTheme="minorEastAsia"/>
                <w:kern w:val="0"/>
                <w:sz w:val="21"/>
                <w:szCs w:val="21"/>
              </w:rPr>
              <w:t>A</w:t>
            </w:r>
            <w:r>
              <w:rPr>
                <w:rFonts w:hint="eastAsia" w:cs="宋体" w:asciiTheme="minorEastAsia" w:hAnsiTheme="minorEastAsia" w:eastAsiaTheme="minorEastAsia"/>
                <w:sz w:val="21"/>
                <w:szCs w:val="21"/>
              </w:rPr>
              <w:t>不要求提供。</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kern w:val="0"/>
                <w:sz w:val="21"/>
                <w:szCs w:val="21"/>
              </w:rPr>
            </w:pPr>
            <w:sdt>
              <w:sdtPr>
                <w:rPr>
                  <w:rFonts w:hint="eastAsia" w:cs="宋体" w:asciiTheme="minorEastAsia" w:hAnsiTheme="minorEastAsia" w:eastAsiaTheme="minorEastAsia"/>
                  <w:kern w:val="0"/>
                  <w:sz w:val="21"/>
                  <w:szCs w:val="21"/>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Mincho" w:hAnsi="MS Mincho" w:eastAsia="MS Mincho" w:cs="MS Mincho"/>
                    <w:kern w:val="0"/>
                    <w:sz w:val="21"/>
                    <w:szCs w:val="21"/>
                  </w:rPr>
                  <w:t>☐</w:t>
                </w:r>
              </w:sdtContent>
            </w:sdt>
            <w:r>
              <w:rPr>
                <w:rFonts w:hint="eastAsia" w:cs="宋体" w:asciiTheme="minorEastAsia" w:hAnsiTheme="minorEastAsia" w:eastAsiaTheme="minorEastAsia"/>
                <w:kern w:val="0"/>
                <w:sz w:val="21"/>
                <w:szCs w:val="21"/>
              </w:rPr>
              <w:t>B要求提供，</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r>
              <w:rPr>
                <w:rFonts w:hint="eastAsia" w:cs="宋体" w:asciiTheme="minorEastAsia" w:hAnsiTheme="minorEastAsia" w:eastAsiaTheme="minorEastAsia"/>
                <w:snapToGrid w:val="0"/>
                <w:kern w:val="28"/>
                <w:sz w:val="21"/>
                <w:szCs w:val="21"/>
              </w:rPr>
              <w:t>样品：</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kern w:val="0"/>
                <w:sz w:val="21"/>
                <w:szCs w:val="21"/>
              </w:rPr>
              <w:t>；</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w:t>
            </w:r>
            <w:r>
              <w:rPr>
                <w:rFonts w:hint="eastAsia" w:cs="宋体" w:asciiTheme="minorEastAsia" w:hAnsiTheme="minorEastAsia" w:eastAsiaTheme="minorEastAsia"/>
                <w:snapToGrid w:val="0"/>
                <w:kern w:val="28"/>
                <w:sz w:val="21"/>
                <w:szCs w:val="21"/>
              </w:rPr>
              <w:t>样品制作的标准和要求：</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kern w:val="0"/>
                <w:sz w:val="21"/>
                <w:szCs w:val="21"/>
              </w:rPr>
              <w:t>；</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（3）样品的评审方法以及评审标准</w:t>
            </w:r>
            <w:r>
              <w:rPr>
                <w:rFonts w:hint="eastAsia" w:cs="宋体" w:asciiTheme="minorEastAsia" w:hAnsiTheme="minorEastAsia" w:eastAsiaTheme="minorEastAsia"/>
                <w:snapToGrid w:val="0"/>
                <w:kern w:val="28"/>
                <w:sz w:val="21"/>
                <w:szCs w:val="21"/>
              </w:rPr>
              <w:t>：详见</w:t>
            </w:r>
            <w:r>
              <w:rPr>
                <w:rFonts w:hint="eastAsia" w:cs="宋体" w:asciiTheme="minorEastAsia" w:hAnsiTheme="minorEastAsia" w:eastAsiaTheme="minorEastAsia"/>
                <w:sz w:val="21"/>
                <w:szCs w:val="21"/>
                <w:u w:val="single"/>
              </w:rPr>
              <w:t>评审标准</w:t>
            </w:r>
            <w:r>
              <w:rPr>
                <w:rFonts w:hint="eastAsia" w:cs="宋体" w:asciiTheme="minorEastAsia" w:hAnsiTheme="minorEastAsia" w:eastAsiaTheme="minorEastAsia"/>
                <w:kern w:val="0"/>
                <w:sz w:val="21"/>
                <w:szCs w:val="21"/>
              </w:rPr>
              <w:t>；</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（4）是否需要随样品提交检测报告：</w:t>
            </w:r>
            <w:sdt>
              <w:sdtPr>
                <w:rPr>
                  <w:rFonts w:hint="eastAsia" w:cs="宋体" w:asciiTheme="minorEastAsia" w:hAnsiTheme="minorEastAsia" w:eastAsiaTheme="minorEastAsia"/>
                  <w:kern w:val="0"/>
                  <w:sz w:val="21"/>
                  <w:szCs w:val="21"/>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Mincho" w:hAnsi="MS Mincho" w:eastAsia="MS Mincho" w:cs="MS Mincho"/>
                    <w:kern w:val="0"/>
                    <w:sz w:val="21"/>
                    <w:szCs w:val="21"/>
                  </w:rPr>
                  <w:t>☐</w:t>
                </w:r>
              </w:sdtContent>
            </w:sdt>
            <w:r>
              <w:rPr>
                <w:rFonts w:hint="eastAsia" w:cs="宋体" w:asciiTheme="minorEastAsia" w:hAnsiTheme="minorEastAsia" w:eastAsiaTheme="minorEastAsia"/>
                <w:kern w:val="0"/>
                <w:sz w:val="21"/>
                <w:szCs w:val="21"/>
              </w:rPr>
              <w:t>否；</w:t>
            </w:r>
            <w:sdt>
              <w:sdtPr>
                <w:rPr>
                  <w:rFonts w:hint="eastAsia" w:cs="宋体" w:asciiTheme="minorEastAsia" w:hAnsiTheme="minorEastAsia" w:eastAsiaTheme="minorEastAsia"/>
                  <w:kern w:val="0"/>
                  <w:sz w:val="21"/>
                  <w:szCs w:val="21"/>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Mincho" w:hAnsi="MS Mincho" w:eastAsia="MS Mincho" w:cs="MS Mincho"/>
                    <w:kern w:val="0"/>
                    <w:sz w:val="21"/>
                    <w:szCs w:val="21"/>
                  </w:rPr>
                  <w:t>☐</w:t>
                </w:r>
              </w:sdtContent>
            </w:sdt>
            <w:r>
              <w:rPr>
                <w:rFonts w:hint="eastAsia" w:cs="宋体" w:asciiTheme="minorEastAsia" w:hAnsiTheme="minorEastAsia" w:eastAsiaTheme="minorEastAsia"/>
                <w:kern w:val="0"/>
                <w:sz w:val="21"/>
                <w:szCs w:val="21"/>
              </w:rPr>
              <w:t>是，检测机构的要求</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kern w:val="0"/>
                <w:sz w:val="21"/>
                <w:szCs w:val="21"/>
              </w:rPr>
              <w:t>；检测内容</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kern w:val="0"/>
                <w:sz w:val="21"/>
                <w:szCs w:val="21"/>
              </w:rPr>
              <w:t>。</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（5）提供样品的时间：</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kern w:val="0"/>
                <w:sz w:val="21"/>
                <w:szCs w:val="21"/>
              </w:rPr>
              <w:t>；地点：</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kern w:val="0"/>
                <w:sz w:val="21"/>
                <w:szCs w:val="21"/>
              </w:rPr>
              <w:t>；联系人</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kern w:val="28"/>
                <w:sz w:val="21"/>
                <w:szCs w:val="21"/>
              </w:rPr>
              <w:t>联系电话：</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。请供应商在上述时间内提供样品并按规定位置安装完毕。超过截止时间的，采购人或采购代理机构将不予接收，并将清场并封闭样品现场。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b/>
                <w:sz w:val="21"/>
                <w:szCs w:val="21"/>
              </w:rPr>
            </w:pPr>
            <w:r>
              <w:rPr>
                <w:rFonts w:hint="eastAsia" w:cs="宋体" w:asciiTheme="minorEastAsia" w:hAnsiTheme="minorEastAsia" w:eastAsiaTheme="minorEastAsia"/>
                <w:sz w:val="21"/>
                <w:szCs w:val="21"/>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1" w:hRule="atLeast"/>
          <w:tblHeader/>
        </w:trPr>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217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Cs/>
                <w:sz w:val="21"/>
                <w:szCs w:val="21"/>
              </w:rPr>
            </w:pPr>
            <w:r>
              <w:rPr>
                <w:rFonts w:hint="eastAsia" w:cs="宋体" w:asciiTheme="minorEastAsia" w:hAnsiTheme="minorEastAsia" w:eastAsiaTheme="minorEastAsia"/>
                <w:b/>
                <w:sz w:val="21"/>
                <w:szCs w:val="21"/>
              </w:rPr>
              <w:t>方案讲解演示</w:t>
            </w: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z w:val="21"/>
                <w:szCs w:val="21"/>
              </w:rPr>
            </w:pPr>
            <w:sdt>
              <w:sdtPr>
                <w:rPr>
                  <w:rFonts w:hint="eastAsia" w:cs="宋体" w:asciiTheme="minorEastAsia" w:hAnsiTheme="minorEastAsia" w:eastAsiaTheme="minorEastAsia"/>
                  <w:kern w:val="0"/>
                  <w:sz w:val="21"/>
                  <w:szCs w:val="21"/>
                </w:rPr>
                <w:id w:val="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default" w:ascii="Wingdings" w:hAnsi="Wingdings" w:eastAsia="MS Gothic" w:cs="宋体"/>
                    <w:kern w:val="0"/>
                    <w:sz w:val="21"/>
                    <w:szCs w:val="21"/>
                  </w:rPr>
                  <w:t></w:t>
                </w:r>
              </w:sdtContent>
            </w:sdt>
            <w:r>
              <w:rPr>
                <w:rFonts w:hint="eastAsia" w:cs="宋体" w:asciiTheme="minorEastAsia" w:hAnsiTheme="minorEastAsia" w:eastAsiaTheme="minorEastAsia"/>
                <w:kern w:val="0"/>
                <w:sz w:val="21"/>
                <w:szCs w:val="21"/>
              </w:rPr>
              <w:t>A</w:t>
            </w:r>
            <w:r>
              <w:rPr>
                <w:rFonts w:hint="eastAsia" w:cs="宋体" w:asciiTheme="minorEastAsia" w:hAnsiTheme="minorEastAsia" w:eastAsiaTheme="minorEastAsia"/>
                <w:sz w:val="21"/>
                <w:szCs w:val="21"/>
              </w:rPr>
              <w:t>不组织。</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kern w:val="0"/>
                <w:sz w:val="21"/>
                <w:szCs w:val="21"/>
              </w:rPr>
            </w:pPr>
            <w:sdt>
              <w:sdtPr>
                <w:rPr>
                  <w:rFonts w:hint="eastAsia" w:cs="宋体" w:asciiTheme="minorEastAsia" w:hAnsiTheme="minorEastAsia" w:eastAsiaTheme="minorEastAsia"/>
                  <w:kern w:val="0"/>
                  <w:sz w:val="21"/>
                  <w:szCs w:val="21"/>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Mincho" w:hAnsi="MS Mincho" w:eastAsia="MS Mincho" w:cs="MS Mincho"/>
                    <w:kern w:val="0"/>
                    <w:sz w:val="21"/>
                    <w:szCs w:val="21"/>
                  </w:rPr>
                  <w:t>☐</w:t>
                </w:r>
              </w:sdtContent>
            </w:sdt>
            <w:r>
              <w:rPr>
                <w:rFonts w:hint="eastAsia" w:cs="宋体" w:asciiTheme="minorEastAsia" w:hAnsiTheme="minorEastAsia" w:eastAsiaTheme="minorEastAsia"/>
                <w:kern w:val="0"/>
                <w:sz w:val="21"/>
                <w:szCs w:val="21"/>
              </w:rPr>
              <w:t>B组织。</w:t>
            </w:r>
          </w:p>
          <w:p>
            <w:pPr>
              <w:keepNext w:val="0"/>
              <w:keepLines w:val="0"/>
              <w:suppressLineNumbers w:val="0"/>
              <w:snapToGrid w:val="0"/>
              <w:spacing w:before="0" w:beforeAutospacing="0" w:after="0" w:afterAutospacing="0" w:line="360" w:lineRule="exact"/>
              <w:ind w:left="0" w:right="0"/>
              <w:rPr>
                <w:rFonts w:hint="default"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（1）在评审时安排每个供应商进行方案讲解演示。每个供应商时间不超过</w:t>
            </w:r>
            <w:r>
              <w:rPr>
                <w:rFonts w:hint="eastAsia" w:cs="宋体" w:asciiTheme="minorEastAsia" w:hAnsiTheme="minorEastAsia" w:eastAsiaTheme="minorEastAsia"/>
                <w:kern w:val="0"/>
                <w:sz w:val="21"/>
                <w:szCs w:val="21"/>
                <w:u w:val="single"/>
              </w:rPr>
              <w:t>20</w:t>
            </w:r>
            <w:r>
              <w:rPr>
                <w:rFonts w:hint="eastAsia" w:ascii="宋体" w:hAnsi="宋体" w:cs="宋体"/>
                <w:kern w:val="0"/>
                <w:sz w:val="21"/>
                <w:szCs w:val="21"/>
                <w:u w:val="single"/>
              </w:rPr>
              <w:t>（编制时可根据项目情况进行调整）</w:t>
            </w:r>
            <w:r>
              <w:rPr>
                <w:rFonts w:hint="eastAsia" w:cs="宋体" w:asciiTheme="minorEastAsia" w:hAnsiTheme="minorEastAsia" w:eastAsiaTheme="minorEastAsia"/>
                <w:kern w:val="0"/>
                <w:sz w:val="21"/>
                <w:szCs w:val="21"/>
              </w:rPr>
              <w:t>分钟，讲解次序以响应文件解密时间先后次序为准，讲解演示人员不超过</w:t>
            </w:r>
            <w:r>
              <w:rPr>
                <w:rFonts w:hint="eastAsia" w:cs="宋体" w:asciiTheme="minorEastAsia" w:hAnsiTheme="minorEastAsia" w:eastAsiaTheme="minorEastAsia"/>
                <w:kern w:val="0"/>
                <w:sz w:val="21"/>
                <w:szCs w:val="21"/>
                <w:u w:val="single"/>
              </w:rPr>
              <w:t>3</w:t>
            </w:r>
            <w:r>
              <w:rPr>
                <w:rFonts w:hint="eastAsia" w:ascii="宋体" w:hAnsi="宋体" w:cs="宋体"/>
                <w:kern w:val="0"/>
                <w:sz w:val="21"/>
                <w:szCs w:val="21"/>
                <w:u w:val="single"/>
              </w:rPr>
              <w:t>（编制时可根据项目情况进行调整）</w:t>
            </w:r>
            <w:r>
              <w:rPr>
                <w:rFonts w:hint="eastAsia" w:cs="宋体" w:asciiTheme="minorEastAsia" w:hAnsiTheme="minorEastAsia" w:eastAsiaTheme="minorEastAsia"/>
                <w:kern w:val="0"/>
                <w:sz w:val="21"/>
                <w:szCs w:val="21"/>
              </w:rPr>
              <w:t>人。讲解演示结束后按要求解答评标委员会提问。</w:t>
            </w:r>
          </w:p>
          <w:p>
            <w:pPr>
              <w:keepNext w:val="0"/>
              <w:keepLines w:val="0"/>
              <w:suppressLineNumbers w:val="0"/>
              <w:snapToGrid w:val="0"/>
              <w:spacing w:before="0" w:beforeAutospacing="0" w:after="0" w:afterAutospacing="0" w:line="360" w:lineRule="exact"/>
              <w:ind w:left="0" w:right="0"/>
              <w:rPr>
                <w:rFonts w:hint="default"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（2）方案讲解演示可选择以下其中一种方式：</w:t>
            </w:r>
          </w:p>
          <w:p>
            <w:pPr>
              <w:keepNext w:val="0"/>
              <w:keepLines w:val="0"/>
              <w:suppressLineNumbers w:val="0"/>
              <w:snapToGrid w:val="0"/>
              <w:spacing w:before="0" w:beforeAutospacing="0" w:after="0" w:afterAutospacing="0" w:line="360" w:lineRule="exact"/>
              <w:ind w:left="0" w:right="0"/>
              <w:rPr>
                <w:rFonts w:hint="default"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方式一：政采云平台在线讲解演示。政采云平台在线讲解需供应商根据政采云平台操作要求做好准备工作，提前完善软硬件配置环境。</w:t>
            </w:r>
          </w:p>
          <w:p>
            <w:pPr>
              <w:keepNext w:val="0"/>
              <w:keepLines w:val="0"/>
              <w:suppressLineNumbers w:val="0"/>
              <w:snapToGrid w:val="0"/>
              <w:spacing w:before="0" w:beforeAutospacing="0" w:after="0" w:afterAutospacing="0" w:line="360" w:lineRule="exact"/>
              <w:ind w:left="0" w:right="0"/>
              <w:rPr>
                <w:rFonts w:hint="default"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方式二：交易中心现场讲解演示。现场讲解地点为</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kern w:val="0"/>
                <w:sz w:val="21"/>
                <w:szCs w:val="21"/>
              </w:rPr>
              <w:t>，讲解演示所用电脑等设备由供应商自备。现场讲解演示人员进场时提供讲解人员名单（加盖公章或授权代表签名）及身份证明，否则不得讲解演示。</w:t>
            </w:r>
          </w:p>
          <w:p>
            <w:pPr>
              <w:keepNext w:val="0"/>
              <w:keepLines w:val="0"/>
              <w:suppressLineNumbers w:val="0"/>
              <w:snapToGrid w:val="0"/>
              <w:spacing w:before="0" w:beforeAutospacing="0" w:after="0" w:afterAutospacing="0" w:line="360" w:lineRule="exact"/>
              <w:ind w:left="0" w:right="0"/>
              <w:rPr>
                <w:rFonts w:hint="default" w:cs="宋体" w:asciiTheme="minorEastAsia" w:hAnsiTheme="minorEastAsia" w:eastAsiaTheme="minorEastAsia"/>
                <w:b/>
                <w:kern w:val="0"/>
                <w:sz w:val="21"/>
                <w:szCs w:val="21"/>
                <w:lang w:val="zh-CN"/>
              </w:rPr>
            </w:pPr>
            <w:r>
              <w:rPr>
                <w:rFonts w:hint="eastAsia" w:cs="宋体" w:asciiTheme="minorEastAsia" w:hAnsiTheme="minorEastAsia" w:eastAsiaTheme="minorEastAsia"/>
                <w:kern w:val="0"/>
                <w:sz w:val="21"/>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35"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2174"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供应商应当提供的资格、资信证明文件</w:t>
            </w:r>
          </w:p>
        </w:tc>
        <w:tc>
          <w:tcPr>
            <w:tcW w:w="6566"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（1）资格证明文件：见招标文件</w:t>
            </w:r>
            <w:r>
              <w:rPr>
                <w:rFonts w:hint="eastAsia" w:cs="宋体" w:asciiTheme="minorEastAsia" w:hAnsiTheme="minorEastAsia" w:eastAsiaTheme="minorEastAsia"/>
                <w:sz w:val="21"/>
                <w:szCs w:val="21"/>
                <w:lang w:val="en-US" w:eastAsia="zh-CN"/>
              </w:rPr>
              <w:t>响 应文件的编制</w:t>
            </w:r>
            <w:r>
              <w:rPr>
                <w:rFonts w:hint="eastAsia" w:cs="宋体" w:asciiTheme="minorEastAsia" w:hAnsiTheme="minorEastAsia" w:eastAsiaTheme="minorEastAsia"/>
                <w:sz w:val="21"/>
                <w:szCs w:val="21"/>
              </w:rPr>
              <w:t>。</w:t>
            </w:r>
          </w:p>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napToGrid w:val="0"/>
                <w:kern w:val="0"/>
                <w:sz w:val="21"/>
                <w:szCs w:val="21"/>
              </w:rPr>
            </w:pPr>
            <w:r>
              <w:rPr>
                <w:rFonts w:hint="eastAsia" w:cs="宋体" w:asciiTheme="minorEastAsia" w:hAnsiTheme="minorEastAsia" w:eastAsiaTheme="minorEastAsia"/>
                <w:kern w:val="0"/>
                <w:sz w:val="21"/>
                <w:szCs w:val="21"/>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3" w:hRule="atLeast"/>
          <w:tblHeader/>
        </w:trPr>
        <w:tc>
          <w:tcPr>
            <w:tcW w:w="635"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p>
        </w:tc>
        <w:tc>
          <w:tcPr>
            <w:tcW w:w="2174"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
                <w:sz w:val="21"/>
                <w:szCs w:val="21"/>
              </w:rPr>
            </w:pPr>
          </w:p>
        </w:tc>
        <w:tc>
          <w:tcPr>
            <w:tcW w:w="6566"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217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节能产品、环境标志产品</w:t>
            </w: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rPr>
                <w:rFonts w:hint="default"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217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最后报价要求</w:t>
            </w: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left"/>
              <w:rPr>
                <w:rFonts w:hint="default" w:cs="宋体" w:asciiTheme="minorEastAsia" w:hAnsiTheme="minorEastAsia" w:eastAsiaTheme="minorEastAsia"/>
                <w:b/>
                <w:kern w:val="0"/>
                <w:sz w:val="21"/>
                <w:szCs w:val="21"/>
                <w:lang w:val="zh-CN"/>
              </w:rPr>
            </w:pPr>
            <w:r>
              <w:rPr>
                <w:rFonts w:hint="eastAsia" w:cs="宋体" w:asciiTheme="minorEastAsia" w:hAnsiTheme="minorEastAsia" w:eastAsiaTheme="minorEastAsia"/>
                <w:kern w:val="0"/>
                <w:sz w:val="21"/>
                <w:szCs w:val="21"/>
                <w:lang w:val="zh-CN"/>
              </w:rPr>
              <w:t>有关本项目实施所需的所有费用（含税费）均计入最后报价。《最后报价</w:t>
            </w:r>
            <w:r>
              <w:rPr>
                <w:rFonts w:hint="eastAsia" w:cs="宋体" w:asciiTheme="minorEastAsia" w:hAnsiTheme="minorEastAsia" w:eastAsiaTheme="minorEastAsia"/>
                <w:sz w:val="21"/>
                <w:szCs w:val="21"/>
              </w:rPr>
              <w:t>一览表（报价表）</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sz w:val="21"/>
                <w:szCs w:val="21"/>
              </w:rPr>
              <w:t>是最后报价的唯一载体</w:t>
            </w:r>
            <w:r>
              <w:rPr>
                <w:rFonts w:hint="eastAsia" w:cs="宋体" w:asciiTheme="minorEastAsia" w:hAnsiTheme="minorEastAsia" w:eastAsiaTheme="minorEastAsia"/>
                <w:kern w:val="0"/>
                <w:sz w:val="21"/>
                <w:szCs w:val="21"/>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1"/>
                <w:szCs w:val="21"/>
                <w:lang w:val="zh-CN"/>
              </w:rPr>
              <w:t>提醒：验收时检测费用由采购人承担，不包含在最后报价中。</w:t>
            </w:r>
          </w:p>
          <w:p>
            <w:pPr>
              <w:keepNext w:val="0"/>
              <w:keepLines w:val="0"/>
              <w:suppressLineNumbers w:val="0"/>
              <w:snapToGrid w:val="0"/>
              <w:spacing w:before="0" w:beforeAutospacing="0" w:after="0" w:afterAutospacing="0" w:line="360" w:lineRule="exact"/>
              <w:ind w:left="0" w:right="0"/>
              <w:jc w:val="left"/>
              <w:rPr>
                <w:rFonts w:hint="default" w:cs="宋体" w:asciiTheme="minorEastAsia" w:hAnsiTheme="minorEastAsia" w:eastAsiaTheme="minorEastAsia"/>
                <w:b/>
                <w:kern w:val="0"/>
                <w:sz w:val="21"/>
                <w:szCs w:val="21"/>
                <w:lang w:val="zh-CN"/>
              </w:rPr>
            </w:pPr>
            <w:r>
              <w:rPr>
                <w:rFonts w:hint="eastAsia" w:cs="宋体" w:asciiTheme="minorEastAsia" w:hAnsiTheme="minorEastAsia" w:eastAsiaTheme="minorEastAsia"/>
                <w:b/>
                <w:kern w:val="0"/>
                <w:sz w:val="21"/>
                <w:szCs w:val="21"/>
                <w:lang w:val="zh-CN"/>
              </w:rPr>
              <w:t>最后报价出现下列情形的，响应无效：</w:t>
            </w:r>
          </w:p>
          <w:p>
            <w:pPr>
              <w:keepNext w:val="0"/>
              <w:keepLines w:val="0"/>
              <w:suppressLineNumbers w:val="0"/>
              <w:snapToGrid w:val="0"/>
              <w:spacing w:before="0" w:beforeAutospacing="0" w:after="0" w:afterAutospacing="0" w:line="360" w:lineRule="exact"/>
              <w:ind w:left="0" w:right="0" w:firstLine="211" w:firstLineChars="100"/>
              <w:jc w:val="left"/>
              <w:rPr>
                <w:rFonts w:hint="default" w:cs="宋体" w:asciiTheme="minorEastAsia" w:hAnsiTheme="minorEastAsia" w:eastAsiaTheme="minorEastAsia"/>
                <w:b/>
                <w:kern w:val="0"/>
                <w:sz w:val="21"/>
                <w:szCs w:val="21"/>
                <w:lang w:val="zh-CN"/>
              </w:rPr>
            </w:pPr>
            <w:r>
              <w:rPr>
                <w:rFonts w:hint="eastAsia" w:cs="宋体" w:asciiTheme="minorEastAsia" w:hAnsiTheme="minorEastAsia" w:eastAsiaTheme="minorEastAsia"/>
                <w:b/>
                <w:kern w:val="0"/>
                <w:sz w:val="21"/>
                <w:szCs w:val="21"/>
                <w:lang w:val="zh-CN"/>
              </w:rPr>
              <w:t>响应文件出现不是唯一的、有选择性的最后报价的；</w:t>
            </w:r>
          </w:p>
          <w:p>
            <w:pPr>
              <w:keepNext w:val="0"/>
              <w:keepLines w:val="0"/>
              <w:suppressLineNumbers w:val="0"/>
              <w:snapToGrid w:val="0"/>
              <w:spacing w:before="0" w:beforeAutospacing="0" w:after="0" w:afterAutospacing="0" w:line="360" w:lineRule="exact"/>
              <w:ind w:left="0" w:right="0" w:firstLine="211" w:firstLineChars="100"/>
              <w:jc w:val="left"/>
              <w:rPr>
                <w:rFonts w:hint="default" w:cs="宋体" w:asciiTheme="minorEastAsia" w:hAnsiTheme="minorEastAsia" w:eastAsiaTheme="minorEastAsia"/>
                <w:kern w:val="0"/>
                <w:sz w:val="21"/>
                <w:szCs w:val="21"/>
                <w:lang w:val="zh-CN"/>
              </w:rPr>
            </w:pPr>
            <w:r>
              <w:rPr>
                <w:rFonts w:hint="eastAsia" w:cs="宋体" w:asciiTheme="minorEastAsia" w:hAnsiTheme="minorEastAsia" w:eastAsiaTheme="minorEastAsia"/>
                <w:b/>
                <w:kern w:val="0"/>
                <w:sz w:val="21"/>
                <w:szCs w:val="21"/>
                <w:lang w:val="zh-CN"/>
              </w:rPr>
              <w:t>最后报价超过磋商文件中规定的预算金额或者最高限价的;</w:t>
            </w:r>
          </w:p>
          <w:p>
            <w:pPr>
              <w:keepNext w:val="0"/>
              <w:keepLines w:val="0"/>
              <w:suppressLineNumbers w:val="0"/>
              <w:spacing w:before="0" w:beforeAutospacing="0" w:after="0" w:afterAutospacing="0" w:line="360" w:lineRule="exact"/>
              <w:ind w:left="0" w:right="0" w:firstLine="211" w:firstLineChars="100"/>
              <w:rPr>
                <w:rFonts w:hint="default" w:cs="宋体" w:asciiTheme="minorEastAsia" w:hAnsiTheme="minorEastAsia" w:eastAsiaTheme="minorEastAsia"/>
                <w:b/>
                <w:sz w:val="21"/>
                <w:szCs w:val="21"/>
              </w:rPr>
            </w:pPr>
            <w:r>
              <w:rPr>
                <w:rFonts w:hint="eastAsia" w:cs="宋体" w:asciiTheme="minorEastAsia" w:hAnsiTheme="minorEastAsia" w:eastAsiaTheme="minorEastAsia"/>
                <w:b/>
                <w:kern w:val="0"/>
                <w:sz w:val="21"/>
                <w:szCs w:val="21"/>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1"/>
                <w:szCs w:val="21"/>
              </w:rPr>
              <w:t>;</w:t>
            </w:r>
          </w:p>
          <w:p>
            <w:pPr>
              <w:keepNext w:val="0"/>
              <w:keepLines w:val="0"/>
              <w:suppressLineNumbers w:val="0"/>
              <w:spacing w:before="0" w:beforeAutospacing="0" w:after="0" w:afterAutospacing="0" w:line="360" w:lineRule="exact"/>
              <w:ind w:left="0" w:right="0" w:firstLine="211" w:firstLineChars="100"/>
              <w:rPr>
                <w:rFonts w:hint="default" w:cs="宋体" w:asciiTheme="minorEastAsia" w:hAnsiTheme="minorEastAsia" w:eastAsiaTheme="minorEastAsia"/>
                <w:sz w:val="21"/>
                <w:szCs w:val="21"/>
              </w:rPr>
            </w:pPr>
            <w:r>
              <w:rPr>
                <w:rFonts w:hint="eastAsia" w:cs="宋体" w:asciiTheme="minorEastAsia" w:hAnsiTheme="minorEastAsia" w:eastAsiaTheme="minorEastAsia"/>
                <w:b/>
                <w:kern w:val="0"/>
                <w:sz w:val="21"/>
                <w:szCs w:val="21"/>
              </w:rPr>
              <w:t>供应商对根据修正原则修正后的报价不确认的</w:t>
            </w:r>
            <w:r>
              <w:rPr>
                <w:rFonts w:hint="eastAsia" w:cs="宋体" w:asciiTheme="minorEastAsia" w:hAnsiTheme="minorEastAsia" w:eastAsiaTheme="minorEastAsia"/>
                <w:b/>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9" w:hRule="atLeast"/>
          <w:tblHeader/>
        </w:trPr>
        <w:tc>
          <w:tcPr>
            <w:tcW w:w="635" w:type="dxa"/>
            <w:tcBorders>
              <w:top w:val="single" w:color="auto" w:sz="4" w:space="0"/>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11</w:t>
            </w:r>
          </w:p>
        </w:tc>
        <w:tc>
          <w:tcPr>
            <w:tcW w:w="2174"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中小企业信用融资</w:t>
            </w:r>
          </w:p>
        </w:tc>
        <w:tc>
          <w:tcPr>
            <w:tcW w:w="6566"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exact"/>
              <w:ind w:left="0" w:right="0" w:firstLine="420" w:firstLineChars="200"/>
              <w:rPr>
                <w:rFonts w:hint="default" w:cs="宋体" w:asciiTheme="minorEastAsia" w:hAnsiTheme="minorEastAsia" w:eastAsiaTheme="minorEastAsia"/>
                <w:sz w:val="21"/>
                <w:szCs w:val="21"/>
              </w:rPr>
            </w:pPr>
            <w:r>
              <w:rPr>
                <w:rFonts w:hint="eastAsia" w:cs="宋体" w:asciiTheme="minorEastAsia" w:hAnsiTheme="minorEastAsia" w:eastAsiaTheme="minorEastAsia"/>
                <w:snapToGrid w:val="0"/>
                <w:kern w:val="28"/>
                <w:sz w:val="21"/>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217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 xml:space="preserve">备份响应文件送达地点和签收人员 </w:t>
            </w:r>
          </w:p>
        </w:tc>
        <w:tc>
          <w:tcPr>
            <w:tcW w:w="6566"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kern w:val="28"/>
                <w:sz w:val="21"/>
                <w:szCs w:val="21"/>
              </w:rPr>
            </w:pPr>
            <w:r>
              <w:rPr>
                <w:rFonts w:hint="eastAsia" w:cs="宋体" w:asciiTheme="minorEastAsia" w:hAnsiTheme="minorEastAsia" w:eastAsiaTheme="minorEastAsia"/>
                <w:kern w:val="28"/>
                <w:sz w:val="21"/>
                <w:szCs w:val="21"/>
              </w:rPr>
              <w:t>备份响应文件送达地点：</w:t>
            </w:r>
            <w:r>
              <w:rPr>
                <w:rFonts w:hint="eastAsia" w:ascii="宋体" w:hAnsi="宋体"/>
                <w:b/>
                <w:bCs/>
                <w:sz w:val="21"/>
                <w:szCs w:val="21"/>
                <w:u w:val="single"/>
              </w:rPr>
              <w:t>杭州市文三路508号天苑大厦18层F座</w:t>
            </w:r>
            <w:r>
              <w:rPr>
                <w:rFonts w:hint="eastAsia" w:cs="宋体" w:asciiTheme="minorEastAsia" w:hAnsiTheme="minorEastAsia" w:eastAsiaTheme="minorEastAsia"/>
                <w:kern w:val="28"/>
                <w:sz w:val="21"/>
                <w:szCs w:val="21"/>
              </w:rPr>
              <w:t>；备份响应文件签收人员联系电话：</w:t>
            </w:r>
            <w:r>
              <w:rPr>
                <w:rFonts w:hint="eastAsia" w:cs="宋体" w:asciiTheme="minorEastAsia" w:hAnsiTheme="minorEastAsia" w:eastAsiaTheme="minorEastAsia"/>
                <w:sz w:val="21"/>
                <w:szCs w:val="21"/>
                <w:u w:val="single"/>
                <w:lang w:val="en-US" w:eastAsia="zh-CN"/>
              </w:rPr>
              <w:t>毛火亮 13989490796</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b/>
                <w:sz w:val="21"/>
                <w:szCs w:val="21"/>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35" w:type="dxa"/>
            <w:vMerge w:val="restart"/>
            <w:tcBorders>
              <w:top w:val="single" w:color="auto" w:sz="4" w:space="0"/>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13</w:t>
            </w:r>
          </w:p>
        </w:tc>
        <w:tc>
          <w:tcPr>
            <w:tcW w:w="2174" w:type="dxa"/>
            <w:vMerge w:val="restart"/>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特别说明</w:t>
            </w: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rPr>
                <w:rFonts w:hint="default" w:ascii="宋体" w:hAnsi="宋体" w:cs="宋体"/>
                <w:snapToGrid w:val="0"/>
                <w:kern w:val="28"/>
                <w:sz w:val="21"/>
                <w:szCs w:val="21"/>
              </w:rPr>
            </w:pPr>
            <w:r>
              <w:rPr>
                <w:rFonts w:hint="eastAsia" w:ascii="宋体" w:hAnsi="宋体" w:cs="宋体"/>
                <w:snapToGrid w:val="0"/>
                <w:kern w:val="28"/>
                <w:sz w:val="21"/>
                <w:szCs w:val="21"/>
              </w:rPr>
              <w:t>联合体投标的，联合体各方分别提供与联合体协议中规定的分</w:t>
            </w:r>
            <w:bookmarkStart w:id="103" w:name="_GoBack"/>
            <w:bookmarkEnd w:id="103"/>
            <w:r>
              <w:rPr>
                <w:rFonts w:hint="eastAsia" w:ascii="宋体" w:hAnsi="宋体" w:cs="宋体"/>
                <w:snapToGrid w:val="0"/>
                <w:kern w:val="28"/>
                <w:sz w:val="21"/>
                <w:szCs w:val="21"/>
              </w:rPr>
              <w:t>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35" w:type="dxa"/>
            <w:vMerge w:val="continue"/>
            <w:tcBorders>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1"/>
                <w:szCs w:val="21"/>
              </w:rPr>
            </w:pPr>
          </w:p>
        </w:tc>
        <w:tc>
          <w:tcPr>
            <w:tcW w:w="2174" w:type="dxa"/>
            <w:vMerge w:val="continue"/>
            <w:tcBorders>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b/>
                <w:sz w:val="21"/>
                <w:szCs w:val="21"/>
              </w:rPr>
            </w:pPr>
          </w:p>
        </w:tc>
        <w:tc>
          <w:tcPr>
            <w:tcW w:w="656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exact"/>
              <w:ind w:left="0" w:right="0"/>
              <w:rPr>
                <w:rFonts w:hint="default" w:ascii="宋体" w:hAnsi="宋体" w:cs="宋体"/>
                <w:snapToGrid w:val="0"/>
                <w:kern w:val="28"/>
                <w:sz w:val="21"/>
                <w:szCs w:val="21"/>
              </w:rPr>
            </w:pPr>
            <w:sdt>
              <w:sdtPr>
                <w:rPr>
                  <w:rFonts w:hint="eastAsia" w:cs="Arial" w:asciiTheme="minorEastAsia" w:hAnsiTheme="minorEastAsia" w:eastAsiaTheme="minorEastAsia"/>
                  <w:kern w:val="0"/>
                  <w:sz w:val="21"/>
                  <w:szCs w:val="21"/>
                </w:rPr>
                <w:id w:val="2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1"/>
                  <w:szCs w:val="21"/>
                </w:rPr>
              </w:sdtEndPr>
              <w:sdtContent>
                <w:r>
                  <w:rPr>
                    <w:rFonts w:hint="eastAsia" w:ascii="MS Mincho" w:hAnsi="MS Mincho" w:eastAsia="MS Mincho" w:cs="MS Mincho"/>
                    <w:kern w:val="0"/>
                    <w:sz w:val="21"/>
                    <w:szCs w:val="21"/>
                  </w:rPr>
                  <w:t>☐</w:t>
                </w:r>
              </w:sdtContent>
            </w:sdt>
            <w:r>
              <w:rPr>
                <w:rFonts w:hint="eastAsia" w:ascii="宋体" w:hAnsi="宋体" w:cs="宋体"/>
                <w:snapToGrid w:val="0"/>
                <w:kern w:val="28"/>
                <w:sz w:val="21"/>
                <w:szCs w:val="21"/>
              </w:rPr>
              <w:t>联合体响应的，联合体各方均需按磋商文件第五部分评审标准要求提供资信证明文件，否则视为不符合相关要求。</w:t>
            </w:r>
          </w:p>
          <w:p>
            <w:pPr>
              <w:keepNext w:val="0"/>
              <w:keepLines w:val="0"/>
              <w:suppressLineNumbers w:val="0"/>
              <w:spacing w:before="0" w:beforeAutospacing="0" w:after="0" w:afterAutospacing="0" w:line="360" w:lineRule="exact"/>
              <w:ind w:left="0" w:right="0"/>
              <w:rPr>
                <w:rFonts w:hint="default" w:ascii="宋体" w:hAnsi="宋体" w:cs="宋体"/>
                <w:snapToGrid w:val="0"/>
                <w:kern w:val="28"/>
                <w:sz w:val="21"/>
                <w:szCs w:val="21"/>
              </w:rPr>
            </w:pPr>
            <w:sdt>
              <w:sdtPr>
                <w:rPr>
                  <w:rFonts w:hint="eastAsia" w:cs="Arial" w:asciiTheme="minorEastAsia" w:hAnsiTheme="minorEastAsia" w:eastAsiaTheme="minorEastAsia"/>
                  <w:kern w:val="0"/>
                  <w:sz w:val="21"/>
                  <w:szCs w:val="21"/>
                </w:rPr>
                <w:id w:val="2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1"/>
                  <w:szCs w:val="21"/>
                </w:rPr>
              </w:sdtEndPr>
              <w:sdtContent>
                <w:r>
                  <w:rPr>
                    <w:rFonts w:hint="eastAsia" w:cs="Arial" w:asciiTheme="minorEastAsia" w:hAnsiTheme="minorEastAsia" w:eastAsiaTheme="minorEastAsia"/>
                    <w:kern w:val="0"/>
                    <w:sz w:val="21"/>
                    <w:szCs w:val="21"/>
                  </w:rPr>
                  <w:sym w:font="Wingdings" w:char="F0FE"/>
                </w:r>
              </w:sdtContent>
            </w:sdt>
            <w:r>
              <w:rPr>
                <w:rFonts w:hint="eastAsia" w:ascii="宋体" w:hAnsi="宋体" w:cs="宋体"/>
                <w:snapToGrid w:val="0"/>
                <w:kern w:val="28"/>
                <w:sz w:val="21"/>
                <w:szCs w:val="21"/>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68" w:hRule="atLeast"/>
          <w:tblHeader/>
        </w:trPr>
        <w:tc>
          <w:tcPr>
            <w:tcW w:w="635" w:type="dxa"/>
            <w:tcBorders>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12" w:lineRule="auto"/>
              <w:ind w:left="0" w:right="16"/>
              <w:rPr>
                <w:rFonts w:hint="default" w:ascii="宋体" w:hAnsi="宋体" w:cs="宋体"/>
                <w:bCs/>
                <w:color w:val="000000"/>
                <w:sz w:val="21"/>
                <w:szCs w:val="21"/>
              </w:rPr>
            </w:pPr>
            <w:r>
              <w:rPr>
                <w:rFonts w:hint="eastAsia" w:ascii="宋体" w:hAnsi="宋体" w:cs="宋体"/>
                <w:sz w:val="21"/>
                <w:szCs w:val="21"/>
              </w:rPr>
              <w:t>14</w:t>
            </w:r>
          </w:p>
        </w:tc>
        <w:tc>
          <w:tcPr>
            <w:tcW w:w="2174" w:type="dxa"/>
            <w:tcBorders>
              <w:left w:val="single" w:color="000000" w:sz="2" w:space="0"/>
              <w:bottom w:val="single" w:color="000000" w:sz="8" w:space="0"/>
              <w:right w:val="single" w:color="000000" w:sz="8" w:space="0"/>
            </w:tcBorders>
          </w:tcPr>
          <w:p>
            <w:pPr>
              <w:keepNext w:val="0"/>
              <w:keepLines w:val="0"/>
              <w:suppressLineNumbers w:val="0"/>
              <w:snapToGrid w:val="0"/>
              <w:spacing w:before="0" w:beforeAutospacing="0" w:after="0" w:afterAutospacing="0" w:line="360" w:lineRule="exact"/>
              <w:ind w:left="80" w:right="0"/>
              <w:rPr>
                <w:rFonts w:hint="default" w:ascii="宋体" w:hAnsi="宋体" w:cs="宋体"/>
                <w:sz w:val="21"/>
                <w:szCs w:val="21"/>
              </w:rPr>
            </w:pPr>
          </w:p>
          <w:p>
            <w:pPr>
              <w:keepNext w:val="0"/>
              <w:keepLines w:val="0"/>
              <w:suppressLineNumbers w:val="0"/>
              <w:snapToGrid w:val="0"/>
              <w:spacing w:before="0" w:beforeAutospacing="0" w:after="0" w:afterAutospacing="0" w:line="360" w:lineRule="exact"/>
              <w:ind w:left="80" w:right="0"/>
              <w:rPr>
                <w:rFonts w:hint="default" w:ascii="宋体" w:hAnsi="宋体" w:cs="宋体"/>
                <w:sz w:val="21"/>
                <w:szCs w:val="21"/>
              </w:rPr>
            </w:pPr>
          </w:p>
          <w:p>
            <w:pPr>
              <w:keepNext w:val="0"/>
              <w:keepLines w:val="0"/>
              <w:suppressLineNumbers w:val="0"/>
              <w:snapToGrid w:val="0"/>
              <w:spacing w:before="0" w:beforeAutospacing="0" w:after="0" w:afterAutospacing="0" w:line="360" w:lineRule="exact"/>
              <w:ind w:left="80" w:right="0"/>
              <w:rPr>
                <w:rFonts w:hint="default" w:ascii="宋体" w:hAnsi="宋体" w:cs="宋体"/>
                <w:sz w:val="21"/>
                <w:szCs w:val="21"/>
              </w:rPr>
            </w:pPr>
            <w:r>
              <w:rPr>
                <w:rFonts w:hint="eastAsia" w:ascii="宋体" w:hAnsi="宋体" w:cs="宋体"/>
                <w:sz w:val="21"/>
                <w:szCs w:val="21"/>
              </w:rPr>
              <w:t>采购代理服务费</w:t>
            </w:r>
          </w:p>
        </w:tc>
        <w:tc>
          <w:tcPr>
            <w:tcW w:w="6566" w:type="dxa"/>
            <w:tcBorders>
              <w:top w:val="single" w:color="000000" w:sz="8" w:space="0"/>
              <w:left w:val="single" w:color="000000" w:sz="2" w:space="0"/>
              <w:bottom w:val="single" w:color="000000" w:sz="8" w:space="0"/>
              <w:right w:val="single" w:color="000000" w:sz="8" w:space="0"/>
            </w:tcBorders>
          </w:tcPr>
          <w:p>
            <w:pPr>
              <w:keepNext w:val="0"/>
              <w:keepLines w:val="0"/>
              <w:suppressLineNumbers w:val="0"/>
              <w:spacing w:before="0" w:beforeAutospacing="0" w:after="0" w:afterAutospacing="0" w:line="360" w:lineRule="exact"/>
              <w:ind w:left="0" w:right="0"/>
              <w:rPr>
                <w:rFonts w:hint="default" w:ascii="宋体" w:hAnsi="宋体" w:cs="宋体"/>
                <w:snapToGrid w:val="0"/>
                <w:kern w:val="28"/>
                <w:sz w:val="21"/>
                <w:szCs w:val="21"/>
                <w:highlight w:val="none"/>
              </w:rPr>
            </w:pPr>
            <w:r>
              <w:rPr>
                <w:rFonts w:hint="eastAsia" w:ascii="宋体" w:hAnsi="宋体" w:cs="宋体"/>
                <w:snapToGrid w:val="0"/>
                <w:kern w:val="28"/>
                <w:sz w:val="21"/>
                <w:szCs w:val="21"/>
                <w:highlight w:val="none"/>
              </w:rPr>
              <w:t>采购代理服务费金额：参照发改价格[2011]534号文，以标项成交金额为计算基数，单个标项金额 100万以下部分，按费率1.5%计取</w:t>
            </w:r>
            <w:r>
              <w:rPr>
                <w:rFonts w:hint="eastAsia" w:ascii="宋体" w:hAnsi="宋体" w:eastAsia="宋体" w:cs="宋体"/>
                <w:snapToGrid w:val="0"/>
                <w:kern w:val="28"/>
                <w:sz w:val="21"/>
                <w:szCs w:val="21"/>
                <w:highlight w:val="none"/>
                <w:lang w:val="en-US" w:eastAsia="zh-CN"/>
              </w:rPr>
              <w:t>。</w:t>
            </w:r>
            <w:r>
              <w:rPr>
                <w:rFonts w:hint="eastAsia" w:ascii="宋体" w:hAnsi="宋体" w:cs="宋体"/>
                <w:snapToGrid w:val="0"/>
                <w:kern w:val="28"/>
                <w:sz w:val="21"/>
                <w:szCs w:val="21"/>
                <w:highlight w:val="none"/>
              </w:rPr>
              <w:t>单个标项收费最低不低于</w:t>
            </w:r>
            <w:r>
              <w:rPr>
                <w:rFonts w:hint="eastAsia" w:ascii="宋体" w:hAnsi="宋体" w:cs="宋体"/>
                <w:snapToGrid w:val="0"/>
                <w:kern w:val="28"/>
                <w:sz w:val="21"/>
                <w:szCs w:val="21"/>
                <w:highlight w:val="none"/>
                <w:lang w:val="en-US" w:eastAsia="zh-CN"/>
              </w:rPr>
              <w:t>5</w:t>
            </w:r>
            <w:r>
              <w:rPr>
                <w:rFonts w:hint="eastAsia" w:ascii="宋体" w:hAnsi="宋体" w:cs="宋体"/>
                <w:snapToGrid w:val="0"/>
                <w:kern w:val="28"/>
                <w:sz w:val="21"/>
                <w:szCs w:val="21"/>
                <w:highlight w:val="none"/>
              </w:rPr>
              <w:t>000元</w:t>
            </w:r>
            <w:r>
              <w:rPr>
                <w:rFonts w:hint="eastAsia" w:ascii="宋体" w:hAnsi="宋体" w:cs="宋体"/>
                <w:snapToGrid w:val="0"/>
                <w:kern w:val="28"/>
                <w:sz w:val="21"/>
                <w:szCs w:val="21"/>
                <w:highlight w:val="none"/>
                <w:lang w:eastAsia="zh-CN"/>
              </w:rPr>
              <w:t>。</w:t>
            </w:r>
          </w:p>
          <w:p>
            <w:pPr>
              <w:keepNext w:val="0"/>
              <w:keepLines w:val="0"/>
              <w:suppressLineNumbers w:val="0"/>
              <w:spacing w:before="0" w:beforeAutospacing="0" w:after="0" w:afterAutospacing="0" w:line="360" w:lineRule="exact"/>
              <w:ind w:left="0" w:right="0"/>
              <w:rPr>
                <w:rFonts w:hint="default" w:ascii="宋体" w:hAnsi="宋体" w:cs="宋体"/>
                <w:snapToGrid w:val="0"/>
                <w:kern w:val="28"/>
                <w:sz w:val="21"/>
                <w:szCs w:val="21"/>
              </w:rPr>
            </w:pPr>
            <w:r>
              <w:rPr>
                <w:rFonts w:hint="eastAsia" w:ascii="宋体" w:hAnsi="宋体" w:cs="宋体"/>
                <w:snapToGrid w:val="0"/>
                <w:kern w:val="28"/>
                <w:sz w:val="21"/>
                <w:szCs w:val="21"/>
              </w:rPr>
              <w:t>采购代理服务费交纳形式：汇票/支票/电汇采购代理服务费由供应商在接到成交通知书时以人民币方式向采购代理机构以下账户支付。</w:t>
            </w:r>
          </w:p>
          <w:p>
            <w:pPr>
              <w:pStyle w:val="630"/>
              <w:keepNext w:val="0"/>
              <w:keepLines w:val="0"/>
              <w:suppressLineNumbers w:val="0"/>
              <w:tabs>
                <w:tab w:val="left" w:pos="595"/>
              </w:tabs>
              <w:spacing w:before="50" w:beforeAutospacing="0" w:after="0" w:afterAutospacing="0" w:line="360" w:lineRule="exact"/>
              <w:ind w:left="115" w:right="-58"/>
              <w:rPr>
                <w:rFonts w:hint="default"/>
                <w:b/>
                <w:sz w:val="21"/>
                <w:szCs w:val="21"/>
              </w:rPr>
            </w:pPr>
            <w:r>
              <w:rPr>
                <w:rFonts w:hint="default"/>
                <w:b/>
                <w:sz w:val="21"/>
                <w:szCs w:val="21"/>
              </w:rPr>
              <w:t xml:space="preserve">收取账户： </w:t>
            </w:r>
          </w:p>
          <w:p>
            <w:pPr>
              <w:pStyle w:val="630"/>
              <w:keepNext w:val="0"/>
              <w:keepLines w:val="0"/>
              <w:suppressLineNumbers w:val="0"/>
              <w:tabs>
                <w:tab w:val="left" w:pos="595"/>
              </w:tabs>
              <w:spacing w:before="50" w:beforeAutospacing="0" w:after="0" w:afterAutospacing="0" w:line="360" w:lineRule="exact"/>
              <w:ind w:left="115" w:right="-58"/>
              <w:rPr>
                <w:rFonts w:hint="default" w:eastAsia="仿宋"/>
                <w:sz w:val="21"/>
                <w:szCs w:val="21"/>
                <w:lang w:val="en-US"/>
              </w:rPr>
            </w:pPr>
            <w:r>
              <w:rPr>
                <w:rFonts w:hint="default"/>
                <w:sz w:val="21"/>
                <w:szCs w:val="21"/>
              </w:rPr>
              <w:t>户</w:t>
            </w:r>
            <w:r>
              <w:rPr>
                <w:rFonts w:hint="default"/>
                <w:sz w:val="21"/>
                <w:szCs w:val="21"/>
              </w:rPr>
              <w:tab/>
            </w:r>
            <w:r>
              <w:rPr>
                <w:rFonts w:hint="default"/>
                <w:sz w:val="21"/>
                <w:szCs w:val="21"/>
              </w:rPr>
              <w:t>名：浙江</w:t>
            </w:r>
            <w:r>
              <w:rPr>
                <w:rFonts w:hint="eastAsia"/>
                <w:sz w:val="21"/>
                <w:szCs w:val="21"/>
                <w:lang w:val="en-US"/>
              </w:rPr>
              <w:t>之信工程项目管理</w:t>
            </w:r>
            <w:r>
              <w:rPr>
                <w:rFonts w:hint="default"/>
                <w:sz w:val="21"/>
                <w:szCs w:val="21"/>
              </w:rPr>
              <w:t>有限公司</w:t>
            </w:r>
            <w:r>
              <w:rPr>
                <w:rFonts w:hint="eastAsia"/>
                <w:sz w:val="21"/>
                <w:szCs w:val="21"/>
                <w:lang w:val="en-US"/>
              </w:rPr>
              <w:t xml:space="preserve">杭州分公司    </w:t>
            </w:r>
          </w:p>
          <w:p>
            <w:pPr>
              <w:pStyle w:val="630"/>
              <w:keepNext w:val="0"/>
              <w:keepLines w:val="0"/>
              <w:suppressLineNumbers w:val="0"/>
              <w:tabs>
                <w:tab w:val="left" w:pos="595"/>
              </w:tabs>
              <w:spacing w:before="50" w:beforeAutospacing="0" w:after="0" w:afterAutospacing="0" w:line="360" w:lineRule="exact"/>
              <w:ind w:left="115" w:right="-58"/>
              <w:rPr>
                <w:rFonts w:hint="default"/>
                <w:sz w:val="21"/>
                <w:szCs w:val="21"/>
              </w:rPr>
            </w:pPr>
            <w:r>
              <w:rPr>
                <w:rFonts w:hint="default"/>
                <w:sz w:val="21"/>
                <w:szCs w:val="21"/>
              </w:rPr>
              <w:t>帐</w:t>
            </w:r>
            <w:r>
              <w:rPr>
                <w:rFonts w:hint="default"/>
                <w:sz w:val="21"/>
                <w:szCs w:val="21"/>
              </w:rPr>
              <w:tab/>
            </w:r>
            <w:r>
              <w:rPr>
                <w:rFonts w:hint="default"/>
                <w:sz w:val="21"/>
                <w:szCs w:val="21"/>
              </w:rPr>
              <w:t>号：</w:t>
            </w:r>
            <w:r>
              <w:rPr>
                <w:rFonts w:hint="eastAsia"/>
                <w:sz w:val="21"/>
                <w:szCs w:val="21"/>
              </w:rPr>
              <w:t>3301040160002821703</w:t>
            </w:r>
          </w:p>
          <w:p>
            <w:pPr>
              <w:pStyle w:val="630"/>
              <w:keepNext w:val="0"/>
              <w:keepLines w:val="0"/>
              <w:suppressLineNumbers w:val="0"/>
              <w:tabs>
                <w:tab w:val="left" w:pos="595"/>
              </w:tabs>
              <w:spacing w:before="50" w:beforeAutospacing="0" w:after="0" w:afterAutospacing="0" w:line="360" w:lineRule="exact"/>
              <w:ind w:left="115" w:right="-58"/>
              <w:rPr>
                <w:rFonts w:hint="default"/>
                <w:sz w:val="21"/>
                <w:szCs w:val="21"/>
              </w:rPr>
            </w:pPr>
            <w:r>
              <w:rPr>
                <w:rFonts w:hint="default"/>
                <w:sz w:val="21"/>
                <w:szCs w:val="21"/>
              </w:rPr>
              <w:t>开户行：</w:t>
            </w:r>
            <w:r>
              <w:rPr>
                <w:rFonts w:hint="eastAsia"/>
                <w:sz w:val="21"/>
                <w:szCs w:val="21"/>
              </w:rPr>
              <w:t>杭州</w:t>
            </w:r>
            <w:r>
              <w:rPr>
                <w:rFonts w:hint="eastAsia"/>
                <w:sz w:val="21"/>
                <w:szCs w:val="21"/>
                <w:lang w:val="en-US"/>
              </w:rPr>
              <w:t>银行城</w:t>
            </w:r>
            <w:r>
              <w:rPr>
                <w:rFonts w:hint="eastAsia"/>
                <w:sz w:val="21"/>
                <w:szCs w:val="21"/>
              </w:rPr>
              <w:t>西</w:t>
            </w:r>
            <w:r>
              <w:rPr>
                <w:rFonts w:hint="default"/>
                <w:sz w:val="21"/>
                <w:szCs w:val="21"/>
              </w:rPr>
              <w:t>支行</w:t>
            </w:r>
          </w:p>
        </w:tc>
      </w:tr>
    </w:tbl>
    <w:p>
      <w:pPr>
        <w:adjustRightInd/>
        <w:spacing w:line="400" w:lineRule="exact"/>
        <w:ind w:firstLine="3365" w:firstLineChars="1197"/>
        <w:outlineLvl w:val="0"/>
        <w:rPr>
          <w:rFonts w:hint="eastAsia" w:cs="仿宋_GB2312" w:asciiTheme="minorEastAsia" w:hAnsiTheme="minorEastAsia" w:eastAsiaTheme="minorEastAsia"/>
          <w:b/>
          <w:sz w:val="28"/>
          <w:szCs w:val="28"/>
        </w:rPr>
      </w:pPr>
    </w:p>
    <w:p>
      <w:pPr>
        <w:adjustRightInd/>
        <w:spacing w:line="400" w:lineRule="exact"/>
        <w:ind w:firstLine="3365" w:firstLineChars="1197"/>
        <w:outlineLvl w:val="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二、总则</w:t>
      </w:r>
    </w:p>
    <w:p>
      <w:pPr>
        <w:snapToGrid w:val="0"/>
        <w:spacing w:line="392" w:lineRule="exact"/>
        <w:jc w:val="left"/>
        <w:outlineLvl w:val="1"/>
        <w:rPr>
          <w:rFonts w:asciiTheme="minorEastAsia" w:hAnsiTheme="minorEastAsia" w:eastAsiaTheme="minorEastAsia"/>
          <w:b/>
          <w:sz w:val="21"/>
          <w:szCs w:val="21"/>
        </w:rPr>
      </w:pPr>
      <w:r>
        <w:rPr>
          <w:rFonts w:hint="eastAsia" w:asciiTheme="minorEastAsia" w:hAnsiTheme="minorEastAsia" w:eastAsiaTheme="minorEastAsia"/>
          <w:b/>
          <w:sz w:val="21"/>
          <w:szCs w:val="21"/>
        </w:rPr>
        <w:t>1. 适用范围</w:t>
      </w:r>
    </w:p>
    <w:p>
      <w:pPr>
        <w:snapToGrid w:val="0"/>
        <w:spacing w:line="392"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本磋商文件适用于该项目的邀请、响应、开启响应文件、信用信息查询、资格性审查、评审、成交、合同、验收等行为（法律、法规另有规定的，从其规定）。</w:t>
      </w:r>
    </w:p>
    <w:p>
      <w:pPr>
        <w:adjustRightInd/>
        <w:spacing w:line="392" w:lineRule="exact"/>
        <w:outlineLvl w:val="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2.定义</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 “采购人”系指磋商邀请公告中载明的本项目的采购人。</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2.2 “采购代理机构”系指磋商邀请公告中载明的本项目的采购代理机构。</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2.3 “供应商”系指响应磋商、参加本次竞争的法人、其他组织或自然人。</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2.4 “负责人”系指法人企业的法定负责人，或其他组织为法律、行政法规规定代表单位行使职权的主要负责人，或自然人本人。</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2.5 “成交人”系指经评审确定的成交供应商。</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2.6“响应文件”系指供应商提交的商务技术文件。供应商提交最后报价后，最后报价是供应商响应文件的有效组成部分。</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2.7“电子交易平台”系指本项目政府采购活动所依托的政府采购云平台（</w:t>
      </w:r>
      <w:r>
        <w:rPr>
          <w:sz w:val="21"/>
          <w:szCs w:val="21"/>
        </w:rPr>
        <w:fldChar w:fldCharType="begin"/>
      </w:r>
      <w:r>
        <w:rPr>
          <w:sz w:val="21"/>
          <w:szCs w:val="21"/>
        </w:rPr>
        <w:instrText xml:space="preserve"> HYPERLINK "https://www.zcygov.cn/" </w:instrText>
      </w:r>
      <w:r>
        <w:rPr>
          <w:sz w:val="21"/>
          <w:szCs w:val="21"/>
        </w:rPr>
        <w:fldChar w:fldCharType="separate"/>
      </w:r>
      <w:r>
        <w:rPr>
          <w:rStyle w:val="69"/>
          <w:rFonts w:hint="eastAsia" w:cs="Times New Roman" w:asciiTheme="minorEastAsia" w:hAnsiTheme="minorEastAsia" w:eastAsiaTheme="minorEastAsia"/>
          <w:snapToGrid/>
          <w:color w:val="auto"/>
          <w:kern w:val="2"/>
          <w:sz w:val="21"/>
          <w:szCs w:val="21"/>
        </w:rPr>
        <w:t>https://www.zcygov.cn/</w:t>
      </w:r>
      <w:r>
        <w:rPr>
          <w:rStyle w:val="69"/>
          <w:rFonts w:hint="eastAsia" w:cs="Times New Roman" w:asciiTheme="minorEastAsia" w:hAnsiTheme="minorEastAsia" w:eastAsiaTheme="minorEastAsia"/>
          <w:snapToGrid/>
          <w:color w:val="auto"/>
          <w:kern w:val="2"/>
          <w:sz w:val="21"/>
          <w:szCs w:val="21"/>
        </w:rPr>
        <w:fldChar w:fldCharType="end"/>
      </w:r>
      <w:r>
        <w:rPr>
          <w:rFonts w:hint="eastAsia" w:asciiTheme="minorEastAsia" w:hAnsiTheme="minorEastAsia" w:eastAsiaTheme="minorEastAsia"/>
          <w:sz w:val="21"/>
          <w:szCs w:val="21"/>
        </w:rPr>
        <w:t>）。</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1"/>
          <w:szCs w:val="21"/>
        </w:rPr>
        <w:t>4</w:t>
      </w:r>
      <w:r>
        <w:rPr>
          <w:rFonts w:hint="eastAsia" w:asciiTheme="minorEastAsia" w:hAnsiTheme="minorEastAsia" w:eastAsiaTheme="minorEastAsia"/>
          <w:sz w:val="21"/>
          <w:szCs w:val="21"/>
        </w:rPr>
        <w:t>）。</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2.9 </w:t>
      </w:r>
      <w:r>
        <w:rPr>
          <w:rFonts w:hint="eastAsia" w:asciiTheme="minorEastAsia" w:hAnsiTheme="minorEastAsia" w:eastAsiaTheme="minorEastAsia"/>
          <w:sz w:val="21"/>
          <w:szCs w:val="21"/>
          <w:u w:val="single"/>
        </w:rPr>
        <w:t>“书面形式”包括数据电文形式与纸质形式。数据电文形式与纸质形式的采购活动具有同等法律效力。</w:t>
      </w:r>
    </w:p>
    <w:p>
      <w:pPr>
        <w:snapToGrid w:val="0"/>
        <w:spacing w:line="392" w:lineRule="exact"/>
        <w:ind w:firstLine="420" w:firstLineChars="200"/>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2.10 “▲” 系指实质性要求条款， “※”系指磋商过程中可能实质性变动的内容，</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w:t>
      </w:r>
      <w:sdt>
        <w:sdtPr>
          <w:rPr>
            <w:rFonts w:hint="eastAsia" w:cs="宋体" w:asciiTheme="minorEastAsia" w:hAnsiTheme="minorEastAsia" w:eastAsiaTheme="minorEastAsia"/>
            <w:kern w:val="0"/>
            <w:sz w:val="21"/>
            <w:szCs w:val="21"/>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cs="宋体" w:asciiTheme="minorEastAsia" w:hAnsiTheme="minorEastAsia" w:eastAsiaTheme="minorEastAsia"/>
              <w:kern w:val="0"/>
              <w:sz w:val="21"/>
              <w:szCs w:val="21"/>
            </w:rPr>
            <w:t></w:t>
          </w:r>
        </w:sdtContent>
      </w:sdt>
      <w:r>
        <w:rPr>
          <w:rFonts w:hint="eastAsia" w:cs="宋体" w:asciiTheme="minorEastAsia" w:hAnsiTheme="minorEastAsia" w:eastAsiaTheme="minorEastAsia"/>
          <w:sz w:val="21"/>
          <w:szCs w:val="21"/>
        </w:rPr>
        <w:t>” 系指适用本项目的要求，“</w:t>
      </w:r>
      <w:sdt>
        <w:sdtPr>
          <w:rPr>
            <w:rFonts w:hint="eastAsia" w:cs="宋体" w:asciiTheme="minorEastAsia" w:hAnsiTheme="minorEastAsia" w:eastAsiaTheme="minorEastAsia"/>
            <w:kern w:val="0"/>
            <w:sz w:val="21"/>
            <w:szCs w:val="21"/>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1"/>
            <w:szCs w:val="21"/>
          </w:rPr>
        </w:sdtEndPr>
        <w:sdtContent>
          <w:r>
            <w:rPr>
              <w:rFonts w:hint="eastAsia" w:ascii="MS Mincho" w:hAnsi="MS Mincho" w:eastAsia="MS Mincho" w:cs="MS Mincho"/>
              <w:kern w:val="0"/>
              <w:sz w:val="21"/>
              <w:szCs w:val="21"/>
            </w:rPr>
            <w:t>☐</w:t>
          </w:r>
        </w:sdtContent>
      </w:sdt>
      <w:r>
        <w:rPr>
          <w:rFonts w:hint="eastAsia" w:cs="宋体" w:asciiTheme="minorEastAsia" w:hAnsiTheme="minorEastAsia" w:eastAsiaTheme="minorEastAsia"/>
          <w:sz w:val="21"/>
          <w:szCs w:val="21"/>
        </w:rPr>
        <w:t>” 系指不适用本项目的要求。</w:t>
      </w:r>
    </w:p>
    <w:p>
      <w:pPr>
        <w:adjustRightInd/>
        <w:spacing w:line="392" w:lineRule="exact"/>
        <w:outlineLvl w:val="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3. 响应有效期</w:t>
      </w:r>
    </w:p>
    <w:p>
      <w:pPr>
        <w:spacing w:line="392" w:lineRule="exact"/>
        <w:ind w:firstLine="420" w:firstLineChars="200"/>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▲3.1</w:t>
      </w:r>
      <w:r>
        <w:rPr>
          <w:rFonts w:hint="eastAsia" w:cs="仿宋_GB2312" w:asciiTheme="minorEastAsia" w:hAnsiTheme="minorEastAsia" w:eastAsiaTheme="minorEastAsia"/>
          <w:b/>
          <w:sz w:val="21"/>
          <w:szCs w:val="21"/>
        </w:rPr>
        <w:t>响应有效期为从提交响应文件的截止之日起90天。供应商的响应文件中承诺的响应有效期少于磋商文件中载明的磋商有效期的，响应无效。</w:t>
      </w:r>
    </w:p>
    <w:p>
      <w:pPr>
        <w:pStyle w:val="392"/>
        <w:spacing w:before="0" w:line="392" w:lineRule="exact"/>
        <w:ind w:firstLine="48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3.2响应文件合格提交后，自响应截止日期起，在响应有效期内有效。</w:t>
      </w:r>
    </w:p>
    <w:p>
      <w:pPr>
        <w:pStyle w:val="392"/>
        <w:spacing w:before="0" w:line="392" w:lineRule="exact"/>
        <w:ind w:firstLine="48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 w:val="21"/>
          <w:szCs w:val="21"/>
        </w:rPr>
        <w:t>拒绝延长磋商有效期的供应商不得再参与该项目后续采购活动。</w:t>
      </w:r>
    </w:p>
    <w:p>
      <w:pPr>
        <w:tabs>
          <w:tab w:val="left" w:pos="3780"/>
        </w:tabs>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4．响应费用</w:t>
      </w:r>
    </w:p>
    <w:p>
      <w:pPr>
        <w:pStyle w:val="33"/>
        <w:spacing w:line="392" w:lineRule="exact"/>
        <w:ind w:firstLine="315" w:firstLineChars="150"/>
        <w:rPr>
          <w:rFonts w:asciiTheme="minorEastAsia" w:hAnsiTheme="minorEastAsia" w:eastAsiaTheme="minorEastAsia"/>
          <w:sz w:val="21"/>
          <w:szCs w:val="21"/>
          <w:lang w:val="zh-CN"/>
        </w:rPr>
      </w:pPr>
      <w:r>
        <w:rPr>
          <w:rFonts w:hint="eastAsia" w:asciiTheme="minorEastAsia" w:hAnsiTheme="minorEastAsia" w:eastAsiaTheme="minorEastAsia"/>
          <w:sz w:val="21"/>
          <w:szCs w:val="21"/>
        </w:rPr>
        <w:t>供应商需自行承担涉及响应的一切费用</w:t>
      </w:r>
      <w:r>
        <w:rPr>
          <w:rFonts w:hint="eastAsia" w:asciiTheme="minorEastAsia" w:hAnsiTheme="minorEastAsia" w:eastAsiaTheme="minorEastAsia"/>
          <w:sz w:val="21"/>
          <w:szCs w:val="21"/>
          <w:lang w:val="zh-CN"/>
        </w:rPr>
        <w:t>。</w:t>
      </w:r>
    </w:p>
    <w:p>
      <w:pPr>
        <w:snapToGrid w:val="0"/>
        <w:spacing w:line="392" w:lineRule="exact"/>
        <w:jc w:val="center"/>
        <w:outlineLvl w:val="0"/>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三、需要落实的政府采购政策</w:t>
      </w:r>
    </w:p>
    <w:p>
      <w:pPr>
        <w:pStyle w:val="392"/>
        <w:spacing w:before="0" w:line="392" w:lineRule="exact"/>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1.是否允许采购进口产品要求</w:t>
      </w:r>
    </w:p>
    <w:p>
      <w:pPr>
        <w:pStyle w:val="33"/>
        <w:spacing w:line="392"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kern w:val="0"/>
          <w:sz w:val="21"/>
          <w:szCs w:val="21"/>
        </w:rPr>
        <w:t>优先采购向我国企业转让技术、与我国企业签订消化吸收再创新方案的供应商的进口产品</w:t>
      </w:r>
      <w:r>
        <w:rPr>
          <w:rFonts w:hint="eastAsia" w:asciiTheme="minorEastAsia" w:hAnsiTheme="minorEastAsia" w:eastAsiaTheme="minorEastAsia"/>
          <w:sz w:val="21"/>
          <w:szCs w:val="21"/>
        </w:rPr>
        <w:t>。</w:t>
      </w:r>
    </w:p>
    <w:p>
      <w:pPr>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2.支持绿色发展</w:t>
      </w:r>
    </w:p>
    <w:p>
      <w:pPr>
        <w:spacing w:line="392" w:lineRule="exact"/>
        <w:ind w:firstLine="420"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1"/>
          <w:szCs w:val="21"/>
        </w:rPr>
        <w:t>▲采购人拟采购的产品属于政府强制采购的节能产品品目清单范围的，供应商相应的响应产品未获得国家确定的认证机构出具的、处于有效期之内的节能产品认证证书的，响应无效。</w:t>
      </w:r>
    </w:p>
    <w:p>
      <w:pPr>
        <w:spacing w:line="392"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w:t>
      </w:r>
      <w:r>
        <w:rPr>
          <w:rFonts w:hint="eastAsia" w:ascii="宋体" w:hAnsi="宋体" w:cs="宋体"/>
          <w:sz w:val="21"/>
          <w:szCs w:val="21"/>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1"/>
          <w:szCs w:val="21"/>
        </w:rPr>
        <w:t>。</w:t>
      </w:r>
    </w:p>
    <w:p>
      <w:pPr>
        <w:spacing w:line="392" w:lineRule="exact"/>
        <w:ind w:firstLine="420" w:firstLineChars="200"/>
        <w:rPr>
          <w:rFonts w:ascii="宋体" w:hAnsi="宋体" w:cs="宋体"/>
          <w:sz w:val="21"/>
          <w:szCs w:val="21"/>
        </w:rPr>
      </w:pPr>
      <w:r>
        <w:rPr>
          <w:rFonts w:hint="eastAsia" w:cs="宋体" w:asciiTheme="minorEastAsia" w:hAnsiTheme="minorEastAsia" w:eastAsiaTheme="minorEastAsia"/>
          <w:sz w:val="21"/>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1"/>
          <w:szCs w:val="21"/>
        </w:rPr>
        <w:t>鼓励采购单位优先采购秸秆环保板材等资源综合利用产品。鼓励采购单位优先采购绿色物流配送服务、提供新能源交通工具的租赁服务。</w:t>
      </w:r>
    </w:p>
    <w:p>
      <w:pPr>
        <w:spacing w:line="392" w:lineRule="exact"/>
        <w:ind w:firstLine="420" w:firstLineChars="200"/>
        <w:rPr>
          <w:rFonts w:ascii="宋体" w:hAnsi="宋体" w:cs="宋体"/>
          <w:sz w:val="21"/>
          <w:szCs w:val="21"/>
        </w:rPr>
      </w:pPr>
      <w:r>
        <w:rPr>
          <w:rFonts w:ascii="宋体" w:hAnsi="宋体" w:cs="宋体"/>
          <w:sz w:val="21"/>
          <w:szCs w:val="21"/>
        </w:rPr>
        <w:t xml:space="preserve">2.4 </w:t>
      </w:r>
      <w:r>
        <w:rPr>
          <w:rFonts w:hint="eastAsia" w:ascii="宋体" w:hAnsi="宋体" w:cs="宋体"/>
          <w:sz w:val="21"/>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3"/>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3.支持中小企业发展。</w:t>
      </w:r>
    </w:p>
    <w:p>
      <w:pPr>
        <w:spacing w:line="392"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92"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符合中小企业划分标准的个体工商户，在政府采购活动中视同中小企业。</w:t>
      </w:r>
    </w:p>
    <w:p>
      <w:pPr>
        <w:widowControl/>
        <w:spacing w:line="392" w:lineRule="exact"/>
        <w:ind w:firstLine="420" w:firstLineChars="200"/>
        <w:jc w:val="left"/>
        <w:rPr>
          <w:rFonts w:cs="宋体" w:asciiTheme="minorEastAsia" w:hAnsiTheme="minorEastAsia" w:eastAsiaTheme="minorEastAsia"/>
          <w:kern w:val="0"/>
          <w:sz w:val="21"/>
          <w:szCs w:val="21"/>
        </w:rPr>
      </w:pPr>
      <w:r>
        <w:rPr>
          <w:rFonts w:cs="宋体" w:asciiTheme="minorEastAsia" w:hAnsiTheme="minorEastAsia" w:eastAsiaTheme="minorEastAsia"/>
          <w:bCs/>
          <w:sz w:val="21"/>
          <w:szCs w:val="21"/>
        </w:rPr>
        <w:t>3.2</w:t>
      </w:r>
      <w:r>
        <w:rPr>
          <w:rFonts w:hint="eastAsia" w:cs="宋体" w:asciiTheme="minorEastAsia" w:hAnsiTheme="minorEastAsia" w:eastAsiaTheme="minorEastAsia"/>
          <w:kern w:val="0"/>
          <w:sz w:val="21"/>
          <w:szCs w:val="21"/>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1"/>
          <w:szCs w:val="21"/>
        </w:rPr>
        <w:t>享受中小企业扶持政策。</w:t>
      </w:r>
    </w:p>
    <w:p>
      <w:pPr>
        <w:widowControl/>
        <w:spacing w:line="392" w:lineRule="exact"/>
        <w:ind w:firstLine="420" w:firstLineChars="200"/>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以联合体形式参加政府采购活动，联合体各方均为中小企业的，联合体视同中小企业。其中，联合体各方均为小微企业的，联合体视同小微企业。</w:t>
      </w:r>
    </w:p>
    <w:p>
      <w:pPr>
        <w:spacing w:line="392"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92"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3.4符合《关于促进残疾人就业政府采购政策的通知》（财库〔2017〕141号）规定的条件并提供《残疾人福利性单位声明函》（附件</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）的残疾人福利性单位视同小型、微型企业；</w:t>
      </w:r>
    </w:p>
    <w:p>
      <w:pPr>
        <w:spacing w:line="392"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92"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92"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3.7中小企业享受扶持政策获得政府采购合同的，小微企业不得将合同分包给大中型企业，中型企业不得将合同分包给大型企业。</w:t>
      </w:r>
    </w:p>
    <w:p>
      <w:pPr>
        <w:spacing w:line="392" w:lineRule="exac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4.</w:t>
      </w:r>
      <w:r>
        <w:rPr>
          <w:rFonts w:hint="eastAsia" w:cs="宋体" w:asciiTheme="minorEastAsia" w:hAnsiTheme="minorEastAsia" w:eastAsiaTheme="minorEastAsia"/>
          <w:b/>
          <w:bCs/>
          <w:sz w:val="21"/>
          <w:szCs w:val="21"/>
        </w:rPr>
        <w:t>支持创新发展</w:t>
      </w:r>
    </w:p>
    <w:p>
      <w:pPr>
        <w:spacing w:line="392"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 采购人优先采购被认定为首台套产品和“制造精品”的自主创新产品。</w:t>
      </w:r>
    </w:p>
    <w:p>
      <w:pPr>
        <w:spacing w:line="392"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92" w:lineRule="exac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5.平等对待内外资企业和符合条件的破产重整企业</w:t>
      </w:r>
    </w:p>
    <w:p>
      <w:pPr>
        <w:spacing w:line="392" w:lineRule="exact"/>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平等对待内外资企业和符合条件的破产重整企业，切实保障企业公平竞争，平等维护企业的合法利益。</w:t>
      </w:r>
    </w:p>
    <w:p>
      <w:pPr>
        <w:snapToGrid w:val="0"/>
        <w:spacing w:line="392" w:lineRule="exact"/>
        <w:jc w:val="center"/>
        <w:outlineLvl w:val="0"/>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四、询问、质疑与投诉</w:t>
      </w:r>
    </w:p>
    <w:p>
      <w:pPr>
        <w:pStyle w:val="33"/>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1.在线询问、质疑、投诉</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2. 供应商询问</w:t>
      </w:r>
    </w:p>
    <w:p>
      <w:pPr>
        <w:autoSpaceDE w:val="0"/>
        <w:autoSpaceDN w:val="0"/>
        <w:spacing w:line="392" w:lineRule="exact"/>
        <w:ind w:firstLine="420" w:firstLineChars="200"/>
        <w:jc w:val="left"/>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3. 供应商质疑</w:t>
      </w:r>
    </w:p>
    <w:p>
      <w:pPr>
        <w:pStyle w:val="33"/>
        <w:spacing w:line="392" w:lineRule="exact"/>
        <w:ind w:firstLine="422" w:firstLineChars="200"/>
        <w:rPr>
          <w:rFonts w:asciiTheme="minorEastAsia" w:hAnsiTheme="minorEastAsia" w:eastAsiaTheme="minorEastAsia"/>
          <w:b/>
          <w:sz w:val="21"/>
          <w:szCs w:val="21"/>
        </w:rPr>
      </w:pPr>
      <w:r>
        <w:rPr>
          <w:rFonts w:hint="eastAsia" w:cs="微软雅黑" w:asciiTheme="minorEastAsia" w:hAnsiTheme="minorEastAsia" w:eastAsiaTheme="minorEastAsia"/>
          <w:b/>
          <w:kern w:val="0"/>
          <w:sz w:val="21"/>
          <w:szCs w:val="21"/>
          <w:lang w:val="zh-CN"/>
        </w:rPr>
        <w:t>3</w:t>
      </w:r>
      <w:r>
        <w:rPr>
          <w:rFonts w:hint="eastAsia" w:asciiTheme="minorEastAsia" w:hAnsiTheme="minorEastAsia" w:eastAsiaTheme="minorEastAsia"/>
          <w:b/>
          <w:sz w:val="21"/>
          <w:szCs w:val="21"/>
        </w:rPr>
        <w:t>.1质疑提出时效</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3.1.1提出质疑的供应商应当是参与所质疑项目采购活动的供应商。潜在供应商已依法获取其可质疑的采购文件的，可以对该文件提出质疑。</w:t>
      </w:r>
    </w:p>
    <w:p>
      <w:pPr>
        <w:pStyle w:val="33"/>
        <w:spacing w:line="392" w:lineRule="exact"/>
        <w:ind w:firstLine="420" w:firstLineChars="200"/>
        <w:rPr>
          <w:rFonts w:asciiTheme="minorEastAsia" w:hAnsiTheme="minorEastAsia" w:eastAsiaTheme="minorEastAsia"/>
          <w:sz w:val="21"/>
          <w:szCs w:val="21"/>
        </w:rPr>
      </w:pPr>
      <w:r>
        <w:rPr>
          <w:rFonts w:hint="eastAsia" w:cs="微软雅黑" w:asciiTheme="minorEastAsia" w:hAnsiTheme="minorEastAsia" w:eastAsiaTheme="minorEastAsia"/>
          <w:kern w:val="0"/>
          <w:sz w:val="21"/>
          <w:szCs w:val="21"/>
          <w:lang w:val="zh-CN"/>
        </w:rPr>
        <w:t>3</w:t>
      </w:r>
      <w:r>
        <w:rPr>
          <w:rFonts w:hint="eastAsia" w:asciiTheme="minorEastAsia" w:hAnsiTheme="minorEastAsia" w:eastAsiaTheme="minorEastAsia"/>
          <w:sz w:val="21"/>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spacing w:line="392" w:lineRule="exact"/>
        <w:ind w:firstLine="380" w:firstLineChars="181"/>
        <w:rPr>
          <w:rFonts w:asciiTheme="minorEastAsia" w:hAnsiTheme="minorEastAsia" w:eastAsiaTheme="minorEastAsia"/>
          <w:snapToGrid/>
          <w:color w:val="auto"/>
          <w:kern w:val="2"/>
          <w:sz w:val="21"/>
          <w:szCs w:val="21"/>
        </w:rPr>
      </w:pPr>
      <w:r>
        <w:rPr>
          <w:rFonts w:hint="eastAsia" w:asciiTheme="minorEastAsia" w:hAnsiTheme="minorEastAsia" w:eastAsiaTheme="minorEastAsia"/>
          <w:snapToGrid/>
          <w:color w:val="auto"/>
          <w:kern w:val="2"/>
          <w:sz w:val="21"/>
          <w:szCs w:val="21"/>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3.1.2.2对采购过程提出质疑的，质疑期限为各采购程序环节结束之日起计算。</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3.1.2.3对采购结果提出质疑的，质疑期限自采购结果公告期限届满之日起计算。</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3.1.2.4对同一采购程序环节的质疑，供应商须一次性提出。</w:t>
      </w:r>
    </w:p>
    <w:p>
      <w:pPr>
        <w:pStyle w:val="33"/>
        <w:spacing w:line="392"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3.2质疑答复</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3.2.1根据采购人与采购代理机构签订的《杭州市集中采购委托协议》的规定，质疑答复责任主体如下：</w:t>
      </w:r>
    </w:p>
    <w:p>
      <w:pPr>
        <w:widowControl/>
        <w:adjustRightInd/>
        <w:spacing w:line="392"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质疑内容</w:t>
            </w:r>
          </w:p>
        </w:tc>
        <w:tc>
          <w:tcPr>
            <w:tcW w:w="2232" w:type="dxa"/>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对采购文件提出质疑</w:t>
            </w:r>
          </w:p>
        </w:tc>
        <w:tc>
          <w:tcPr>
            <w:tcW w:w="4536" w:type="dxa"/>
            <w:vAlign w:val="center"/>
          </w:tcPr>
          <w:p>
            <w:pPr>
              <w:pStyle w:val="33"/>
              <w:keepNext w:val="0"/>
              <w:keepLines w:val="0"/>
              <w:suppressLineNumbers w:val="0"/>
              <w:spacing w:before="0" w:beforeAutospacing="0" w:after="0" w:afterAutospacing="0" w:line="392" w:lineRule="exact"/>
              <w:ind w:left="0" w:right="0"/>
              <w:jc w:val="left"/>
              <w:rPr>
                <w:rFonts w:hint="default" w:asciiTheme="minorEastAsia" w:hAnsiTheme="minorEastAsia" w:eastAsiaTheme="minorEastAsia"/>
                <w:sz w:val="21"/>
                <w:szCs w:val="21"/>
              </w:rPr>
            </w:pPr>
            <w:r>
              <w:rPr>
                <w:rFonts w:hint="eastAsia" w:asciiTheme="minorEastAsia" w:hAnsiTheme="minorEastAsia" w:eastAsiaTheme="minorEastAsia"/>
                <w:sz w:val="21"/>
                <w:szCs w:val="21"/>
              </w:rPr>
              <w:t>对采购文件中特定资格条件、采购需求、评审办法、评审标准提出的质疑</w:t>
            </w:r>
          </w:p>
        </w:tc>
        <w:tc>
          <w:tcPr>
            <w:tcW w:w="2232" w:type="dxa"/>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p>
        </w:tc>
        <w:tc>
          <w:tcPr>
            <w:tcW w:w="4536" w:type="dxa"/>
            <w:vAlign w:val="center"/>
          </w:tcPr>
          <w:p>
            <w:pPr>
              <w:pStyle w:val="33"/>
              <w:keepNext w:val="0"/>
              <w:keepLines w:val="0"/>
              <w:suppressLineNumbers w:val="0"/>
              <w:spacing w:before="0" w:beforeAutospacing="0" w:after="0" w:afterAutospacing="0" w:line="392" w:lineRule="exact"/>
              <w:ind w:left="0" w:right="0"/>
              <w:jc w:val="left"/>
              <w:rPr>
                <w:rFonts w:hint="default" w:asciiTheme="minorEastAsia" w:hAnsiTheme="minorEastAsia" w:eastAsiaTheme="minorEastAsia"/>
                <w:sz w:val="21"/>
                <w:szCs w:val="21"/>
              </w:rPr>
            </w:pPr>
            <w:r>
              <w:rPr>
                <w:rFonts w:hint="eastAsia" w:asciiTheme="minorEastAsia" w:hAnsiTheme="minorEastAsia" w:eastAsiaTheme="minorEastAsia"/>
                <w:sz w:val="21"/>
                <w:szCs w:val="21"/>
              </w:rPr>
              <w:t>对采购文件中其他内容提出的质疑</w:t>
            </w:r>
          </w:p>
        </w:tc>
        <w:tc>
          <w:tcPr>
            <w:tcW w:w="2232" w:type="dxa"/>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对采购过程提出质疑</w:t>
            </w:r>
          </w:p>
        </w:tc>
        <w:tc>
          <w:tcPr>
            <w:tcW w:w="4536" w:type="dxa"/>
            <w:vAlign w:val="center"/>
          </w:tcPr>
          <w:p>
            <w:pPr>
              <w:pStyle w:val="33"/>
              <w:keepNext w:val="0"/>
              <w:keepLines w:val="0"/>
              <w:suppressLineNumbers w:val="0"/>
              <w:spacing w:before="0" w:beforeAutospacing="0" w:after="0" w:afterAutospacing="0" w:line="392" w:lineRule="exact"/>
              <w:ind w:left="0" w:right="0"/>
              <w:jc w:val="left"/>
              <w:rPr>
                <w:rFonts w:hint="default" w:asciiTheme="minorEastAsia" w:hAnsiTheme="minorEastAsia" w:eastAsiaTheme="minorEastAsia"/>
                <w:sz w:val="21"/>
                <w:szCs w:val="21"/>
              </w:rPr>
            </w:pPr>
            <w:r>
              <w:rPr>
                <w:rFonts w:hint="eastAsia" w:asciiTheme="minorEastAsia" w:hAnsiTheme="minorEastAsia" w:eastAsiaTheme="minorEastAsia"/>
                <w:sz w:val="21"/>
                <w:szCs w:val="21"/>
              </w:rPr>
              <w:t>有关现场考察或开启响应文件前答疑会事项提出的质疑</w:t>
            </w:r>
          </w:p>
        </w:tc>
        <w:tc>
          <w:tcPr>
            <w:tcW w:w="2232" w:type="dxa"/>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p>
        </w:tc>
        <w:tc>
          <w:tcPr>
            <w:tcW w:w="4536" w:type="dxa"/>
            <w:vAlign w:val="center"/>
          </w:tcPr>
          <w:p>
            <w:pPr>
              <w:pStyle w:val="33"/>
              <w:keepNext w:val="0"/>
              <w:keepLines w:val="0"/>
              <w:suppressLineNumbers w:val="0"/>
              <w:spacing w:before="0" w:beforeAutospacing="0" w:after="0" w:afterAutospacing="0" w:line="392" w:lineRule="exact"/>
              <w:ind w:left="0" w:right="0"/>
              <w:jc w:val="left"/>
              <w:rPr>
                <w:rFonts w:hint="default" w:asciiTheme="minorEastAsia" w:hAnsiTheme="minorEastAsia" w:eastAsiaTheme="minorEastAsia"/>
                <w:sz w:val="21"/>
                <w:szCs w:val="21"/>
              </w:rPr>
            </w:pPr>
            <w:r>
              <w:rPr>
                <w:rFonts w:hint="eastAsia" w:asciiTheme="minorEastAsia" w:hAnsiTheme="minorEastAsia" w:eastAsiaTheme="minorEastAsia"/>
                <w:sz w:val="21"/>
                <w:szCs w:val="21"/>
              </w:rPr>
              <w:t>对采购过程中其它事项提出的质疑</w:t>
            </w:r>
          </w:p>
        </w:tc>
        <w:tc>
          <w:tcPr>
            <w:tcW w:w="2232" w:type="dxa"/>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对采购结果提出质疑</w:t>
            </w:r>
          </w:p>
        </w:tc>
        <w:tc>
          <w:tcPr>
            <w:tcW w:w="4536" w:type="dxa"/>
            <w:vAlign w:val="center"/>
          </w:tcPr>
          <w:p>
            <w:pPr>
              <w:pStyle w:val="33"/>
              <w:keepNext w:val="0"/>
              <w:keepLines w:val="0"/>
              <w:suppressLineNumbers w:val="0"/>
              <w:spacing w:before="0" w:beforeAutospacing="0" w:after="0" w:afterAutospacing="0" w:line="392" w:lineRule="exact"/>
              <w:ind w:left="0" w:right="0"/>
              <w:jc w:val="left"/>
              <w:rPr>
                <w:rFonts w:hint="default" w:asciiTheme="minorEastAsia" w:hAnsiTheme="minorEastAsia" w:eastAsiaTheme="minorEastAsia"/>
                <w:sz w:val="21"/>
                <w:szCs w:val="21"/>
              </w:rPr>
            </w:pPr>
            <w:r>
              <w:rPr>
                <w:rFonts w:hint="eastAsia" w:asciiTheme="minorEastAsia" w:hAnsiTheme="minorEastAsia" w:eastAsiaTheme="minorEastAsia"/>
                <w:sz w:val="21"/>
                <w:szCs w:val="21"/>
              </w:rPr>
              <w:t>对采购结果提出的质疑</w:t>
            </w:r>
          </w:p>
        </w:tc>
        <w:tc>
          <w:tcPr>
            <w:tcW w:w="2232" w:type="dxa"/>
            <w:vAlign w:val="center"/>
          </w:tcPr>
          <w:p>
            <w:pPr>
              <w:pStyle w:val="33"/>
              <w:keepNext w:val="0"/>
              <w:keepLines w:val="0"/>
              <w:suppressLineNumbers w:val="0"/>
              <w:spacing w:before="0" w:beforeAutospacing="0" w:after="0" w:afterAutospacing="0" w:line="392" w:lineRule="exact"/>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采购代理机构</w:t>
            </w:r>
          </w:p>
        </w:tc>
      </w:tr>
    </w:tbl>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1"/>
          <w:szCs w:val="21"/>
        </w:rPr>
        <w:t>2021〕17号）,采购人或者</w:t>
      </w:r>
      <w:r>
        <w:rPr>
          <w:rFonts w:hint="eastAsia" w:asciiTheme="minorEastAsia" w:hAnsiTheme="minorEastAsia" w:eastAsiaTheme="minorEastAsia"/>
          <w:sz w:val="21"/>
          <w:szCs w:val="21"/>
        </w:rPr>
        <w:t>采购代理机构</w:t>
      </w:r>
      <w:r>
        <w:rPr>
          <w:rFonts w:asciiTheme="minorEastAsia" w:hAnsiTheme="minorEastAsia" w:eastAsiaTheme="minorEastAsia"/>
          <w:sz w:val="21"/>
          <w:szCs w:val="21"/>
        </w:rPr>
        <w:t>在质疑回复后5个工作日内，在浙江政府采购网的“其他公告”栏目公开质疑答复，答复内容应当完整。质疑</w:t>
      </w:r>
      <w:r>
        <w:rPr>
          <w:rFonts w:hint="eastAsia" w:asciiTheme="minorEastAsia" w:hAnsiTheme="minorEastAsia" w:eastAsiaTheme="minorEastAsia"/>
          <w:sz w:val="21"/>
          <w:szCs w:val="21"/>
        </w:rPr>
        <w:t>函作为附件上传。</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 2.3询问或者质疑事项可能影响采购结果的，采购人应当暂停签订合同，已经签订合同的，应当中止履行合同。</w:t>
      </w:r>
    </w:p>
    <w:p>
      <w:pPr>
        <w:pStyle w:val="33"/>
        <w:spacing w:line="392" w:lineRule="exact"/>
        <w:ind w:firstLine="422" w:firstLineChars="200"/>
        <w:rPr>
          <w:rFonts w:asciiTheme="minorEastAsia" w:hAnsiTheme="minorEastAsia" w:eastAsiaTheme="minorEastAsia"/>
          <w:sz w:val="21"/>
          <w:szCs w:val="21"/>
        </w:rPr>
      </w:pPr>
      <w:r>
        <w:rPr>
          <w:rFonts w:hint="eastAsia" w:cs="微软雅黑" w:asciiTheme="minorEastAsia" w:hAnsiTheme="minorEastAsia" w:eastAsiaTheme="minorEastAsia"/>
          <w:b/>
          <w:kern w:val="0"/>
          <w:sz w:val="21"/>
          <w:szCs w:val="21"/>
          <w:lang w:val="zh-CN"/>
        </w:rPr>
        <w:t>3.3质疑函</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3.3.1供应商提出质疑应当提交质疑函和必要的证明材料。质疑函应当包括下列内容：</w:t>
      </w:r>
    </w:p>
    <w:p>
      <w:pPr>
        <w:pStyle w:val="33"/>
        <w:numPr>
          <w:ilvl w:val="0"/>
          <w:numId w:val="4"/>
        </w:numPr>
        <w:tabs>
          <w:tab w:val="left" w:pos="426"/>
          <w:tab w:val="clear" w:pos="840"/>
        </w:tabs>
        <w:spacing w:line="392" w:lineRule="exact"/>
        <w:ind w:left="284"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供应商的姓名或者名称、地址、邮编、联系人及联系电话；</w:t>
      </w:r>
    </w:p>
    <w:p>
      <w:pPr>
        <w:pStyle w:val="33"/>
        <w:numPr>
          <w:ilvl w:val="0"/>
          <w:numId w:val="4"/>
        </w:numPr>
        <w:tabs>
          <w:tab w:val="left" w:pos="426"/>
          <w:tab w:val="clear" w:pos="840"/>
        </w:tabs>
        <w:spacing w:line="392" w:lineRule="exact"/>
        <w:ind w:left="284"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质疑项目的名称、编号；</w:t>
      </w:r>
    </w:p>
    <w:p>
      <w:pPr>
        <w:pStyle w:val="33"/>
        <w:numPr>
          <w:ilvl w:val="0"/>
          <w:numId w:val="4"/>
        </w:numPr>
        <w:tabs>
          <w:tab w:val="left" w:pos="426"/>
          <w:tab w:val="clear" w:pos="840"/>
        </w:tabs>
        <w:spacing w:line="392" w:lineRule="exact"/>
        <w:ind w:left="284"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具体、明确的质疑事项和与质疑事项相关的请求；</w:t>
      </w:r>
    </w:p>
    <w:p>
      <w:pPr>
        <w:pStyle w:val="33"/>
        <w:numPr>
          <w:ilvl w:val="0"/>
          <w:numId w:val="4"/>
        </w:numPr>
        <w:tabs>
          <w:tab w:val="left" w:pos="426"/>
          <w:tab w:val="clear" w:pos="840"/>
        </w:tabs>
        <w:spacing w:line="392" w:lineRule="exact"/>
        <w:ind w:left="284"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事实依据；</w:t>
      </w:r>
    </w:p>
    <w:p>
      <w:pPr>
        <w:pStyle w:val="33"/>
        <w:numPr>
          <w:ilvl w:val="0"/>
          <w:numId w:val="4"/>
        </w:numPr>
        <w:tabs>
          <w:tab w:val="left" w:pos="426"/>
          <w:tab w:val="clear" w:pos="840"/>
        </w:tabs>
        <w:spacing w:line="392" w:lineRule="exact"/>
        <w:ind w:left="284"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必要的法律依据；</w:t>
      </w:r>
    </w:p>
    <w:p>
      <w:pPr>
        <w:pStyle w:val="33"/>
        <w:numPr>
          <w:ilvl w:val="0"/>
          <w:numId w:val="4"/>
        </w:numPr>
        <w:tabs>
          <w:tab w:val="left" w:pos="426"/>
          <w:tab w:val="clear" w:pos="840"/>
        </w:tabs>
        <w:spacing w:line="392" w:lineRule="exact"/>
        <w:ind w:left="284"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提出质疑的日期。</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33"/>
        <w:spacing w:line="392" w:lineRule="exact"/>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质疑函范本及制作说明详见附件</w:t>
      </w:r>
      <w:r>
        <w:rPr>
          <w:rFonts w:asciiTheme="minorEastAsia" w:hAnsiTheme="minorEastAsia" w:eastAsiaTheme="minorEastAsia"/>
          <w:b/>
          <w:sz w:val="21"/>
          <w:szCs w:val="21"/>
        </w:rPr>
        <w:t>1</w:t>
      </w:r>
      <w:r>
        <w:rPr>
          <w:rFonts w:hint="eastAsia" w:asciiTheme="minorEastAsia" w:hAnsiTheme="minorEastAsia" w:eastAsiaTheme="minorEastAsia"/>
          <w:b/>
          <w:sz w:val="21"/>
          <w:szCs w:val="21"/>
        </w:rPr>
        <w:t>。</w:t>
      </w:r>
    </w:p>
    <w:p>
      <w:pPr>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4</w:t>
      </w:r>
      <w:r>
        <w:rPr>
          <w:rFonts w:asciiTheme="minorEastAsia" w:hAnsiTheme="minorEastAsia" w:eastAsiaTheme="minorEastAsia"/>
          <w:b/>
          <w:sz w:val="21"/>
          <w:szCs w:val="21"/>
        </w:rPr>
        <w:t>.供应商投诉</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.1质疑供应商对采购人、</w:t>
      </w:r>
      <w:r>
        <w:rPr>
          <w:rFonts w:hint="eastAsia" w:asciiTheme="minorEastAsia" w:hAnsiTheme="minorEastAsia" w:eastAsiaTheme="minorEastAsia"/>
          <w:sz w:val="21"/>
          <w:szCs w:val="21"/>
        </w:rPr>
        <w:t>采购代理机构</w:t>
      </w:r>
      <w:r>
        <w:rPr>
          <w:rFonts w:asciiTheme="minorEastAsia" w:hAnsiTheme="minorEastAsia" w:eastAsiaTheme="minorEastAsia"/>
          <w:sz w:val="21"/>
          <w:szCs w:val="21"/>
        </w:rPr>
        <w:t>的答复不满意或者采购人、</w:t>
      </w:r>
      <w:r>
        <w:rPr>
          <w:rFonts w:hint="eastAsia" w:asciiTheme="minorEastAsia" w:hAnsiTheme="minorEastAsia" w:eastAsiaTheme="minorEastAsia"/>
          <w:sz w:val="21"/>
          <w:szCs w:val="21"/>
        </w:rPr>
        <w:t>采购代理机构</w:t>
      </w:r>
      <w:r>
        <w:rPr>
          <w:rFonts w:asciiTheme="minorEastAsia" w:hAnsiTheme="minorEastAsia" w:eastAsiaTheme="minorEastAsia"/>
          <w:sz w:val="21"/>
          <w:szCs w:val="21"/>
        </w:rPr>
        <w:t>未在规定的时间内</w:t>
      </w:r>
      <w:r>
        <w:rPr>
          <w:rFonts w:hint="eastAsia" w:asciiTheme="minorEastAsia" w:hAnsiTheme="minorEastAsia" w:eastAsiaTheme="minorEastAsia"/>
          <w:sz w:val="21"/>
          <w:szCs w:val="21"/>
        </w:rPr>
        <w:t>作出答复的，可以在答复期满后十五个工作日内向同级政府采购监督管理部门提出投诉。</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.2供应</w:t>
      </w:r>
      <w:r>
        <w:rPr>
          <w:rFonts w:hint="eastAsia" w:asciiTheme="minorEastAsia" w:hAnsiTheme="minorEastAsia" w:eastAsiaTheme="minorEastAsia"/>
          <w:sz w:val="21"/>
          <w:szCs w:val="21"/>
        </w:rPr>
        <w:t>商投诉的事项不得超出已质疑事项的范围，基于质疑答复内容提出的投诉事项除外。</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.3供应</w:t>
      </w:r>
      <w:r>
        <w:rPr>
          <w:rFonts w:hint="eastAsia" w:asciiTheme="minorEastAsia" w:hAnsiTheme="minorEastAsia" w:eastAsiaTheme="minorEastAsia"/>
          <w:sz w:val="21"/>
          <w:szCs w:val="21"/>
        </w:rPr>
        <w:t>商投诉应当有明确的请求和必要的证明材料。</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.4以联合体形</w:t>
      </w:r>
      <w:r>
        <w:rPr>
          <w:rFonts w:hint="eastAsia" w:asciiTheme="minorEastAsia" w:hAnsiTheme="minorEastAsia" w:eastAsiaTheme="minorEastAsia"/>
          <w:sz w:val="21"/>
          <w:szCs w:val="21"/>
        </w:rPr>
        <w:t>式参加政府采购活动的，其投诉应当由组成联合体的所有供应商共同提出。</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4.5</w:t>
      </w:r>
      <w:r>
        <w:rPr>
          <w:rFonts w:hint="eastAsia"/>
          <w:sz w:val="21"/>
          <w:szCs w:val="21"/>
        </w:rPr>
        <w:t>根据政府采购行政裁决省市区三级联动试点工作安排，杭州市本级、拱墅区、富阳区政府采购项目投诉材料可寄送至浙江省政府采购行政裁决服务中心（杭州），地址：杭州市上城区四季青街道新业路市民之家</w:t>
      </w:r>
      <w:r>
        <w:rPr>
          <w:sz w:val="21"/>
          <w:szCs w:val="21"/>
        </w:rPr>
        <w:t>G03</w:t>
      </w:r>
      <w:r>
        <w:rPr>
          <w:rFonts w:hint="eastAsia"/>
          <w:sz w:val="21"/>
          <w:szCs w:val="21"/>
        </w:rPr>
        <w:t>办公室，收件人：朱女士、王女士，电话：</w:t>
      </w:r>
      <w:r>
        <w:rPr>
          <w:sz w:val="21"/>
          <w:szCs w:val="21"/>
        </w:rPr>
        <w:t>0571-85252453</w:t>
      </w:r>
      <w:r>
        <w:rPr>
          <w:rFonts w:hint="eastAsia"/>
          <w:sz w:val="21"/>
          <w:szCs w:val="21"/>
        </w:rPr>
        <w:t>。</w:t>
      </w:r>
    </w:p>
    <w:p>
      <w:pPr>
        <w:pStyle w:val="33"/>
        <w:spacing w:line="392" w:lineRule="exact"/>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投诉书范本及制作说明详见附件</w:t>
      </w:r>
      <w:r>
        <w:rPr>
          <w:rFonts w:asciiTheme="minorEastAsia" w:hAnsiTheme="minorEastAsia" w:eastAsiaTheme="minorEastAsia"/>
          <w:b/>
          <w:sz w:val="21"/>
          <w:szCs w:val="21"/>
        </w:rPr>
        <w:t>2</w:t>
      </w:r>
      <w:r>
        <w:rPr>
          <w:rFonts w:hint="eastAsia" w:asciiTheme="minorEastAsia" w:hAnsiTheme="minorEastAsia" w:eastAsiaTheme="minorEastAsia"/>
          <w:b/>
          <w:sz w:val="21"/>
          <w:szCs w:val="21"/>
        </w:rPr>
        <w:t>。</w:t>
      </w:r>
    </w:p>
    <w:p>
      <w:pPr>
        <w:snapToGrid w:val="0"/>
        <w:spacing w:line="392" w:lineRule="exact"/>
        <w:jc w:val="center"/>
        <w:outlineLvl w:val="0"/>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五、磋商文件构成、修改、解释</w:t>
      </w:r>
    </w:p>
    <w:p>
      <w:pPr>
        <w:autoSpaceDE w:val="0"/>
        <w:autoSpaceDN w:val="0"/>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1．磋商文件的构成</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1.1 磋商文件包括下列文件及附件</w:t>
      </w:r>
    </w:p>
    <w:p>
      <w:pPr>
        <w:pStyle w:val="33"/>
        <w:numPr>
          <w:ilvl w:val="0"/>
          <w:numId w:val="4"/>
        </w:numPr>
        <w:spacing w:line="392" w:lineRule="exact"/>
        <w:ind w:left="839"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第一部分  供应商邀请</w:t>
      </w:r>
    </w:p>
    <w:p>
      <w:pPr>
        <w:pStyle w:val="33"/>
        <w:numPr>
          <w:ilvl w:val="0"/>
          <w:numId w:val="4"/>
        </w:numPr>
        <w:spacing w:line="392" w:lineRule="exact"/>
        <w:ind w:left="839"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第二部分  竞争性磋商流程</w:t>
      </w:r>
    </w:p>
    <w:p>
      <w:pPr>
        <w:pStyle w:val="33"/>
        <w:numPr>
          <w:ilvl w:val="0"/>
          <w:numId w:val="4"/>
        </w:numPr>
        <w:spacing w:line="392" w:lineRule="exact"/>
        <w:ind w:left="839"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第三部分  供应商须知</w:t>
      </w:r>
    </w:p>
    <w:p>
      <w:pPr>
        <w:pStyle w:val="33"/>
        <w:numPr>
          <w:ilvl w:val="0"/>
          <w:numId w:val="4"/>
        </w:numPr>
        <w:spacing w:line="392" w:lineRule="exact"/>
        <w:ind w:left="839"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第四部分  采购需求</w:t>
      </w:r>
    </w:p>
    <w:p>
      <w:pPr>
        <w:pStyle w:val="33"/>
        <w:numPr>
          <w:ilvl w:val="0"/>
          <w:numId w:val="4"/>
        </w:numPr>
        <w:spacing w:line="392" w:lineRule="exact"/>
        <w:ind w:left="839"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第五部分  评审方法及评审标准</w:t>
      </w:r>
    </w:p>
    <w:p>
      <w:pPr>
        <w:pStyle w:val="33"/>
        <w:numPr>
          <w:ilvl w:val="0"/>
          <w:numId w:val="4"/>
        </w:numPr>
        <w:spacing w:line="392" w:lineRule="exact"/>
        <w:ind w:left="839"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第六部分  拟签订的合同文本</w:t>
      </w:r>
    </w:p>
    <w:p>
      <w:pPr>
        <w:pStyle w:val="33"/>
        <w:numPr>
          <w:ilvl w:val="0"/>
          <w:numId w:val="4"/>
        </w:numPr>
        <w:spacing w:line="392" w:lineRule="exact"/>
        <w:ind w:left="839"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第七部分  应提交的有关格式范例</w:t>
      </w:r>
    </w:p>
    <w:p>
      <w:pPr>
        <w:pStyle w:val="33"/>
        <w:numPr>
          <w:ilvl w:val="0"/>
          <w:numId w:val="4"/>
        </w:numPr>
        <w:spacing w:line="392" w:lineRule="exact"/>
        <w:ind w:left="839"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第八部分  最后报价格式</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1.2 与本项目有关的</w:t>
      </w:r>
      <w:r>
        <w:rPr>
          <w:rFonts w:hint="eastAsia" w:asciiTheme="minorEastAsia" w:hAnsiTheme="minorEastAsia" w:eastAsiaTheme="minorEastAsia"/>
          <w:bCs/>
          <w:sz w:val="21"/>
          <w:szCs w:val="21"/>
        </w:rPr>
        <w:t>澄清或者修改的内容为磋商文件的组成部分</w:t>
      </w:r>
      <w:r>
        <w:rPr>
          <w:rFonts w:hint="eastAsia" w:cs="仿宋_GB2312" w:asciiTheme="minorEastAsia" w:hAnsiTheme="minorEastAsia" w:eastAsiaTheme="minorEastAsia"/>
          <w:sz w:val="21"/>
          <w:szCs w:val="21"/>
        </w:rPr>
        <w:t>。</w:t>
      </w:r>
    </w:p>
    <w:p>
      <w:pPr>
        <w:pStyle w:val="33"/>
        <w:spacing w:line="392" w:lineRule="exact"/>
        <w:rPr>
          <w:rFonts w:cs="仿宋_GB2312" w:asciiTheme="minorEastAsia" w:hAnsiTheme="minorEastAsia" w:eastAsiaTheme="minorEastAsia"/>
          <w:b/>
          <w:sz w:val="21"/>
          <w:szCs w:val="21"/>
        </w:rPr>
      </w:pPr>
      <w:r>
        <w:rPr>
          <w:rFonts w:hint="eastAsia" w:asciiTheme="minorEastAsia" w:hAnsiTheme="minorEastAsia" w:eastAsiaTheme="minorEastAsia"/>
          <w:b/>
          <w:sz w:val="21"/>
          <w:szCs w:val="21"/>
        </w:rPr>
        <w:t>2. 磋商文件的</w:t>
      </w:r>
      <w:r>
        <w:rPr>
          <w:rFonts w:hint="eastAsia" w:cs="仿宋_GB2312" w:asciiTheme="minorEastAsia" w:hAnsiTheme="minorEastAsia" w:eastAsiaTheme="minorEastAsia"/>
          <w:b/>
          <w:sz w:val="21"/>
          <w:szCs w:val="21"/>
        </w:rPr>
        <w:t>澄清、修改</w:t>
      </w:r>
    </w:p>
    <w:p>
      <w:pPr>
        <w:pStyle w:val="392"/>
        <w:snapToGrid w:val="0"/>
        <w:spacing w:before="0" w:line="392" w:lineRule="exact"/>
        <w:ind w:firstLine="48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2.1已获取磋商文件的潜在供应商，若有问题需要澄清，应于提交首次响应文件截止时间前，以书面形式向采购代理机构提出。</w:t>
      </w:r>
    </w:p>
    <w:p>
      <w:pPr>
        <w:pStyle w:val="392"/>
        <w:snapToGrid w:val="0"/>
        <w:spacing w:before="0" w:line="392"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2.2</w:t>
      </w:r>
      <w:r>
        <w:rPr>
          <w:rFonts w:hint="eastAsia" w:cs="宋体" w:asciiTheme="minorEastAsia" w:hAnsiTheme="minorEastAsia" w:eastAsiaTheme="minorEastAsia"/>
          <w:sz w:val="21"/>
          <w:szCs w:val="21"/>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sz w:val="21"/>
          <w:szCs w:val="21"/>
        </w:rPr>
        <w:t>提交首次</w:t>
      </w:r>
      <w:r>
        <w:rPr>
          <w:rFonts w:hint="eastAsia" w:cs="宋体" w:asciiTheme="minorEastAsia" w:hAnsiTheme="minorEastAsia" w:eastAsiaTheme="minorEastAsia"/>
          <w:sz w:val="21"/>
          <w:szCs w:val="21"/>
        </w:rPr>
        <w:t>响应文件截止时间和响应文件开启时间。该澄清或者修改的内容为磋商文件的组成部分。</w:t>
      </w:r>
    </w:p>
    <w:p>
      <w:pPr>
        <w:pStyle w:val="392"/>
        <w:snapToGrid w:val="0"/>
        <w:spacing w:before="0" w:line="392"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sz w:val="21"/>
          <w:szCs w:val="21"/>
        </w:rPr>
        <w:t>通过电子交易平台</w:t>
      </w:r>
      <w:r>
        <w:rPr>
          <w:rFonts w:hint="eastAsia" w:asciiTheme="minorEastAsia" w:hAnsiTheme="minorEastAsia" w:eastAsiaTheme="minorEastAsia"/>
          <w:sz w:val="21"/>
          <w:szCs w:val="21"/>
        </w:rPr>
        <w:t>通知所有获取磋商文件的供应商；不足5日的，采购人、采购代理机构应当顺延提交首次响应文件截止时间。</w:t>
      </w:r>
    </w:p>
    <w:p>
      <w:pPr>
        <w:pStyle w:val="392"/>
        <w:snapToGrid w:val="0"/>
        <w:spacing w:before="0" w:line="392" w:lineRule="exact"/>
        <w:ind w:firstLine="482"/>
        <w:rPr>
          <w:rFonts w:asciiTheme="minorEastAsia" w:hAnsiTheme="minorEastAsia" w:eastAsiaTheme="minorEastAsia"/>
          <w:sz w:val="21"/>
          <w:szCs w:val="21"/>
        </w:rPr>
      </w:pPr>
      <w:r>
        <w:rPr>
          <w:rFonts w:hint="eastAsia" w:asciiTheme="minorEastAsia" w:hAnsiTheme="minorEastAsia" w:eastAsiaTheme="minorEastAsia"/>
          <w:b/>
          <w:sz w:val="21"/>
          <w:szCs w:val="21"/>
        </w:rPr>
        <w:t>▲</w:t>
      </w:r>
      <w:r>
        <w:rPr>
          <w:rFonts w:hint="eastAsia" w:cs="仿宋_GB2312" w:asciiTheme="minorEastAsia" w:hAnsiTheme="minorEastAsia" w:eastAsiaTheme="minorEastAsia"/>
          <w:b/>
          <w:sz w:val="21"/>
          <w:szCs w:val="21"/>
        </w:rPr>
        <w:t>响应文件未按磋商文件的澄清、修改的内容编制，又不符合实质性要求的，响应无效。</w:t>
      </w:r>
    </w:p>
    <w:p>
      <w:pPr>
        <w:snapToGrid w:val="0"/>
        <w:spacing w:line="392" w:lineRule="exact"/>
        <w:jc w:val="center"/>
        <w:outlineLvl w:val="0"/>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六、响应文件的编制</w:t>
      </w:r>
    </w:p>
    <w:p>
      <w:pPr>
        <w:pStyle w:val="33"/>
        <w:spacing w:line="392" w:lineRule="exact"/>
        <w:rPr>
          <w:rFonts w:cs="仿宋_GB2312" w:asciiTheme="minorEastAsia" w:hAnsiTheme="minorEastAsia" w:eastAsiaTheme="minorEastAsia"/>
          <w:b/>
          <w:sz w:val="21"/>
          <w:szCs w:val="21"/>
        </w:rPr>
      </w:pPr>
      <w:r>
        <w:rPr>
          <w:rFonts w:hint="eastAsia" w:asciiTheme="minorEastAsia" w:hAnsiTheme="minorEastAsia" w:eastAsiaTheme="minorEastAsia"/>
          <w:b/>
          <w:sz w:val="21"/>
          <w:szCs w:val="21"/>
        </w:rPr>
        <w:t>1. 响应文件的语言</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sz w:val="21"/>
          <w:szCs w:val="21"/>
        </w:rPr>
        <w:t>响应文件及供应商与采购有关的来往通知、函件和文件均应使用中文。</w:t>
      </w:r>
    </w:p>
    <w:p>
      <w:pPr>
        <w:pStyle w:val="33"/>
        <w:spacing w:line="392" w:lineRule="exact"/>
        <w:rPr>
          <w:rFonts w:cs="仿宋_GB2312" w:asciiTheme="minorEastAsia" w:hAnsiTheme="minorEastAsia" w:eastAsiaTheme="minorEastAsia"/>
          <w:b/>
          <w:sz w:val="21"/>
          <w:szCs w:val="21"/>
        </w:rPr>
      </w:pPr>
      <w:r>
        <w:rPr>
          <w:rFonts w:hint="eastAsia" w:asciiTheme="minorEastAsia" w:hAnsiTheme="minorEastAsia" w:eastAsiaTheme="minorEastAsia"/>
          <w:b/>
          <w:sz w:val="21"/>
          <w:szCs w:val="21"/>
        </w:rPr>
        <w:t>2. 响应文件的组成</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sz w:val="21"/>
          <w:szCs w:val="21"/>
        </w:rPr>
        <w:t>响应文件应当包括以下主要内容：</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（1）响应函</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（2）资格文件</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sz w:val="21"/>
          <w:szCs w:val="21"/>
        </w:rPr>
        <w:t>A、</w:t>
      </w:r>
      <w:r>
        <w:rPr>
          <w:rFonts w:hint="eastAsia" w:cs="宋体" w:asciiTheme="minorEastAsia" w:hAnsiTheme="minorEastAsia" w:eastAsiaTheme="minorEastAsia"/>
          <w:sz w:val="21"/>
          <w:szCs w:val="21"/>
        </w:rPr>
        <w:t>符合参加政府采购活动应当具备的一般条件的承诺函（</w:t>
      </w:r>
      <w:r>
        <w:rPr>
          <w:rFonts w:hint="eastAsia" w:asciiTheme="minorEastAsia" w:hAnsiTheme="minorEastAsia" w:eastAsiaTheme="minorEastAsia"/>
          <w:sz w:val="21"/>
          <w:szCs w:val="21"/>
        </w:rPr>
        <w:t>如以联合体形式参加政府采购活动的，</w:t>
      </w:r>
      <w:r>
        <w:rPr>
          <w:rFonts w:hint="eastAsia" w:cs="Arial" w:asciiTheme="minorEastAsia" w:hAnsiTheme="minorEastAsia" w:eastAsiaTheme="minorEastAsia"/>
          <w:sz w:val="21"/>
          <w:szCs w:val="21"/>
        </w:rPr>
        <w:t>联合体各方均应提交该承诺函</w:t>
      </w:r>
      <w:r>
        <w:rPr>
          <w:rFonts w:hint="eastAsia" w:cs="宋体" w:asciiTheme="minorEastAsia" w:hAnsiTheme="minorEastAsia" w:eastAsiaTheme="minorEastAsia"/>
          <w:sz w:val="21"/>
          <w:szCs w:val="21"/>
        </w:rPr>
        <w:t>）；</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B、</w:t>
      </w:r>
      <w:r>
        <w:rPr>
          <w:rFonts w:hint="eastAsia" w:cs="Arial" w:asciiTheme="minorEastAsia" w:hAnsiTheme="minorEastAsia" w:eastAsiaTheme="minorEastAsia"/>
          <w:sz w:val="21"/>
          <w:szCs w:val="21"/>
        </w:rPr>
        <w:t>联合协议</w:t>
      </w:r>
      <w:r>
        <w:rPr>
          <w:rFonts w:hint="eastAsia" w:cs="仿宋_GB2312" w:asciiTheme="minorEastAsia" w:hAnsiTheme="minorEastAsia" w:eastAsiaTheme="minorEastAsia"/>
          <w:sz w:val="21"/>
          <w:szCs w:val="21"/>
        </w:rPr>
        <w:t>（如果有）；</w:t>
      </w:r>
    </w:p>
    <w:p>
      <w:pPr>
        <w:pStyle w:val="33"/>
        <w:spacing w:line="392" w:lineRule="exact"/>
        <w:ind w:firstLine="420" w:firstLineChars="200"/>
        <w:rPr>
          <w:rFonts w:cs="仿宋_GB2312" w:asciiTheme="minorEastAsia" w:hAnsiTheme="minorEastAsia" w:eastAsiaTheme="minorEastAsia"/>
          <w:sz w:val="21"/>
          <w:szCs w:val="21"/>
        </w:rPr>
      </w:pPr>
      <w:r>
        <w:rPr>
          <w:rFonts w:hint="eastAsia" w:cs="宋体" w:asciiTheme="minorEastAsia" w:hAnsiTheme="minorEastAsia" w:eastAsiaTheme="minorEastAsia"/>
          <w:sz w:val="21"/>
          <w:szCs w:val="21"/>
        </w:rPr>
        <w:t>C</w:t>
      </w:r>
      <w:r>
        <w:rPr>
          <w:rFonts w:hint="eastAsia" w:asciiTheme="minorEastAsia" w:hAnsiTheme="minorEastAsia" w:eastAsiaTheme="minorEastAsia"/>
          <w:sz w:val="21"/>
          <w:szCs w:val="21"/>
        </w:rPr>
        <w:t>、</w:t>
      </w:r>
      <w:r>
        <w:rPr>
          <w:rFonts w:hint="eastAsia" w:cs="宋体" w:asciiTheme="minorEastAsia" w:hAnsiTheme="minorEastAsia" w:eastAsiaTheme="minorEastAsia"/>
          <w:sz w:val="21"/>
          <w:szCs w:val="21"/>
        </w:rPr>
        <w:t>落实政府采购政策需满足的资格要求</w:t>
      </w:r>
      <w:r>
        <w:rPr>
          <w:rFonts w:hint="eastAsia" w:cs="宋体" w:asciiTheme="minorEastAsia" w:hAnsiTheme="minorEastAsia" w:eastAsiaTheme="minorEastAsia"/>
          <w:snapToGrid w:val="0"/>
          <w:kern w:val="28"/>
          <w:sz w:val="21"/>
          <w:szCs w:val="21"/>
        </w:rPr>
        <w:t>（如果有)；</w:t>
      </w:r>
    </w:p>
    <w:p>
      <w:pPr>
        <w:pStyle w:val="33"/>
        <w:spacing w:line="392" w:lineRule="exact"/>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D、符合特定资格条件的有关证明材料（如果有）。</w:t>
      </w:r>
      <w:r>
        <w:rPr>
          <w:rFonts w:hint="eastAsia" w:cs="仿宋_GB2312" w:asciiTheme="minorEastAsia" w:hAnsiTheme="minorEastAsia" w:eastAsiaTheme="minorEastAsia"/>
          <w:sz w:val="21"/>
          <w:szCs w:val="21"/>
        </w:rPr>
        <w:tab/>
      </w:r>
      <w:r>
        <w:rPr>
          <w:rFonts w:cs="仿宋_GB2312" w:asciiTheme="minorEastAsia" w:hAnsiTheme="minorEastAsia" w:eastAsiaTheme="minorEastAsia"/>
          <w:sz w:val="21"/>
          <w:szCs w:val="21"/>
        </w:rPr>
        <w:t xml:space="preserve"> </w:t>
      </w:r>
    </w:p>
    <w:p>
      <w:pPr>
        <w:pStyle w:val="33"/>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hAnsi="宋体" w:cs="宋体"/>
          <w:sz w:val="21"/>
          <w:szCs w:val="21"/>
        </w:rPr>
        <w:t>授权委托书或法定代表人（单位负责人、自然人本人）身份证明；</w:t>
      </w:r>
    </w:p>
    <w:p>
      <w:pPr>
        <w:pStyle w:val="33"/>
        <w:spacing w:line="392" w:lineRule="exact"/>
        <w:ind w:firstLine="420" w:firstLineChars="200"/>
        <w:rPr>
          <w:rFonts w:cs="仿宋_GB2312" w:asciiTheme="minorEastAsia" w:hAnsiTheme="minorEastAsia" w:eastAsiaTheme="minorEastAsia"/>
          <w:kern w:val="0"/>
          <w:sz w:val="21"/>
          <w:szCs w:val="21"/>
          <w:lang w:val="zh-CN"/>
        </w:rPr>
      </w:pPr>
      <w:r>
        <w:rPr>
          <w:rFonts w:hint="eastAsia" w:asciiTheme="minorEastAsia" w:hAnsiTheme="minorEastAsia" w:eastAsiaTheme="minorEastAsia"/>
          <w:sz w:val="21"/>
          <w:szCs w:val="21"/>
        </w:rPr>
        <w:t>（4）</w:t>
      </w:r>
      <w:r>
        <w:rPr>
          <w:rFonts w:hint="eastAsia" w:cs="宋体" w:asciiTheme="minorEastAsia" w:hAnsiTheme="minorEastAsia" w:eastAsiaTheme="minorEastAsia"/>
          <w:sz w:val="21"/>
          <w:szCs w:val="21"/>
        </w:rPr>
        <w:t>分包意向协议</w:t>
      </w:r>
      <w:r>
        <w:rPr>
          <w:rFonts w:hint="eastAsia" w:cs="宋体" w:asciiTheme="minorEastAsia" w:hAnsiTheme="minorEastAsia" w:eastAsiaTheme="minorEastAsia"/>
          <w:snapToGrid w:val="0"/>
          <w:kern w:val="28"/>
          <w:sz w:val="21"/>
          <w:szCs w:val="21"/>
        </w:rPr>
        <w:t>（如果有)</w:t>
      </w:r>
      <w:r>
        <w:rPr>
          <w:rFonts w:hint="eastAsia" w:cs="仿宋_GB2312" w:asciiTheme="minorEastAsia" w:hAnsiTheme="minorEastAsia" w:eastAsiaTheme="minorEastAsia"/>
          <w:kern w:val="0"/>
          <w:sz w:val="21"/>
          <w:szCs w:val="21"/>
          <w:lang w:val="zh-CN"/>
        </w:rPr>
        <w:t>；</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sz w:val="21"/>
          <w:szCs w:val="21"/>
        </w:rPr>
        <w:t>（5）所有资信文件</w:t>
      </w:r>
      <w:r>
        <w:rPr>
          <w:rFonts w:hint="eastAsia" w:cs="宋体" w:asciiTheme="minorEastAsia" w:hAnsiTheme="minorEastAsia" w:eastAsiaTheme="minorEastAsia"/>
          <w:kern w:val="0"/>
          <w:sz w:val="21"/>
          <w:szCs w:val="21"/>
        </w:rPr>
        <w:t>（如果有）；</w:t>
      </w:r>
    </w:p>
    <w:p>
      <w:pPr>
        <w:pStyle w:val="33"/>
        <w:spacing w:line="392" w:lineRule="exact"/>
        <w:ind w:firstLine="420" w:firstLineChars="200"/>
        <w:rPr>
          <w:rFonts w:cs="仿宋_GB2312" w:asciiTheme="minorEastAsia" w:hAnsiTheme="minorEastAsia" w:eastAsiaTheme="minorEastAsia"/>
          <w:b/>
          <w:sz w:val="21"/>
          <w:szCs w:val="21"/>
        </w:rPr>
      </w:pPr>
      <w:r>
        <w:rPr>
          <w:rFonts w:hint="eastAsia" w:cs="宋体" w:asciiTheme="minorEastAsia" w:hAnsiTheme="minorEastAsia" w:eastAsiaTheme="minorEastAsia"/>
          <w:kern w:val="0"/>
          <w:sz w:val="21"/>
          <w:szCs w:val="21"/>
        </w:rPr>
        <w:t>（6）</w:t>
      </w:r>
      <w:r>
        <w:rPr>
          <w:rFonts w:hint="eastAsia" w:asciiTheme="minorEastAsia" w:hAnsiTheme="minorEastAsia" w:eastAsiaTheme="minorEastAsia"/>
          <w:sz w:val="21"/>
          <w:szCs w:val="21"/>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snapToGrid w:val="0"/>
          <w:sz w:val="21"/>
          <w:szCs w:val="21"/>
        </w:rPr>
        <w:t>（7）</w:t>
      </w:r>
      <w:r>
        <w:rPr>
          <w:rFonts w:hint="eastAsia" w:asciiTheme="minorEastAsia" w:hAnsiTheme="minorEastAsia" w:eastAsiaTheme="minorEastAsia"/>
          <w:kern w:val="0"/>
          <w:sz w:val="21"/>
          <w:szCs w:val="21"/>
          <w:lang w:val="zh-CN"/>
        </w:rPr>
        <w:t>关于对磋商文件中有关条款的拒绝声明 (如果有)</w:t>
      </w:r>
      <w:r>
        <w:rPr>
          <w:rFonts w:hint="eastAsia" w:asciiTheme="minorEastAsia" w:hAnsiTheme="minorEastAsia" w:eastAsiaTheme="minorEastAsia"/>
          <w:sz w:val="21"/>
          <w:szCs w:val="21"/>
          <w:lang w:val="zh-CN"/>
        </w:rPr>
        <w:t xml:space="preserve"> ；</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sz w:val="21"/>
          <w:szCs w:val="21"/>
        </w:rPr>
        <w:t>（8）</w:t>
      </w:r>
      <w:r>
        <w:rPr>
          <w:rFonts w:hint="eastAsia" w:asciiTheme="minorEastAsia" w:hAnsiTheme="minorEastAsia" w:eastAsiaTheme="minorEastAsia"/>
          <w:kern w:val="0"/>
          <w:sz w:val="21"/>
          <w:szCs w:val="21"/>
          <w:lang w:val="zh-CN"/>
        </w:rPr>
        <w:t>认为需要的其他商务文件或说明 (如果有) ；</w:t>
      </w:r>
    </w:p>
    <w:p>
      <w:pPr>
        <w:pStyle w:val="33"/>
        <w:spacing w:line="392" w:lineRule="exact"/>
        <w:ind w:firstLine="420" w:firstLineChars="200"/>
        <w:rPr>
          <w:rFonts w:cs="仿宋_GB2312" w:asciiTheme="minorEastAsia" w:hAnsiTheme="minorEastAsia" w:eastAsiaTheme="minorEastAsia"/>
          <w:kern w:val="0"/>
          <w:sz w:val="21"/>
          <w:szCs w:val="21"/>
          <w:lang w:val="zh-CN"/>
        </w:rPr>
      </w:pPr>
      <w:r>
        <w:rPr>
          <w:rFonts w:hint="eastAsia" w:asciiTheme="minorEastAsia" w:hAnsiTheme="minorEastAsia" w:eastAsiaTheme="minorEastAsia"/>
          <w:kern w:val="0"/>
          <w:sz w:val="21"/>
          <w:szCs w:val="21"/>
          <w:lang w:val="zh-CN"/>
        </w:rPr>
        <w:t>（9）</w:t>
      </w:r>
      <w:r>
        <w:rPr>
          <w:rFonts w:hint="eastAsia" w:asciiTheme="minorEastAsia" w:hAnsiTheme="minorEastAsia" w:eastAsiaTheme="minorEastAsia"/>
          <w:sz w:val="21"/>
          <w:szCs w:val="21"/>
          <w:lang w:val="zh-CN"/>
        </w:rPr>
        <w:t>技术解决方案。针对本项目的完整技术解决方案和实施方案；详细阐述项目方案的实现思路及关键技术；符合本项目对当前和未来发展的要求；以及对功能设计和实施计划的建议；</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kern w:val="0"/>
          <w:sz w:val="21"/>
          <w:szCs w:val="21"/>
          <w:lang w:val="zh-CN"/>
        </w:rPr>
        <w:t>（10）组织实施方案。本项目详细工作实施组织方案，包括(但不限于)以下内容：组织机构、工作时间进度表、工作程序和步骤、管理和协调方法、关键步骤的思路和要点；</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kern w:val="0"/>
          <w:sz w:val="21"/>
          <w:szCs w:val="21"/>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kern w:val="0"/>
          <w:sz w:val="21"/>
          <w:szCs w:val="21"/>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1"/>
          <w:szCs w:val="21"/>
          <w:lang w:val="zh-CN"/>
        </w:rPr>
        <w:t>资质情况等</w:t>
      </w:r>
      <w:r>
        <w:rPr>
          <w:rFonts w:hint="eastAsia" w:asciiTheme="minorEastAsia" w:hAnsiTheme="minorEastAsia" w:eastAsiaTheme="minorEastAsia"/>
          <w:kern w:val="0"/>
          <w:sz w:val="21"/>
          <w:szCs w:val="21"/>
          <w:lang w:val="zh-CN"/>
        </w:rPr>
        <w:t>；</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kern w:val="0"/>
          <w:sz w:val="21"/>
          <w:szCs w:val="21"/>
          <w:lang w:val="zh-CN"/>
        </w:rPr>
        <w:t>（13）优惠条件及特殊承诺；</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sz w:val="21"/>
          <w:szCs w:val="21"/>
        </w:rPr>
        <w:t>（14）</w:t>
      </w:r>
      <w:r>
        <w:rPr>
          <w:rFonts w:hint="eastAsia" w:cs="仿宋_GB2312" w:asciiTheme="minorEastAsia" w:hAnsiTheme="minorEastAsia" w:eastAsiaTheme="minorEastAsia"/>
          <w:kern w:val="0"/>
          <w:sz w:val="21"/>
          <w:szCs w:val="21"/>
          <w:lang w:val="zh-CN"/>
        </w:rPr>
        <w:t>培训计划（如果有）；</w:t>
      </w:r>
    </w:p>
    <w:p>
      <w:pPr>
        <w:pStyle w:val="33"/>
        <w:spacing w:line="392" w:lineRule="exact"/>
        <w:ind w:firstLine="420" w:firstLineChars="200"/>
        <w:rPr>
          <w:rFonts w:cs="仿宋_GB2312" w:asciiTheme="minorEastAsia" w:hAnsiTheme="minorEastAsia" w:eastAsiaTheme="minorEastAsia"/>
          <w:b/>
          <w:sz w:val="21"/>
          <w:szCs w:val="21"/>
        </w:rPr>
      </w:pPr>
      <w:r>
        <w:rPr>
          <w:rFonts w:hint="eastAsia" w:asciiTheme="minorEastAsia" w:hAnsiTheme="minorEastAsia" w:eastAsiaTheme="minorEastAsia"/>
          <w:kern w:val="0"/>
          <w:sz w:val="21"/>
          <w:szCs w:val="21"/>
        </w:rPr>
        <w:t>（15）随机特殊工具和</w:t>
      </w:r>
      <w:r>
        <w:rPr>
          <w:rFonts w:hint="eastAsia" w:asciiTheme="minorEastAsia" w:hAnsiTheme="minorEastAsia" w:eastAsiaTheme="minorEastAsia"/>
          <w:kern w:val="0"/>
          <w:sz w:val="21"/>
          <w:szCs w:val="21"/>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3"/>
        <w:spacing w:line="392" w:lineRule="exact"/>
        <w:ind w:firstLine="420" w:firstLineChars="200"/>
        <w:rPr>
          <w:rFonts w:cs="仿宋_GB2312" w:asciiTheme="minorEastAsia" w:hAnsiTheme="minorEastAsia" w:eastAsiaTheme="minorEastAsia"/>
          <w:kern w:val="0"/>
          <w:sz w:val="21"/>
          <w:szCs w:val="21"/>
          <w:lang w:val="zh-CN"/>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6）</w:t>
      </w:r>
      <w:r>
        <w:rPr>
          <w:rFonts w:hint="eastAsia" w:cs="仿宋_GB2312" w:asciiTheme="minorEastAsia" w:hAnsiTheme="minorEastAsia" w:eastAsiaTheme="minorEastAsia"/>
          <w:kern w:val="0"/>
          <w:sz w:val="21"/>
          <w:szCs w:val="21"/>
          <w:lang w:val="zh-CN"/>
        </w:rPr>
        <w:t>供应商认为需要的其他技术文件或说明（如果有）；</w:t>
      </w:r>
    </w:p>
    <w:p>
      <w:pPr>
        <w:pStyle w:val="33"/>
        <w:spacing w:line="392" w:lineRule="exact"/>
        <w:ind w:firstLine="420" w:firstLineChars="200"/>
        <w:rPr>
          <w:rFonts w:cs="仿宋_GB2312" w:asciiTheme="minorEastAsia" w:hAnsiTheme="minorEastAsia" w:eastAsiaTheme="minorEastAsia"/>
          <w:kern w:val="0"/>
          <w:sz w:val="21"/>
          <w:szCs w:val="21"/>
          <w:lang w:val="zh-CN"/>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7）</w:t>
      </w:r>
      <w:r>
        <w:rPr>
          <w:rFonts w:hint="eastAsia" w:cs="仿宋_GB2312" w:asciiTheme="minorEastAsia" w:hAnsiTheme="minorEastAsia" w:eastAsiaTheme="minorEastAsia"/>
          <w:kern w:val="0"/>
          <w:sz w:val="21"/>
          <w:szCs w:val="21"/>
          <w:lang w:val="zh-CN"/>
        </w:rPr>
        <w:t>政府采购供应商廉洁自律承诺书。</w:t>
      </w:r>
    </w:p>
    <w:p>
      <w:pPr>
        <w:pStyle w:val="33"/>
        <w:spacing w:line="392" w:lineRule="exact"/>
        <w:ind w:firstLine="422" w:firstLineChars="200"/>
        <w:rPr>
          <w:rFonts w:cs="仿宋_GB2312" w:asciiTheme="minorEastAsia" w:hAnsiTheme="minorEastAsia" w:eastAsiaTheme="minorEastAsia"/>
          <w:b/>
          <w:sz w:val="21"/>
          <w:szCs w:val="21"/>
        </w:rPr>
      </w:pPr>
      <w:r>
        <w:rPr>
          <w:rFonts w:hint="eastAsia" w:asciiTheme="minorEastAsia" w:hAnsiTheme="minorEastAsia" w:eastAsiaTheme="minorEastAsia"/>
          <w:b/>
          <w:sz w:val="21"/>
          <w:szCs w:val="21"/>
        </w:rPr>
        <w:t>3. 响应文件的编制和签署</w:t>
      </w:r>
    </w:p>
    <w:p>
      <w:pPr>
        <w:spacing w:line="392" w:lineRule="exact"/>
        <w:ind w:firstLine="420" w:firstLineChars="200"/>
        <w:rPr>
          <w:rFonts w:cs="仿宋_GB2312" w:asciiTheme="minorEastAsia" w:hAnsiTheme="minorEastAsia" w:eastAsiaTheme="minorEastAsia"/>
          <w:b/>
          <w:sz w:val="21"/>
          <w:szCs w:val="21"/>
        </w:rPr>
      </w:pPr>
      <w:r>
        <w:rPr>
          <w:rFonts w:hint="eastAsia" w:cs="仿宋_GB2312" w:asciiTheme="minorEastAsia" w:hAnsiTheme="minorEastAsia" w:eastAsiaTheme="minorEastAsia"/>
          <w:kern w:val="0"/>
          <w:sz w:val="21"/>
          <w:szCs w:val="21"/>
          <w:lang w:val="zh-CN"/>
        </w:rPr>
        <w:t>3.1各供应商在编制响应文件时请按照磋商文件第七部分规定的格式进行，混乱的编排导致响应文件被误读或磋商小组查找不到有效文件是供应商的风险。</w:t>
      </w:r>
    </w:p>
    <w:p>
      <w:pPr>
        <w:spacing w:line="392" w:lineRule="exact"/>
        <w:ind w:firstLine="420" w:firstLineChars="200"/>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92" w:lineRule="exact"/>
        <w:ind w:firstLine="420" w:firstLineChars="200"/>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3.3使用“政采云电子交易客户端”需要提前申领CA数字证书，申领流程请自行前往“浙江政府采购网-下载专区-电子交易客户端-CA驱动和申领流程”进行查阅。</w:t>
      </w:r>
    </w:p>
    <w:p>
      <w:pPr>
        <w:pStyle w:val="392"/>
        <w:snapToGrid w:val="0"/>
        <w:spacing w:before="0" w:line="392" w:lineRule="exact"/>
        <w:ind w:firstLine="480"/>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3.4响应文件按照磋商文件第七部分格式要求进行签署、盖章。</w:t>
      </w:r>
      <w:r>
        <w:rPr>
          <w:rFonts w:hint="eastAsia" w:asciiTheme="minorEastAsia" w:hAnsiTheme="minorEastAsia" w:eastAsiaTheme="minorEastAsia"/>
          <w:b/>
          <w:sz w:val="21"/>
          <w:szCs w:val="21"/>
        </w:rPr>
        <w:t>▲</w:t>
      </w:r>
      <w:r>
        <w:rPr>
          <w:rFonts w:hint="eastAsia" w:cs="仿宋_GB2312" w:asciiTheme="minorEastAsia" w:hAnsiTheme="minorEastAsia" w:eastAsiaTheme="minorEastAsia"/>
          <w:b/>
          <w:sz w:val="21"/>
          <w:szCs w:val="21"/>
        </w:rPr>
        <w:t>供应商的响应文件未按照磋商文件要求签署、盖章的，其响应无效</w:t>
      </w:r>
      <w:r>
        <w:rPr>
          <w:rFonts w:hint="eastAsia" w:cs="仿宋_GB2312" w:asciiTheme="minorEastAsia" w:hAnsiTheme="minorEastAsia" w:eastAsiaTheme="minorEastAsia"/>
          <w:sz w:val="21"/>
          <w:szCs w:val="21"/>
        </w:rPr>
        <w:t>。</w:t>
      </w:r>
    </w:p>
    <w:p>
      <w:pPr>
        <w:pStyle w:val="392"/>
        <w:snapToGrid w:val="0"/>
        <w:spacing w:before="0" w:line="392" w:lineRule="exact"/>
        <w:ind w:firstLine="48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line="392" w:lineRule="exact"/>
        <w:ind w:firstLine="48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3.6磋商文件对响应文件签署、盖章的要求适用于电子签名。</w:t>
      </w:r>
    </w:p>
    <w:p>
      <w:pPr>
        <w:adjustRightInd/>
        <w:spacing w:line="392" w:lineRule="exact"/>
        <w:jc w:val="center"/>
        <w:outlineLvl w:val="0"/>
        <w:rPr>
          <w:rFonts w:cs="仿宋_GB2312" w:asciiTheme="minorEastAsia" w:hAnsiTheme="minorEastAsia" w:eastAsiaTheme="minorEastAsia"/>
          <w:b/>
          <w:sz w:val="21"/>
          <w:szCs w:val="21"/>
        </w:rPr>
      </w:pPr>
    </w:p>
    <w:p>
      <w:pPr>
        <w:snapToGrid w:val="0"/>
        <w:spacing w:line="392" w:lineRule="exact"/>
        <w:jc w:val="center"/>
        <w:outlineLvl w:val="0"/>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七、响应文件的提交和备份</w:t>
      </w:r>
    </w:p>
    <w:p>
      <w:pPr>
        <w:pStyle w:val="392"/>
        <w:spacing w:before="0" w:line="392" w:lineRule="exact"/>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1.响应文件的提交、补充、修改、撤回</w:t>
      </w:r>
    </w:p>
    <w:p>
      <w:pPr>
        <w:pStyle w:val="392"/>
        <w:spacing w:line="392" w:lineRule="exact"/>
        <w:ind w:firstLine="48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1.2 在响应截止时间以后，不能补充、修改响应文件。</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1.3 在提交“最后报价”后，供应商不能退出磋商。</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1.4 电子交易平台收到响应文件，将妥善保存并即时向供应商发出确认回执通知。在响应截止时间前，除供应商补充、修改或者撤回响应文件外，任何单位和个人不得解密或提取响应文件。</w:t>
      </w:r>
    </w:p>
    <w:p>
      <w:pPr>
        <w:spacing w:line="392"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 采购代理机构可以视情况延长提交响应文件的截止时间。在上述情况下，采购代理机构与供应商以前在响应截止期方面的全部权利、责任和义务，将适用于延长至新的响应截止期。</w:t>
      </w:r>
    </w:p>
    <w:p>
      <w:pPr>
        <w:pStyle w:val="33"/>
        <w:spacing w:line="392" w:lineRule="exac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2.备份响应文件</w:t>
      </w:r>
    </w:p>
    <w:p>
      <w:pPr>
        <w:pStyle w:val="33"/>
        <w:spacing w:line="392" w:lineRule="exact"/>
        <w:ind w:firstLine="315" w:firstLineChars="150"/>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1"/>
          <w:szCs w:val="21"/>
        </w:rPr>
        <w:t>但采购人、采购代理机构不强制或变相强制供应商提交备份响应文件。</w:t>
      </w:r>
    </w:p>
    <w:p>
      <w:pPr>
        <w:pStyle w:val="33"/>
        <w:spacing w:line="392" w:lineRule="exact"/>
        <w:ind w:firstLine="315" w:firstLineChars="150"/>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2.2 备份响应文件须在“政采云投标客户端”制作生成，并储存在不可修改的</w:t>
      </w:r>
      <w:r>
        <w:rPr>
          <w:rFonts w:hint="eastAsia" w:asciiTheme="minorEastAsia" w:hAnsiTheme="minorEastAsia" w:eastAsiaTheme="minorEastAsia"/>
          <w:b/>
          <w:sz w:val="21"/>
          <w:szCs w:val="21"/>
          <w:u w:val="single"/>
        </w:rPr>
        <w:t>电子光盘等存储介质</w:t>
      </w:r>
      <w:r>
        <w:rPr>
          <w:rFonts w:hint="eastAsia" w:cs="仿宋_GB2312" w:asciiTheme="minorEastAsia" w:hAnsiTheme="minorEastAsia" w:eastAsiaTheme="minorEastAsia"/>
          <w:sz w:val="21"/>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1"/>
          <w:szCs w:val="21"/>
        </w:rPr>
        <w:t>▲不符合上述制作、</w:t>
      </w:r>
      <w:r>
        <w:rPr>
          <w:rFonts w:hint="eastAsia" w:cs="仿宋_GB2312" w:asciiTheme="minorEastAsia" w:hAnsiTheme="minorEastAsia" w:eastAsiaTheme="minorEastAsia"/>
          <w:b/>
          <w:sz w:val="21"/>
          <w:szCs w:val="21"/>
        </w:rPr>
        <w:t>存储、密封规定的备份响应文件将被视为无效或者被拒绝接收。</w:t>
      </w:r>
    </w:p>
    <w:p>
      <w:pPr>
        <w:pStyle w:val="33"/>
        <w:spacing w:line="392" w:lineRule="exact"/>
        <w:ind w:firstLine="315" w:firstLineChars="15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2.3 直接提交备份响应文件的，供应商应于响应截止时间前在磋商公告中载明的开启响应文件的地点将备份响应文件提交给采购代理机构，采购代理机构将拒绝接受逾期送达的备份响应文件。</w:t>
      </w:r>
    </w:p>
    <w:p>
      <w:pPr>
        <w:pStyle w:val="33"/>
        <w:spacing w:line="392" w:lineRule="exact"/>
        <w:ind w:firstLine="315" w:firstLineChars="15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1"/>
          <w:szCs w:val="21"/>
        </w:rPr>
        <w:t>磋商文件第三部分供应商须知前附表规定的备份响应文件送达地点</w:t>
      </w:r>
      <w:r>
        <w:rPr>
          <w:rFonts w:hint="eastAsia" w:cs="仿宋_GB2312" w:asciiTheme="minorEastAsia" w:hAnsiTheme="minorEastAsia" w:eastAsiaTheme="minorEastAsia"/>
          <w:sz w:val="21"/>
          <w:szCs w:val="21"/>
        </w:rPr>
        <w:t>；送达时间以签收人签收时间为准。采购代理机构将拒绝接受逾期送达的备份响应文件。邮寄过程中，电子备份响应文件发生泄露、遗失、损坏或延期送达等情况的，由供应商自行负责。</w:t>
      </w:r>
    </w:p>
    <w:p>
      <w:pPr>
        <w:pStyle w:val="33"/>
        <w:spacing w:line="392" w:lineRule="exact"/>
        <w:ind w:firstLine="316" w:firstLineChars="150"/>
        <w:rPr>
          <w:rFonts w:cs="仿宋_GB2312" w:asciiTheme="minorEastAsia" w:hAnsiTheme="minorEastAsia" w:eastAsiaTheme="minorEastAsia"/>
          <w:sz w:val="21"/>
          <w:szCs w:val="21"/>
        </w:rPr>
      </w:pPr>
      <w:r>
        <w:rPr>
          <w:rFonts w:hint="eastAsia" w:cs="仿宋_GB2312" w:asciiTheme="minorEastAsia" w:hAnsiTheme="minorEastAsia" w:eastAsiaTheme="minorEastAsia"/>
          <w:b/>
          <w:sz w:val="21"/>
          <w:szCs w:val="21"/>
        </w:rPr>
        <w:t xml:space="preserve">2.5 </w:t>
      </w:r>
      <w:r>
        <w:rPr>
          <w:rFonts w:hint="eastAsia" w:asciiTheme="minorEastAsia" w:hAnsiTheme="minorEastAsia" w:eastAsiaTheme="minorEastAsia"/>
          <w:b/>
          <w:sz w:val="21"/>
          <w:szCs w:val="21"/>
        </w:rPr>
        <w:t>▲</w:t>
      </w:r>
      <w:r>
        <w:rPr>
          <w:rFonts w:hint="eastAsia" w:cs="仿宋_GB2312" w:asciiTheme="minorEastAsia" w:hAnsiTheme="minorEastAsia" w:eastAsiaTheme="minorEastAsia"/>
          <w:b/>
          <w:sz w:val="21"/>
          <w:szCs w:val="21"/>
        </w:rPr>
        <w:t>供应商仅提交备份响应文件，未在电子交易平台传输提交响应文件的，响应无效。</w:t>
      </w:r>
    </w:p>
    <w:p>
      <w:pPr>
        <w:adjustRightInd/>
        <w:spacing w:line="392" w:lineRule="exact"/>
        <w:jc w:val="center"/>
        <w:outlineLvl w:val="0"/>
        <w:rPr>
          <w:rFonts w:cs="仿宋_GB2312" w:asciiTheme="minorEastAsia" w:hAnsiTheme="minorEastAsia" w:eastAsiaTheme="minorEastAsia"/>
          <w:b/>
          <w:sz w:val="21"/>
          <w:szCs w:val="21"/>
        </w:rPr>
      </w:pPr>
    </w:p>
    <w:p>
      <w:pPr>
        <w:snapToGrid w:val="0"/>
        <w:spacing w:line="392" w:lineRule="exact"/>
        <w:jc w:val="center"/>
        <w:outlineLvl w:val="0"/>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八、开启响应文件与信用信息查询</w:t>
      </w:r>
    </w:p>
    <w:p>
      <w:pPr>
        <w:pStyle w:val="33"/>
        <w:spacing w:line="392" w:lineRule="exac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 开启响应文件</w:t>
      </w:r>
    </w:p>
    <w:p>
      <w:pPr>
        <w:pStyle w:val="33"/>
        <w:spacing w:line="392" w:lineRule="exact"/>
        <w:ind w:firstLine="315" w:firstLineChars="15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1"/>
          <w:szCs w:val="21"/>
        </w:rPr>
        <w:t>供应商数量不符合规定的，不得开启响应文件。</w:t>
      </w:r>
    </w:p>
    <w:p>
      <w:pPr>
        <w:pStyle w:val="33"/>
        <w:spacing w:line="392" w:lineRule="exact"/>
        <w:ind w:firstLine="315" w:firstLineChars="15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3"/>
        <w:spacing w:line="392" w:lineRule="exact"/>
        <w:ind w:firstLine="316" w:firstLineChars="15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line="392" w:lineRule="exact"/>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2.信用信息查询</w:t>
      </w:r>
    </w:p>
    <w:p>
      <w:pPr>
        <w:pStyle w:val="392"/>
        <w:spacing w:before="0" w:line="392" w:lineRule="exact"/>
        <w:ind w:firstLine="495" w:firstLineChars="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2.1信用信息查询渠道及截止时间：采购代理机构将通过“信用中国”网站(</w:t>
      </w:r>
      <w:r>
        <w:rPr>
          <w:sz w:val="21"/>
          <w:szCs w:val="21"/>
        </w:rPr>
        <w:fldChar w:fldCharType="begin"/>
      </w:r>
      <w:r>
        <w:rPr>
          <w:sz w:val="21"/>
          <w:szCs w:val="21"/>
        </w:rPr>
        <w:instrText xml:space="preserve"> HYPERLINK "http://www.creditchina.gov.cn" </w:instrText>
      </w:r>
      <w:r>
        <w:rPr>
          <w:sz w:val="21"/>
          <w:szCs w:val="21"/>
        </w:rPr>
        <w:fldChar w:fldCharType="separate"/>
      </w:r>
      <w:r>
        <w:rPr>
          <w:rStyle w:val="69"/>
          <w:rFonts w:hint="eastAsia" w:asciiTheme="minorEastAsia" w:hAnsiTheme="minorEastAsia" w:eastAsiaTheme="minorEastAsia"/>
          <w:snapToGrid/>
          <w:color w:val="auto"/>
          <w:sz w:val="21"/>
          <w:szCs w:val="21"/>
        </w:rPr>
        <w:t>www.creditchina.gov.cn</w:t>
      </w:r>
      <w:r>
        <w:rPr>
          <w:rStyle w:val="69"/>
          <w:rFonts w:hint="eastAsia" w:asciiTheme="minorEastAsia" w:hAnsiTheme="minorEastAsia" w:eastAsiaTheme="minorEastAsia"/>
          <w:snapToGrid/>
          <w:color w:val="auto"/>
          <w:sz w:val="21"/>
          <w:szCs w:val="21"/>
        </w:rPr>
        <w:fldChar w:fldCharType="end"/>
      </w:r>
      <w:r>
        <w:rPr>
          <w:rFonts w:hint="eastAsia" w:cs="Arial" w:asciiTheme="minorEastAsia" w:hAnsiTheme="minorEastAsia" w:eastAsiaTheme="minorEastAsia"/>
          <w:kern w:val="0"/>
          <w:sz w:val="21"/>
          <w:szCs w:val="21"/>
        </w:rPr>
        <w:t>)、中国政府采购网(www.ccgp.gov.cn)渠道查询供应商响应截止时间前的信用记录。</w:t>
      </w:r>
    </w:p>
    <w:p>
      <w:pPr>
        <w:pStyle w:val="392"/>
        <w:spacing w:before="0" w:line="392" w:lineRule="exact"/>
        <w:ind w:firstLine="495" w:firstLineChars="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2.2信用信息查询记录和证据留存的具体方式：现场查询的供应商的信用记录、查询结果经确认后存档。</w:t>
      </w:r>
    </w:p>
    <w:p>
      <w:pPr>
        <w:pStyle w:val="392"/>
        <w:spacing w:before="0" w:line="392" w:lineRule="exact"/>
        <w:ind w:firstLine="495" w:firstLineChars="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2.3信用信息的使用规则：经查询列入失信被执行人名单、重大税收违法案件当事人名单、政府采购严重违法失信行为记录名单的供应商将被拒绝参与政府采购活动。</w:t>
      </w:r>
    </w:p>
    <w:p>
      <w:pPr>
        <w:pStyle w:val="392"/>
        <w:spacing w:before="0" w:line="392" w:lineRule="exact"/>
        <w:ind w:firstLine="495" w:firstLineChars="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92" w:lineRule="exact"/>
        <w:rPr>
          <w:rFonts w:cs="仿宋_GB2312" w:asciiTheme="minorEastAsia" w:hAnsiTheme="minorEastAsia" w:eastAsiaTheme="minorEastAsia"/>
          <w:b/>
          <w:sz w:val="21"/>
          <w:szCs w:val="21"/>
        </w:rPr>
      </w:pPr>
    </w:p>
    <w:p>
      <w:pPr>
        <w:snapToGrid w:val="0"/>
        <w:spacing w:line="392" w:lineRule="exact"/>
        <w:jc w:val="center"/>
        <w:outlineLvl w:val="0"/>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九、提交最后报价</w:t>
      </w:r>
    </w:p>
    <w:p>
      <w:pPr>
        <w:snapToGrid w:val="0"/>
        <w:spacing w:line="392" w:lineRule="exact"/>
        <w:rPr>
          <w:rFonts w:cs="仿宋_GB2312" w:asciiTheme="minorEastAsia" w:hAnsiTheme="minorEastAsia" w:eastAsiaTheme="minorEastAsia"/>
          <w:sz w:val="21"/>
          <w:szCs w:val="21"/>
          <w:u w:val="single"/>
          <w:lang w:val="zh-CN"/>
        </w:rPr>
      </w:pPr>
      <w:r>
        <w:rPr>
          <w:rFonts w:hint="eastAsia" w:asciiTheme="minorEastAsia" w:hAnsiTheme="minorEastAsia" w:eastAsiaTheme="minorEastAsia"/>
          <w:b/>
          <w:sz w:val="21"/>
          <w:szCs w:val="21"/>
        </w:rPr>
        <w:t>1.</w:t>
      </w:r>
      <w:r>
        <w:rPr>
          <w:rFonts w:hint="eastAsia" w:cs="仿宋_GB2312" w:asciiTheme="minorEastAsia" w:hAnsiTheme="minorEastAsia" w:eastAsiaTheme="minorEastAsia"/>
          <w:sz w:val="21"/>
          <w:szCs w:val="21"/>
        </w:rPr>
        <w:t>供应商的</w:t>
      </w:r>
      <w:r>
        <w:rPr>
          <w:rFonts w:hint="eastAsia" w:cs="仿宋_GB2312" w:asciiTheme="minorEastAsia" w:hAnsiTheme="minorEastAsia" w:eastAsiaTheme="minorEastAsia"/>
          <w:b/>
          <w:sz w:val="21"/>
          <w:szCs w:val="21"/>
        </w:rPr>
        <w:t>最后报价文件</w:t>
      </w:r>
      <w:r>
        <w:rPr>
          <w:rFonts w:hint="eastAsia" w:cs="仿宋_GB2312" w:asciiTheme="minorEastAsia" w:hAnsiTheme="minorEastAsia" w:eastAsiaTheme="minorEastAsia"/>
          <w:sz w:val="21"/>
          <w:szCs w:val="21"/>
        </w:rPr>
        <w:t>应包括以下内容（均需使用电子签名）：</w:t>
      </w:r>
    </w:p>
    <w:p>
      <w:pPr>
        <w:pStyle w:val="33"/>
        <w:snapToGrid w:val="0"/>
        <w:spacing w:line="392" w:lineRule="exact"/>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1.1最后报价一览表；</w:t>
      </w:r>
    </w:p>
    <w:p>
      <w:pPr>
        <w:pStyle w:val="33"/>
        <w:snapToGrid w:val="0"/>
        <w:spacing w:line="392" w:lineRule="exact"/>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1.2中小企业声明函（如果有）。</w:t>
      </w:r>
    </w:p>
    <w:p>
      <w:pPr>
        <w:adjustRightInd/>
        <w:spacing w:line="392" w:lineRule="exact"/>
        <w:jc w:val="center"/>
        <w:outlineLvl w:val="0"/>
        <w:rPr>
          <w:rFonts w:cs="仿宋_GB2312" w:asciiTheme="minorEastAsia" w:hAnsiTheme="minorEastAsia" w:eastAsiaTheme="minorEastAsia"/>
          <w:b/>
          <w:sz w:val="21"/>
          <w:szCs w:val="21"/>
        </w:rPr>
      </w:pPr>
    </w:p>
    <w:p>
      <w:pPr>
        <w:snapToGrid w:val="0"/>
        <w:spacing w:line="392" w:lineRule="exact"/>
        <w:jc w:val="center"/>
        <w:outlineLvl w:val="0"/>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十、评审</w:t>
      </w:r>
    </w:p>
    <w:p>
      <w:pPr>
        <w:pStyle w:val="392"/>
        <w:spacing w:before="0" w:line="392" w:lineRule="exact"/>
        <w:ind w:firstLine="0" w:firstLineChars="0"/>
        <w:rPr>
          <w:rFonts w:cs="仿宋_GB2312"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hint="eastAsia" w:cs="仿宋_GB2312" w:asciiTheme="minorEastAsia" w:hAnsiTheme="minorEastAsia" w:eastAsiaTheme="minorEastAsia"/>
          <w:b/>
          <w:sz w:val="21"/>
          <w:szCs w:val="21"/>
        </w:rPr>
        <w:t xml:space="preserve"> 评审方法：</w:t>
      </w:r>
      <w:r>
        <w:rPr>
          <w:rFonts w:hint="eastAsia" w:cs="仿宋_GB2312" w:asciiTheme="minorEastAsia" w:hAnsiTheme="minorEastAsia" w:eastAsiaTheme="minorEastAsia"/>
          <w:sz w:val="21"/>
          <w:szCs w:val="21"/>
        </w:rPr>
        <w:t>综合评分法。</w:t>
      </w:r>
    </w:p>
    <w:p>
      <w:pPr>
        <w:pStyle w:val="392"/>
        <w:spacing w:before="0" w:line="392" w:lineRule="exact"/>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 价格分计算方法：</w:t>
      </w:r>
      <w:r>
        <w:rPr>
          <w:rFonts w:hint="eastAsia" w:cs="仿宋_GB2312" w:asciiTheme="minorEastAsia" w:hAnsiTheme="minorEastAsia" w:eastAsiaTheme="minorEastAsia"/>
          <w:sz w:val="21"/>
          <w:szCs w:val="21"/>
        </w:rPr>
        <w:t>低价优先法。</w:t>
      </w:r>
    </w:p>
    <w:p>
      <w:pPr>
        <w:pStyle w:val="392"/>
        <w:spacing w:before="0" w:line="392" w:lineRule="exact"/>
        <w:ind w:firstLine="0" w:firstLineChars="0"/>
        <w:rPr>
          <w:rFonts w:asciiTheme="minorEastAsia" w:hAnsiTheme="minorEastAsia" w:eastAsiaTheme="minorEastAsia"/>
          <w:sz w:val="21"/>
          <w:szCs w:val="21"/>
        </w:rPr>
      </w:pPr>
      <w:r>
        <w:rPr>
          <w:rFonts w:hint="eastAsia" w:cs="仿宋_GB2312" w:asciiTheme="minorEastAsia" w:hAnsiTheme="minorEastAsia" w:eastAsiaTheme="minorEastAsia"/>
          <w:b/>
          <w:sz w:val="21"/>
          <w:szCs w:val="21"/>
        </w:rPr>
        <w:t>3. 评审要求：</w:t>
      </w:r>
      <w:r>
        <w:rPr>
          <w:rFonts w:hint="eastAsia" w:cs="仿宋_GB2312" w:asciiTheme="minorEastAsia" w:hAnsiTheme="minorEastAsia" w:eastAsiaTheme="minorEastAsia"/>
          <w:sz w:val="21"/>
          <w:szCs w:val="21"/>
        </w:rPr>
        <w:t>详见磋商文件第五部分“评审方法及评审标准”。</w:t>
      </w:r>
    </w:p>
    <w:p>
      <w:pPr>
        <w:adjustRightInd/>
        <w:spacing w:line="392" w:lineRule="exact"/>
        <w:jc w:val="center"/>
        <w:outlineLvl w:val="0"/>
        <w:rPr>
          <w:rFonts w:cs="仿宋_GB2312" w:asciiTheme="minorEastAsia" w:hAnsiTheme="minorEastAsia" w:eastAsiaTheme="minorEastAsia"/>
          <w:sz w:val="21"/>
          <w:szCs w:val="21"/>
        </w:rPr>
      </w:pPr>
    </w:p>
    <w:p>
      <w:pPr>
        <w:snapToGrid w:val="0"/>
        <w:spacing w:line="392" w:lineRule="exact"/>
        <w:jc w:val="center"/>
        <w:outlineLvl w:val="0"/>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十一、成交</w:t>
      </w:r>
    </w:p>
    <w:p>
      <w:pPr>
        <w:pStyle w:val="33"/>
        <w:spacing w:line="392" w:lineRule="exact"/>
        <w:rPr>
          <w:rFonts w:cs="仿宋_GB2312" w:asciiTheme="minorEastAsia" w:hAnsiTheme="minorEastAsia" w:eastAsiaTheme="minorEastAsia"/>
          <w:b/>
          <w:sz w:val="21"/>
          <w:szCs w:val="21"/>
        </w:rPr>
      </w:pPr>
      <w:r>
        <w:rPr>
          <w:rFonts w:hint="eastAsia" w:asciiTheme="minorEastAsia" w:hAnsiTheme="minorEastAsia" w:eastAsiaTheme="minorEastAsia"/>
          <w:b/>
          <w:sz w:val="21"/>
          <w:szCs w:val="21"/>
        </w:rPr>
        <w:t>1. 推荐成交候选供应商</w:t>
      </w:r>
    </w:p>
    <w:p>
      <w:pPr>
        <w:spacing w:line="392" w:lineRule="exact"/>
        <w:ind w:firstLine="407" w:firstLineChars="194"/>
        <w:rPr>
          <w:rFonts w:asciiTheme="minorEastAsia" w:hAnsiTheme="minorEastAsia" w:eastAsiaTheme="minorEastAsia"/>
          <w:sz w:val="21"/>
          <w:szCs w:val="21"/>
        </w:rPr>
      </w:pPr>
      <w:r>
        <w:rPr>
          <w:rFonts w:hint="eastAsia" w:asciiTheme="minorEastAsia" w:hAnsiTheme="minorEastAsia" w:eastAsiaTheme="minorEastAsia"/>
          <w:sz w:val="21"/>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2. 确定成交供应商</w:t>
      </w:r>
    </w:p>
    <w:p>
      <w:pPr>
        <w:spacing w:line="392" w:lineRule="exact"/>
        <w:ind w:firstLine="315" w:firstLineChars="1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92" w:lineRule="exact"/>
        <w:rPr>
          <w:rFonts w:cs="Helvetica" w:asciiTheme="minorEastAsia" w:hAnsiTheme="minorEastAsia" w:eastAsiaTheme="minorEastAsia"/>
          <w:kern w:val="0"/>
          <w:sz w:val="21"/>
          <w:szCs w:val="21"/>
        </w:rPr>
      </w:pPr>
      <w:r>
        <w:rPr>
          <w:rFonts w:hint="eastAsia" w:asciiTheme="minorEastAsia" w:hAnsiTheme="minorEastAsia" w:eastAsiaTheme="minorEastAsia"/>
          <w:b/>
          <w:sz w:val="21"/>
          <w:szCs w:val="21"/>
        </w:rPr>
        <w:t>3．成交通知及成交结果公告</w:t>
      </w:r>
    </w:p>
    <w:p>
      <w:pPr>
        <w:spacing w:line="392" w:lineRule="exact"/>
        <w:ind w:firstLine="315" w:firstLineChars="150"/>
        <w:rPr>
          <w:rFonts w:ascii="宋体" w:hAnsi="宋体" w:cs="宋体"/>
          <w:sz w:val="21"/>
          <w:szCs w:val="21"/>
        </w:rPr>
      </w:pPr>
      <w:r>
        <w:rPr>
          <w:rFonts w:hint="eastAsia" w:asciiTheme="minorEastAsia" w:hAnsiTheme="minorEastAsia" w:eastAsiaTheme="minorEastAsia"/>
          <w:sz w:val="21"/>
          <w:szCs w:val="21"/>
        </w:rPr>
        <w:t>3.1自成交人确定之日起2个工作日内，采购代理机构通过电子交易平台向成交人发出成交通知书，</w:t>
      </w:r>
      <w:r>
        <w:rPr>
          <w:rFonts w:hint="eastAsia" w:cs="宋体" w:asciiTheme="minorEastAsia" w:hAnsiTheme="minorEastAsia" w:eastAsiaTheme="minorEastAsia"/>
          <w:sz w:val="21"/>
          <w:szCs w:val="21"/>
        </w:rPr>
        <w:t>同时编制发布采购</w:t>
      </w:r>
      <w:r>
        <w:rPr>
          <w:rFonts w:hint="eastAsia" w:asciiTheme="minorEastAsia" w:hAnsiTheme="minorEastAsia" w:eastAsiaTheme="minorEastAsia"/>
          <w:sz w:val="21"/>
          <w:szCs w:val="21"/>
        </w:rPr>
        <w:t>成交结果公告。</w:t>
      </w:r>
      <w:r>
        <w:rPr>
          <w:rFonts w:hint="eastAsia" w:ascii="宋体" w:hAnsi="宋体" w:cs="宋体" w:eastAsiaTheme="minorEastAsia"/>
          <w:sz w:val="21"/>
          <w:szCs w:val="21"/>
        </w:rPr>
        <w:t>采购代理机构</w:t>
      </w:r>
      <w:r>
        <w:rPr>
          <w:rFonts w:hint="eastAsia" w:ascii="宋体" w:hAnsi="宋体" w:cs="宋体"/>
          <w:sz w:val="21"/>
          <w:szCs w:val="21"/>
        </w:rPr>
        <w:t>也可以以纸质形式进行成交通知。</w:t>
      </w:r>
    </w:p>
    <w:p>
      <w:pPr>
        <w:spacing w:line="392" w:lineRule="exact"/>
        <w:ind w:firstLine="315" w:firstLineChars="150"/>
        <w:rPr>
          <w:rFonts w:asciiTheme="minorEastAsia" w:hAnsiTheme="minorEastAsia" w:eastAsiaTheme="minorEastAsia"/>
          <w:sz w:val="21"/>
          <w:szCs w:val="21"/>
        </w:rPr>
      </w:pPr>
      <w:r>
        <w:rPr>
          <w:rFonts w:hint="eastAsia" w:ascii="宋体" w:hAnsi="宋体" w:cs="宋体"/>
          <w:sz w:val="21"/>
          <w:szCs w:val="21"/>
        </w:rPr>
        <w:t>3.2</w:t>
      </w:r>
      <w:r>
        <w:rPr>
          <w:rFonts w:hint="eastAsia" w:asciiTheme="minorEastAsia" w:hAnsiTheme="minorEastAsia" w:eastAsiaTheme="minorEastAsia"/>
          <w:sz w:val="21"/>
          <w:szCs w:val="21"/>
        </w:rPr>
        <w:t>成交</w:t>
      </w:r>
      <w:r>
        <w:rPr>
          <w:rFonts w:hint="eastAsia" w:cs="仿宋_GB2312" w:asciiTheme="minorEastAsia" w:hAnsiTheme="minorEastAsia" w:eastAsiaTheme="minorEastAsia"/>
          <w:sz w:val="21"/>
          <w:szCs w:val="21"/>
        </w:rPr>
        <w:t>结果公告内容包括</w:t>
      </w:r>
      <w:r>
        <w:rPr>
          <w:rFonts w:hint="eastAsia" w:cs="宋体" w:asciiTheme="minorEastAsia" w:hAnsiTheme="minorEastAsia" w:eastAsiaTheme="minorEastAsia"/>
          <w:sz w:val="21"/>
          <w:szCs w:val="21"/>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1"/>
          <w:szCs w:val="21"/>
        </w:rPr>
        <w:t>资格审查情况、评审专家抽取规则、符合性审查情况、</w:t>
      </w:r>
      <w:bookmarkEnd w:id="53"/>
      <w:r>
        <w:rPr>
          <w:rFonts w:hint="eastAsia" w:cs="宋体" w:asciiTheme="minorEastAsia" w:hAnsiTheme="minorEastAsia" w:eastAsiaTheme="minorEastAsia"/>
          <w:sz w:val="21"/>
          <w:szCs w:val="21"/>
        </w:rPr>
        <w:t>未成交情况说明、成交公告期限以及评审专家名单、评分汇总及明细。</w:t>
      </w:r>
    </w:p>
    <w:p>
      <w:pPr>
        <w:spacing w:line="392"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3.3公告期限为1个工作日。</w:t>
      </w:r>
    </w:p>
    <w:p>
      <w:pPr>
        <w:snapToGrid w:val="0"/>
        <w:spacing w:line="392" w:lineRule="exact"/>
        <w:jc w:val="center"/>
        <w:outlineLvl w:val="0"/>
        <w:rPr>
          <w:rFonts w:cs="仿宋_GB2312" w:asciiTheme="minorEastAsia" w:hAnsiTheme="minorEastAsia" w:eastAsiaTheme="minorEastAsia"/>
          <w:b/>
          <w:sz w:val="21"/>
          <w:szCs w:val="21"/>
        </w:rPr>
      </w:pPr>
    </w:p>
    <w:p>
      <w:pPr>
        <w:snapToGrid w:val="0"/>
        <w:spacing w:line="392" w:lineRule="exact"/>
        <w:jc w:val="center"/>
        <w:outlineLvl w:val="0"/>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十二、合同</w:t>
      </w:r>
    </w:p>
    <w:p>
      <w:pPr>
        <w:tabs>
          <w:tab w:val="left" w:pos="0"/>
        </w:tabs>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1.合同主要条款：</w:t>
      </w:r>
      <w:r>
        <w:rPr>
          <w:rFonts w:hint="eastAsia" w:asciiTheme="minorEastAsia" w:hAnsiTheme="minorEastAsia" w:eastAsiaTheme="minorEastAsia"/>
          <w:sz w:val="21"/>
          <w:szCs w:val="21"/>
        </w:rPr>
        <w:t>详见“第六部分拟签订的合同文本”。</w:t>
      </w:r>
    </w:p>
    <w:p>
      <w:pPr>
        <w:tabs>
          <w:tab w:val="left" w:pos="0"/>
        </w:tabs>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2.合同的签订</w:t>
      </w:r>
    </w:p>
    <w:p>
      <w:pPr>
        <w:widowControl/>
        <w:shd w:val="clear" w:color="auto" w:fill="FFFFFF"/>
        <w:spacing w:line="392" w:lineRule="exact"/>
        <w:ind w:firstLine="480"/>
        <w:jc w:val="left"/>
        <w:rPr>
          <w:rFonts w:cs="宋体" w:asciiTheme="minorEastAsia" w:hAnsiTheme="minorEastAsia" w:eastAsiaTheme="minorEastAsia"/>
          <w:kern w:val="0"/>
          <w:sz w:val="21"/>
          <w:szCs w:val="21"/>
        </w:rPr>
      </w:pPr>
      <w:r>
        <w:rPr>
          <w:rFonts w:hint="eastAsia" w:asciiTheme="minorEastAsia" w:hAnsiTheme="minorEastAsia" w:eastAsiaTheme="minorEastAsia"/>
          <w:sz w:val="21"/>
          <w:szCs w:val="21"/>
        </w:rPr>
        <w:t>2.1</w:t>
      </w:r>
      <w:r>
        <w:rPr>
          <w:rFonts w:hint="eastAsia" w:cs="宋体" w:asciiTheme="minorEastAsia" w:hAnsiTheme="minorEastAsia" w:eastAsiaTheme="minorEastAsia"/>
          <w:kern w:val="0"/>
          <w:sz w:val="21"/>
          <w:szCs w:val="21"/>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line="392"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pPr>
        <w:spacing w:line="392" w:lineRule="exact"/>
        <w:ind w:firstLine="407" w:firstLineChars="194"/>
        <w:rPr>
          <w:rFonts w:asciiTheme="minorEastAsia" w:hAnsiTheme="minorEastAsia" w:eastAsiaTheme="minorEastAsia"/>
          <w:sz w:val="21"/>
          <w:szCs w:val="21"/>
        </w:rPr>
      </w:pPr>
      <w:r>
        <w:rPr>
          <w:rFonts w:hint="eastAsia" w:asciiTheme="minorEastAsia" w:hAnsiTheme="minorEastAsia" w:eastAsiaTheme="minorEastAsia"/>
          <w:sz w:val="21"/>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92" w:lineRule="exact"/>
        <w:ind w:firstLine="407" w:firstLineChars="194"/>
        <w:rPr>
          <w:rFonts w:asciiTheme="minorEastAsia" w:hAnsiTheme="minorEastAsia" w:eastAsiaTheme="minorEastAsia"/>
          <w:sz w:val="21"/>
          <w:szCs w:val="21"/>
        </w:rPr>
      </w:pPr>
      <w:r>
        <w:rPr>
          <w:rFonts w:hint="eastAsia" w:asciiTheme="minorEastAsia" w:hAnsiTheme="minorEastAsia" w:eastAsiaTheme="minorEastAsia"/>
          <w:sz w:val="21"/>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92" w:lineRule="exact"/>
        <w:ind w:firstLine="407" w:firstLineChars="194"/>
        <w:rPr>
          <w:rFonts w:asciiTheme="minorEastAsia" w:hAnsiTheme="minorEastAsia" w:eastAsiaTheme="minorEastAsia"/>
          <w:sz w:val="21"/>
          <w:szCs w:val="21"/>
        </w:rPr>
      </w:pPr>
      <w:r>
        <w:rPr>
          <w:rFonts w:hint="eastAsia" w:asciiTheme="minorEastAsia" w:hAnsiTheme="minorEastAsia" w:eastAsiaTheme="minorEastAsia"/>
          <w:sz w:val="21"/>
          <w:szCs w:val="21"/>
        </w:rPr>
        <w:t>2.5如签订合同并生效后，供应商无故拒绝或延期，除按照合同条款处理外，列入不良行为记录一次，并给予通报。</w:t>
      </w:r>
    </w:p>
    <w:p>
      <w:pPr>
        <w:pStyle w:val="392"/>
        <w:snapToGrid w:val="0"/>
        <w:spacing w:before="0" w:after="120" w:line="392" w:lineRule="exact"/>
        <w:ind w:firstLine="48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2.</w:t>
      </w:r>
      <w:r>
        <w:rPr>
          <w:rFonts w:hint="eastAsia" w:cs="仿宋_GB2312" w:asciiTheme="minorEastAsia" w:hAnsiTheme="minorEastAsia" w:eastAsiaTheme="minorEastAsia"/>
          <w:sz w:val="21"/>
          <w:szCs w:val="21"/>
        </w:rPr>
        <w:t>6</w:t>
      </w:r>
      <w:r>
        <w:rPr>
          <w:rFonts w:cs="仿宋_GB2312" w:asciiTheme="minorEastAsia" w:hAnsiTheme="minorEastAsia" w:eastAsiaTheme="minorEastAsia"/>
          <w:sz w:val="21"/>
          <w:szCs w:val="21"/>
        </w:rPr>
        <w:t>采购合同由采购人与</w:t>
      </w:r>
      <w:r>
        <w:rPr>
          <w:rFonts w:hint="eastAsia" w:cs="仿宋_GB2312" w:asciiTheme="minorEastAsia" w:hAnsiTheme="minorEastAsia" w:eastAsiaTheme="minorEastAsia"/>
          <w:sz w:val="21"/>
          <w:szCs w:val="21"/>
        </w:rPr>
        <w:t>成交</w:t>
      </w:r>
      <w:r>
        <w:rPr>
          <w:rFonts w:cs="仿宋_GB2312" w:asciiTheme="minorEastAsia" w:hAnsiTheme="minorEastAsia" w:eastAsiaTheme="minorEastAsia"/>
          <w:sz w:val="21"/>
          <w:szCs w:val="21"/>
        </w:rPr>
        <w:t>供应商根据</w:t>
      </w:r>
      <w:r>
        <w:rPr>
          <w:rFonts w:hint="eastAsia" w:cs="仿宋_GB2312" w:asciiTheme="minorEastAsia" w:hAnsiTheme="minorEastAsia" w:eastAsiaTheme="minorEastAsia"/>
          <w:sz w:val="21"/>
          <w:szCs w:val="21"/>
        </w:rPr>
        <w:t>磋商文件、响应文件等内容通过政府采购电子交易平台在线签订，自动备案。</w:t>
      </w:r>
    </w:p>
    <w:p>
      <w:pPr>
        <w:tabs>
          <w:tab w:val="left" w:pos="0"/>
        </w:tabs>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3．履约保证金</w:t>
      </w:r>
    </w:p>
    <w:p>
      <w:pPr>
        <w:tabs>
          <w:tab w:val="left" w:pos="0"/>
        </w:tabs>
        <w:spacing w:line="392" w:lineRule="exact"/>
        <w:ind w:firstLine="482"/>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1"/>
          <w:szCs w:val="21"/>
        </w:rPr>
        <w:t>。履约保证金的数额不得超过政府采购合同金额的1%</w:t>
      </w:r>
      <w:r>
        <w:rPr>
          <w:rFonts w:hint="eastAsia" w:ascii="宋体" w:hAnsi="宋体" w:cs="宋体"/>
          <w:sz w:val="21"/>
          <w:szCs w:val="21"/>
        </w:rPr>
        <w:t>，鼓励根据项目特点、供应商诚信等因素免收履约保证金或降低缴纳比例</w:t>
      </w:r>
      <w:r>
        <w:rPr>
          <w:rFonts w:hint="eastAsia" w:cs="宋体" w:asciiTheme="minorEastAsia" w:hAnsiTheme="minorEastAsia" w:eastAsiaTheme="minorEastAsia"/>
          <w:sz w:val="21"/>
          <w:szCs w:val="21"/>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1"/>
          <w:szCs w:val="21"/>
        </w:rPr>
        <w:t>延迟退还的，应当按照合同约定和法律规定承担相应的赔偿责任</w:t>
      </w:r>
      <w:r>
        <w:rPr>
          <w:rFonts w:hint="eastAsia" w:cs="宋体" w:asciiTheme="minorEastAsia" w:hAnsiTheme="minorEastAsia" w:eastAsiaTheme="minorEastAsia"/>
          <w:sz w:val="21"/>
          <w:szCs w:val="21"/>
        </w:rPr>
        <w:t>。</w:t>
      </w:r>
    </w:p>
    <w:p>
      <w:pPr>
        <w:tabs>
          <w:tab w:val="left" w:pos="0"/>
        </w:tabs>
        <w:spacing w:line="392" w:lineRule="exact"/>
        <w:ind w:firstLine="482"/>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numPr>
          <w:ilvl w:val="255"/>
          <w:numId w:val="0"/>
        </w:numPr>
        <w:spacing w:line="392" w:lineRule="exact"/>
        <w:rPr>
          <w:sz w:val="21"/>
          <w:szCs w:val="21"/>
        </w:rPr>
      </w:pPr>
      <w:r>
        <w:rPr>
          <w:rFonts w:ascii="宋体" w:hAnsi="宋体" w:eastAsia="宋体"/>
          <w:sz w:val="21"/>
          <w:szCs w:val="21"/>
          <w:lang w:val="en-US"/>
        </w:rPr>
        <w:t>4.</w:t>
      </w:r>
      <w:r>
        <w:rPr>
          <w:rFonts w:hint="eastAsia" w:ascii="宋体" w:hAnsi="宋体" w:eastAsia="宋体"/>
          <w:sz w:val="21"/>
          <w:szCs w:val="21"/>
          <w:lang w:val="en-US"/>
        </w:rPr>
        <w:t>预付款</w:t>
      </w:r>
    </w:p>
    <w:p>
      <w:pPr>
        <w:adjustRightInd/>
        <w:spacing w:line="392" w:lineRule="exact"/>
        <w:ind w:firstLine="420" w:firstLineChars="200"/>
        <w:rPr>
          <w:sz w:val="21"/>
          <w:szCs w:val="21"/>
        </w:rPr>
      </w:pPr>
      <w:r>
        <w:rPr>
          <w:rFonts w:hint="eastAsia" w:ascii="宋体" w:hAnsi="宋体"/>
          <w:sz w:val="21"/>
          <w:szCs w:val="21"/>
        </w:rPr>
        <w:t>采购单位应当在政府采购合同中约定预付款，对中小企业合同预付款比例原则上不低于合同金额的</w:t>
      </w:r>
      <w:r>
        <w:rPr>
          <w:rFonts w:ascii="宋体" w:hAnsi="宋体"/>
          <w:sz w:val="21"/>
          <w:szCs w:val="21"/>
        </w:rPr>
        <w:t>40％</w:t>
      </w:r>
      <w:r>
        <w:rPr>
          <w:rFonts w:hint="eastAsia" w:ascii="宋体" w:hAnsi="宋体"/>
          <w:sz w:val="21"/>
          <w:szCs w:val="21"/>
        </w:rPr>
        <w:t>，不高于合同金额的</w:t>
      </w:r>
      <w:r>
        <w:rPr>
          <w:rFonts w:ascii="宋体" w:hAnsi="宋体"/>
          <w:sz w:val="21"/>
          <w:szCs w:val="21"/>
        </w:rPr>
        <w:t>70%；项目分年安排预算的，每年预付款比例</w:t>
      </w:r>
      <w:r>
        <w:rPr>
          <w:rFonts w:hint="eastAsia" w:ascii="宋体" w:hAnsi="宋体"/>
          <w:sz w:val="21"/>
          <w:szCs w:val="21"/>
        </w:rPr>
        <w:t>不低于</w:t>
      </w:r>
      <w:r>
        <w:rPr>
          <w:rFonts w:ascii="宋体" w:hAnsi="宋体"/>
          <w:sz w:val="21"/>
          <w:szCs w:val="21"/>
        </w:rPr>
        <w:t>项目年度计划支付资金额的40％</w:t>
      </w:r>
      <w:r>
        <w:rPr>
          <w:rFonts w:hint="eastAsia" w:ascii="宋体" w:hAnsi="宋体"/>
          <w:sz w:val="21"/>
          <w:szCs w:val="21"/>
        </w:rPr>
        <w:t>，不高于合同金额的</w:t>
      </w:r>
      <w:r>
        <w:rPr>
          <w:rFonts w:ascii="宋体" w:hAnsi="宋体"/>
          <w:sz w:val="21"/>
          <w:szCs w:val="21"/>
        </w:rPr>
        <w:t>70%；采购项目实施以人工投入为主的，</w:t>
      </w:r>
      <w:r>
        <w:rPr>
          <w:rFonts w:hint="eastAsia" w:ascii="宋体" w:hAnsi="宋体"/>
          <w:sz w:val="21"/>
          <w:szCs w:val="21"/>
        </w:rPr>
        <w:t>可适当降低预付款比例，但不得低于</w:t>
      </w:r>
      <w:r>
        <w:rPr>
          <w:rFonts w:ascii="宋体" w:hAnsi="宋体"/>
          <w:sz w:val="21"/>
          <w:szCs w:val="21"/>
        </w:rPr>
        <w:t>20%。对供应商为大型企业的项目或者以人工投入为主且实行按月定期结算支付款项的项目，预付款可低于上述比例或者不约定预付款。在签订合同时，</w:t>
      </w:r>
      <w:r>
        <w:rPr>
          <w:rFonts w:hint="eastAsia" w:ascii="宋体" w:hAnsi="宋体"/>
          <w:sz w:val="21"/>
          <w:szCs w:val="21"/>
        </w:rPr>
        <w:t>供应商</w:t>
      </w:r>
      <w:r>
        <w:rPr>
          <w:rFonts w:ascii="宋体" w:hAnsi="宋体"/>
          <w:sz w:val="21"/>
          <w:szCs w:val="21"/>
        </w:rPr>
        <w:t>明确表示无需预付款或者主动要求降低预付款比例的，</w:t>
      </w:r>
      <w:r>
        <w:rPr>
          <w:rFonts w:hint="eastAsia" w:ascii="宋体" w:hAnsi="宋体"/>
          <w:sz w:val="21"/>
          <w:szCs w:val="21"/>
        </w:rPr>
        <w:t>采购单位</w:t>
      </w:r>
      <w:r>
        <w:rPr>
          <w:rFonts w:ascii="宋体" w:hAnsi="宋体"/>
          <w:sz w:val="21"/>
          <w:szCs w:val="21"/>
        </w:rPr>
        <w:t>可不适用前述规定。</w:t>
      </w:r>
      <w:r>
        <w:rPr>
          <w:rFonts w:hint="eastAsia" w:ascii="宋体" w:hAnsi="宋体"/>
          <w:sz w:val="21"/>
          <w:szCs w:val="21"/>
        </w:rPr>
        <w:t>采购单位</w:t>
      </w:r>
      <w:r>
        <w:rPr>
          <w:rFonts w:ascii="宋体" w:hAnsi="宋体"/>
          <w:sz w:val="21"/>
          <w:szCs w:val="21"/>
        </w:rPr>
        <w:t>根据项目特点、供应商诚信等因素，可以要求</w:t>
      </w:r>
      <w:r>
        <w:rPr>
          <w:rFonts w:hint="eastAsia" w:ascii="宋体" w:hAnsi="宋体"/>
          <w:sz w:val="21"/>
          <w:szCs w:val="21"/>
        </w:rPr>
        <w:t>供应商</w:t>
      </w:r>
      <w:r>
        <w:rPr>
          <w:rFonts w:ascii="宋体" w:hAnsi="宋体"/>
          <w:sz w:val="21"/>
          <w:szCs w:val="21"/>
        </w:rPr>
        <w:t>提交银行、保险公司等金融机构出具的预付款保函或其他担保措施。政府采购预付款应在合同生效以及具备实施条件后5个工作日内支付。</w:t>
      </w:r>
      <w:r>
        <w:rPr>
          <w:rFonts w:hint="eastAsia" w:ascii="宋体" w:hAnsi="宋体"/>
          <w:sz w:val="21"/>
          <w:szCs w:val="21"/>
        </w:rPr>
        <w:t>政府采购工程以及与工程建设有关的货物、服务，采用招标方式采购的，预付款从其相关规定。供应商可登录政采云前台大厅选择金融服务</w:t>
      </w:r>
      <w:r>
        <w:rPr>
          <w:rFonts w:ascii="宋体" w:hAnsi="宋体"/>
          <w:sz w:val="21"/>
          <w:szCs w:val="21"/>
        </w:rPr>
        <w:t xml:space="preserve"> - </w:t>
      </w:r>
      <w:r>
        <w:rPr>
          <w:rFonts w:hint="eastAsia" w:ascii="宋体" w:hAnsi="宋体"/>
          <w:sz w:val="21"/>
          <w:szCs w:val="21"/>
        </w:rPr>
        <w:t>【保函保险服务】出具预付款保函，具体步骤：选择产品—填写供应商信息—选择中标项目—确认信息—等待保险</w:t>
      </w:r>
      <w:r>
        <w:rPr>
          <w:rFonts w:ascii="宋体" w:hAnsi="宋体"/>
          <w:sz w:val="21"/>
          <w:szCs w:val="21"/>
        </w:rPr>
        <w:t>/保函受理—确认保单—支付保费—成功出单。政</w:t>
      </w:r>
      <w:r>
        <w:rPr>
          <w:rFonts w:hint="eastAsia" w:ascii="宋体" w:hAnsi="宋体"/>
          <w:sz w:val="21"/>
          <w:szCs w:val="21"/>
        </w:rPr>
        <w:t>采云金融专线</w:t>
      </w:r>
      <w:r>
        <w:rPr>
          <w:rFonts w:ascii="宋体" w:hAnsi="宋体"/>
          <w:sz w:val="21"/>
          <w:szCs w:val="21"/>
        </w:rPr>
        <w:t>400-903-9583。</w:t>
      </w:r>
    </w:p>
    <w:p>
      <w:pPr>
        <w:snapToGrid w:val="0"/>
        <w:spacing w:line="392" w:lineRule="exact"/>
        <w:jc w:val="center"/>
        <w:rPr>
          <w:rFonts w:cs="仿宋_GB2312" w:asciiTheme="minorEastAsia" w:hAnsiTheme="minorEastAsia" w:eastAsiaTheme="minorEastAsia"/>
          <w:b/>
          <w:sz w:val="21"/>
          <w:szCs w:val="21"/>
        </w:rPr>
      </w:pPr>
    </w:p>
    <w:p>
      <w:pPr>
        <w:snapToGrid w:val="0"/>
        <w:spacing w:line="392" w:lineRule="exact"/>
        <w:jc w:val="center"/>
        <w:outlineLvl w:val="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十三、验收</w:t>
      </w:r>
    </w:p>
    <w:p>
      <w:pPr>
        <w:pStyle w:val="25"/>
        <w:spacing w:line="392" w:lineRule="exact"/>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1.验收</w:t>
      </w:r>
    </w:p>
    <w:p>
      <w:pPr>
        <w:tabs>
          <w:tab w:val="left" w:pos="0"/>
        </w:tabs>
        <w:spacing w:line="392" w:lineRule="exact"/>
        <w:ind w:firstLine="480"/>
        <w:rPr>
          <w:rFonts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92" w:lineRule="exact"/>
        <w:ind w:firstLine="480"/>
        <w:rPr>
          <w:rFonts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1.2采购人可以邀请参加本项目的其他供应商或者第三方机构参与验收。参与验收的供应商或者第三方机构的意见作为验收书的参考资料一并存档。</w:t>
      </w:r>
    </w:p>
    <w:p>
      <w:pPr>
        <w:tabs>
          <w:tab w:val="left" w:pos="0"/>
        </w:tabs>
        <w:spacing w:line="392" w:lineRule="exact"/>
        <w:ind w:firstLine="480"/>
        <w:rPr>
          <w:rFonts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92" w:lineRule="exact"/>
        <w:ind w:firstLine="480"/>
        <w:rPr>
          <w:rFonts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92" w:lineRule="exact"/>
        <w:jc w:val="center"/>
        <w:rPr>
          <w:rFonts w:cs="仿宋_GB2312" w:asciiTheme="minorEastAsia" w:hAnsiTheme="minorEastAsia" w:eastAsiaTheme="minorEastAsia"/>
          <w:b/>
          <w:sz w:val="21"/>
          <w:szCs w:val="21"/>
        </w:rPr>
      </w:pPr>
    </w:p>
    <w:p>
      <w:pPr>
        <w:snapToGrid w:val="0"/>
        <w:spacing w:line="392" w:lineRule="exact"/>
        <w:jc w:val="center"/>
        <w:rPr>
          <w:rFonts w:asciiTheme="minorEastAsia" w:hAnsiTheme="minorEastAsia" w:eastAsiaTheme="minorEastAsia"/>
          <w:b/>
          <w:sz w:val="28"/>
          <w:szCs w:val="28"/>
        </w:rPr>
      </w:pPr>
      <w:r>
        <w:rPr>
          <w:rFonts w:hint="eastAsia" w:cs="仿宋_GB2312" w:asciiTheme="minorEastAsia" w:hAnsiTheme="minorEastAsia" w:eastAsiaTheme="minorEastAsia"/>
          <w:b/>
          <w:sz w:val="28"/>
          <w:szCs w:val="28"/>
        </w:rPr>
        <w:t>十四、电子交易活动的中止</w:t>
      </w:r>
    </w:p>
    <w:p>
      <w:pPr>
        <w:tabs>
          <w:tab w:val="left" w:pos="0"/>
        </w:tabs>
        <w:spacing w:line="392"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1. 电子交易活动的中止</w:t>
      </w:r>
    </w:p>
    <w:p>
      <w:pPr>
        <w:tabs>
          <w:tab w:val="left" w:pos="0"/>
        </w:tabs>
        <w:spacing w:line="392" w:lineRule="exact"/>
        <w:ind w:firstLine="480"/>
        <w:rPr>
          <w:rFonts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采购过程中出现以下情形，导致电子交易平台无法正常运行，或者无法保证电子交易的公平、公正和安全时，采购代理机构可中止电子交易活动：</w:t>
      </w:r>
    </w:p>
    <w:p>
      <w:pPr>
        <w:tabs>
          <w:tab w:val="left" w:pos="0"/>
        </w:tabs>
        <w:spacing w:line="392" w:lineRule="exact"/>
        <w:ind w:firstLine="480"/>
        <w:rPr>
          <w:rFonts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 xml:space="preserve">1.1电子交易平台发生故障而无法登录访问的； </w:t>
      </w:r>
    </w:p>
    <w:p>
      <w:pPr>
        <w:tabs>
          <w:tab w:val="left" w:pos="0"/>
        </w:tabs>
        <w:spacing w:line="392" w:lineRule="exact"/>
        <w:ind w:firstLine="480"/>
        <w:rPr>
          <w:rFonts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1.2电子交易平台应用或数据库出现错误，不能进行正常操作的；</w:t>
      </w:r>
    </w:p>
    <w:p>
      <w:pPr>
        <w:tabs>
          <w:tab w:val="left" w:pos="0"/>
        </w:tabs>
        <w:spacing w:line="392" w:lineRule="exact"/>
        <w:ind w:firstLine="480"/>
        <w:rPr>
          <w:rFonts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1.3电子交易平台发现严重安全漏洞，有潜在泄密危险的；</w:t>
      </w:r>
    </w:p>
    <w:p>
      <w:pPr>
        <w:tabs>
          <w:tab w:val="left" w:pos="0"/>
        </w:tabs>
        <w:spacing w:line="392" w:lineRule="exact"/>
        <w:ind w:firstLine="480"/>
        <w:rPr>
          <w:rFonts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 xml:space="preserve">1.4病毒发作导致不能进行正常操作的； </w:t>
      </w:r>
    </w:p>
    <w:p>
      <w:pPr>
        <w:tabs>
          <w:tab w:val="left" w:pos="0"/>
        </w:tabs>
        <w:spacing w:line="392" w:lineRule="exact"/>
        <w:ind w:firstLine="480"/>
        <w:rPr>
          <w:rFonts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1.5其他无法保证电子交易的公平、公正和安全的情况。</w:t>
      </w:r>
    </w:p>
    <w:p>
      <w:pPr>
        <w:tabs>
          <w:tab w:val="left" w:pos="0"/>
        </w:tabs>
        <w:spacing w:line="392" w:lineRule="exact"/>
        <w:rPr>
          <w:rFonts w:cs="仿宋_GB2312" w:asciiTheme="minorEastAsia" w:hAnsiTheme="minorEastAsia" w:eastAsiaTheme="minorEastAsia"/>
          <w:b/>
          <w:sz w:val="21"/>
          <w:szCs w:val="21"/>
        </w:rPr>
      </w:pPr>
      <w:r>
        <w:rPr>
          <w:rFonts w:hint="eastAsia" w:cs="Helvetica" w:asciiTheme="minorEastAsia" w:hAnsiTheme="minorEastAsia" w:eastAsiaTheme="minorEastAsia"/>
          <w:b/>
          <w:kern w:val="0"/>
          <w:sz w:val="21"/>
          <w:szCs w:val="21"/>
        </w:rPr>
        <w:t>2.</w:t>
      </w:r>
      <w:r>
        <w:rPr>
          <w:rFonts w:hint="eastAsia" w:cs="Helvetica" w:asciiTheme="minorEastAsia" w:hAnsiTheme="minorEastAsia" w:eastAsiaTheme="minorEastAsia"/>
          <w:kern w:val="0"/>
          <w:sz w:val="21"/>
          <w:szCs w:val="21"/>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75236101"/>
      <w:bookmarkEnd w:id="55"/>
      <w:bookmarkStart w:id="56" w:name="_Hlt74729768"/>
      <w:bookmarkEnd w:id="56"/>
      <w:bookmarkStart w:id="57" w:name="_Hlt75236011"/>
      <w:bookmarkEnd w:id="57"/>
      <w:bookmarkStart w:id="58" w:name="_Hlt74730295"/>
      <w:bookmarkEnd w:id="58"/>
      <w:bookmarkStart w:id="59" w:name="_Hlt68057669"/>
      <w:bookmarkEnd w:id="59"/>
      <w:bookmarkStart w:id="60" w:name="_Hlt75236290"/>
      <w:bookmarkEnd w:id="60"/>
      <w:bookmarkStart w:id="61" w:name="_Hlt74707468"/>
      <w:bookmarkEnd w:id="61"/>
      <w:bookmarkStart w:id="62" w:name="_Hlt74714665"/>
      <w:bookmarkEnd w:id="62"/>
      <w:bookmarkStart w:id="63" w:name="第三部分"/>
      <w:bookmarkStart w:id="64" w:name="_Toc164416483"/>
      <w:r>
        <w:rPr>
          <w:rFonts w:cs="仿宋_GB2312" w:asciiTheme="minorEastAsia" w:hAnsiTheme="minorEastAsia" w:eastAsiaTheme="minorEastAsia"/>
          <w:b/>
          <w:sz w:val="21"/>
          <w:szCs w:val="21"/>
        </w:rPr>
        <w:br w:type="page"/>
      </w:r>
    </w:p>
    <w:p>
      <w:pPr>
        <w:adjustRightInd/>
        <w:spacing w:line="360" w:lineRule="auto"/>
        <w:jc w:val="center"/>
        <w:outlineLvl w:val="0"/>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第四部分  采购需求</w:t>
      </w:r>
    </w:p>
    <w:p>
      <w:pPr>
        <w:spacing w:before="71" w:line="360" w:lineRule="auto"/>
        <w:ind w:left="614"/>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一、采购内容一览表</w:t>
      </w:r>
    </w:p>
    <w:tbl>
      <w:tblPr>
        <w:tblStyle w:val="61"/>
        <w:tblW w:w="9430"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2600"/>
        <w:gridCol w:w="3120"/>
        <w:gridCol w:w="600"/>
        <w:gridCol w:w="550"/>
        <w:gridCol w:w="980"/>
        <w:gridCol w:w="1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70" w:type="dxa"/>
            <w:vAlign w:val="center"/>
          </w:tcPr>
          <w:p>
            <w:pPr>
              <w:pStyle w:val="630"/>
              <w:keepNext w:val="0"/>
              <w:keepLines w:val="0"/>
              <w:suppressLineNumbers w:val="0"/>
              <w:spacing w:before="55" w:beforeAutospacing="0" w:after="0" w:afterAutospacing="0"/>
              <w:ind w:left="0" w:right="11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00" w:type="dxa"/>
            <w:vAlign w:val="center"/>
          </w:tcPr>
          <w:p>
            <w:pPr>
              <w:pStyle w:val="630"/>
              <w:keepNext w:val="0"/>
              <w:keepLines w:val="0"/>
              <w:suppressLineNumbers w:val="0"/>
              <w:spacing w:before="55" w:beforeAutospacing="0" w:after="0" w:afterAutospacing="0"/>
              <w:ind w:left="548"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标项名称</w:t>
            </w:r>
          </w:p>
        </w:tc>
        <w:tc>
          <w:tcPr>
            <w:tcW w:w="3120" w:type="dxa"/>
            <w:vAlign w:val="center"/>
          </w:tcPr>
          <w:p>
            <w:pPr>
              <w:pStyle w:val="630"/>
              <w:keepNext w:val="0"/>
              <w:keepLines w:val="0"/>
              <w:suppressLineNumbers w:val="0"/>
              <w:spacing w:before="55" w:beforeAutospacing="0" w:after="0" w:afterAutospacing="0"/>
              <w:ind w:left="121" w:right="11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进度计划</w:t>
            </w:r>
          </w:p>
        </w:tc>
        <w:tc>
          <w:tcPr>
            <w:tcW w:w="600" w:type="dxa"/>
            <w:vAlign w:val="center"/>
          </w:tcPr>
          <w:p>
            <w:pPr>
              <w:pStyle w:val="630"/>
              <w:keepNext w:val="0"/>
              <w:keepLines w:val="0"/>
              <w:suppressLineNumbers w:val="0"/>
              <w:spacing w:before="55" w:beforeAutospacing="0" w:after="0" w:afterAutospacing="0"/>
              <w:ind w:left="0" w:right="118"/>
              <w:jc w:val="both"/>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550" w:type="dxa"/>
            <w:vAlign w:val="center"/>
          </w:tcPr>
          <w:p>
            <w:pPr>
              <w:pStyle w:val="630"/>
              <w:keepNext w:val="0"/>
              <w:keepLines w:val="0"/>
              <w:suppressLineNumbers w:val="0"/>
              <w:spacing w:before="55" w:beforeAutospacing="0" w:after="0" w:afterAutospacing="0"/>
              <w:ind w:left="0" w:right="115"/>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980" w:type="dxa"/>
            <w:vAlign w:val="center"/>
          </w:tcPr>
          <w:p>
            <w:pPr>
              <w:pStyle w:val="630"/>
              <w:keepNext w:val="0"/>
              <w:keepLines w:val="0"/>
              <w:suppressLineNumbers w:val="0"/>
              <w:spacing w:before="55" w:beforeAutospacing="0" w:after="0" w:afterAutospacing="0"/>
              <w:ind w:left="0" w:right="11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预算金额</w:t>
            </w:r>
          </w:p>
        </w:tc>
        <w:tc>
          <w:tcPr>
            <w:tcW w:w="1010" w:type="dxa"/>
            <w:vAlign w:val="center"/>
          </w:tcPr>
          <w:p>
            <w:pPr>
              <w:pStyle w:val="630"/>
              <w:keepNext w:val="0"/>
              <w:keepLines w:val="0"/>
              <w:suppressLineNumbers w:val="0"/>
              <w:spacing w:before="55" w:beforeAutospacing="0" w:after="0" w:afterAutospacing="0"/>
              <w:ind w:left="0" w:right="12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70"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FF0000"/>
                <w:w w:val="99"/>
                <w:sz w:val="21"/>
                <w:szCs w:val="21"/>
                <w:lang w:val="en-US"/>
              </w:rPr>
            </w:pPr>
            <w:r>
              <w:rPr>
                <w:rFonts w:hint="eastAsia"/>
                <w:sz w:val="21"/>
                <w:szCs w:val="21"/>
              </w:rPr>
              <w:t>1</w:t>
            </w:r>
          </w:p>
        </w:tc>
        <w:tc>
          <w:tcPr>
            <w:tcW w:w="2600"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 w:val="21"/>
                <w:szCs w:val="21"/>
              </w:rPr>
            </w:pPr>
            <w:r>
              <w:rPr>
                <w:rFonts w:hint="eastAsia" w:ascii="Times New Roman" w:hAnsi="Times New Roman" w:eastAsia="宋体" w:cs="Times New Roman"/>
                <w:color w:val="000000"/>
                <w:kern w:val="0"/>
                <w:sz w:val="21"/>
                <w:szCs w:val="21"/>
              </w:rPr>
              <w:t>浙江省住房城乡建设地方立法体系研究</w:t>
            </w:r>
          </w:p>
        </w:tc>
        <w:tc>
          <w:tcPr>
            <w:tcW w:w="3120" w:type="dxa"/>
            <w:vAlign w:val="center"/>
          </w:tcPr>
          <w:p>
            <w:pPr>
              <w:keepNext w:val="0"/>
              <w:keepLines w:val="0"/>
              <w:suppressLineNumbers w:val="0"/>
              <w:snapToGrid w:val="0"/>
              <w:spacing w:before="0" w:beforeAutospacing="0" w:after="0" w:afterAutospacing="0"/>
              <w:ind w:left="0" w:right="0"/>
              <w:rPr>
                <w:rFonts w:hint="default"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10月完成课题研究报告初稿；202</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年12月，深化完善课题成果；202</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年6月20日前完成结题</w:t>
            </w:r>
          </w:p>
        </w:tc>
        <w:tc>
          <w:tcPr>
            <w:tcW w:w="600" w:type="dxa"/>
            <w:vAlign w:val="center"/>
          </w:tcPr>
          <w:p>
            <w:pPr>
              <w:pStyle w:val="630"/>
              <w:keepNext w:val="0"/>
              <w:keepLines w:val="0"/>
              <w:suppressLineNumbers w:val="0"/>
              <w:spacing w:before="0" w:beforeAutospacing="0" w:after="0" w:afterAutospacing="0"/>
              <w:ind w:left="7" w:right="0"/>
              <w:jc w:val="center"/>
              <w:rPr>
                <w:rFonts w:hint="default" w:asciiTheme="minorEastAsia" w:hAnsiTheme="minorEastAsia" w:eastAsiaTheme="minorEastAsia" w:cstheme="minorEastAsia"/>
                <w:w w:val="99"/>
                <w:sz w:val="21"/>
                <w:szCs w:val="21"/>
                <w:lang w:val="en-US"/>
              </w:rPr>
            </w:pPr>
            <w:r>
              <w:rPr>
                <w:rFonts w:hint="eastAsia" w:asciiTheme="minorEastAsia" w:hAnsiTheme="minorEastAsia" w:eastAsiaTheme="minorEastAsia" w:cstheme="minorEastAsia"/>
                <w:w w:val="99"/>
                <w:sz w:val="21"/>
                <w:szCs w:val="21"/>
              </w:rPr>
              <w:t>1</w:t>
            </w:r>
          </w:p>
        </w:tc>
        <w:tc>
          <w:tcPr>
            <w:tcW w:w="550" w:type="dxa"/>
            <w:vAlign w:val="center"/>
          </w:tcPr>
          <w:p>
            <w:pPr>
              <w:pStyle w:val="630"/>
              <w:keepNext w:val="0"/>
              <w:keepLines w:val="0"/>
              <w:suppressLineNumbers w:val="0"/>
              <w:spacing w:before="0" w:beforeAutospacing="0" w:after="0" w:afterAutospacing="0"/>
              <w:ind w:left="10" w:right="0"/>
              <w:jc w:val="center"/>
              <w:rPr>
                <w:rFonts w:hint="default" w:asciiTheme="minorEastAsia" w:hAnsiTheme="minorEastAsia" w:eastAsiaTheme="minorEastAsia" w:cstheme="minorEastAsia"/>
                <w:w w:val="99"/>
                <w:sz w:val="21"/>
                <w:szCs w:val="21"/>
              </w:rPr>
            </w:pPr>
            <w:r>
              <w:rPr>
                <w:rFonts w:hint="eastAsia" w:asciiTheme="minorEastAsia" w:hAnsiTheme="minorEastAsia" w:eastAsiaTheme="minorEastAsia" w:cstheme="minorEastAsia"/>
                <w:w w:val="99"/>
                <w:sz w:val="21"/>
                <w:szCs w:val="21"/>
              </w:rPr>
              <w:t>项</w:t>
            </w:r>
          </w:p>
        </w:tc>
        <w:tc>
          <w:tcPr>
            <w:tcW w:w="98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1"/>
                <w:szCs w:val="21"/>
              </w:rPr>
            </w:pPr>
            <w:r>
              <w:rPr>
                <w:rFonts w:hint="eastAsia" w:ascii="宋体" w:hAnsi="宋体" w:cs="宋体"/>
                <w:sz w:val="21"/>
                <w:szCs w:val="21"/>
                <w:lang w:val="en-US" w:eastAsia="zh-CN"/>
              </w:rPr>
              <w:t>30</w:t>
            </w:r>
            <w:r>
              <w:rPr>
                <w:rFonts w:hint="eastAsia" w:ascii="宋体" w:hAnsi="宋体" w:cs="宋体"/>
                <w:sz w:val="21"/>
                <w:szCs w:val="21"/>
              </w:rPr>
              <w:t>万元</w:t>
            </w:r>
          </w:p>
        </w:tc>
        <w:tc>
          <w:tcPr>
            <w:tcW w:w="101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1"/>
                <w:szCs w:val="21"/>
              </w:rPr>
            </w:pPr>
            <w:r>
              <w:rPr>
                <w:rFonts w:hint="eastAsia" w:ascii="宋体" w:hAnsi="宋体" w:cs="宋体"/>
                <w:sz w:val="21"/>
                <w:szCs w:val="21"/>
                <w:lang w:val="en-US" w:eastAsia="zh-CN"/>
              </w:rPr>
              <w:t>30</w:t>
            </w:r>
            <w:r>
              <w:rPr>
                <w:rFonts w:hint="eastAsia" w:ascii="宋体" w:hAnsi="宋体" w:cs="宋体"/>
                <w:sz w:val="21"/>
                <w:szCs w:val="21"/>
              </w:rPr>
              <w:t>万元</w:t>
            </w:r>
          </w:p>
        </w:tc>
      </w:tr>
    </w:tbl>
    <w:p>
      <w:pPr>
        <w:spacing w:before="71" w:line="360" w:lineRule="auto"/>
        <w:ind w:left="614"/>
        <w:rPr>
          <w:rFonts w:asciiTheme="minorEastAsia" w:hAnsiTheme="minorEastAsia" w:eastAsiaTheme="minorEastAsia" w:cstheme="minorEastAsia"/>
          <w:b/>
          <w:sz w:val="24"/>
          <w:highlight w:val="none"/>
        </w:rPr>
      </w:pPr>
      <w:bookmarkStart w:id="65" w:name="二、采购需求"/>
      <w:bookmarkEnd w:id="65"/>
      <w:r>
        <w:rPr>
          <w:rFonts w:hint="eastAsia" w:asciiTheme="minorEastAsia" w:hAnsiTheme="minorEastAsia" w:eastAsiaTheme="minorEastAsia" w:cstheme="minorEastAsia"/>
          <w:b/>
          <w:sz w:val="24"/>
          <w:highlight w:val="none"/>
        </w:rPr>
        <w:t>二、采购需求</w:t>
      </w:r>
    </w:p>
    <w:p>
      <w:pPr>
        <w:spacing w:line="360" w:lineRule="auto"/>
        <w:ind w:left="614"/>
        <w:rPr>
          <w:rFonts w:asciiTheme="minorEastAsia" w:hAnsiTheme="minorEastAsia" w:eastAsiaTheme="minorEastAsia" w:cstheme="minorEastAsia"/>
          <w:b/>
          <w:sz w:val="24"/>
          <w:highlight w:val="none"/>
        </w:rPr>
      </w:pPr>
      <w:bookmarkStart w:id="66" w:name="（一）总体要求"/>
      <w:bookmarkEnd w:id="66"/>
      <w:r>
        <w:rPr>
          <w:rFonts w:hint="eastAsia" w:asciiTheme="minorEastAsia" w:hAnsiTheme="minorEastAsia" w:eastAsiaTheme="minorEastAsia" w:cstheme="minorEastAsia"/>
          <w:b/>
          <w:sz w:val="24"/>
          <w:highlight w:val="none"/>
        </w:rPr>
        <w:t>（一）总体要求</w:t>
      </w:r>
    </w:p>
    <w:p>
      <w:pPr>
        <w:pStyle w:val="23"/>
        <w:spacing w:before="67"/>
        <w:ind w:left="213" w:right="466" w:firstLine="420"/>
        <w:rPr>
          <w:rFonts w:asciiTheme="minorEastAsia" w:hAnsiTheme="minorEastAsia" w:eastAsiaTheme="minorEastAsia" w:cstheme="minorEastAsia"/>
          <w:spacing w:val="-4"/>
          <w:w w:val="95"/>
          <w:szCs w:val="24"/>
          <w:highlight w:val="none"/>
        </w:rPr>
      </w:pPr>
      <w:r>
        <w:rPr>
          <w:rFonts w:hint="eastAsia" w:asciiTheme="minorEastAsia" w:hAnsiTheme="minorEastAsia" w:eastAsiaTheme="minorEastAsia" w:cstheme="minorEastAsia"/>
          <w:spacing w:val="-4"/>
          <w:w w:val="95"/>
          <w:szCs w:val="24"/>
          <w:highlight w:val="none"/>
        </w:rPr>
        <w:t>应充分领会《浙江省数字化改革整体方案》的具体要求。结合浙江省住建领域既有改革成果，所提出的体系设计及系统框架研究系列成果，既要有全局性、战略性、前瞻性，又要具备可操作性；应突出理论与实践相结合，相关研究成果方案应在技术方面上具备可实现性、经济性；在解决具体问题方面具备针对性、专业性。</w:t>
      </w:r>
    </w:p>
    <w:p>
      <w:pPr>
        <w:spacing w:before="124" w:line="360" w:lineRule="auto"/>
        <w:ind w:left="614"/>
        <w:rPr>
          <w:rFonts w:asciiTheme="minorEastAsia" w:hAnsiTheme="minorEastAsia" w:eastAsiaTheme="minorEastAsia" w:cstheme="minorEastAsia"/>
          <w:b/>
          <w:sz w:val="24"/>
          <w:highlight w:val="none"/>
        </w:rPr>
      </w:pPr>
      <w:bookmarkStart w:id="67" w:name="（二）具体要求"/>
      <w:bookmarkEnd w:id="67"/>
      <w:r>
        <w:rPr>
          <w:rFonts w:hint="eastAsia" w:asciiTheme="minorEastAsia" w:hAnsiTheme="minorEastAsia" w:eastAsiaTheme="minorEastAsia" w:cstheme="minorEastAsia"/>
          <w:b/>
          <w:sz w:val="24"/>
          <w:highlight w:val="none"/>
        </w:rPr>
        <w:t>（二）▲具体要求</w:t>
      </w:r>
    </w:p>
    <w:tbl>
      <w:tblPr>
        <w:tblStyle w:val="61"/>
        <w:tblW w:w="963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00"/>
        <w:gridCol w:w="4560"/>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0" w:type="dxa"/>
            <w:vAlign w:val="center"/>
          </w:tcPr>
          <w:p>
            <w:pPr>
              <w:keepNext w:val="0"/>
              <w:keepLines w:val="0"/>
              <w:suppressLineNumbers w:val="0"/>
              <w:snapToGrid w:val="0"/>
              <w:spacing w:before="0" w:beforeAutospacing="0" w:after="0" w:afterAutospacing="0"/>
              <w:ind w:left="0" w:right="0"/>
              <w:rPr>
                <w:rFonts w:hint="default"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1"/>
                <w:highlight w:val="none"/>
              </w:rPr>
              <w:t>标项</w:t>
            </w:r>
          </w:p>
        </w:tc>
        <w:tc>
          <w:tcPr>
            <w:tcW w:w="1200" w:type="dxa"/>
            <w:vAlign w:val="center"/>
          </w:tcPr>
          <w:p>
            <w:pPr>
              <w:keepNext w:val="0"/>
              <w:keepLines w:val="0"/>
              <w:suppressLineNumbers w:val="0"/>
              <w:snapToGrid w:val="0"/>
              <w:spacing w:before="0" w:beforeAutospacing="0" w:after="0" w:afterAutospacing="0"/>
              <w:ind w:left="0" w:right="0"/>
              <w:rPr>
                <w:rFonts w:hint="default"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1"/>
                <w:highlight w:val="none"/>
              </w:rPr>
              <w:t>课题名称</w:t>
            </w:r>
          </w:p>
        </w:tc>
        <w:tc>
          <w:tcPr>
            <w:tcW w:w="456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研究方向及要点</w:t>
            </w:r>
          </w:p>
        </w:tc>
        <w:tc>
          <w:tcPr>
            <w:tcW w:w="3222"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5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heme="minorEastAsia" w:hAnsiTheme="minorEastAsia" w:eastAsiaTheme="minorEastAsia" w:cstheme="minorEastAsia"/>
                <w:sz w:val="21"/>
                <w:szCs w:val="21"/>
                <w:highlight w:val="none"/>
                <w:lang w:val="en-US"/>
              </w:rPr>
            </w:pPr>
            <w:r>
              <w:rPr>
                <w:rFonts w:hint="eastAsia"/>
                <w:sz w:val="21"/>
                <w:szCs w:val="21"/>
                <w:highlight w:val="none"/>
              </w:rPr>
              <w:t>1</w:t>
            </w:r>
          </w:p>
        </w:tc>
        <w:tc>
          <w:tcPr>
            <w:tcW w:w="1200" w:type="dxa"/>
            <w:vAlign w:val="center"/>
          </w:tcPr>
          <w:p>
            <w:pPr>
              <w:keepNext w:val="0"/>
              <w:keepLines w:val="0"/>
              <w:suppressLineNumbers w:val="0"/>
              <w:spacing w:before="0" w:beforeAutospacing="0" w:after="0" w:afterAutospacing="0" w:line="240" w:lineRule="auto"/>
              <w:ind w:left="0" w:leftChars="0" w:right="0" w:rightChars="0"/>
              <w:rPr>
                <w:rFonts w:hint="default" w:asciiTheme="minorEastAsia" w:hAnsiTheme="minorEastAsia" w:eastAsiaTheme="minorEastAsia" w:cstheme="minorEastAsia"/>
                <w:sz w:val="21"/>
                <w:szCs w:val="21"/>
                <w:highlight w:val="none"/>
              </w:rPr>
            </w:pPr>
            <w:r>
              <w:rPr>
                <w:rFonts w:hint="eastAsia" w:ascii="Times New Roman" w:hAnsi="Times New Roman" w:eastAsia="宋体" w:cs="Times New Roman"/>
                <w:color w:val="000000"/>
                <w:kern w:val="0"/>
                <w:sz w:val="21"/>
                <w:szCs w:val="21"/>
                <w:highlight w:val="none"/>
              </w:rPr>
              <w:t>浙江省住房城乡建设地方立法体系研究</w:t>
            </w:r>
          </w:p>
        </w:tc>
        <w:tc>
          <w:tcPr>
            <w:tcW w:w="4560" w:type="dxa"/>
            <w:vAlign w:val="center"/>
          </w:tcPr>
          <w:p>
            <w:pPr>
              <w:keepNext w:val="0"/>
              <w:keepLines w:val="0"/>
              <w:suppressLineNumbers w:val="0"/>
              <w:spacing w:before="0" w:beforeAutospacing="0" w:after="0" w:afterAutospacing="0" w:line="240" w:lineRule="auto"/>
              <w:ind w:left="0" w:leftChars="0" w:right="0" w:rightChars="0"/>
              <w:jc w:val="both"/>
              <w:rPr>
                <w:rFonts w:hint="eastAsia" w:eastAsia="宋体" w:asciiTheme="minorEastAsia" w:hAnsiTheme="minorEastAsia" w:cstheme="minorEastAsia"/>
                <w:kern w:val="0"/>
                <w:sz w:val="21"/>
                <w:szCs w:val="21"/>
                <w:highlight w:val="none"/>
                <w:lang w:eastAsia="zh-CN"/>
              </w:rPr>
            </w:pPr>
            <w:r>
              <w:rPr>
                <w:rFonts w:hint="eastAsia" w:ascii="Times New Roman" w:hAnsi="Times New Roman" w:eastAsia="宋体" w:cs="Times New Roman"/>
                <w:kern w:val="0"/>
                <w:sz w:val="21"/>
                <w:szCs w:val="21"/>
                <w:highlight w:val="none"/>
                <w:lang w:eastAsia="zh-CN"/>
              </w:rPr>
              <w:t>对14部浙江省住房城乡建设领域地方法规，从合法性、科学性、规范性、适用性等角度进行逐条分析，对法规在行政执法、行政诉讼实践方面进行分析评估，形成专题研究报告，对提升现有地方法规系统性和适用性提出具体改进意见，提升浙江省住房城乡建设法规体系的完整性和立法计划安排的科学性。</w:t>
            </w:r>
          </w:p>
        </w:tc>
        <w:tc>
          <w:tcPr>
            <w:tcW w:w="3222" w:type="dxa"/>
            <w:vAlign w:val="center"/>
          </w:tcPr>
          <w:p>
            <w:pPr>
              <w:keepNext w:val="0"/>
              <w:keepLines w:val="0"/>
              <w:suppressLineNumbers w:val="0"/>
              <w:snapToGrid w:val="0"/>
              <w:spacing w:before="0" w:beforeAutospacing="0" w:after="0" w:afterAutospacing="0"/>
              <w:ind w:left="0" w:right="0"/>
              <w:jc w:val="left"/>
              <w:rPr>
                <w:rFonts w:hint="eastAsia" w:ascii="宋体" w:hAnsi="宋体" w:cs="宋体"/>
                <w:kern w:val="0"/>
                <w:szCs w:val="21"/>
                <w:highlight w:val="none"/>
              </w:rPr>
            </w:pPr>
            <w:r>
              <w:rPr>
                <w:rFonts w:hint="eastAsia" w:ascii="宋体" w:hAnsi="宋体" w:cs="宋体"/>
                <w:kern w:val="0"/>
                <w:szCs w:val="21"/>
                <w:highlight w:val="none"/>
              </w:rPr>
              <w:t>1、项目负责人：具有有效的律师执业资格证，并在地方立法方面有丰富的经验。</w:t>
            </w:r>
          </w:p>
          <w:p>
            <w:pPr>
              <w:keepNext w:val="0"/>
              <w:keepLines w:val="0"/>
              <w:suppressLineNumbers w:val="0"/>
              <w:snapToGrid w:val="0"/>
              <w:spacing w:before="0" w:beforeAutospacing="0" w:after="0" w:afterAutospacing="0"/>
              <w:ind w:left="0" w:right="0"/>
              <w:jc w:val="left"/>
              <w:rPr>
                <w:rFonts w:hint="eastAsia" w:ascii="宋体" w:hAnsi="宋体" w:cs="宋体"/>
                <w:kern w:val="0"/>
                <w:szCs w:val="21"/>
                <w:highlight w:val="none"/>
              </w:rPr>
            </w:pPr>
            <w:r>
              <w:rPr>
                <w:rFonts w:hint="eastAsia" w:ascii="宋体" w:hAnsi="宋体" w:cs="宋体"/>
                <w:kern w:val="0"/>
                <w:szCs w:val="21"/>
                <w:highlight w:val="none"/>
              </w:rPr>
              <w:t>2、项目组成员：与课题研究内容相关的专业人员组成。</w:t>
            </w:r>
          </w:p>
          <w:p>
            <w:pPr>
              <w:keepNext w:val="0"/>
              <w:keepLines w:val="0"/>
              <w:suppressLineNumbers w:val="0"/>
              <w:snapToGrid w:val="0"/>
              <w:spacing w:before="0" w:beforeAutospacing="0" w:after="0" w:afterAutospacing="0"/>
              <w:ind w:left="0" w:leftChars="0" w:right="0" w:rightChars="0"/>
              <w:jc w:val="left"/>
              <w:rPr>
                <w:rFonts w:hint="default" w:asciiTheme="minorEastAsia" w:hAnsiTheme="minorEastAsia" w:eastAsiaTheme="minorEastAsia" w:cstheme="minorEastAsia"/>
                <w:szCs w:val="21"/>
                <w:highlight w:val="none"/>
              </w:rPr>
            </w:pPr>
            <w:r>
              <w:rPr>
                <w:rFonts w:hint="eastAsia" w:ascii="宋体" w:hAnsi="宋体" w:cs="宋体"/>
                <w:kern w:val="0"/>
                <w:szCs w:val="21"/>
                <w:highlight w:val="none"/>
              </w:rPr>
              <w:t>3、在同类研究或项目方面具有丰富经验。</w:t>
            </w:r>
          </w:p>
        </w:tc>
      </w:tr>
    </w:tbl>
    <w:p>
      <w:pPr>
        <w:spacing w:before="124" w:line="360" w:lineRule="auto"/>
        <w:ind w:left="614"/>
        <w:rPr>
          <w:rFonts w:asciiTheme="minorEastAsia" w:hAnsiTheme="minorEastAsia" w:eastAsiaTheme="minorEastAsia" w:cstheme="minorEastAsia"/>
          <w:b/>
          <w:sz w:val="24"/>
        </w:rPr>
      </w:pPr>
      <w:bookmarkStart w:id="68" w:name="（三）▲项目实施时间"/>
      <w:bookmarkEnd w:id="68"/>
      <w:bookmarkStart w:id="69" w:name="（四）▲成果要求"/>
      <w:bookmarkEnd w:id="69"/>
      <w:r>
        <w:rPr>
          <w:rFonts w:hint="eastAsia" w:asciiTheme="minorEastAsia" w:hAnsiTheme="minorEastAsia" w:eastAsiaTheme="minorEastAsia" w:cstheme="minorEastAsia"/>
          <w:b/>
          <w:sz w:val="24"/>
        </w:rPr>
        <w:t>（三）▲成果要求</w:t>
      </w:r>
    </w:p>
    <w:p>
      <w:pPr>
        <w:pStyle w:val="7"/>
        <w:spacing w:before="67"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val="0"/>
          <w:sz w:val="24"/>
          <w:szCs w:val="24"/>
        </w:rPr>
        <w:t>▲</w:t>
      </w:r>
      <w:r>
        <w:rPr>
          <w:rFonts w:hint="eastAsia" w:asciiTheme="minorEastAsia" w:hAnsiTheme="minorEastAsia" w:eastAsiaTheme="minorEastAsia" w:cstheme="minorEastAsia"/>
          <w:sz w:val="24"/>
          <w:szCs w:val="24"/>
        </w:rPr>
        <w:t>提交各标项对应的符合要求的课题报告。</w:t>
      </w:r>
    </w:p>
    <w:p>
      <w:pPr>
        <w:spacing w:before="124" w:line="360" w:lineRule="auto"/>
        <w:ind w:left="614"/>
        <w:rPr>
          <w:rFonts w:asciiTheme="minorEastAsia" w:hAnsiTheme="minorEastAsia" w:eastAsiaTheme="minorEastAsia" w:cstheme="minorEastAsia"/>
          <w:b/>
          <w:sz w:val="24"/>
        </w:rPr>
      </w:pPr>
      <w:bookmarkStart w:id="70" w:name="（五）其他要求"/>
      <w:bookmarkEnd w:id="70"/>
      <w:r>
        <w:rPr>
          <w:rFonts w:hint="eastAsia" w:asciiTheme="minorEastAsia" w:hAnsiTheme="minorEastAsia" w:eastAsiaTheme="minorEastAsia" w:cstheme="minorEastAsia"/>
          <w:b/>
          <w:sz w:val="24"/>
        </w:rPr>
        <w:t>（四）其他要求</w:t>
      </w:r>
    </w:p>
    <w:p>
      <w:pPr>
        <w:pStyle w:val="23"/>
        <w:spacing w:before="67"/>
        <w:ind w:left="213" w:right="466" w:firstLine="420"/>
        <w:rPr>
          <w:rFonts w:asciiTheme="minorEastAsia" w:hAnsiTheme="minorEastAsia" w:eastAsiaTheme="minorEastAsia" w:cstheme="minorEastAsia"/>
          <w:spacing w:val="-4"/>
          <w:w w:val="95"/>
          <w:szCs w:val="24"/>
        </w:rPr>
      </w:pPr>
      <w:r>
        <w:rPr>
          <w:rFonts w:hint="eastAsia" w:asciiTheme="minorEastAsia" w:hAnsiTheme="minorEastAsia" w:eastAsiaTheme="minorEastAsia" w:cstheme="minorEastAsia"/>
          <w:spacing w:val="-4"/>
          <w:w w:val="95"/>
          <w:szCs w:val="24"/>
        </w:rPr>
        <w:t>1、课题研究的著作权归采购人所有。</w:t>
      </w:r>
    </w:p>
    <w:p>
      <w:pPr>
        <w:pStyle w:val="23"/>
        <w:spacing w:before="67"/>
        <w:ind w:left="213" w:right="466" w:firstLine="420"/>
        <w:rPr>
          <w:rFonts w:asciiTheme="minorEastAsia" w:hAnsiTheme="minorEastAsia" w:eastAsiaTheme="minorEastAsia" w:cstheme="minorEastAsia"/>
          <w:spacing w:val="-4"/>
          <w:w w:val="95"/>
          <w:szCs w:val="24"/>
        </w:rPr>
      </w:pPr>
      <w:r>
        <w:rPr>
          <w:rFonts w:hint="eastAsia" w:asciiTheme="minorEastAsia" w:hAnsiTheme="minorEastAsia" w:eastAsiaTheme="minorEastAsia" w:cstheme="minorEastAsia"/>
          <w:spacing w:val="-4"/>
          <w:w w:val="95"/>
          <w:szCs w:val="24"/>
        </w:rPr>
        <w:t>2、成交后，采购人将组织专家对课题研究成果进行评审，以确保课题研究质量。</w:t>
      </w:r>
    </w:p>
    <w:p>
      <w:pPr>
        <w:spacing w:before="72" w:line="360" w:lineRule="auto"/>
        <w:ind w:left="614"/>
        <w:rPr>
          <w:rFonts w:asciiTheme="minorEastAsia" w:hAnsiTheme="minorEastAsia" w:eastAsiaTheme="minorEastAsia" w:cstheme="minorEastAsia"/>
          <w:b/>
          <w:sz w:val="24"/>
        </w:rPr>
      </w:pPr>
      <w:bookmarkStart w:id="71" w:name="（六）项目检查和验收"/>
      <w:bookmarkEnd w:id="71"/>
      <w:r>
        <w:rPr>
          <w:rFonts w:hint="eastAsia" w:asciiTheme="minorEastAsia" w:hAnsiTheme="minorEastAsia" w:eastAsiaTheme="minorEastAsia" w:cstheme="minorEastAsia"/>
          <w:b/>
          <w:sz w:val="24"/>
        </w:rPr>
        <w:t>（四）项目检查和验收</w:t>
      </w:r>
    </w:p>
    <w:p>
      <w:pPr>
        <w:pStyle w:val="23"/>
        <w:spacing w:before="67"/>
        <w:ind w:left="213" w:right="466" w:firstLine="420"/>
        <w:rPr>
          <w:rFonts w:asciiTheme="minorEastAsia" w:hAnsiTheme="minorEastAsia" w:eastAsiaTheme="minorEastAsia" w:cstheme="minorEastAsia"/>
          <w:spacing w:val="-4"/>
          <w:w w:val="95"/>
          <w:szCs w:val="24"/>
        </w:rPr>
      </w:pPr>
      <w:r>
        <w:rPr>
          <w:rFonts w:hint="eastAsia" w:asciiTheme="minorEastAsia" w:hAnsiTheme="minorEastAsia" w:eastAsiaTheme="minorEastAsia" w:cstheme="minorEastAsia"/>
          <w:spacing w:val="-4"/>
          <w:w w:val="95"/>
          <w:szCs w:val="24"/>
        </w:rPr>
        <w:t>1、项目执行过程中，采购人有权抽查中标供应商执行情况，以确认是否符合要求。</w:t>
      </w:r>
    </w:p>
    <w:p>
      <w:pPr>
        <w:pStyle w:val="23"/>
        <w:spacing w:before="67"/>
        <w:ind w:left="213" w:right="466" w:firstLine="420"/>
        <w:rPr>
          <w:rFonts w:asciiTheme="minorEastAsia" w:hAnsiTheme="minorEastAsia" w:eastAsiaTheme="minorEastAsia" w:cstheme="minorEastAsia"/>
          <w:spacing w:val="-4"/>
          <w:w w:val="95"/>
          <w:szCs w:val="24"/>
        </w:rPr>
      </w:pPr>
      <w:r>
        <w:rPr>
          <w:rFonts w:hint="eastAsia" w:asciiTheme="minorEastAsia" w:hAnsiTheme="minorEastAsia" w:eastAsiaTheme="minorEastAsia" w:cstheme="minorEastAsia"/>
          <w:spacing w:val="-4"/>
          <w:w w:val="95"/>
          <w:szCs w:val="24"/>
        </w:rPr>
        <w:t>2、采购人对项目成果进行验收，中标供应商应积极配合采购人的验收。验收时，中标供应商需提供验收所需相关资料。</w:t>
      </w:r>
    </w:p>
    <w:p>
      <w:pPr>
        <w:pStyle w:val="23"/>
        <w:spacing w:before="67"/>
        <w:ind w:left="213" w:right="466" w:firstLine="420"/>
        <w:rPr>
          <w:rFonts w:asciiTheme="minorEastAsia" w:hAnsiTheme="minorEastAsia" w:eastAsiaTheme="minorEastAsia" w:cstheme="minorEastAsia"/>
          <w:spacing w:val="-4"/>
          <w:w w:val="95"/>
          <w:szCs w:val="24"/>
        </w:rPr>
      </w:pPr>
      <w:r>
        <w:rPr>
          <w:rFonts w:hint="eastAsia" w:asciiTheme="minorEastAsia" w:hAnsiTheme="minorEastAsia" w:eastAsiaTheme="minorEastAsia" w:cstheme="minorEastAsia"/>
          <w:spacing w:val="-4"/>
          <w:w w:val="95"/>
          <w:szCs w:val="24"/>
        </w:rPr>
        <w:t>3、中标供应商未按采购人安排的时间进行有关工作，采购人有权在相应的付款时间段推迟付款，   直至中标供应商完成此时间段的工作。</w:t>
      </w:r>
    </w:p>
    <w:p>
      <w:pPr>
        <w:spacing w:before="71" w:line="360" w:lineRule="auto"/>
        <w:ind w:left="614"/>
        <w:rPr>
          <w:rFonts w:asciiTheme="minorEastAsia" w:hAnsiTheme="minorEastAsia" w:eastAsiaTheme="minorEastAsia" w:cstheme="minorEastAsia"/>
          <w:b/>
          <w:sz w:val="24"/>
        </w:rPr>
      </w:pPr>
      <w:bookmarkStart w:id="72" w:name="▲三、商务要求"/>
      <w:bookmarkEnd w:id="72"/>
      <w:r>
        <w:rPr>
          <w:rFonts w:hint="eastAsia" w:asciiTheme="minorEastAsia" w:hAnsiTheme="minorEastAsia" w:eastAsiaTheme="minorEastAsia" w:cstheme="minorEastAsia"/>
          <w:b/>
          <w:sz w:val="24"/>
        </w:rPr>
        <w:t>▲三、商务要求</w:t>
      </w:r>
    </w:p>
    <w:p>
      <w:pPr>
        <w:pStyle w:val="7"/>
        <w:spacing w:before="68" w:line="360" w:lineRule="auto"/>
        <w:rPr>
          <w:rFonts w:asciiTheme="minorEastAsia" w:hAnsiTheme="minorEastAsia" w:eastAsiaTheme="minorEastAsia" w:cstheme="minorEastAsia"/>
          <w:sz w:val="24"/>
          <w:szCs w:val="24"/>
        </w:rPr>
      </w:pPr>
      <w:bookmarkStart w:id="73" w:name="（一）报价要求"/>
      <w:bookmarkEnd w:id="73"/>
      <w:r>
        <w:rPr>
          <w:rFonts w:hint="eastAsia" w:asciiTheme="minorEastAsia" w:hAnsiTheme="minorEastAsia" w:eastAsiaTheme="minorEastAsia" w:cstheme="minorEastAsia"/>
          <w:sz w:val="24"/>
          <w:szCs w:val="24"/>
        </w:rPr>
        <w:t>（一）报价要求</w:t>
      </w:r>
    </w:p>
    <w:p>
      <w:pPr>
        <w:pStyle w:val="23"/>
        <w:spacing w:before="67"/>
        <w:ind w:left="213" w:right="466" w:firstLine="420"/>
        <w:rPr>
          <w:rFonts w:asciiTheme="minorEastAsia" w:hAnsiTheme="minorEastAsia" w:eastAsiaTheme="minorEastAsia" w:cstheme="minorEastAsia"/>
          <w:spacing w:val="-4"/>
          <w:w w:val="95"/>
          <w:szCs w:val="24"/>
        </w:rPr>
      </w:pPr>
      <w:r>
        <w:rPr>
          <w:rFonts w:hint="eastAsia" w:asciiTheme="minorEastAsia" w:hAnsiTheme="minorEastAsia" w:eastAsiaTheme="minorEastAsia" w:cstheme="minorEastAsia"/>
          <w:spacing w:val="-4"/>
          <w:w w:val="95"/>
          <w:szCs w:val="24"/>
        </w:rPr>
        <w:t>▲报价应包括完成本项目服务工作所需的人力物力成本、管理费、其他费用、利润、税金等完成本项目的所有费用。本次报价为含税人民币价。</w:t>
      </w:r>
    </w:p>
    <w:p>
      <w:pPr>
        <w:pStyle w:val="7"/>
        <w:spacing w:before="68" w:line="360" w:lineRule="auto"/>
        <w:rPr>
          <w:rFonts w:asciiTheme="minorEastAsia" w:hAnsiTheme="minorEastAsia" w:eastAsiaTheme="minorEastAsia" w:cstheme="minorEastAsia"/>
          <w:sz w:val="24"/>
          <w:szCs w:val="24"/>
        </w:rPr>
      </w:pPr>
      <w:bookmarkStart w:id="74" w:name="（三）履约保证金"/>
      <w:bookmarkEnd w:id="74"/>
      <w:bookmarkStart w:id="75" w:name="（五）分包"/>
      <w:bookmarkEnd w:id="75"/>
      <w:bookmarkStart w:id="76" w:name="（六）其他内容"/>
      <w:bookmarkEnd w:id="76"/>
      <w:bookmarkStart w:id="77" w:name="（四）付款方式"/>
      <w:bookmarkEnd w:id="77"/>
      <w:bookmarkStart w:id="78" w:name="（二）合同双方"/>
      <w:bookmarkEnd w:id="78"/>
      <w:r>
        <w:rPr>
          <w:rFonts w:hint="eastAsia" w:asciiTheme="minorEastAsia" w:hAnsiTheme="minorEastAsia" w:eastAsiaTheme="minorEastAsia" w:cstheme="minorEastAsia"/>
          <w:sz w:val="24"/>
          <w:szCs w:val="24"/>
        </w:rPr>
        <w:t>（二）其他内容</w:t>
      </w:r>
    </w:p>
    <w:p>
      <w:pPr>
        <w:pStyle w:val="23"/>
        <w:spacing w:before="67"/>
        <w:ind w:left="213" w:right="466" w:firstLine="420"/>
        <w:rPr>
          <w:rFonts w:asciiTheme="minorEastAsia" w:hAnsiTheme="minorEastAsia" w:eastAsiaTheme="minorEastAsia" w:cstheme="minorEastAsia"/>
          <w:spacing w:val="-4"/>
          <w:w w:val="95"/>
          <w:szCs w:val="24"/>
        </w:rPr>
      </w:pPr>
      <w:r>
        <w:rPr>
          <w:rFonts w:hint="eastAsia" w:asciiTheme="minorEastAsia" w:hAnsiTheme="minorEastAsia" w:eastAsiaTheme="minorEastAsia" w:cstheme="minorEastAsia"/>
          <w:spacing w:val="-4"/>
          <w:w w:val="95"/>
          <w:szCs w:val="24"/>
        </w:rPr>
        <w:t>详见采购文件的“合同主要条款”，供应商应对合同内容进行审核，如有偏离，请在响应文件的“偏离表”中反映。</w:t>
      </w:r>
    </w:p>
    <w:p>
      <w:pPr>
        <w:spacing w:before="71" w:line="360" w:lineRule="auto"/>
        <w:ind w:left="614"/>
        <w:rPr>
          <w:rFonts w:asciiTheme="minorEastAsia" w:hAnsiTheme="minorEastAsia" w:eastAsiaTheme="minorEastAsia" w:cstheme="minorEastAsia"/>
          <w:b/>
          <w:sz w:val="24"/>
        </w:rPr>
      </w:pPr>
      <w:bookmarkStart w:id="79" w:name="五、实质性内容"/>
      <w:bookmarkEnd w:id="79"/>
      <w:bookmarkStart w:id="80" w:name="四、政府采购政策要求"/>
      <w:bookmarkEnd w:id="80"/>
      <w:r>
        <w:rPr>
          <w:rFonts w:hint="eastAsia" w:asciiTheme="minorEastAsia" w:hAnsiTheme="minorEastAsia" w:eastAsiaTheme="minorEastAsia" w:cstheme="minorEastAsia"/>
          <w:b/>
          <w:sz w:val="24"/>
        </w:rPr>
        <w:t>四、实质性内容</w:t>
      </w:r>
    </w:p>
    <w:p>
      <w:pPr>
        <w:pStyle w:val="23"/>
        <w:spacing w:before="67"/>
        <w:ind w:left="213" w:right="466" w:firstLine="420"/>
        <w:rPr>
          <w:rFonts w:asciiTheme="minorEastAsia" w:hAnsiTheme="minorEastAsia" w:eastAsiaTheme="minorEastAsia" w:cstheme="minorEastAsia"/>
          <w:spacing w:val="-4"/>
          <w:w w:val="95"/>
          <w:szCs w:val="24"/>
        </w:rPr>
      </w:pPr>
      <w:r>
        <w:rPr>
          <w:rFonts w:hint="eastAsia" w:asciiTheme="minorEastAsia" w:hAnsiTheme="minorEastAsia" w:eastAsiaTheme="minorEastAsia" w:cstheme="minorEastAsia"/>
          <w:spacing w:val="-4"/>
          <w:w w:val="95"/>
          <w:szCs w:val="24"/>
        </w:rPr>
        <w:t>本章中所有带▲的内容是采购人提出的实质性条款，磋商响应文件响应内容若不满足实质性条款要求，该磋商响应文件将被磋商小组认定为无效。</w:t>
      </w:r>
    </w:p>
    <w:p>
      <w:pPr>
        <w:adjustRightInd/>
        <w:spacing w:line="360" w:lineRule="auto"/>
        <w:jc w:val="left"/>
        <w:outlineLvl w:val="0"/>
        <w:rPr>
          <w:rFonts w:asciiTheme="minorEastAsia" w:hAnsiTheme="minorEastAsia" w:eastAsiaTheme="minorEastAsia"/>
          <w:sz w:val="24"/>
          <w:u w:val="single"/>
        </w:rPr>
      </w:pPr>
    </w:p>
    <w:p>
      <w:pPr>
        <w:adjustRightInd/>
        <w:spacing w:line="360" w:lineRule="auto"/>
        <w:jc w:val="left"/>
        <w:outlineLvl w:val="0"/>
        <w:rPr>
          <w:rFonts w:cs="仿宋_GB2312" w:asciiTheme="minorEastAsia" w:hAnsiTheme="minorEastAsia" w:eastAsiaTheme="minorEastAsia"/>
          <w:b/>
          <w:sz w:val="36"/>
          <w:szCs w:val="36"/>
          <w:u w:val="singl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 xml:space="preserve">第五部分  </w:t>
      </w:r>
      <w:bookmarkEnd w:id="63"/>
      <w:bookmarkEnd w:id="64"/>
      <w:bookmarkStart w:id="81" w:name="第四部分"/>
      <w:r>
        <w:rPr>
          <w:rFonts w:hint="eastAsia" w:cs="仿宋_GB2312" w:asciiTheme="minorEastAsia" w:hAnsiTheme="minorEastAsia" w:eastAsiaTheme="minorEastAsia"/>
          <w:b/>
          <w:sz w:val="32"/>
          <w:szCs w:val="32"/>
        </w:rPr>
        <w:t>评审方法及评审标准</w:t>
      </w:r>
    </w:p>
    <w:p>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28"/>
          <w:szCs w:val="28"/>
        </w:rPr>
        <w:t>评审方法前附表</w:t>
      </w:r>
    </w:p>
    <w:tbl>
      <w:tblPr>
        <w:tblStyle w:val="62"/>
        <w:tblW w:w="9963"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62"/>
        <w:gridCol w:w="5792"/>
        <w:gridCol w:w="612"/>
        <w:gridCol w:w="67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05" w:type="dxa"/>
            <w:vAlign w:val="center"/>
          </w:tcPr>
          <w:p>
            <w:pPr>
              <w:pStyle w:val="392"/>
              <w:keepNext w:val="0"/>
              <w:keepLines w:val="0"/>
              <w:suppressLineNumbers w:val="0"/>
              <w:spacing w:before="0" w:beforeAutospacing="0" w:after="0" w:afterAutospacing="0" w:line="360" w:lineRule="exact"/>
              <w:ind w:left="0" w:right="0" w:firstLine="0" w:firstLineChars="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序号</w:t>
            </w:r>
          </w:p>
        </w:tc>
        <w:tc>
          <w:tcPr>
            <w:tcW w:w="1162" w:type="dxa"/>
            <w:vAlign w:val="center"/>
          </w:tcPr>
          <w:p>
            <w:pPr>
              <w:pStyle w:val="392"/>
              <w:keepNext w:val="0"/>
              <w:keepLines w:val="0"/>
              <w:suppressLineNumbers w:val="0"/>
              <w:spacing w:before="0" w:beforeAutospacing="0" w:after="0" w:afterAutospacing="0" w:line="360" w:lineRule="exact"/>
              <w:ind w:left="0" w:right="0" w:firstLine="0" w:firstLineChars="0"/>
              <w:jc w:val="center"/>
              <w:rPr>
                <w:rFonts w:hint="default" w:cs="仿宋_GB2312" w:asciiTheme="minorEastAsia" w:hAnsiTheme="minorEastAsia" w:eastAsiaTheme="minorEastAsia"/>
                <w:sz w:val="21"/>
                <w:szCs w:val="21"/>
              </w:rPr>
            </w:pPr>
            <w:r>
              <w:rPr>
                <w:rFonts w:hint="default"/>
                <w:sz w:val="21"/>
                <w:szCs w:val="21"/>
              </w:rPr>
              <w:t>评分因素</w:t>
            </w:r>
          </w:p>
        </w:tc>
        <w:tc>
          <w:tcPr>
            <w:tcW w:w="5792" w:type="dxa"/>
            <w:vAlign w:val="center"/>
          </w:tcPr>
          <w:p>
            <w:pPr>
              <w:pStyle w:val="392"/>
              <w:keepNext w:val="0"/>
              <w:keepLines w:val="0"/>
              <w:suppressLineNumbers w:val="0"/>
              <w:spacing w:before="0" w:beforeAutospacing="0" w:after="0" w:afterAutospacing="0" w:line="360" w:lineRule="exact"/>
              <w:ind w:left="0" w:right="0" w:firstLine="0" w:firstLineChars="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评审标准</w:t>
            </w:r>
          </w:p>
        </w:tc>
        <w:tc>
          <w:tcPr>
            <w:tcW w:w="612" w:type="dxa"/>
            <w:vAlign w:val="center"/>
          </w:tcPr>
          <w:p>
            <w:pPr>
              <w:pStyle w:val="392"/>
              <w:keepNext w:val="0"/>
              <w:keepLines w:val="0"/>
              <w:suppressLineNumbers w:val="0"/>
              <w:spacing w:before="0" w:beforeAutospacing="0" w:after="0" w:afterAutospacing="0" w:line="360" w:lineRule="exact"/>
              <w:ind w:left="0" w:right="0" w:firstLine="0" w:firstLineChars="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权重</w:t>
            </w:r>
          </w:p>
        </w:tc>
        <w:tc>
          <w:tcPr>
            <w:tcW w:w="678" w:type="dxa"/>
            <w:vAlign w:val="center"/>
          </w:tcPr>
          <w:p>
            <w:pPr>
              <w:pStyle w:val="392"/>
              <w:keepNext w:val="0"/>
              <w:keepLines w:val="0"/>
              <w:suppressLineNumbers w:val="0"/>
              <w:spacing w:before="0" w:beforeAutospacing="0" w:after="0" w:afterAutospacing="0" w:line="360" w:lineRule="exact"/>
              <w:ind w:left="0" w:right="0" w:firstLine="0" w:firstLineChars="0"/>
              <w:jc w:val="center"/>
              <w:rPr>
                <w:rFonts w:hint="default"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主观分/客观分属性</w:t>
            </w:r>
          </w:p>
        </w:tc>
        <w:tc>
          <w:tcPr>
            <w:tcW w:w="1014" w:type="dxa"/>
            <w:vAlign w:val="center"/>
          </w:tcPr>
          <w:p>
            <w:pPr>
              <w:pStyle w:val="392"/>
              <w:keepNext w:val="0"/>
              <w:keepLines w:val="0"/>
              <w:suppressLineNumbers w:val="0"/>
              <w:spacing w:before="0" w:beforeAutospacing="0" w:after="0" w:afterAutospacing="0" w:line="360" w:lineRule="exact"/>
              <w:ind w:left="0" w:right="0" w:firstLine="0" w:firstLineChars="0"/>
              <w:jc w:val="center"/>
              <w:rPr>
                <w:rFonts w:hint="default" w:cs="仿宋_GB2312" w:asciiTheme="minorEastAsia" w:hAnsiTheme="minorEastAsia" w:eastAsiaTheme="minorEastAsia"/>
                <w:sz w:val="21"/>
                <w:szCs w:val="21"/>
              </w:rPr>
            </w:pPr>
            <w:r>
              <w:rPr>
                <w:rFonts w:hint="eastAsia" w:cs="宋体" w:asciiTheme="minorEastAsia" w:hAnsiTheme="minorEastAsia" w:eastAsiaTheme="minorEastAsia"/>
                <w:bCs/>
                <w:sz w:val="21"/>
                <w:szCs w:val="21"/>
              </w:rPr>
              <w:t>磋商文件中评审标准相应的商务技术资料目录</w:t>
            </w:r>
            <w:r>
              <w:rPr>
                <w:rFonts w:hint="eastAsia" w:cs="宋体" w:asciiTheme="minorEastAsia" w:hAnsiTheme="minorEastAsia" w:eastAsiaTheme="minorEastAsia"/>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630"/>
              <w:keepNext w:val="0"/>
              <w:keepLines w:val="0"/>
              <w:suppressLineNumbers w:val="0"/>
              <w:spacing w:before="52" w:beforeAutospacing="0" w:after="0" w:afterAutospacing="0"/>
              <w:ind w:left="7" w:right="0"/>
              <w:jc w:val="center"/>
              <w:rPr>
                <w:rFonts w:hint="default" w:cs="仿宋_GB2312" w:asciiTheme="minorEastAsia" w:hAnsiTheme="minorEastAsia" w:eastAsiaTheme="minorEastAsia"/>
              </w:rPr>
            </w:pPr>
            <w:r>
              <w:rPr>
                <w:rFonts w:hint="default"/>
              </w:rPr>
              <w:t>一</w:t>
            </w:r>
          </w:p>
        </w:tc>
        <w:tc>
          <w:tcPr>
            <w:tcW w:w="1162" w:type="dxa"/>
          </w:tcPr>
          <w:p>
            <w:pPr>
              <w:pStyle w:val="630"/>
              <w:keepNext w:val="0"/>
              <w:keepLines w:val="0"/>
              <w:suppressLineNumbers w:val="0"/>
              <w:spacing w:before="52" w:beforeAutospacing="0" w:after="0" w:afterAutospacing="0"/>
              <w:ind w:left="0" w:right="0"/>
              <w:rPr>
                <w:rFonts w:hint="default"/>
                <w:sz w:val="20"/>
                <w:szCs w:val="20"/>
                <w:highlight w:val="none"/>
                <w:lang w:val="en-US"/>
              </w:rPr>
            </w:pPr>
            <w:r>
              <w:rPr>
                <w:rFonts w:hint="default"/>
                <w:highlight w:val="none"/>
              </w:rPr>
              <w:t>履约能力</w:t>
            </w:r>
          </w:p>
        </w:tc>
        <w:tc>
          <w:tcPr>
            <w:tcW w:w="5792" w:type="dxa"/>
          </w:tcPr>
          <w:p>
            <w:pPr>
              <w:pStyle w:val="630"/>
              <w:keepNext w:val="0"/>
              <w:keepLines w:val="0"/>
              <w:suppressLineNumbers w:val="0"/>
              <w:spacing w:before="0" w:beforeAutospacing="0" w:after="0" w:afterAutospacing="0"/>
              <w:ind w:left="0" w:right="0"/>
              <w:rPr>
                <w:rFonts w:hint="default" w:cs="仿宋_GB2312" w:asciiTheme="minorEastAsia" w:hAnsiTheme="minorEastAsia" w:eastAsiaTheme="minorEastAsia"/>
                <w:highlight w:val="none"/>
              </w:rPr>
            </w:pPr>
          </w:p>
        </w:tc>
        <w:tc>
          <w:tcPr>
            <w:tcW w:w="612" w:type="dxa"/>
            <w:vAlign w:val="center"/>
          </w:tcPr>
          <w:p>
            <w:pPr>
              <w:pStyle w:val="630"/>
              <w:keepNext w:val="0"/>
              <w:keepLines w:val="0"/>
              <w:suppressLineNumbers w:val="0"/>
              <w:spacing w:before="0" w:beforeAutospacing="0" w:after="0" w:afterAutospacing="0"/>
              <w:ind w:left="0" w:right="0"/>
              <w:jc w:val="center"/>
              <w:rPr>
                <w:rFonts w:hint="default" w:cs="仿宋_GB2312" w:asciiTheme="minorEastAsia" w:hAnsiTheme="minorEastAsia" w:eastAsiaTheme="minorEastAsia"/>
                <w:highlight w:val="none"/>
                <w:lang w:val="en-US"/>
              </w:rPr>
            </w:pPr>
          </w:p>
        </w:tc>
        <w:tc>
          <w:tcPr>
            <w:tcW w:w="678"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highlight w:val="none"/>
              </w:rPr>
            </w:pPr>
          </w:p>
        </w:tc>
        <w:tc>
          <w:tcPr>
            <w:tcW w:w="1014"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tcPr>
          <w:p>
            <w:pPr>
              <w:pStyle w:val="630"/>
              <w:keepNext w:val="0"/>
              <w:keepLines w:val="0"/>
              <w:suppressLineNumbers w:val="0"/>
              <w:spacing w:before="0" w:beforeAutospacing="0" w:after="0" w:afterAutospacing="0"/>
              <w:ind w:left="9" w:right="0"/>
              <w:jc w:val="center"/>
              <w:rPr>
                <w:rFonts w:hint="default" w:cs="仿宋_GB2312" w:asciiTheme="minorEastAsia" w:hAnsiTheme="minorEastAsia" w:eastAsiaTheme="minorEastAsia"/>
                <w:highlight w:val="none"/>
              </w:rPr>
            </w:pPr>
            <w:r>
              <w:rPr>
                <w:rFonts w:hint="eastAsia" w:cs="仿宋_GB2312" w:asciiTheme="minorEastAsia" w:hAnsiTheme="minorEastAsia" w:eastAsiaTheme="minorEastAsia"/>
                <w:highlight w:val="none"/>
              </w:rPr>
              <w:t>1</w:t>
            </w:r>
          </w:p>
        </w:tc>
        <w:tc>
          <w:tcPr>
            <w:tcW w:w="1162" w:type="dxa"/>
            <w:vMerge w:val="restart"/>
          </w:tcPr>
          <w:p>
            <w:pPr>
              <w:pStyle w:val="630"/>
              <w:keepNext w:val="0"/>
              <w:keepLines w:val="0"/>
              <w:suppressLineNumbers w:val="0"/>
              <w:tabs>
                <w:tab w:val="left" w:pos="319"/>
              </w:tabs>
              <w:spacing w:before="52" w:beforeAutospacing="0" w:after="0" w:afterAutospacing="0"/>
              <w:ind w:left="0" w:right="0"/>
              <w:rPr>
                <w:rFonts w:hint="default"/>
                <w:highlight w:val="none"/>
              </w:rPr>
            </w:pPr>
            <w:r>
              <w:rPr>
                <w:rFonts w:hint="eastAsia"/>
                <w:highlight w:val="none"/>
              </w:rPr>
              <w:t>供应商情况</w:t>
            </w:r>
          </w:p>
        </w:tc>
        <w:tc>
          <w:tcPr>
            <w:tcW w:w="5792" w:type="dxa"/>
          </w:tcPr>
          <w:p>
            <w:pPr>
              <w:pStyle w:val="630"/>
              <w:keepNext w:val="0"/>
              <w:keepLines w:val="0"/>
              <w:suppressLineNumbers w:val="0"/>
              <w:spacing w:before="2" w:beforeAutospacing="0" w:after="0" w:afterAutospacing="0"/>
              <w:ind w:left="14" w:right="-15"/>
              <w:rPr>
                <w:rFonts w:hint="default" w:cs="仿宋_GB2312" w:asciiTheme="minorEastAsia" w:hAnsiTheme="minorEastAsia" w:eastAsiaTheme="minorEastAsia"/>
                <w:highlight w:val="none"/>
              </w:rPr>
            </w:pPr>
            <w:r>
              <w:rPr>
                <w:rFonts w:hint="default"/>
                <w:spacing w:val="-9"/>
                <w:highlight w:val="none"/>
                <w:lang w:val="en-US"/>
              </w:rPr>
              <w:t>1</w:t>
            </w:r>
            <w:r>
              <w:rPr>
                <w:rFonts w:hint="eastAsia"/>
                <w:spacing w:val="-9"/>
                <w:highlight w:val="none"/>
                <w:lang w:val="en-US"/>
              </w:rPr>
              <w:t>、</w:t>
            </w:r>
            <w:r>
              <w:rPr>
                <w:rFonts w:hint="eastAsia" w:ascii="Arial" w:hAnsi="Arial" w:cs="Arial"/>
                <w:highlight w:val="none"/>
              </w:rPr>
              <w:t>根据供应商所获得的荣誉情况进行评审</w:t>
            </w:r>
            <w:r>
              <w:rPr>
                <w:rFonts w:hint="eastAsia" w:ascii="Arial" w:hAnsi="Arial" w:cs="Arial"/>
                <w:highlight w:val="none"/>
                <w:lang w:eastAsia="zh-CN"/>
              </w:rPr>
              <w:t>，</w:t>
            </w:r>
            <w:r>
              <w:rPr>
                <w:rFonts w:hint="eastAsia" w:ascii="Arial" w:hAnsi="Arial" w:cs="Arial"/>
                <w:highlight w:val="none"/>
              </w:rPr>
              <w:t>酌情给分。</w:t>
            </w:r>
            <w:r>
              <w:rPr>
                <w:rFonts w:hint="eastAsia" w:ascii="Arial" w:hAnsi="Arial" w:cs="Arial"/>
                <w:color w:val="auto"/>
                <w:highlight w:val="none"/>
                <w:lang w:val="en-US" w:eastAsia="zh-CN"/>
              </w:rPr>
              <w:t>供应商近三年内承接招标人采购课题被评为优秀课题的，得5分</w:t>
            </w:r>
            <w:r>
              <w:rPr>
                <w:rFonts w:hint="eastAsia" w:ascii="Arial" w:hAnsi="Arial" w:cs="Arial"/>
                <w:highlight w:val="none"/>
              </w:rPr>
              <w:t>（0-5分）</w:t>
            </w:r>
          </w:p>
        </w:tc>
        <w:tc>
          <w:tcPr>
            <w:tcW w:w="612" w:type="dxa"/>
            <w:vMerge w:val="restart"/>
            <w:vAlign w:val="center"/>
          </w:tcPr>
          <w:p>
            <w:pPr>
              <w:pStyle w:val="630"/>
              <w:keepNext w:val="0"/>
              <w:keepLines w:val="0"/>
              <w:suppressLineNumbers w:val="0"/>
              <w:spacing w:before="0" w:beforeAutospacing="0" w:after="0" w:afterAutospacing="0"/>
              <w:ind w:left="0" w:right="0"/>
              <w:jc w:val="center"/>
              <w:rPr>
                <w:rFonts w:hint="default" w:cs="仿宋_GB2312" w:asciiTheme="minorEastAsia" w:hAnsiTheme="minorEastAsia" w:eastAsiaTheme="minorEastAsia"/>
                <w:highlight w:val="none"/>
                <w:lang w:val="en-US"/>
              </w:rPr>
            </w:pPr>
            <w:r>
              <w:rPr>
                <w:rFonts w:hint="default" w:ascii="Arial" w:eastAsiaTheme="minorEastAsia"/>
                <w:highlight w:val="none"/>
                <w:lang w:val="en-US"/>
              </w:rPr>
              <w:t>5</w:t>
            </w:r>
          </w:p>
        </w:tc>
        <w:tc>
          <w:tcPr>
            <w:tcW w:w="678"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highlight w:val="none"/>
              </w:rPr>
            </w:pPr>
          </w:p>
        </w:tc>
        <w:tc>
          <w:tcPr>
            <w:tcW w:w="1014"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630"/>
              <w:keepNext w:val="0"/>
              <w:keepLines w:val="0"/>
              <w:suppressLineNumbers w:val="0"/>
              <w:spacing w:before="9" w:beforeAutospacing="0" w:after="0" w:afterAutospacing="0"/>
              <w:ind w:left="0" w:right="0"/>
              <w:rPr>
                <w:rFonts w:hint="default"/>
                <w:sz w:val="28"/>
                <w:highlight w:val="none"/>
              </w:rPr>
            </w:pPr>
          </w:p>
          <w:p>
            <w:pPr>
              <w:pStyle w:val="630"/>
              <w:keepNext w:val="0"/>
              <w:keepLines w:val="0"/>
              <w:suppressLineNumbers w:val="0"/>
              <w:spacing w:before="0" w:beforeAutospacing="0" w:after="0" w:afterAutospacing="0"/>
              <w:ind w:left="9" w:right="0"/>
              <w:jc w:val="center"/>
              <w:rPr>
                <w:rFonts w:hint="default" w:cs="仿宋_GB2312" w:asciiTheme="minorEastAsia" w:hAnsiTheme="minorEastAsia" w:eastAsiaTheme="minorEastAsia"/>
                <w:highlight w:val="none"/>
              </w:rPr>
            </w:pPr>
            <w:r>
              <w:rPr>
                <w:rFonts w:hint="eastAsia" w:ascii="Arial" w:eastAsiaTheme="minorEastAsia"/>
                <w:highlight w:val="none"/>
                <w:lang w:val="en-US"/>
              </w:rPr>
              <w:t>2</w:t>
            </w:r>
          </w:p>
        </w:tc>
        <w:tc>
          <w:tcPr>
            <w:tcW w:w="1162" w:type="dxa"/>
          </w:tcPr>
          <w:p>
            <w:pPr>
              <w:pStyle w:val="630"/>
              <w:keepNext w:val="0"/>
              <w:keepLines w:val="0"/>
              <w:suppressLineNumbers w:val="0"/>
              <w:spacing w:before="0" w:beforeAutospacing="0" w:after="0" w:afterAutospacing="0"/>
              <w:ind w:left="0" w:right="0"/>
              <w:rPr>
                <w:rFonts w:hint="default"/>
                <w:sz w:val="20"/>
                <w:highlight w:val="none"/>
              </w:rPr>
            </w:pPr>
          </w:p>
          <w:p>
            <w:pPr>
              <w:pStyle w:val="630"/>
              <w:keepNext w:val="0"/>
              <w:keepLines w:val="0"/>
              <w:suppressLineNumbers w:val="0"/>
              <w:spacing w:before="5" w:beforeAutospacing="0" w:after="0" w:afterAutospacing="0"/>
              <w:ind w:left="0" w:right="0"/>
              <w:rPr>
                <w:rFonts w:hint="default"/>
                <w:sz w:val="20"/>
                <w:highlight w:val="none"/>
              </w:rPr>
            </w:pPr>
          </w:p>
          <w:p>
            <w:pPr>
              <w:pStyle w:val="630"/>
              <w:keepNext w:val="0"/>
              <w:keepLines w:val="0"/>
              <w:suppressLineNumbers w:val="0"/>
              <w:spacing w:before="0" w:beforeAutospacing="0" w:after="0" w:afterAutospacing="0"/>
              <w:ind w:left="0" w:right="0"/>
              <w:rPr>
                <w:rFonts w:hint="default"/>
                <w:sz w:val="20"/>
                <w:szCs w:val="20"/>
                <w:highlight w:val="none"/>
              </w:rPr>
            </w:pPr>
            <w:r>
              <w:rPr>
                <w:rFonts w:hint="default"/>
                <w:highlight w:val="none"/>
              </w:rPr>
              <w:t>供应商业绩</w:t>
            </w:r>
          </w:p>
        </w:tc>
        <w:tc>
          <w:tcPr>
            <w:tcW w:w="5792" w:type="dxa"/>
          </w:tcPr>
          <w:p>
            <w:pPr>
              <w:pStyle w:val="630"/>
              <w:keepNext w:val="0"/>
              <w:keepLines w:val="0"/>
              <w:numPr>
                <w:ilvl w:val="0"/>
                <w:numId w:val="8"/>
              </w:numPr>
              <w:suppressLineNumbers w:val="0"/>
              <w:tabs>
                <w:tab w:val="left" w:pos="319"/>
              </w:tabs>
              <w:spacing w:before="0" w:beforeAutospacing="0" w:after="0" w:afterAutospacing="0" w:line="314" w:lineRule="auto"/>
              <w:ind w:right="92" w:firstLine="0"/>
              <w:rPr>
                <w:rFonts w:hint="default"/>
                <w:highlight w:val="none"/>
              </w:rPr>
            </w:pPr>
            <w:r>
              <w:rPr>
                <w:rFonts w:hint="default"/>
                <w:spacing w:val="-4"/>
                <w:highlight w:val="none"/>
              </w:rPr>
              <w:t>从提供的各标项对应专业领域的地方</w:t>
            </w:r>
            <w:r>
              <w:rPr>
                <w:rFonts w:hint="default"/>
                <w:spacing w:val="-3"/>
                <w:highlight w:val="none"/>
              </w:rPr>
              <w:t>（</w:t>
            </w:r>
            <w:r>
              <w:rPr>
                <w:rFonts w:hint="default"/>
                <w:spacing w:val="-2"/>
                <w:highlight w:val="none"/>
              </w:rPr>
              <w:t>国家</w:t>
            </w:r>
            <w:r>
              <w:rPr>
                <w:rFonts w:hint="default"/>
                <w:spacing w:val="-13"/>
                <w:highlight w:val="none"/>
              </w:rPr>
              <w:t>）</w:t>
            </w:r>
            <w:r>
              <w:rPr>
                <w:rFonts w:hint="default"/>
                <w:spacing w:val="-3"/>
                <w:highlight w:val="none"/>
              </w:rPr>
              <w:t>标准</w:t>
            </w:r>
            <w:r>
              <w:rPr>
                <w:rFonts w:hint="eastAsia"/>
                <w:spacing w:val="-3"/>
                <w:highlight w:val="none"/>
              </w:rPr>
              <w:t>、</w:t>
            </w:r>
            <w:r>
              <w:rPr>
                <w:rFonts w:hint="default"/>
                <w:spacing w:val="-3"/>
                <w:highlight w:val="none"/>
              </w:rPr>
              <w:t>课题研究或实施工程项目业</w:t>
            </w:r>
            <w:r>
              <w:rPr>
                <w:rFonts w:hint="default"/>
                <w:spacing w:val="-7"/>
                <w:highlight w:val="none"/>
              </w:rPr>
              <w:t xml:space="preserve">绩情况进行评审，每个业绩得 </w:t>
            </w:r>
            <w:r>
              <w:rPr>
                <w:rFonts w:hint="eastAsia" w:ascii="Arial" w:hAnsi="Arial"/>
                <w:highlight w:val="none"/>
                <w:lang w:val="en-US"/>
              </w:rPr>
              <w:t>0.5</w:t>
            </w:r>
            <w:r>
              <w:rPr>
                <w:rFonts w:hint="default" w:ascii="Arial" w:hAnsi="Arial" w:eastAsia="Arial"/>
                <w:spacing w:val="-4"/>
                <w:highlight w:val="none"/>
              </w:rPr>
              <w:t xml:space="preserve"> </w:t>
            </w:r>
            <w:r>
              <w:rPr>
                <w:rFonts w:hint="default"/>
                <w:spacing w:val="-12"/>
                <w:highlight w:val="none"/>
              </w:rPr>
              <w:t xml:space="preserve">分，最高得 </w:t>
            </w:r>
            <w:r>
              <w:rPr>
                <w:rFonts w:hint="eastAsia" w:ascii="Arial" w:hAnsi="Arial"/>
                <w:highlight w:val="none"/>
                <w:lang w:val="en-US"/>
              </w:rPr>
              <w:t>1</w:t>
            </w:r>
            <w:r>
              <w:rPr>
                <w:rFonts w:hint="default"/>
                <w:spacing w:val="-3"/>
                <w:highlight w:val="none"/>
              </w:rPr>
              <w:t>分。</w:t>
            </w:r>
            <w:r>
              <w:rPr>
                <w:rFonts w:hint="default"/>
                <w:highlight w:val="none"/>
              </w:rPr>
              <w:t>（</w:t>
            </w:r>
            <w:r>
              <w:rPr>
                <w:rFonts w:hint="default" w:ascii="Arial" w:hAnsi="Arial" w:eastAsia="Arial"/>
                <w:highlight w:val="none"/>
              </w:rPr>
              <w:t>0-</w:t>
            </w:r>
            <w:r>
              <w:rPr>
                <w:rFonts w:hint="eastAsia" w:ascii="Arial" w:hAnsi="Arial"/>
                <w:highlight w:val="none"/>
                <w:lang w:val="en-US"/>
              </w:rPr>
              <w:t>1</w:t>
            </w:r>
            <w:r>
              <w:rPr>
                <w:rFonts w:hint="default"/>
                <w:highlight w:val="none"/>
              </w:rPr>
              <w:t>分）</w:t>
            </w:r>
          </w:p>
          <w:p>
            <w:pPr>
              <w:pStyle w:val="630"/>
              <w:keepNext w:val="0"/>
              <w:keepLines w:val="0"/>
              <w:suppressLineNumbers w:val="0"/>
              <w:spacing w:before="0" w:beforeAutospacing="0" w:after="0" w:afterAutospacing="0"/>
              <w:ind w:left="107" w:right="0"/>
              <w:rPr>
                <w:rFonts w:hint="default" w:cs="仿宋_GB2312" w:asciiTheme="minorEastAsia" w:hAnsiTheme="minorEastAsia" w:eastAsiaTheme="minorEastAsia"/>
                <w:highlight w:val="none"/>
              </w:rPr>
            </w:pPr>
            <w:r>
              <w:rPr>
                <w:rFonts w:hint="default"/>
                <w:highlight w:val="none"/>
              </w:rPr>
              <w:t>（业绩须提供证明材料，未提供或未完全提供证明材料的或无法认定为类似项目业绩的，不得分）</w:t>
            </w:r>
          </w:p>
        </w:tc>
        <w:tc>
          <w:tcPr>
            <w:tcW w:w="612" w:type="dxa"/>
            <w:vAlign w:val="center"/>
          </w:tcPr>
          <w:p>
            <w:pPr>
              <w:pStyle w:val="630"/>
              <w:keepNext w:val="0"/>
              <w:keepLines w:val="0"/>
              <w:suppressLineNumbers w:val="0"/>
              <w:spacing w:before="0" w:beforeAutospacing="0" w:after="0" w:afterAutospacing="0"/>
              <w:ind w:left="0" w:right="0"/>
              <w:jc w:val="center"/>
              <w:rPr>
                <w:rFonts w:hint="default" w:cs="仿宋_GB2312" w:asciiTheme="minorEastAsia" w:hAnsiTheme="minorEastAsia" w:eastAsiaTheme="minorEastAsia"/>
                <w:highlight w:val="none"/>
                <w:lang w:val="en-US"/>
              </w:rPr>
            </w:pPr>
            <w:r>
              <w:rPr>
                <w:rFonts w:hint="eastAsia" w:ascii="Arial" w:eastAsiaTheme="minorEastAsia"/>
                <w:highlight w:val="none"/>
                <w:lang w:val="en-US"/>
              </w:rPr>
              <w:t>1</w:t>
            </w:r>
          </w:p>
        </w:tc>
        <w:tc>
          <w:tcPr>
            <w:tcW w:w="678"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highlight w:val="none"/>
              </w:rPr>
            </w:pPr>
          </w:p>
        </w:tc>
        <w:tc>
          <w:tcPr>
            <w:tcW w:w="1014"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630"/>
              <w:keepNext w:val="0"/>
              <w:keepLines w:val="0"/>
              <w:suppressLineNumbers w:val="0"/>
              <w:spacing w:before="50" w:beforeAutospacing="0" w:after="0" w:afterAutospacing="0"/>
              <w:ind w:left="7" w:right="0"/>
              <w:jc w:val="center"/>
              <w:rPr>
                <w:rFonts w:hint="default" w:cs="仿宋_GB2312" w:asciiTheme="minorEastAsia" w:hAnsiTheme="minorEastAsia" w:eastAsiaTheme="minorEastAsia"/>
              </w:rPr>
            </w:pPr>
            <w:r>
              <w:rPr>
                <w:rFonts w:hint="default"/>
              </w:rPr>
              <w:t>二</w:t>
            </w:r>
          </w:p>
        </w:tc>
        <w:tc>
          <w:tcPr>
            <w:tcW w:w="1162" w:type="dxa"/>
          </w:tcPr>
          <w:p>
            <w:pPr>
              <w:pStyle w:val="630"/>
              <w:keepNext w:val="0"/>
              <w:keepLines w:val="0"/>
              <w:suppressLineNumbers w:val="0"/>
              <w:spacing w:before="50" w:beforeAutospacing="0" w:after="0" w:afterAutospacing="0"/>
              <w:ind w:left="0" w:right="0"/>
              <w:rPr>
                <w:rFonts w:hint="default"/>
                <w:sz w:val="20"/>
                <w:szCs w:val="20"/>
              </w:rPr>
            </w:pPr>
            <w:r>
              <w:rPr>
                <w:rFonts w:hint="default"/>
              </w:rPr>
              <w:t>技术服务水平</w:t>
            </w:r>
          </w:p>
        </w:tc>
        <w:tc>
          <w:tcPr>
            <w:tcW w:w="5792" w:type="dxa"/>
          </w:tcPr>
          <w:p>
            <w:pPr>
              <w:pStyle w:val="630"/>
              <w:keepNext w:val="0"/>
              <w:keepLines w:val="0"/>
              <w:suppressLineNumbers w:val="0"/>
              <w:spacing w:before="0" w:beforeAutospacing="0" w:after="0" w:afterAutospacing="0"/>
              <w:ind w:left="0" w:right="0"/>
              <w:rPr>
                <w:rFonts w:hint="default" w:cs="仿宋_GB2312" w:asciiTheme="minorEastAsia" w:hAnsiTheme="minorEastAsia" w:eastAsiaTheme="minorEastAsia"/>
              </w:rPr>
            </w:pPr>
          </w:p>
        </w:tc>
        <w:tc>
          <w:tcPr>
            <w:tcW w:w="612" w:type="dxa"/>
          </w:tcPr>
          <w:p>
            <w:pPr>
              <w:pStyle w:val="630"/>
              <w:keepNext w:val="0"/>
              <w:keepLines w:val="0"/>
              <w:suppressLineNumbers w:val="0"/>
              <w:spacing w:before="0" w:beforeAutospacing="0" w:after="0" w:afterAutospacing="0"/>
              <w:ind w:left="0" w:right="0"/>
              <w:jc w:val="center"/>
              <w:rPr>
                <w:rFonts w:hint="default" w:cs="仿宋_GB2312" w:asciiTheme="minorEastAsia" w:hAnsiTheme="minorEastAsia" w:eastAsiaTheme="minorEastAsia"/>
                <w:lang w:val="en-US"/>
              </w:rPr>
            </w:pPr>
          </w:p>
        </w:tc>
        <w:tc>
          <w:tcPr>
            <w:tcW w:w="678"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rPr>
            </w:pPr>
          </w:p>
        </w:tc>
        <w:tc>
          <w:tcPr>
            <w:tcW w:w="1014"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630"/>
              <w:keepNext w:val="0"/>
              <w:keepLines w:val="0"/>
              <w:suppressLineNumbers w:val="0"/>
              <w:spacing w:before="2" w:beforeAutospacing="0" w:after="0" w:afterAutospacing="0"/>
              <w:ind w:left="0" w:right="0"/>
              <w:rPr>
                <w:rFonts w:hint="default"/>
                <w:sz w:val="27"/>
              </w:rPr>
            </w:pPr>
          </w:p>
          <w:p>
            <w:pPr>
              <w:pStyle w:val="630"/>
              <w:keepNext w:val="0"/>
              <w:keepLines w:val="0"/>
              <w:suppressLineNumbers w:val="0"/>
              <w:spacing w:before="1" w:beforeAutospacing="0" w:after="0" w:afterAutospacing="0"/>
              <w:ind w:left="9" w:right="0"/>
              <w:jc w:val="center"/>
              <w:rPr>
                <w:rFonts w:hint="default" w:cs="仿宋_GB2312" w:asciiTheme="minorEastAsia" w:hAnsiTheme="minorEastAsia" w:eastAsiaTheme="minorEastAsia"/>
              </w:rPr>
            </w:pPr>
            <w:r>
              <w:rPr>
                <w:rFonts w:hint="default" w:ascii="Arial"/>
              </w:rPr>
              <w:t>1</w:t>
            </w:r>
          </w:p>
        </w:tc>
        <w:tc>
          <w:tcPr>
            <w:tcW w:w="1162" w:type="dxa"/>
            <w:vMerge w:val="restart"/>
          </w:tcPr>
          <w:p>
            <w:pPr>
              <w:pStyle w:val="630"/>
              <w:keepNext w:val="0"/>
              <w:keepLines w:val="0"/>
              <w:suppressLineNumbers w:val="0"/>
              <w:spacing w:before="0" w:beforeAutospacing="0" w:after="0" w:afterAutospacing="0"/>
              <w:ind w:left="0" w:right="0"/>
              <w:rPr>
                <w:rFonts w:hint="default"/>
                <w:sz w:val="20"/>
              </w:rPr>
            </w:pPr>
          </w:p>
          <w:p>
            <w:pPr>
              <w:pStyle w:val="630"/>
              <w:keepNext w:val="0"/>
              <w:keepLines w:val="0"/>
              <w:suppressLineNumbers w:val="0"/>
              <w:spacing w:before="0" w:beforeAutospacing="0" w:after="0" w:afterAutospacing="0"/>
              <w:ind w:left="0" w:right="0"/>
              <w:rPr>
                <w:rFonts w:hint="default"/>
                <w:sz w:val="20"/>
              </w:rPr>
            </w:pPr>
          </w:p>
          <w:p>
            <w:pPr>
              <w:pStyle w:val="630"/>
              <w:keepNext w:val="0"/>
              <w:keepLines w:val="0"/>
              <w:suppressLineNumbers w:val="0"/>
              <w:spacing w:before="6" w:beforeAutospacing="0" w:after="0" w:afterAutospacing="0"/>
              <w:ind w:left="0" w:right="0"/>
              <w:rPr>
                <w:rFonts w:hint="default"/>
                <w:sz w:val="26"/>
              </w:rPr>
            </w:pPr>
          </w:p>
          <w:p>
            <w:pPr>
              <w:pStyle w:val="630"/>
              <w:keepNext w:val="0"/>
              <w:keepLines w:val="0"/>
              <w:suppressLineNumbers w:val="0"/>
              <w:spacing w:before="0" w:beforeAutospacing="0" w:after="0" w:afterAutospacing="0" w:line="304" w:lineRule="auto"/>
              <w:ind w:left="0" w:right="95"/>
              <w:rPr>
                <w:rFonts w:hint="default"/>
                <w:sz w:val="20"/>
                <w:szCs w:val="20"/>
              </w:rPr>
            </w:pPr>
            <w:r>
              <w:rPr>
                <w:rFonts w:hint="default"/>
              </w:rPr>
              <w:t>需求响应符合性</w:t>
            </w:r>
          </w:p>
        </w:tc>
        <w:tc>
          <w:tcPr>
            <w:tcW w:w="5792" w:type="dxa"/>
          </w:tcPr>
          <w:p>
            <w:pPr>
              <w:pStyle w:val="630"/>
              <w:keepNext w:val="0"/>
              <w:keepLines w:val="0"/>
              <w:numPr>
                <w:ilvl w:val="0"/>
                <w:numId w:val="9"/>
              </w:numPr>
              <w:suppressLineNumbers w:val="0"/>
              <w:tabs>
                <w:tab w:val="left" w:pos="319"/>
              </w:tabs>
              <w:spacing w:before="0" w:beforeAutospacing="0" w:after="0" w:afterAutospacing="0" w:line="264" w:lineRule="exact"/>
              <w:ind w:right="0"/>
              <w:rPr>
                <w:rFonts w:hint="default"/>
              </w:rPr>
            </w:pPr>
            <w:r>
              <w:rPr>
                <w:rFonts w:hint="default"/>
                <w:spacing w:val="-2"/>
              </w:rPr>
              <w:t>总体要求</w:t>
            </w:r>
          </w:p>
          <w:p>
            <w:pPr>
              <w:pStyle w:val="630"/>
              <w:keepNext w:val="0"/>
              <w:keepLines w:val="0"/>
              <w:suppressLineNumbers w:val="0"/>
              <w:spacing w:before="71" w:beforeAutospacing="0" w:after="0" w:afterAutospacing="0"/>
              <w:ind w:left="107" w:right="0"/>
              <w:rPr>
                <w:rFonts w:hint="default" w:cs="仿宋_GB2312" w:asciiTheme="minorEastAsia" w:hAnsiTheme="minorEastAsia" w:eastAsiaTheme="minorEastAsia"/>
              </w:rPr>
            </w:pPr>
            <w:r>
              <w:rPr>
                <w:rFonts w:hint="default"/>
                <w:spacing w:val="-3"/>
              </w:rPr>
              <w:t>响应文件响应内容不能满足要求的“总体要求”中相应</w:t>
            </w:r>
            <w:r>
              <w:rPr>
                <w:rFonts w:hint="default"/>
                <w:spacing w:val="-7"/>
              </w:rPr>
              <w:t xml:space="preserve">内容的情形，一项不满足扣 </w:t>
            </w:r>
            <w:r>
              <w:rPr>
                <w:rFonts w:hint="eastAsia" w:ascii="Arial"/>
                <w:lang w:val="en-US"/>
              </w:rPr>
              <w:t>1</w:t>
            </w:r>
            <w:r>
              <w:rPr>
                <w:rFonts w:hint="default" w:ascii="Arial" w:eastAsia="Arial"/>
              </w:rPr>
              <w:t xml:space="preserve"> </w:t>
            </w:r>
            <w:r>
              <w:rPr>
                <w:rFonts w:hint="default"/>
                <w:spacing w:val="-9"/>
              </w:rPr>
              <w:t xml:space="preserve">分，全部满足为 </w:t>
            </w:r>
            <w:r>
              <w:rPr>
                <w:rFonts w:hint="eastAsia" w:ascii="Arial"/>
                <w:lang w:val="en-US"/>
              </w:rPr>
              <w:t>8</w:t>
            </w:r>
            <w:r>
              <w:rPr>
                <w:rFonts w:hint="default"/>
                <w:spacing w:val="-55"/>
              </w:rPr>
              <w:t>分。</w:t>
            </w:r>
            <w:r>
              <w:rPr>
                <w:rFonts w:hint="default"/>
              </w:rPr>
              <w:t>（</w:t>
            </w:r>
            <w:r>
              <w:rPr>
                <w:rFonts w:hint="default" w:ascii="Arial" w:eastAsia="Arial"/>
              </w:rPr>
              <w:t>0-</w:t>
            </w:r>
            <w:r>
              <w:rPr>
                <w:rFonts w:hint="eastAsia" w:ascii="Arial"/>
                <w:lang w:val="en-US"/>
              </w:rPr>
              <w:t>8</w:t>
            </w:r>
            <w:r>
              <w:rPr>
                <w:rFonts w:hint="default"/>
                <w:spacing w:val="-3"/>
              </w:rPr>
              <w:t>分）</w:t>
            </w:r>
          </w:p>
        </w:tc>
        <w:tc>
          <w:tcPr>
            <w:tcW w:w="612" w:type="dxa"/>
          </w:tcPr>
          <w:p>
            <w:pPr>
              <w:pStyle w:val="630"/>
              <w:keepNext w:val="0"/>
              <w:keepLines w:val="0"/>
              <w:suppressLineNumbers w:val="0"/>
              <w:spacing w:before="2" w:beforeAutospacing="0" w:after="0" w:afterAutospacing="0"/>
              <w:ind w:left="0" w:right="0"/>
              <w:jc w:val="center"/>
              <w:rPr>
                <w:rFonts w:hint="default"/>
                <w:sz w:val="27"/>
              </w:rPr>
            </w:pPr>
          </w:p>
          <w:p>
            <w:pPr>
              <w:pStyle w:val="630"/>
              <w:keepNext w:val="0"/>
              <w:keepLines w:val="0"/>
              <w:suppressLineNumbers w:val="0"/>
              <w:spacing w:before="1" w:beforeAutospacing="0" w:after="0" w:afterAutospacing="0"/>
              <w:ind w:left="0" w:right="0"/>
              <w:jc w:val="center"/>
              <w:rPr>
                <w:rFonts w:hint="default" w:cs="仿宋_GB2312" w:asciiTheme="minorEastAsia" w:hAnsiTheme="minorEastAsia" w:eastAsiaTheme="minorEastAsia"/>
                <w:lang w:val="en-US"/>
              </w:rPr>
            </w:pPr>
            <w:r>
              <w:rPr>
                <w:rFonts w:hint="eastAsia" w:ascii="Arial"/>
                <w:lang w:val="en-US"/>
              </w:rPr>
              <w:t>8</w:t>
            </w:r>
          </w:p>
        </w:tc>
        <w:tc>
          <w:tcPr>
            <w:tcW w:w="678"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rPr>
            </w:pPr>
          </w:p>
        </w:tc>
        <w:tc>
          <w:tcPr>
            <w:tcW w:w="1014"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630"/>
              <w:keepNext w:val="0"/>
              <w:keepLines w:val="0"/>
              <w:suppressLineNumbers w:val="0"/>
              <w:spacing w:before="0" w:beforeAutospacing="0" w:after="0" w:afterAutospacing="0"/>
              <w:ind w:left="0" w:right="0"/>
              <w:rPr>
                <w:rFonts w:hint="default"/>
                <w:sz w:val="24"/>
              </w:rPr>
            </w:pPr>
          </w:p>
          <w:p>
            <w:pPr>
              <w:pStyle w:val="630"/>
              <w:keepNext w:val="0"/>
              <w:keepLines w:val="0"/>
              <w:suppressLineNumbers w:val="0"/>
              <w:spacing w:before="212" w:beforeAutospacing="0" w:after="0" w:afterAutospacing="0"/>
              <w:ind w:left="9" w:right="0"/>
              <w:jc w:val="center"/>
              <w:rPr>
                <w:rFonts w:hint="default" w:cs="仿宋_GB2312" w:asciiTheme="minorEastAsia" w:hAnsiTheme="minorEastAsia" w:eastAsiaTheme="minorEastAsia"/>
              </w:rPr>
            </w:pPr>
            <w:r>
              <w:rPr>
                <w:rFonts w:hint="default" w:ascii="Arial"/>
              </w:rPr>
              <w:t>2</w:t>
            </w:r>
          </w:p>
        </w:tc>
        <w:tc>
          <w:tcPr>
            <w:tcW w:w="1162" w:type="dxa"/>
            <w:vMerge w:val="continue"/>
          </w:tcPr>
          <w:p>
            <w:pPr>
              <w:keepNext w:val="0"/>
              <w:keepLines w:val="0"/>
              <w:suppressLineNumbers w:val="0"/>
              <w:spacing w:before="0" w:beforeAutospacing="0" w:after="0" w:afterAutospacing="0"/>
              <w:ind w:left="0" w:right="0"/>
              <w:rPr>
                <w:rFonts w:hint="default"/>
                <w:sz w:val="20"/>
                <w:szCs w:val="20"/>
              </w:rPr>
            </w:pPr>
          </w:p>
        </w:tc>
        <w:tc>
          <w:tcPr>
            <w:tcW w:w="5792" w:type="dxa"/>
          </w:tcPr>
          <w:p>
            <w:pPr>
              <w:pStyle w:val="630"/>
              <w:keepNext w:val="0"/>
              <w:keepLines w:val="0"/>
              <w:numPr>
                <w:ilvl w:val="0"/>
                <w:numId w:val="10"/>
              </w:numPr>
              <w:suppressLineNumbers w:val="0"/>
              <w:tabs>
                <w:tab w:val="left" w:pos="285"/>
              </w:tabs>
              <w:spacing w:before="0" w:beforeAutospacing="0" w:after="0" w:afterAutospacing="0" w:line="264" w:lineRule="exact"/>
              <w:ind w:right="0"/>
              <w:rPr>
                <w:rFonts w:hint="default"/>
              </w:rPr>
            </w:pPr>
            <w:r>
              <w:rPr>
                <w:rFonts w:hint="default"/>
                <w:spacing w:val="-3"/>
              </w:rPr>
              <w:t>标准具体要求</w:t>
            </w:r>
          </w:p>
          <w:p>
            <w:pPr>
              <w:pStyle w:val="630"/>
              <w:keepNext w:val="0"/>
              <w:keepLines w:val="0"/>
              <w:suppressLineNumbers w:val="0"/>
              <w:spacing w:before="71" w:beforeAutospacing="0" w:after="0" w:afterAutospacing="0" w:line="302" w:lineRule="auto"/>
              <w:ind w:left="0" w:right="92"/>
              <w:jc w:val="left"/>
              <w:rPr>
                <w:rFonts w:hint="default" w:cs="仿宋_GB2312" w:asciiTheme="minorEastAsia" w:hAnsiTheme="minorEastAsia" w:eastAsiaTheme="minorEastAsia"/>
              </w:rPr>
            </w:pPr>
            <w:r>
              <w:rPr>
                <w:rFonts w:hint="default"/>
                <w:spacing w:val="-14"/>
              </w:rPr>
              <w:t xml:space="preserve">响应文件响应内容不能满足磋商文件要求的标准具体要求“技术要求”中相应内容的情形，不满足扣 </w:t>
            </w:r>
            <w:r>
              <w:rPr>
                <w:rFonts w:hint="eastAsia"/>
                <w:spacing w:val="-14"/>
                <w:lang w:val="en-US"/>
              </w:rPr>
              <w:t>15</w:t>
            </w:r>
            <w:r>
              <w:rPr>
                <w:rFonts w:hint="default"/>
                <w:spacing w:val="-14"/>
              </w:rPr>
              <w:t xml:space="preserve">分，全部满足为 </w:t>
            </w:r>
            <w:r>
              <w:rPr>
                <w:rFonts w:hint="eastAsia"/>
                <w:spacing w:val="-14"/>
                <w:lang w:val="en-US"/>
              </w:rPr>
              <w:t>15</w:t>
            </w:r>
            <w:r>
              <w:rPr>
                <w:rFonts w:hint="default"/>
                <w:spacing w:val="-14"/>
              </w:rPr>
              <w:t>分。（</w:t>
            </w:r>
            <w:r>
              <w:rPr>
                <w:rFonts w:hint="default" w:ascii="Arial" w:hAnsi="Arial" w:eastAsia="Arial"/>
              </w:rPr>
              <w:t>0-</w:t>
            </w:r>
            <w:r>
              <w:rPr>
                <w:rFonts w:hint="eastAsia" w:ascii="Arial" w:hAnsi="Arial"/>
                <w:lang w:val="en-US"/>
              </w:rPr>
              <w:t>15</w:t>
            </w:r>
            <w:r>
              <w:rPr>
                <w:rFonts w:hint="default"/>
              </w:rPr>
              <w:t>分）</w:t>
            </w:r>
          </w:p>
        </w:tc>
        <w:tc>
          <w:tcPr>
            <w:tcW w:w="612" w:type="dxa"/>
          </w:tcPr>
          <w:p>
            <w:pPr>
              <w:pStyle w:val="630"/>
              <w:keepNext w:val="0"/>
              <w:keepLines w:val="0"/>
              <w:suppressLineNumbers w:val="0"/>
              <w:spacing w:before="0" w:beforeAutospacing="0" w:after="0" w:afterAutospacing="0"/>
              <w:ind w:left="0" w:right="0"/>
              <w:jc w:val="center"/>
              <w:rPr>
                <w:rFonts w:hint="default"/>
                <w:sz w:val="24"/>
              </w:rPr>
            </w:pPr>
          </w:p>
          <w:p>
            <w:pPr>
              <w:pStyle w:val="630"/>
              <w:keepNext w:val="0"/>
              <w:keepLines w:val="0"/>
              <w:suppressLineNumbers w:val="0"/>
              <w:spacing w:before="212" w:beforeAutospacing="0" w:after="0" w:afterAutospacing="0"/>
              <w:ind w:left="0" w:right="0"/>
              <w:jc w:val="center"/>
              <w:rPr>
                <w:rFonts w:hint="default" w:cs="仿宋_GB2312" w:asciiTheme="minorEastAsia" w:hAnsiTheme="minorEastAsia" w:eastAsiaTheme="minorEastAsia"/>
                <w:lang w:val="en-US"/>
              </w:rPr>
            </w:pPr>
            <w:r>
              <w:rPr>
                <w:rFonts w:hint="eastAsia" w:ascii="Arial" w:eastAsiaTheme="minorEastAsia"/>
                <w:lang w:val="en-US"/>
              </w:rPr>
              <w:t>15</w:t>
            </w:r>
          </w:p>
        </w:tc>
        <w:tc>
          <w:tcPr>
            <w:tcW w:w="678"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rPr>
            </w:pPr>
          </w:p>
        </w:tc>
        <w:tc>
          <w:tcPr>
            <w:tcW w:w="1014"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630"/>
              <w:keepNext w:val="0"/>
              <w:keepLines w:val="0"/>
              <w:suppressLineNumbers w:val="0"/>
              <w:spacing w:before="11" w:beforeAutospacing="0" w:after="0" w:afterAutospacing="0"/>
              <w:ind w:left="0" w:right="0"/>
              <w:rPr>
                <w:rFonts w:hint="default"/>
                <w:sz w:val="28"/>
              </w:rPr>
            </w:pPr>
          </w:p>
          <w:p>
            <w:pPr>
              <w:pStyle w:val="630"/>
              <w:keepNext w:val="0"/>
              <w:keepLines w:val="0"/>
              <w:suppressLineNumbers w:val="0"/>
              <w:spacing w:before="0" w:beforeAutospacing="0" w:after="0" w:afterAutospacing="0"/>
              <w:ind w:left="9" w:right="0"/>
              <w:jc w:val="center"/>
              <w:rPr>
                <w:rFonts w:hint="default" w:cs="仿宋_GB2312" w:asciiTheme="minorEastAsia" w:hAnsiTheme="minorEastAsia" w:eastAsiaTheme="minorEastAsia"/>
              </w:rPr>
            </w:pPr>
            <w:r>
              <w:rPr>
                <w:rFonts w:hint="default" w:ascii="Arial"/>
              </w:rPr>
              <w:t>3</w:t>
            </w:r>
          </w:p>
        </w:tc>
        <w:tc>
          <w:tcPr>
            <w:tcW w:w="1162" w:type="dxa"/>
            <w:vAlign w:val="center"/>
          </w:tcPr>
          <w:p>
            <w:pPr>
              <w:pStyle w:val="630"/>
              <w:keepNext w:val="0"/>
              <w:keepLines w:val="0"/>
              <w:suppressLineNumbers w:val="0"/>
              <w:spacing w:before="0" w:beforeAutospacing="0" w:after="0" w:afterAutospacing="0"/>
              <w:ind w:left="0" w:right="0"/>
              <w:rPr>
                <w:rFonts w:hint="default" w:ascii="Times New Roman" w:hAnsi="Times New Roman" w:eastAsiaTheme="minorEastAsia"/>
                <w:snapToGrid w:val="0"/>
                <w:szCs w:val="21"/>
              </w:rPr>
            </w:pPr>
            <w:r>
              <w:rPr>
                <w:rFonts w:hint="default" w:ascii="Times New Roman" w:hAnsi="Times New Roman" w:eastAsiaTheme="minorEastAsia"/>
                <w:snapToGrid w:val="0"/>
                <w:szCs w:val="21"/>
              </w:rPr>
              <w:t>主要技术思路</w:t>
            </w:r>
          </w:p>
          <w:p>
            <w:pPr>
              <w:pStyle w:val="630"/>
              <w:keepNext w:val="0"/>
              <w:keepLines w:val="0"/>
              <w:suppressLineNumbers w:val="0"/>
              <w:spacing w:before="0" w:beforeAutospacing="0" w:after="0" w:afterAutospacing="0"/>
              <w:ind w:left="0" w:right="0"/>
              <w:rPr>
                <w:rFonts w:hint="default"/>
                <w:sz w:val="20"/>
                <w:szCs w:val="20"/>
              </w:rPr>
            </w:pPr>
          </w:p>
        </w:tc>
        <w:tc>
          <w:tcPr>
            <w:tcW w:w="5792" w:type="dxa"/>
            <w:vAlign w:val="center"/>
          </w:tcPr>
          <w:p>
            <w:pPr>
              <w:pStyle w:val="630"/>
              <w:keepNext w:val="0"/>
              <w:keepLines w:val="0"/>
              <w:suppressLineNumbers w:val="0"/>
              <w:spacing w:before="0" w:beforeAutospacing="0" w:after="0" w:afterAutospacing="0"/>
              <w:ind w:left="0" w:right="0"/>
              <w:rPr>
                <w:rFonts w:hint="default" w:ascii="Times New Roman" w:hAnsi="Times New Roman" w:eastAsiaTheme="minorEastAsia"/>
                <w:szCs w:val="21"/>
              </w:rPr>
            </w:pPr>
            <w:r>
              <w:rPr>
                <w:rFonts w:hint="default" w:ascii="Times New Roman" w:hAnsi="Times New Roman" w:eastAsiaTheme="minorEastAsia"/>
                <w:szCs w:val="21"/>
              </w:rPr>
              <w:t>详细阐述技术思路，包括立项背景、国内外</w:t>
            </w:r>
            <w:r>
              <w:rPr>
                <w:rFonts w:hint="eastAsia" w:ascii="Times New Roman" w:hAnsi="Times New Roman" w:eastAsiaTheme="minorEastAsia"/>
                <w:szCs w:val="21"/>
              </w:rPr>
              <w:t>理论</w:t>
            </w:r>
            <w:r>
              <w:rPr>
                <w:rFonts w:hint="default" w:ascii="Times New Roman" w:hAnsi="Times New Roman" w:eastAsiaTheme="minorEastAsia"/>
                <w:szCs w:val="21"/>
              </w:rPr>
              <w:t>研究</w:t>
            </w:r>
            <w:r>
              <w:rPr>
                <w:rFonts w:hint="eastAsia" w:ascii="Times New Roman" w:hAnsi="Times New Roman" w:eastAsiaTheme="minorEastAsia"/>
                <w:szCs w:val="21"/>
              </w:rPr>
              <w:t>和实践经验、国内外发展</w:t>
            </w:r>
            <w:r>
              <w:rPr>
                <w:rFonts w:hint="default" w:ascii="Times New Roman" w:hAnsi="Times New Roman" w:eastAsiaTheme="minorEastAsia"/>
                <w:szCs w:val="21"/>
              </w:rPr>
              <w:t>现状与趋势、研究目标、研究内容和拟解决的关键性问题、拟采取的研究方法</w:t>
            </w:r>
            <w:r>
              <w:rPr>
                <w:rFonts w:hint="eastAsia" w:ascii="Times New Roman" w:hAnsi="Times New Roman" w:eastAsiaTheme="minorEastAsia"/>
                <w:szCs w:val="21"/>
              </w:rPr>
              <w:t>、研究思路及</w:t>
            </w:r>
            <w:r>
              <w:rPr>
                <w:rFonts w:hint="default" w:ascii="Times New Roman" w:hAnsi="Times New Roman" w:eastAsiaTheme="minorEastAsia"/>
                <w:szCs w:val="21"/>
              </w:rPr>
              <w:t>技术路线、创新点</w:t>
            </w:r>
            <w:r>
              <w:rPr>
                <w:rFonts w:hint="eastAsia" w:ascii="Times New Roman" w:hAnsi="Times New Roman" w:eastAsiaTheme="minorEastAsia"/>
                <w:szCs w:val="21"/>
              </w:rPr>
              <w:t>亮点</w:t>
            </w:r>
            <w:r>
              <w:rPr>
                <w:rFonts w:hint="default" w:ascii="Times New Roman" w:hAnsi="Times New Roman" w:eastAsiaTheme="minorEastAsia"/>
                <w:szCs w:val="21"/>
              </w:rPr>
              <w:t>、计划进度及预期成果等内容。</w:t>
            </w:r>
          </w:p>
          <w:p>
            <w:pPr>
              <w:pStyle w:val="630"/>
              <w:keepNext w:val="0"/>
              <w:keepLines w:val="0"/>
              <w:numPr>
                <w:ilvl w:val="0"/>
                <w:numId w:val="11"/>
              </w:numPr>
              <w:suppressLineNumbers w:val="0"/>
              <w:spacing w:before="0" w:beforeAutospacing="0" w:after="0" w:afterAutospacing="0"/>
              <w:ind w:left="0" w:right="0"/>
              <w:rPr>
                <w:rFonts w:hint="default" w:ascii="Times New Roman" w:hAnsi="Times New Roman" w:eastAsiaTheme="minorEastAsia"/>
                <w:szCs w:val="21"/>
              </w:rPr>
            </w:pPr>
            <w:r>
              <w:rPr>
                <w:rFonts w:hint="default" w:ascii="Times New Roman" w:hAnsi="Times New Roman" w:eastAsiaTheme="minorEastAsia"/>
                <w:szCs w:val="21"/>
              </w:rPr>
              <w:t>技术思路科学合理、内容完整详实、创新特色突出的评价为优秀（</w:t>
            </w:r>
            <w:r>
              <w:rPr>
                <w:rFonts w:hint="eastAsia" w:ascii="Times New Roman" w:hAnsi="Times New Roman" w:eastAsiaTheme="minorEastAsia"/>
                <w:szCs w:val="21"/>
              </w:rPr>
              <w:t>35</w:t>
            </w:r>
            <w:r>
              <w:rPr>
                <w:rFonts w:hint="default" w:ascii="Times New Roman" w:hAnsi="Times New Roman" w:eastAsiaTheme="minorEastAsia"/>
                <w:szCs w:val="21"/>
              </w:rPr>
              <w:t>-</w:t>
            </w:r>
            <w:r>
              <w:rPr>
                <w:rFonts w:hint="eastAsia" w:ascii="Times New Roman" w:hAnsi="Times New Roman" w:eastAsiaTheme="minorEastAsia"/>
                <w:szCs w:val="21"/>
              </w:rPr>
              <w:t>45</w:t>
            </w:r>
            <w:r>
              <w:rPr>
                <w:rFonts w:hint="default" w:ascii="Times New Roman" w:hAnsi="Times New Roman" w:eastAsiaTheme="minorEastAsia"/>
                <w:szCs w:val="21"/>
              </w:rPr>
              <w:t>分）；</w:t>
            </w:r>
          </w:p>
          <w:p>
            <w:pPr>
              <w:pStyle w:val="630"/>
              <w:keepNext w:val="0"/>
              <w:keepLines w:val="0"/>
              <w:numPr>
                <w:ilvl w:val="0"/>
                <w:numId w:val="11"/>
              </w:numPr>
              <w:suppressLineNumbers w:val="0"/>
              <w:spacing w:before="0" w:beforeAutospacing="0" w:after="0" w:afterAutospacing="0"/>
              <w:ind w:left="0" w:right="0"/>
              <w:rPr>
                <w:rFonts w:hint="default" w:ascii="Times New Roman" w:hAnsi="Times New Roman" w:eastAsiaTheme="minorEastAsia"/>
                <w:szCs w:val="21"/>
              </w:rPr>
            </w:pPr>
            <w:r>
              <w:rPr>
                <w:rFonts w:hint="default" w:ascii="Times New Roman" w:hAnsi="Times New Roman" w:eastAsiaTheme="minorEastAsia"/>
                <w:szCs w:val="21"/>
              </w:rPr>
              <w:t>技术思路科学相对合理、内容相对完整的评价为良好（</w:t>
            </w:r>
            <w:r>
              <w:rPr>
                <w:rFonts w:hint="eastAsia" w:ascii="Times New Roman" w:hAnsi="Times New Roman" w:eastAsiaTheme="minorEastAsia"/>
                <w:szCs w:val="21"/>
              </w:rPr>
              <w:t>25-34</w:t>
            </w:r>
            <w:r>
              <w:rPr>
                <w:rFonts w:hint="default" w:ascii="Times New Roman" w:hAnsi="Times New Roman" w:eastAsiaTheme="minorEastAsia"/>
                <w:szCs w:val="21"/>
              </w:rPr>
              <w:t>分）；</w:t>
            </w:r>
          </w:p>
          <w:p>
            <w:pPr>
              <w:pStyle w:val="630"/>
              <w:keepNext w:val="0"/>
              <w:keepLines w:val="0"/>
              <w:numPr>
                <w:ilvl w:val="0"/>
                <w:numId w:val="11"/>
              </w:numPr>
              <w:suppressLineNumbers w:val="0"/>
              <w:spacing w:before="0" w:beforeAutospacing="0" w:after="0" w:afterAutospacing="0"/>
              <w:ind w:left="0" w:right="0"/>
              <w:rPr>
                <w:rFonts w:hint="default" w:ascii="Times New Roman" w:hAnsi="Times New Roman" w:eastAsiaTheme="minorEastAsia"/>
                <w:szCs w:val="21"/>
              </w:rPr>
            </w:pPr>
            <w:r>
              <w:rPr>
                <w:rFonts w:hint="default" w:ascii="Times New Roman" w:hAnsi="Times New Roman" w:eastAsiaTheme="minorEastAsia"/>
                <w:szCs w:val="21"/>
              </w:rPr>
              <w:t>技术思路尚可、内容基本完整的评价为合格（</w:t>
            </w:r>
            <w:r>
              <w:rPr>
                <w:rFonts w:hint="eastAsia" w:ascii="Times New Roman" w:hAnsi="Times New Roman" w:eastAsiaTheme="minorEastAsia"/>
                <w:szCs w:val="21"/>
              </w:rPr>
              <w:t>15-24</w:t>
            </w:r>
            <w:r>
              <w:rPr>
                <w:rFonts w:hint="default" w:ascii="Times New Roman" w:hAnsi="Times New Roman" w:eastAsiaTheme="minorEastAsia"/>
                <w:szCs w:val="21"/>
              </w:rPr>
              <w:t>分）；</w:t>
            </w:r>
          </w:p>
          <w:p>
            <w:pPr>
              <w:pStyle w:val="630"/>
              <w:keepNext w:val="0"/>
              <w:keepLines w:val="0"/>
              <w:numPr>
                <w:ilvl w:val="0"/>
                <w:numId w:val="11"/>
              </w:numPr>
              <w:suppressLineNumbers w:val="0"/>
              <w:spacing w:before="0" w:beforeAutospacing="0" w:after="0" w:afterAutospacing="0"/>
              <w:ind w:left="0" w:right="0"/>
              <w:rPr>
                <w:rFonts w:hint="default" w:cs="仿宋_GB2312" w:asciiTheme="minorEastAsia" w:hAnsiTheme="minorEastAsia" w:eastAsiaTheme="minorEastAsia"/>
              </w:rPr>
            </w:pPr>
            <w:r>
              <w:rPr>
                <w:rFonts w:hint="default" w:ascii="Times New Roman" w:hAnsi="Times New Roman" w:eastAsiaTheme="minorEastAsia"/>
                <w:szCs w:val="21"/>
              </w:rPr>
              <w:t>技术思路存在问题或内容不完整的评价为不合格</w:t>
            </w:r>
            <w:r>
              <w:rPr>
                <w:rFonts w:hint="eastAsia" w:ascii="Times New Roman" w:hAnsi="Times New Roman" w:eastAsiaTheme="minorEastAsia"/>
                <w:szCs w:val="21"/>
                <w:lang w:val="en-US"/>
              </w:rPr>
              <w:t>(0</w:t>
            </w:r>
            <w:r>
              <w:rPr>
                <w:rFonts w:hint="default" w:ascii="Times New Roman" w:hAnsi="Times New Roman" w:eastAsiaTheme="minorEastAsia"/>
                <w:szCs w:val="21"/>
              </w:rPr>
              <w:t>-14分）。</w:t>
            </w:r>
          </w:p>
        </w:tc>
        <w:tc>
          <w:tcPr>
            <w:tcW w:w="612" w:type="dxa"/>
            <w:vAlign w:val="center"/>
          </w:tcPr>
          <w:p>
            <w:pPr>
              <w:pStyle w:val="630"/>
              <w:keepNext w:val="0"/>
              <w:keepLines w:val="0"/>
              <w:suppressLineNumbers w:val="0"/>
              <w:spacing w:before="0" w:beforeAutospacing="0" w:after="0" w:afterAutospacing="0"/>
              <w:ind w:left="0" w:right="0"/>
              <w:jc w:val="center"/>
              <w:rPr>
                <w:rFonts w:hint="default" w:ascii="Times New Roman" w:hAnsi="Times New Roman" w:eastAsiaTheme="minorEastAsia"/>
                <w:snapToGrid w:val="0"/>
                <w:szCs w:val="21"/>
              </w:rPr>
            </w:pPr>
            <w:r>
              <w:rPr>
                <w:rFonts w:hint="default" w:ascii="Times New Roman" w:hAnsi="Times New Roman" w:eastAsiaTheme="minorEastAsia"/>
                <w:snapToGrid w:val="0"/>
                <w:szCs w:val="21"/>
              </w:rPr>
              <w:t>45</w:t>
            </w:r>
          </w:p>
          <w:p>
            <w:pPr>
              <w:pStyle w:val="630"/>
              <w:keepNext w:val="0"/>
              <w:keepLines w:val="0"/>
              <w:suppressLineNumbers w:val="0"/>
              <w:spacing w:before="0" w:beforeAutospacing="0" w:after="0" w:afterAutospacing="0"/>
              <w:ind w:left="0" w:right="0"/>
              <w:jc w:val="center"/>
              <w:rPr>
                <w:rFonts w:hint="default" w:cs="仿宋_GB2312" w:asciiTheme="minorEastAsia" w:hAnsiTheme="minorEastAsia" w:eastAsiaTheme="minorEastAsia"/>
                <w:lang w:val="en-US"/>
              </w:rPr>
            </w:pPr>
          </w:p>
        </w:tc>
        <w:tc>
          <w:tcPr>
            <w:tcW w:w="678"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rPr>
            </w:pPr>
          </w:p>
        </w:tc>
        <w:tc>
          <w:tcPr>
            <w:tcW w:w="1014"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630"/>
              <w:keepNext w:val="0"/>
              <w:keepLines w:val="0"/>
              <w:suppressLineNumbers w:val="0"/>
              <w:spacing w:before="1" w:beforeAutospacing="0" w:after="0" w:afterAutospacing="0"/>
              <w:ind w:left="0" w:right="251"/>
              <w:jc w:val="right"/>
              <w:rPr>
                <w:rFonts w:hint="default" w:ascii="Arial"/>
                <w:lang w:val="en-US"/>
              </w:rPr>
            </w:pPr>
            <w:r>
              <w:rPr>
                <w:rFonts w:hint="eastAsia" w:ascii="Arial"/>
                <w:lang w:val="en-US"/>
              </w:rPr>
              <w:t>4</w:t>
            </w:r>
          </w:p>
        </w:tc>
        <w:tc>
          <w:tcPr>
            <w:tcW w:w="1162" w:type="dxa"/>
          </w:tcPr>
          <w:p>
            <w:pPr>
              <w:pStyle w:val="630"/>
              <w:keepNext w:val="0"/>
              <w:keepLines w:val="0"/>
              <w:suppressLineNumbers w:val="0"/>
              <w:spacing w:before="4" w:beforeAutospacing="0" w:after="0" w:afterAutospacing="0"/>
              <w:ind w:left="0" w:right="0"/>
              <w:rPr>
                <w:rFonts w:hint="default"/>
                <w:sz w:val="28"/>
              </w:rPr>
            </w:pPr>
          </w:p>
          <w:p>
            <w:pPr>
              <w:pStyle w:val="630"/>
              <w:keepNext w:val="0"/>
              <w:keepLines w:val="0"/>
              <w:suppressLineNumbers w:val="0"/>
              <w:spacing w:before="0" w:beforeAutospacing="0" w:after="0" w:afterAutospacing="0"/>
              <w:ind w:left="0" w:right="0"/>
              <w:rPr>
                <w:rFonts w:hint="default"/>
              </w:rPr>
            </w:pPr>
            <w:r>
              <w:rPr>
                <w:rFonts w:hint="default"/>
              </w:rPr>
              <w:t>项目组人员</w:t>
            </w:r>
          </w:p>
        </w:tc>
        <w:tc>
          <w:tcPr>
            <w:tcW w:w="5792" w:type="dxa"/>
          </w:tcPr>
          <w:p>
            <w:pPr>
              <w:pStyle w:val="630"/>
              <w:keepNext w:val="0"/>
              <w:keepLines w:val="0"/>
              <w:numPr>
                <w:ilvl w:val="0"/>
                <w:numId w:val="12"/>
              </w:numPr>
              <w:suppressLineNumbers w:val="0"/>
              <w:tabs>
                <w:tab w:val="left" w:pos="319"/>
              </w:tabs>
              <w:spacing w:before="1" w:beforeAutospacing="0" w:after="0" w:afterAutospacing="0"/>
              <w:ind w:left="0" w:right="0"/>
              <w:jc w:val="left"/>
              <w:rPr>
                <w:rFonts w:hint="default"/>
              </w:rPr>
            </w:pPr>
            <w:r>
              <w:rPr>
                <w:rFonts w:hint="default"/>
                <w:spacing w:val="-3"/>
              </w:rPr>
              <w:t>项目组人员数量是否充足，配备是否合理，人员技术能力，服务经验等，从磋商响应文件响应情况及对有利于本项目实施的角度进行评审，酌情给分。（0-</w:t>
            </w:r>
            <w:r>
              <w:rPr>
                <w:rFonts w:hint="default"/>
                <w:spacing w:val="-3"/>
                <w:lang w:val="en-US"/>
              </w:rPr>
              <w:t>6</w:t>
            </w:r>
            <w:r>
              <w:rPr>
                <w:rFonts w:hint="default"/>
                <w:spacing w:val="-3"/>
              </w:rPr>
              <w:t xml:space="preserve"> 分）</w:t>
            </w:r>
          </w:p>
        </w:tc>
        <w:tc>
          <w:tcPr>
            <w:tcW w:w="612" w:type="dxa"/>
          </w:tcPr>
          <w:p>
            <w:pPr>
              <w:pStyle w:val="630"/>
              <w:keepNext w:val="0"/>
              <w:keepLines w:val="0"/>
              <w:suppressLineNumbers w:val="0"/>
              <w:spacing w:before="4" w:beforeAutospacing="0" w:after="0" w:afterAutospacing="0"/>
              <w:ind w:left="0" w:right="0"/>
              <w:jc w:val="center"/>
              <w:rPr>
                <w:rFonts w:hint="default"/>
                <w:sz w:val="29"/>
              </w:rPr>
            </w:pPr>
          </w:p>
          <w:p>
            <w:pPr>
              <w:pStyle w:val="630"/>
              <w:keepNext w:val="0"/>
              <w:keepLines w:val="0"/>
              <w:suppressLineNumbers w:val="0"/>
              <w:spacing w:before="1" w:beforeAutospacing="0" w:after="0" w:afterAutospacing="0"/>
              <w:ind w:left="0" w:right="0"/>
              <w:jc w:val="center"/>
              <w:rPr>
                <w:rFonts w:hint="default" w:ascii="Arial"/>
                <w:lang w:val="en-US"/>
              </w:rPr>
            </w:pPr>
            <w:r>
              <w:rPr>
                <w:rFonts w:hint="eastAsia" w:ascii="Arial"/>
                <w:lang w:val="en-US"/>
              </w:rPr>
              <w:t>6</w:t>
            </w:r>
          </w:p>
        </w:tc>
        <w:tc>
          <w:tcPr>
            <w:tcW w:w="678" w:type="dxa"/>
          </w:tcPr>
          <w:p>
            <w:pPr>
              <w:pStyle w:val="630"/>
              <w:keepNext w:val="0"/>
              <w:keepLines w:val="0"/>
              <w:suppressLineNumbers w:val="0"/>
              <w:spacing w:before="1" w:beforeAutospacing="0" w:after="0" w:afterAutospacing="0"/>
              <w:ind w:left="0" w:right="251"/>
              <w:jc w:val="right"/>
              <w:rPr>
                <w:rFonts w:hint="default" w:cs="仿宋_GB2312" w:asciiTheme="minorEastAsia" w:hAnsiTheme="minorEastAsia" w:eastAsiaTheme="minorEastAsia"/>
              </w:rPr>
            </w:pPr>
          </w:p>
        </w:tc>
        <w:tc>
          <w:tcPr>
            <w:tcW w:w="1014" w:type="dxa"/>
          </w:tcPr>
          <w:p>
            <w:pPr>
              <w:pStyle w:val="630"/>
              <w:keepNext w:val="0"/>
              <w:keepLines w:val="0"/>
              <w:suppressLineNumbers w:val="0"/>
              <w:spacing w:before="0" w:beforeAutospacing="0" w:after="0" w:afterAutospacing="0"/>
              <w:ind w:left="107" w:right="0"/>
              <w:rPr>
                <w:rFonts w:hint="default"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630"/>
              <w:keepNext w:val="0"/>
              <w:keepLines w:val="0"/>
              <w:suppressLineNumbers w:val="0"/>
              <w:spacing w:before="0" w:beforeAutospacing="0" w:after="0" w:afterAutospacing="0"/>
              <w:ind w:left="0" w:right="0"/>
              <w:rPr>
                <w:rFonts w:hint="default"/>
                <w:sz w:val="24"/>
                <w:highlight w:val="none"/>
              </w:rPr>
            </w:pPr>
          </w:p>
          <w:p>
            <w:pPr>
              <w:pStyle w:val="630"/>
              <w:keepNext w:val="0"/>
              <w:keepLines w:val="0"/>
              <w:suppressLineNumbers w:val="0"/>
              <w:spacing w:before="0" w:beforeAutospacing="0" w:after="0" w:afterAutospacing="0"/>
              <w:ind w:left="0" w:right="0"/>
              <w:rPr>
                <w:rFonts w:hint="default"/>
                <w:sz w:val="24"/>
                <w:highlight w:val="none"/>
              </w:rPr>
            </w:pPr>
          </w:p>
          <w:p>
            <w:pPr>
              <w:pStyle w:val="630"/>
              <w:keepNext w:val="0"/>
              <w:keepLines w:val="0"/>
              <w:suppressLineNumbers w:val="0"/>
              <w:spacing w:before="9" w:beforeAutospacing="0" w:after="0" w:afterAutospacing="0"/>
              <w:ind w:left="0" w:right="0"/>
              <w:rPr>
                <w:rFonts w:hint="default"/>
                <w:highlight w:val="none"/>
              </w:rPr>
            </w:pPr>
          </w:p>
          <w:p>
            <w:pPr>
              <w:pStyle w:val="630"/>
              <w:keepNext w:val="0"/>
              <w:keepLines w:val="0"/>
              <w:suppressLineNumbers w:val="0"/>
              <w:spacing w:before="1" w:beforeAutospacing="0" w:after="0" w:afterAutospacing="0"/>
              <w:ind w:left="0" w:right="271"/>
              <w:jc w:val="right"/>
              <w:rPr>
                <w:rFonts w:hint="default" w:ascii="Arial"/>
                <w:highlight w:val="none"/>
              </w:rPr>
            </w:pPr>
            <w:r>
              <w:rPr>
                <w:rFonts w:hint="eastAsia" w:ascii="Arial"/>
                <w:highlight w:val="none"/>
                <w:lang w:val="en-US"/>
              </w:rPr>
              <w:t>5</w:t>
            </w:r>
          </w:p>
        </w:tc>
        <w:tc>
          <w:tcPr>
            <w:tcW w:w="1162" w:type="dxa"/>
          </w:tcPr>
          <w:p>
            <w:pPr>
              <w:pStyle w:val="630"/>
              <w:keepNext w:val="0"/>
              <w:keepLines w:val="0"/>
              <w:suppressLineNumbers w:val="0"/>
              <w:spacing w:before="0" w:beforeAutospacing="0" w:after="0" w:afterAutospacing="0"/>
              <w:ind w:left="0" w:right="0"/>
              <w:rPr>
                <w:rFonts w:hint="default"/>
                <w:sz w:val="20"/>
                <w:highlight w:val="none"/>
              </w:rPr>
            </w:pPr>
          </w:p>
          <w:p>
            <w:pPr>
              <w:pStyle w:val="630"/>
              <w:keepNext w:val="0"/>
              <w:keepLines w:val="0"/>
              <w:suppressLineNumbers w:val="0"/>
              <w:spacing w:before="0" w:beforeAutospacing="0" w:after="0" w:afterAutospacing="0"/>
              <w:ind w:left="0" w:right="0"/>
              <w:rPr>
                <w:rFonts w:hint="default"/>
                <w:sz w:val="20"/>
                <w:highlight w:val="none"/>
              </w:rPr>
            </w:pPr>
          </w:p>
          <w:p>
            <w:pPr>
              <w:pStyle w:val="630"/>
              <w:keepNext w:val="0"/>
              <w:keepLines w:val="0"/>
              <w:suppressLineNumbers w:val="0"/>
              <w:spacing w:before="9" w:beforeAutospacing="0" w:after="0" w:afterAutospacing="0"/>
              <w:ind w:left="0" w:right="0"/>
              <w:rPr>
                <w:rFonts w:hint="default"/>
                <w:sz w:val="29"/>
                <w:highlight w:val="none"/>
              </w:rPr>
            </w:pPr>
          </w:p>
          <w:p>
            <w:pPr>
              <w:pStyle w:val="630"/>
              <w:keepNext w:val="0"/>
              <w:keepLines w:val="0"/>
              <w:suppressLineNumbers w:val="0"/>
              <w:spacing w:before="0" w:beforeAutospacing="0" w:after="0" w:afterAutospacing="0"/>
              <w:ind w:left="0" w:right="0"/>
              <w:rPr>
                <w:rFonts w:hint="default"/>
                <w:highlight w:val="none"/>
              </w:rPr>
            </w:pPr>
            <w:r>
              <w:rPr>
                <w:rFonts w:hint="default"/>
                <w:highlight w:val="none"/>
              </w:rPr>
              <w:t>项目负责人</w:t>
            </w:r>
          </w:p>
        </w:tc>
        <w:tc>
          <w:tcPr>
            <w:tcW w:w="5792" w:type="dxa"/>
          </w:tcPr>
          <w:p>
            <w:pPr>
              <w:pStyle w:val="630"/>
              <w:keepNext w:val="0"/>
              <w:keepLines w:val="0"/>
              <w:numPr>
                <w:ilvl w:val="255"/>
                <w:numId w:val="0"/>
              </w:numPr>
              <w:suppressLineNumbers w:val="0"/>
              <w:spacing w:before="0" w:beforeAutospacing="0" w:after="0" w:afterAutospacing="0" w:line="267" w:lineRule="exact"/>
              <w:ind w:left="0" w:right="0"/>
              <w:rPr>
                <w:rFonts w:hint="default"/>
                <w:highlight w:val="none"/>
              </w:rPr>
            </w:pPr>
            <w:r>
              <w:rPr>
                <w:rFonts w:hint="default"/>
                <w:spacing w:val="-6"/>
                <w:highlight w:val="none"/>
              </w:rPr>
              <w:t xml:space="preserve">项目负责人的技术职称满足采购文件要求的，得 </w:t>
            </w:r>
            <w:r>
              <w:rPr>
                <w:rFonts w:hint="default"/>
                <w:highlight w:val="none"/>
              </w:rPr>
              <w:t>4</w:t>
            </w:r>
            <w:r>
              <w:rPr>
                <w:rFonts w:hint="default"/>
                <w:spacing w:val="-9"/>
                <w:highlight w:val="none"/>
              </w:rPr>
              <w:t xml:space="preserve"> 分，否则不得分。（</w:t>
            </w:r>
            <w:r>
              <w:rPr>
                <w:rFonts w:hint="default"/>
                <w:b/>
                <w:bCs/>
                <w:spacing w:val="-9"/>
                <w:highlight w:val="none"/>
              </w:rPr>
              <w:t>0-4</w:t>
            </w:r>
            <w:r>
              <w:rPr>
                <w:rFonts w:hint="default"/>
                <w:spacing w:val="-28"/>
                <w:highlight w:val="none"/>
              </w:rPr>
              <w:t xml:space="preserve"> 分</w:t>
            </w:r>
            <w:r>
              <w:rPr>
                <w:rFonts w:hint="default"/>
                <w:spacing w:val="-3"/>
                <w:highlight w:val="none"/>
              </w:rPr>
              <w:t>）</w:t>
            </w:r>
            <w:r>
              <w:rPr>
                <w:rFonts w:hint="default"/>
                <w:highlight w:val="none"/>
              </w:rPr>
              <w:t xml:space="preserve"> </w:t>
            </w:r>
          </w:p>
          <w:p>
            <w:pPr>
              <w:keepNext w:val="0"/>
              <w:keepLines w:val="0"/>
              <w:widowControl/>
              <w:numPr>
                <w:ilvl w:val="255"/>
                <w:numId w:val="0"/>
              </w:numPr>
              <w:suppressLineNumbers w:val="0"/>
              <w:spacing w:before="0" w:beforeAutospacing="0" w:after="0" w:afterAutospacing="0" w:line="267" w:lineRule="exact"/>
              <w:ind w:left="0" w:right="0"/>
              <w:jc w:val="both"/>
              <w:rPr>
                <w:rFonts w:hint="default"/>
                <w:highlight w:val="none"/>
              </w:rPr>
            </w:pPr>
            <w:r>
              <w:rPr>
                <w:rFonts w:hint="default"/>
                <w:spacing w:val="-5"/>
                <w:highlight w:val="none"/>
              </w:rPr>
              <w:t>项目负责人的专业、类似项目服务经验</w:t>
            </w:r>
            <w:r>
              <w:rPr>
                <w:rFonts w:hint="eastAsia" w:ascii="宋体" w:hAnsi="宋体" w:eastAsia="宋体" w:cs="宋体"/>
                <w:spacing w:val="-5"/>
                <w:kern w:val="2"/>
                <w:sz w:val="21"/>
                <w:szCs w:val="21"/>
                <w:highlight w:val="none"/>
                <w:lang w:val="en-US" w:eastAsia="zh-CN" w:bidi="ar"/>
              </w:rPr>
              <w:t>（如承担过国家级、省部级、省厅课程负责人等）</w:t>
            </w:r>
            <w:r>
              <w:rPr>
                <w:rFonts w:hint="default"/>
                <w:spacing w:val="-5"/>
                <w:highlight w:val="none"/>
              </w:rPr>
              <w:t>，从磋商响应文件响应</w:t>
            </w:r>
            <w:r>
              <w:rPr>
                <w:rFonts w:hint="default"/>
                <w:spacing w:val="-8"/>
                <w:highlight w:val="none"/>
              </w:rPr>
              <w:t>情况及对有利于本项目实施的角度进行评审，酌情给分</w:t>
            </w:r>
            <w:r>
              <w:rPr>
                <w:rFonts w:hint="eastAsia"/>
                <w:spacing w:val="-8"/>
                <w:highlight w:val="none"/>
                <w:lang w:eastAsia="zh-CN"/>
              </w:rPr>
              <w:t>；</w:t>
            </w:r>
            <w:r>
              <w:rPr>
                <w:rFonts w:hint="eastAsia"/>
                <w:spacing w:val="-8"/>
                <w:highlight w:val="none"/>
                <w:lang w:val="en-US" w:eastAsia="zh-CN"/>
              </w:rPr>
              <w:t>项目负责人近三年内担任招标人采购课题项目负责人，且被评为优秀课题的，得4分</w:t>
            </w:r>
            <w:r>
              <w:rPr>
                <w:rFonts w:hint="default"/>
                <w:spacing w:val="-8"/>
                <w:highlight w:val="none"/>
              </w:rPr>
              <w:t>。</w:t>
            </w:r>
            <w:r>
              <w:rPr>
                <w:rFonts w:hint="default"/>
                <w:highlight w:val="none"/>
              </w:rPr>
              <w:t>（</w:t>
            </w:r>
            <w:r>
              <w:rPr>
                <w:rFonts w:hint="default" w:ascii="Arial" w:hAnsi="Arial" w:eastAsia="Arial"/>
                <w:highlight w:val="none"/>
              </w:rPr>
              <w:t>0-4</w:t>
            </w:r>
            <w:r>
              <w:rPr>
                <w:rFonts w:hint="default" w:ascii="Arial" w:hAnsi="Arial" w:eastAsia="Arial"/>
                <w:spacing w:val="16"/>
                <w:highlight w:val="none"/>
              </w:rPr>
              <w:t xml:space="preserve"> </w:t>
            </w:r>
            <w:r>
              <w:rPr>
                <w:rFonts w:hint="default"/>
                <w:spacing w:val="-3"/>
                <w:highlight w:val="none"/>
              </w:rPr>
              <w:t>分）</w:t>
            </w:r>
          </w:p>
          <w:p>
            <w:pPr>
              <w:pStyle w:val="630"/>
              <w:keepNext w:val="0"/>
              <w:keepLines w:val="0"/>
              <w:suppressLineNumbers w:val="0"/>
              <w:spacing w:before="0" w:beforeAutospacing="0" w:after="0" w:afterAutospacing="0" w:line="267" w:lineRule="exact"/>
              <w:ind w:left="107" w:right="0"/>
              <w:rPr>
                <w:rFonts w:hint="default"/>
                <w:highlight w:val="none"/>
              </w:rPr>
            </w:pPr>
            <w:r>
              <w:rPr>
                <w:rFonts w:hint="default"/>
                <w:highlight w:val="none"/>
              </w:rPr>
              <w:t>（须提供证明材料，未提供或未完全提供证明材料的或无法认定的，不得分）</w:t>
            </w:r>
          </w:p>
        </w:tc>
        <w:tc>
          <w:tcPr>
            <w:tcW w:w="612" w:type="dxa"/>
          </w:tcPr>
          <w:p>
            <w:pPr>
              <w:pStyle w:val="630"/>
              <w:keepNext w:val="0"/>
              <w:keepLines w:val="0"/>
              <w:suppressLineNumbers w:val="0"/>
              <w:spacing w:before="0" w:beforeAutospacing="0" w:after="0" w:afterAutospacing="0"/>
              <w:ind w:left="0" w:right="0"/>
              <w:jc w:val="center"/>
              <w:rPr>
                <w:rFonts w:hint="default"/>
                <w:sz w:val="24"/>
                <w:highlight w:val="none"/>
              </w:rPr>
            </w:pPr>
          </w:p>
          <w:p>
            <w:pPr>
              <w:pStyle w:val="630"/>
              <w:keepNext w:val="0"/>
              <w:keepLines w:val="0"/>
              <w:suppressLineNumbers w:val="0"/>
              <w:spacing w:before="0" w:beforeAutospacing="0" w:after="0" w:afterAutospacing="0"/>
              <w:ind w:left="0" w:right="0"/>
              <w:jc w:val="center"/>
              <w:rPr>
                <w:rFonts w:hint="default"/>
                <w:sz w:val="24"/>
                <w:highlight w:val="none"/>
              </w:rPr>
            </w:pPr>
          </w:p>
          <w:p>
            <w:pPr>
              <w:pStyle w:val="630"/>
              <w:keepNext w:val="0"/>
              <w:keepLines w:val="0"/>
              <w:suppressLineNumbers w:val="0"/>
              <w:spacing w:before="9" w:beforeAutospacing="0" w:after="0" w:afterAutospacing="0"/>
              <w:ind w:left="0" w:right="0"/>
              <w:jc w:val="center"/>
              <w:rPr>
                <w:rFonts w:hint="default"/>
                <w:highlight w:val="none"/>
              </w:rPr>
            </w:pPr>
          </w:p>
          <w:p>
            <w:pPr>
              <w:pStyle w:val="630"/>
              <w:keepNext w:val="0"/>
              <w:keepLines w:val="0"/>
              <w:suppressLineNumbers w:val="0"/>
              <w:spacing w:before="1" w:beforeAutospacing="0" w:after="0" w:afterAutospacing="0"/>
              <w:ind w:left="0" w:right="0"/>
              <w:jc w:val="center"/>
              <w:rPr>
                <w:rFonts w:hint="default" w:ascii="Arial"/>
                <w:highlight w:val="none"/>
                <w:lang w:val="en-US"/>
              </w:rPr>
            </w:pPr>
            <w:r>
              <w:rPr>
                <w:rFonts w:hint="default" w:ascii="Arial"/>
                <w:highlight w:val="none"/>
              </w:rPr>
              <w:t>8</w:t>
            </w:r>
          </w:p>
        </w:tc>
        <w:tc>
          <w:tcPr>
            <w:tcW w:w="678" w:type="dxa"/>
          </w:tcPr>
          <w:p>
            <w:pPr>
              <w:pStyle w:val="630"/>
              <w:keepNext w:val="0"/>
              <w:keepLines w:val="0"/>
              <w:suppressLineNumbers w:val="0"/>
              <w:spacing w:before="1" w:beforeAutospacing="0" w:after="0" w:afterAutospacing="0"/>
              <w:ind w:left="0" w:right="271"/>
              <w:jc w:val="right"/>
              <w:rPr>
                <w:rFonts w:hint="default" w:cs="仿宋_GB2312" w:asciiTheme="minorEastAsia" w:hAnsiTheme="minorEastAsia" w:eastAsiaTheme="minorEastAsia"/>
                <w:highlight w:val="none"/>
              </w:rPr>
            </w:pPr>
          </w:p>
        </w:tc>
        <w:tc>
          <w:tcPr>
            <w:tcW w:w="1014" w:type="dxa"/>
          </w:tcPr>
          <w:p>
            <w:pPr>
              <w:pStyle w:val="630"/>
              <w:keepNext w:val="0"/>
              <w:keepLines w:val="0"/>
              <w:suppressLineNumbers w:val="0"/>
              <w:spacing w:before="0" w:beforeAutospacing="0" w:after="0" w:afterAutospacing="0"/>
              <w:ind w:left="107" w:right="0"/>
              <w:rPr>
                <w:rFonts w:hint="default"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630"/>
              <w:keepNext w:val="0"/>
              <w:keepLines w:val="0"/>
              <w:suppressLineNumbers w:val="0"/>
              <w:spacing w:before="199" w:beforeAutospacing="0" w:after="0" w:afterAutospacing="0"/>
              <w:ind w:left="0" w:right="251"/>
              <w:jc w:val="right"/>
              <w:rPr>
                <w:rFonts w:hint="default" w:ascii="Arial"/>
              </w:rPr>
            </w:pPr>
            <w:r>
              <w:rPr>
                <w:rFonts w:hint="eastAsia" w:ascii="Arial"/>
                <w:lang w:val="en-US"/>
              </w:rPr>
              <w:t>6</w:t>
            </w:r>
          </w:p>
        </w:tc>
        <w:tc>
          <w:tcPr>
            <w:tcW w:w="1162" w:type="dxa"/>
          </w:tcPr>
          <w:p>
            <w:pPr>
              <w:pStyle w:val="630"/>
              <w:keepNext w:val="0"/>
              <w:keepLines w:val="0"/>
              <w:suppressLineNumbers w:val="0"/>
              <w:spacing w:before="15" w:beforeAutospacing="0" w:after="0" w:afterAutospacing="0"/>
              <w:ind w:left="0" w:right="0"/>
              <w:rPr>
                <w:rFonts w:hint="default"/>
              </w:rPr>
            </w:pPr>
            <w:r>
              <w:rPr>
                <w:rFonts w:hint="default"/>
              </w:rPr>
              <w:t>服务质量保证措施</w:t>
            </w:r>
          </w:p>
        </w:tc>
        <w:tc>
          <w:tcPr>
            <w:tcW w:w="5792" w:type="dxa"/>
          </w:tcPr>
          <w:p>
            <w:pPr>
              <w:pStyle w:val="630"/>
              <w:keepNext w:val="0"/>
              <w:keepLines w:val="0"/>
              <w:suppressLineNumbers w:val="0"/>
              <w:spacing w:before="1" w:beforeAutospacing="0" w:after="0" w:afterAutospacing="0"/>
              <w:ind w:left="107" w:right="0"/>
              <w:rPr>
                <w:rFonts w:hint="default"/>
              </w:rPr>
            </w:pPr>
            <w:r>
              <w:rPr>
                <w:rFonts w:hint="default"/>
              </w:rPr>
              <w:t>本项目的具体服务质量保证措施，从磋商响应文件响应情况及对有利于本项目实施的角度进行评审，酌情给分。（</w:t>
            </w:r>
            <w:r>
              <w:rPr>
                <w:rFonts w:hint="default" w:ascii="Arial" w:eastAsia="Arial"/>
              </w:rPr>
              <w:t>0-</w:t>
            </w:r>
            <w:r>
              <w:rPr>
                <w:rFonts w:hint="eastAsia" w:ascii="Arial"/>
                <w:lang w:val="en-US"/>
              </w:rPr>
              <w:t>2</w:t>
            </w:r>
            <w:r>
              <w:rPr>
                <w:rFonts w:hint="default" w:ascii="Arial" w:eastAsia="Arial"/>
              </w:rPr>
              <w:t xml:space="preserve"> </w:t>
            </w:r>
            <w:r>
              <w:rPr>
                <w:rFonts w:hint="default"/>
              </w:rPr>
              <w:t>分）</w:t>
            </w:r>
          </w:p>
        </w:tc>
        <w:tc>
          <w:tcPr>
            <w:tcW w:w="612" w:type="dxa"/>
          </w:tcPr>
          <w:p>
            <w:pPr>
              <w:pStyle w:val="630"/>
              <w:keepNext w:val="0"/>
              <w:keepLines w:val="0"/>
              <w:suppressLineNumbers w:val="0"/>
              <w:spacing w:before="199" w:beforeAutospacing="0" w:after="0" w:afterAutospacing="0"/>
              <w:ind w:left="0" w:right="0"/>
              <w:jc w:val="center"/>
              <w:rPr>
                <w:rFonts w:hint="default" w:ascii="Arial"/>
                <w:lang w:val="en-US"/>
              </w:rPr>
            </w:pPr>
            <w:r>
              <w:rPr>
                <w:rFonts w:hint="eastAsia" w:ascii="Arial"/>
                <w:lang w:val="en-US"/>
              </w:rPr>
              <w:t>2</w:t>
            </w:r>
          </w:p>
        </w:tc>
        <w:tc>
          <w:tcPr>
            <w:tcW w:w="678" w:type="dxa"/>
          </w:tcPr>
          <w:p>
            <w:pPr>
              <w:pStyle w:val="630"/>
              <w:keepNext w:val="0"/>
              <w:keepLines w:val="0"/>
              <w:suppressLineNumbers w:val="0"/>
              <w:spacing w:before="199" w:beforeAutospacing="0" w:after="0" w:afterAutospacing="0"/>
              <w:ind w:left="0" w:right="251"/>
              <w:jc w:val="right"/>
              <w:rPr>
                <w:rFonts w:hint="default" w:cs="仿宋_GB2312" w:asciiTheme="minorEastAsia" w:hAnsiTheme="minorEastAsia" w:eastAsiaTheme="minorEastAsia"/>
              </w:rPr>
            </w:pPr>
          </w:p>
        </w:tc>
        <w:tc>
          <w:tcPr>
            <w:tcW w:w="1014" w:type="dxa"/>
          </w:tcPr>
          <w:p>
            <w:pPr>
              <w:pStyle w:val="630"/>
              <w:keepNext w:val="0"/>
              <w:keepLines w:val="0"/>
              <w:suppressLineNumbers w:val="0"/>
              <w:spacing w:before="72" w:beforeAutospacing="0" w:after="0" w:afterAutospacing="0"/>
              <w:ind w:left="107" w:right="0"/>
              <w:rPr>
                <w:rFonts w:hint="default"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suppressLineNumbers w:val="0"/>
              <w:spacing w:before="0" w:beforeAutospacing="0" w:after="0" w:afterAutospacing="0"/>
              <w:ind w:left="0" w:right="0"/>
              <w:jc w:val="center"/>
              <w:rPr>
                <w:rFonts w:hint="default" w:cs="仿宋_GB2312" w:asciiTheme="minorEastAsia" w:hAnsiTheme="minorEastAsia" w:eastAsiaTheme="minorEastAsia"/>
              </w:rPr>
            </w:pPr>
            <w:r>
              <w:rPr>
                <w:rFonts w:hint="eastAsia" w:cs="仿宋_GB2312" w:asciiTheme="minorEastAsia" w:hAnsiTheme="minorEastAsia" w:eastAsiaTheme="minorEastAsia"/>
              </w:rPr>
              <w:t>三</w:t>
            </w:r>
          </w:p>
        </w:tc>
        <w:tc>
          <w:tcPr>
            <w:tcW w:w="1162" w:type="dxa"/>
            <w:vAlign w:val="center"/>
          </w:tcPr>
          <w:p>
            <w:pPr>
              <w:pStyle w:val="392"/>
              <w:keepNext w:val="0"/>
              <w:keepLines w:val="0"/>
              <w:suppressLineNumbers w:val="0"/>
              <w:spacing w:before="0" w:beforeAutospacing="0" w:after="0" w:afterAutospacing="0" w:line="360" w:lineRule="exact"/>
              <w:ind w:left="0" w:right="0" w:firstLine="0" w:firstLineChars="0"/>
              <w:jc w:val="left"/>
              <w:rPr>
                <w:rFonts w:hint="default" w:cs="仿宋_GB2312" w:asciiTheme="minorEastAsia" w:hAnsiTheme="minorEastAsia" w:eastAsiaTheme="minorEastAsia"/>
              </w:rPr>
            </w:pPr>
            <w:r>
              <w:rPr>
                <w:rFonts w:hint="eastAsia" w:cs="仿宋_GB2312" w:asciiTheme="minorEastAsia" w:hAnsiTheme="minorEastAsia" w:eastAsiaTheme="minorEastAsia"/>
              </w:rPr>
              <w:t>商务分</w:t>
            </w:r>
          </w:p>
        </w:tc>
        <w:tc>
          <w:tcPr>
            <w:tcW w:w="5792" w:type="dxa"/>
            <w:vAlign w:val="center"/>
          </w:tcPr>
          <w:p>
            <w:pPr>
              <w:keepNext w:val="0"/>
              <w:keepLines w:val="0"/>
              <w:suppressLineNumbers w:val="0"/>
              <w:spacing w:before="0" w:beforeAutospacing="0" w:after="0" w:afterAutospacing="0" w:line="360" w:lineRule="exact"/>
              <w:ind w:left="0" w:right="0"/>
              <w:outlineLvl w:val="0"/>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有效最后报价的最低价作为评审基准价，其最低报价为满分；按［最后报价得分=（评审基准价/最后报价）*10］的计算公式计算。</w:t>
            </w:r>
          </w:p>
          <w:p>
            <w:pPr>
              <w:keepNext w:val="0"/>
              <w:keepLines w:val="0"/>
              <w:widowControl/>
              <w:suppressLineNumbers w:val="0"/>
              <w:shd w:val="clear" w:color="auto" w:fill="FFFFFF"/>
              <w:adjustRightInd/>
              <w:spacing w:before="0" w:beforeAutospacing="0" w:after="225" w:afterAutospacing="0" w:line="360" w:lineRule="exact"/>
              <w:ind w:left="0" w:right="0" w:firstLine="420"/>
              <w:jc w:val="left"/>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评审过程中，不得去掉报价中的最高报价和最低报价。</w:t>
            </w:r>
          </w:p>
          <w:p>
            <w:pPr>
              <w:pStyle w:val="392"/>
              <w:keepNext w:val="0"/>
              <w:keepLines w:val="0"/>
              <w:suppressLineNumbers w:val="0"/>
              <w:spacing w:before="0" w:beforeAutospacing="0" w:after="0" w:afterAutospacing="0" w:line="360" w:lineRule="exact"/>
              <w:ind w:left="0" w:right="0" w:firstLine="480"/>
              <w:jc w:val="left"/>
              <w:rPr>
                <w:rFonts w:hint="default" w:cs="仿宋_GB2312" w:asciiTheme="minorEastAsia" w:hAnsiTheme="minorEastAsia" w:eastAsiaTheme="minorEastAsia"/>
                <w:szCs w:val="24"/>
              </w:rPr>
            </w:pPr>
            <w:r>
              <w:rPr>
                <w:rFonts w:hint="eastAsia" w:cs="仿宋_GB2312" w:asciiTheme="minorEastAsia" w:hAnsiTheme="minorEastAsia" w:eastAsiaTheme="minorEastAsia"/>
                <w:sz w:val="21"/>
                <w:szCs w:val="21"/>
              </w:rPr>
              <w:t>对于未预留份额专门面向中小企业的政府采购货物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12"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rPr>
            </w:pPr>
            <w:r>
              <w:rPr>
                <w:rFonts w:hint="eastAsia" w:cs="仿宋_GB2312" w:asciiTheme="minorEastAsia" w:hAnsiTheme="minorEastAsia" w:eastAsiaTheme="minorEastAsia"/>
                <w:szCs w:val="24"/>
              </w:rPr>
              <w:t>10</w:t>
            </w:r>
          </w:p>
        </w:tc>
        <w:tc>
          <w:tcPr>
            <w:tcW w:w="678"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rPr>
            </w:pPr>
          </w:p>
        </w:tc>
        <w:tc>
          <w:tcPr>
            <w:tcW w:w="1014" w:type="dxa"/>
            <w:vAlign w:val="center"/>
          </w:tcPr>
          <w:p>
            <w:pPr>
              <w:pStyle w:val="392"/>
              <w:keepNext w:val="0"/>
              <w:keepLines w:val="0"/>
              <w:suppressLineNumbers w:val="0"/>
              <w:spacing w:before="0" w:beforeAutospacing="0" w:after="0" w:afterAutospacing="0"/>
              <w:ind w:left="0" w:right="0" w:firstLine="0" w:firstLineChars="0"/>
              <w:jc w:val="center"/>
              <w:rPr>
                <w:rFonts w:hint="default" w:cs="仿宋_GB2312" w:asciiTheme="minorEastAsia" w:hAnsiTheme="minorEastAsia" w:eastAsiaTheme="minorEastAsia"/>
                <w:szCs w:val="24"/>
              </w:rPr>
            </w:pPr>
            <w:r>
              <w:rPr>
                <w:rFonts w:hint="eastAsia" w:cs="仿宋_GB2312" w:asciiTheme="minorEastAsia" w:hAnsiTheme="minorEastAsia" w:eastAsiaTheme="minorEastAsia"/>
                <w:szCs w:val="24"/>
              </w:rPr>
              <w:t>/</w:t>
            </w:r>
          </w:p>
        </w:tc>
      </w:tr>
    </w:tbl>
    <w:p>
      <w:pPr>
        <w:adjustRightInd/>
        <w:spacing w:line="420" w:lineRule="exact"/>
        <w:ind w:firstLine="42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1"/>
          <w:szCs w:val="21"/>
        </w:rPr>
        <w:t>“*”备注：供应商编制响应文件时，建议按此目录（序号和内容）提供评审标准相应的商务技术资料。</w:t>
      </w:r>
    </w:p>
    <w:p>
      <w:pPr>
        <w:pStyle w:val="392"/>
        <w:spacing w:before="0" w:line="410" w:lineRule="exact"/>
        <w:ind w:firstLine="643"/>
        <w:jc w:val="cente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一、评审方法</w:t>
      </w:r>
    </w:p>
    <w:p>
      <w:pPr>
        <w:adjustRightInd/>
        <w:spacing w:line="410" w:lineRule="exact"/>
        <w:rPr>
          <w:rFonts w:cs="Arial" w:asciiTheme="minorEastAsia" w:hAnsiTheme="minorEastAsia" w:eastAsiaTheme="minorEastAsia"/>
          <w:kern w:val="0"/>
          <w:sz w:val="21"/>
          <w:szCs w:val="21"/>
        </w:rPr>
      </w:pPr>
      <w:r>
        <w:rPr>
          <w:rFonts w:hint="eastAsia" w:cs="Arial" w:asciiTheme="minorEastAsia" w:hAnsiTheme="minorEastAsia" w:eastAsiaTheme="minorEastAsia"/>
          <w:b/>
          <w:kern w:val="0"/>
          <w:sz w:val="21"/>
          <w:szCs w:val="21"/>
        </w:rPr>
        <w:t>1.综合评分法。</w:t>
      </w:r>
      <w:r>
        <w:rPr>
          <w:rFonts w:hint="eastAsia" w:cs="Arial" w:asciiTheme="minorEastAsia" w:hAnsiTheme="minorEastAsia" w:eastAsiaTheme="minorEastAsia"/>
          <w:kern w:val="0"/>
          <w:sz w:val="21"/>
          <w:szCs w:val="21"/>
        </w:rPr>
        <w:t>综合评分法，是指响应文件满足磋商文件全部实质性要求，且按照评审因素的量化指标评审得分最高的供应商为成交候选人的评审方法。</w:t>
      </w:r>
    </w:p>
    <w:p>
      <w:pPr>
        <w:snapToGrid w:val="0"/>
        <w:spacing w:line="410" w:lineRule="exact"/>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28"/>
          <w:szCs w:val="28"/>
        </w:rPr>
        <w:t>二、磋商小组的组成</w:t>
      </w:r>
    </w:p>
    <w:p>
      <w:pPr>
        <w:pStyle w:val="392"/>
        <w:spacing w:before="0" w:line="410" w:lineRule="exact"/>
        <w:ind w:firstLine="0" w:firstLineChars="0"/>
        <w:rPr>
          <w:rFonts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1.磋商小组的组成。</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410" w:lineRule="exact"/>
        <w:rPr>
          <w:rFonts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2.磋商小组的组成人员的回避。</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在政府采购活动中，磋商小组的组成人员与供应商有下列利害关系之一的，应当回避：</w:t>
      </w:r>
    </w:p>
    <w:p>
      <w:pPr>
        <w:pStyle w:val="392"/>
        <w:spacing w:before="0" w:line="410" w:lineRule="exact"/>
        <w:ind w:firstLine="0" w:firstLineChars="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2.1参加采购活动前3年内与供应商存在劳动关系；</w:t>
      </w:r>
    </w:p>
    <w:p>
      <w:pPr>
        <w:pStyle w:val="392"/>
        <w:spacing w:before="0" w:line="410" w:lineRule="exact"/>
        <w:ind w:firstLine="0" w:firstLineChars="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2.2参加采购活动前3年内担任供应商的董事、监事；</w:t>
      </w:r>
    </w:p>
    <w:p>
      <w:pPr>
        <w:pStyle w:val="392"/>
        <w:spacing w:before="0" w:line="410" w:lineRule="exact"/>
        <w:ind w:firstLine="0" w:firstLineChars="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2.3参加采购活动前3年内是供应商的控股股东或者实际控制人；</w:t>
      </w:r>
    </w:p>
    <w:p>
      <w:pPr>
        <w:pStyle w:val="392"/>
        <w:spacing w:before="0" w:line="410" w:lineRule="exact"/>
        <w:ind w:firstLine="480" w:firstLineChars="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2.4与供应商的法定代表人或者负责人有夫妻、直系血亲、三代以内旁系血亲或者近姻亲关系；</w:t>
      </w:r>
    </w:p>
    <w:p>
      <w:pPr>
        <w:pStyle w:val="392"/>
        <w:spacing w:before="0" w:line="410" w:lineRule="exact"/>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sz w:val="21"/>
          <w:szCs w:val="21"/>
        </w:rPr>
        <w:t>2.5与供应商有其他可能影响政府采购活动公平、公正进行的关系。</w:t>
      </w:r>
    </w:p>
    <w:p>
      <w:pPr>
        <w:snapToGrid w:val="0"/>
        <w:spacing w:line="410" w:lineRule="exact"/>
        <w:ind w:left="120" w:leftChars="57" w:firstLine="42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28"/>
          <w:szCs w:val="28"/>
        </w:rPr>
        <w:t>三、磋商小组的职责</w:t>
      </w:r>
    </w:p>
    <w:p>
      <w:pPr>
        <w:pStyle w:val="392"/>
        <w:spacing w:before="0" w:line="410" w:lineRule="exact"/>
        <w:ind w:firstLine="0" w:firstLineChars="0"/>
        <w:rPr>
          <w:rFonts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1.磋商小组负责具体评审事务，并独立履行下列职责：</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1.1对供应商的资格进行审查；对响应文件的有效性、完整性和响应程度进行审查；</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1.2审查、评价响应文件是否符合磋商文件的商务、技术等实质性要求；</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1.3要求供应商对响应文件有关事项作出澄清、说明或者更正；</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1.4磋商小组集中与单一供应商分别进行磋商；</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1.5确定磋商文件的变动情况，并确定提交最后报价的供应商；</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1.6根据磋商文件确定的评审办法及评审标准对提交最后报价的供应商的响应文件和最后报价采用综合评分法进行综合评分；</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1.7编制评审报告，确定成交候选人名单，以及根据采购人委托直接确定成交人；</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1.8向采购人、采购代理机构或者有关部门报告评审中发现的违法行为；</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1.9法律、法规、规章、磋商文件等规定的其它事项。</w:t>
      </w:r>
    </w:p>
    <w:p>
      <w:pPr>
        <w:pStyle w:val="392"/>
        <w:spacing w:before="0" w:line="410" w:lineRule="exact"/>
        <w:ind w:firstLine="0" w:firstLineChars="0"/>
        <w:rPr>
          <w:rFonts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2.磋商小组及其成员不得有下列行为：</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2.1确定参与本项目至评审结束前私自接触供应商；</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2.2接受供应商提出的“超出响应文件的范围或者改变响应文件的实质性内容”的澄清、说明或者更正； </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2.3违反评审纪律发表倾向性意见或者征询采购人的倾向性意见；</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2.4对需要专业判断的主观评审因素协商评分；</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2.5在评审过程中擅离职守，影响评审程序正常进行的；</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2.6记录、复制或者带走任何评审资料；</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2.7其他不遵守评审纪律的行为。</w:t>
      </w:r>
    </w:p>
    <w:p>
      <w:pPr>
        <w:pStyle w:val="392"/>
        <w:spacing w:before="0"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磋商小组成员有2.1-2.5行为之一的，其评审意见无效，并不得获取评审劳务报酬和报销异地评审差旅费。</w:t>
      </w:r>
    </w:p>
    <w:p>
      <w:pPr>
        <w:pStyle w:val="392"/>
        <w:spacing w:before="0" w:line="410" w:lineRule="exact"/>
        <w:ind w:firstLine="0" w:firstLineChars="0"/>
        <w:jc w:val="cente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四、评审程序</w:t>
      </w:r>
    </w:p>
    <w:p>
      <w:pPr>
        <w:pStyle w:val="392"/>
        <w:spacing w:before="0" w:line="410" w:lineRule="exact"/>
        <w:ind w:firstLine="413" w:firstLineChars="196"/>
        <w:rPr>
          <w:rFonts w:asciiTheme="minorEastAsia" w:hAnsiTheme="minorEastAsia" w:eastAsiaTheme="minorEastAsia"/>
          <w:b/>
          <w:sz w:val="21"/>
          <w:szCs w:val="21"/>
        </w:rPr>
      </w:pPr>
      <w:r>
        <w:rPr>
          <w:rFonts w:hint="eastAsia" w:asciiTheme="minorEastAsia" w:hAnsiTheme="minorEastAsia" w:eastAsiaTheme="minorEastAsia"/>
          <w:b/>
          <w:sz w:val="21"/>
          <w:szCs w:val="21"/>
        </w:rPr>
        <w:t>详见磋商文件“第二部分 竞争性磋商流程”。</w:t>
      </w:r>
    </w:p>
    <w:p>
      <w:pPr>
        <w:pStyle w:val="392"/>
        <w:spacing w:before="0" w:line="410" w:lineRule="exact"/>
        <w:ind w:firstLine="0" w:firstLineChars="0"/>
        <w:jc w:val="cente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五、评审须知</w:t>
      </w:r>
    </w:p>
    <w:p>
      <w:pPr>
        <w:pStyle w:val="392"/>
        <w:spacing w:before="0" w:line="410" w:lineRule="exact"/>
        <w:ind w:firstLine="0" w:firstLineChars="0"/>
        <w:rPr>
          <w:rFonts w:cs="仿宋_GB2312" w:asciiTheme="minorEastAsia" w:hAnsiTheme="minorEastAsia" w:eastAsiaTheme="minorEastAsia"/>
          <w:b/>
          <w:sz w:val="21"/>
          <w:szCs w:val="21"/>
        </w:rPr>
      </w:pPr>
      <w:r>
        <w:rPr>
          <w:rFonts w:hint="eastAsia" w:asciiTheme="minorEastAsia" w:hAnsiTheme="minorEastAsia" w:eastAsiaTheme="minorEastAsia"/>
          <w:b/>
          <w:sz w:val="21"/>
          <w:szCs w:val="21"/>
        </w:rPr>
        <w:t>1. 响应文件的澄清</w:t>
      </w:r>
    </w:p>
    <w:p>
      <w:pPr>
        <w:spacing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line="410" w:lineRule="exact"/>
        <w:ind w:firstLine="0" w:firstLineChars="0"/>
        <w:rPr>
          <w:rFonts w:cs="仿宋_GB2312" w:asciiTheme="minorEastAsia" w:hAnsiTheme="minorEastAsia" w:eastAsiaTheme="minorEastAsia"/>
          <w:b/>
          <w:sz w:val="21"/>
          <w:szCs w:val="21"/>
        </w:rPr>
      </w:pPr>
      <w:r>
        <w:rPr>
          <w:rFonts w:hint="eastAsia" w:asciiTheme="minorEastAsia" w:hAnsiTheme="minorEastAsia" w:eastAsiaTheme="minorEastAsia"/>
          <w:b/>
          <w:sz w:val="21"/>
          <w:szCs w:val="21"/>
        </w:rPr>
        <w:t>2.最后报价的修正原则</w:t>
      </w:r>
    </w:p>
    <w:p>
      <w:pPr>
        <w:spacing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磋商小组对响应文件的最后报价进行审核，对发现计算、书写等错误的，按以下原则进行修正：</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2.1《最后报价一览表》内容与响应文件中响应内容不一致的，以《最后报价一览表》为准;</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2.2大写金额和小写金额不一致的，以大写金额为准;</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2.3单价金额小数点或者百分比有明显错位的，以《最后报价一览表》的总价为准，并修改单价;</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2.4总价金额与按单价汇总金额不一致的，以单价金额计算结果为准。</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2.5同时出现两种以上不一致的，按照前款规定的顺序修正。</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2.6以修正后的总价作为最后报价。</w:t>
      </w:r>
    </w:p>
    <w:p>
      <w:pPr>
        <w:spacing w:line="410" w:lineRule="exact"/>
        <w:rPr>
          <w:rFonts w:cs="仿宋_GB2312" w:asciiTheme="minorEastAsia" w:hAnsiTheme="minorEastAsia" w:eastAsiaTheme="minorEastAsia"/>
          <w:b/>
          <w:bCs/>
          <w:sz w:val="21"/>
          <w:szCs w:val="21"/>
        </w:rPr>
      </w:pPr>
      <w:r>
        <w:rPr>
          <w:rFonts w:hint="eastAsia" w:cs="仿宋_GB2312" w:asciiTheme="minorEastAsia" w:hAnsiTheme="minorEastAsia" w:eastAsiaTheme="minorEastAsia"/>
          <w:bCs/>
          <w:sz w:val="21"/>
          <w:szCs w:val="21"/>
        </w:rPr>
        <w:t>▲</w:t>
      </w:r>
      <w:r>
        <w:rPr>
          <w:rFonts w:hint="eastAsia" w:cs="仿宋_GB2312" w:asciiTheme="minorEastAsia" w:hAnsiTheme="minorEastAsia" w:eastAsiaTheme="minorEastAsia"/>
          <w:b/>
          <w:bCs/>
          <w:sz w:val="21"/>
          <w:szCs w:val="21"/>
        </w:rPr>
        <w:t>供应商对根据修正原则修正后的最后报价不确认的，响应无效。</w:t>
      </w:r>
    </w:p>
    <w:p>
      <w:pPr>
        <w:pStyle w:val="392"/>
        <w:spacing w:before="0" w:line="410" w:lineRule="exact"/>
        <w:ind w:firstLine="0" w:firstLineChars="0"/>
        <w:rPr>
          <w:rFonts w:cs="仿宋_GB2312" w:asciiTheme="minorEastAsia" w:hAnsiTheme="minorEastAsia" w:eastAsiaTheme="minorEastAsia"/>
          <w:b/>
          <w:sz w:val="21"/>
          <w:szCs w:val="21"/>
        </w:rPr>
      </w:pPr>
      <w:r>
        <w:rPr>
          <w:rFonts w:hint="eastAsia" w:asciiTheme="minorEastAsia" w:hAnsiTheme="minorEastAsia" w:eastAsiaTheme="minorEastAsia"/>
          <w:b/>
          <w:sz w:val="21"/>
          <w:szCs w:val="21"/>
        </w:rPr>
        <w:t>3.</w:t>
      </w:r>
      <w:r>
        <w:rPr>
          <w:rFonts w:hint="eastAsia" w:asciiTheme="minorEastAsia" w:hAnsiTheme="minorEastAsia" w:eastAsiaTheme="minorEastAsia"/>
          <w:b/>
          <w:spacing w:val="20"/>
          <w:sz w:val="21"/>
          <w:szCs w:val="21"/>
        </w:rPr>
        <w:t>响应无效</w:t>
      </w:r>
    </w:p>
    <w:p>
      <w:pPr>
        <w:pStyle w:val="25"/>
        <w:spacing w:line="410" w:lineRule="exact"/>
        <w:ind w:firstLine="525" w:firstLineChars="250"/>
        <w:rPr>
          <w:rFonts w:asciiTheme="minorEastAsia" w:hAnsiTheme="minorEastAsia" w:eastAsiaTheme="minorEastAsia"/>
          <w:sz w:val="21"/>
          <w:szCs w:val="21"/>
        </w:rPr>
      </w:pPr>
      <w:r>
        <w:rPr>
          <w:rFonts w:hint="eastAsia" w:cs="仿宋_GB2312" w:asciiTheme="minorEastAsia" w:hAnsiTheme="minorEastAsia" w:eastAsiaTheme="minorEastAsia"/>
          <w:sz w:val="21"/>
          <w:szCs w:val="21"/>
        </w:rPr>
        <w:t>有下列情况之一的，响应无效</w:t>
      </w:r>
      <w:r>
        <w:rPr>
          <w:rFonts w:hint="eastAsia" w:asciiTheme="minorEastAsia" w:hAnsiTheme="minorEastAsia" w:eastAsiaTheme="minorEastAsia"/>
          <w:sz w:val="21"/>
          <w:szCs w:val="21"/>
        </w:rPr>
        <w:t>：</w:t>
      </w:r>
    </w:p>
    <w:p>
      <w:pPr>
        <w:spacing w:line="410" w:lineRule="exact"/>
        <w:ind w:firstLine="420" w:firstLineChars="200"/>
        <w:rPr>
          <w:rFonts w:cs="仿宋_GB2312" w:asciiTheme="minorEastAsia" w:hAnsiTheme="minorEastAsia" w:eastAsiaTheme="minorEastAsia"/>
          <w:sz w:val="21"/>
          <w:szCs w:val="21"/>
        </w:rPr>
      </w:pPr>
      <w:r>
        <w:rPr>
          <w:rFonts w:hint="eastAsia" w:asciiTheme="minorEastAsia" w:hAnsiTheme="minorEastAsia" w:eastAsiaTheme="minorEastAsia"/>
          <w:sz w:val="21"/>
          <w:szCs w:val="21"/>
        </w:rPr>
        <w:t>3.1</w:t>
      </w:r>
      <w:r>
        <w:rPr>
          <w:rFonts w:hint="eastAsia" w:cs="仿宋_GB2312" w:asciiTheme="minorEastAsia" w:hAnsiTheme="minorEastAsia" w:eastAsiaTheme="minorEastAsia"/>
          <w:sz w:val="21"/>
          <w:szCs w:val="21"/>
        </w:rPr>
        <w:t>单位负责人为同一人或者存在直接控股、管理关系的不同供应商参加同一合同项下的政府采购活动的（均无效）；</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3.2为采购项目提供整体设计、规范编制或者项目管理、监理、检测等服务的供应商再参加该采购项目的其他采购活动的； </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3.3供应商不具备磋商文件中规定的资格要求的（供应商未提供有效的资格证明文件的，视为供应商不具备磋商文件中规定的资格要求）；</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3.4如以联合体形式参加政府采购活动的，联合协议不符合磋商文件规定的联合协议要求的；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3.5响应文件未按磋商文件的澄清、修改的内容编制，又不符合实质性要求的；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3.6响应文件组成漏项，内容不全或内容字迹模糊辨认不清的；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3.7响应文件中法人授权书所载内容与本项目内容有异的；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3.8响应文件未按照磋商文件要求签署、盖章的；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3.9</w:t>
      </w:r>
      <w:r>
        <w:rPr>
          <w:rFonts w:hint="eastAsia" w:ascii="宋体" w:hAnsi="宋体" w:cs="宋体"/>
          <w:kern w:val="0"/>
          <w:sz w:val="21"/>
          <w:szCs w:val="21"/>
        </w:rPr>
        <w:t>采购人拟采购的产品属于政府强制采购的节能产品品目清单范围的，供应商相应的响应产品未获得国家确定的认证机构出具的、处于有效期之内的节能产品认证证书的；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3.10响应文件含有采购人不能接受的附加条件的；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3.11响应文件中承诺的响应有效期少于磋商文件中载明的响应有效期的；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3.12供应商所投内容不符合磋商文件中实质性要求的；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3.13所提交的《最后报价一览表》中出现不是唯一的、有选择性的报价的;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3.14最后报价高于本项目采购预算或者最高限价的;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3.15最后报价明显低于其他供应商的最后报价，有可能影响产品质量或者不能诚信履约的，未能按要求提供书面说明或者提交相关证明材料，不能证明其报价合理性的;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3.16《最后报价一览表》填写不完整或字迹不能辨认或有漏项的；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3.17供应商对根据修正原则修正后的最后报价不确认的；</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3.18供应商提供虚假材料响应的（包括但不限于以下情节）；</w:t>
      </w:r>
    </w:p>
    <w:p>
      <w:pPr>
        <w:pStyle w:val="105"/>
        <w:numPr>
          <w:ilvl w:val="0"/>
          <w:numId w:val="13"/>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使用伪造、变造的许可证件；</w:t>
      </w:r>
    </w:p>
    <w:p>
      <w:pPr>
        <w:pStyle w:val="105"/>
        <w:numPr>
          <w:ilvl w:val="0"/>
          <w:numId w:val="13"/>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提供虚假的财务状况或者业绩；</w:t>
      </w:r>
    </w:p>
    <w:p>
      <w:pPr>
        <w:pStyle w:val="105"/>
        <w:numPr>
          <w:ilvl w:val="0"/>
          <w:numId w:val="13"/>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提供虚假的项目负责人或者主要技术人员简历、劳动关系证明；</w:t>
      </w:r>
    </w:p>
    <w:p>
      <w:pPr>
        <w:pStyle w:val="105"/>
        <w:numPr>
          <w:ilvl w:val="0"/>
          <w:numId w:val="13"/>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提供虚假的信用状况；</w:t>
      </w:r>
    </w:p>
    <w:p>
      <w:pPr>
        <w:pStyle w:val="105"/>
        <w:numPr>
          <w:ilvl w:val="0"/>
          <w:numId w:val="13"/>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其他弄虚作假的行为。</w:t>
      </w:r>
    </w:p>
    <w:p>
      <w:pPr>
        <w:spacing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3.19供应商有恶意串通、妨碍其他供应商的竞争行为、损害采购人或者其他供应商的合法权益情形的。</w:t>
      </w:r>
    </w:p>
    <w:p>
      <w:pPr>
        <w:spacing w:line="41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有下列情形之一的，属于或视为恶意串通，其响应无效：</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供应商直接或者间接从采购人或者采购代理机构处获得其他供应商的相关情况并修改其响应文件；</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供应商按照采购人或者采购代理机构的授意撤换、修改投标文件或者响应文件；</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供应商之间协商报价、技术方案等投标文件或者响应文件的实质性内容；</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属于同一集团、协会、商会等组织成员的供应商按照该组织要求协同参加政府采购活动；</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供应商之间事先约定由某一特定供应商中标、成交；</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供应商之间商定部分供应商放弃参加政府采购活动或者放弃中标、成交；</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供应商与采购人或者采购代理机构之间、供应商相互之间，为谋求特定供应商中标、成交或者排斥其他供应商的其他串通行为。</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不同供应商的响应文件由同一单位或者个人编制；</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不同供应商委托同一单位或者个人办理响应事宜；</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不同供应商的响应文件载明的项目管理成员或者联系人员为同一人；</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不同供应商的响应文件异常一致或者最后报价呈规律性差异；</w:t>
      </w:r>
    </w:p>
    <w:p>
      <w:pPr>
        <w:pStyle w:val="105"/>
        <w:numPr>
          <w:ilvl w:val="0"/>
          <w:numId w:val="14"/>
        </w:numPr>
        <w:spacing w:line="41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不同供应商的响应文件相互混装。</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3.20供应商仅提交备份响应文件，没有在电子交易平台传输提交响应文件的，响应无效；</w:t>
      </w:r>
    </w:p>
    <w:p>
      <w:pPr>
        <w:spacing w:line="41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3.21法律、法规、规章（适用本市的）及省级以上规范性文件（适用本市的）规定的其他无效情形。</w:t>
      </w:r>
    </w:p>
    <w:p>
      <w:pPr>
        <w:pStyle w:val="392"/>
        <w:spacing w:before="0" w:line="410" w:lineRule="exact"/>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4. 重新开展采购活动</w:t>
      </w:r>
    </w:p>
    <w:p>
      <w:pPr>
        <w:spacing w:line="410" w:lineRule="exact"/>
        <w:ind w:firstLine="407" w:firstLineChars="194"/>
        <w:rPr>
          <w:rFonts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r>
        <w:rPr>
          <w:rFonts w:hint="eastAsia" w:asciiTheme="minorEastAsia" w:hAnsiTheme="minorEastAsia" w:eastAsiaTheme="minorEastAsia"/>
          <w:sz w:val="21"/>
          <w:szCs w:val="21"/>
        </w:rPr>
        <w:t>出现下列情形之一的，采购代理机构应当终止竞争性磋商采购活动，通过电子交易平台发布项目终止公告并说明原因，重新开展采购活动：</w:t>
      </w:r>
    </w:p>
    <w:p>
      <w:pPr>
        <w:spacing w:line="410" w:lineRule="exact"/>
        <w:ind w:firstLine="407" w:firstLineChars="194"/>
        <w:rPr>
          <w:rFonts w:asciiTheme="minorEastAsia" w:hAnsiTheme="minorEastAsia" w:eastAsiaTheme="minorEastAsia"/>
          <w:sz w:val="21"/>
          <w:szCs w:val="21"/>
        </w:rPr>
      </w:pPr>
      <w:r>
        <w:rPr>
          <w:rFonts w:hint="eastAsia" w:asciiTheme="minorEastAsia" w:hAnsiTheme="minorEastAsia" w:eastAsiaTheme="minorEastAsia"/>
          <w:sz w:val="21"/>
          <w:szCs w:val="21"/>
        </w:rPr>
        <w:t>（1）因情况变化，不再符合规定的竞争性磋商采购方式适用情形的；</w:t>
      </w:r>
    </w:p>
    <w:p>
      <w:pPr>
        <w:spacing w:line="410" w:lineRule="exact"/>
        <w:ind w:firstLine="407" w:firstLineChars="194"/>
        <w:rPr>
          <w:rFonts w:asciiTheme="minorEastAsia" w:hAnsiTheme="minorEastAsia" w:eastAsiaTheme="minorEastAsia"/>
          <w:sz w:val="21"/>
          <w:szCs w:val="21"/>
        </w:rPr>
      </w:pPr>
      <w:r>
        <w:rPr>
          <w:rFonts w:hint="eastAsia" w:asciiTheme="minorEastAsia" w:hAnsiTheme="minorEastAsia" w:eastAsiaTheme="minorEastAsia"/>
          <w:sz w:val="21"/>
          <w:szCs w:val="21"/>
        </w:rPr>
        <w:t>（2）出现影响采购公正的违法、违规行为的；</w:t>
      </w:r>
    </w:p>
    <w:p>
      <w:pPr>
        <w:spacing w:line="410" w:lineRule="exact"/>
        <w:ind w:firstLine="407" w:firstLineChars="194"/>
        <w:rPr>
          <w:rFonts w:asciiTheme="minorEastAsia" w:hAnsiTheme="minorEastAsia" w:eastAsiaTheme="minorEastAsia"/>
          <w:sz w:val="21"/>
          <w:szCs w:val="21"/>
        </w:rPr>
      </w:pPr>
      <w:r>
        <w:rPr>
          <w:rFonts w:hint="eastAsia" w:asciiTheme="minorEastAsia" w:hAnsiTheme="minorEastAsia" w:eastAsiaTheme="minorEastAsia"/>
          <w:sz w:val="21"/>
          <w:szCs w:val="21"/>
        </w:rPr>
        <w:t>（3）在采购过程中符合要求的供应商或者最后报价未超过采购预算的供应商不足3家的（有特殊规定的从其规定）。</w:t>
      </w:r>
    </w:p>
    <w:p>
      <w:pPr>
        <w:pStyle w:val="392"/>
        <w:spacing w:before="0" w:line="410" w:lineRule="exact"/>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5. 终止采购活动</w:t>
      </w:r>
    </w:p>
    <w:p>
      <w:pPr>
        <w:spacing w:line="410" w:lineRule="exact"/>
        <w:ind w:firstLine="407" w:firstLineChars="194"/>
        <w:rPr>
          <w:rFonts w:asciiTheme="minorEastAsia" w:hAnsiTheme="minorEastAsia" w:eastAsiaTheme="minorEastAsia"/>
          <w:sz w:val="21"/>
          <w:szCs w:val="21"/>
        </w:rPr>
      </w:pPr>
      <w:r>
        <w:rPr>
          <w:rFonts w:hint="eastAsia" w:asciiTheme="minorEastAsia" w:hAnsiTheme="minorEastAsia" w:eastAsiaTheme="minorEastAsia"/>
          <w:sz w:val="21"/>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410" w:lineRule="exact"/>
        <w:rPr>
          <w:rFonts w:cs="仿宋_GB2312" w:asciiTheme="minorEastAsia" w:hAnsiTheme="minorEastAsia" w:eastAsiaTheme="minorEastAsia"/>
          <w:sz w:val="21"/>
          <w:szCs w:val="21"/>
        </w:rPr>
      </w:pPr>
      <w:r>
        <w:rPr>
          <w:rFonts w:asciiTheme="minorEastAsia" w:hAnsiTheme="minorEastAsia" w:eastAsiaTheme="minorEastAsia"/>
          <w:b/>
          <w:sz w:val="21"/>
          <w:szCs w:val="21"/>
        </w:rPr>
        <w:t xml:space="preserve">6. </w:t>
      </w:r>
      <w:r>
        <w:rPr>
          <w:rFonts w:hint="eastAsia" w:cs="仿宋_GB2312" w:asciiTheme="minorEastAsia" w:hAnsiTheme="minorEastAsia" w:eastAsiaTheme="minorEastAsia"/>
          <w:b/>
          <w:sz w:val="21"/>
          <w:szCs w:val="21"/>
        </w:rPr>
        <w:t>采购代理机构有权对磋商小组各成员的评分情况和评审意见进行合理性和合规性审查</w:t>
      </w:r>
      <w:r>
        <w:rPr>
          <w:rFonts w:hint="eastAsia" w:cs="仿宋_GB2312" w:asciiTheme="minorEastAsia" w:hAnsiTheme="minorEastAsia" w:eastAsiaTheme="minorEastAsia"/>
          <w:sz w:val="21"/>
          <w:szCs w:val="21"/>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snapToGrid w:val="0"/>
        <w:spacing w:line="410" w:lineRule="exact"/>
        <w:ind w:left="120" w:leftChars="57" w:firstLine="422" w:firstLineChars="150"/>
        <w:jc w:val="cente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六、评审过程的保密与录像</w:t>
      </w:r>
    </w:p>
    <w:p>
      <w:pPr>
        <w:widowControl/>
        <w:spacing w:line="410" w:lineRule="exact"/>
        <w:ind w:firstLine="422"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b/>
          <w:sz w:val="21"/>
          <w:szCs w:val="21"/>
        </w:rPr>
        <w:t>1.保密。</w:t>
      </w:r>
      <w:r>
        <w:rPr>
          <w:rFonts w:hint="eastAsia" w:cs="仿宋_GB2312" w:asciiTheme="minorEastAsia" w:hAnsiTheme="minorEastAsia" w:eastAsiaTheme="minorEastAsia"/>
          <w:sz w:val="21"/>
          <w:szCs w:val="21"/>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410" w:lineRule="exact"/>
        <w:ind w:firstLine="422"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b/>
          <w:sz w:val="21"/>
          <w:szCs w:val="21"/>
        </w:rPr>
        <w:t>2.录音录像。</w:t>
      </w:r>
      <w:r>
        <w:rPr>
          <w:rFonts w:hint="eastAsia" w:cs="仿宋_GB2312" w:asciiTheme="minorEastAsia" w:hAnsiTheme="minorEastAsia" w:eastAsiaTheme="minorEastAsia"/>
          <w:sz w:val="21"/>
          <w:szCs w:val="21"/>
        </w:rPr>
        <w:t>采购代理机构对评审工作现场进行全过程录音录像，录音录像资料作为采购项目文件随其他文件一并存档。</w:t>
      </w:r>
    </w:p>
    <w:p>
      <w:pPr>
        <w:widowControl/>
        <w:adjustRightInd/>
        <w:spacing w:line="420" w:lineRule="exact"/>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2"/>
          <w:szCs w:val="32"/>
        </w:rPr>
        <w:t>第六部分</w:t>
      </w:r>
      <w:bookmarkEnd w:id="81"/>
      <w:r>
        <w:rPr>
          <w:rFonts w:hint="eastAsia" w:cs="仿宋_GB2312" w:asciiTheme="minorEastAsia" w:hAnsiTheme="minorEastAsia" w:eastAsiaTheme="minorEastAsia"/>
          <w:b/>
          <w:sz w:val="32"/>
          <w:szCs w:val="32"/>
        </w:rPr>
        <w:t xml:space="preserve">  拟签订的合同文本</w:t>
      </w:r>
    </w:p>
    <w:p>
      <w:pPr>
        <w:spacing w:line="360" w:lineRule="auto"/>
        <w:rPr>
          <w:rFonts w:asciiTheme="minorEastAsia" w:hAnsiTheme="minorEastAsia" w:eastAsiaTheme="minorEastAsia"/>
          <w:sz w:val="24"/>
        </w:rPr>
      </w:pPr>
      <w:bookmarkStart w:id="82" w:name="第五部分"/>
      <w:bookmarkStart w:id="83" w:name="_Toc86217003"/>
    </w:p>
    <w:p>
      <w:pPr>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合同编号：</w:t>
      </w:r>
      <w:r>
        <w:rPr>
          <w:rFonts w:hint="eastAsia" w:asciiTheme="minorEastAsia" w:hAnsiTheme="minorEastAsia" w:eastAsiaTheme="minorEastAsia"/>
          <w:sz w:val="21"/>
          <w:szCs w:val="21"/>
          <w:u w:val="single"/>
        </w:rPr>
        <w:t xml:space="preserve">           </w:t>
      </w:r>
    </w:p>
    <w:p>
      <w:pPr>
        <w:spacing w:line="360" w:lineRule="auto"/>
        <w:rPr>
          <w:rFonts w:asciiTheme="minorEastAsia" w:hAnsiTheme="minorEastAsia" w:eastAsiaTheme="minorEastAsia"/>
          <w:sz w:val="24"/>
          <w:u w:val="single"/>
        </w:rPr>
      </w:pPr>
    </w:p>
    <w:p>
      <w:pPr>
        <w:pStyle w:val="282"/>
        <w:ind w:leftChars="0" w:firstLine="2191"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2"/>
          <w:szCs w:val="32"/>
        </w:rPr>
        <w:t>政府采购合同书</w:t>
      </w:r>
    </w:p>
    <w:p>
      <w:pPr>
        <w:pStyle w:val="282"/>
        <w:rPr>
          <w:rFonts w:asciiTheme="minorEastAsia" w:hAnsiTheme="minorEastAsia" w:eastAsiaTheme="minorEastAsia"/>
          <w:szCs w:val="24"/>
        </w:rPr>
      </w:pPr>
    </w:p>
    <w:p>
      <w:pPr>
        <w:pStyle w:val="282"/>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hint="eastAsia" w:asciiTheme="minorEastAsia" w:hAnsiTheme="minorEastAsia" w:eastAsiaTheme="minorEastAsia"/>
          <w:sz w:val="21"/>
          <w:szCs w:val="21"/>
          <w:u w:val="single"/>
        </w:rPr>
      </w:pPr>
      <w:r>
        <w:rPr>
          <w:rFonts w:hint="eastAsia" w:asciiTheme="minorEastAsia" w:hAnsiTheme="minorEastAsia" w:eastAsiaTheme="minorEastAsia"/>
          <w:sz w:val="21"/>
          <w:szCs w:val="21"/>
        </w:rPr>
        <w:t>项目名称：</w:t>
      </w:r>
      <w:r>
        <w:rPr>
          <w:rFonts w:hint="eastAsia" w:asciiTheme="minorEastAsia" w:hAnsiTheme="minorEastAsia" w:eastAsiaTheme="minorEastAsia"/>
          <w:sz w:val="21"/>
          <w:szCs w:val="21"/>
          <w:u w:val="single"/>
        </w:rPr>
        <w:t xml:space="preserve">                                   </w:t>
      </w:r>
    </w:p>
    <w:p>
      <w:pPr>
        <w:pStyle w:val="2"/>
      </w:pPr>
    </w:p>
    <w:p>
      <w:pPr>
        <w:spacing w:before="120" w:line="360" w:lineRule="auto"/>
        <w:ind w:left="960"/>
        <w:rPr>
          <w:rFonts w:asciiTheme="minorEastAsia" w:hAnsiTheme="minorEastAsia" w:eastAsiaTheme="minorEastAsia"/>
          <w:sz w:val="21"/>
          <w:szCs w:val="21"/>
        </w:rPr>
      </w:pPr>
      <w:r>
        <w:rPr>
          <w:rFonts w:hint="eastAsia" w:asciiTheme="minorEastAsia" w:hAnsiTheme="minorEastAsia" w:eastAsiaTheme="minorEastAsia"/>
          <w:sz w:val="21"/>
          <w:szCs w:val="21"/>
        </w:rPr>
        <w:t>项目</w:t>
      </w:r>
      <w:r>
        <w:rPr>
          <w:rFonts w:hint="eastAsia" w:asciiTheme="minorEastAsia" w:hAnsiTheme="minorEastAsia" w:eastAsiaTheme="minorEastAsia"/>
          <w:sz w:val="21"/>
          <w:szCs w:val="21"/>
          <w:lang w:val="en-US" w:eastAsia="zh-CN"/>
        </w:rPr>
        <w:t>编码</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p>
    <w:p>
      <w:pPr>
        <w:spacing w:before="120" w:line="360" w:lineRule="auto"/>
        <w:ind w:left="960"/>
        <w:rPr>
          <w:rFonts w:hint="eastAsia" w:asciiTheme="minorEastAsia" w:hAnsiTheme="minorEastAsia" w:eastAsiaTheme="minorEastAsia"/>
          <w:sz w:val="21"/>
          <w:szCs w:val="21"/>
          <w:lang w:val="en-US" w:eastAsia="zh-CN"/>
        </w:rPr>
      </w:pPr>
    </w:p>
    <w:p>
      <w:pPr>
        <w:spacing w:before="120" w:line="360" w:lineRule="auto"/>
        <w:ind w:left="960"/>
        <w:rPr>
          <w:rFonts w:asciiTheme="minorEastAsia" w:hAnsiTheme="minorEastAsia" w:eastAsiaTheme="minorEastAsia"/>
          <w:sz w:val="21"/>
          <w:szCs w:val="21"/>
          <w:u w:val="single"/>
        </w:rPr>
      </w:pPr>
      <w:r>
        <w:rPr>
          <w:rFonts w:hint="eastAsia" w:asciiTheme="minorEastAsia" w:hAnsiTheme="minorEastAsia" w:eastAsiaTheme="minorEastAsia"/>
          <w:sz w:val="21"/>
          <w:szCs w:val="21"/>
          <w:lang w:val="en-US" w:eastAsia="zh-CN"/>
        </w:rPr>
        <w:t>标项</w:t>
      </w: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u w:val="single"/>
        </w:rPr>
        <w:t xml:space="preserve">                                   </w:t>
      </w:r>
    </w:p>
    <w:p>
      <w:pPr>
        <w:spacing w:line="360" w:lineRule="auto"/>
        <w:rPr>
          <w:rFonts w:asciiTheme="minorEastAsia" w:hAnsiTheme="minorEastAsia" w:eastAsiaTheme="minorEastAsia"/>
          <w:sz w:val="21"/>
          <w:szCs w:val="21"/>
        </w:rPr>
      </w:pPr>
    </w:p>
    <w:p>
      <w:pPr>
        <w:spacing w:before="120" w:line="360" w:lineRule="auto"/>
        <w:ind w:left="96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甲方：</w:t>
      </w:r>
      <w:r>
        <w:rPr>
          <w:rFonts w:hint="eastAsia" w:asciiTheme="minorEastAsia" w:hAnsiTheme="minorEastAsia" w:eastAsiaTheme="minorEastAsia"/>
          <w:sz w:val="21"/>
          <w:szCs w:val="21"/>
          <w:u w:val="single"/>
        </w:rPr>
        <w:t xml:space="preserve">                                       </w:t>
      </w:r>
    </w:p>
    <w:p>
      <w:pPr>
        <w:spacing w:before="120" w:line="360" w:lineRule="auto"/>
        <w:rPr>
          <w:rFonts w:asciiTheme="minorEastAsia" w:hAnsiTheme="minorEastAsia" w:eastAsiaTheme="minorEastAsia"/>
          <w:sz w:val="21"/>
          <w:szCs w:val="21"/>
        </w:rPr>
      </w:pPr>
    </w:p>
    <w:p>
      <w:pPr>
        <w:spacing w:before="120" w:line="360" w:lineRule="auto"/>
        <w:ind w:left="96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乙方：</w:t>
      </w:r>
      <w:r>
        <w:rPr>
          <w:rFonts w:hint="eastAsia" w:asciiTheme="minorEastAsia" w:hAnsiTheme="minorEastAsia" w:eastAsiaTheme="minorEastAsia"/>
          <w:sz w:val="21"/>
          <w:szCs w:val="21"/>
          <w:u w:val="single"/>
        </w:rPr>
        <w:t xml:space="preserve">                                       </w:t>
      </w:r>
    </w:p>
    <w:p>
      <w:pPr>
        <w:spacing w:before="120" w:line="360" w:lineRule="auto"/>
        <w:rPr>
          <w:rFonts w:asciiTheme="minorEastAsia" w:hAnsiTheme="minorEastAsia" w:eastAsiaTheme="minorEastAsia"/>
          <w:sz w:val="21"/>
          <w:szCs w:val="21"/>
        </w:rPr>
      </w:pPr>
    </w:p>
    <w:p>
      <w:pPr>
        <w:spacing w:before="120" w:line="360" w:lineRule="auto"/>
        <w:ind w:firstLine="840" w:firstLineChars="4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签订地：</w:t>
      </w:r>
      <w:r>
        <w:rPr>
          <w:rFonts w:hint="eastAsia" w:asciiTheme="minorEastAsia" w:hAnsiTheme="minorEastAsia" w:eastAsiaTheme="minorEastAsia"/>
          <w:sz w:val="21"/>
          <w:szCs w:val="21"/>
          <w:u w:val="single"/>
        </w:rPr>
        <w:t xml:space="preserve">                                     </w:t>
      </w:r>
    </w:p>
    <w:p>
      <w:pPr>
        <w:spacing w:before="120" w:line="360" w:lineRule="auto"/>
        <w:rPr>
          <w:rFonts w:asciiTheme="minorEastAsia" w:hAnsiTheme="minorEastAsia" w:eastAsiaTheme="minorEastAsia"/>
          <w:sz w:val="21"/>
          <w:szCs w:val="21"/>
        </w:rPr>
      </w:pPr>
    </w:p>
    <w:p>
      <w:pPr>
        <w:spacing w:before="120" w:line="360" w:lineRule="auto"/>
        <w:ind w:firstLine="840" w:firstLineChars="400"/>
        <w:rPr>
          <w:rFonts w:asciiTheme="minorEastAsia" w:hAnsiTheme="minorEastAsia" w:eastAsiaTheme="minorEastAsia"/>
          <w:sz w:val="24"/>
          <w:u w:val="single"/>
        </w:rPr>
      </w:pPr>
      <w:r>
        <w:rPr>
          <w:rFonts w:hint="eastAsia" w:asciiTheme="minorEastAsia" w:hAnsiTheme="minorEastAsia" w:eastAsiaTheme="minorEastAsia"/>
          <w:sz w:val="21"/>
          <w:szCs w:val="21"/>
        </w:rPr>
        <w:t>签订日期：</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jc w:val="center"/>
        <w:rPr>
          <w:rFonts w:hint="eastAsia" w:ascii="宋体" w:hAnsi="宋体" w:eastAsia="宋体" w:cs="宋体"/>
          <w:b/>
          <w:sz w:val="24"/>
          <w:lang w:val="en-US" w:eastAsia="zh-CN"/>
        </w:rPr>
      </w:pPr>
      <w:r>
        <w:rPr>
          <w:rFonts w:hint="eastAsia" w:ascii="宋体" w:hAnsi="宋体" w:cs="宋体"/>
          <w:b/>
          <w:sz w:val="24"/>
          <w:lang w:val="en-US" w:eastAsia="zh-CN"/>
        </w:rPr>
        <w:t>合同书</w:t>
      </w:r>
    </w:p>
    <w:p>
      <w:pPr>
        <w:spacing w:line="400" w:lineRule="exact"/>
        <w:ind w:firstLine="420" w:firstLineChars="200"/>
        <w:rPr>
          <w:rFonts w:ascii="宋体" w:hAnsi="宋体"/>
          <w:sz w:val="21"/>
          <w:szCs w:val="21"/>
        </w:rPr>
      </w:pPr>
      <w:r>
        <w:rPr>
          <w:rFonts w:ascii="宋体" w:hAnsi="宋体"/>
          <w:sz w:val="21"/>
          <w:szCs w:val="21"/>
          <w:u w:val="single"/>
          <w:lang w:val="zh-CN"/>
        </w:rPr>
        <w:t xml:space="preserve">        </w:t>
      </w:r>
      <w:r>
        <w:rPr>
          <w:rFonts w:hint="eastAsia" w:ascii="宋体" w:hAnsi="宋体"/>
          <w:sz w:val="21"/>
          <w:szCs w:val="21"/>
          <w:lang w:val="zh-CN"/>
        </w:rPr>
        <w:t>年</w:t>
      </w:r>
      <w:r>
        <w:rPr>
          <w:rFonts w:ascii="宋体" w:hAnsi="宋体"/>
          <w:sz w:val="21"/>
          <w:szCs w:val="21"/>
          <w:u w:val="single"/>
          <w:lang w:val="zh-CN"/>
        </w:rPr>
        <w:t xml:space="preserve">    </w:t>
      </w:r>
      <w:r>
        <w:rPr>
          <w:rFonts w:hint="eastAsia" w:ascii="宋体" w:hAnsi="宋体"/>
          <w:sz w:val="21"/>
          <w:szCs w:val="21"/>
          <w:lang w:val="zh-CN"/>
        </w:rPr>
        <w:t>月</w:t>
      </w:r>
      <w:r>
        <w:rPr>
          <w:rFonts w:ascii="宋体" w:hAnsi="宋体"/>
          <w:sz w:val="21"/>
          <w:szCs w:val="21"/>
          <w:u w:val="single"/>
          <w:lang w:val="zh-CN"/>
        </w:rPr>
        <w:t xml:space="preserve">    </w:t>
      </w:r>
      <w:r>
        <w:rPr>
          <w:rFonts w:hint="eastAsia" w:ascii="宋体" w:hAnsi="宋体"/>
          <w:sz w:val="21"/>
          <w:szCs w:val="21"/>
          <w:lang w:val="zh-CN"/>
        </w:rPr>
        <w:t>日</w:t>
      </w:r>
      <w:r>
        <w:rPr>
          <w:rFonts w:hint="eastAsia" w:ascii="宋体" w:hAnsi="宋体"/>
          <w:sz w:val="21"/>
          <w:szCs w:val="21"/>
        </w:rPr>
        <w:t>，</w:t>
      </w:r>
      <w:r>
        <w:rPr>
          <w:rFonts w:ascii="宋体" w:hAnsi="宋体"/>
          <w:sz w:val="21"/>
          <w:szCs w:val="21"/>
          <w:u w:val="single"/>
        </w:rPr>
        <w:t xml:space="preserve">   </w:t>
      </w:r>
      <w:r>
        <w:rPr>
          <w:rFonts w:hint="eastAsia" w:ascii="宋体" w:hAnsi="宋体" w:cs="宋体"/>
          <w:color w:val="0000FF"/>
          <w:sz w:val="21"/>
          <w:szCs w:val="21"/>
          <w:u w:val="single"/>
        </w:rPr>
        <w:t>（采购人）</w:t>
      </w:r>
      <w:r>
        <w:rPr>
          <w:rFonts w:ascii="宋体" w:hAnsi="宋体"/>
          <w:sz w:val="21"/>
          <w:szCs w:val="21"/>
          <w:u w:val="single"/>
        </w:rPr>
        <w:t xml:space="preserve">   </w:t>
      </w:r>
      <w:r>
        <w:rPr>
          <w:rFonts w:hint="eastAsia" w:ascii="宋体" w:hAnsi="宋体"/>
          <w:sz w:val="21"/>
          <w:szCs w:val="21"/>
        </w:rPr>
        <w:t>以</w:t>
      </w:r>
      <w:r>
        <w:rPr>
          <w:rFonts w:ascii="宋体" w:hAnsi="宋体"/>
          <w:sz w:val="21"/>
          <w:szCs w:val="21"/>
          <w:u w:val="single"/>
        </w:rPr>
        <w:t xml:space="preserve">   （政府采购方式）  </w:t>
      </w:r>
      <w:r>
        <w:rPr>
          <w:rFonts w:hint="eastAsia" w:ascii="宋体" w:hAnsi="宋体"/>
          <w:sz w:val="21"/>
          <w:szCs w:val="21"/>
        </w:rPr>
        <w:t>对</w:t>
      </w:r>
      <w:r>
        <w:rPr>
          <w:rFonts w:ascii="宋体" w:hAnsi="宋体"/>
          <w:sz w:val="21"/>
          <w:szCs w:val="21"/>
          <w:u w:val="single"/>
        </w:rPr>
        <w:t xml:space="preserve">  </w:t>
      </w:r>
      <w:r>
        <w:rPr>
          <w:rFonts w:hint="eastAsia" w:ascii="宋体" w:hAnsi="宋体" w:cs="宋体"/>
          <w:color w:val="0000FF"/>
          <w:sz w:val="21"/>
          <w:szCs w:val="21"/>
          <w:u w:val="single"/>
        </w:rPr>
        <w:t xml:space="preserve">（项目名称） </w:t>
      </w:r>
      <w:r>
        <w:rPr>
          <w:rFonts w:hint="eastAsia" w:ascii="宋体" w:hAnsi="宋体" w:eastAsia="宋体" w:cs="宋体"/>
          <w:color w:val="0000FF"/>
          <w:sz w:val="21"/>
          <w:szCs w:val="21"/>
          <w:u w:val="single"/>
          <w:lang w:eastAsia="zh-CN"/>
        </w:rPr>
        <w:t>（</w:t>
      </w:r>
      <w:r>
        <w:rPr>
          <w:rFonts w:hint="eastAsia" w:ascii="宋体" w:hAnsi="宋体" w:eastAsia="宋体" w:cs="宋体"/>
          <w:color w:val="0000FF"/>
          <w:sz w:val="21"/>
          <w:szCs w:val="21"/>
          <w:u w:val="single"/>
          <w:lang w:val="en-US" w:eastAsia="zh-CN"/>
        </w:rPr>
        <w:t>标项</w:t>
      </w:r>
      <w:r>
        <w:rPr>
          <w:rFonts w:hint="eastAsia" w:ascii="宋体" w:hAnsi="宋体" w:eastAsia="宋体" w:cs="宋体"/>
          <w:color w:val="0000FF"/>
          <w:sz w:val="21"/>
          <w:szCs w:val="21"/>
          <w:u w:val="single"/>
        </w:rPr>
        <w:t>名称</w:t>
      </w:r>
      <w:r>
        <w:rPr>
          <w:rFonts w:hint="eastAsia" w:ascii="宋体" w:hAnsi="宋体" w:eastAsia="宋体" w:cs="宋体"/>
          <w:color w:val="0000FF"/>
          <w:sz w:val="21"/>
          <w:szCs w:val="21"/>
          <w:u w:val="single"/>
          <w:lang w:eastAsia="zh-CN"/>
        </w:rPr>
        <w:t>）</w:t>
      </w:r>
      <w:r>
        <w:rPr>
          <w:rFonts w:hint="eastAsia" w:ascii="宋体" w:hAnsi="宋体" w:eastAsia="宋体" w:cs="宋体"/>
          <w:color w:val="0000FF"/>
          <w:sz w:val="21"/>
          <w:szCs w:val="21"/>
          <w:u w:val="single"/>
        </w:rPr>
        <w:t xml:space="preserve"> </w:t>
      </w:r>
      <w:r>
        <w:rPr>
          <w:rFonts w:ascii="宋体" w:hAnsi="宋体"/>
          <w:sz w:val="21"/>
          <w:szCs w:val="21"/>
          <w:u w:val="single"/>
        </w:rPr>
        <w:t xml:space="preserve"> </w:t>
      </w:r>
      <w:r>
        <w:rPr>
          <w:rFonts w:hint="eastAsia" w:ascii="宋体" w:hAnsi="宋体"/>
          <w:sz w:val="21"/>
          <w:szCs w:val="21"/>
        </w:rPr>
        <w:t>项目进行了采购。经</w:t>
      </w:r>
      <w:r>
        <w:rPr>
          <w:rFonts w:ascii="宋体" w:hAnsi="宋体"/>
          <w:sz w:val="21"/>
          <w:szCs w:val="21"/>
          <w:u w:val="single"/>
        </w:rPr>
        <w:t xml:space="preserve">   （相关评定主体名称）   </w:t>
      </w:r>
      <w:r>
        <w:rPr>
          <w:rFonts w:hint="eastAsia" w:ascii="宋体" w:hAnsi="宋体"/>
          <w:sz w:val="21"/>
          <w:szCs w:val="21"/>
        </w:rPr>
        <w:t>评定，</w:t>
      </w:r>
      <w:r>
        <w:rPr>
          <w:rFonts w:ascii="宋体" w:hAnsi="宋体"/>
          <w:sz w:val="21"/>
          <w:szCs w:val="21"/>
          <w:u w:val="single"/>
        </w:rPr>
        <w:t xml:space="preserve">   （中标</w:t>
      </w:r>
      <w:r>
        <w:rPr>
          <w:rFonts w:hint="eastAsia" w:ascii="宋体" w:hAnsi="宋体"/>
          <w:sz w:val="21"/>
          <w:szCs w:val="21"/>
          <w:u w:val="single"/>
        </w:rPr>
        <w:t>或者成交</w:t>
      </w:r>
      <w:r>
        <w:rPr>
          <w:rFonts w:ascii="宋体" w:hAnsi="宋体"/>
          <w:sz w:val="21"/>
          <w:szCs w:val="21"/>
          <w:u w:val="single"/>
        </w:rPr>
        <w:t xml:space="preserve">供应商名称） </w:t>
      </w:r>
      <w:r>
        <w:rPr>
          <w:rFonts w:hint="eastAsia" w:ascii="宋体" w:hAnsi="宋体"/>
          <w:sz w:val="21"/>
          <w:szCs w:val="21"/>
        </w:rPr>
        <w:t>为该项目</w:t>
      </w:r>
      <w:r>
        <w:rPr>
          <w:rFonts w:hint="eastAsia" w:ascii="宋体" w:hAnsi="宋体" w:cs="宋体"/>
          <w:sz w:val="21"/>
          <w:szCs w:val="21"/>
        </w:rPr>
        <w:t>中标或者成交供应商</w:t>
      </w:r>
      <w:r>
        <w:rPr>
          <w:rFonts w:hint="eastAsia" w:ascii="宋体" w:hAnsi="宋体"/>
          <w:sz w:val="21"/>
          <w:szCs w:val="21"/>
        </w:rPr>
        <w:t>。现于</w:t>
      </w:r>
      <w:r>
        <w:rPr>
          <w:rFonts w:hint="eastAsia" w:ascii="宋体" w:hAnsi="宋体" w:cs="宋体"/>
          <w:sz w:val="21"/>
          <w:szCs w:val="21"/>
        </w:rPr>
        <w:t>中标或者成交通知书</w:t>
      </w:r>
      <w:r>
        <w:rPr>
          <w:rFonts w:hint="eastAsia" w:ascii="宋体" w:hAnsi="宋体"/>
          <w:sz w:val="21"/>
          <w:szCs w:val="21"/>
        </w:rPr>
        <w:t>发出之日起10个工作日内，按照采购文件确定的事项签订本合同。</w:t>
      </w:r>
    </w:p>
    <w:p>
      <w:pPr>
        <w:spacing w:line="400" w:lineRule="exact"/>
        <w:ind w:firstLine="420" w:firstLineChars="200"/>
        <w:rPr>
          <w:rFonts w:ascii="宋体" w:hAnsi="宋体"/>
          <w:sz w:val="21"/>
          <w:szCs w:val="21"/>
        </w:rPr>
      </w:pPr>
      <w:r>
        <w:rPr>
          <w:rFonts w:hint="eastAsia" w:ascii="宋体" w:hAnsi="宋体"/>
          <w:sz w:val="21"/>
          <w:szCs w:val="21"/>
          <w:lang w:val="zh-CN"/>
        </w:rPr>
        <w:t>根据《中华人民共和国民法典》《中华人民共和国政府采购法》等相关法律法规之规定，按照平等、自愿、公平和诚实信用的原则，经</w:t>
      </w:r>
      <w:r>
        <w:rPr>
          <w:rFonts w:ascii="宋体" w:hAnsi="宋体"/>
          <w:sz w:val="21"/>
          <w:szCs w:val="21"/>
          <w:u w:val="single"/>
        </w:rPr>
        <w:t xml:space="preserve">   </w:t>
      </w:r>
      <w:r>
        <w:rPr>
          <w:rFonts w:ascii="宋体" w:hAnsi="宋体"/>
          <w:color w:val="0000FF"/>
          <w:sz w:val="21"/>
          <w:szCs w:val="21"/>
          <w:u w:val="single"/>
        </w:rPr>
        <w:t xml:space="preserve">（采购人） </w:t>
      </w:r>
      <w:r>
        <w:rPr>
          <w:rFonts w:ascii="宋体" w:hAnsi="宋体"/>
          <w:sz w:val="21"/>
          <w:szCs w:val="21"/>
          <w:u w:val="single"/>
        </w:rPr>
        <w:t xml:space="preserve">  </w:t>
      </w:r>
      <w:r>
        <w:rPr>
          <w:rFonts w:ascii="宋体" w:hAnsi="宋体"/>
          <w:sz w:val="21"/>
          <w:szCs w:val="21"/>
          <w:lang w:val="zh-CN"/>
        </w:rPr>
        <w:t>(以下简称：甲方)和</w:t>
      </w:r>
      <w:r>
        <w:rPr>
          <w:rFonts w:ascii="宋体" w:hAnsi="宋体"/>
          <w:sz w:val="21"/>
          <w:szCs w:val="21"/>
          <w:u w:val="single"/>
        </w:rPr>
        <w:t xml:space="preserve">   （中</w:t>
      </w:r>
      <w:r>
        <w:rPr>
          <w:rFonts w:hint="eastAsia" w:ascii="宋体" w:hAnsi="宋体"/>
          <w:sz w:val="21"/>
          <w:szCs w:val="21"/>
          <w:u w:val="single"/>
        </w:rPr>
        <w:t>或者成交</w:t>
      </w:r>
      <w:r>
        <w:rPr>
          <w:rFonts w:ascii="宋体" w:hAnsi="宋体"/>
          <w:sz w:val="21"/>
          <w:szCs w:val="21"/>
          <w:u w:val="single"/>
        </w:rPr>
        <w:t xml:space="preserve">标供应商名称）   </w:t>
      </w:r>
      <w:r>
        <w:rPr>
          <w:rFonts w:ascii="宋体" w:hAnsi="宋体"/>
          <w:sz w:val="21"/>
          <w:szCs w:val="21"/>
          <w:lang w:val="zh-CN"/>
        </w:rPr>
        <w:t>(以下简称：乙方)协商一致，约定以下合同</w:t>
      </w:r>
      <w:r>
        <w:rPr>
          <w:rFonts w:hint="eastAsia" w:ascii="宋体" w:hAnsi="宋体"/>
          <w:sz w:val="21"/>
          <w:szCs w:val="21"/>
        </w:rPr>
        <w:t>条款，以兹共同遵守、全面履行。</w:t>
      </w:r>
    </w:p>
    <w:p>
      <w:pPr>
        <w:spacing w:line="400" w:lineRule="exact"/>
        <w:ind w:firstLine="422" w:firstLineChars="200"/>
        <w:outlineLvl w:val="0"/>
        <w:rPr>
          <w:rFonts w:ascii="宋体" w:hAnsi="宋体"/>
          <w:sz w:val="21"/>
          <w:szCs w:val="21"/>
        </w:rPr>
      </w:pPr>
      <w:bookmarkStart w:id="84" w:name="_Toc15367"/>
      <w:bookmarkStart w:id="85" w:name="_Toc20421"/>
      <w:bookmarkStart w:id="86" w:name="_Toc28855"/>
      <w:bookmarkStart w:id="87" w:name="_Toc22967"/>
      <w:bookmarkStart w:id="88" w:name="_Toc19273"/>
      <w:r>
        <w:rPr>
          <w:rFonts w:hint="eastAsia" w:ascii="宋体" w:hAnsi="宋体"/>
          <w:b/>
          <w:sz w:val="21"/>
          <w:szCs w:val="21"/>
        </w:rPr>
        <w:t>合同组成部分</w:t>
      </w:r>
      <w:bookmarkEnd w:id="84"/>
      <w:bookmarkEnd w:id="85"/>
      <w:bookmarkEnd w:id="86"/>
      <w:bookmarkEnd w:id="87"/>
      <w:bookmarkEnd w:id="88"/>
    </w:p>
    <w:p>
      <w:pPr>
        <w:spacing w:line="400" w:lineRule="exact"/>
        <w:ind w:firstLine="420" w:firstLineChars="200"/>
        <w:rPr>
          <w:rFonts w:ascii="宋体" w:hAnsi="宋体"/>
          <w:sz w:val="21"/>
          <w:szCs w:val="21"/>
        </w:rPr>
      </w:pPr>
      <w:r>
        <w:rPr>
          <w:rFonts w:hint="eastAsia" w:ascii="宋体" w:hAnsi="宋体"/>
          <w:sz w:val="21"/>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0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本合同及其补充合同、变更协议；</w:t>
      </w:r>
    </w:p>
    <w:p>
      <w:pPr>
        <w:spacing w:line="40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中标或者成交通知书；</w:t>
      </w:r>
    </w:p>
    <w:p>
      <w:pPr>
        <w:spacing w:line="400" w:lineRule="exact"/>
        <w:ind w:firstLine="420" w:firstLineChars="200"/>
        <w:rPr>
          <w:rFonts w:ascii="宋体" w:hAnsi="宋体"/>
          <w:sz w:val="21"/>
          <w:szCs w:val="21"/>
        </w:rPr>
      </w:pPr>
      <w:r>
        <w:rPr>
          <w:rFonts w:ascii="宋体" w:hAnsi="宋体"/>
          <w:sz w:val="21"/>
          <w:szCs w:val="21"/>
        </w:rPr>
        <w:t xml:space="preserve">3. </w:t>
      </w:r>
      <w:r>
        <w:rPr>
          <w:rFonts w:hint="eastAsia" w:ascii="宋体" w:hAnsi="宋体"/>
          <w:sz w:val="21"/>
          <w:szCs w:val="21"/>
        </w:rPr>
        <w:t>投标或者响应文件（含澄清或者说明文件）；</w:t>
      </w:r>
    </w:p>
    <w:p>
      <w:pPr>
        <w:spacing w:line="400" w:lineRule="exact"/>
        <w:ind w:firstLine="420" w:firstLineChars="200"/>
        <w:rPr>
          <w:rFonts w:ascii="宋体" w:hAnsi="宋体"/>
          <w:sz w:val="21"/>
          <w:szCs w:val="21"/>
        </w:rPr>
      </w:pPr>
      <w:r>
        <w:rPr>
          <w:rFonts w:ascii="宋体" w:hAnsi="宋体"/>
          <w:sz w:val="21"/>
          <w:szCs w:val="21"/>
        </w:rPr>
        <w:t xml:space="preserve">4. </w:t>
      </w:r>
      <w:r>
        <w:rPr>
          <w:rFonts w:hint="eastAsia" w:ascii="宋体" w:hAnsi="宋体"/>
          <w:sz w:val="21"/>
          <w:szCs w:val="21"/>
        </w:rPr>
        <w:t>采购文件（含澄清或者修改文件）；</w:t>
      </w:r>
    </w:p>
    <w:p>
      <w:pPr>
        <w:spacing w:line="400" w:lineRule="exact"/>
        <w:ind w:firstLine="420" w:firstLineChars="200"/>
        <w:rPr>
          <w:rFonts w:ascii="宋体" w:hAnsi="宋体"/>
          <w:sz w:val="21"/>
          <w:szCs w:val="21"/>
        </w:rPr>
      </w:pPr>
      <w:r>
        <w:rPr>
          <w:rFonts w:ascii="宋体" w:hAnsi="宋体"/>
          <w:sz w:val="21"/>
          <w:szCs w:val="21"/>
        </w:rPr>
        <w:t xml:space="preserve">5. </w:t>
      </w:r>
      <w:r>
        <w:rPr>
          <w:rFonts w:hint="eastAsia" w:ascii="宋体" w:hAnsi="宋体"/>
          <w:sz w:val="21"/>
          <w:szCs w:val="21"/>
        </w:rPr>
        <w:t>其他相关采购文件。</w:t>
      </w:r>
    </w:p>
    <w:p>
      <w:pPr>
        <w:pStyle w:val="23"/>
        <w:rPr>
          <w:sz w:val="21"/>
          <w:szCs w:val="21"/>
        </w:rPr>
      </w:pPr>
      <w:r>
        <w:rPr>
          <w:sz w:val="21"/>
          <w:szCs w:val="21"/>
        </w:rPr>
        <w:t>一、概况</w:t>
      </w:r>
    </w:p>
    <w:tbl>
      <w:tblPr>
        <w:tblStyle w:val="61"/>
        <w:tblW w:w="9182"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1517"/>
        <w:gridCol w:w="852"/>
        <w:gridCol w:w="408"/>
        <w:gridCol w:w="1368"/>
        <w:gridCol w:w="1261"/>
        <w:gridCol w:w="252"/>
        <w:gridCol w:w="468"/>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52" w:type="dxa"/>
          </w:tcPr>
          <w:p>
            <w:pPr>
              <w:pStyle w:val="630"/>
              <w:keepNext w:val="0"/>
              <w:keepLines w:val="0"/>
              <w:suppressLineNumbers w:val="0"/>
              <w:spacing w:before="147" w:beforeAutospacing="0" w:after="0" w:afterAutospacing="0"/>
              <w:ind w:left="196" w:right="185"/>
              <w:jc w:val="center"/>
              <w:rPr>
                <w:rFonts w:hint="default" w:ascii="宋体" w:hAnsi="宋体" w:eastAsia="宋体" w:cs="宋体"/>
                <w:sz w:val="21"/>
                <w:szCs w:val="21"/>
              </w:rPr>
            </w:pPr>
            <w:r>
              <w:rPr>
                <w:rFonts w:hint="default" w:ascii="宋体" w:hAnsi="宋体" w:eastAsia="宋体" w:cs="宋体"/>
                <w:sz w:val="21"/>
                <w:szCs w:val="21"/>
              </w:rPr>
              <w:t>项目名称</w:t>
            </w:r>
          </w:p>
        </w:tc>
        <w:tc>
          <w:tcPr>
            <w:tcW w:w="7530" w:type="dxa"/>
            <w:gridSpan w:val="8"/>
          </w:tcPr>
          <w:p>
            <w:pPr>
              <w:pStyle w:val="630"/>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52" w:type="dxa"/>
          </w:tcPr>
          <w:p>
            <w:pPr>
              <w:pStyle w:val="630"/>
              <w:keepNext w:val="0"/>
              <w:keepLines w:val="0"/>
              <w:suppressLineNumbers w:val="0"/>
              <w:spacing w:before="147" w:beforeAutospacing="0" w:after="0" w:afterAutospacing="0"/>
              <w:ind w:left="196" w:right="185"/>
              <w:jc w:val="center"/>
              <w:rPr>
                <w:rFonts w:hint="default" w:ascii="宋体" w:hAnsi="宋体" w:eastAsia="宋体" w:cs="宋体"/>
                <w:sz w:val="21"/>
                <w:szCs w:val="21"/>
              </w:rPr>
            </w:pPr>
            <w:r>
              <w:rPr>
                <w:rFonts w:hint="default" w:ascii="宋体" w:hAnsi="宋体" w:eastAsia="宋体" w:cs="宋体"/>
                <w:sz w:val="21"/>
                <w:szCs w:val="21"/>
              </w:rPr>
              <w:t>项目承担单位</w:t>
            </w:r>
          </w:p>
        </w:tc>
        <w:tc>
          <w:tcPr>
            <w:tcW w:w="7530" w:type="dxa"/>
            <w:gridSpan w:val="8"/>
          </w:tcPr>
          <w:p>
            <w:pPr>
              <w:pStyle w:val="630"/>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52" w:type="dxa"/>
          </w:tcPr>
          <w:p>
            <w:pPr>
              <w:pStyle w:val="630"/>
              <w:keepNext w:val="0"/>
              <w:keepLines w:val="0"/>
              <w:suppressLineNumbers w:val="0"/>
              <w:spacing w:before="147" w:beforeAutospacing="0" w:after="0" w:afterAutospacing="0"/>
              <w:ind w:left="196" w:right="185"/>
              <w:jc w:val="center"/>
              <w:rPr>
                <w:rFonts w:hint="default" w:ascii="宋体" w:hAnsi="宋体" w:eastAsia="宋体" w:cs="宋体"/>
                <w:sz w:val="21"/>
                <w:szCs w:val="21"/>
              </w:rPr>
            </w:pPr>
            <w:r>
              <w:rPr>
                <w:rFonts w:hint="default" w:ascii="宋体" w:hAnsi="宋体" w:eastAsia="宋体" w:cs="宋体"/>
                <w:sz w:val="21"/>
                <w:szCs w:val="21"/>
              </w:rPr>
              <w:t>通讯地址</w:t>
            </w:r>
          </w:p>
        </w:tc>
        <w:tc>
          <w:tcPr>
            <w:tcW w:w="5406" w:type="dxa"/>
            <w:gridSpan w:val="5"/>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720" w:type="dxa"/>
            <w:gridSpan w:val="2"/>
          </w:tcPr>
          <w:p>
            <w:pPr>
              <w:pStyle w:val="630"/>
              <w:keepNext w:val="0"/>
              <w:keepLines w:val="0"/>
              <w:suppressLineNumbers w:val="0"/>
              <w:spacing w:before="147" w:beforeAutospacing="0" w:after="0" w:afterAutospacing="0"/>
              <w:ind w:left="107" w:right="0"/>
              <w:rPr>
                <w:rFonts w:hint="default"/>
                <w:sz w:val="21"/>
                <w:szCs w:val="21"/>
              </w:rPr>
            </w:pPr>
            <w:r>
              <w:rPr>
                <w:rFonts w:hint="default"/>
                <w:sz w:val="21"/>
                <w:szCs w:val="21"/>
              </w:rPr>
              <w:t>邮编</w:t>
            </w:r>
          </w:p>
        </w:tc>
        <w:tc>
          <w:tcPr>
            <w:tcW w:w="1404" w:type="dxa"/>
          </w:tcPr>
          <w:p>
            <w:pPr>
              <w:pStyle w:val="630"/>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52" w:type="dxa"/>
          </w:tcPr>
          <w:p>
            <w:pPr>
              <w:pStyle w:val="630"/>
              <w:keepNext w:val="0"/>
              <w:keepLines w:val="0"/>
              <w:suppressLineNumbers w:val="0"/>
              <w:spacing w:before="147" w:beforeAutospacing="0" w:after="0" w:afterAutospacing="0"/>
              <w:ind w:left="196" w:right="185"/>
              <w:jc w:val="center"/>
              <w:rPr>
                <w:rFonts w:hint="default" w:ascii="宋体" w:hAnsi="宋体" w:eastAsia="宋体" w:cs="宋体"/>
                <w:sz w:val="21"/>
                <w:szCs w:val="21"/>
              </w:rPr>
            </w:pPr>
            <w:r>
              <w:rPr>
                <w:rFonts w:hint="default" w:ascii="宋体" w:hAnsi="宋体" w:eastAsia="宋体" w:cs="宋体"/>
                <w:sz w:val="21"/>
                <w:szCs w:val="21"/>
              </w:rPr>
              <w:t>法人代码</w:t>
            </w:r>
          </w:p>
        </w:tc>
        <w:tc>
          <w:tcPr>
            <w:tcW w:w="2369" w:type="dxa"/>
            <w:gridSpan w:val="2"/>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1776" w:type="dxa"/>
            <w:gridSpan w:val="2"/>
          </w:tcPr>
          <w:p>
            <w:pPr>
              <w:pStyle w:val="630"/>
              <w:keepNext w:val="0"/>
              <w:keepLines w:val="0"/>
              <w:suppressLineNumbers w:val="0"/>
              <w:spacing w:before="150" w:beforeAutospacing="0" w:after="0" w:afterAutospacing="0"/>
              <w:ind w:left="467" w:right="0"/>
              <w:rPr>
                <w:rFonts w:hint="default"/>
                <w:sz w:val="21"/>
                <w:szCs w:val="21"/>
              </w:rPr>
            </w:pPr>
            <w:r>
              <w:rPr>
                <w:rFonts w:hint="default"/>
                <w:sz w:val="21"/>
                <w:szCs w:val="21"/>
              </w:rPr>
              <w:t>单位类型</w:t>
            </w:r>
          </w:p>
        </w:tc>
        <w:tc>
          <w:tcPr>
            <w:tcW w:w="3385" w:type="dxa"/>
            <w:gridSpan w:val="4"/>
          </w:tcPr>
          <w:p>
            <w:pPr>
              <w:pStyle w:val="630"/>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52" w:type="dxa"/>
          </w:tcPr>
          <w:p>
            <w:pPr>
              <w:pStyle w:val="630"/>
              <w:keepNext w:val="0"/>
              <w:keepLines w:val="0"/>
              <w:suppressLineNumbers w:val="0"/>
              <w:spacing w:before="147" w:beforeAutospacing="0" w:after="0" w:afterAutospacing="0"/>
              <w:ind w:left="196" w:right="185"/>
              <w:jc w:val="center"/>
              <w:rPr>
                <w:rFonts w:hint="default" w:ascii="宋体" w:hAnsi="宋体" w:eastAsia="宋体" w:cs="宋体"/>
                <w:sz w:val="21"/>
                <w:szCs w:val="21"/>
              </w:rPr>
            </w:pPr>
            <w:r>
              <w:rPr>
                <w:rFonts w:hint="default" w:ascii="宋体" w:hAnsi="宋体" w:eastAsia="宋体" w:cs="宋体"/>
                <w:sz w:val="21"/>
                <w:szCs w:val="21"/>
              </w:rPr>
              <w:t>开户银行</w:t>
            </w:r>
          </w:p>
        </w:tc>
        <w:tc>
          <w:tcPr>
            <w:tcW w:w="2369" w:type="dxa"/>
            <w:gridSpan w:val="2"/>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1776" w:type="dxa"/>
            <w:gridSpan w:val="2"/>
          </w:tcPr>
          <w:p>
            <w:pPr>
              <w:pStyle w:val="630"/>
              <w:keepNext w:val="0"/>
              <w:keepLines w:val="0"/>
              <w:suppressLineNumbers w:val="0"/>
              <w:spacing w:before="150" w:beforeAutospacing="0" w:after="0" w:afterAutospacing="0"/>
              <w:ind w:left="467" w:right="0"/>
              <w:rPr>
                <w:rFonts w:hint="default"/>
                <w:sz w:val="21"/>
                <w:szCs w:val="21"/>
              </w:rPr>
            </w:pPr>
            <w:r>
              <w:rPr>
                <w:rFonts w:hint="default"/>
                <w:sz w:val="21"/>
                <w:szCs w:val="21"/>
              </w:rPr>
              <w:t>银行帐号</w:t>
            </w:r>
          </w:p>
        </w:tc>
        <w:tc>
          <w:tcPr>
            <w:tcW w:w="3385" w:type="dxa"/>
            <w:gridSpan w:val="4"/>
          </w:tcPr>
          <w:p>
            <w:pPr>
              <w:pStyle w:val="630"/>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52" w:type="dxa"/>
          </w:tcPr>
          <w:p>
            <w:pPr>
              <w:pStyle w:val="630"/>
              <w:keepNext w:val="0"/>
              <w:keepLines w:val="0"/>
              <w:suppressLineNumbers w:val="0"/>
              <w:spacing w:before="147" w:beforeAutospacing="0" w:after="0" w:afterAutospacing="0"/>
              <w:ind w:left="196" w:right="185"/>
              <w:jc w:val="center"/>
              <w:rPr>
                <w:rFonts w:hint="default" w:ascii="宋体" w:hAnsi="宋体" w:eastAsia="宋体" w:cs="宋体"/>
                <w:sz w:val="21"/>
                <w:szCs w:val="21"/>
              </w:rPr>
            </w:pPr>
            <w:r>
              <w:rPr>
                <w:rFonts w:hint="default" w:ascii="宋体" w:hAnsi="宋体" w:eastAsia="宋体" w:cs="宋体"/>
                <w:sz w:val="21"/>
                <w:szCs w:val="21"/>
              </w:rPr>
              <w:t>负责人</w:t>
            </w:r>
          </w:p>
        </w:tc>
        <w:tc>
          <w:tcPr>
            <w:tcW w:w="1517" w:type="dxa"/>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852" w:type="dxa"/>
          </w:tcPr>
          <w:p>
            <w:pPr>
              <w:pStyle w:val="630"/>
              <w:keepNext w:val="0"/>
              <w:keepLines w:val="0"/>
              <w:suppressLineNumbers w:val="0"/>
              <w:spacing w:before="147" w:beforeAutospacing="0" w:after="0" w:afterAutospacing="0"/>
              <w:ind w:left="196" w:right="185"/>
              <w:jc w:val="center"/>
              <w:rPr>
                <w:rFonts w:hint="default"/>
                <w:sz w:val="21"/>
                <w:szCs w:val="21"/>
              </w:rPr>
            </w:pPr>
            <w:r>
              <w:rPr>
                <w:rFonts w:hint="default"/>
                <w:sz w:val="21"/>
                <w:szCs w:val="21"/>
              </w:rPr>
              <w:t>职务</w:t>
            </w:r>
          </w:p>
        </w:tc>
        <w:tc>
          <w:tcPr>
            <w:tcW w:w="1776" w:type="dxa"/>
            <w:gridSpan w:val="2"/>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1261" w:type="dxa"/>
          </w:tcPr>
          <w:p>
            <w:pPr>
              <w:pStyle w:val="630"/>
              <w:keepNext w:val="0"/>
              <w:keepLines w:val="0"/>
              <w:suppressLineNumbers w:val="0"/>
              <w:spacing w:before="147" w:beforeAutospacing="0" w:after="0" w:afterAutospacing="0"/>
              <w:ind w:left="189" w:right="181"/>
              <w:jc w:val="center"/>
              <w:rPr>
                <w:rFonts w:hint="default"/>
                <w:sz w:val="21"/>
                <w:szCs w:val="21"/>
              </w:rPr>
            </w:pPr>
            <w:r>
              <w:rPr>
                <w:rFonts w:hint="default"/>
                <w:sz w:val="21"/>
                <w:szCs w:val="21"/>
              </w:rPr>
              <w:t>联系方式</w:t>
            </w:r>
          </w:p>
        </w:tc>
        <w:tc>
          <w:tcPr>
            <w:tcW w:w="2124" w:type="dxa"/>
            <w:gridSpan w:val="3"/>
          </w:tcPr>
          <w:p>
            <w:pPr>
              <w:pStyle w:val="630"/>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52" w:type="dxa"/>
          </w:tcPr>
          <w:p>
            <w:pPr>
              <w:pStyle w:val="630"/>
              <w:keepNext w:val="0"/>
              <w:keepLines w:val="0"/>
              <w:suppressLineNumbers w:val="0"/>
              <w:spacing w:before="147" w:beforeAutospacing="0" w:after="0" w:afterAutospacing="0"/>
              <w:ind w:left="196" w:right="185"/>
              <w:jc w:val="center"/>
              <w:rPr>
                <w:rFonts w:hint="default" w:ascii="宋体" w:hAnsi="宋体" w:eastAsia="宋体" w:cs="宋体"/>
                <w:sz w:val="21"/>
                <w:szCs w:val="21"/>
              </w:rPr>
            </w:pPr>
            <w:r>
              <w:rPr>
                <w:rFonts w:hint="default" w:ascii="宋体" w:hAnsi="宋体" w:eastAsia="宋体" w:cs="宋体"/>
                <w:sz w:val="21"/>
                <w:szCs w:val="21"/>
              </w:rPr>
              <w:t>联系人</w:t>
            </w:r>
          </w:p>
        </w:tc>
        <w:tc>
          <w:tcPr>
            <w:tcW w:w="1517" w:type="dxa"/>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852" w:type="dxa"/>
          </w:tcPr>
          <w:p>
            <w:pPr>
              <w:pStyle w:val="630"/>
              <w:keepNext w:val="0"/>
              <w:keepLines w:val="0"/>
              <w:suppressLineNumbers w:val="0"/>
              <w:spacing w:before="150" w:beforeAutospacing="0" w:after="0" w:afterAutospacing="0"/>
              <w:ind w:left="196" w:right="185"/>
              <w:jc w:val="center"/>
              <w:rPr>
                <w:rFonts w:hint="default"/>
                <w:sz w:val="21"/>
                <w:szCs w:val="21"/>
              </w:rPr>
            </w:pPr>
            <w:r>
              <w:rPr>
                <w:rFonts w:hint="default"/>
                <w:sz w:val="21"/>
                <w:szCs w:val="21"/>
              </w:rPr>
              <w:t>职务</w:t>
            </w:r>
          </w:p>
        </w:tc>
        <w:tc>
          <w:tcPr>
            <w:tcW w:w="1776" w:type="dxa"/>
            <w:gridSpan w:val="2"/>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1261" w:type="dxa"/>
          </w:tcPr>
          <w:p>
            <w:pPr>
              <w:pStyle w:val="630"/>
              <w:keepNext w:val="0"/>
              <w:keepLines w:val="0"/>
              <w:suppressLineNumbers w:val="0"/>
              <w:spacing w:before="158" w:beforeAutospacing="0" w:after="0" w:afterAutospacing="0"/>
              <w:ind w:left="188" w:right="181"/>
              <w:jc w:val="center"/>
              <w:rPr>
                <w:rFonts w:hint="default" w:ascii="Arial"/>
                <w:sz w:val="21"/>
                <w:szCs w:val="21"/>
              </w:rPr>
            </w:pPr>
            <w:r>
              <w:rPr>
                <w:rFonts w:hint="default" w:ascii="Arial"/>
                <w:sz w:val="21"/>
                <w:szCs w:val="21"/>
              </w:rPr>
              <w:t>E-mail</w:t>
            </w:r>
          </w:p>
        </w:tc>
        <w:tc>
          <w:tcPr>
            <w:tcW w:w="2124" w:type="dxa"/>
            <w:gridSpan w:val="3"/>
          </w:tcPr>
          <w:p>
            <w:pPr>
              <w:pStyle w:val="630"/>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52" w:type="dxa"/>
          </w:tcPr>
          <w:p>
            <w:pPr>
              <w:pStyle w:val="630"/>
              <w:keepNext w:val="0"/>
              <w:keepLines w:val="0"/>
              <w:suppressLineNumbers w:val="0"/>
              <w:spacing w:before="147" w:beforeAutospacing="0" w:after="0" w:afterAutospacing="0"/>
              <w:ind w:left="196" w:right="185"/>
              <w:jc w:val="center"/>
              <w:rPr>
                <w:rFonts w:hint="default" w:ascii="宋体" w:hAnsi="宋体" w:eastAsia="宋体" w:cs="宋体"/>
                <w:sz w:val="21"/>
                <w:szCs w:val="21"/>
              </w:rPr>
            </w:pPr>
            <w:r>
              <w:rPr>
                <w:rFonts w:hint="default" w:ascii="宋体" w:hAnsi="宋体" w:eastAsia="宋体" w:cs="宋体"/>
                <w:sz w:val="21"/>
                <w:szCs w:val="21"/>
              </w:rPr>
              <w:t>联系电话</w:t>
            </w:r>
          </w:p>
        </w:tc>
        <w:tc>
          <w:tcPr>
            <w:tcW w:w="1517" w:type="dxa"/>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852" w:type="dxa"/>
          </w:tcPr>
          <w:p>
            <w:pPr>
              <w:pStyle w:val="630"/>
              <w:keepNext w:val="0"/>
              <w:keepLines w:val="0"/>
              <w:suppressLineNumbers w:val="0"/>
              <w:spacing w:before="147" w:beforeAutospacing="0" w:after="0" w:afterAutospacing="0"/>
              <w:ind w:left="196" w:right="185"/>
              <w:jc w:val="center"/>
              <w:rPr>
                <w:rFonts w:hint="default"/>
                <w:sz w:val="21"/>
                <w:szCs w:val="21"/>
              </w:rPr>
            </w:pPr>
            <w:r>
              <w:rPr>
                <w:rFonts w:hint="default"/>
                <w:sz w:val="21"/>
                <w:szCs w:val="21"/>
              </w:rPr>
              <w:t>手机</w:t>
            </w:r>
          </w:p>
        </w:tc>
        <w:tc>
          <w:tcPr>
            <w:tcW w:w="1776" w:type="dxa"/>
            <w:gridSpan w:val="2"/>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1261" w:type="dxa"/>
          </w:tcPr>
          <w:p>
            <w:pPr>
              <w:pStyle w:val="630"/>
              <w:keepNext w:val="0"/>
              <w:keepLines w:val="0"/>
              <w:suppressLineNumbers w:val="0"/>
              <w:spacing w:before="147" w:beforeAutospacing="0" w:after="0" w:afterAutospacing="0"/>
              <w:ind w:left="189" w:right="179"/>
              <w:jc w:val="center"/>
              <w:rPr>
                <w:rFonts w:hint="default"/>
                <w:sz w:val="21"/>
                <w:szCs w:val="21"/>
              </w:rPr>
            </w:pPr>
            <w:r>
              <w:rPr>
                <w:rFonts w:hint="default"/>
                <w:sz w:val="21"/>
                <w:szCs w:val="21"/>
              </w:rPr>
              <w:t>传真</w:t>
            </w:r>
          </w:p>
        </w:tc>
        <w:tc>
          <w:tcPr>
            <w:tcW w:w="2124" w:type="dxa"/>
            <w:gridSpan w:val="3"/>
          </w:tcPr>
          <w:p>
            <w:pPr>
              <w:pStyle w:val="630"/>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52" w:type="dxa"/>
            <w:vMerge w:val="restart"/>
          </w:tcPr>
          <w:p>
            <w:pPr>
              <w:pStyle w:val="630"/>
              <w:keepNext w:val="0"/>
              <w:keepLines w:val="0"/>
              <w:suppressLineNumbers w:val="0"/>
              <w:spacing w:before="3" w:beforeAutospacing="0" w:after="0" w:afterAutospacing="0"/>
              <w:ind w:left="0" w:right="0"/>
              <w:rPr>
                <w:rFonts w:hint="default"/>
                <w:sz w:val="21"/>
                <w:szCs w:val="21"/>
              </w:rPr>
            </w:pPr>
          </w:p>
          <w:p>
            <w:pPr>
              <w:pStyle w:val="630"/>
              <w:keepNext w:val="0"/>
              <w:keepLines w:val="0"/>
              <w:suppressLineNumbers w:val="0"/>
              <w:spacing w:before="1" w:beforeAutospacing="0" w:after="0" w:afterAutospacing="0" w:line="482" w:lineRule="auto"/>
              <w:ind w:left="563" w:right="549"/>
              <w:jc w:val="center"/>
              <w:rPr>
                <w:rFonts w:hint="default"/>
                <w:sz w:val="21"/>
                <w:szCs w:val="21"/>
              </w:rPr>
            </w:pPr>
            <w:r>
              <w:rPr>
                <w:rFonts w:hint="default"/>
                <w:spacing w:val="-9"/>
                <w:sz w:val="21"/>
                <w:szCs w:val="21"/>
              </w:rPr>
              <w:t>其他合作</w:t>
            </w:r>
          </w:p>
          <w:p>
            <w:pPr>
              <w:pStyle w:val="630"/>
              <w:keepNext w:val="0"/>
              <w:keepLines w:val="0"/>
              <w:suppressLineNumbers w:val="0"/>
              <w:spacing w:before="0" w:beforeAutospacing="0" w:after="0" w:afterAutospacing="0" w:line="268" w:lineRule="exact"/>
              <w:ind w:left="90" w:right="78"/>
              <w:jc w:val="center"/>
              <w:rPr>
                <w:rFonts w:hint="default"/>
                <w:sz w:val="21"/>
                <w:szCs w:val="21"/>
              </w:rPr>
            </w:pPr>
            <w:r>
              <w:rPr>
                <w:rFonts w:hint="default"/>
                <w:sz w:val="21"/>
                <w:szCs w:val="21"/>
              </w:rPr>
              <w:t>单位</w:t>
            </w:r>
          </w:p>
        </w:tc>
        <w:tc>
          <w:tcPr>
            <w:tcW w:w="2777" w:type="dxa"/>
            <w:gridSpan w:val="3"/>
          </w:tcPr>
          <w:p>
            <w:pPr>
              <w:pStyle w:val="630"/>
              <w:keepNext w:val="0"/>
              <w:keepLines w:val="0"/>
              <w:suppressLineNumbers w:val="0"/>
              <w:spacing w:before="149" w:beforeAutospacing="0" w:after="0" w:afterAutospacing="0"/>
              <w:ind w:left="0" w:right="984"/>
              <w:jc w:val="center"/>
              <w:rPr>
                <w:rFonts w:hint="default"/>
                <w:sz w:val="21"/>
                <w:szCs w:val="21"/>
              </w:rPr>
            </w:pPr>
            <w:r>
              <w:rPr>
                <w:rFonts w:hint="default" w:ascii="宋体" w:hAnsi="宋体" w:eastAsia="宋体" w:cs="宋体"/>
                <w:sz w:val="21"/>
                <w:szCs w:val="21"/>
              </w:rPr>
              <w:t>单位名称</w:t>
            </w:r>
          </w:p>
        </w:tc>
        <w:tc>
          <w:tcPr>
            <w:tcW w:w="2881" w:type="dxa"/>
            <w:gridSpan w:val="3"/>
          </w:tcPr>
          <w:p>
            <w:pPr>
              <w:pStyle w:val="630"/>
              <w:keepNext w:val="0"/>
              <w:keepLines w:val="0"/>
              <w:suppressLineNumbers w:val="0"/>
              <w:spacing w:before="149" w:beforeAutospacing="0" w:after="0" w:afterAutospacing="0"/>
              <w:ind w:left="997" w:right="987"/>
              <w:jc w:val="center"/>
              <w:rPr>
                <w:rFonts w:hint="default"/>
                <w:sz w:val="21"/>
                <w:szCs w:val="21"/>
              </w:rPr>
            </w:pPr>
            <w:r>
              <w:rPr>
                <w:rFonts w:hint="default"/>
                <w:sz w:val="21"/>
                <w:szCs w:val="21"/>
              </w:rPr>
              <w:t>主要职责</w:t>
            </w:r>
          </w:p>
        </w:tc>
        <w:tc>
          <w:tcPr>
            <w:tcW w:w="1872" w:type="dxa"/>
            <w:gridSpan w:val="2"/>
          </w:tcPr>
          <w:p>
            <w:pPr>
              <w:pStyle w:val="630"/>
              <w:keepNext w:val="0"/>
              <w:keepLines w:val="0"/>
              <w:suppressLineNumbers w:val="0"/>
              <w:spacing w:before="149" w:beforeAutospacing="0" w:after="0" w:afterAutospacing="0"/>
              <w:ind w:left="515" w:right="0"/>
              <w:rPr>
                <w:rFonts w:hint="default"/>
                <w:sz w:val="21"/>
                <w:szCs w:val="21"/>
              </w:rPr>
            </w:pPr>
            <w:r>
              <w:rPr>
                <w:rFonts w:hint="default"/>
                <w:sz w:val="21"/>
                <w:szCs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52" w:type="dxa"/>
            <w:vMerge w:val="continue"/>
            <w:tcBorders>
              <w:top w:val="nil"/>
            </w:tcBorders>
          </w:tcPr>
          <w:p>
            <w:pPr>
              <w:keepNext w:val="0"/>
              <w:keepLines w:val="0"/>
              <w:suppressLineNumbers w:val="0"/>
              <w:spacing w:before="0" w:beforeAutospacing="0" w:after="0" w:afterAutospacing="0"/>
              <w:ind w:left="0" w:right="0"/>
              <w:rPr>
                <w:rFonts w:hint="default"/>
                <w:sz w:val="21"/>
                <w:szCs w:val="21"/>
              </w:rPr>
            </w:pPr>
          </w:p>
        </w:tc>
        <w:tc>
          <w:tcPr>
            <w:tcW w:w="2777" w:type="dxa"/>
            <w:gridSpan w:val="3"/>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2881" w:type="dxa"/>
            <w:gridSpan w:val="3"/>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1872" w:type="dxa"/>
            <w:gridSpan w:val="2"/>
          </w:tcPr>
          <w:p>
            <w:pPr>
              <w:pStyle w:val="630"/>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52" w:type="dxa"/>
            <w:vMerge w:val="continue"/>
            <w:tcBorders>
              <w:top w:val="nil"/>
            </w:tcBorders>
          </w:tcPr>
          <w:p>
            <w:pPr>
              <w:keepNext w:val="0"/>
              <w:keepLines w:val="0"/>
              <w:suppressLineNumbers w:val="0"/>
              <w:spacing w:before="0" w:beforeAutospacing="0" w:after="0" w:afterAutospacing="0"/>
              <w:ind w:left="0" w:right="0"/>
              <w:rPr>
                <w:rFonts w:hint="default"/>
                <w:sz w:val="21"/>
                <w:szCs w:val="21"/>
              </w:rPr>
            </w:pPr>
          </w:p>
        </w:tc>
        <w:tc>
          <w:tcPr>
            <w:tcW w:w="2777" w:type="dxa"/>
            <w:gridSpan w:val="3"/>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2881" w:type="dxa"/>
            <w:gridSpan w:val="3"/>
          </w:tcPr>
          <w:p>
            <w:pPr>
              <w:pStyle w:val="630"/>
              <w:keepNext w:val="0"/>
              <w:keepLines w:val="0"/>
              <w:suppressLineNumbers w:val="0"/>
              <w:spacing w:before="0" w:beforeAutospacing="0" w:after="0" w:afterAutospacing="0"/>
              <w:ind w:left="0" w:right="0"/>
              <w:rPr>
                <w:rFonts w:hint="default" w:ascii="Times New Roman"/>
                <w:sz w:val="21"/>
                <w:szCs w:val="21"/>
              </w:rPr>
            </w:pPr>
          </w:p>
        </w:tc>
        <w:tc>
          <w:tcPr>
            <w:tcW w:w="1872" w:type="dxa"/>
            <w:gridSpan w:val="2"/>
          </w:tcPr>
          <w:p>
            <w:pPr>
              <w:pStyle w:val="630"/>
              <w:keepNext w:val="0"/>
              <w:keepLines w:val="0"/>
              <w:suppressLineNumbers w:val="0"/>
              <w:spacing w:before="0" w:beforeAutospacing="0" w:after="0" w:afterAutospacing="0"/>
              <w:ind w:left="0" w:right="0"/>
              <w:rPr>
                <w:rFonts w:hint="default"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9" w:hRule="atLeast"/>
        </w:trPr>
        <w:tc>
          <w:tcPr>
            <w:tcW w:w="9182" w:type="dxa"/>
            <w:gridSpan w:val="9"/>
          </w:tcPr>
          <w:p>
            <w:pPr>
              <w:pStyle w:val="630"/>
              <w:keepNext w:val="0"/>
              <w:keepLines w:val="0"/>
              <w:suppressLineNumbers w:val="0"/>
              <w:spacing w:before="3" w:beforeAutospacing="0" w:after="0" w:afterAutospacing="0"/>
              <w:ind w:left="107" w:right="0"/>
              <w:rPr>
                <w:rFonts w:hint="default"/>
                <w:sz w:val="21"/>
                <w:szCs w:val="21"/>
              </w:rPr>
            </w:pPr>
            <w:r>
              <w:rPr>
                <w:rFonts w:hint="default"/>
                <w:spacing w:val="-3"/>
                <w:sz w:val="21"/>
                <w:szCs w:val="21"/>
              </w:rPr>
              <w:t>项目主要内容介绍（完成任务简介</w:t>
            </w:r>
            <w:r>
              <w:rPr>
                <w:rFonts w:hint="default"/>
                <w:spacing w:val="-108"/>
                <w:sz w:val="21"/>
                <w:szCs w:val="21"/>
              </w:rPr>
              <w:t>）</w:t>
            </w:r>
            <w:r>
              <w:rPr>
                <w:rFonts w:hint="default"/>
                <w:sz w:val="21"/>
                <w:szCs w:val="21"/>
              </w:rPr>
              <w:t>：</w:t>
            </w:r>
          </w:p>
        </w:tc>
      </w:tr>
    </w:tbl>
    <w:p>
      <w:pPr>
        <w:pStyle w:val="23"/>
        <w:rPr>
          <w:sz w:val="21"/>
          <w:szCs w:val="21"/>
          <w:highlight w:val="none"/>
        </w:rPr>
      </w:pPr>
    </w:p>
    <w:p>
      <w:pPr>
        <w:pStyle w:val="23"/>
        <w:spacing w:before="69"/>
        <w:ind w:right="1290" w:firstLine="580" w:firstLineChars="275"/>
        <w:rPr>
          <w:rFonts w:hAnsi="宋体" w:cs="宋体"/>
          <w:b/>
          <w:bCs/>
          <w:sz w:val="21"/>
          <w:szCs w:val="21"/>
          <w:highlight w:val="none"/>
        </w:rPr>
      </w:pPr>
      <w:bookmarkStart w:id="89" w:name="_Toc2918"/>
      <w:bookmarkStart w:id="90" w:name="_Toc6773"/>
      <w:bookmarkStart w:id="91" w:name="_Toc6311"/>
      <w:bookmarkStart w:id="92" w:name="_Toc22185"/>
      <w:bookmarkStart w:id="93" w:name="_Toc18585"/>
      <w:r>
        <w:rPr>
          <w:rFonts w:hint="eastAsia" w:hAnsi="宋体" w:cs="宋体"/>
          <w:b/>
          <w:bCs/>
          <w:sz w:val="21"/>
          <w:szCs w:val="21"/>
          <w:highlight w:val="none"/>
          <w:lang w:val="en-US"/>
        </w:rPr>
        <w:t>二</w:t>
      </w:r>
      <w:r>
        <w:rPr>
          <w:rFonts w:hint="eastAsia" w:hAnsi="宋体" w:cs="宋体"/>
          <w:b/>
          <w:bCs/>
          <w:sz w:val="21"/>
          <w:szCs w:val="21"/>
          <w:highlight w:val="none"/>
        </w:rPr>
        <w:t>、研究目的、主要研究内容和工作要求</w:t>
      </w:r>
      <w:r>
        <w:rPr>
          <w:rFonts w:hint="eastAsia" w:hAnsi="宋体" w:cs="宋体"/>
          <w:b/>
          <w:bCs/>
          <w:sz w:val="21"/>
          <w:szCs w:val="21"/>
          <w:highlight w:val="none"/>
          <w:lang w:val="en-US"/>
        </w:rPr>
        <w:t xml:space="preserve">  或</w:t>
      </w:r>
      <w:r>
        <w:rPr>
          <w:rFonts w:hint="eastAsia" w:hAnsi="宋体" w:cs="宋体"/>
          <w:b/>
          <w:bCs/>
          <w:sz w:val="21"/>
          <w:szCs w:val="21"/>
          <w:highlight w:val="none"/>
        </w:rPr>
        <w:t>（</w:t>
      </w:r>
      <w:r>
        <w:rPr>
          <w:sz w:val="21"/>
          <w:szCs w:val="21"/>
          <w:highlight w:val="none"/>
        </w:rPr>
        <w:t>拟达到的主要技术经济指标、标准主要指标或项目目标</w:t>
      </w:r>
      <w:r>
        <w:rPr>
          <w:rFonts w:hint="eastAsia" w:hAnsi="宋体" w:cs="宋体"/>
          <w:b/>
          <w:bCs/>
          <w:sz w:val="21"/>
          <w:szCs w:val="21"/>
          <w:highlight w:val="none"/>
        </w:rPr>
        <w:t>）</w:t>
      </w:r>
    </w:p>
    <w:p>
      <w:pPr>
        <w:pStyle w:val="23"/>
        <w:ind w:left="204"/>
        <w:rPr>
          <w:rFonts w:hAnsi="宋体" w:cs="宋体"/>
          <w:sz w:val="21"/>
          <w:szCs w:val="21"/>
        </w:rPr>
      </w:pPr>
      <w:r>
        <w:rPr>
          <w:rFonts w:hint="eastAsia" w:hAnsi="宋体" w:cs="宋体"/>
          <w:sz w:val="21"/>
          <w:szCs w:val="21"/>
          <w:lang w:val="en-US"/>
        </w:rPr>
        <mc:AlternateContent>
          <mc:Choice Requires="wpg">
            <w:drawing>
              <wp:inline distT="0" distB="0" distL="114300" distR="114300">
                <wp:extent cx="5866130" cy="3799840"/>
                <wp:effectExtent l="1270" t="3175" r="19050" b="6985"/>
                <wp:docPr id="31" name="组合 31"/>
                <wp:cNvGraphicFramePr/>
                <a:graphic xmlns:a="http://schemas.openxmlformats.org/drawingml/2006/main">
                  <a:graphicData uri="http://schemas.microsoft.com/office/word/2010/wordprocessingGroup">
                    <wpg:wgp>
                      <wpg:cNvGrpSpPr>
                        <a:grpSpLocks noRot="1"/>
                      </wpg:cNvGrpSpPr>
                      <wpg:grpSpPr>
                        <a:xfrm>
                          <a:off x="0" y="0"/>
                          <a:ext cx="5866130" cy="3799840"/>
                          <a:chOff x="0" y="0"/>
                          <a:chExt cx="8674" cy="13485"/>
                        </a:xfrm>
                      </wpg:grpSpPr>
                      <wps:wsp>
                        <wps:cNvPr id="27" name="直接连接符 27"/>
                        <wps:cNvCnPr/>
                        <wps:spPr>
                          <a:xfrm>
                            <a:off x="0" y="5"/>
                            <a:ext cx="8674" cy="0"/>
                          </a:xfrm>
                          <a:prstGeom prst="line">
                            <a:avLst/>
                          </a:prstGeom>
                          <a:ln w="6096" cap="flat" cmpd="sng">
                            <a:solidFill>
                              <a:srgbClr val="000000"/>
                            </a:solidFill>
                            <a:prstDash val="solid"/>
                            <a:headEnd type="none" w="med" len="med"/>
                            <a:tailEnd type="none" w="med" len="med"/>
                          </a:ln>
                        </wps:spPr>
                        <wps:bodyPr/>
                      </wps:wsp>
                      <wps:wsp>
                        <wps:cNvPr id="28" name="直接连接符 28"/>
                        <wps:cNvCnPr/>
                        <wps:spPr>
                          <a:xfrm>
                            <a:off x="0" y="13480"/>
                            <a:ext cx="8674" cy="0"/>
                          </a:xfrm>
                          <a:prstGeom prst="line">
                            <a:avLst/>
                          </a:prstGeom>
                          <a:ln w="6096" cap="flat" cmpd="sng">
                            <a:solidFill>
                              <a:srgbClr val="000000"/>
                            </a:solidFill>
                            <a:prstDash val="solid"/>
                            <a:headEnd type="none" w="med" len="med"/>
                            <a:tailEnd type="none" w="med" len="med"/>
                          </a:ln>
                        </wps:spPr>
                        <wps:bodyPr/>
                      </wps:wsp>
                      <wps:wsp>
                        <wps:cNvPr id="29" name="直接连接符 29"/>
                        <wps:cNvCnPr/>
                        <wps:spPr>
                          <a:xfrm>
                            <a:off x="5" y="0"/>
                            <a:ext cx="0" cy="13475"/>
                          </a:xfrm>
                          <a:prstGeom prst="line">
                            <a:avLst/>
                          </a:prstGeom>
                          <a:ln w="6096" cap="flat" cmpd="sng">
                            <a:solidFill>
                              <a:srgbClr val="000000"/>
                            </a:solidFill>
                            <a:prstDash val="solid"/>
                            <a:headEnd type="none" w="med" len="med"/>
                            <a:tailEnd type="none" w="med" len="med"/>
                          </a:ln>
                        </wps:spPr>
                        <wps:bodyPr/>
                      </wps:wsp>
                      <wps:wsp>
                        <wps:cNvPr id="30" name="直接连接符 30"/>
                        <wps:cNvCnPr/>
                        <wps:spPr>
                          <a:xfrm>
                            <a:off x="8669" y="0"/>
                            <a:ext cx="0" cy="13475"/>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w:pict>
              <v:group id="_x0000_s1026" o:spid="_x0000_s1026" o:spt="203" style="height:299.2pt;width:461.9pt;" coordsize="8674,13485" o:gfxdata="UEsDBAoAAAAAAIdO4kAAAAAAAAAAAAAAAAAEAAAAZHJzL1BLAwQUAAAACACHTuJAv4w+TtYAAAAF&#10;AQAADwAAAGRycy9kb3ducmV2LnhtbE2PQUvDQBCF74L/YRnBm92ktdLGbIoU9VQEW0G8TbPTJDQ7&#10;G7LbpP33jl708mB4w3vfy1dn16qB+tB4NpBOElDEpbcNVwY+di93C1AhIltsPZOBCwVYFddXOWbW&#10;j/xOwzZWSkI4ZGigjrHLtA5lTQ7DxHfE4h187zDK2Vfa9jhKuGv1NEketMOGpaHGjtY1lcftyRl4&#10;HXF8mqXPw+Z4WF++dvO3z01KxtzepMkjqEjn+PcMP/iCDoUw7f2JbVCtARkSf1W85XQmM/YG5svF&#10;Pegi1//pi29QSwMEFAAAAAgAh07iQJ6c5uPHAgAAIgsAAA4AAABkcnMvZTJvRG9jLnhtbO1WvW4U&#10;MRDukXgHyz3Zu1xyP6vspcglaSKICDyA4/XuWvhPtnN711NQIXqkdFBR0lHwNBAeg7F3c0cuB7qA&#10;BBTZYuWfmfHM982Mvbc/kwJNmXVcqwx3tzoYMUV1zlWZ4efPjh4NMXKeqJwIrViG58zh/fHDB3u1&#10;Sdm2rrTImUVgRLm0NhmuvDdpkjhaMUncljZMwWahrSQeprZMcktqsC5Fst3p9JNa29xYTZlzsDpp&#10;NnFr0W5iUBcFp2yi6YVkyjdWLRPEQ0iu4sbhcfS2KBj1T4rCMY9EhiFSH/9wCIzPwz8Z75G0tMRU&#10;nLYukE1cWIlJEq7g0IWpCfEEXVh+y5Tk1GqnC79FtUyaQCIiEEW3s4LNsdUXJsZSpnVpFqADUSuo&#10;/7ZZ+nh6ahHPM9zrYqSIBMavPr388uYVggVApzZlCkLH1pyZU9uECMMTTV84pPRTDZBGwWRVMszL&#10;pdqssDKoQ8xoFgmYLwhgM48oLO4O+/1uD7ihsNcbjEbDnZYiWgGPt/RoddhqDvuDnUat29sZ7gbP&#10;E5I2Z0bPFp7UBvLWLcF0fwbmWUUMixy5gFML5vZgAebbj19fv/v2+RL+Vx/eI9iJqEbpA3Vq25lr&#10;0V0LU4yHpNcwLYON6CwCJamxzh8zLVEYZFhwFXwjKZmeON9gci0SloVCdYb7nVEfsCNQzAUUEQyl&#10;gYRwqoy6TgueH3Ehgoaz5fmBsGhKQkHFr8X6hlg4ZEJc1cjFrSBG0oqR/FDlyM8NZJqCDoODC5Ll&#10;GAkGDSmMoqQnXGwiCdELBWwHXhsQw+hc5/OIbVwHvkMm/w3ioXu2VbRK/DDEFZyANNmU+JDMbQXc&#10;k78mTf4z8kc/JX90J/J3MbrdHNu2CCkxuNnf7ss+9s5/Wfbhzlpf9rBzl7KHCxCS6J78X98OG5d9&#10;vPrh6RRfA+0zL7zNfpzHu2P5tB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MPk7WAAAABQEA&#10;AA8AAAAAAAAAAQAgAAAAIgAAAGRycy9kb3ducmV2LnhtbFBLAQIUABQAAAAIAIdO4kCenObjxwIA&#10;ACILAAAOAAAAAAAAAAEAIAAAACUBAABkcnMvZTJvRG9jLnhtbFBLBQYAAAAABgAGAFkBAABeBgAA&#10;AAA=&#10;">
                <o:lock v:ext="edit" rotation="t" aspectratio="f"/>
                <v:line id="_x0000_s1026" o:spid="_x0000_s1026" o:spt="20" style="position:absolute;left:0;top:5;height:0;width:8674;"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0;top:13480;height:0;width:8674;" filled="f" stroked="t" coordsize="21600,21600" o:gfxdata="UEsDBAoAAAAAAIdO4kAAAAAAAAAAAAAAAAAEAAAAZHJzL1BLAwQUAAAACACHTuJAb6JLrLoAAADb&#10;AAAADwAAAGRycy9kb3ducmV2LnhtbEVPu27CMBTdK/UfrFupW3FgKCHFMIBAZUCIh5iv4tskJL6O&#10;bJOEv68HJMaj854vB9OIjpyvLCsYjxIQxLnVFRcKLufNVwrCB2SNjWVS8CAPy8X72xwzbXs+UncK&#10;hYgh7DNUUIbQZlL6vCSDfmRb4sj9WWcwROgKqR32Mdw0cpIk39JgxbGhxJZWJeX16W4U7FO5tof6&#10;mj9u/Xmbprt6Nt1dlPr8GCc/IAIN4SV+un+1gkkcG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ku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5;top:0;height:13475;width:0;" filled="f" stroked="t" coordsize="21600,21600" o:gfxdata="UEsDBAoAAAAAAIdO4kAAAAAAAAAAAAAAAAAEAAAAZHJzL1BLAwQUAAAACACHTuJAAO7uN70AAADb&#10;AAAADwAAAGRycy9kb3ducmV2LnhtbEWPQYvCMBSE7wv+h/AEb2uqB61d0x4URQ+yrMqeH82zrW1e&#10;ShOt/nsjLOxxmJlvmGX2MI24U+cqywom4wgEcW51xYWC82nzGYNwHlljY5kUPMlBlg4+lpho2/MP&#10;3Y++EAHCLkEFpfdtIqXLSzLoxrYlDt7FdgZ9kF0hdYd9gJtGTqNoJg1WHBZKbGlVUl4fb0bBIZZr&#10;+13/5s9rf9rG8b5ezPdnpUbDSfQFwtPD/4f/2jutYLq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u4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8669;top:0;height:13475;width:0;" filled="f" stroked="t" coordsize="21600,21600" o:gfxdata="UEsDBAoAAAAAAIdO4kAAAAAAAAAAAAAAAAAEAAAAZHJzL1BLAwQUAAAACACHTuJAFA3Rd7oAAADb&#10;AAAADwAAAGRycy9kb3ducmV2LnhtbEVPTYvCMBC9L/gfwgjetqkr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DdF3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w10:wrap type="none"/>
                <w10:anchorlock/>
              </v:group>
            </w:pict>
          </mc:Fallback>
        </mc:AlternateContent>
      </w:r>
    </w:p>
    <w:p>
      <w:pPr>
        <w:pStyle w:val="23"/>
        <w:numPr>
          <w:ilvl w:val="0"/>
          <w:numId w:val="15"/>
        </w:numPr>
        <w:spacing w:before="69"/>
        <w:ind w:right="1290"/>
        <w:rPr>
          <w:rFonts w:hAnsi="宋体" w:cs="宋体"/>
          <w:b/>
          <w:bCs/>
          <w:sz w:val="21"/>
          <w:szCs w:val="21"/>
        </w:rPr>
      </w:pPr>
      <w:r>
        <w:rPr>
          <w:rFonts w:hint="eastAsia" w:hAnsi="宋体" w:cs="宋体"/>
          <w:b/>
          <w:bCs/>
          <w:sz w:val="21"/>
          <w:szCs w:val="21"/>
        </w:rPr>
        <w:t>技术路线</w:t>
      </w:r>
      <w:r>
        <w:rPr>
          <w:rFonts w:hint="eastAsia" w:hAnsi="宋体" w:cs="宋体"/>
          <w:b/>
          <w:bCs/>
          <w:sz w:val="21"/>
          <w:szCs w:val="21"/>
          <w:lang w:val="en-US"/>
        </w:rPr>
        <w:t>及</w:t>
      </w:r>
      <w:r>
        <w:rPr>
          <w:rFonts w:hint="eastAsia" w:hAnsi="宋体" w:cs="宋体"/>
          <w:b/>
          <w:bCs/>
          <w:sz w:val="21"/>
          <w:szCs w:val="21"/>
        </w:rPr>
        <w:t>计划进度</w:t>
      </w:r>
    </w:p>
    <w:p>
      <w:pPr>
        <w:numPr>
          <w:ilvl w:val="0"/>
          <w:numId w:val="16"/>
        </w:numPr>
        <w:rPr>
          <w:rFonts w:ascii="宋体" w:hAnsi="宋体" w:cs="宋体"/>
          <w:b/>
          <w:bCs/>
          <w:sz w:val="21"/>
          <w:szCs w:val="21"/>
        </w:rPr>
      </w:pPr>
      <w:r>
        <w:rPr>
          <w:rFonts w:hint="eastAsia" w:ascii="宋体" w:hAnsi="宋体" w:cs="宋体"/>
          <w:b/>
          <w:bCs/>
          <w:sz w:val="21"/>
          <w:szCs w:val="21"/>
        </w:rPr>
        <w:t>技术路线</w:t>
      </w:r>
    </w:p>
    <w:p>
      <w:pPr>
        <w:pStyle w:val="23"/>
        <w:rPr>
          <w:rFonts w:hAnsi="宋体" w:cs="宋体"/>
          <w:b/>
          <w:bCs/>
          <w:sz w:val="21"/>
          <w:szCs w:val="21"/>
        </w:rPr>
      </w:pPr>
    </w:p>
    <w:p>
      <w:pPr>
        <w:pStyle w:val="24"/>
        <w:rPr>
          <w:sz w:val="21"/>
          <w:szCs w:val="21"/>
        </w:rPr>
      </w:pPr>
    </w:p>
    <w:p>
      <w:pPr>
        <w:numPr>
          <w:ilvl w:val="0"/>
          <w:numId w:val="16"/>
        </w:numPr>
        <w:rPr>
          <w:sz w:val="21"/>
          <w:szCs w:val="21"/>
        </w:rPr>
      </w:pPr>
      <w:r>
        <w:rPr>
          <w:rFonts w:hint="eastAsia" w:ascii="宋体" w:hAnsi="宋体" w:cs="宋体"/>
          <w:b/>
          <w:bCs/>
          <w:sz w:val="21"/>
          <w:szCs w:val="21"/>
        </w:rPr>
        <w:t>计划进度</w:t>
      </w:r>
    </w:p>
    <w:tbl>
      <w:tblPr>
        <w:tblStyle w:val="61"/>
        <w:tblW w:w="9099"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3"/>
        <w:gridCol w:w="6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93" w:type="dxa"/>
          </w:tcPr>
          <w:p>
            <w:pPr>
              <w:pStyle w:val="630"/>
              <w:keepNext w:val="0"/>
              <w:keepLines w:val="0"/>
              <w:suppressLineNumbers w:val="0"/>
              <w:spacing w:before="78" w:beforeAutospacing="0" w:after="0" w:afterAutospacing="0" w:line="360" w:lineRule="auto"/>
              <w:ind w:left="0" w:right="0"/>
              <w:jc w:val="center"/>
              <w:rPr>
                <w:rFonts w:hint="default"/>
                <w:b/>
                <w:sz w:val="21"/>
                <w:szCs w:val="21"/>
              </w:rPr>
            </w:pPr>
            <w:r>
              <w:rPr>
                <w:rFonts w:hint="eastAsia"/>
                <w:b/>
                <w:sz w:val="21"/>
                <w:szCs w:val="21"/>
              </w:rPr>
              <w:t>起止年月</w:t>
            </w:r>
          </w:p>
        </w:tc>
        <w:tc>
          <w:tcPr>
            <w:tcW w:w="6306" w:type="dxa"/>
          </w:tcPr>
          <w:p>
            <w:pPr>
              <w:pStyle w:val="630"/>
              <w:keepNext w:val="0"/>
              <w:keepLines w:val="0"/>
              <w:suppressLineNumbers w:val="0"/>
              <w:spacing w:before="78" w:beforeAutospacing="0" w:after="0" w:afterAutospacing="0" w:line="360" w:lineRule="auto"/>
              <w:ind w:left="0" w:right="54"/>
              <w:jc w:val="center"/>
              <w:rPr>
                <w:rFonts w:hint="default"/>
                <w:b/>
                <w:sz w:val="21"/>
                <w:szCs w:val="21"/>
              </w:rPr>
            </w:pPr>
            <w:r>
              <w:rPr>
                <w:rFonts w:hint="eastAsia"/>
                <w:b/>
                <w:sz w:val="21"/>
                <w:szCs w:val="21"/>
              </w:rPr>
              <w:t>进度目标要求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79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63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79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63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79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63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79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63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79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63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79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63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279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63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bl>
    <w:p>
      <w:pPr>
        <w:pStyle w:val="23"/>
        <w:spacing w:before="69"/>
        <w:ind w:right="1290" w:firstLine="577" w:firstLineChars="275"/>
        <w:rPr>
          <w:rFonts w:hAnsi="宋体" w:cs="宋体"/>
          <w:sz w:val="21"/>
          <w:szCs w:val="21"/>
        </w:rPr>
      </w:pPr>
      <w:r>
        <w:rPr>
          <w:rFonts w:hint="eastAsia" w:hAnsi="宋体" w:cs="宋体"/>
          <w:sz w:val="21"/>
          <w:szCs w:val="21"/>
        </w:rPr>
        <w:t>三、</w:t>
      </w:r>
      <w:r>
        <w:rPr>
          <w:rFonts w:hint="eastAsia" w:hAnsi="宋体" w:cs="宋体"/>
          <w:b/>
          <w:bCs/>
          <w:sz w:val="21"/>
          <w:szCs w:val="21"/>
        </w:rPr>
        <w:t>乙方及主要研究人员</w:t>
      </w:r>
    </w:p>
    <w:p>
      <w:pPr>
        <w:pStyle w:val="23"/>
        <w:spacing w:before="69" w:line="240" w:lineRule="auto"/>
        <w:ind w:right="1290" w:firstLine="384" w:firstLineChars="183"/>
        <w:rPr>
          <w:rFonts w:hAnsi="宋体" w:cs="宋体"/>
          <w:sz w:val="21"/>
          <w:szCs w:val="21"/>
        </w:rPr>
      </w:pPr>
      <w:r>
        <w:rPr>
          <w:rFonts w:hint="eastAsia" w:hAnsi="宋体" w:cs="宋体"/>
          <w:sz w:val="21"/>
          <w:szCs w:val="21"/>
        </w:rPr>
        <w:t>乙方：</w:t>
      </w:r>
    </w:p>
    <w:p>
      <w:pPr>
        <w:pStyle w:val="24"/>
        <w:rPr>
          <w:sz w:val="21"/>
          <w:szCs w:val="21"/>
        </w:rPr>
      </w:pPr>
    </w:p>
    <w:p>
      <w:pPr>
        <w:pStyle w:val="24"/>
        <w:rPr>
          <w:sz w:val="21"/>
          <w:szCs w:val="21"/>
          <w:lang w:val="en-US"/>
        </w:rPr>
      </w:pPr>
      <w:r>
        <w:rPr>
          <w:rFonts w:hint="eastAsia" w:hAnsi="宋体" w:cs="宋体"/>
          <w:sz w:val="21"/>
          <w:szCs w:val="21"/>
          <w:lang w:val="en-US"/>
        </w:rPr>
        <w:t>项目负责人：</w:t>
      </w:r>
    </w:p>
    <w:tbl>
      <w:tblPr>
        <w:tblStyle w:val="61"/>
        <w:tblW w:w="9167"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32"/>
        <w:gridCol w:w="1514"/>
        <w:gridCol w:w="738"/>
        <w:gridCol w:w="1353"/>
        <w:gridCol w:w="676"/>
        <w:gridCol w:w="1324"/>
        <w:gridCol w:w="1200"/>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66" w:type="dxa"/>
            <w:vMerge w:val="restart"/>
            <w:vAlign w:val="center"/>
          </w:tcPr>
          <w:p>
            <w:pPr>
              <w:pStyle w:val="630"/>
              <w:keepNext w:val="0"/>
              <w:keepLines w:val="0"/>
              <w:suppressLineNumbers w:val="0"/>
              <w:spacing w:before="0" w:beforeAutospacing="0" w:after="0" w:afterAutospacing="0"/>
              <w:ind w:left="0" w:right="0"/>
              <w:jc w:val="center"/>
              <w:rPr>
                <w:rFonts w:hint="default"/>
                <w:sz w:val="21"/>
                <w:szCs w:val="21"/>
              </w:rPr>
            </w:pPr>
          </w:p>
          <w:p>
            <w:pPr>
              <w:pStyle w:val="630"/>
              <w:keepNext w:val="0"/>
              <w:keepLines w:val="0"/>
              <w:suppressLineNumbers w:val="0"/>
              <w:spacing w:before="11" w:beforeAutospacing="0" w:after="0" w:afterAutospacing="0"/>
              <w:ind w:left="0" w:right="0"/>
              <w:jc w:val="center"/>
              <w:rPr>
                <w:rFonts w:hint="default"/>
                <w:sz w:val="21"/>
                <w:szCs w:val="21"/>
              </w:rPr>
            </w:pPr>
          </w:p>
          <w:p>
            <w:pPr>
              <w:pStyle w:val="630"/>
              <w:keepNext w:val="0"/>
              <w:keepLines w:val="0"/>
              <w:suppressLineNumbers w:val="0"/>
              <w:spacing w:before="0" w:beforeAutospacing="0" w:after="0" w:afterAutospacing="0" w:line="463" w:lineRule="auto"/>
              <w:ind w:left="127" w:right="10"/>
              <w:jc w:val="center"/>
              <w:rPr>
                <w:rFonts w:hint="default"/>
                <w:sz w:val="21"/>
                <w:szCs w:val="21"/>
              </w:rPr>
            </w:pPr>
            <w:r>
              <w:rPr>
                <w:rFonts w:hint="default"/>
                <w:sz w:val="21"/>
                <w:szCs w:val="21"/>
              </w:rPr>
              <w:t>项目负责人</w:t>
            </w:r>
          </w:p>
        </w:tc>
        <w:tc>
          <w:tcPr>
            <w:tcW w:w="1132" w:type="dxa"/>
            <w:vAlign w:val="center"/>
          </w:tcPr>
          <w:p>
            <w:pPr>
              <w:pStyle w:val="630"/>
              <w:keepNext w:val="0"/>
              <w:keepLines w:val="0"/>
              <w:suppressLineNumbers w:val="0"/>
              <w:spacing w:before="0" w:beforeAutospacing="0" w:after="0" w:afterAutospacing="0"/>
              <w:ind w:left="143" w:right="0"/>
              <w:jc w:val="center"/>
              <w:rPr>
                <w:rFonts w:hint="default"/>
                <w:sz w:val="21"/>
                <w:szCs w:val="21"/>
              </w:rPr>
            </w:pPr>
            <w:r>
              <w:rPr>
                <w:rFonts w:hint="default" w:ascii="宋体" w:hAnsi="宋体" w:eastAsia="宋体" w:cs="宋体"/>
                <w:sz w:val="21"/>
                <w:szCs w:val="21"/>
              </w:rPr>
              <w:t>姓 名</w:t>
            </w:r>
          </w:p>
        </w:tc>
        <w:tc>
          <w:tcPr>
            <w:tcW w:w="4281" w:type="dxa"/>
            <w:gridSpan w:val="4"/>
            <w:vAlign w:val="center"/>
          </w:tcPr>
          <w:p>
            <w:pPr>
              <w:pStyle w:val="630"/>
              <w:keepNext w:val="0"/>
              <w:keepLines w:val="0"/>
              <w:suppressLineNumbers w:val="0"/>
              <w:spacing w:before="7" w:beforeAutospacing="0" w:after="0" w:afterAutospacing="0"/>
              <w:ind w:left="0" w:right="0"/>
              <w:jc w:val="center"/>
              <w:rPr>
                <w:rFonts w:hint="default"/>
                <w:sz w:val="21"/>
                <w:szCs w:val="21"/>
              </w:rPr>
            </w:pPr>
          </w:p>
          <w:p>
            <w:pPr>
              <w:pStyle w:val="630"/>
              <w:keepNext w:val="0"/>
              <w:keepLines w:val="0"/>
              <w:suppressLineNumbers w:val="0"/>
              <w:spacing w:before="0" w:beforeAutospacing="0" w:after="0" w:afterAutospacing="0"/>
              <w:ind w:left="106" w:right="0"/>
              <w:jc w:val="center"/>
              <w:rPr>
                <w:rFonts w:hint="default"/>
                <w:sz w:val="21"/>
                <w:szCs w:val="21"/>
              </w:rPr>
            </w:pPr>
          </w:p>
        </w:tc>
        <w:tc>
          <w:tcPr>
            <w:tcW w:w="1324" w:type="dxa"/>
            <w:vAlign w:val="center"/>
          </w:tcPr>
          <w:p>
            <w:pPr>
              <w:pStyle w:val="630"/>
              <w:keepNext w:val="0"/>
              <w:keepLines w:val="0"/>
              <w:suppressLineNumbers w:val="0"/>
              <w:spacing w:before="0" w:beforeAutospacing="0" w:after="0" w:afterAutospacing="0" w:line="500" w:lineRule="exact"/>
              <w:ind w:left="0" w:right="184"/>
              <w:jc w:val="both"/>
              <w:rPr>
                <w:rFonts w:hint="default"/>
                <w:sz w:val="21"/>
                <w:szCs w:val="21"/>
              </w:rPr>
            </w:pPr>
            <w:r>
              <w:rPr>
                <w:rFonts w:hint="default"/>
                <w:sz w:val="21"/>
                <w:szCs w:val="21"/>
              </w:rPr>
              <w:t>身份证号码</w:t>
            </w:r>
          </w:p>
        </w:tc>
        <w:tc>
          <w:tcPr>
            <w:tcW w:w="1964" w:type="dxa"/>
            <w:gridSpan w:val="2"/>
            <w:vAlign w:val="center"/>
          </w:tcPr>
          <w:p>
            <w:pPr>
              <w:pStyle w:val="630"/>
              <w:keepNext w:val="0"/>
              <w:keepLines w:val="0"/>
              <w:suppressLineNumbers w:val="0"/>
              <w:spacing w:before="7" w:beforeAutospacing="0" w:after="0" w:afterAutospacing="0"/>
              <w:ind w:left="0" w:right="0"/>
              <w:jc w:val="center"/>
              <w:rPr>
                <w:rFonts w:hint="default"/>
                <w:sz w:val="21"/>
                <w:szCs w:val="21"/>
              </w:rPr>
            </w:pPr>
          </w:p>
          <w:p>
            <w:pPr>
              <w:pStyle w:val="630"/>
              <w:keepNext w:val="0"/>
              <w:keepLines w:val="0"/>
              <w:suppressLineNumbers w:val="0"/>
              <w:spacing w:before="0" w:beforeAutospacing="0" w:after="0" w:afterAutospacing="0"/>
              <w:ind w:left="98" w:right="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66"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c>
          <w:tcPr>
            <w:tcW w:w="1132" w:type="dxa"/>
            <w:vAlign w:val="center"/>
          </w:tcPr>
          <w:p>
            <w:pPr>
              <w:pStyle w:val="630"/>
              <w:keepNext w:val="0"/>
              <w:keepLines w:val="0"/>
              <w:suppressLineNumbers w:val="0"/>
              <w:spacing w:before="0" w:beforeAutospacing="0" w:after="0" w:afterAutospacing="0"/>
              <w:ind w:left="143" w:right="0"/>
              <w:jc w:val="center"/>
              <w:rPr>
                <w:rFonts w:hint="default"/>
                <w:sz w:val="21"/>
                <w:szCs w:val="21"/>
              </w:rPr>
            </w:pPr>
            <w:r>
              <w:rPr>
                <w:rFonts w:hint="default"/>
                <w:sz w:val="21"/>
                <w:szCs w:val="21"/>
              </w:rPr>
              <w:t>工作单位</w:t>
            </w:r>
          </w:p>
        </w:tc>
        <w:tc>
          <w:tcPr>
            <w:tcW w:w="4281" w:type="dxa"/>
            <w:gridSpan w:val="4"/>
            <w:vAlign w:val="center"/>
          </w:tcPr>
          <w:p>
            <w:pPr>
              <w:pStyle w:val="630"/>
              <w:keepNext w:val="0"/>
              <w:keepLines w:val="0"/>
              <w:suppressLineNumbers w:val="0"/>
              <w:spacing w:before="113" w:beforeAutospacing="0" w:after="0" w:afterAutospacing="0"/>
              <w:ind w:left="106" w:right="0"/>
              <w:jc w:val="center"/>
              <w:rPr>
                <w:rFonts w:hint="default"/>
                <w:sz w:val="21"/>
                <w:szCs w:val="21"/>
              </w:rPr>
            </w:pPr>
          </w:p>
        </w:tc>
        <w:tc>
          <w:tcPr>
            <w:tcW w:w="1324" w:type="dxa"/>
            <w:vAlign w:val="center"/>
          </w:tcPr>
          <w:p>
            <w:pPr>
              <w:pStyle w:val="630"/>
              <w:keepNext w:val="0"/>
              <w:keepLines w:val="0"/>
              <w:suppressLineNumbers w:val="0"/>
              <w:spacing w:before="0" w:beforeAutospacing="0" w:after="0" w:afterAutospacing="0"/>
              <w:ind w:left="0" w:right="81"/>
              <w:jc w:val="center"/>
              <w:rPr>
                <w:rFonts w:hint="default"/>
                <w:sz w:val="21"/>
                <w:szCs w:val="21"/>
              </w:rPr>
            </w:pPr>
            <w:r>
              <w:rPr>
                <w:rFonts w:hint="default"/>
                <w:sz w:val="21"/>
                <w:szCs w:val="21"/>
              </w:rPr>
              <w:t>法人代码</w:t>
            </w:r>
          </w:p>
        </w:tc>
        <w:tc>
          <w:tcPr>
            <w:tcW w:w="1964" w:type="dxa"/>
            <w:gridSpan w:val="2"/>
            <w:vAlign w:val="center"/>
          </w:tcPr>
          <w:p>
            <w:pPr>
              <w:pStyle w:val="630"/>
              <w:keepNext w:val="0"/>
              <w:keepLines w:val="0"/>
              <w:suppressLineNumbers w:val="0"/>
              <w:spacing w:before="113" w:beforeAutospacing="0" w:after="0" w:afterAutospacing="0"/>
              <w:ind w:left="98" w:right="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66"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c>
          <w:tcPr>
            <w:tcW w:w="1132" w:type="dxa"/>
            <w:vAlign w:val="center"/>
          </w:tcPr>
          <w:p>
            <w:pPr>
              <w:pStyle w:val="630"/>
              <w:keepNext w:val="0"/>
              <w:keepLines w:val="0"/>
              <w:suppressLineNumbers w:val="0"/>
              <w:spacing w:before="0" w:beforeAutospacing="0" w:after="0" w:afterAutospacing="0"/>
              <w:ind w:left="143" w:right="0"/>
              <w:jc w:val="center"/>
              <w:rPr>
                <w:rFonts w:hint="default"/>
                <w:sz w:val="21"/>
                <w:szCs w:val="21"/>
              </w:rPr>
            </w:pPr>
            <w:r>
              <w:rPr>
                <w:rFonts w:hint="default"/>
                <w:sz w:val="21"/>
                <w:szCs w:val="21"/>
              </w:rPr>
              <w:t>详细地址</w:t>
            </w:r>
          </w:p>
        </w:tc>
        <w:tc>
          <w:tcPr>
            <w:tcW w:w="4281" w:type="dxa"/>
            <w:gridSpan w:val="4"/>
            <w:vAlign w:val="center"/>
          </w:tcPr>
          <w:p>
            <w:pPr>
              <w:pStyle w:val="630"/>
              <w:keepNext w:val="0"/>
              <w:keepLines w:val="0"/>
              <w:suppressLineNumbers w:val="0"/>
              <w:spacing w:before="116" w:beforeAutospacing="0" w:after="0" w:afterAutospacing="0"/>
              <w:ind w:left="106" w:right="0"/>
              <w:jc w:val="center"/>
              <w:rPr>
                <w:rFonts w:hint="default"/>
                <w:sz w:val="21"/>
                <w:szCs w:val="21"/>
              </w:rPr>
            </w:pPr>
          </w:p>
        </w:tc>
        <w:tc>
          <w:tcPr>
            <w:tcW w:w="1324" w:type="dxa"/>
            <w:vAlign w:val="center"/>
          </w:tcPr>
          <w:p>
            <w:pPr>
              <w:pStyle w:val="630"/>
              <w:keepNext w:val="0"/>
              <w:keepLines w:val="0"/>
              <w:suppressLineNumbers w:val="0"/>
              <w:spacing w:before="0" w:beforeAutospacing="0" w:after="0" w:afterAutospacing="0"/>
              <w:ind w:left="0" w:right="81"/>
              <w:jc w:val="center"/>
              <w:rPr>
                <w:rFonts w:hint="default"/>
                <w:sz w:val="21"/>
                <w:szCs w:val="21"/>
              </w:rPr>
            </w:pPr>
            <w:r>
              <w:rPr>
                <w:rFonts w:hint="default"/>
                <w:sz w:val="21"/>
                <w:szCs w:val="21"/>
              </w:rPr>
              <w:t>邮政编码</w:t>
            </w:r>
          </w:p>
        </w:tc>
        <w:tc>
          <w:tcPr>
            <w:tcW w:w="1964" w:type="dxa"/>
            <w:gridSpan w:val="2"/>
            <w:vAlign w:val="center"/>
          </w:tcPr>
          <w:p>
            <w:pPr>
              <w:pStyle w:val="630"/>
              <w:keepNext w:val="0"/>
              <w:keepLines w:val="0"/>
              <w:suppressLineNumbers w:val="0"/>
              <w:spacing w:before="116" w:beforeAutospacing="0" w:after="0" w:afterAutospacing="0"/>
              <w:ind w:left="98" w:right="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66"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c>
          <w:tcPr>
            <w:tcW w:w="1132" w:type="dxa"/>
            <w:vAlign w:val="center"/>
          </w:tcPr>
          <w:p>
            <w:pPr>
              <w:pStyle w:val="630"/>
              <w:keepNext w:val="0"/>
              <w:keepLines w:val="0"/>
              <w:suppressLineNumbers w:val="0"/>
              <w:spacing w:before="0" w:beforeAutospacing="0" w:after="0" w:afterAutospacing="0"/>
              <w:ind w:left="143" w:right="0"/>
              <w:jc w:val="center"/>
              <w:rPr>
                <w:rFonts w:hint="default"/>
                <w:sz w:val="21"/>
                <w:szCs w:val="21"/>
              </w:rPr>
            </w:pPr>
            <w:r>
              <w:rPr>
                <w:rFonts w:hint="default"/>
                <w:sz w:val="21"/>
                <w:szCs w:val="21"/>
              </w:rPr>
              <w:t>联系电话</w:t>
            </w:r>
          </w:p>
        </w:tc>
        <w:tc>
          <w:tcPr>
            <w:tcW w:w="4281" w:type="dxa"/>
            <w:gridSpan w:val="4"/>
            <w:vAlign w:val="center"/>
          </w:tcPr>
          <w:p>
            <w:pPr>
              <w:pStyle w:val="630"/>
              <w:keepNext w:val="0"/>
              <w:keepLines w:val="0"/>
              <w:suppressLineNumbers w:val="0"/>
              <w:spacing w:before="113" w:beforeAutospacing="0" w:after="0" w:afterAutospacing="0"/>
              <w:ind w:left="106" w:right="0"/>
              <w:jc w:val="center"/>
              <w:rPr>
                <w:rFonts w:hint="default"/>
                <w:sz w:val="21"/>
                <w:szCs w:val="21"/>
              </w:rPr>
            </w:pPr>
          </w:p>
        </w:tc>
        <w:tc>
          <w:tcPr>
            <w:tcW w:w="1324" w:type="dxa"/>
            <w:vAlign w:val="center"/>
          </w:tcPr>
          <w:p>
            <w:pPr>
              <w:pStyle w:val="630"/>
              <w:keepNext w:val="0"/>
              <w:keepLines w:val="0"/>
              <w:suppressLineNumbers w:val="0"/>
              <w:spacing w:before="0" w:beforeAutospacing="0" w:after="0" w:afterAutospacing="0"/>
              <w:ind w:left="287" w:right="0"/>
              <w:jc w:val="center"/>
              <w:rPr>
                <w:rFonts w:hint="default"/>
                <w:sz w:val="21"/>
                <w:szCs w:val="21"/>
              </w:rPr>
            </w:pPr>
            <w:r>
              <w:rPr>
                <w:rFonts w:hint="default"/>
                <w:sz w:val="21"/>
                <w:szCs w:val="21"/>
              </w:rPr>
              <w:t>E-mail</w:t>
            </w:r>
          </w:p>
        </w:tc>
        <w:tc>
          <w:tcPr>
            <w:tcW w:w="1964" w:type="dxa"/>
            <w:gridSpan w:val="2"/>
            <w:vAlign w:val="center"/>
          </w:tcPr>
          <w:p>
            <w:pPr>
              <w:pStyle w:val="630"/>
              <w:keepNext w:val="0"/>
              <w:keepLines w:val="0"/>
              <w:suppressLineNumbers w:val="0"/>
              <w:spacing w:before="113" w:beforeAutospacing="0" w:after="0" w:afterAutospacing="0"/>
              <w:ind w:left="98" w:right="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66"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c>
          <w:tcPr>
            <w:tcW w:w="1132" w:type="dxa"/>
            <w:vAlign w:val="center"/>
          </w:tcPr>
          <w:p>
            <w:pPr>
              <w:pStyle w:val="630"/>
              <w:keepNext w:val="0"/>
              <w:keepLines w:val="0"/>
              <w:suppressLineNumbers w:val="0"/>
              <w:spacing w:before="0" w:beforeAutospacing="0" w:after="0" w:afterAutospacing="0"/>
              <w:ind w:left="143" w:right="0"/>
              <w:jc w:val="center"/>
              <w:rPr>
                <w:rFonts w:hint="default"/>
                <w:sz w:val="21"/>
                <w:szCs w:val="21"/>
              </w:rPr>
            </w:pPr>
            <w:r>
              <w:rPr>
                <w:rFonts w:hint="default"/>
                <w:sz w:val="21"/>
                <w:szCs w:val="21"/>
              </w:rPr>
              <w:t>学 历</w:t>
            </w:r>
          </w:p>
        </w:tc>
        <w:tc>
          <w:tcPr>
            <w:tcW w:w="1514" w:type="dxa"/>
            <w:vAlign w:val="center"/>
          </w:tcPr>
          <w:p>
            <w:pPr>
              <w:pStyle w:val="630"/>
              <w:keepNext w:val="0"/>
              <w:keepLines w:val="0"/>
              <w:suppressLineNumbers w:val="0"/>
              <w:spacing w:before="138" w:beforeAutospacing="0" w:after="0" w:afterAutospacing="0"/>
              <w:ind w:left="106" w:right="0"/>
              <w:jc w:val="center"/>
              <w:rPr>
                <w:rFonts w:hint="default"/>
                <w:sz w:val="21"/>
                <w:szCs w:val="21"/>
              </w:rPr>
            </w:pPr>
          </w:p>
        </w:tc>
        <w:tc>
          <w:tcPr>
            <w:tcW w:w="738" w:type="dxa"/>
            <w:vAlign w:val="center"/>
          </w:tcPr>
          <w:p>
            <w:pPr>
              <w:pStyle w:val="630"/>
              <w:keepNext w:val="0"/>
              <w:keepLines w:val="0"/>
              <w:suppressLineNumbers w:val="0"/>
              <w:spacing w:before="138" w:beforeAutospacing="0" w:after="0" w:afterAutospacing="0"/>
              <w:ind w:left="154" w:right="0"/>
              <w:jc w:val="center"/>
              <w:rPr>
                <w:rFonts w:hint="default"/>
                <w:sz w:val="21"/>
                <w:szCs w:val="21"/>
              </w:rPr>
            </w:pPr>
            <w:r>
              <w:rPr>
                <w:rFonts w:hint="default"/>
                <w:sz w:val="21"/>
                <w:szCs w:val="21"/>
              </w:rPr>
              <w:t>学位</w:t>
            </w:r>
          </w:p>
        </w:tc>
        <w:tc>
          <w:tcPr>
            <w:tcW w:w="1353" w:type="dxa"/>
            <w:vAlign w:val="center"/>
          </w:tcPr>
          <w:p>
            <w:pPr>
              <w:pStyle w:val="630"/>
              <w:keepNext w:val="0"/>
              <w:keepLines w:val="0"/>
              <w:suppressLineNumbers w:val="0"/>
              <w:spacing w:before="138" w:beforeAutospacing="0" w:after="0" w:afterAutospacing="0"/>
              <w:ind w:left="208" w:right="0"/>
              <w:jc w:val="center"/>
              <w:rPr>
                <w:rFonts w:hint="default"/>
                <w:sz w:val="21"/>
                <w:szCs w:val="21"/>
              </w:rPr>
            </w:pPr>
          </w:p>
        </w:tc>
        <w:tc>
          <w:tcPr>
            <w:tcW w:w="676" w:type="dxa"/>
            <w:vAlign w:val="center"/>
          </w:tcPr>
          <w:p>
            <w:pPr>
              <w:pStyle w:val="630"/>
              <w:keepNext w:val="0"/>
              <w:keepLines w:val="0"/>
              <w:suppressLineNumbers w:val="0"/>
              <w:spacing w:before="0" w:beforeAutospacing="0" w:after="0" w:afterAutospacing="0"/>
              <w:ind w:left="118" w:right="0"/>
              <w:jc w:val="center"/>
              <w:rPr>
                <w:rFonts w:hint="default"/>
                <w:sz w:val="21"/>
                <w:szCs w:val="21"/>
              </w:rPr>
            </w:pPr>
            <w:r>
              <w:rPr>
                <w:rFonts w:hint="default"/>
                <w:sz w:val="21"/>
                <w:szCs w:val="21"/>
              </w:rPr>
              <w:t>职称</w:t>
            </w:r>
          </w:p>
        </w:tc>
        <w:tc>
          <w:tcPr>
            <w:tcW w:w="1324" w:type="dxa"/>
            <w:vAlign w:val="center"/>
          </w:tcPr>
          <w:p>
            <w:pPr>
              <w:pStyle w:val="630"/>
              <w:keepNext w:val="0"/>
              <w:keepLines w:val="0"/>
              <w:suppressLineNumbers w:val="0"/>
              <w:spacing w:before="138" w:beforeAutospacing="0" w:after="0" w:afterAutospacing="0"/>
              <w:ind w:left="602" w:right="0"/>
              <w:jc w:val="center"/>
              <w:rPr>
                <w:rFonts w:hint="default"/>
                <w:sz w:val="21"/>
                <w:szCs w:val="21"/>
              </w:rPr>
            </w:pPr>
          </w:p>
        </w:tc>
        <w:tc>
          <w:tcPr>
            <w:tcW w:w="1200" w:type="dxa"/>
            <w:vAlign w:val="center"/>
          </w:tcPr>
          <w:p>
            <w:pPr>
              <w:pStyle w:val="630"/>
              <w:keepNext w:val="0"/>
              <w:keepLines w:val="0"/>
              <w:suppressLineNumbers w:val="0"/>
              <w:spacing w:before="1" w:beforeAutospacing="0" w:after="0" w:afterAutospacing="0"/>
              <w:ind w:left="0" w:right="0"/>
              <w:jc w:val="both"/>
              <w:rPr>
                <w:rFonts w:hint="default"/>
                <w:sz w:val="21"/>
                <w:szCs w:val="21"/>
              </w:rPr>
            </w:pPr>
            <w:r>
              <w:rPr>
                <w:rFonts w:hint="default"/>
                <w:sz w:val="21"/>
                <w:szCs w:val="21"/>
              </w:rPr>
              <w:t>现从事专业</w:t>
            </w:r>
          </w:p>
        </w:tc>
        <w:tc>
          <w:tcPr>
            <w:tcW w:w="764" w:type="dxa"/>
            <w:vAlign w:val="center"/>
          </w:tcPr>
          <w:p>
            <w:pPr>
              <w:pStyle w:val="630"/>
              <w:keepNext w:val="0"/>
              <w:keepLines w:val="0"/>
              <w:suppressLineNumbers w:val="0"/>
              <w:spacing w:before="138" w:beforeAutospacing="0" w:after="0" w:afterAutospacing="0"/>
              <w:ind w:left="91" w:right="0"/>
              <w:jc w:val="center"/>
              <w:rPr>
                <w:rFonts w:hint="default"/>
                <w:sz w:val="21"/>
                <w:szCs w:val="21"/>
              </w:rPr>
            </w:pPr>
          </w:p>
        </w:tc>
      </w:tr>
    </w:tbl>
    <w:p>
      <w:pPr>
        <w:pStyle w:val="23"/>
        <w:spacing w:before="69" w:line="240" w:lineRule="auto"/>
        <w:ind w:right="1290" w:firstLine="384" w:firstLineChars="183"/>
        <w:rPr>
          <w:rFonts w:hAnsi="宋体" w:cs="宋体"/>
          <w:sz w:val="21"/>
          <w:szCs w:val="21"/>
        </w:rPr>
      </w:pPr>
      <w:r>
        <w:rPr>
          <w:rFonts w:hint="eastAsia" w:hAnsi="宋体" w:cs="宋体"/>
          <w:sz w:val="21"/>
          <w:szCs w:val="21"/>
        </w:rPr>
        <w:t>主要研究人员：</w:t>
      </w:r>
    </w:p>
    <w:tbl>
      <w:tblPr>
        <w:tblStyle w:val="61"/>
        <w:tblW w:w="9455"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713"/>
        <w:gridCol w:w="876"/>
        <w:gridCol w:w="1271"/>
        <w:gridCol w:w="1211"/>
        <w:gridCol w:w="1314"/>
        <w:gridCol w:w="1460"/>
        <w:gridCol w:w="1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4" w:type="dxa"/>
            <w:vAlign w:val="center"/>
          </w:tcPr>
          <w:p>
            <w:pPr>
              <w:pStyle w:val="630"/>
              <w:keepNext w:val="0"/>
              <w:keepLines w:val="0"/>
              <w:suppressLineNumbers w:val="0"/>
              <w:spacing w:before="0" w:beforeAutospacing="0" w:after="0" w:afterAutospacing="0" w:line="360" w:lineRule="auto"/>
              <w:ind w:left="107" w:right="0"/>
              <w:jc w:val="center"/>
              <w:rPr>
                <w:rFonts w:hint="default"/>
                <w:sz w:val="21"/>
                <w:szCs w:val="21"/>
              </w:rPr>
            </w:pPr>
            <w:r>
              <w:rPr>
                <w:rFonts w:hint="eastAsia"/>
                <w:sz w:val="21"/>
                <w:szCs w:val="21"/>
              </w:rPr>
              <w:t>姓名</w:t>
            </w:r>
          </w:p>
        </w:tc>
        <w:tc>
          <w:tcPr>
            <w:tcW w:w="713" w:type="dxa"/>
            <w:vAlign w:val="center"/>
          </w:tcPr>
          <w:p>
            <w:pPr>
              <w:pStyle w:val="630"/>
              <w:keepNext w:val="0"/>
              <w:keepLines w:val="0"/>
              <w:suppressLineNumbers w:val="0"/>
              <w:spacing w:before="0" w:beforeAutospacing="0" w:after="0" w:afterAutospacing="0" w:line="360" w:lineRule="auto"/>
              <w:ind w:left="107" w:right="0"/>
              <w:jc w:val="center"/>
              <w:rPr>
                <w:rFonts w:hint="default"/>
                <w:sz w:val="21"/>
                <w:szCs w:val="21"/>
              </w:rPr>
            </w:pPr>
            <w:r>
              <w:rPr>
                <w:rFonts w:hint="eastAsia"/>
                <w:sz w:val="21"/>
                <w:szCs w:val="21"/>
              </w:rPr>
              <w:t>性别</w:t>
            </w:r>
          </w:p>
        </w:tc>
        <w:tc>
          <w:tcPr>
            <w:tcW w:w="876" w:type="dxa"/>
            <w:vAlign w:val="center"/>
          </w:tcPr>
          <w:p>
            <w:pPr>
              <w:pStyle w:val="630"/>
              <w:keepNext w:val="0"/>
              <w:keepLines w:val="0"/>
              <w:suppressLineNumbers w:val="0"/>
              <w:spacing w:before="0" w:beforeAutospacing="0" w:after="0" w:afterAutospacing="0" w:line="360" w:lineRule="auto"/>
              <w:ind w:left="107" w:right="0"/>
              <w:jc w:val="center"/>
              <w:rPr>
                <w:rFonts w:hint="default"/>
                <w:sz w:val="21"/>
                <w:szCs w:val="21"/>
              </w:rPr>
            </w:pPr>
            <w:r>
              <w:rPr>
                <w:rFonts w:hint="eastAsia"/>
                <w:sz w:val="21"/>
                <w:szCs w:val="21"/>
              </w:rPr>
              <w:t>年龄</w:t>
            </w:r>
          </w:p>
        </w:tc>
        <w:tc>
          <w:tcPr>
            <w:tcW w:w="1271" w:type="dxa"/>
            <w:vAlign w:val="center"/>
          </w:tcPr>
          <w:p>
            <w:pPr>
              <w:pStyle w:val="630"/>
              <w:keepNext w:val="0"/>
              <w:keepLines w:val="0"/>
              <w:suppressLineNumbers w:val="0"/>
              <w:spacing w:before="0" w:beforeAutospacing="0" w:after="0" w:afterAutospacing="0" w:line="360" w:lineRule="auto"/>
              <w:ind w:left="107" w:right="0"/>
              <w:jc w:val="center"/>
              <w:rPr>
                <w:rFonts w:hint="default"/>
                <w:sz w:val="21"/>
                <w:szCs w:val="21"/>
              </w:rPr>
            </w:pPr>
            <w:r>
              <w:rPr>
                <w:rFonts w:hint="eastAsia"/>
                <w:sz w:val="21"/>
                <w:szCs w:val="21"/>
              </w:rPr>
              <w:t>职务</w:t>
            </w:r>
          </w:p>
          <w:p>
            <w:pPr>
              <w:pStyle w:val="630"/>
              <w:keepNext w:val="0"/>
              <w:keepLines w:val="0"/>
              <w:suppressLineNumbers w:val="0"/>
              <w:spacing w:before="0" w:beforeAutospacing="0" w:after="0" w:afterAutospacing="0" w:line="360" w:lineRule="auto"/>
              <w:ind w:left="107" w:right="0"/>
              <w:jc w:val="center"/>
              <w:rPr>
                <w:rFonts w:hint="default"/>
                <w:sz w:val="21"/>
                <w:szCs w:val="21"/>
              </w:rPr>
            </w:pPr>
            <w:r>
              <w:rPr>
                <w:rFonts w:hint="eastAsia"/>
                <w:sz w:val="21"/>
                <w:szCs w:val="21"/>
              </w:rPr>
              <w:t>职称</w:t>
            </w:r>
          </w:p>
        </w:tc>
        <w:tc>
          <w:tcPr>
            <w:tcW w:w="1211" w:type="dxa"/>
            <w:vAlign w:val="center"/>
          </w:tcPr>
          <w:p>
            <w:pPr>
              <w:pStyle w:val="630"/>
              <w:keepNext w:val="0"/>
              <w:keepLines w:val="0"/>
              <w:suppressLineNumbers w:val="0"/>
              <w:spacing w:before="0" w:beforeAutospacing="0" w:after="0" w:afterAutospacing="0" w:line="360" w:lineRule="auto"/>
              <w:ind w:left="107" w:right="0"/>
              <w:jc w:val="center"/>
              <w:rPr>
                <w:rFonts w:hint="default"/>
                <w:sz w:val="21"/>
                <w:szCs w:val="21"/>
              </w:rPr>
            </w:pPr>
            <w:r>
              <w:rPr>
                <w:rFonts w:hint="eastAsia"/>
                <w:sz w:val="21"/>
                <w:szCs w:val="21"/>
              </w:rPr>
              <w:t>从事专业</w:t>
            </w:r>
          </w:p>
        </w:tc>
        <w:tc>
          <w:tcPr>
            <w:tcW w:w="1314" w:type="dxa"/>
            <w:vAlign w:val="center"/>
          </w:tcPr>
          <w:p>
            <w:pPr>
              <w:pStyle w:val="630"/>
              <w:keepNext w:val="0"/>
              <w:keepLines w:val="0"/>
              <w:suppressLineNumbers w:val="0"/>
              <w:spacing w:before="0" w:beforeAutospacing="0" w:after="0" w:afterAutospacing="0" w:line="360" w:lineRule="auto"/>
              <w:ind w:left="107" w:right="0"/>
              <w:jc w:val="center"/>
              <w:rPr>
                <w:rFonts w:hint="default"/>
                <w:sz w:val="21"/>
                <w:szCs w:val="21"/>
              </w:rPr>
            </w:pPr>
            <w:r>
              <w:rPr>
                <w:rFonts w:hint="eastAsia"/>
                <w:sz w:val="21"/>
                <w:szCs w:val="21"/>
              </w:rPr>
              <w:t>参加本项目工作时间</w:t>
            </w:r>
          </w:p>
        </w:tc>
        <w:tc>
          <w:tcPr>
            <w:tcW w:w="1460" w:type="dxa"/>
            <w:vAlign w:val="center"/>
          </w:tcPr>
          <w:p>
            <w:pPr>
              <w:pStyle w:val="630"/>
              <w:keepNext w:val="0"/>
              <w:keepLines w:val="0"/>
              <w:suppressLineNumbers w:val="0"/>
              <w:spacing w:before="0" w:beforeAutospacing="0" w:after="0" w:afterAutospacing="0" w:line="360" w:lineRule="auto"/>
              <w:ind w:left="107" w:right="0"/>
              <w:jc w:val="center"/>
              <w:rPr>
                <w:rFonts w:hint="default"/>
                <w:sz w:val="21"/>
                <w:szCs w:val="21"/>
              </w:rPr>
            </w:pPr>
            <w:r>
              <w:rPr>
                <w:rFonts w:hint="eastAsia"/>
                <w:sz w:val="21"/>
                <w:szCs w:val="21"/>
              </w:rPr>
              <w:t>在项目中承</w:t>
            </w:r>
          </w:p>
          <w:p>
            <w:pPr>
              <w:pStyle w:val="630"/>
              <w:keepNext w:val="0"/>
              <w:keepLines w:val="0"/>
              <w:suppressLineNumbers w:val="0"/>
              <w:spacing w:before="0" w:beforeAutospacing="0" w:after="0" w:afterAutospacing="0" w:line="360" w:lineRule="auto"/>
              <w:ind w:left="107" w:right="0"/>
              <w:jc w:val="center"/>
              <w:rPr>
                <w:rFonts w:hint="default"/>
                <w:sz w:val="21"/>
                <w:szCs w:val="21"/>
              </w:rPr>
            </w:pPr>
            <w:r>
              <w:rPr>
                <w:rFonts w:hint="eastAsia"/>
                <w:sz w:val="21"/>
                <w:szCs w:val="21"/>
              </w:rPr>
              <w:t>担的任务</w:t>
            </w:r>
          </w:p>
        </w:tc>
        <w:tc>
          <w:tcPr>
            <w:tcW w:w="1606" w:type="dxa"/>
            <w:vAlign w:val="center"/>
          </w:tcPr>
          <w:p>
            <w:pPr>
              <w:pStyle w:val="630"/>
              <w:keepNext w:val="0"/>
              <w:keepLines w:val="0"/>
              <w:suppressLineNumbers w:val="0"/>
              <w:spacing w:before="0" w:beforeAutospacing="0" w:after="0" w:afterAutospacing="0" w:line="360" w:lineRule="auto"/>
              <w:ind w:left="107" w:right="0"/>
              <w:jc w:val="center"/>
              <w:rPr>
                <w:rFonts w:hint="default"/>
                <w:sz w:val="21"/>
                <w:szCs w:val="21"/>
              </w:rPr>
            </w:pPr>
            <w:r>
              <w:rPr>
                <w:rFonts w:hint="eastAsia"/>
                <w:sz w:val="21"/>
                <w:szCs w:val="21"/>
              </w:rPr>
              <w:t>所在单位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0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71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876"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7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1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31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460"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6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00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71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876"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7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1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31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460"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6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71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876"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7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1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31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460"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6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71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876"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7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1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31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460"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6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71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876"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7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1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31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460"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6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00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71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876"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7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1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31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460"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6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00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713"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876"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7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211"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314"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460" w:type="dxa"/>
          </w:tcPr>
          <w:p>
            <w:pPr>
              <w:pStyle w:val="630"/>
              <w:keepNext w:val="0"/>
              <w:keepLines w:val="0"/>
              <w:suppressLineNumbers w:val="0"/>
              <w:spacing w:before="0" w:beforeAutospacing="0" w:after="0" w:afterAutospacing="0" w:line="360" w:lineRule="auto"/>
              <w:ind w:left="0" w:right="0"/>
              <w:rPr>
                <w:rFonts w:hint="default"/>
                <w:sz w:val="21"/>
                <w:szCs w:val="21"/>
              </w:rPr>
            </w:pPr>
          </w:p>
        </w:tc>
        <w:tc>
          <w:tcPr>
            <w:tcW w:w="1606" w:type="dxa"/>
          </w:tcPr>
          <w:p>
            <w:pPr>
              <w:pStyle w:val="630"/>
              <w:keepNext w:val="0"/>
              <w:keepLines w:val="0"/>
              <w:suppressLineNumbers w:val="0"/>
              <w:spacing w:before="0" w:beforeAutospacing="0" w:after="0" w:afterAutospacing="0" w:line="360" w:lineRule="auto"/>
              <w:ind w:left="0" w:right="0"/>
              <w:rPr>
                <w:rFonts w:hint="default"/>
                <w:sz w:val="21"/>
                <w:szCs w:val="21"/>
              </w:rPr>
            </w:pPr>
          </w:p>
        </w:tc>
      </w:tr>
    </w:tbl>
    <w:p>
      <w:pPr>
        <w:pStyle w:val="23"/>
        <w:spacing w:before="69"/>
        <w:ind w:right="1290" w:firstLine="580" w:firstLineChars="275"/>
        <w:rPr>
          <w:rFonts w:hAnsi="宋体" w:cs="宋体"/>
          <w:b/>
          <w:bCs/>
          <w:sz w:val="21"/>
          <w:szCs w:val="21"/>
        </w:rPr>
      </w:pPr>
      <w:r>
        <w:rPr>
          <w:rFonts w:hint="eastAsia" w:hAnsi="宋体" w:cs="宋体"/>
          <w:b/>
          <w:bCs/>
          <w:sz w:val="21"/>
          <w:szCs w:val="21"/>
        </w:rPr>
        <w:t>四、合同标的及合同金额</w:t>
      </w:r>
    </w:p>
    <w:p>
      <w:pPr>
        <w:pStyle w:val="23"/>
        <w:spacing w:before="139"/>
        <w:ind w:left="633"/>
        <w:rPr>
          <w:rFonts w:hAnsi="宋体" w:cs="宋体"/>
          <w:sz w:val="21"/>
          <w:szCs w:val="21"/>
        </w:rPr>
      </w:pPr>
      <w:r>
        <w:rPr>
          <w:rFonts w:hint="eastAsia" w:hAnsi="宋体" w:cs="宋体"/>
          <w:sz w:val="21"/>
          <w:szCs w:val="21"/>
        </w:rPr>
        <w:t>（一）合同标的</w:t>
      </w:r>
    </w:p>
    <w:p>
      <w:pPr>
        <w:pStyle w:val="23"/>
        <w:tabs>
          <w:tab w:val="left" w:pos="3573"/>
        </w:tabs>
        <w:spacing w:before="139"/>
        <w:ind w:left="633"/>
        <w:rPr>
          <w:rFonts w:hAnsi="宋体" w:cs="宋体"/>
          <w:sz w:val="21"/>
          <w:szCs w:val="21"/>
        </w:rPr>
      </w:pPr>
      <w:r>
        <w:rPr>
          <w:rFonts w:hint="eastAsia" w:hAnsi="宋体" w:cs="宋体"/>
          <w:sz w:val="21"/>
          <w:szCs w:val="21"/>
        </w:rPr>
        <w:t>合同标的：</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z w:val="21"/>
          <w:szCs w:val="21"/>
          <w:u w:val="single"/>
          <w:lang w:val="en-US"/>
        </w:rPr>
        <w:t xml:space="preserve">         </w:t>
      </w:r>
      <w:r>
        <w:rPr>
          <w:rFonts w:hint="eastAsia" w:hAnsi="宋体" w:cs="宋体"/>
          <w:sz w:val="21"/>
          <w:szCs w:val="21"/>
        </w:rPr>
        <w:t>,数量：1</w:t>
      </w:r>
      <w:r>
        <w:rPr>
          <w:rFonts w:hint="eastAsia" w:hAnsi="宋体" w:cs="宋体"/>
          <w:spacing w:val="-53"/>
          <w:sz w:val="21"/>
          <w:szCs w:val="21"/>
        </w:rPr>
        <w:t xml:space="preserve"> </w:t>
      </w:r>
      <w:r>
        <w:rPr>
          <w:rFonts w:hint="eastAsia" w:hAnsi="宋体" w:cs="宋体"/>
          <w:sz w:val="21"/>
          <w:szCs w:val="21"/>
        </w:rPr>
        <w:t>项</w:t>
      </w:r>
    </w:p>
    <w:p>
      <w:pPr>
        <w:pStyle w:val="23"/>
        <w:spacing w:before="139"/>
        <w:ind w:left="633"/>
        <w:rPr>
          <w:rFonts w:hAnsi="宋体" w:cs="宋体"/>
          <w:sz w:val="21"/>
          <w:szCs w:val="21"/>
        </w:rPr>
      </w:pPr>
      <w:r>
        <w:rPr>
          <w:rFonts w:hint="eastAsia" w:hAnsi="宋体" w:cs="宋体"/>
          <w:sz w:val="21"/>
          <w:szCs w:val="21"/>
        </w:rPr>
        <w:t>（二）合同金额</w:t>
      </w:r>
    </w:p>
    <w:p>
      <w:pPr>
        <w:pStyle w:val="23"/>
        <w:tabs>
          <w:tab w:val="left" w:pos="5253"/>
        </w:tabs>
        <w:spacing w:before="141"/>
        <w:ind w:left="213" w:right="466" w:firstLine="525"/>
        <w:rPr>
          <w:rFonts w:hAnsi="宋体" w:cs="宋体"/>
          <w:sz w:val="21"/>
          <w:szCs w:val="21"/>
        </w:rPr>
      </w:pPr>
      <w:r>
        <w:rPr>
          <w:rFonts w:hint="eastAsia" w:hAnsi="宋体" w:cs="宋体"/>
          <w:sz w:val="21"/>
          <w:szCs w:val="21"/>
        </w:rPr>
        <w:t>本项目合同金额为人民币</w:t>
      </w:r>
      <w:r>
        <w:rPr>
          <w:rFonts w:hint="eastAsia" w:hAnsi="宋体" w:cs="宋体"/>
          <w:sz w:val="21"/>
          <w:szCs w:val="21"/>
          <w:u w:val="single"/>
        </w:rPr>
        <w:t xml:space="preserve"> </w:t>
      </w:r>
      <w:r>
        <w:rPr>
          <w:rFonts w:hint="eastAsia" w:hAnsi="宋体" w:cs="宋体"/>
          <w:sz w:val="21"/>
          <w:szCs w:val="21"/>
          <w:u w:val="single"/>
        </w:rPr>
        <w:tab/>
      </w:r>
      <w:r>
        <w:rPr>
          <w:rFonts w:hint="eastAsia" w:hAnsi="宋体" w:cs="宋体"/>
          <w:spacing w:val="-53"/>
          <w:w w:val="95"/>
          <w:sz w:val="21"/>
          <w:szCs w:val="21"/>
        </w:rPr>
        <w:t>，</w:t>
      </w:r>
      <w:r>
        <w:rPr>
          <w:rFonts w:hint="eastAsia" w:hAnsi="宋体" w:cs="宋体"/>
          <w:w w:val="95"/>
          <w:sz w:val="21"/>
          <w:szCs w:val="21"/>
        </w:rPr>
        <w:t>包括完成本项目实施可能发生的费用以及磋</w:t>
      </w:r>
      <w:r>
        <w:rPr>
          <w:rFonts w:hint="eastAsia" w:hAnsi="宋体" w:cs="宋体"/>
          <w:sz w:val="21"/>
          <w:szCs w:val="21"/>
        </w:rPr>
        <w:t>商文件规定的全部费用。</w:t>
      </w:r>
    </w:p>
    <w:p>
      <w:pPr>
        <w:pStyle w:val="23"/>
        <w:ind w:left="633"/>
        <w:rPr>
          <w:rFonts w:hAnsi="宋体" w:cs="宋体"/>
          <w:sz w:val="21"/>
          <w:szCs w:val="21"/>
          <w:highlight w:val="none"/>
        </w:rPr>
      </w:pPr>
      <w:r>
        <w:rPr>
          <w:rFonts w:hint="eastAsia" w:hAnsi="宋体" w:cs="宋体"/>
          <w:sz w:val="21"/>
          <w:szCs w:val="21"/>
          <w:highlight w:val="none"/>
        </w:rPr>
        <w:t>（三）支付方式</w:t>
      </w:r>
    </w:p>
    <w:p>
      <w:pPr>
        <w:pStyle w:val="24"/>
        <w:rPr>
          <w:sz w:val="21"/>
          <w:szCs w:val="21"/>
          <w:highlight w:val="none"/>
        </w:rPr>
      </w:pPr>
      <w:r>
        <w:rPr>
          <w:rFonts w:hint="eastAsia" w:hAnsi="宋体" w:cs="宋体"/>
          <w:sz w:val="21"/>
          <w:szCs w:val="21"/>
          <w:highlight w:val="none"/>
        </w:rPr>
        <w:t>甲乙双方签订合同后，乙方向甲方提供同等金额的正规发票，在甲方履行财政相关审批手续后向乙方支付合同总价</w:t>
      </w:r>
      <w:r>
        <w:rPr>
          <w:rFonts w:hAnsi="宋体" w:cs="宋体"/>
          <w:sz w:val="21"/>
          <w:szCs w:val="21"/>
          <w:highlight w:val="none"/>
        </w:rPr>
        <w:t>50%的款项；202</w:t>
      </w:r>
      <w:r>
        <w:rPr>
          <w:rFonts w:hint="eastAsia" w:hAnsi="宋体" w:cs="宋体"/>
          <w:sz w:val="21"/>
          <w:szCs w:val="21"/>
          <w:highlight w:val="none"/>
          <w:lang w:val="en-US" w:eastAsia="zh-CN"/>
        </w:rPr>
        <w:t>4</w:t>
      </w:r>
      <w:r>
        <w:rPr>
          <w:rFonts w:hint="eastAsia" w:hAnsi="宋体" w:cs="宋体"/>
          <w:sz w:val="21"/>
          <w:szCs w:val="21"/>
          <w:highlight w:val="none"/>
        </w:rPr>
        <w:t>年</w:t>
      </w:r>
      <w:r>
        <w:rPr>
          <w:rFonts w:hAnsi="宋体" w:cs="宋体"/>
          <w:sz w:val="21"/>
          <w:szCs w:val="21"/>
          <w:highlight w:val="none"/>
        </w:rPr>
        <w:t>10</w:t>
      </w:r>
      <w:r>
        <w:rPr>
          <w:rFonts w:hint="eastAsia" w:hAnsi="宋体" w:cs="宋体"/>
          <w:sz w:val="21"/>
          <w:szCs w:val="21"/>
          <w:highlight w:val="none"/>
        </w:rPr>
        <w:t>月</w:t>
      </w:r>
      <w:r>
        <w:rPr>
          <w:rFonts w:hAnsi="宋体" w:cs="宋体"/>
          <w:sz w:val="21"/>
          <w:szCs w:val="21"/>
          <w:highlight w:val="none"/>
        </w:rPr>
        <w:t>20日前，乙方向甲方提供同等金额的正规发票，在甲方履行财政相关审批手续后向乙方支付合同总价45%的款项；202</w:t>
      </w:r>
      <w:r>
        <w:rPr>
          <w:rFonts w:hint="eastAsia" w:hAnsi="宋体" w:cs="宋体"/>
          <w:sz w:val="21"/>
          <w:szCs w:val="21"/>
          <w:highlight w:val="none"/>
          <w:lang w:val="en-US" w:eastAsia="zh-CN"/>
        </w:rPr>
        <w:t>5</w:t>
      </w:r>
      <w:r>
        <w:rPr>
          <w:rFonts w:hint="eastAsia" w:hAnsi="宋体" w:cs="宋体"/>
          <w:sz w:val="21"/>
          <w:szCs w:val="21"/>
          <w:highlight w:val="none"/>
        </w:rPr>
        <w:t>年</w:t>
      </w:r>
      <w:r>
        <w:rPr>
          <w:rFonts w:hAnsi="宋体" w:cs="宋体"/>
          <w:sz w:val="21"/>
          <w:szCs w:val="21"/>
          <w:highlight w:val="none"/>
        </w:rPr>
        <w:t>6月20</w:t>
      </w:r>
      <w:r>
        <w:rPr>
          <w:rFonts w:hint="eastAsia" w:hAnsi="宋体" w:cs="宋体"/>
          <w:sz w:val="21"/>
          <w:szCs w:val="21"/>
          <w:highlight w:val="none"/>
        </w:rPr>
        <w:t>日前，乙方提交最终成果并经甲方评审通过，乙方向甲方提供同等金额的正规发票，在甲方履行财政相关审批手续后向乙方支付合同总价</w:t>
      </w:r>
      <w:r>
        <w:rPr>
          <w:rFonts w:hAnsi="宋体" w:cs="宋体"/>
          <w:sz w:val="21"/>
          <w:szCs w:val="21"/>
          <w:highlight w:val="none"/>
        </w:rPr>
        <w:t>5%的款项。（联合体投标的，款项统一支付至联合体牵头单位账户，由牵头单位根据联合体协议支付给各个联合体成员单位）。</w:t>
      </w:r>
    </w:p>
    <w:p>
      <w:pPr>
        <w:pStyle w:val="23"/>
        <w:ind w:left="283" w:leftChars="135" w:firstLine="420" w:firstLineChars="200"/>
        <w:rPr>
          <w:rFonts w:hAnsi="宋体" w:cs="宋体"/>
          <w:sz w:val="21"/>
          <w:szCs w:val="21"/>
          <w:highlight w:val="none"/>
        </w:rPr>
      </w:pPr>
      <w:r>
        <w:rPr>
          <w:rFonts w:hint="eastAsia" w:hAnsi="宋体" w:cs="宋体"/>
          <w:sz w:val="21"/>
          <w:szCs w:val="21"/>
          <w:highlight w:val="none"/>
        </w:rPr>
        <w:t>（四）费用组成明细</w:t>
      </w:r>
    </w:p>
    <w:tbl>
      <w:tblPr>
        <w:tblStyle w:val="61"/>
        <w:tblW w:w="9899"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4722"/>
        <w:gridCol w:w="4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100" w:type="dxa"/>
          </w:tcPr>
          <w:p>
            <w:pPr>
              <w:pStyle w:val="630"/>
              <w:keepNext w:val="0"/>
              <w:keepLines w:val="0"/>
              <w:suppressLineNumbers w:val="0"/>
              <w:spacing w:before="79" w:beforeAutospacing="0" w:after="0" w:afterAutospacing="0"/>
              <w:ind w:left="268" w:right="0"/>
              <w:rPr>
                <w:rFonts w:hint="default"/>
                <w:sz w:val="21"/>
                <w:szCs w:val="21"/>
                <w:highlight w:val="none"/>
              </w:rPr>
            </w:pPr>
            <w:r>
              <w:rPr>
                <w:rFonts w:hint="eastAsia"/>
                <w:sz w:val="21"/>
                <w:szCs w:val="21"/>
                <w:highlight w:val="none"/>
              </w:rPr>
              <w:t>序号</w:t>
            </w:r>
          </w:p>
        </w:tc>
        <w:tc>
          <w:tcPr>
            <w:tcW w:w="4722" w:type="dxa"/>
          </w:tcPr>
          <w:p>
            <w:pPr>
              <w:pStyle w:val="630"/>
              <w:keepNext w:val="0"/>
              <w:keepLines w:val="0"/>
              <w:suppressLineNumbers w:val="0"/>
              <w:spacing w:before="79" w:beforeAutospacing="0" w:after="0" w:afterAutospacing="0"/>
              <w:ind w:left="1508" w:right="1085"/>
              <w:jc w:val="center"/>
              <w:rPr>
                <w:rFonts w:hint="default"/>
                <w:sz w:val="21"/>
                <w:szCs w:val="21"/>
                <w:highlight w:val="none"/>
              </w:rPr>
            </w:pPr>
            <w:r>
              <w:rPr>
                <w:rFonts w:hint="eastAsia"/>
                <w:sz w:val="21"/>
                <w:szCs w:val="21"/>
                <w:highlight w:val="none"/>
              </w:rPr>
              <w:t>费用明细</w:t>
            </w:r>
          </w:p>
        </w:tc>
        <w:tc>
          <w:tcPr>
            <w:tcW w:w="4077" w:type="dxa"/>
          </w:tcPr>
          <w:p>
            <w:pPr>
              <w:pStyle w:val="630"/>
              <w:keepNext w:val="0"/>
              <w:keepLines w:val="0"/>
              <w:suppressLineNumbers w:val="0"/>
              <w:spacing w:before="79" w:beforeAutospacing="0" w:after="0" w:afterAutospacing="0"/>
              <w:ind w:left="1753" w:right="1326"/>
              <w:jc w:val="center"/>
              <w:rPr>
                <w:rFonts w:hint="default"/>
                <w:sz w:val="21"/>
                <w:szCs w:val="21"/>
                <w:highlight w:val="none"/>
              </w:rPr>
            </w:pPr>
            <w:r>
              <w:rPr>
                <w:rFonts w:hint="eastAsia"/>
                <w:sz w:val="21"/>
                <w:szCs w:val="21"/>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00" w:type="dxa"/>
          </w:tcPr>
          <w:p>
            <w:pPr>
              <w:pStyle w:val="630"/>
              <w:keepNext w:val="0"/>
              <w:keepLines w:val="0"/>
              <w:suppressLineNumbers w:val="0"/>
              <w:spacing w:before="78" w:beforeAutospacing="0" w:after="0" w:afterAutospacing="0"/>
              <w:ind w:left="8" w:right="0"/>
              <w:jc w:val="center"/>
              <w:rPr>
                <w:rFonts w:hint="default"/>
                <w:sz w:val="21"/>
                <w:szCs w:val="21"/>
                <w:highlight w:val="none"/>
              </w:rPr>
            </w:pPr>
            <w:r>
              <w:rPr>
                <w:rFonts w:hint="eastAsia"/>
                <w:w w:val="99"/>
                <w:sz w:val="21"/>
                <w:szCs w:val="21"/>
                <w:highlight w:val="none"/>
              </w:rPr>
              <w:t>1</w:t>
            </w:r>
          </w:p>
        </w:tc>
        <w:tc>
          <w:tcPr>
            <w:tcW w:w="4722" w:type="dxa"/>
          </w:tcPr>
          <w:p>
            <w:pPr>
              <w:pStyle w:val="630"/>
              <w:keepNext w:val="0"/>
              <w:keepLines w:val="0"/>
              <w:suppressLineNumbers w:val="0"/>
              <w:spacing w:before="78" w:beforeAutospacing="0" w:after="0" w:afterAutospacing="0"/>
              <w:ind w:left="1407" w:right="1399"/>
              <w:jc w:val="center"/>
              <w:rPr>
                <w:rFonts w:hint="default"/>
                <w:sz w:val="21"/>
                <w:szCs w:val="21"/>
                <w:highlight w:val="none"/>
              </w:rPr>
            </w:pPr>
            <w:r>
              <w:rPr>
                <w:rFonts w:hint="eastAsia"/>
                <w:sz w:val="21"/>
                <w:szCs w:val="21"/>
                <w:highlight w:val="none"/>
              </w:rPr>
              <w:t>印刷费</w:t>
            </w:r>
          </w:p>
        </w:tc>
        <w:tc>
          <w:tcPr>
            <w:tcW w:w="4077" w:type="dxa"/>
          </w:tcPr>
          <w:p>
            <w:pPr>
              <w:pStyle w:val="630"/>
              <w:keepNext w:val="0"/>
              <w:keepLines w:val="0"/>
              <w:suppressLineNumbers w:val="0"/>
              <w:spacing w:before="0" w:beforeAutospacing="0" w:after="0" w:afterAutospacing="0"/>
              <w:ind w:left="0" w:right="0"/>
              <w:rPr>
                <w:rFonts w:hint="default"/>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100" w:type="dxa"/>
          </w:tcPr>
          <w:p>
            <w:pPr>
              <w:pStyle w:val="630"/>
              <w:keepNext w:val="0"/>
              <w:keepLines w:val="0"/>
              <w:suppressLineNumbers w:val="0"/>
              <w:spacing w:before="79" w:beforeAutospacing="0" w:after="0" w:afterAutospacing="0"/>
              <w:ind w:left="8" w:right="0"/>
              <w:jc w:val="center"/>
              <w:rPr>
                <w:rFonts w:hint="default"/>
                <w:sz w:val="21"/>
                <w:szCs w:val="21"/>
                <w:highlight w:val="none"/>
              </w:rPr>
            </w:pPr>
            <w:r>
              <w:rPr>
                <w:rFonts w:hint="eastAsia"/>
                <w:w w:val="99"/>
                <w:sz w:val="21"/>
                <w:szCs w:val="21"/>
                <w:highlight w:val="none"/>
              </w:rPr>
              <w:t>2</w:t>
            </w:r>
          </w:p>
        </w:tc>
        <w:tc>
          <w:tcPr>
            <w:tcW w:w="4722" w:type="dxa"/>
          </w:tcPr>
          <w:p>
            <w:pPr>
              <w:pStyle w:val="630"/>
              <w:keepNext w:val="0"/>
              <w:keepLines w:val="0"/>
              <w:suppressLineNumbers w:val="0"/>
              <w:spacing w:before="79" w:beforeAutospacing="0" w:after="0" w:afterAutospacing="0"/>
              <w:ind w:left="1405" w:right="1399"/>
              <w:jc w:val="center"/>
              <w:rPr>
                <w:rFonts w:hint="default"/>
                <w:sz w:val="21"/>
                <w:szCs w:val="21"/>
                <w:highlight w:val="none"/>
              </w:rPr>
            </w:pPr>
            <w:r>
              <w:rPr>
                <w:rFonts w:hint="eastAsia"/>
                <w:sz w:val="21"/>
                <w:szCs w:val="21"/>
                <w:highlight w:val="none"/>
              </w:rPr>
              <w:t>专用材料费</w:t>
            </w:r>
          </w:p>
        </w:tc>
        <w:tc>
          <w:tcPr>
            <w:tcW w:w="4077" w:type="dxa"/>
          </w:tcPr>
          <w:p>
            <w:pPr>
              <w:pStyle w:val="630"/>
              <w:keepNext w:val="0"/>
              <w:keepLines w:val="0"/>
              <w:suppressLineNumbers w:val="0"/>
              <w:spacing w:before="0" w:beforeAutospacing="0" w:after="0" w:afterAutospacing="0"/>
              <w:ind w:left="0" w:right="0"/>
              <w:rPr>
                <w:rFonts w:hint="default"/>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00" w:type="dxa"/>
          </w:tcPr>
          <w:p>
            <w:pPr>
              <w:pStyle w:val="630"/>
              <w:keepNext w:val="0"/>
              <w:keepLines w:val="0"/>
              <w:suppressLineNumbers w:val="0"/>
              <w:spacing w:before="78" w:beforeAutospacing="0" w:after="0" w:afterAutospacing="0"/>
              <w:ind w:left="8" w:right="0"/>
              <w:jc w:val="center"/>
              <w:rPr>
                <w:rFonts w:hint="default"/>
                <w:sz w:val="21"/>
                <w:szCs w:val="21"/>
                <w:highlight w:val="none"/>
              </w:rPr>
            </w:pPr>
            <w:r>
              <w:rPr>
                <w:rFonts w:hint="eastAsia"/>
                <w:w w:val="99"/>
                <w:sz w:val="21"/>
                <w:szCs w:val="21"/>
                <w:highlight w:val="none"/>
              </w:rPr>
              <w:t>3</w:t>
            </w:r>
          </w:p>
        </w:tc>
        <w:tc>
          <w:tcPr>
            <w:tcW w:w="4722" w:type="dxa"/>
          </w:tcPr>
          <w:p>
            <w:pPr>
              <w:pStyle w:val="630"/>
              <w:keepNext w:val="0"/>
              <w:keepLines w:val="0"/>
              <w:suppressLineNumbers w:val="0"/>
              <w:spacing w:before="78" w:beforeAutospacing="0" w:after="0" w:afterAutospacing="0"/>
              <w:ind w:left="1407" w:right="1399"/>
              <w:jc w:val="center"/>
              <w:rPr>
                <w:rFonts w:hint="default"/>
                <w:sz w:val="21"/>
                <w:szCs w:val="21"/>
                <w:highlight w:val="none"/>
              </w:rPr>
            </w:pPr>
            <w:r>
              <w:rPr>
                <w:rFonts w:hint="eastAsia"/>
                <w:sz w:val="21"/>
                <w:szCs w:val="21"/>
                <w:highlight w:val="none"/>
              </w:rPr>
              <w:t>差旅费</w:t>
            </w:r>
          </w:p>
        </w:tc>
        <w:tc>
          <w:tcPr>
            <w:tcW w:w="4077" w:type="dxa"/>
          </w:tcPr>
          <w:p>
            <w:pPr>
              <w:pStyle w:val="630"/>
              <w:keepNext w:val="0"/>
              <w:keepLines w:val="0"/>
              <w:suppressLineNumbers w:val="0"/>
              <w:spacing w:before="0" w:beforeAutospacing="0" w:after="0" w:afterAutospacing="0"/>
              <w:ind w:left="0" w:right="0"/>
              <w:rPr>
                <w:rFonts w:hint="default"/>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00" w:type="dxa"/>
          </w:tcPr>
          <w:p>
            <w:pPr>
              <w:pStyle w:val="630"/>
              <w:keepNext w:val="0"/>
              <w:keepLines w:val="0"/>
              <w:suppressLineNumbers w:val="0"/>
              <w:spacing w:before="80" w:beforeAutospacing="0" w:after="0" w:afterAutospacing="0"/>
              <w:ind w:left="8" w:right="0"/>
              <w:jc w:val="center"/>
              <w:rPr>
                <w:rFonts w:hint="default"/>
                <w:sz w:val="21"/>
                <w:szCs w:val="21"/>
                <w:highlight w:val="none"/>
              </w:rPr>
            </w:pPr>
            <w:r>
              <w:rPr>
                <w:rFonts w:hint="eastAsia"/>
                <w:w w:val="99"/>
                <w:sz w:val="21"/>
                <w:szCs w:val="21"/>
                <w:highlight w:val="none"/>
              </w:rPr>
              <w:t>4</w:t>
            </w:r>
          </w:p>
        </w:tc>
        <w:tc>
          <w:tcPr>
            <w:tcW w:w="4722" w:type="dxa"/>
          </w:tcPr>
          <w:p>
            <w:pPr>
              <w:pStyle w:val="630"/>
              <w:keepNext w:val="0"/>
              <w:keepLines w:val="0"/>
              <w:suppressLineNumbers w:val="0"/>
              <w:spacing w:before="80" w:beforeAutospacing="0" w:after="0" w:afterAutospacing="0"/>
              <w:ind w:left="1407" w:right="1399"/>
              <w:jc w:val="center"/>
              <w:rPr>
                <w:rFonts w:hint="default"/>
                <w:sz w:val="21"/>
                <w:szCs w:val="21"/>
                <w:highlight w:val="none"/>
              </w:rPr>
            </w:pPr>
            <w:r>
              <w:rPr>
                <w:rFonts w:hint="eastAsia"/>
                <w:sz w:val="21"/>
                <w:szCs w:val="21"/>
                <w:highlight w:val="none"/>
              </w:rPr>
              <w:t>会议费</w:t>
            </w:r>
          </w:p>
        </w:tc>
        <w:tc>
          <w:tcPr>
            <w:tcW w:w="4077" w:type="dxa"/>
          </w:tcPr>
          <w:p>
            <w:pPr>
              <w:pStyle w:val="630"/>
              <w:keepNext w:val="0"/>
              <w:keepLines w:val="0"/>
              <w:suppressLineNumbers w:val="0"/>
              <w:spacing w:before="0" w:beforeAutospacing="0" w:after="0" w:afterAutospacing="0"/>
              <w:ind w:left="0" w:right="0"/>
              <w:rPr>
                <w:rFonts w:hint="default"/>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100" w:type="dxa"/>
          </w:tcPr>
          <w:p>
            <w:pPr>
              <w:pStyle w:val="630"/>
              <w:keepNext w:val="0"/>
              <w:keepLines w:val="0"/>
              <w:suppressLineNumbers w:val="0"/>
              <w:spacing w:before="79" w:beforeAutospacing="0" w:after="0" w:afterAutospacing="0"/>
              <w:ind w:left="8" w:right="0"/>
              <w:jc w:val="center"/>
              <w:rPr>
                <w:rFonts w:hint="default"/>
                <w:sz w:val="21"/>
                <w:szCs w:val="21"/>
                <w:highlight w:val="none"/>
              </w:rPr>
            </w:pPr>
            <w:r>
              <w:rPr>
                <w:rFonts w:hint="eastAsia"/>
                <w:w w:val="99"/>
                <w:sz w:val="21"/>
                <w:szCs w:val="21"/>
                <w:highlight w:val="none"/>
              </w:rPr>
              <w:t>5</w:t>
            </w:r>
          </w:p>
        </w:tc>
        <w:tc>
          <w:tcPr>
            <w:tcW w:w="4722" w:type="dxa"/>
          </w:tcPr>
          <w:p>
            <w:pPr>
              <w:pStyle w:val="630"/>
              <w:keepNext w:val="0"/>
              <w:keepLines w:val="0"/>
              <w:suppressLineNumbers w:val="0"/>
              <w:spacing w:before="79" w:beforeAutospacing="0" w:after="0" w:afterAutospacing="0"/>
              <w:ind w:left="1405" w:right="1399"/>
              <w:jc w:val="center"/>
              <w:rPr>
                <w:rFonts w:hint="default"/>
                <w:sz w:val="21"/>
                <w:szCs w:val="21"/>
                <w:highlight w:val="none"/>
              </w:rPr>
            </w:pPr>
            <w:r>
              <w:rPr>
                <w:rFonts w:hint="eastAsia"/>
                <w:sz w:val="21"/>
                <w:szCs w:val="21"/>
                <w:highlight w:val="none"/>
              </w:rPr>
              <w:t>委托业务费</w:t>
            </w:r>
          </w:p>
        </w:tc>
        <w:tc>
          <w:tcPr>
            <w:tcW w:w="4077" w:type="dxa"/>
          </w:tcPr>
          <w:p>
            <w:pPr>
              <w:pStyle w:val="630"/>
              <w:keepNext w:val="0"/>
              <w:keepLines w:val="0"/>
              <w:suppressLineNumbers w:val="0"/>
              <w:spacing w:before="0" w:beforeAutospacing="0" w:after="0" w:afterAutospacing="0"/>
              <w:ind w:left="0" w:right="0"/>
              <w:rPr>
                <w:rFonts w:hint="default"/>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00" w:type="dxa"/>
          </w:tcPr>
          <w:p>
            <w:pPr>
              <w:pStyle w:val="630"/>
              <w:keepNext w:val="0"/>
              <w:keepLines w:val="0"/>
              <w:suppressLineNumbers w:val="0"/>
              <w:spacing w:before="78" w:beforeAutospacing="0" w:after="0" w:afterAutospacing="0"/>
              <w:ind w:left="8" w:right="0"/>
              <w:jc w:val="center"/>
              <w:rPr>
                <w:rFonts w:hint="default"/>
                <w:sz w:val="21"/>
                <w:szCs w:val="21"/>
                <w:highlight w:val="none"/>
              </w:rPr>
            </w:pPr>
            <w:r>
              <w:rPr>
                <w:rFonts w:hint="eastAsia"/>
                <w:w w:val="99"/>
                <w:sz w:val="21"/>
                <w:szCs w:val="21"/>
                <w:highlight w:val="none"/>
              </w:rPr>
              <w:t>6</w:t>
            </w:r>
          </w:p>
        </w:tc>
        <w:tc>
          <w:tcPr>
            <w:tcW w:w="4722" w:type="dxa"/>
          </w:tcPr>
          <w:p>
            <w:pPr>
              <w:pStyle w:val="630"/>
              <w:keepNext w:val="0"/>
              <w:keepLines w:val="0"/>
              <w:suppressLineNumbers w:val="0"/>
              <w:spacing w:before="78" w:beforeAutospacing="0" w:after="0" w:afterAutospacing="0"/>
              <w:ind w:left="1407" w:right="1399"/>
              <w:jc w:val="center"/>
              <w:rPr>
                <w:rFonts w:hint="default"/>
                <w:sz w:val="21"/>
                <w:szCs w:val="21"/>
                <w:highlight w:val="none"/>
              </w:rPr>
            </w:pPr>
            <w:r>
              <w:rPr>
                <w:rFonts w:hint="eastAsia"/>
                <w:sz w:val="21"/>
                <w:szCs w:val="21"/>
                <w:highlight w:val="none"/>
              </w:rPr>
              <w:t>劳务费</w:t>
            </w:r>
          </w:p>
        </w:tc>
        <w:tc>
          <w:tcPr>
            <w:tcW w:w="4077" w:type="dxa"/>
          </w:tcPr>
          <w:p>
            <w:pPr>
              <w:pStyle w:val="630"/>
              <w:keepNext w:val="0"/>
              <w:keepLines w:val="0"/>
              <w:suppressLineNumbers w:val="0"/>
              <w:spacing w:before="0" w:beforeAutospacing="0" w:after="0" w:afterAutospacing="0"/>
              <w:ind w:left="0" w:right="0"/>
              <w:rPr>
                <w:rFonts w:hint="default"/>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00" w:type="dxa"/>
          </w:tcPr>
          <w:p>
            <w:pPr>
              <w:pStyle w:val="630"/>
              <w:keepNext w:val="0"/>
              <w:keepLines w:val="0"/>
              <w:suppressLineNumbers w:val="0"/>
              <w:spacing w:before="79" w:beforeAutospacing="0" w:after="0" w:afterAutospacing="0"/>
              <w:ind w:left="8" w:right="0"/>
              <w:jc w:val="center"/>
              <w:rPr>
                <w:rFonts w:hint="default"/>
                <w:sz w:val="21"/>
                <w:szCs w:val="21"/>
                <w:highlight w:val="none"/>
              </w:rPr>
            </w:pPr>
            <w:r>
              <w:rPr>
                <w:rFonts w:hint="eastAsia"/>
                <w:w w:val="99"/>
                <w:sz w:val="21"/>
                <w:szCs w:val="21"/>
                <w:highlight w:val="none"/>
              </w:rPr>
              <w:t>7</w:t>
            </w:r>
          </w:p>
        </w:tc>
        <w:tc>
          <w:tcPr>
            <w:tcW w:w="4722" w:type="dxa"/>
          </w:tcPr>
          <w:p>
            <w:pPr>
              <w:pStyle w:val="630"/>
              <w:keepNext w:val="0"/>
              <w:keepLines w:val="0"/>
              <w:suppressLineNumbers w:val="0"/>
              <w:spacing w:before="79" w:beforeAutospacing="0" w:after="0" w:afterAutospacing="0"/>
              <w:ind w:left="1407" w:right="1399"/>
              <w:jc w:val="center"/>
              <w:rPr>
                <w:rFonts w:hint="default"/>
                <w:sz w:val="21"/>
                <w:szCs w:val="21"/>
                <w:highlight w:val="none"/>
              </w:rPr>
            </w:pPr>
            <w:r>
              <w:rPr>
                <w:rFonts w:hint="eastAsia"/>
                <w:sz w:val="21"/>
                <w:szCs w:val="21"/>
                <w:highlight w:val="none"/>
              </w:rPr>
              <w:t>咨询费</w:t>
            </w:r>
          </w:p>
        </w:tc>
        <w:tc>
          <w:tcPr>
            <w:tcW w:w="4077" w:type="dxa"/>
          </w:tcPr>
          <w:p>
            <w:pPr>
              <w:pStyle w:val="630"/>
              <w:keepNext w:val="0"/>
              <w:keepLines w:val="0"/>
              <w:suppressLineNumbers w:val="0"/>
              <w:spacing w:before="0" w:beforeAutospacing="0" w:after="0" w:afterAutospacing="0"/>
              <w:ind w:left="0" w:right="0"/>
              <w:rPr>
                <w:rFonts w:hint="default"/>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100" w:type="dxa"/>
          </w:tcPr>
          <w:p>
            <w:pPr>
              <w:pStyle w:val="630"/>
              <w:keepNext w:val="0"/>
              <w:keepLines w:val="0"/>
              <w:suppressLineNumbers w:val="0"/>
              <w:spacing w:before="78" w:beforeAutospacing="0" w:after="0" w:afterAutospacing="0"/>
              <w:ind w:left="8" w:right="0"/>
              <w:jc w:val="center"/>
              <w:rPr>
                <w:rFonts w:hint="default"/>
                <w:sz w:val="21"/>
                <w:szCs w:val="21"/>
                <w:highlight w:val="none"/>
              </w:rPr>
            </w:pPr>
            <w:r>
              <w:rPr>
                <w:rFonts w:hint="eastAsia"/>
                <w:w w:val="99"/>
                <w:sz w:val="21"/>
                <w:szCs w:val="21"/>
                <w:highlight w:val="none"/>
              </w:rPr>
              <w:t>8</w:t>
            </w:r>
          </w:p>
        </w:tc>
        <w:tc>
          <w:tcPr>
            <w:tcW w:w="4722" w:type="dxa"/>
          </w:tcPr>
          <w:p>
            <w:pPr>
              <w:pStyle w:val="630"/>
              <w:keepNext w:val="0"/>
              <w:keepLines w:val="0"/>
              <w:suppressLineNumbers w:val="0"/>
              <w:spacing w:before="78" w:beforeAutospacing="0" w:after="0" w:afterAutospacing="0"/>
              <w:ind w:left="1109" w:right="0"/>
              <w:rPr>
                <w:rFonts w:hint="default"/>
                <w:sz w:val="21"/>
                <w:szCs w:val="21"/>
                <w:highlight w:val="none"/>
              </w:rPr>
            </w:pPr>
            <w:r>
              <w:rPr>
                <w:rFonts w:hint="eastAsia"/>
                <w:sz w:val="21"/>
                <w:szCs w:val="21"/>
                <w:highlight w:val="none"/>
              </w:rPr>
              <w:t>其他商品和服务支出</w:t>
            </w:r>
          </w:p>
        </w:tc>
        <w:tc>
          <w:tcPr>
            <w:tcW w:w="4077" w:type="dxa"/>
          </w:tcPr>
          <w:p>
            <w:pPr>
              <w:pStyle w:val="630"/>
              <w:keepNext w:val="0"/>
              <w:keepLines w:val="0"/>
              <w:suppressLineNumbers w:val="0"/>
              <w:spacing w:before="0" w:beforeAutospacing="0" w:after="0" w:afterAutospacing="0"/>
              <w:ind w:left="0" w:right="0"/>
              <w:rPr>
                <w:rFonts w:hint="default"/>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100" w:type="dxa"/>
          </w:tcPr>
          <w:p>
            <w:pPr>
              <w:pStyle w:val="630"/>
              <w:keepNext w:val="0"/>
              <w:keepLines w:val="0"/>
              <w:suppressLineNumbers w:val="0"/>
              <w:spacing w:before="78" w:beforeAutospacing="0" w:after="0" w:afterAutospacing="0"/>
              <w:ind w:left="8" w:right="0"/>
              <w:jc w:val="center"/>
              <w:rPr>
                <w:rFonts w:hint="default"/>
                <w:w w:val="99"/>
                <w:sz w:val="21"/>
                <w:szCs w:val="21"/>
                <w:highlight w:val="none"/>
                <w:lang w:val="en-US"/>
              </w:rPr>
            </w:pPr>
            <w:r>
              <w:rPr>
                <w:rFonts w:hint="eastAsia"/>
                <w:w w:val="99"/>
                <w:sz w:val="21"/>
                <w:szCs w:val="21"/>
                <w:highlight w:val="none"/>
                <w:lang w:val="en-US"/>
              </w:rPr>
              <w:t>···</w:t>
            </w:r>
          </w:p>
        </w:tc>
        <w:tc>
          <w:tcPr>
            <w:tcW w:w="4722" w:type="dxa"/>
          </w:tcPr>
          <w:p>
            <w:pPr>
              <w:pStyle w:val="630"/>
              <w:keepNext w:val="0"/>
              <w:keepLines w:val="0"/>
              <w:suppressLineNumbers w:val="0"/>
              <w:spacing w:before="78" w:beforeAutospacing="0" w:after="0" w:afterAutospacing="0"/>
              <w:ind w:left="1109" w:right="0"/>
              <w:rPr>
                <w:rFonts w:hint="default"/>
                <w:sz w:val="21"/>
                <w:szCs w:val="21"/>
                <w:highlight w:val="none"/>
                <w:lang w:val="en-US"/>
              </w:rPr>
            </w:pPr>
            <w:r>
              <w:rPr>
                <w:rFonts w:hint="eastAsia"/>
                <w:sz w:val="21"/>
                <w:szCs w:val="21"/>
                <w:highlight w:val="none"/>
                <w:lang w:val="en-US"/>
              </w:rPr>
              <w:t>······</w:t>
            </w:r>
          </w:p>
        </w:tc>
        <w:tc>
          <w:tcPr>
            <w:tcW w:w="4077" w:type="dxa"/>
          </w:tcPr>
          <w:p>
            <w:pPr>
              <w:pStyle w:val="630"/>
              <w:keepNext w:val="0"/>
              <w:keepLines w:val="0"/>
              <w:suppressLineNumbers w:val="0"/>
              <w:spacing w:before="0" w:beforeAutospacing="0" w:after="0" w:afterAutospacing="0"/>
              <w:ind w:left="0" w:right="0"/>
              <w:rPr>
                <w:rFonts w:hint="default"/>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100" w:type="dxa"/>
          </w:tcPr>
          <w:p>
            <w:pPr>
              <w:pStyle w:val="630"/>
              <w:keepNext w:val="0"/>
              <w:keepLines w:val="0"/>
              <w:suppressLineNumbers w:val="0"/>
              <w:spacing w:before="80" w:beforeAutospacing="0" w:after="0" w:afterAutospacing="0"/>
              <w:ind w:left="107" w:right="0"/>
              <w:rPr>
                <w:rFonts w:hint="default"/>
                <w:sz w:val="21"/>
                <w:szCs w:val="21"/>
                <w:highlight w:val="none"/>
              </w:rPr>
            </w:pPr>
            <w:r>
              <w:rPr>
                <w:rFonts w:hint="eastAsia"/>
                <w:sz w:val="21"/>
                <w:szCs w:val="21"/>
                <w:highlight w:val="none"/>
              </w:rPr>
              <w:t>合计</w:t>
            </w:r>
          </w:p>
        </w:tc>
        <w:tc>
          <w:tcPr>
            <w:tcW w:w="4722" w:type="dxa"/>
          </w:tcPr>
          <w:p>
            <w:pPr>
              <w:pStyle w:val="630"/>
              <w:keepNext w:val="0"/>
              <w:keepLines w:val="0"/>
              <w:suppressLineNumbers w:val="0"/>
              <w:spacing w:before="0" w:beforeAutospacing="0" w:after="0" w:afterAutospacing="0"/>
              <w:ind w:left="0" w:right="0"/>
              <w:rPr>
                <w:rFonts w:hint="default"/>
                <w:sz w:val="21"/>
                <w:szCs w:val="21"/>
                <w:highlight w:val="none"/>
              </w:rPr>
            </w:pPr>
          </w:p>
        </w:tc>
        <w:tc>
          <w:tcPr>
            <w:tcW w:w="4077" w:type="dxa"/>
          </w:tcPr>
          <w:p>
            <w:pPr>
              <w:pStyle w:val="630"/>
              <w:keepNext w:val="0"/>
              <w:keepLines w:val="0"/>
              <w:suppressLineNumbers w:val="0"/>
              <w:spacing w:before="0" w:beforeAutospacing="0" w:after="0" w:afterAutospacing="0"/>
              <w:ind w:left="0" w:right="0"/>
              <w:rPr>
                <w:rFonts w:hint="default"/>
                <w:sz w:val="21"/>
                <w:szCs w:val="21"/>
                <w:highlight w:val="none"/>
              </w:rPr>
            </w:pPr>
          </w:p>
        </w:tc>
      </w:tr>
    </w:tbl>
    <w:p>
      <w:pPr>
        <w:pStyle w:val="23"/>
        <w:tabs>
          <w:tab w:val="left" w:pos="7700"/>
        </w:tabs>
        <w:spacing w:line="400" w:lineRule="exact"/>
        <w:ind w:left="633" w:right="410"/>
        <w:rPr>
          <w:rFonts w:hAnsi="宋体" w:cs="宋体"/>
          <w:spacing w:val="-4"/>
          <w:w w:val="95"/>
          <w:sz w:val="21"/>
          <w:szCs w:val="21"/>
          <w:highlight w:val="none"/>
        </w:rPr>
      </w:pPr>
      <w:r>
        <w:rPr>
          <w:rFonts w:hint="eastAsia" w:hAnsi="宋体" w:cs="宋体"/>
          <w:spacing w:val="-4"/>
          <w:w w:val="95"/>
          <w:sz w:val="21"/>
          <w:szCs w:val="21"/>
          <w:highlight w:val="none"/>
        </w:rPr>
        <w:t>注：费用的使用须符合《浙江省省级预算单位课题研究经费预算管理办法》。</w:t>
      </w:r>
    </w:p>
    <w:p>
      <w:pPr>
        <w:spacing w:line="360" w:lineRule="auto"/>
        <w:rPr>
          <w:rFonts w:ascii="宋体" w:hAnsi="宋体" w:cs="宋体"/>
          <w:sz w:val="21"/>
          <w:szCs w:val="21"/>
          <w:highlight w:val="none"/>
        </w:rPr>
        <w:sectPr>
          <w:headerReference r:id="rId3" w:type="default"/>
          <w:footerReference r:id="rId4" w:type="default"/>
          <w:pgSz w:w="11900" w:h="16838"/>
          <w:pgMar w:top="1157" w:right="1168" w:bottom="1440" w:left="1219" w:header="624" w:footer="680" w:gutter="0"/>
          <w:cols w:space="720" w:num="1"/>
        </w:sectPr>
      </w:pPr>
    </w:p>
    <w:p>
      <w:pPr>
        <w:pStyle w:val="7"/>
        <w:numPr>
          <w:ilvl w:val="4"/>
          <w:numId w:val="0"/>
        </w:numPr>
        <w:spacing w:line="440" w:lineRule="exact"/>
        <w:ind w:left="3432"/>
        <w:rPr>
          <w:sz w:val="21"/>
          <w:szCs w:val="21"/>
          <w:highlight w:val="none"/>
        </w:rPr>
      </w:pPr>
      <w:r>
        <w:rPr>
          <w:rFonts w:hint="eastAsia"/>
          <w:sz w:val="21"/>
          <w:szCs w:val="21"/>
          <w:highlight w:val="none"/>
        </w:rPr>
        <w:t>合 同 条 款</w:t>
      </w:r>
    </w:p>
    <w:p>
      <w:pPr>
        <w:pStyle w:val="23"/>
        <w:spacing w:line="420" w:lineRule="exact"/>
        <w:ind w:left="213" w:right="360" w:firstLine="420"/>
        <w:rPr>
          <w:rFonts w:hAnsi="宋体" w:cs="宋体"/>
          <w:spacing w:val="-13"/>
          <w:sz w:val="21"/>
          <w:szCs w:val="21"/>
          <w:highlight w:val="none"/>
        </w:rPr>
      </w:pPr>
      <w:r>
        <w:rPr>
          <w:rFonts w:hint="eastAsia" w:hAnsi="宋体" w:cs="宋体"/>
          <w:spacing w:val="-13"/>
          <w:sz w:val="21"/>
          <w:szCs w:val="21"/>
          <w:highlight w:val="none"/>
        </w:rPr>
        <w:t>一、在合同执行过程中，如需修改某项条款，由签订合同各方共同商定修改。非经签约各方同意，不得单方更改。修改内容必须经甲乙双方代表协商签字盖章后方可生效。</w:t>
      </w:r>
    </w:p>
    <w:p>
      <w:pPr>
        <w:pStyle w:val="23"/>
        <w:spacing w:line="420" w:lineRule="exact"/>
        <w:ind w:left="213" w:right="360" w:firstLine="420"/>
        <w:rPr>
          <w:rFonts w:hAnsi="宋体" w:cs="宋体"/>
          <w:spacing w:val="-13"/>
          <w:sz w:val="21"/>
          <w:szCs w:val="21"/>
          <w:highlight w:val="none"/>
        </w:rPr>
      </w:pPr>
      <w:r>
        <w:rPr>
          <w:rFonts w:hint="eastAsia" w:hAnsi="宋体" w:cs="宋体"/>
          <w:spacing w:val="-13"/>
          <w:sz w:val="21"/>
          <w:szCs w:val="21"/>
          <w:highlight w:val="none"/>
        </w:rPr>
        <w:t>二、乙方无故不履行合同，或并非因不可抗拒的客观原因，如挪用科研经费、违法渎职等，致无法执行合同时，甲方有权收回所拨经费。</w:t>
      </w:r>
    </w:p>
    <w:p>
      <w:pPr>
        <w:pStyle w:val="23"/>
        <w:spacing w:line="420" w:lineRule="exact"/>
        <w:ind w:left="213" w:right="360" w:firstLine="420"/>
        <w:rPr>
          <w:rFonts w:hAnsi="宋体" w:cs="宋体"/>
          <w:spacing w:val="-13"/>
          <w:sz w:val="21"/>
          <w:szCs w:val="21"/>
          <w:highlight w:val="none"/>
        </w:rPr>
      </w:pPr>
      <w:r>
        <w:rPr>
          <w:rFonts w:hint="eastAsia" w:hAnsi="宋体" w:cs="宋体"/>
          <w:spacing w:val="-13"/>
          <w:sz w:val="21"/>
          <w:szCs w:val="21"/>
          <w:highlight w:val="none"/>
        </w:rPr>
        <w:t>由于主观原因致合同规定的原进度拖延所产生的额外经费，由乙方自理。</w:t>
      </w:r>
    </w:p>
    <w:p>
      <w:pPr>
        <w:pStyle w:val="23"/>
        <w:spacing w:line="420" w:lineRule="exact"/>
        <w:ind w:left="213" w:right="360" w:firstLine="420"/>
        <w:rPr>
          <w:rFonts w:hAnsi="宋体" w:cs="宋体"/>
          <w:spacing w:val="-13"/>
          <w:sz w:val="21"/>
          <w:szCs w:val="21"/>
          <w:highlight w:val="none"/>
        </w:rPr>
      </w:pPr>
      <w:r>
        <w:rPr>
          <w:rFonts w:hint="eastAsia" w:hAnsi="宋体" w:cs="宋体"/>
          <w:spacing w:val="-13"/>
          <w:sz w:val="21"/>
          <w:szCs w:val="21"/>
          <w:highlight w:val="none"/>
        </w:rPr>
        <w:t>三、合同经费，应专款专用，单独列帐，专项管理，并应按国家科技经费开支范围和现行财务制度开支标准掌握使用，不合乎规定，甲方有权拒付和追回已拨款经费，情节严重应追究责任。</w:t>
      </w:r>
    </w:p>
    <w:p>
      <w:pPr>
        <w:pStyle w:val="23"/>
        <w:spacing w:line="420" w:lineRule="exact"/>
        <w:ind w:left="213" w:right="360" w:firstLine="420"/>
        <w:rPr>
          <w:rFonts w:hAnsi="宋体" w:cs="宋体"/>
          <w:spacing w:val="-13"/>
          <w:sz w:val="21"/>
          <w:szCs w:val="21"/>
          <w:highlight w:val="none"/>
        </w:rPr>
      </w:pPr>
      <w:r>
        <w:rPr>
          <w:rFonts w:hint="eastAsia" w:hAnsi="宋体" w:cs="宋体"/>
          <w:spacing w:val="-13"/>
          <w:sz w:val="21"/>
          <w:szCs w:val="21"/>
          <w:highlight w:val="none"/>
        </w:rPr>
        <w:t>四、甲方应监督合同执行情况，协调合同执行过程中出现的问题。</w:t>
      </w:r>
    </w:p>
    <w:p>
      <w:pPr>
        <w:pStyle w:val="23"/>
        <w:spacing w:line="420" w:lineRule="exact"/>
        <w:ind w:left="213" w:right="360" w:firstLine="420"/>
        <w:jc w:val="left"/>
        <w:rPr>
          <w:rFonts w:hAnsi="宋体" w:cs="宋体"/>
          <w:spacing w:val="-13"/>
          <w:sz w:val="21"/>
          <w:szCs w:val="21"/>
          <w:highlight w:val="none"/>
        </w:rPr>
      </w:pPr>
      <w:r>
        <w:rPr>
          <w:rFonts w:hint="eastAsia" w:hAnsi="宋体" w:cs="宋体"/>
          <w:spacing w:val="-13"/>
          <w:sz w:val="21"/>
          <w:szCs w:val="21"/>
          <w:highlight w:val="none"/>
        </w:rPr>
        <w:t>五、项目验收通过后乙方必须在一个月内向甲方提供完整的项目成果资料（一式四份，包括电子稿）。项目成果的所有权归甲方所有。乙方成果发表或应用应明确是由课题专项经费资助项目，未经甲方同意，乙方不得擅自转让科研成果。</w:t>
      </w:r>
    </w:p>
    <w:p>
      <w:pPr>
        <w:pStyle w:val="23"/>
        <w:spacing w:line="420" w:lineRule="exact"/>
        <w:ind w:left="213" w:right="360" w:firstLine="420"/>
        <w:rPr>
          <w:rFonts w:hAnsi="宋体" w:cs="宋体"/>
          <w:spacing w:val="-13"/>
          <w:sz w:val="21"/>
          <w:szCs w:val="21"/>
          <w:highlight w:val="none"/>
        </w:rPr>
      </w:pPr>
      <w:r>
        <w:rPr>
          <w:rFonts w:hint="eastAsia" w:hAnsi="宋体" w:cs="宋体"/>
          <w:spacing w:val="-13"/>
          <w:sz w:val="21"/>
          <w:szCs w:val="21"/>
          <w:highlight w:val="none"/>
        </w:rPr>
        <w:t xml:space="preserve">六、本合同一经签订，签订各方均应负合同的法律责任。 </w:t>
      </w:r>
    </w:p>
    <w:p>
      <w:pPr>
        <w:pStyle w:val="23"/>
        <w:spacing w:line="420" w:lineRule="exact"/>
        <w:ind w:left="213" w:right="360" w:firstLine="420"/>
        <w:rPr>
          <w:rFonts w:hAnsi="宋体" w:cs="宋体"/>
          <w:spacing w:val="-13"/>
          <w:sz w:val="21"/>
          <w:szCs w:val="21"/>
          <w:highlight w:val="none"/>
        </w:rPr>
      </w:pPr>
      <w:r>
        <w:rPr>
          <w:rFonts w:hint="eastAsia" w:hAnsi="宋体" w:cs="宋体"/>
          <w:spacing w:val="-13"/>
          <w:sz w:val="21"/>
          <w:szCs w:val="21"/>
          <w:highlight w:val="none"/>
        </w:rPr>
        <w:t>七、验收</w:t>
      </w:r>
    </w:p>
    <w:p>
      <w:pPr>
        <w:pStyle w:val="23"/>
        <w:spacing w:line="420" w:lineRule="exact"/>
        <w:ind w:left="213" w:right="360" w:firstLine="420"/>
        <w:rPr>
          <w:rFonts w:hAnsi="宋体" w:cs="宋体"/>
          <w:spacing w:val="-13"/>
          <w:sz w:val="21"/>
          <w:szCs w:val="21"/>
          <w:highlight w:val="none"/>
        </w:rPr>
      </w:pPr>
      <w:r>
        <w:rPr>
          <w:rFonts w:hint="eastAsia" w:hAnsi="宋体" w:cs="宋体"/>
          <w:spacing w:val="-13"/>
          <w:sz w:val="21"/>
          <w:szCs w:val="21"/>
          <w:highlight w:val="none"/>
        </w:rPr>
        <w:t>乙方应在规定期限内完成项目并按要求书面提出验收申请，甲方认为不符合验收条件的，应当通知乙方在规定时间内补充相关材料。甲方认为符合验收条件的，应当组织进行验收。有下列情形之一的，可以直接认定通过验收：</w:t>
      </w:r>
    </w:p>
    <w:p>
      <w:pPr>
        <w:pStyle w:val="23"/>
        <w:spacing w:line="420" w:lineRule="exact"/>
        <w:ind w:left="213" w:right="360" w:firstLine="420"/>
        <w:rPr>
          <w:rFonts w:hAnsi="宋体" w:cs="宋体"/>
          <w:spacing w:val="-13"/>
          <w:sz w:val="21"/>
          <w:szCs w:val="21"/>
          <w:highlight w:val="none"/>
        </w:rPr>
      </w:pPr>
      <w:r>
        <w:rPr>
          <w:rFonts w:hAnsi="宋体" w:cs="宋体"/>
          <w:spacing w:val="-13"/>
          <w:sz w:val="21"/>
          <w:szCs w:val="21"/>
          <w:highlight w:val="none"/>
        </w:rPr>
        <w:t>1、项目成果已被甲方转化应用；</w:t>
      </w:r>
    </w:p>
    <w:p>
      <w:pPr>
        <w:pStyle w:val="23"/>
        <w:spacing w:line="420" w:lineRule="exact"/>
        <w:ind w:left="213" w:right="360" w:firstLine="420"/>
        <w:rPr>
          <w:rFonts w:hAnsi="宋体" w:cs="宋体"/>
          <w:spacing w:val="-13"/>
          <w:sz w:val="21"/>
          <w:szCs w:val="21"/>
          <w:highlight w:val="none"/>
        </w:rPr>
      </w:pPr>
      <w:r>
        <w:rPr>
          <w:rFonts w:hAnsi="宋体" w:cs="宋体"/>
          <w:spacing w:val="-13"/>
          <w:sz w:val="21"/>
          <w:szCs w:val="21"/>
          <w:highlight w:val="none"/>
        </w:rPr>
        <w:t>2、项目主要内容取得省级及以上领导批示；</w:t>
      </w:r>
    </w:p>
    <w:p>
      <w:pPr>
        <w:pStyle w:val="23"/>
        <w:spacing w:line="420" w:lineRule="exact"/>
        <w:ind w:left="213" w:right="360" w:firstLine="420"/>
        <w:rPr>
          <w:rFonts w:hAnsi="宋体" w:cs="宋体"/>
          <w:spacing w:val="-13"/>
          <w:sz w:val="21"/>
          <w:szCs w:val="21"/>
          <w:highlight w:val="none"/>
        </w:rPr>
      </w:pPr>
      <w:r>
        <w:rPr>
          <w:rFonts w:hAnsi="宋体" w:cs="宋体"/>
          <w:spacing w:val="-13"/>
          <w:sz w:val="21"/>
          <w:szCs w:val="21"/>
          <w:highlight w:val="none"/>
        </w:rPr>
        <w:t>3、项目主要内容在核心期刊刊登。</w:t>
      </w:r>
    </w:p>
    <w:p>
      <w:pPr>
        <w:pStyle w:val="24"/>
        <w:rPr>
          <w:sz w:val="21"/>
          <w:szCs w:val="21"/>
          <w:highlight w:val="none"/>
        </w:rPr>
      </w:pPr>
      <w:r>
        <w:rPr>
          <w:rFonts w:hint="eastAsia" w:hAnsi="宋体" w:cs="宋体"/>
          <w:spacing w:val="-13"/>
          <w:sz w:val="21"/>
          <w:szCs w:val="21"/>
          <w:highlight w:val="none"/>
        </w:rPr>
        <w:t>验收不通过的，乙方应当在规定时间内进行整改，并在整改后重新提出验收申请。再次验收不通过的，终止项目实施。</w:t>
      </w:r>
    </w:p>
    <w:p>
      <w:pPr>
        <w:pStyle w:val="23"/>
        <w:spacing w:line="420" w:lineRule="exact"/>
        <w:ind w:left="213" w:right="360" w:firstLine="420"/>
        <w:rPr>
          <w:rFonts w:hAnsi="宋体" w:cs="宋体"/>
          <w:spacing w:val="-13"/>
          <w:sz w:val="21"/>
          <w:szCs w:val="21"/>
          <w:highlight w:val="none"/>
        </w:rPr>
      </w:pPr>
      <w:r>
        <w:rPr>
          <w:rFonts w:hint="eastAsia" w:hAnsi="宋体" w:cs="宋体"/>
          <w:spacing w:val="-13"/>
          <w:sz w:val="21"/>
          <w:szCs w:val="21"/>
          <w:highlight w:val="none"/>
        </w:rPr>
        <w:t>八、违约责任</w:t>
      </w:r>
    </w:p>
    <w:p>
      <w:pPr>
        <w:pStyle w:val="23"/>
        <w:spacing w:line="420" w:lineRule="exact"/>
        <w:ind w:left="213" w:right="360" w:firstLine="420"/>
        <w:rPr>
          <w:rFonts w:hAnsi="宋体" w:cs="宋体"/>
          <w:spacing w:val="-13"/>
          <w:sz w:val="21"/>
          <w:szCs w:val="21"/>
          <w:highlight w:val="none"/>
        </w:rPr>
      </w:pPr>
      <w:r>
        <w:rPr>
          <w:rFonts w:hint="eastAsia" w:hAnsi="宋体" w:cs="宋体"/>
          <w:spacing w:val="-13"/>
          <w:sz w:val="21"/>
          <w:szCs w:val="21"/>
          <w:highlight w:val="none"/>
        </w:rPr>
        <w:t>若发生以下情形之一的，甲方有权解除本合同：</w:t>
      </w:r>
    </w:p>
    <w:p>
      <w:pPr>
        <w:pStyle w:val="23"/>
        <w:spacing w:line="420" w:lineRule="exact"/>
        <w:ind w:left="213" w:right="360" w:firstLine="420"/>
        <w:rPr>
          <w:rFonts w:hAnsi="宋体" w:cs="宋体"/>
          <w:spacing w:val="-13"/>
          <w:sz w:val="21"/>
          <w:szCs w:val="21"/>
          <w:highlight w:val="none"/>
        </w:rPr>
      </w:pPr>
      <w:r>
        <w:rPr>
          <w:rFonts w:hAnsi="宋体" w:cs="宋体"/>
          <w:spacing w:val="-13"/>
          <w:sz w:val="21"/>
          <w:szCs w:val="21"/>
          <w:highlight w:val="none"/>
        </w:rPr>
        <w:t>1、乙方未在规定期限内完成并提交研究成果的，</w:t>
      </w:r>
      <w:r>
        <w:rPr>
          <w:rFonts w:hint="eastAsia" w:hAnsi="宋体" w:cs="宋体"/>
          <w:spacing w:val="-13"/>
          <w:sz w:val="21"/>
          <w:szCs w:val="21"/>
          <w:highlight w:val="none"/>
        </w:rPr>
        <w:t>或者验收不通过导致项目终止的，</w:t>
      </w:r>
      <w:r>
        <w:rPr>
          <w:rFonts w:hAnsi="宋体" w:cs="宋体"/>
          <w:spacing w:val="-13"/>
          <w:sz w:val="21"/>
          <w:szCs w:val="21"/>
          <w:highlight w:val="none"/>
        </w:rPr>
        <w:t>甲方有权解除本合同，由此造成的费用和损失全部由乙方承担。乙方应将甲方已经支付合同所涉金额如数退还，并向甲方赔偿本合同总金额50%的违约金，并承担由此造成的其他相关费用和损失。</w:t>
      </w:r>
    </w:p>
    <w:p>
      <w:pPr>
        <w:pStyle w:val="23"/>
        <w:spacing w:line="420" w:lineRule="exact"/>
        <w:ind w:left="213" w:right="360" w:firstLine="420"/>
        <w:rPr>
          <w:rFonts w:hAnsi="宋体" w:cs="宋体"/>
          <w:spacing w:val="-13"/>
          <w:sz w:val="21"/>
          <w:szCs w:val="21"/>
          <w:highlight w:val="none"/>
        </w:rPr>
      </w:pPr>
      <w:r>
        <w:rPr>
          <w:rFonts w:hAnsi="宋体" w:cs="宋体"/>
          <w:spacing w:val="-13"/>
          <w:sz w:val="21"/>
          <w:szCs w:val="21"/>
          <w:highlight w:val="none"/>
        </w:rPr>
        <w:t>2、因客观原因，需要终止课题，乙方应当在客观原因发生之日起30日内提出终止申请。经甲方同意后终止课题研究，根据乙方实际工作投入，结算相关费用。</w:t>
      </w:r>
    </w:p>
    <w:p>
      <w:pPr>
        <w:pStyle w:val="23"/>
        <w:spacing w:line="420" w:lineRule="exact"/>
        <w:ind w:left="213" w:right="360" w:firstLine="420"/>
        <w:rPr>
          <w:rFonts w:hAnsi="宋体" w:cs="宋体"/>
          <w:spacing w:val="-13"/>
          <w:sz w:val="21"/>
          <w:szCs w:val="21"/>
          <w:highlight w:val="none"/>
        </w:rPr>
      </w:pPr>
      <w:r>
        <w:rPr>
          <w:rFonts w:hAnsi="宋体" w:cs="宋体"/>
          <w:spacing w:val="-13"/>
          <w:sz w:val="21"/>
          <w:szCs w:val="21"/>
          <w:highlight w:val="none"/>
        </w:rPr>
        <w:t>3、未经甲方同意，乙方将本合同项下课题的部分或全部研究工作转让第三人承担，因此给甲方造成任何损失的，乙方应当承担赔偿责任。</w:t>
      </w:r>
    </w:p>
    <w:p>
      <w:pPr>
        <w:pStyle w:val="23"/>
        <w:spacing w:line="420" w:lineRule="exact"/>
        <w:ind w:left="213" w:right="360" w:firstLine="420"/>
        <w:rPr>
          <w:rFonts w:hAnsi="宋体" w:cs="宋体"/>
          <w:spacing w:val="-13"/>
          <w:sz w:val="21"/>
          <w:szCs w:val="21"/>
          <w:highlight w:val="none"/>
        </w:rPr>
      </w:pPr>
      <w:r>
        <w:rPr>
          <w:rFonts w:hAnsi="宋体" w:cs="宋体"/>
          <w:spacing w:val="-13"/>
          <w:sz w:val="21"/>
          <w:szCs w:val="21"/>
          <w:highlight w:val="none"/>
        </w:rPr>
        <w:t>4、乙方的研究成果被证明属于第三方成果（包括公开发表论文），或存在其他侵犯第三方知识产权的情形，甲方有权要求乙方承担相关知识产权纠纷产生的责任及赔偿。</w:t>
      </w:r>
    </w:p>
    <w:p>
      <w:pPr>
        <w:pStyle w:val="23"/>
        <w:spacing w:line="420" w:lineRule="exact"/>
        <w:ind w:left="213" w:right="360" w:firstLine="420"/>
        <w:rPr>
          <w:rFonts w:hAnsi="宋体" w:cs="宋体"/>
          <w:spacing w:val="-13"/>
          <w:sz w:val="21"/>
          <w:szCs w:val="21"/>
          <w:highlight w:val="none"/>
        </w:rPr>
      </w:pPr>
      <w:r>
        <w:rPr>
          <w:rFonts w:hAnsi="宋体" w:cs="宋体"/>
          <w:spacing w:val="-13"/>
          <w:sz w:val="21"/>
          <w:szCs w:val="21"/>
          <w:highlight w:val="none"/>
        </w:rPr>
        <w:t>5、未经甲方同意，乙方向任何第三方披露课题涉及的任何研究成果，因此给甲方造成任何损失的，乙方应当承担赔偿责任。</w:t>
      </w:r>
    </w:p>
    <w:p>
      <w:pPr>
        <w:pStyle w:val="23"/>
        <w:spacing w:line="420" w:lineRule="exact"/>
        <w:ind w:left="213" w:right="360" w:firstLine="420"/>
        <w:rPr>
          <w:rFonts w:hAnsi="宋体" w:cs="宋体"/>
          <w:spacing w:val="-13"/>
          <w:sz w:val="21"/>
          <w:szCs w:val="21"/>
          <w:highlight w:val="none"/>
        </w:rPr>
      </w:pPr>
      <w:r>
        <w:rPr>
          <w:rFonts w:hAnsi="宋体" w:cs="宋体"/>
          <w:spacing w:val="-13"/>
          <w:sz w:val="21"/>
          <w:szCs w:val="21"/>
          <w:highlight w:val="none"/>
        </w:rPr>
        <w:t>6、服务期内如果因乙方原因造成未能按合同约定提供服务（</w:t>
      </w:r>
      <w:r>
        <w:rPr>
          <w:rFonts w:hint="eastAsia" w:hAnsi="宋体" w:cs="宋体"/>
          <w:spacing w:val="-13"/>
          <w:sz w:val="21"/>
          <w:szCs w:val="21"/>
          <w:highlight w:val="none"/>
        </w:rPr>
        <w:t>含提供服务达不到合同要求），甲方可按次向乙方扣减本合同总金额千分之五的违约金，且甲方有权请其它专业单位进行服务，由此造成的费用和损失由乙方承担。</w:t>
      </w:r>
    </w:p>
    <w:p>
      <w:pPr>
        <w:pStyle w:val="23"/>
        <w:spacing w:line="420" w:lineRule="exact"/>
        <w:ind w:left="213" w:right="360" w:firstLine="420"/>
        <w:rPr>
          <w:rFonts w:hAnsi="宋体" w:cs="宋体"/>
          <w:spacing w:val="-13"/>
          <w:sz w:val="21"/>
          <w:szCs w:val="21"/>
          <w:highlight w:val="none"/>
        </w:rPr>
      </w:pPr>
      <w:r>
        <w:rPr>
          <w:rFonts w:hAnsi="宋体" w:cs="宋体"/>
          <w:spacing w:val="-13"/>
          <w:sz w:val="21"/>
          <w:szCs w:val="21"/>
          <w:highlight w:val="none"/>
        </w:rPr>
        <w:t>7、乙方违约造成甲方的费用的增加和损失，甲方有权从剩余合同款项中直接扣除。如</w:t>
      </w:r>
      <w:r>
        <w:rPr>
          <w:rFonts w:hint="eastAsia" w:hAnsi="宋体" w:cs="宋体"/>
          <w:spacing w:val="-13"/>
          <w:sz w:val="21"/>
          <w:szCs w:val="21"/>
          <w:highlight w:val="none"/>
        </w:rPr>
        <w:t>待支付的合同剩余款项不足以弥补甲方上述费用和损失，乙方应向甲方支付不足部分款项。</w:t>
      </w:r>
    </w:p>
    <w:p>
      <w:pPr>
        <w:pStyle w:val="23"/>
        <w:spacing w:line="420" w:lineRule="exact"/>
        <w:ind w:left="213" w:right="360" w:firstLine="420"/>
        <w:rPr>
          <w:rFonts w:hAnsi="宋体" w:cs="宋体"/>
          <w:spacing w:val="-13"/>
          <w:sz w:val="21"/>
          <w:szCs w:val="21"/>
          <w:highlight w:val="none"/>
        </w:rPr>
      </w:pPr>
      <w:r>
        <w:rPr>
          <w:rFonts w:hAnsi="宋体" w:cs="宋体"/>
          <w:spacing w:val="-13"/>
          <w:sz w:val="21"/>
          <w:szCs w:val="21"/>
          <w:highlight w:val="none"/>
        </w:rPr>
        <w:t>8、如果因甲方原因造成不能按时付款，每延迟一周，甲方向乙方支付应付</w:t>
      </w:r>
      <w:r>
        <w:rPr>
          <w:rFonts w:hint="eastAsia" w:hAnsi="宋体" w:cs="宋体"/>
          <w:spacing w:val="-13"/>
          <w:sz w:val="21"/>
          <w:szCs w:val="21"/>
          <w:highlight w:val="none"/>
        </w:rPr>
        <w:t>款部分千分之五的违约金，不足一周按一周计算。</w:t>
      </w:r>
    </w:p>
    <w:p>
      <w:pPr>
        <w:pStyle w:val="24"/>
        <w:rPr>
          <w:sz w:val="21"/>
          <w:szCs w:val="21"/>
          <w:highlight w:val="none"/>
        </w:rPr>
      </w:pPr>
      <w:r>
        <w:rPr>
          <w:rFonts w:hAnsi="宋体" w:cs="宋体"/>
          <w:spacing w:val="-13"/>
          <w:sz w:val="21"/>
          <w:szCs w:val="21"/>
          <w:highlight w:val="none"/>
        </w:rPr>
        <w:t>9、双方均可由于对方没有履行其在本合同项下的义务而终止本合同，但应提前一个月以书面形式通知对方。</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九、知识产权及保密</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1、本项目知识产权属甲方所有。乙方保证，其根据本合同提供的服务没有任何权利瑕疵，没有侵犯任何第三方权利，甲方在使用该产品或服务的任何一部分时，免受第三方提出的侵犯其知识产权</w:t>
      </w:r>
      <w:bookmarkStart w:id="94" w:name="第五章__磋商评审办法"/>
      <w:bookmarkEnd w:id="94"/>
      <w:r>
        <w:rPr>
          <w:rFonts w:hint="eastAsia" w:hAnsi="宋体" w:cs="宋体"/>
          <w:sz w:val="21"/>
          <w:szCs w:val="21"/>
          <w:highlight w:val="none"/>
        </w:rPr>
        <w:t>的起诉。如果任何人对甲方使用该产品或服务主张权利，由乙方负责处理一切纠纷及相关事宜。由此给甲方造成的损失，由乙方承担，其承担范围包括但不限于：赔偿费、律师费、仲裁费和与仲裁相关的费用。乙方在</w:t>
      </w:r>
      <w:r>
        <w:rPr>
          <w:rFonts w:hint="eastAsia" w:hAnsi="宋体" w:cs="宋体"/>
          <w:spacing w:val="-13"/>
          <w:sz w:val="21"/>
          <w:szCs w:val="21"/>
          <w:highlight w:val="none"/>
        </w:rPr>
        <w:t>提出验收申请时，应一并附上书面相关承诺及查重报告。</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2、双方同意保守在缔结和履行合同过程中获知的对方保密信息，除一方履行合同义务的必要或法律、法规规定应披露的之外，不得以任何方式向第三人披露和不正当使用，否则，应当赔偿因泄露保密信息给对方造成的损失。</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十、不可抗力</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1、由于发生不能预见、不能避免并不能克服的不可抗力情形，致使直接影响本合同的履行或不能按照本合同项下之约定履行时，遇有不可抗力的一方应当立即书面通知对方，并在发生不可抗力之日起 30 日内，提供不可抗力详情及合同不能履行或部分不能履行，或延期履行的书面证明，该项证明文件应当由不可抗力发生地的公证机关出具。</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2、根据不可抗力对本合同的影响程度，双方应当协商是否解除本合同或部分免除履行本合同的责任，或延期履行本合同。</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十一、合同争议的解决</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本合同项下发生的争议，由双方当事人协商或申请调解；协商或调解解决不成的，按下列第二种方式解决（以下两种方式只能选择一种）：</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1、提请</w:t>
      </w:r>
      <w:r>
        <w:rPr>
          <w:rFonts w:hint="eastAsia" w:hAnsi="宋体" w:cs="宋体"/>
          <w:sz w:val="21"/>
          <w:szCs w:val="21"/>
          <w:highlight w:val="none"/>
          <w:u w:val="single"/>
        </w:rPr>
        <w:t xml:space="preserve"> /</w:t>
      </w:r>
      <w:r>
        <w:rPr>
          <w:rFonts w:hint="eastAsia" w:hAnsi="宋体" w:cs="宋体"/>
          <w:sz w:val="21"/>
          <w:szCs w:val="21"/>
          <w:highlight w:val="none"/>
          <w:u w:val="single"/>
        </w:rPr>
        <w:tab/>
      </w:r>
      <w:r>
        <w:rPr>
          <w:rFonts w:hint="eastAsia" w:hAnsi="宋体" w:cs="宋体"/>
          <w:sz w:val="21"/>
          <w:szCs w:val="21"/>
          <w:highlight w:val="none"/>
        </w:rPr>
        <w:t>仲裁委员会仲裁。</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2、依法向甲方所在地人民法院提起诉讼。</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十二、合同的转让</w:t>
      </w:r>
    </w:p>
    <w:p>
      <w:pPr>
        <w:pStyle w:val="23"/>
        <w:spacing w:line="420" w:lineRule="exact"/>
        <w:ind w:left="213" w:right="466" w:firstLine="420"/>
        <w:rPr>
          <w:rFonts w:hAnsi="宋体" w:cs="宋体"/>
          <w:sz w:val="21"/>
          <w:szCs w:val="21"/>
          <w:highlight w:val="none"/>
        </w:rPr>
      </w:pPr>
      <w:r>
        <w:rPr>
          <w:rFonts w:hint="eastAsia" w:hAnsi="宋体" w:cs="宋体"/>
          <w:sz w:val="21"/>
          <w:szCs w:val="21"/>
          <w:highlight w:val="none"/>
        </w:rPr>
        <w:t xml:space="preserve">1、本合同不得转让。服务期内，乙方如发生债权债务变动或关联公司战略重组需经甲方认可。   </w:t>
      </w:r>
    </w:p>
    <w:p>
      <w:pPr>
        <w:pStyle w:val="23"/>
        <w:snapToGrid w:val="0"/>
        <w:spacing w:line="420" w:lineRule="exact"/>
        <w:ind w:left="213" w:right="466" w:firstLine="420"/>
        <w:rPr>
          <w:rFonts w:hAnsi="宋体" w:cs="宋体"/>
          <w:sz w:val="21"/>
          <w:szCs w:val="21"/>
          <w:highlight w:val="none"/>
        </w:rPr>
      </w:pPr>
      <w:r>
        <w:rPr>
          <w:rFonts w:hint="eastAsia" w:hAnsi="宋体" w:cs="宋体"/>
          <w:sz w:val="21"/>
          <w:szCs w:val="21"/>
          <w:highlight w:val="none"/>
        </w:rPr>
        <w:t>十三、合同的生效及其他</w:t>
      </w:r>
    </w:p>
    <w:p>
      <w:pPr>
        <w:pStyle w:val="23"/>
        <w:snapToGrid w:val="0"/>
        <w:spacing w:line="420" w:lineRule="exact"/>
        <w:ind w:left="213" w:right="466" w:firstLine="420"/>
        <w:rPr>
          <w:rFonts w:hAnsi="宋体" w:cs="宋体"/>
          <w:sz w:val="21"/>
          <w:szCs w:val="21"/>
          <w:highlight w:val="none"/>
        </w:rPr>
      </w:pPr>
      <w:r>
        <w:rPr>
          <w:rFonts w:hint="eastAsia" w:hAnsi="宋体" w:cs="宋体"/>
          <w:sz w:val="21"/>
          <w:szCs w:val="21"/>
          <w:highlight w:val="none"/>
        </w:rPr>
        <w:t>1、合同经双方法定代表人或授权代表签字并加盖单位公章后生效。</w:t>
      </w:r>
    </w:p>
    <w:p>
      <w:pPr>
        <w:pStyle w:val="23"/>
        <w:snapToGrid w:val="0"/>
        <w:spacing w:line="420" w:lineRule="exact"/>
        <w:ind w:left="213" w:right="466" w:firstLine="420"/>
        <w:rPr>
          <w:rFonts w:hAnsi="宋体" w:cs="宋体"/>
          <w:sz w:val="21"/>
          <w:szCs w:val="21"/>
          <w:highlight w:val="none"/>
        </w:rPr>
      </w:pPr>
      <w:r>
        <w:rPr>
          <w:rFonts w:hint="eastAsia" w:hAnsi="宋体" w:cs="宋体"/>
          <w:sz w:val="21"/>
          <w:szCs w:val="21"/>
          <w:highlight w:val="none"/>
        </w:rPr>
        <w:t>2、合同执行中涉及采购资金和采购内容修改或补充的，须经财政部门审批，并签书面补充协议报政府采购监督管理部门备案，方可作为主合同不可分割的一部分。</w:t>
      </w:r>
    </w:p>
    <w:p>
      <w:pPr>
        <w:pStyle w:val="23"/>
        <w:snapToGrid w:val="0"/>
        <w:spacing w:line="420" w:lineRule="exact"/>
        <w:ind w:left="633"/>
        <w:rPr>
          <w:rFonts w:hAnsi="宋体" w:cs="宋体"/>
          <w:sz w:val="21"/>
          <w:szCs w:val="21"/>
          <w:highlight w:val="none"/>
        </w:rPr>
      </w:pPr>
      <w:r>
        <w:rPr>
          <w:rFonts w:hint="eastAsia" w:hAnsi="宋体" w:cs="宋体"/>
          <w:sz w:val="21"/>
          <w:szCs w:val="21"/>
          <w:highlight w:val="none"/>
        </w:rPr>
        <w:t>3、本合同未尽事宜，遵照《合同法》有关条文执行。</w:t>
      </w:r>
    </w:p>
    <w:p>
      <w:pPr>
        <w:pStyle w:val="23"/>
        <w:tabs>
          <w:tab w:val="left" w:pos="947"/>
          <w:tab w:val="left" w:pos="7531"/>
        </w:tabs>
        <w:snapToGrid w:val="0"/>
        <w:spacing w:line="420" w:lineRule="exact"/>
        <w:ind w:left="213" w:right="465" w:firstLine="420"/>
        <w:rPr>
          <w:rFonts w:hAnsi="宋体" w:cs="宋体"/>
          <w:sz w:val="21"/>
          <w:szCs w:val="21"/>
          <w:highlight w:val="none"/>
        </w:rPr>
      </w:pPr>
      <w:r>
        <w:rPr>
          <w:rFonts w:hint="eastAsia" w:hAnsi="宋体" w:cs="宋体"/>
          <w:sz w:val="21"/>
          <w:szCs w:val="21"/>
          <w:highlight w:val="none"/>
        </w:rPr>
        <w:t>4、</w:t>
      </w:r>
      <w:r>
        <w:rPr>
          <w:rFonts w:hAnsi="宋体" w:cs="宋体"/>
          <w:sz w:val="21"/>
          <w:szCs w:val="21"/>
          <w:highlight w:val="none"/>
        </w:rPr>
        <w:t>其他约定：</w:t>
      </w:r>
      <w:r>
        <w:rPr>
          <w:rFonts w:hint="eastAsia" w:hAnsi="宋体" w:cs="宋体"/>
          <w:sz w:val="21"/>
          <w:szCs w:val="21"/>
          <w:highlight w:val="none"/>
          <w:u w:val="single"/>
        </w:rPr>
        <w:t>若因乙方原因，至使无法完成课题，该单位及项目负责人，参与以后课题投标的，将给予否决。</w:t>
      </w:r>
    </w:p>
    <w:p>
      <w:pPr>
        <w:pStyle w:val="23"/>
        <w:tabs>
          <w:tab w:val="left" w:pos="947"/>
          <w:tab w:val="left" w:pos="7531"/>
        </w:tabs>
        <w:snapToGrid w:val="0"/>
        <w:spacing w:line="420" w:lineRule="exact"/>
        <w:ind w:left="213" w:right="465" w:firstLine="420"/>
        <w:rPr>
          <w:rFonts w:hAnsi="宋体" w:cs="宋体"/>
          <w:sz w:val="21"/>
          <w:szCs w:val="21"/>
          <w:highlight w:val="none"/>
          <w:u w:val="single"/>
        </w:rPr>
      </w:pPr>
      <w:r>
        <w:rPr>
          <w:rFonts w:hAnsi="宋体" w:cs="宋体"/>
          <w:sz w:val="21"/>
          <w:szCs w:val="21"/>
          <w:highlight w:val="none"/>
        </w:rPr>
        <w:t>5、</w:t>
      </w:r>
      <w:r>
        <w:rPr>
          <w:rFonts w:hint="eastAsia" w:hAnsi="宋体" w:cs="宋体"/>
          <w:sz w:val="21"/>
          <w:szCs w:val="21"/>
          <w:highlight w:val="none"/>
        </w:rPr>
        <w:t>本合同正本一式两份，具有同等法律效力，甲乙双方各执一份</w:t>
      </w:r>
      <w:r>
        <w:rPr>
          <w:rFonts w:hint="eastAsia" w:hAnsi="宋体" w:cs="宋体"/>
          <w:spacing w:val="-10"/>
          <w:sz w:val="21"/>
          <w:szCs w:val="21"/>
          <w:highlight w:val="none"/>
        </w:rPr>
        <w:t>；</w:t>
      </w:r>
      <w:r>
        <w:rPr>
          <w:rFonts w:hint="eastAsia" w:hAnsi="宋体" w:cs="宋体"/>
          <w:sz w:val="21"/>
          <w:szCs w:val="21"/>
          <w:highlight w:val="none"/>
        </w:rPr>
        <w:t>副本</w:t>
      </w:r>
      <w:r>
        <w:rPr>
          <w:rFonts w:hint="eastAsia" w:hAnsi="宋体" w:cs="宋体"/>
          <w:sz w:val="21"/>
          <w:szCs w:val="21"/>
          <w:highlight w:val="none"/>
          <w:u w:val="single"/>
        </w:rPr>
        <w:t xml:space="preserve">  </w:t>
      </w:r>
      <w:r>
        <w:rPr>
          <w:rFonts w:hint="eastAsia" w:hAnsi="宋体" w:cs="宋体"/>
          <w:sz w:val="21"/>
          <w:szCs w:val="21"/>
          <w:highlight w:val="none"/>
          <w:u w:val="single"/>
          <w:lang w:val="en-US"/>
        </w:rPr>
        <w:t>七</w:t>
      </w:r>
      <w:r>
        <w:rPr>
          <w:rFonts w:hint="eastAsia" w:hAnsi="宋体" w:cs="宋体"/>
          <w:sz w:val="21"/>
          <w:szCs w:val="21"/>
          <w:highlight w:val="none"/>
          <w:u w:val="single"/>
        </w:rPr>
        <w:t xml:space="preserve">  </w:t>
      </w:r>
      <w:r>
        <w:rPr>
          <w:rFonts w:hint="eastAsia" w:hAnsi="宋体" w:cs="宋体"/>
          <w:sz w:val="21"/>
          <w:szCs w:val="21"/>
          <w:highlight w:val="none"/>
        </w:rPr>
        <w:t>份</w:t>
      </w:r>
      <w:r>
        <w:rPr>
          <w:rFonts w:hint="eastAsia" w:hAnsi="宋体" w:cs="宋体"/>
          <w:spacing w:val="-10"/>
          <w:sz w:val="21"/>
          <w:szCs w:val="21"/>
          <w:highlight w:val="none"/>
        </w:rPr>
        <w:t>，</w:t>
      </w:r>
      <w:r>
        <w:rPr>
          <w:rFonts w:hint="eastAsia" w:hAnsi="宋体" w:cs="宋体"/>
          <w:sz w:val="21"/>
          <w:szCs w:val="21"/>
          <w:highlight w:val="none"/>
        </w:rPr>
        <w:t>甲方执</w:t>
      </w:r>
      <w:r>
        <w:rPr>
          <w:rFonts w:hint="eastAsia" w:hAnsi="宋体" w:cs="宋体"/>
          <w:spacing w:val="99"/>
          <w:sz w:val="21"/>
          <w:szCs w:val="21"/>
          <w:highlight w:val="none"/>
          <w:u w:val="single"/>
        </w:rPr>
        <w:t xml:space="preserve"> </w:t>
      </w:r>
      <w:r>
        <w:rPr>
          <w:rFonts w:hint="eastAsia" w:hAnsi="宋体" w:cs="宋体"/>
          <w:spacing w:val="99"/>
          <w:sz w:val="21"/>
          <w:szCs w:val="21"/>
          <w:highlight w:val="none"/>
          <w:u w:val="single"/>
          <w:lang w:val="en-US"/>
        </w:rPr>
        <w:t>三</w:t>
      </w:r>
      <w:r>
        <w:rPr>
          <w:rFonts w:hint="eastAsia" w:hAnsi="宋体" w:cs="宋体"/>
          <w:sz w:val="21"/>
          <w:szCs w:val="21"/>
          <w:highlight w:val="none"/>
        </w:rPr>
        <w:t>份</w:t>
      </w:r>
      <w:r>
        <w:rPr>
          <w:rFonts w:hint="eastAsia" w:hAnsi="宋体" w:cs="宋体"/>
          <w:spacing w:val="-8"/>
          <w:sz w:val="21"/>
          <w:szCs w:val="21"/>
          <w:highlight w:val="none"/>
        </w:rPr>
        <w:t>，</w:t>
      </w:r>
      <w:r>
        <w:rPr>
          <w:rFonts w:hint="eastAsia" w:hAnsi="宋体" w:cs="宋体"/>
          <w:spacing w:val="-15"/>
          <w:sz w:val="21"/>
          <w:szCs w:val="21"/>
          <w:highlight w:val="none"/>
        </w:rPr>
        <w:t>乙</w:t>
      </w:r>
      <w:r>
        <w:rPr>
          <w:rFonts w:hint="eastAsia" w:hAnsi="宋体" w:cs="宋体"/>
          <w:sz w:val="21"/>
          <w:szCs w:val="21"/>
          <w:highlight w:val="none"/>
        </w:rPr>
        <w:t>方执</w:t>
      </w:r>
      <w:r>
        <w:rPr>
          <w:rFonts w:hint="eastAsia" w:hAnsi="宋体" w:cs="宋体"/>
          <w:sz w:val="21"/>
          <w:szCs w:val="21"/>
          <w:highlight w:val="none"/>
          <w:u w:val="single"/>
        </w:rPr>
        <w:t xml:space="preserve">  </w:t>
      </w:r>
      <w:r>
        <w:rPr>
          <w:rFonts w:hint="eastAsia" w:hAnsi="宋体" w:cs="宋体"/>
          <w:spacing w:val="99"/>
          <w:sz w:val="21"/>
          <w:szCs w:val="21"/>
          <w:highlight w:val="none"/>
          <w:u w:val="single"/>
          <w:lang w:val="en-US"/>
        </w:rPr>
        <w:t>三</w:t>
      </w:r>
      <w:r>
        <w:rPr>
          <w:rFonts w:hint="eastAsia" w:hAnsi="宋体" w:cs="宋体"/>
          <w:sz w:val="21"/>
          <w:szCs w:val="21"/>
          <w:highlight w:val="none"/>
          <w:u w:val="single"/>
        </w:rPr>
        <w:t xml:space="preserve">  </w:t>
      </w:r>
      <w:r>
        <w:rPr>
          <w:rFonts w:hint="eastAsia" w:hAnsi="宋体" w:cs="宋体"/>
          <w:sz w:val="21"/>
          <w:szCs w:val="21"/>
          <w:highlight w:val="none"/>
        </w:rPr>
        <w:t>份，备案</w:t>
      </w:r>
      <w:r>
        <w:rPr>
          <w:rFonts w:hint="eastAsia" w:hAnsi="宋体" w:cs="宋体"/>
          <w:sz w:val="21"/>
          <w:szCs w:val="21"/>
          <w:highlight w:val="none"/>
          <w:lang w:val="en-US"/>
        </w:rPr>
        <w:t xml:space="preserve"> </w:t>
      </w:r>
      <w:r>
        <w:rPr>
          <w:rFonts w:hint="eastAsia" w:hAnsi="宋体" w:cs="宋体"/>
          <w:sz w:val="21"/>
          <w:szCs w:val="21"/>
          <w:highlight w:val="none"/>
          <w:u w:val="single"/>
        </w:rPr>
        <w:t>一</w:t>
      </w:r>
      <w:r>
        <w:rPr>
          <w:rFonts w:hint="eastAsia" w:hAnsi="宋体" w:cs="宋体"/>
          <w:sz w:val="21"/>
          <w:szCs w:val="21"/>
          <w:highlight w:val="none"/>
          <w:u w:val="single"/>
          <w:lang w:val="en-US"/>
        </w:rPr>
        <w:t xml:space="preserve"> </w:t>
      </w:r>
      <w:r>
        <w:rPr>
          <w:rFonts w:hint="eastAsia" w:hAnsi="宋体" w:cs="宋体"/>
          <w:sz w:val="21"/>
          <w:szCs w:val="21"/>
          <w:highlight w:val="none"/>
        </w:rPr>
        <w:t>份。</w:t>
      </w:r>
    </w:p>
    <w:p>
      <w:pPr>
        <w:pStyle w:val="24"/>
        <w:rPr>
          <w:sz w:val="21"/>
          <w:szCs w:val="21"/>
          <w:highlight w:val="none"/>
        </w:rPr>
      </w:pPr>
    </w:p>
    <w:bookmarkEnd w:id="89"/>
    <w:bookmarkEnd w:id="90"/>
    <w:bookmarkEnd w:id="91"/>
    <w:bookmarkEnd w:id="92"/>
    <w:bookmarkEnd w:id="93"/>
    <w:p>
      <w:pPr>
        <w:autoSpaceDE w:val="0"/>
        <w:autoSpaceDN w:val="0"/>
        <w:spacing w:line="400" w:lineRule="exact"/>
        <w:rPr>
          <w:rFonts w:ascii="宋体" w:hAnsi="宋体"/>
          <w:sz w:val="21"/>
          <w:szCs w:val="21"/>
        </w:rPr>
      </w:pP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签订合同各方</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 xml:space="preserve">甲方：浙江省住房和城乡建设厅（本级）（盖章） </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单位负责人（签字）：</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 xml:space="preserve">项目联系人： </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联系电话：</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年</w:t>
      </w:r>
      <w:r>
        <w:rPr>
          <w:rFonts w:hint="eastAsia" w:ascii="宋体" w:hAnsi="宋体"/>
          <w:sz w:val="21"/>
          <w:szCs w:val="21"/>
        </w:rPr>
        <w:tab/>
      </w:r>
      <w:r>
        <w:rPr>
          <w:rFonts w:hint="eastAsia" w:ascii="宋体" w:hAnsi="宋体"/>
          <w:sz w:val="21"/>
          <w:szCs w:val="21"/>
        </w:rPr>
        <w:t>月</w:t>
      </w:r>
      <w:r>
        <w:rPr>
          <w:rFonts w:hint="eastAsia" w:ascii="宋体" w:hAnsi="宋体"/>
          <w:sz w:val="21"/>
          <w:szCs w:val="21"/>
        </w:rPr>
        <w:tab/>
      </w:r>
      <w:r>
        <w:rPr>
          <w:rFonts w:hint="eastAsia" w:ascii="宋体" w:hAnsi="宋体"/>
          <w:sz w:val="21"/>
          <w:szCs w:val="21"/>
        </w:rPr>
        <w:t>日</w:t>
      </w:r>
    </w:p>
    <w:p>
      <w:pPr>
        <w:autoSpaceDE w:val="0"/>
        <w:autoSpaceDN w:val="0"/>
        <w:spacing w:line="400" w:lineRule="exact"/>
        <w:ind w:firstLine="495" w:firstLineChars="236"/>
        <w:rPr>
          <w:rFonts w:ascii="宋体" w:hAnsi="宋体"/>
          <w:sz w:val="21"/>
          <w:szCs w:val="21"/>
        </w:rPr>
      </w:pP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乙方：（盖章）</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单位负责人（签字）：</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项目负责人：</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联系电话：</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 xml:space="preserve">开户银行及帐号： </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 xml:space="preserve">单位地址、电话： </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年</w:t>
      </w:r>
      <w:r>
        <w:rPr>
          <w:rFonts w:hint="eastAsia" w:ascii="宋体" w:hAnsi="宋体"/>
          <w:sz w:val="21"/>
          <w:szCs w:val="21"/>
        </w:rPr>
        <w:tab/>
      </w:r>
      <w:r>
        <w:rPr>
          <w:rFonts w:hint="eastAsia" w:ascii="宋体" w:hAnsi="宋体"/>
          <w:sz w:val="21"/>
          <w:szCs w:val="21"/>
        </w:rPr>
        <w:t>月</w:t>
      </w:r>
      <w:r>
        <w:rPr>
          <w:rFonts w:hint="eastAsia" w:ascii="宋体" w:hAnsi="宋体"/>
          <w:sz w:val="21"/>
          <w:szCs w:val="21"/>
        </w:rPr>
        <w:tab/>
      </w:r>
      <w:r>
        <w:rPr>
          <w:rFonts w:hint="eastAsia" w:ascii="宋体" w:hAnsi="宋体"/>
          <w:sz w:val="21"/>
          <w:szCs w:val="21"/>
        </w:rPr>
        <w:t xml:space="preserve">日 </w:t>
      </w:r>
    </w:p>
    <w:p>
      <w:pPr>
        <w:autoSpaceDE w:val="0"/>
        <w:autoSpaceDN w:val="0"/>
        <w:spacing w:line="400" w:lineRule="exact"/>
        <w:ind w:firstLine="495" w:firstLineChars="236"/>
        <w:rPr>
          <w:rFonts w:ascii="宋体" w:hAnsi="宋体"/>
          <w:sz w:val="21"/>
          <w:szCs w:val="21"/>
        </w:rPr>
      </w:pPr>
      <w:r>
        <w:rPr>
          <w:rFonts w:hint="eastAsia" w:ascii="宋体" w:hAnsi="宋体"/>
          <w:sz w:val="21"/>
          <w:szCs w:val="21"/>
        </w:rPr>
        <w:t>签约地点：</w:t>
      </w:r>
    </w:p>
    <w:p>
      <w:pPr>
        <w:pStyle w:val="23"/>
        <w:rPr>
          <w:sz w:val="21"/>
          <w:szCs w:val="21"/>
          <w:lang w:val="en-US"/>
        </w:rPr>
      </w:pPr>
    </w:p>
    <w:p>
      <w:pPr>
        <w:pStyle w:val="24"/>
        <w:rPr>
          <w:sz w:val="21"/>
          <w:szCs w:val="21"/>
          <w:lang w:val="en-US"/>
        </w:rPr>
      </w:pPr>
    </w:p>
    <w:p/>
    <w:p>
      <w:pPr>
        <w:pStyle w:val="23"/>
        <w:rPr>
          <w:lang w:val="en-US"/>
        </w:rPr>
      </w:pPr>
    </w:p>
    <w:p>
      <w:pPr>
        <w:pStyle w:val="24"/>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
      <w:pPr>
        <w:spacing w:line="360" w:lineRule="auto"/>
        <w:ind w:left="-420" w:leftChars="-200" w:right="-420" w:rightChars="-200" w:firstLine="643" w:firstLineChars="200"/>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第七部分</w:t>
      </w:r>
      <w:bookmarkEnd w:id="82"/>
      <w:r>
        <w:rPr>
          <w:rFonts w:hint="eastAsia" w:cs="仿宋_GB2312" w:asciiTheme="minorEastAsia" w:hAnsiTheme="minorEastAsia" w:eastAsiaTheme="minorEastAsia"/>
          <w:b/>
          <w:sz w:val="32"/>
          <w:szCs w:val="32"/>
        </w:rPr>
        <w:t xml:space="preserve">  </w:t>
      </w:r>
      <w:bookmarkEnd w:id="83"/>
      <w:r>
        <w:rPr>
          <w:rFonts w:hint="eastAsia" w:cs="仿宋_GB2312" w:asciiTheme="minorEastAsia" w:hAnsiTheme="minorEastAsia" w:eastAsiaTheme="minorEastAsia"/>
          <w:b/>
          <w:sz w:val="32"/>
          <w:szCs w:val="32"/>
        </w:rPr>
        <w:t>应提交的有关格式范例</w:t>
      </w:r>
    </w:p>
    <w:p>
      <w:pPr>
        <w:spacing w:line="360" w:lineRule="auto"/>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供应商按照以下格式编制响应文件。</w:t>
      </w:r>
    </w:p>
    <w:p>
      <w:pPr>
        <w:snapToGrid w:val="0"/>
        <w:spacing w:before="120" w:beforeLines="50" w:after="50"/>
        <w:ind w:firstLine="900" w:firstLineChars="300"/>
        <w:rPr>
          <w:rFonts w:hint="eastAsia" w:ascii="仿宋" w:hAnsi="仿宋" w:eastAsia="仿宋" w:cs="仿宋"/>
          <w:b/>
          <w:sz w:val="30"/>
          <w:szCs w:val="30"/>
        </w:rPr>
      </w:pPr>
      <w:r>
        <w:rPr>
          <w:rFonts w:hint="eastAsia" w:ascii="仿宋" w:hAnsi="仿宋" w:eastAsia="仿宋" w:cs="仿宋"/>
          <w:sz w:val="30"/>
          <w:szCs w:val="30"/>
        </w:rPr>
        <w:t>附件1</w:t>
      </w:r>
      <w:r>
        <w:rPr>
          <w:rFonts w:hint="eastAsia" w:ascii="仿宋" w:hAnsi="仿宋" w:eastAsia="仿宋" w:cs="仿宋"/>
          <w:b/>
          <w:sz w:val="30"/>
          <w:szCs w:val="30"/>
        </w:rPr>
        <w:t xml:space="preserve">：  </w:t>
      </w:r>
      <w:r>
        <w:rPr>
          <w:rFonts w:hint="eastAsia" w:ascii="仿宋" w:hAnsi="仿宋" w:eastAsia="仿宋" w:cs="仿宋"/>
          <w:b/>
          <w:sz w:val="30"/>
          <w:szCs w:val="30"/>
          <w:lang w:val="en-US" w:eastAsia="zh-CN"/>
        </w:rPr>
        <w:t>封面</w:t>
      </w:r>
      <w:r>
        <w:rPr>
          <w:rFonts w:hint="eastAsia" w:ascii="仿宋" w:hAnsi="仿宋" w:eastAsia="仿宋" w:cs="仿宋"/>
          <w:b/>
          <w:sz w:val="30"/>
          <w:szCs w:val="30"/>
        </w:rPr>
        <w:t xml:space="preserve">                              </w:t>
      </w:r>
      <w:r>
        <w:rPr>
          <w:rFonts w:hint="eastAsia" w:ascii="仿宋" w:hAnsi="仿宋" w:eastAsia="仿宋" w:cs="仿宋"/>
          <w:bCs/>
          <w:sz w:val="30"/>
          <w:szCs w:val="30"/>
        </w:rPr>
        <w:t>正本或副本</w:t>
      </w:r>
    </w:p>
    <w:p>
      <w:pPr>
        <w:snapToGrid w:val="0"/>
        <w:spacing w:before="120" w:beforeLines="50" w:after="50"/>
        <w:jc w:val="right"/>
        <w:rPr>
          <w:rFonts w:hint="eastAsia" w:ascii="仿宋" w:hAnsi="仿宋" w:eastAsia="仿宋" w:cs="仿宋"/>
          <w:bCs/>
          <w:sz w:val="30"/>
          <w:szCs w:val="30"/>
        </w:rPr>
      </w:pPr>
      <w:r>
        <w:rPr>
          <w:rFonts w:hint="eastAsia" w:ascii="仿宋" w:hAnsi="仿宋" w:eastAsia="仿宋" w:cs="仿宋"/>
          <w:sz w:val="30"/>
          <w:szCs w:val="30"/>
        </w:rPr>
        <w:t xml:space="preserve">                                            </w:t>
      </w:r>
    </w:p>
    <w:p>
      <w:pPr>
        <w:ind w:right="-110" w:firstLine="560" w:firstLineChars="200"/>
        <w:jc w:val="both"/>
        <w:rPr>
          <w:rFonts w:hint="eastAsia" w:ascii="仿宋" w:hAnsi="仿宋" w:eastAsia="仿宋" w:cs="仿宋"/>
          <w:sz w:val="28"/>
          <w:szCs w:val="28"/>
        </w:rPr>
      </w:pPr>
      <w:r>
        <w:rPr>
          <w:rFonts w:hint="eastAsia" w:ascii="仿宋" w:hAnsi="仿宋" w:eastAsia="仿宋" w:cs="仿宋"/>
          <w:sz w:val="28"/>
          <w:szCs w:val="28"/>
        </w:rPr>
        <w:t>项目编号：</w:t>
      </w:r>
    </w:p>
    <w:p>
      <w:pPr>
        <w:ind w:right="-110"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w:t>
      </w:r>
    </w:p>
    <w:p>
      <w:pPr>
        <w:ind w:right="-110"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标项</w:t>
      </w:r>
      <w:r>
        <w:rPr>
          <w:rFonts w:hint="eastAsia" w:ascii="仿宋" w:hAnsi="仿宋" w:eastAsia="仿宋" w:cs="仿宋"/>
          <w:sz w:val="28"/>
          <w:szCs w:val="28"/>
        </w:rPr>
        <w:t>名称</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val="0"/>
        <w:snapToGrid/>
        <w:spacing w:after="100" w:afterAutospacing="1" w:line="600" w:lineRule="exact"/>
        <w:ind w:right="-108"/>
        <w:jc w:val="center"/>
        <w:textAlignment w:val="auto"/>
        <w:rPr>
          <w:rFonts w:hint="eastAsia" w:ascii="仿宋" w:hAnsi="仿宋" w:eastAsia="仿宋" w:cs="仿宋"/>
          <w:b/>
          <w:spacing w:val="40"/>
          <w:sz w:val="32"/>
          <w:szCs w:val="32"/>
        </w:rPr>
      </w:pPr>
      <w:r>
        <w:rPr>
          <w:rFonts w:hint="eastAsia" w:ascii="仿宋" w:hAnsi="仿宋" w:eastAsia="仿宋" w:cs="仿宋"/>
          <w:b/>
          <w:spacing w:val="40"/>
          <w:sz w:val="32"/>
          <w:szCs w:val="32"/>
        </w:rPr>
        <w:t>磋</w:t>
      </w:r>
    </w:p>
    <w:p>
      <w:pPr>
        <w:keepNext w:val="0"/>
        <w:keepLines w:val="0"/>
        <w:pageBreakBefore w:val="0"/>
        <w:widowControl w:val="0"/>
        <w:kinsoku/>
        <w:wordWrap/>
        <w:overflowPunct/>
        <w:topLinePunct w:val="0"/>
        <w:autoSpaceDE/>
        <w:autoSpaceDN/>
        <w:bidi w:val="0"/>
        <w:adjustRightInd w:val="0"/>
        <w:snapToGrid/>
        <w:spacing w:after="100" w:afterAutospacing="1" w:line="600" w:lineRule="exact"/>
        <w:ind w:right="-108"/>
        <w:jc w:val="center"/>
        <w:textAlignment w:val="auto"/>
        <w:rPr>
          <w:rFonts w:hint="eastAsia" w:ascii="仿宋" w:hAnsi="仿宋" w:eastAsia="仿宋" w:cs="仿宋"/>
          <w:b/>
          <w:spacing w:val="40"/>
          <w:sz w:val="32"/>
          <w:szCs w:val="32"/>
        </w:rPr>
      </w:pPr>
      <w:r>
        <w:rPr>
          <w:rFonts w:hint="eastAsia" w:ascii="仿宋" w:hAnsi="仿宋" w:eastAsia="仿宋" w:cs="仿宋"/>
          <w:b/>
          <w:spacing w:val="40"/>
          <w:sz w:val="32"/>
          <w:szCs w:val="32"/>
        </w:rPr>
        <w:t>商</w:t>
      </w:r>
    </w:p>
    <w:p>
      <w:pPr>
        <w:keepNext w:val="0"/>
        <w:keepLines w:val="0"/>
        <w:pageBreakBefore w:val="0"/>
        <w:widowControl w:val="0"/>
        <w:kinsoku/>
        <w:wordWrap/>
        <w:overflowPunct/>
        <w:topLinePunct w:val="0"/>
        <w:autoSpaceDE/>
        <w:autoSpaceDN/>
        <w:bidi w:val="0"/>
        <w:adjustRightInd w:val="0"/>
        <w:snapToGrid/>
        <w:spacing w:after="100" w:afterAutospacing="1" w:line="600" w:lineRule="exact"/>
        <w:ind w:right="-108"/>
        <w:jc w:val="center"/>
        <w:textAlignment w:val="auto"/>
        <w:rPr>
          <w:rFonts w:hint="eastAsia" w:ascii="仿宋" w:hAnsi="仿宋" w:eastAsia="仿宋" w:cs="仿宋"/>
          <w:b/>
          <w:spacing w:val="40"/>
          <w:sz w:val="32"/>
          <w:szCs w:val="32"/>
        </w:rPr>
      </w:pPr>
      <w:r>
        <w:rPr>
          <w:rFonts w:hint="eastAsia" w:ascii="仿宋" w:hAnsi="仿宋" w:eastAsia="仿宋" w:cs="仿宋"/>
          <w:b/>
          <w:spacing w:val="40"/>
          <w:sz w:val="32"/>
          <w:szCs w:val="32"/>
        </w:rPr>
        <w:t>响</w:t>
      </w:r>
    </w:p>
    <w:p>
      <w:pPr>
        <w:keepNext w:val="0"/>
        <w:keepLines w:val="0"/>
        <w:pageBreakBefore w:val="0"/>
        <w:widowControl w:val="0"/>
        <w:kinsoku/>
        <w:wordWrap/>
        <w:overflowPunct/>
        <w:topLinePunct w:val="0"/>
        <w:autoSpaceDE/>
        <w:autoSpaceDN/>
        <w:bidi w:val="0"/>
        <w:adjustRightInd w:val="0"/>
        <w:snapToGrid/>
        <w:spacing w:after="100" w:afterAutospacing="1" w:line="600" w:lineRule="exact"/>
        <w:ind w:right="-108"/>
        <w:jc w:val="center"/>
        <w:textAlignment w:val="auto"/>
        <w:rPr>
          <w:rFonts w:hint="eastAsia" w:ascii="仿宋" w:hAnsi="仿宋" w:eastAsia="仿宋" w:cs="仿宋"/>
          <w:b/>
          <w:spacing w:val="40"/>
          <w:sz w:val="32"/>
          <w:szCs w:val="32"/>
        </w:rPr>
      </w:pPr>
      <w:r>
        <w:rPr>
          <w:rFonts w:hint="eastAsia" w:ascii="仿宋" w:hAnsi="仿宋" w:eastAsia="仿宋" w:cs="仿宋"/>
          <w:b/>
          <w:spacing w:val="40"/>
          <w:sz w:val="32"/>
          <w:szCs w:val="32"/>
        </w:rPr>
        <w:t>应</w:t>
      </w:r>
    </w:p>
    <w:p>
      <w:pPr>
        <w:keepNext w:val="0"/>
        <w:keepLines w:val="0"/>
        <w:pageBreakBefore w:val="0"/>
        <w:widowControl w:val="0"/>
        <w:kinsoku/>
        <w:wordWrap/>
        <w:overflowPunct/>
        <w:topLinePunct w:val="0"/>
        <w:autoSpaceDE/>
        <w:autoSpaceDN/>
        <w:bidi w:val="0"/>
        <w:adjustRightInd w:val="0"/>
        <w:snapToGrid/>
        <w:spacing w:after="100" w:afterAutospacing="1" w:line="600" w:lineRule="exact"/>
        <w:ind w:right="-108"/>
        <w:jc w:val="center"/>
        <w:textAlignment w:val="auto"/>
        <w:rPr>
          <w:rFonts w:hint="eastAsia" w:ascii="仿宋" w:hAnsi="仿宋" w:eastAsia="仿宋" w:cs="仿宋"/>
          <w:b/>
          <w:spacing w:val="40"/>
          <w:sz w:val="32"/>
          <w:szCs w:val="32"/>
        </w:rPr>
      </w:pPr>
      <w:r>
        <w:rPr>
          <w:rFonts w:hint="eastAsia" w:ascii="仿宋" w:hAnsi="仿宋" w:eastAsia="仿宋" w:cs="仿宋"/>
          <w:b/>
          <w:spacing w:val="40"/>
          <w:sz w:val="32"/>
          <w:szCs w:val="32"/>
        </w:rPr>
        <w:t>文</w:t>
      </w:r>
    </w:p>
    <w:p>
      <w:pPr>
        <w:keepNext w:val="0"/>
        <w:keepLines w:val="0"/>
        <w:pageBreakBefore w:val="0"/>
        <w:widowControl w:val="0"/>
        <w:kinsoku/>
        <w:wordWrap/>
        <w:overflowPunct/>
        <w:topLinePunct w:val="0"/>
        <w:autoSpaceDE/>
        <w:autoSpaceDN/>
        <w:bidi w:val="0"/>
        <w:adjustRightInd w:val="0"/>
        <w:snapToGrid/>
        <w:spacing w:after="100" w:afterAutospacing="1" w:line="600" w:lineRule="exact"/>
        <w:ind w:right="-108"/>
        <w:jc w:val="center"/>
        <w:textAlignment w:val="auto"/>
        <w:rPr>
          <w:rFonts w:hint="eastAsia" w:ascii="仿宋" w:hAnsi="仿宋" w:eastAsia="仿宋" w:cs="仿宋"/>
          <w:b/>
          <w:spacing w:val="40"/>
          <w:sz w:val="32"/>
          <w:szCs w:val="32"/>
        </w:rPr>
      </w:pPr>
      <w:r>
        <w:rPr>
          <w:rFonts w:hint="eastAsia" w:ascii="仿宋" w:hAnsi="仿宋" w:eastAsia="仿宋" w:cs="仿宋"/>
          <w:b/>
          <w:spacing w:val="40"/>
          <w:sz w:val="32"/>
          <w:szCs w:val="32"/>
        </w:rPr>
        <w:t>件</w:t>
      </w:r>
    </w:p>
    <w:p>
      <w:pPr>
        <w:spacing w:line="600" w:lineRule="exact"/>
        <w:ind w:right="532" w:firstLine="560" w:firstLineChars="200"/>
        <w:rPr>
          <w:rFonts w:hint="eastAsia" w:ascii="仿宋" w:hAnsi="仿宋" w:eastAsia="仿宋" w:cs="仿宋"/>
          <w:sz w:val="28"/>
          <w:szCs w:val="28"/>
        </w:rPr>
      </w:pPr>
      <w:r>
        <w:rPr>
          <w:rFonts w:hint="eastAsia" w:ascii="仿宋" w:hAnsi="仿宋" w:eastAsia="仿宋" w:cs="仿宋"/>
          <w:sz w:val="28"/>
          <w:szCs w:val="28"/>
        </w:rPr>
        <w:t>响应方全称：</w:t>
      </w:r>
    </w:p>
    <w:p>
      <w:pPr>
        <w:spacing w:line="600" w:lineRule="exact"/>
        <w:ind w:right="532" w:firstLine="560" w:firstLineChars="200"/>
        <w:rPr>
          <w:rFonts w:hint="eastAsia" w:ascii="仿宋" w:hAnsi="仿宋" w:eastAsia="仿宋" w:cs="仿宋"/>
          <w:sz w:val="28"/>
          <w:szCs w:val="28"/>
        </w:rPr>
      </w:pPr>
      <w:r>
        <w:rPr>
          <w:rFonts w:hint="eastAsia" w:ascii="仿宋" w:hAnsi="仿宋" w:eastAsia="仿宋" w:cs="仿宋"/>
          <w:sz w:val="28"/>
          <w:szCs w:val="28"/>
        </w:rPr>
        <w:t>地    址：</w:t>
      </w:r>
    </w:p>
    <w:p>
      <w:pPr>
        <w:spacing w:line="600" w:lineRule="exact"/>
        <w:ind w:right="532" w:firstLine="560" w:firstLineChars="200"/>
        <w:rPr>
          <w:rFonts w:hint="eastAsia" w:ascii="仿宋" w:hAnsi="仿宋" w:eastAsia="仿宋" w:cs="仿宋"/>
          <w:sz w:val="28"/>
          <w:szCs w:val="28"/>
        </w:rPr>
      </w:pPr>
      <w:r>
        <w:rPr>
          <w:rFonts w:hint="eastAsia" w:ascii="仿宋" w:hAnsi="仿宋" w:eastAsia="仿宋" w:cs="仿宋"/>
          <w:sz w:val="28"/>
          <w:szCs w:val="28"/>
        </w:rPr>
        <w:t>时    间：</w:t>
      </w:r>
    </w:p>
    <w:p>
      <w:pPr>
        <w:spacing w:line="360" w:lineRule="auto"/>
        <w:ind w:firstLine="420" w:firstLineChars="200"/>
        <w:rPr>
          <w:rFonts w:cs="仿宋_GB2312" w:asciiTheme="minorEastAsia" w:hAnsiTheme="minorEastAsia" w:eastAsiaTheme="minorEastAsia"/>
          <w:sz w:val="21"/>
          <w:szCs w:val="21"/>
        </w:rPr>
      </w:pPr>
    </w:p>
    <w:p>
      <w:pPr>
        <w:spacing w:line="360" w:lineRule="auto"/>
        <w:jc w:val="center"/>
        <w:rPr>
          <w:rFonts w:hint="eastAsia" w:cs="仿宋_GB2312" w:asciiTheme="minorEastAsia" w:hAnsiTheme="minorEastAsia" w:eastAsiaTheme="minorEastAsia"/>
          <w:b/>
          <w:kern w:val="0"/>
          <w:sz w:val="28"/>
          <w:szCs w:val="28"/>
        </w:rPr>
      </w:pPr>
    </w:p>
    <w:p>
      <w:pPr>
        <w:spacing w:line="360" w:lineRule="auto"/>
        <w:jc w:val="center"/>
        <w:rPr>
          <w:rFonts w:hint="eastAsia" w:cs="仿宋_GB2312" w:asciiTheme="minorEastAsia" w:hAnsiTheme="minorEastAsia" w:eastAsiaTheme="minorEastAsia"/>
          <w:b/>
          <w:kern w:val="0"/>
          <w:sz w:val="28"/>
          <w:szCs w:val="28"/>
        </w:rPr>
      </w:pPr>
    </w:p>
    <w:p>
      <w:pPr>
        <w:pStyle w:val="2"/>
        <w:rPr>
          <w:rFonts w:hint="eastAsia" w:cs="仿宋_GB2312" w:asciiTheme="minorEastAsia" w:hAnsiTheme="minorEastAsia" w:eastAsiaTheme="minorEastAsia"/>
          <w:b/>
          <w:kern w:val="0"/>
          <w:sz w:val="28"/>
          <w:szCs w:val="28"/>
        </w:rPr>
      </w:pPr>
    </w:p>
    <w:p>
      <w:pPr>
        <w:pStyle w:val="2"/>
        <w:rPr>
          <w:rFonts w:hint="eastAsia" w:cs="仿宋_GB2312" w:asciiTheme="minorEastAsia" w:hAnsiTheme="minorEastAsia" w:eastAsiaTheme="minorEastAsia"/>
          <w:b/>
          <w:kern w:val="0"/>
          <w:sz w:val="28"/>
          <w:szCs w:val="28"/>
        </w:rPr>
      </w:pPr>
    </w:p>
    <w:p>
      <w:pPr>
        <w:pStyle w:val="2"/>
        <w:rPr>
          <w:rFonts w:hint="eastAsia" w:cs="仿宋_GB2312" w:asciiTheme="minorEastAsia" w:hAnsiTheme="minorEastAsia" w:eastAsiaTheme="minorEastAsia"/>
          <w:b/>
          <w:kern w:val="0"/>
          <w:sz w:val="28"/>
          <w:szCs w:val="28"/>
        </w:rPr>
      </w:pPr>
    </w:p>
    <w:p>
      <w:pPr>
        <w:spacing w:line="360" w:lineRule="auto"/>
        <w:jc w:val="center"/>
        <w:rPr>
          <w:rFonts w:hint="eastAsia" w:cs="仿宋_GB2312" w:asciiTheme="minorEastAsia" w:hAnsiTheme="minorEastAsia" w:eastAsiaTheme="minorEastAsia"/>
          <w:b/>
          <w:kern w:val="0"/>
          <w:sz w:val="28"/>
          <w:szCs w:val="28"/>
        </w:rPr>
      </w:pPr>
    </w:p>
    <w:p>
      <w:pPr>
        <w:spacing w:line="360" w:lineRule="auto"/>
        <w:jc w:val="center"/>
        <w:rPr>
          <w:rFonts w:hint="eastAsia" w:cs="仿宋_GB2312" w:asciiTheme="minorEastAsia" w:hAnsiTheme="minorEastAsia" w:eastAsiaTheme="minorEastAsia"/>
          <w:b/>
          <w:kern w:val="0"/>
          <w:sz w:val="28"/>
          <w:szCs w:val="28"/>
          <w:lang w:eastAsia="zh-CN"/>
        </w:rPr>
      </w:pPr>
      <w:r>
        <w:rPr>
          <w:rFonts w:hint="eastAsia" w:cs="仿宋_GB2312" w:asciiTheme="minorEastAsia" w:hAnsiTheme="minorEastAsia" w:eastAsiaTheme="minorEastAsia"/>
          <w:b/>
          <w:kern w:val="0"/>
          <w:sz w:val="28"/>
          <w:szCs w:val="28"/>
        </w:rPr>
        <w:t>目录</w:t>
      </w:r>
    </w:p>
    <w:p>
      <w:pPr>
        <w:pStyle w:val="184"/>
        <w:spacing w:line="360" w:lineRule="auto"/>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（1）响应函……………………………………………………………</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…………（页码）</w:t>
      </w:r>
    </w:p>
    <w:p>
      <w:pPr>
        <w:pStyle w:val="184"/>
        <w:spacing w:line="360" w:lineRule="auto"/>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（2）资格文件…………………………………………………………</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………（页码）</w:t>
      </w:r>
    </w:p>
    <w:p>
      <w:pPr>
        <w:pStyle w:val="184"/>
        <w:spacing w:line="360" w:lineRule="auto"/>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（3）法人授权书</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（页码）</w:t>
      </w:r>
    </w:p>
    <w:p>
      <w:pPr>
        <w:pStyle w:val="184"/>
        <w:spacing w:line="360" w:lineRule="auto"/>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（4）分包意向协议………………………………………………………</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……（页码）</w:t>
      </w:r>
    </w:p>
    <w:p>
      <w:pPr>
        <w:pStyle w:val="184"/>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（5）所有资信文件（复印件）…………………………………………</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………（页码）</w:t>
      </w:r>
    </w:p>
    <w:p>
      <w:pPr>
        <w:pStyle w:val="184"/>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（6）主要业绩证明</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（页码）</w:t>
      </w:r>
    </w:p>
    <w:p>
      <w:pPr>
        <w:pStyle w:val="184"/>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（7）</w:t>
      </w:r>
      <w:r>
        <w:rPr>
          <w:rFonts w:hint="eastAsia" w:cs="仿宋_GB2312" w:asciiTheme="minorEastAsia" w:hAnsiTheme="minorEastAsia" w:eastAsiaTheme="minorEastAsia"/>
          <w:sz w:val="21"/>
          <w:szCs w:val="21"/>
          <w:lang w:val="zh-CN"/>
        </w:rPr>
        <w:t>关于对磋商文件中有关条款的拒绝声明……………</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（页码）</w:t>
      </w:r>
    </w:p>
    <w:p>
      <w:pPr>
        <w:pStyle w:val="184"/>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（8）认为需要的其他商务文件或说明……………………………………</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……（页码）</w:t>
      </w:r>
    </w:p>
    <w:p>
      <w:pPr>
        <w:spacing w:line="360" w:lineRule="auto"/>
        <w:ind w:firstLine="420" w:firstLineChars="2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（9）技术解决方案…………………………………</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kern w:val="0"/>
          <w:sz w:val="21"/>
          <w:szCs w:val="21"/>
        </w:rPr>
        <w:t>…………</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kern w:val="0"/>
          <w:sz w:val="21"/>
          <w:szCs w:val="21"/>
        </w:rPr>
        <w:t>………（页码）</w:t>
      </w:r>
    </w:p>
    <w:p>
      <w:pPr>
        <w:spacing w:line="360" w:lineRule="auto"/>
        <w:ind w:firstLine="420" w:firstLineChars="2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（10</w:t>
      </w:r>
      <w:r>
        <w:rPr>
          <w:rFonts w:cs="仿宋_GB2312" w:asciiTheme="minorEastAsia" w:hAnsiTheme="minorEastAsia" w:eastAsiaTheme="minorEastAsia"/>
          <w:kern w:val="0"/>
          <w:sz w:val="21"/>
          <w:szCs w:val="21"/>
        </w:rPr>
        <w:t>）组织实施方案………………………………………</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kern w:val="0"/>
          <w:sz w:val="21"/>
          <w:szCs w:val="21"/>
        </w:rPr>
        <w:t>……</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kern w:val="0"/>
          <w:sz w:val="21"/>
          <w:szCs w:val="21"/>
        </w:rPr>
        <w:t>………（页码）</w:t>
      </w:r>
    </w:p>
    <w:p>
      <w:pPr>
        <w:spacing w:line="360" w:lineRule="auto"/>
        <w:ind w:firstLine="420" w:firstLineChars="2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w:t>
      </w:r>
      <w:r>
        <w:rPr>
          <w:rFonts w:cs="仿宋_GB2312" w:asciiTheme="minorEastAsia" w:hAnsiTheme="minorEastAsia" w:eastAsiaTheme="minorEastAsia"/>
          <w:kern w:val="0"/>
          <w:sz w:val="21"/>
          <w:szCs w:val="21"/>
        </w:rPr>
        <w:t>1</w:t>
      </w:r>
      <w:r>
        <w:rPr>
          <w:rFonts w:hint="eastAsia" w:cs="仿宋_GB2312" w:asciiTheme="minorEastAsia" w:hAnsiTheme="minorEastAsia" w:eastAsiaTheme="minorEastAsia"/>
          <w:kern w:val="0"/>
          <w:sz w:val="21"/>
          <w:szCs w:val="21"/>
        </w:rPr>
        <w:t>1</w:t>
      </w:r>
      <w:r>
        <w:rPr>
          <w:rFonts w:cs="仿宋_GB2312" w:asciiTheme="minorEastAsia" w:hAnsiTheme="minorEastAsia" w:eastAsiaTheme="minorEastAsia"/>
          <w:kern w:val="0"/>
          <w:sz w:val="21"/>
          <w:szCs w:val="21"/>
        </w:rPr>
        <w:t>）售后服务方案……………………………………</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kern w:val="0"/>
          <w:sz w:val="21"/>
          <w:szCs w:val="21"/>
        </w:rPr>
        <w:t>……</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kern w:val="0"/>
          <w:sz w:val="21"/>
          <w:szCs w:val="21"/>
        </w:rPr>
        <w:t>…………（页码）</w:t>
      </w:r>
    </w:p>
    <w:p>
      <w:pPr>
        <w:spacing w:line="360" w:lineRule="auto"/>
        <w:ind w:firstLine="420" w:firstLineChars="2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（12</w:t>
      </w:r>
      <w:r>
        <w:rPr>
          <w:rFonts w:cs="仿宋_GB2312" w:asciiTheme="minorEastAsia" w:hAnsiTheme="minorEastAsia" w:eastAsiaTheme="minorEastAsia"/>
          <w:kern w:val="0"/>
          <w:sz w:val="21"/>
          <w:szCs w:val="21"/>
        </w:rPr>
        <w:t>）项目小组人员名单…</w:t>
      </w:r>
      <w:r>
        <w:rPr>
          <w:rFonts w:hint="eastAsia" w:cs="仿宋_GB2312" w:asciiTheme="minorEastAsia" w:hAnsiTheme="minorEastAsia" w:eastAsiaTheme="minorEastAsia"/>
          <w:kern w:val="0"/>
          <w:sz w:val="21"/>
          <w:szCs w:val="21"/>
        </w:rPr>
        <w:t>…………………………</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kern w:val="0"/>
          <w:sz w:val="21"/>
          <w:szCs w:val="21"/>
        </w:rPr>
        <w:t>………</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kern w:val="0"/>
          <w:sz w:val="21"/>
          <w:szCs w:val="21"/>
        </w:rPr>
        <w:t>…………（页码）</w:t>
      </w:r>
    </w:p>
    <w:p>
      <w:pPr>
        <w:spacing w:line="360" w:lineRule="auto"/>
        <w:ind w:firstLine="420" w:firstLineChars="2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（13）</w:t>
      </w:r>
      <w:r>
        <w:rPr>
          <w:rFonts w:hint="eastAsia" w:cs="仿宋_GB2312" w:asciiTheme="minorEastAsia" w:hAnsiTheme="minorEastAsia" w:eastAsiaTheme="minorEastAsia"/>
          <w:kern w:val="0"/>
          <w:sz w:val="21"/>
          <w:szCs w:val="21"/>
          <w:lang w:val="zh-CN"/>
        </w:rPr>
        <w:t>优惠条件及特殊承诺………………………………</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kern w:val="0"/>
          <w:sz w:val="21"/>
          <w:szCs w:val="21"/>
          <w:lang w:val="zh-CN"/>
        </w:rPr>
        <w:t>……</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kern w:val="0"/>
          <w:sz w:val="21"/>
          <w:szCs w:val="21"/>
          <w:lang w:val="zh-CN"/>
        </w:rPr>
        <w:t>………</w:t>
      </w:r>
      <w:r>
        <w:rPr>
          <w:rFonts w:hint="eastAsia" w:cs="仿宋_GB2312" w:asciiTheme="minorEastAsia" w:hAnsiTheme="minorEastAsia" w:eastAsiaTheme="minorEastAsia"/>
          <w:kern w:val="0"/>
          <w:sz w:val="21"/>
          <w:szCs w:val="21"/>
        </w:rPr>
        <w:t>（页码）</w:t>
      </w:r>
    </w:p>
    <w:p>
      <w:pPr>
        <w:spacing w:line="360" w:lineRule="auto"/>
        <w:ind w:firstLine="420" w:firstLineChars="2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（14）</w:t>
      </w:r>
      <w:r>
        <w:rPr>
          <w:rFonts w:hint="eastAsia" w:cs="仿宋_GB2312" w:asciiTheme="minorEastAsia" w:hAnsiTheme="minorEastAsia" w:eastAsiaTheme="minorEastAsia"/>
          <w:kern w:val="0"/>
          <w:sz w:val="21"/>
          <w:szCs w:val="21"/>
          <w:lang w:val="zh-CN"/>
        </w:rPr>
        <w:t>培训计划……………………………………………</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kern w:val="0"/>
          <w:sz w:val="21"/>
          <w:szCs w:val="21"/>
          <w:lang w:val="zh-CN"/>
        </w:rPr>
        <w:t>…</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kern w:val="0"/>
          <w:sz w:val="21"/>
          <w:szCs w:val="21"/>
          <w:lang w:val="zh-CN"/>
        </w:rPr>
        <w:t>…………</w:t>
      </w:r>
      <w:r>
        <w:rPr>
          <w:rFonts w:hint="eastAsia" w:cs="仿宋_GB2312" w:asciiTheme="minorEastAsia" w:hAnsiTheme="minorEastAsia" w:eastAsiaTheme="minorEastAsia"/>
          <w:kern w:val="0"/>
          <w:sz w:val="21"/>
          <w:szCs w:val="21"/>
        </w:rPr>
        <w:t>（页码）</w:t>
      </w:r>
    </w:p>
    <w:p>
      <w:pPr>
        <w:spacing w:line="360" w:lineRule="auto"/>
        <w:ind w:firstLine="420" w:firstLineChars="2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（15）</w:t>
      </w:r>
      <w:r>
        <w:rPr>
          <w:rFonts w:hint="eastAsia" w:cs="仿宋_GB2312" w:asciiTheme="minorEastAsia" w:hAnsiTheme="minorEastAsia" w:eastAsiaTheme="minorEastAsia"/>
          <w:sz w:val="21"/>
          <w:szCs w:val="21"/>
        </w:rPr>
        <w:t>随机特殊工具和备品备件清单</w:t>
      </w:r>
      <w:r>
        <w:rPr>
          <w:rFonts w:hint="eastAsia" w:cs="仿宋_GB2312" w:asciiTheme="minorEastAsia" w:hAnsiTheme="minorEastAsia" w:eastAsiaTheme="minorEastAsia"/>
          <w:kern w:val="0"/>
          <w:sz w:val="21"/>
          <w:szCs w:val="21"/>
          <w:lang w:val="zh-CN"/>
        </w:rPr>
        <w:t>…………………</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kern w:val="0"/>
          <w:sz w:val="21"/>
          <w:szCs w:val="21"/>
          <w:lang w:val="zh-CN"/>
        </w:rPr>
        <w:t>……</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kern w:val="0"/>
          <w:sz w:val="21"/>
          <w:szCs w:val="21"/>
          <w:lang w:val="zh-CN"/>
        </w:rPr>
        <w:t>…………</w:t>
      </w:r>
      <w:r>
        <w:rPr>
          <w:rFonts w:hint="eastAsia" w:cs="仿宋_GB2312" w:asciiTheme="minorEastAsia" w:hAnsiTheme="minorEastAsia" w:eastAsiaTheme="minorEastAsia"/>
          <w:kern w:val="0"/>
          <w:sz w:val="21"/>
          <w:szCs w:val="21"/>
        </w:rPr>
        <w:t>（页码）</w:t>
      </w:r>
    </w:p>
    <w:p>
      <w:pPr>
        <w:spacing w:line="360" w:lineRule="auto"/>
        <w:ind w:firstLine="420" w:firstLineChars="20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（16）</w:t>
      </w:r>
      <w:r>
        <w:rPr>
          <w:rFonts w:hint="eastAsia" w:cs="仿宋_GB2312" w:asciiTheme="minorEastAsia" w:hAnsiTheme="minorEastAsia" w:eastAsiaTheme="minorEastAsia"/>
          <w:sz w:val="21"/>
          <w:szCs w:val="21"/>
          <w:lang w:val="zh-CN"/>
        </w:rPr>
        <w:t>认为需要的其他技术文件或说明……………………………………………</w:t>
      </w:r>
      <w:r>
        <w:rPr>
          <w:rFonts w:hint="eastAsia" w:cs="仿宋_GB2312" w:asciiTheme="minorEastAsia" w:hAnsiTheme="minorEastAsia" w:eastAsiaTheme="minorEastAsia"/>
          <w:sz w:val="21"/>
          <w:szCs w:val="21"/>
        </w:rPr>
        <w:t>（页码）</w:t>
      </w:r>
    </w:p>
    <w:p>
      <w:pPr>
        <w:spacing w:line="360" w:lineRule="auto"/>
        <w:ind w:firstLine="420" w:firstLineChars="20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（17）</w:t>
      </w:r>
      <w:r>
        <w:rPr>
          <w:rFonts w:hint="eastAsia" w:cs="仿宋_GB2312" w:asciiTheme="minorEastAsia" w:hAnsiTheme="minorEastAsia" w:eastAsiaTheme="minorEastAsia"/>
          <w:sz w:val="21"/>
          <w:szCs w:val="21"/>
          <w:lang w:val="zh-CN"/>
        </w:rPr>
        <w:t>政府采购供应商廉洁自律承诺书…………………………………………</w:t>
      </w:r>
      <w:r>
        <w:rPr>
          <w:rFonts w:hint="eastAsia" w:cs="仿宋_GB2312" w:asciiTheme="minorEastAsia" w:hAnsiTheme="minorEastAsia" w:eastAsiaTheme="minorEastAsia"/>
          <w:sz w:val="21"/>
          <w:szCs w:val="21"/>
        </w:rPr>
        <w:t>…（页码）</w:t>
      </w:r>
    </w:p>
    <w:p>
      <w:pPr>
        <w:spacing w:line="360" w:lineRule="auto"/>
        <w:ind w:firstLine="420" w:firstLineChars="20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18</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交纳采购代理服务费承诺书…………………………………</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……………（页码）</w:t>
      </w:r>
    </w:p>
    <w:p>
      <w:pPr>
        <w:pStyle w:val="23"/>
        <w:rPr>
          <w:sz w:val="21"/>
          <w:szCs w:val="21"/>
        </w:rPr>
      </w:pPr>
    </w:p>
    <w:p>
      <w:pPr>
        <w:spacing w:line="360" w:lineRule="auto"/>
        <w:rPr>
          <w:rFonts w:hint="eastAsia"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注：以上目录是编制供应商响应文件的基本格式要求，各供应商可根据自身情况进一步细化。</w:t>
      </w:r>
    </w:p>
    <w:p>
      <w:pPr>
        <w:spacing w:line="360" w:lineRule="auto"/>
        <w:rPr>
          <w:rFonts w:hint="eastAsia"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lang w:eastAsia="zh-CN"/>
        </w:rPr>
        <w:t>（</w:t>
      </w:r>
      <w:r>
        <w:rPr>
          <w:rFonts w:hint="eastAsia" w:cs="仿宋_GB2312" w:asciiTheme="minorEastAsia" w:hAnsiTheme="minorEastAsia" w:eastAsiaTheme="minorEastAsia"/>
          <w:b/>
          <w:bCs/>
          <w:sz w:val="21"/>
          <w:szCs w:val="21"/>
          <w:lang w:val="en-US" w:eastAsia="zh-CN"/>
        </w:rPr>
        <w:t>资格文件、商务技术文件自行拆分</w:t>
      </w:r>
      <w:r>
        <w:rPr>
          <w:rFonts w:hint="eastAsia" w:cs="仿宋_GB2312" w:asciiTheme="minorEastAsia" w:hAnsiTheme="minorEastAsia" w:eastAsiaTheme="minorEastAsia"/>
          <w:b/>
          <w:bCs/>
          <w:sz w:val="21"/>
          <w:szCs w:val="21"/>
          <w:lang w:eastAsia="zh-CN"/>
        </w:rPr>
        <w:t>）</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21"/>
          <w:szCs w:val="21"/>
        </w:rPr>
        <w:br w:type="page"/>
      </w:r>
      <w:r>
        <w:rPr>
          <w:rFonts w:hint="eastAsia" w:cs="仿宋_GB2312" w:asciiTheme="minorEastAsia" w:hAnsiTheme="minorEastAsia" w:eastAsiaTheme="minorEastAsia"/>
          <w:b/>
          <w:kern w:val="0"/>
          <w:sz w:val="28"/>
          <w:szCs w:val="28"/>
        </w:rPr>
        <w:t>一、响应</w:t>
      </w:r>
      <w:r>
        <w:rPr>
          <w:rFonts w:hint="eastAsia" w:cs="仿宋_GB2312" w:asciiTheme="minorEastAsia" w:hAnsiTheme="minorEastAsia" w:eastAsiaTheme="minorEastAsia"/>
          <w:b/>
          <w:sz w:val="28"/>
          <w:szCs w:val="28"/>
        </w:rPr>
        <w:t>函</w:t>
      </w:r>
    </w:p>
    <w:p>
      <w:pPr>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（采购人）、（采购代理机构）：</w:t>
      </w:r>
    </w:p>
    <w:p>
      <w:pPr>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kern w:val="0"/>
          <w:sz w:val="21"/>
          <w:szCs w:val="21"/>
          <w:u w:val="single"/>
          <w:lang w:val="zh-CN"/>
        </w:rPr>
        <w:t xml:space="preserve">                          </w:t>
      </w:r>
      <w:r>
        <w:rPr>
          <w:rFonts w:hint="eastAsia" w:cs="仿宋_GB2312" w:asciiTheme="minorEastAsia" w:hAnsiTheme="minorEastAsia" w:eastAsiaTheme="minorEastAsia"/>
          <w:sz w:val="21"/>
          <w:szCs w:val="21"/>
        </w:rPr>
        <w:t>(供应商全称)授权</w:t>
      </w:r>
      <w:r>
        <w:rPr>
          <w:rFonts w:hint="eastAsia" w:cs="仿宋_GB2312" w:asciiTheme="minorEastAsia" w:hAnsiTheme="minorEastAsia" w:eastAsiaTheme="minorEastAsia"/>
          <w:kern w:val="0"/>
          <w:sz w:val="21"/>
          <w:szCs w:val="21"/>
          <w:u w:val="single"/>
          <w:lang w:val="zh-CN"/>
        </w:rPr>
        <w:t xml:space="preserve">                      </w:t>
      </w:r>
      <w:r>
        <w:rPr>
          <w:rFonts w:hint="eastAsia" w:cs="仿宋_GB2312" w:asciiTheme="minorEastAsia" w:hAnsiTheme="minorEastAsia" w:eastAsiaTheme="minorEastAsia"/>
          <w:sz w:val="21"/>
          <w:szCs w:val="21"/>
        </w:rPr>
        <w:t>(全权代表姓名)</w:t>
      </w:r>
      <w:r>
        <w:rPr>
          <w:rFonts w:hint="eastAsia" w:cs="仿宋_GB2312" w:asciiTheme="minorEastAsia" w:hAnsiTheme="minorEastAsia" w:eastAsiaTheme="minorEastAsia"/>
          <w:kern w:val="0"/>
          <w:sz w:val="21"/>
          <w:szCs w:val="21"/>
          <w:u w:val="single"/>
          <w:lang w:val="zh-CN"/>
        </w:rPr>
        <w:t xml:space="preserve">          </w:t>
      </w:r>
      <w:r>
        <w:rPr>
          <w:rFonts w:hint="eastAsia" w:cs="仿宋_GB2312" w:asciiTheme="minorEastAsia" w:hAnsiTheme="minorEastAsia" w:eastAsiaTheme="minorEastAsia"/>
          <w:sz w:val="21"/>
          <w:szCs w:val="21"/>
        </w:rPr>
        <w:t>(职务、职称)为全权代表，参加贵方组织的（项目名称）【项目编号：（采购编号）】的有关活动，并对此项目进行响应。为此：</w:t>
      </w:r>
    </w:p>
    <w:p>
      <w:pPr>
        <w:pStyle w:val="105"/>
        <w:numPr>
          <w:ilvl w:val="0"/>
          <w:numId w:val="17"/>
        </w:numPr>
        <w:snapToGrid w:val="0"/>
        <w:ind w:firstLineChars="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我方承诺响应有效期从提交响应文件的截止之日起</w:t>
      </w:r>
      <w:r>
        <w:rPr>
          <w:rFonts w:hint="eastAsia" w:cs="仿宋_GB2312"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天，</w:t>
      </w:r>
      <w:r>
        <w:rPr>
          <w:rFonts w:hint="eastAsia" w:cs="宋体" w:asciiTheme="minorEastAsia" w:hAnsiTheme="minorEastAsia" w:eastAsiaTheme="minorEastAsia"/>
          <w:sz w:val="21"/>
          <w:szCs w:val="21"/>
        </w:rPr>
        <w:t>（不少于90天），</w:t>
      </w:r>
      <w:r>
        <w:rPr>
          <w:rFonts w:hint="eastAsia" w:cs="仿宋_GB2312" w:asciiTheme="minorEastAsia" w:hAnsiTheme="minorEastAsia" w:eastAsiaTheme="minorEastAsia"/>
          <w:sz w:val="21"/>
          <w:szCs w:val="21"/>
        </w:rPr>
        <w:t>本响应文件在响应有效期满之前均具有约束力。</w:t>
      </w:r>
    </w:p>
    <w:p>
      <w:pPr>
        <w:numPr>
          <w:ilvl w:val="0"/>
          <w:numId w:val="17"/>
        </w:numPr>
        <w:adjustRightInd/>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提供</w:t>
      </w:r>
      <w:r>
        <w:rPr>
          <w:rFonts w:hint="eastAsia" w:cs="仿宋_GB2312" w:asciiTheme="minorEastAsia" w:hAnsiTheme="minorEastAsia" w:eastAsiaTheme="minorEastAsia"/>
          <w:bCs/>
          <w:kern w:val="44"/>
          <w:sz w:val="21"/>
          <w:szCs w:val="21"/>
        </w:rPr>
        <w:t>磋商文件中</w:t>
      </w:r>
      <w:r>
        <w:rPr>
          <w:rFonts w:hint="eastAsia" w:cs="仿宋_GB2312" w:asciiTheme="minorEastAsia" w:hAnsiTheme="minorEastAsia" w:eastAsiaTheme="minorEastAsia"/>
          <w:sz w:val="21"/>
          <w:szCs w:val="21"/>
        </w:rPr>
        <w:t>规定的全部响应文件。</w:t>
      </w:r>
    </w:p>
    <w:p>
      <w:pPr>
        <w:numPr>
          <w:ilvl w:val="0"/>
          <w:numId w:val="17"/>
        </w:numPr>
        <w:adjustRightInd/>
        <w:spacing w:line="360" w:lineRule="auto"/>
        <w:rPr>
          <w:rFonts w:cs="仿宋_GB2312" w:asciiTheme="minorEastAsia" w:hAnsiTheme="minorEastAsia" w:eastAsiaTheme="minorEastAsia"/>
          <w:sz w:val="21"/>
          <w:szCs w:val="21"/>
        </w:rPr>
      </w:pPr>
      <w:r>
        <w:rPr>
          <w:rFonts w:hint="eastAsia" w:cs="宋体" w:asciiTheme="minorEastAsia" w:hAnsiTheme="minorEastAsia" w:eastAsiaTheme="minorEastAsia"/>
          <w:sz w:val="21"/>
          <w:szCs w:val="21"/>
        </w:rPr>
        <w:t>我方承诺除响应文件列出的偏离外，我方响应磋商文件的全部要求。</w:t>
      </w:r>
    </w:p>
    <w:p>
      <w:pPr>
        <w:numPr>
          <w:ilvl w:val="0"/>
          <w:numId w:val="17"/>
        </w:numPr>
        <w:adjustRightInd/>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保证遵守磋商文件中的其他有关规定。</w:t>
      </w:r>
    </w:p>
    <w:p>
      <w:pPr>
        <w:numPr>
          <w:ilvl w:val="0"/>
          <w:numId w:val="17"/>
        </w:numPr>
        <w:adjustRightInd/>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我方愿意向贵方提供任何与该项目响应有关的数据、情况和技术资料。若贵方需要，我方愿意提供我方作出的一切承诺的证明材料。</w:t>
      </w:r>
    </w:p>
    <w:p>
      <w:pPr>
        <w:numPr>
          <w:ilvl w:val="0"/>
          <w:numId w:val="17"/>
        </w:numPr>
        <w:adjustRightInd/>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我方已详细阅读全部磋商文件，包括磋商文件“更正（延期）公告”（如果有）、参考资料及有关附件，确认无误。</w:t>
      </w:r>
    </w:p>
    <w:p>
      <w:pPr>
        <w:numPr>
          <w:ilvl w:val="0"/>
          <w:numId w:val="17"/>
        </w:numPr>
        <w:adjustRightInd/>
        <w:spacing w:line="360" w:lineRule="auto"/>
        <w:rPr>
          <w:rFonts w:cs="仿宋_GB2312" w:asciiTheme="minorEastAsia" w:hAnsiTheme="minorEastAsia" w:eastAsiaTheme="minorEastAsia"/>
          <w:sz w:val="21"/>
          <w:szCs w:val="21"/>
        </w:rPr>
      </w:pPr>
      <w:r>
        <w:rPr>
          <w:rFonts w:hint="eastAsia" w:cs="宋体" w:asciiTheme="minorEastAsia" w:hAnsiTheme="minorEastAsia" w:eastAsiaTheme="minorEastAsia"/>
          <w:sz w:val="21"/>
          <w:szCs w:val="21"/>
        </w:rPr>
        <w:t>如我方成交，我方承诺：</w:t>
      </w:r>
    </w:p>
    <w:p>
      <w:pPr>
        <w:snapToGrid w:val="0"/>
        <w:spacing w:line="360" w:lineRule="auto"/>
        <w:ind w:left="210" w:leftChars="100"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7.1在收到成交通知书后，在成交通知书规定的期限内与你方签订合同； </w:t>
      </w:r>
    </w:p>
    <w:p>
      <w:pPr>
        <w:snapToGrid w:val="0"/>
        <w:spacing w:line="360" w:lineRule="auto"/>
        <w:ind w:left="210" w:leftChars="100"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7.2在签订合同时不向你方提出附加条件； </w:t>
      </w:r>
    </w:p>
    <w:p>
      <w:pPr>
        <w:snapToGrid w:val="0"/>
        <w:spacing w:line="360" w:lineRule="auto"/>
        <w:ind w:left="210" w:leftChars="100"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7.3按照磋商文件要求提交履约保证金； </w:t>
      </w:r>
    </w:p>
    <w:p>
      <w:pPr>
        <w:snapToGrid w:val="0"/>
        <w:spacing w:line="360" w:lineRule="auto"/>
        <w:ind w:left="210" w:leftChars="100"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7.4在合同约定的期限内完成合同规定的全部义务。 </w:t>
      </w:r>
    </w:p>
    <w:p>
      <w:pPr>
        <w:pStyle w:val="23"/>
        <w:numPr>
          <w:ilvl w:val="0"/>
          <w:numId w:val="17"/>
        </w:numPr>
        <w:rPr>
          <w:sz w:val="21"/>
          <w:szCs w:val="21"/>
          <w:lang w:val="en-US"/>
        </w:rPr>
      </w:pPr>
      <w:r>
        <w:rPr>
          <w:rFonts w:hint="eastAsia"/>
          <w:sz w:val="21"/>
          <w:szCs w:val="21"/>
          <w:lang w:val="en-US"/>
        </w:rPr>
        <w:t>承诺之前有（或无）超期限未完成（无法完成或因客观原因，</w:t>
      </w:r>
      <w:r>
        <w:rPr>
          <w:rFonts w:hint="eastAsia" w:cs="仿宋_GB2312" w:asciiTheme="minorEastAsia" w:hAnsiTheme="minorEastAsia" w:eastAsiaTheme="minorEastAsia"/>
          <w:sz w:val="21"/>
          <w:szCs w:val="21"/>
          <w:lang w:val="en-US"/>
        </w:rPr>
        <w:t>需要终止课题）的项</w:t>
      </w:r>
    </w:p>
    <w:p>
      <w:pPr>
        <w:pStyle w:val="23"/>
        <w:numPr>
          <w:ilvl w:val="255"/>
          <w:numId w:val="0"/>
        </w:numPr>
        <w:rPr>
          <w:sz w:val="21"/>
          <w:szCs w:val="21"/>
          <w:lang w:val="en-US"/>
        </w:rPr>
      </w:pPr>
      <w:r>
        <w:rPr>
          <w:rFonts w:hint="eastAsia" w:cs="仿宋_GB2312" w:asciiTheme="minorEastAsia" w:hAnsiTheme="minorEastAsia" w:eastAsiaTheme="minorEastAsia"/>
          <w:sz w:val="21"/>
          <w:szCs w:val="21"/>
          <w:lang w:val="en-US"/>
        </w:rPr>
        <w:t>目；若有，如因我方原因造成延期或终止的项目，承担由此给业主造成的经济损失。</w:t>
      </w:r>
    </w:p>
    <w:p>
      <w:pPr>
        <w:pStyle w:val="23"/>
        <w:numPr>
          <w:ilvl w:val="0"/>
          <w:numId w:val="18"/>
        </w:numPr>
        <w:ind w:left="851" w:hanging="371"/>
        <w:rPr>
          <w:sz w:val="21"/>
          <w:szCs w:val="21"/>
        </w:rPr>
      </w:pPr>
      <w:r>
        <w:rPr>
          <w:rFonts w:hint="eastAsia"/>
          <w:sz w:val="21"/>
          <w:szCs w:val="21"/>
          <w:lang w:val="en-US"/>
        </w:rPr>
        <w:t>承诺若因我方原因，至使课题无法完成，该单位及项目负责人，参与以后课题投标</w:t>
      </w:r>
    </w:p>
    <w:p>
      <w:pPr>
        <w:pStyle w:val="23"/>
        <w:numPr>
          <w:ilvl w:val="255"/>
          <w:numId w:val="0"/>
        </w:numPr>
        <w:rPr>
          <w:sz w:val="21"/>
          <w:szCs w:val="21"/>
        </w:rPr>
      </w:pPr>
      <w:r>
        <w:rPr>
          <w:rFonts w:hint="eastAsia"/>
          <w:sz w:val="21"/>
          <w:szCs w:val="21"/>
          <w:lang w:val="en-US"/>
        </w:rPr>
        <w:t>的，将给予否决。</w:t>
      </w:r>
    </w:p>
    <w:p>
      <w:pPr>
        <w:pStyle w:val="105"/>
        <w:numPr>
          <w:ilvl w:val="0"/>
          <w:numId w:val="18"/>
        </w:numPr>
        <w:tabs>
          <w:tab w:val="left" w:pos="709"/>
        </w:tabs>
        <w:adjustRightInd/>
        <w:ind w:left="1049" w:hanging="567"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其他补充说明</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w:t>
      </w:r>
    </w:p>
    <w:p>
      <w:pPr>
        <w:autoSpaceDE w:val="0"/>
        <w:autoSpaceDN w:val="0"/>
        <w:spacing w:line="360" w:lineRule="auto"/>
        <w:ind w:firstLine="3465" w:firstLineChars="1650"/>
        <w:rPr>
          <w:rFonts w:cs="仿宋_GB2312" w:asciiTheme="minorEastAsia" w:hAnsiTheme="minorEastAsia" w:eastAsiaTheme="minorEastAsia"/>
          <w:kern w:val="0"/>
          <w:sz w:val="21"/>
          <w:szCs w:val="21"/>
          <w:lang w:val="zh-CN"/>
        </w:rPr>
      </w:pPr>
    </w:p>
    <w:p>
      <w:pPr>
        <w:spacing w:line="360" w:lineRule="auto"/>
        <w:ind w:firstLine="3150" w:firstLineChars="15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供应商名称（电子签名）：                          </w:t>
      </w:r>
    </w:p>
    <w:p>
      <w:pPr>
        <w:spacing w:line="360" w:lineRule="auto"/>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     日期：  年   月   日</w:t>
      </w:r>
    </w:p>
    <w:p>
      <w:pPr>
        <w:spacing w:line="360" w:lineRule="auto"/>
        <w:ind w:right="420"/>
        <w:rPr>
          <w:rFonts w:cs="仿宋_GB2312" w:asciiTheme="minorEastAsia" w:hAnsiTheme="minorEastAsia" w:eastAsiaTheme="minorEastAsia"/>
          <w:b/>
          <w:kern w:val="0"/>
          <w:sz w:val="21"/>
          <w:szCs w:val="21"/>
        </w:rPr>
      </w:pPr>
      <w:r>
        <w:rPr>
          <w:rFonts w:hint="eastAsia" w:cs="宋体" w:asciiTheme="minorEastAsia" w:hAnsiTheme="minorEastAsia" w:eastAsiaTheme="minorEastAsia"/>
          <w:sz w:val="21"/>
          <w:szCs w:val="21"/>
        </w:rPr>
        <w:t>注：按本格式和要求提供。</w:t>
      </w:r>
    </w:p>
    <w:p>
      <w:pPr>
        <w:pStyle w:val="23"/>
        <w:rPr>
          <w:sz w:val="21"/>
          <w:szCs w:val="21"/>
          <w:lang w:val="en-US"/>
        </w:rPr>
      </w:pPr>
    </w:p>
    <w:p>
      <w:pPr>
        <w:spacing w:line="360" w:lineRule="auto"/>
        <w:jc w:val="center"/>
        <w:rPr>
          <w:rFonts w:hint="eastAsia" w:cs="仿宋_GB2312" w:asciiTheme="minorEastAsia" w:hAnsiTheme="minorEastAsia" w:eastAsiaTheme="minorEastAsia"/>
          <w:b/>
          <w:kern w:val="0"/>
          <w:sz w:val="28"/>
          <w:szCs w:val="28"/>
          <w:lang w:val="zh-CN"/>
        </w:rPr>
      </w:pPr>
      <w:r>
        <w:rPr>
          <w:rFonts w:hint="eastAsia" w:cs="仿宋_GB2312" w:asciiTheme="minorEastAsia" w:hAnsiTheme="minorEastAsia" w:eastAsiaTheme="minorEastAsia"/>
          <w:b/>
          <w:kern w:val="0"/>
          <w:sz w:val="28"/>
          <w:szCs w:val="28"/>
          <w:lang w:val="zh-CN"/>
        </w:rPr>
        <w:t>二、资格文件</w:t>
      </w:r>
    </w:p>
    <w:p>
      <w:pPr>
        <w:snapToGrid w:val="0"/>
        <w:spacing w:line="360" w:lineRule="auto"/>
        <w:ind w:right="480"/>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A、符合参加政府采购活动应当具备的一般条件的承诺函</w:t>
      </w:r>
    </w:p>
    <w:p>
      <w:pPr>
        <w:snapToGrid w:val="0"/>
        <w:spacing w:line="360" w:lineRule="auto"/>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（采购人）、（采购代理机构）</w:t>
      </w:r>
      <w:r>
        <w:rPr>
          <w:rFonts w:hint="eastAsia" w:cs="宋体" w:asciiTheme="minorEastAsia" w:hAnsiTheme="minorEastAsia" w:eastAsiaTheme="minorEastAsia"/>
          <w:sz w:val="21"/>
          <w:szCs w:val="21"/>
        </w:rPr>
        <w:t>：</w:t>
      </w:r>
    </w:p>
    <w:p>
      <w:pPr>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我方参与</w:t>
      </w:r>
      <w:r>
        <w:rPr>
          <w:rFonts w:hint="eastAsia" w:cs="仿宋_GB2312" w:asciiTheme="minorEastAsia" w:hAnsiTheme="minorEastAsia" w:eastAsiaTheme="minorEastAsia"/>
          <w:sz w:val="21"/>
          <w:szCs w:val="21"/>
        </w:rPr>
        <w:t>（项目名称）</w:t>
      </w:r>
      <w:r>
        <w:rPr>
          <w:rFonts w:hint="eastAsia" w:cs="仿宋_GB2312" w:asciiTheme="minorEastAsia" w:hAnsiTheme="minorEastAsia" w:eastAsiaTheme="minorEastAsia"/>
          <w:kern w:val="0"/>
          <w:sz w:val="21"/>
          <w:szCs w:val="21"/>
          <w:lang w:val="zh-CN"/>
        </w:rPr>
        <w:t>【项目编号：（采购编号）】</w:t>
      </w:r>
      <w:r>
        <w:rPr>
          <w:rFonts w:hint="eastAsia" w:cs="宋体" w:asciiTheme="minorEastAsia" w:hAnsiTheme="minorEastAsia" w:eastAsiaTheme="minorEastAsia"/>
          <w:sz w:val="21"/>
          <w:szCs w:val="21"/>
        </w:rPr>
        <w:t>政府采购活动，郑重承诺：</w:t>
      </w:r>
    </w:p>
    <w:p>
      <w:pPr>
        <w:snapToGrid w:val="0"/>
        <w:spacing w:line="360" w:lineRule="auto"/>
        <w:ind w:firstLine="315" w:firstLineChars="1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（一）具备《中华人民共和国政府采购法》第二十二条第一款规定的条件：</w:t>
      </w:r>
    </w:p>
    <w:p>
      <w:pPr>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1、具有独立承担民事责任的能力；</w:t>
      </w:r>
    </w:p>
    <w:p>
      <w:pPr>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2、具有良好的商业信誉和健全的财务会计制度； </w:t>
      </w:r>
    </w:p>
    <w:p>
      <w:pPr>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3、具有履行合同所必需的设备和专业技术能力；</w:t>
      </w:r>
    </w:p>
    <w:p>
      <w:pPr>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4、有依法缴纳税收和社会保障资金的良好记录；</w:t>
      </w:r>
    </w:p>
    <w:p>
      <w:pPr>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5、参加政府采购活动前三年内，在经营活动中没有重大违法记录；</w:t>
      </w:r>
    </w:p>
    <w:p>
      <w:pPr>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6、具有法律、行政法规规定的其他条件。</w:t>
      </w:r>
    </w:p>
    <w:p>
      <w:pPr>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（三）不存在以下情况：</w:t>
      </w:r>
    </w:p>
    <w:p>
      <w:pPr>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1、单位负责人为同一人或者存在直接控股、管理关系的不同供应商参加同一合同项下的政府采购活动的；</w:t>
      </w:r>
    </w:p>
    <w:p>
      <w:pPr>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2、为采购项目提供整体设计、规范编制或者项目管理、监理、检测等服务后再参加该采购项目的其他采购活动的。</w:t>
      </w:r>
    </w:p>
    <w:p>
      <w:pPr>
        <w:snapToGrid w:val="0"/>
        <w:spacing w:line="360" w:lineRule="auto"/>
        <w:ind w:firstLine="4830" w:firstLineChars="23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zh-CN"/>
        </w:rPr>
        <w:t>供应商名称(电子签名)：</w:t>
      </w:r>
    </w:p>
    <w:p>
      <w:pPr>
        <w:snapToGrid w:val="0"/>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zh-CN"/>
        </w:rPr>
        <w:t xml:space="preserve">                        </w:t>
      </w: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1"/>
          <w:szCs w:val="21"/>
          <w:lang w:val="zh-CN"/>
        </w:rPr>
        <w:t>日期</w:t>
      </w:r>
      <w:r>
        <w:rPr>
          <w:rFonts w:hint="eastAsia" w:cs="宋体" w:asciiTheme="minorEastAsia" w:hAnsiTheme="minorEastAsia" w:eastAsiaTheme="minorEastAsia"/>
          <w:kern w:val="0"/>
          <w:sz w:val="21"/>
          <w:szCs w:val="21"/>
        </w:rPr>
        <w:t xml:space="preserve">：  年  </w:t>
      </w:r>
      <w:r>
        <w:rPr>
          <w:rFonts w:hint="eastAsia" w:cs="宋体" w:asciiTheme="minorEastAsia" w:hAnsiTheme="minorEastAsia" w:eastAsiaTheme="minorEastAsia"/>
          <w:kern w:val="0"/>
          <w:sz w:val="21"/>
          <w:szCs w:val="21"/>
          <w:lang w:val="zh-CN"/>
        </w:rPr>
        <w:t>月</w:t>
      </w: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1"/>
          <w:szCs w:val="21"/>
          <w:lang w:val="zh-CN"/>
        </w:rPr>
        <w:t>日</w:t>
      </w:r>
    </w:p>
    <w:p>
      <w:pPr>
        <w:widowControl/>
        <w:adjustRightInd/>
        <w:jc w:val="center"/>
        <w:rPr>
          <w:rFonts w:hint="eastAsia" w:cs="仿宋_GB2312" w:asciiTheme="minorEastAsia" w:hAnsiTheme="minorEastAsia" w:eastAsiaTheme="minorEastAsia"/>
          <w:b/>
          <w:kern w:val="0"/>
          <w:sz w:val="28"/>
          <w:szCs w:val="28"/>
          <w:lang w:val="zh-CN"/>
        </w:rPr>
      </w:pPr>
      <w:r>
        <w:rPr>
          <w:rFonts w:hint="eastAsia" w:cs="仿宋_GB2312" w:asciiTheme="minorEastAsia" w:hAnsiTheme="minorEastAsia" w:eastAsiaTheme="minorEastAsia"/>
          <w:b/>
          <w:kern w:val="0"/>
          <w:sz w:val="28"/>
          <w:szCs w:val="28"/>
          <w:lang w:val="zh-CN"/>
        </w:rPr>
        <w:t>B、联合协议（如果有）</w:t>
      </w:r>
    </w:p>
    <w:p>
      <w:pPr>
        <w:widowControl/>
        <w:spacing w:line="390" w:lineRule="exact"/>
        <w:ind w:firstLine="422" w:firstLineChars="20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（以联合体形式响应的，提供联合协议；本项目不接受联合体响应或者供应商不以联合体形式响应的，则不需要提供）</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u w:val="single"/>
        </w:rPr>
        <w:t>（联合体所有成员名称）</w:t>
      </w:r>
      <w:r>
        <w:rPr>
          <w:rFonts w:hint="eastAsia" w:cs="宋体" w:asciiTheme="minorEastAsia" w:hAnsiTheme="minorEastAsia" w:eastAsiaTheme="minorEastAsia"/>
          <w:kern w:val="0"/>
          <w:sz w:val="21"/>
          <w:szCs w:val="21"/>
        </w:rPr>
        <w:t>自愿</w:t>
      </w:r>
      <w:r>
        <w:rPr>
          <w:rFonts w:hint="eastAsia" w:cs="宋体" w:asciiTheme="minorEastAsia" w:hAnsiTheme="minorEastAsia" w:eastAsiaTheme="minorEastAsia"/>
          <w:kern w:val="0"/>
          <w:sz w:val="21"/>
          <w:szCs w:val="21"/>
          <w:lang w:val="zh-CN"/>
        </w:rPr>
        <w:t>组成一个联合体，以一个供应商的身份</w:t>
      </w:r>
      <w:r>
        <w:rPr>
          <w:rFonts w:hint="eastAsia" w:cs="宋体" w:asciiTheme="minorEastAsia" w:hAnsiTheme="minorEastAsia" w:eastAsiaTheme="minorEastAsia"/>
          <w:kern w:val="0"/>
          <w:sz w:val="21"/>
          <w:szCs w:val="21"/>
        </w:rPr>
        <w:t>参加</w:t>
      </w:r>
      <w:r>
        <w:rPr>
          <w:rFonts w:hint="eastAsia" w:cs="仿宋_GB2312" w:asciiTheme="minorEastAsia" w:hAnsiTheme="minorEastAsia" w:eastAsiaTheme="minorEastAsia"/>
          <w:sz w:val="21"/>
          <w:szCs w:val="21"/>
        </w:rPr>
        <w:t>（项目名称）</w:t>
      </w:r>
      <w:r>
        <w:rPr>
          <w:rFonts w:hint="eastAsia" w:cs="仿宋_GB2312" w:asciiTheme="minorEastAsia" w:hAnsiTheme="minorEastAsia" w:eastAsiaTheme="minorEastAsia"/>
          <w:kern w:val="0"/>
          <w:sz w:val="21"/>
          <w:szCs w:val="21"/>
          <w:lang w:val="zh-CN"/>
        </w:rPr>
        <w:t>【项目编号：（采购编号）】</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en-US" w:eastAsia="zh-CN"/>
        </w:rPr>
        <w:t>标项</w:t>
      </w:r>
      <w:r>
        <w:rPr>
          <w:rFonts w:hint="eastAsia" w:cs="仿宋_GB2312" w:asciiTheme="minorEastAsia" w:hAnsiTheme="minorEastAsia" w:eastAsiaTheme="minorEastAsia"/>
          <w:sz w:val="21"/>
          <w:szCs w:val="21"/>
        </w:rPr>
        <w:t>名称）</w:t>
      </w:r>
      <w:r>
        <w:rPr>
          <w:rFonts w:hint="eastAsia" w:cs="仿宋_GB2312" w:asciiTheme="minorEastAsia" w:hAnsiTheme="minorEastAsia" w:eastAsiaTheme="minorEastAsia"/>
          <w:kern w:val="0"/>
          <w:sz w:val="21"/>
          <w:szCs w:val="21"/>
          <w:lang w:val="zh-CN"/>
        </w:rPr>
        <w:t>响应</w:t>
      </w:r>
      <w:r>
        <w:rPr>
          <w:rFonts w:hint="eastAsia" w:cs="宋体" w:asciiTheme="minorEastAsia" w:hAnsiTheme="minorEastAsia" w:eastAsiaTheme="minorEastAsia"/>
          <w:kern w:val="0"/>
          <w:sz w:val="21"/>
          <w:szCs w:val="21"/>
          <w:lang w:val="zh-CN"/>
        </w:rPr>
        <w:t xml:space="preserve">。 </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一、各方一致决定，</w:t>
      </w:r>
      <w:r>
        <w:rPr>
          <w:rFonts w:hint="eastAsia" w:cs="宋体" w:asciiTheme="minorEastAsia" w:hAnsiTheme="minorEastAsia" w:eastAsiaTheme="minorEastAsia"/>
          <w:kern w:val="0"/>
          <w:sz w:val="21"/>
          <w:szCs w:val="21"/>
          <w:u w:val="single"/>
        </w:rPr>
        <w:t>（某联合体成员名称）</w:t>
      </w:r>
      <w:r>
        <w:rPr>
          <w:rFonts w:hint="eastAsia" w:cs="宋体" w:asciiTheme="minorEastAsia" w:hAnsiTheme="minorEastAsia" w:eastAsiaTheme="minorEastAsia"/>
          <w:kern w:val="0"/>
          <w:sz w:val="21"/>
          <w:szCs w:val="21"/>
        </w:rPr>
        <w:t>为联合体</w:t>
      </w:r>
      <w:r>
        <w:rPr>
          <w:rFonts w:hint="eastAsia" w:cs="宋体" w:asciiTheme="minorEastAsia" w:hAnsiTheme="minorEastAsia" w:eastAsiaTheme="minorEastAsia"/>
          <w:kern w:val="0"/>
          <w:sz w:val="21"/>
          <w:szCs w:val="21"/>
          <w:lang w:val="zh-CN"/>
        </w:rPr>
        <w:t>牵头人</w:t>
      </w:r>
      <w:r>
        <w:rPr>
          <w:rFonts w:hint="eastAsia" w:cs="宋体" w:asciiTheme="minorEastAsia" w:hAnsiTheme="minorEastAsia" w:eastAsiaTheme="minorEastAsia"/>
          <w:sz w:val="21"/>
          <w:szCs w:val="21"/>
        </w:rPr>
        <w:t>，代表所有联合体成员负责响应和合同实施阶段的主办、协调工作</w:t>
      </w:r>
      <w:r>
        <w:rPr>
          <w:rFonts w:hint="eastAsia" w:cs="宋体" w:asciiTheme="minorEastAsia" w:hAnsiTheme="minorEastAsia" w:eastAsiaTheme="minorEastAsia"/>
          <w:kern w:val="0"/>
          <w:sz w:val="21"/>
          <w:szCs w:val="21"/>
          <w:lang w:val="zh-CN"/>
        </w:rPr>
        <w:t>。</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二、</w:t>
      </w:r>
      <w:r>
        <w:rPr>
          <w:rFonts w:hint="eastAsia" w:cs="宋体" w:asciiTheme="minorEastAsia" w:hAnsiTheme="minorEastAsia" w:eastAsiaTheme="minorEastAsia"/>
          <w:sz w:val="21"/>
          <w:szCs w:val="21"/>
        </w:rPr>
        <w:t>所有联合体成员各方签署授权书，授权书载明的</w:t>
      </w:r>
      <w:r>
        <w:rPr>
          <w:rFonts w:hint="eastAsia" w:cs="宋体" w:asciiTheme="minorEastAsia" w:hAnsiTheme="minorEastAsia" w:eastAsiaTheme="minorEastAsia"/>
          <w:kern w:val="0"/>
          <w:sz w:val="21"/>
          <w:szCs w:val="21"/>
          <w:lang w:val="zh-CN"/>
        </w:rPr>
        <w:t>授权代表根据磋商文件规定及采购内容而对采购人、采购代理机构所作的任何合法承诺，包括书面澄清及相应等均对联合体各方产生约束力。</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三、本次联合响应中，分工如下：</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u w:val="single"/>
        </w:rPr>
        <w:t>（联合体成员1）</w:t>
      </w:r>
      <w:r>
        <w:rPr>
          <w:rFonts w:hint="eastAsia" w:cs="宋体" w:asciiTheme="minorEastAsia" w:hAnsiTheme="minorEastAsia" w:eastAsiaTheme="minorEastAsia"/>
          <w:kern w:val="0"/>
          <w:sz w:val="21"/>
          <w:szCs w:val="21"/>
          <w:lang w:val="zh-CN"/>
        </w:rPr>
        <w:t>承担的工作和义务为：</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kern w:val="0"/>
          <w:sz w:val="21"/>
          <w:szCs w:val="21"/>
          <w:lang w:val="zh-CN"/>
        </w:rPr>
        <w:t>；</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u w:val="single"/>
        </w:rPr>
        <w:t>（联合体成员</w:t>
      </w:r>
      <w:r>
        <w:rPr>
          <w:rFonts w:cs="宋体" w:asciiTheme="minorEastAsia" w:hAnsiTheme="minorEastAsia" w:eastAsiaTheme="minorEastAsia"/>
          <w:kern w:val="0"/>
          <w:sz w:val="21"/>
          <w:szCs w:val="21"/>
          <w:u w:val="single"/>
        </w:rPr>
        <w:t>2</w:t>
      </w:r>
      <w:r>
        <w:rPr>
          <w:rFonts w:hint="eastAsia" w:cs="宋体" w:asciiTheme="minorEastAsia" w:hAnsiTheme="minorEastAsia" w:eastAsiaTheme="minorEastAsia"/>
          <w:kern w:val="0"/>
          <w:sz w:val="21"/>
          <w:szCs w:val="21"/>
          <w:u w:val="single"/>
        </w:rPr>
        <w:t>）</w:t>
      </w:r>
      <w:r>
        <w:rPr>
          <w:rFonts w:hint="eastAsia" w:cs="宋体" w:asciiTheme="minorEastAsia" w:hAnsiTheme="minorEastAsia" w:eastAsiaTheme="minorEastAsia"/>
          <w:kern w:val="0"/>
          <w:sz w:val="21"/>
          <w:szCs w:val="21"/>
          <w:lang w:val="zh-CN"/>
        </w:rPr>
        <w:t>承担的工作和义务为：</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kern w:val="0"/>
          <w:sz w:val="21"/>
          <w:szCs w:val="21"/>
          <w:lang w:val="zh-CN"/>
        </w:rPr>
        <w:t>；</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四、联合体成员中小企业合同份额（如果有）。</w:t>
      </w:r>
    </w:p>
    <w:p>
      <w:pPr>
        <w:snapToGrid w:val="0"/>
        <w:spacing w:line="390" w:lineRule="exact"/>
        <w:ind w:firstLine="576"/>
        <w:rPr>
          <w:rFonts w:cs="宋体" w:asciiTheme="minorEastAsia" w:hAnsiTheme="minorEastAsia" w:eastAsiaTheme="minorEastAsia"/>
          <w:b/>
          <w:kern w:val="0"/>
          <w:sz w:val="21"/>
          <w:szCs w:val="21"/>
          <w:lang w:val="zh-CN"/>
        </w:rPr>
      </w:pPr>
      <w:r>
        <w:rPr>
          <w:rFonts w:hint="eastAsia" w:cs="宋体" w:asciiTheme="minorEastAsia" w:hAnsiTheme="minorEastAsia" w:eastAsiaTheme="minorEastAsia"/>
          <w:kern w:val="0"/>
          <w:sz w:val="21"/>
          <w:szCs w:val="21"/>
          <w:lang w:val="zh-CN"/>
        </w:rPr>
        <w:t>1、</w:t>
      </w:r>
      <w:r>
        <w:rPr>
          <w:rFonts w:hint="eastAsia" w:cs="宋体" w:asciiTheme="minorEastAsia" w:hAnsiTheme="minorEastAsia" w:eastAsiaTheme="minorEastAsia"/>
          <w:kern w:val="0"/>
          <w:sz w:val="21"/>
          <w:szCs w:val="21"/>
          <w:u w:val="single"/>
        </w:rPr>
        <w:t>（</w:t>
      </w:r>
      <w:bookmarkStart w:id="95" w:name="_Hlk101131882"/>
      <w:r>
        <w:rPr>
          <w:rFonts w:hint="eastAsia" w:cs="宋体" w:asciiTheme="minorEastAsia" w:hAnsiTheme="minorEastAsia" w:eastAsiaTheme="minorEastAsia"/>
          <w:kern w:val="0"/>
          <w:sz w:val="21"/>
          <w:szCs w:val="21"/>
          <w:u w:val="single"/>
        </w:rPr>
        <w:t>联合体成员X</w:t>
      </w:r>
      <w:r>
        <w:rPr>
          <w:rFonts w:cs="宋体" w:asciiTheme="minorEastAsia" w:hAnsiTheme="minorEastAsia" w:eastAsiaTheme="minorEastAsia"/>
          <w:kern w:val="0"/>
          <w:sz w:val="21"/>
          <w:szCs w:val="21"/>
          <w:u w:val="single"/>
        </w:rPr>
        <w:t>,</w:t>
      </w:r>
      <w:r>
        <w:rPr>
          <w:rFonts w:hint="eastAsia" w:cs="宋体" w:asciiTheme="minorEastAsia" w:hAnsiTheme="minorEastAsia" w:eastAsiaTheme="minorEastAsia"/>
          <w:kern w:val="0"/>
          <w:sz w:val="21"/>
          <w:szCs w:val="21"/>
          <w:u w:val="single"/>
        </w:rPr>
        <w:t>……</w:t>
      </w:r>
      <w:bookmarkEnd w:id="95"/>
      <w:r>
        <w:rPr>
          <w:rFonts w:hint="eastAsia" w:cs="宋体" w:asciiTheme="minorEastAsia" w:hAnsiTheme="minorEastAsia" w:eastAsiaTheme="minorEastAsia"/>
          <w:kern w:val="0"/>
          <w:sz w:val="21"/>
          <w:szCs w:val="21"/>
          <w:u w:val="single"/>
        </w:rPr>
        <w:t>）</w:t>
      </w:r>
      <w:r>
        <w:rPr>
          <w:rFonts w:hint="eastAsia" w:cs="宋体" w:asciiTheme="minorEastAsia" w:hAnsiTheme="minorEastAsia" w:eastAsiaTheme="minorEastAsia"/>
          <w:kern w:val="0"/>
          <w:sz w:val="21"/>
          <w:szCs w:val="21"/>
        </w:rPr>
        <w:t>提供的服务由小微企业承接，其合同份额占到合同总金额</w:t>
      </w:r>
      <w:r>
        <w:rPr>
          <w:rFonts w:hint="eastAsia" w:cs="宋体" w:asciiTheme="minorEastAsia" w:hAnsiTheme="minorEastAsia" w:eastAsiaTheme="minorEastAsia"/>
          <w:kern w:val="0"/>
          <w:sz w:val="21"/>
          <w:szCs w:val="21"/>
          <w:u w:val="single"/>
        </w:rPr>
        <w:t xml:space="preserve">     </w:t>
      </w:r>
      <w:r>
        <w:rPr>
          <w:rFonts w:hint="eastAsia" w:cs="宋体" w:asciiTheme="minorEastAsia" w:hAnsiTheme="minorEastAsia" w:eastAsiaTheme="minorEastAsia"/>
          <w:kern w:val="0"/>
          <w:sz w:val="21"/>
          <w:szCs w:val="21"/>
        </w:rPr>
        <w:t>%以上</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b/>
          <w:kern w:val="0"/>
          <w:sz w:val="21"/>
          <w:szCs w:val="21"/>
          <w:lang w:val="zh-CN"/>
        </w:rPr>
        <w:t>（</w:t>
      </w:r>
      <w:bookmarkStart w:id="96" w:name="_Hlk101133598"/>
      <w:r>
        <w:rPr>
          <w:rFonts w:hint="eastAsia" w:cs="宋体" w:asciiTheme="minorEastAsia" w:hAnsiTheme="minorEastAsia" w:eastAsiaTheme="minorEastAsia"/>
          <w:b/>
          <w:kern w:val="0"/>
          <w:sz w:val="21"/>
          <w:szCs w:val="21"/>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1"/>
          <w:szCs w:val="21"/>
          <w:lang w:val="zh-CN"/>
        </w:rPr>
        <w:t>对联合体报价按评标标准确定的比例给予扣除</w:t>
      </w:r>
      <w:r>
        <w:rPr>
          <w:rFonts w:hint="eastAsia" w:cs="宋体" w:asciiTheme="minorEastAsia" w:hAnsiTheme="minorEastAsia" w:eastAsiaTheme="minorEastAsia"/>
          <w:b/>
          <w:kern w:val="0"/>
          <w:sz w:val="21"/>
          <w:szCs w:val="21"/>
          <w:lang w:val="zh-CN"/>
        </w:rPr>
        <w:t>。供应商</w:t>
      </w:r>
      <w:r>
        <w:rPr>
          <w:rFonts w:hint="eastAsia" w:cs="宋体" w:asciiTheme="minorEastAsia" w:hAnsiTheme="minorEastAsia" w:eastAsiaTheme="minorEastAsia"/>
          <w:b/>
          <w:sz w:val="21"/>
          <w:szCs w:val="21"/>
        </w:rPr>
        <w:t>拟享受以上价格扣除政策的，填写有关内容。</w:t>
      </w:r>
      <w:bookmarkEnd w:id="96"/>
      <w:r>
        <w:rPr>
          <w:rFonts w:hint="eastAsia" w:cs="宋体" w:asciiTheme="minorEastAsia" w:hAnsiTheme="minorEastAsia" w:eastAsiaTheme="minorEastAsia"/>
          <w:b/>
          <w:kern w:val="0"/>
          <w:sz w:val="21"/>
          <w:szCs w:val="21"/>
          <w:lang w:val="zh-CN"/>
        </w:rPr>
        <w:t>）</w:t>
      </w:r>
    </w:p>
    <w:p>
      <w:pPr>
        <w:spacing w:line="390" w:lineRule="exact"/>
        <w:ind w:firstLine="420" w:firstLineChars="200"/>
        <w:rPr>
          <w:rFonts w:cs="宋体" w:asciiTheme="minorEastAsia" w:hAnsiTheme="minorEastAsia" w:eastAsiaTheme="minorEastAsia"/>
          <w:b/>
          <w:bCs/>
          <w:kern w:val="0"/>
          <w:sz w:val="21"/>
          <w:szCs w:val="21"/>
          <w:lang w:val="zh-CN"/>
        </w:rPr>
      </w:pPr>
      <w:r>
        <w:rPr>
          <w:rFonts w:hint="eastAsia" w:cs="宋体" w:asciiTheme="minorEastAsia" w:hAnsiTheme="minorEastAsia" w:eastAsiaTheme="minorEastAsia"/>
          <w:sz w:val="21"/>
          <w:szCs w:val="21"/>
        </w:rPr>
        <w:t>2、</w:t>
      </w:r>
      <w:bookmarkStart w:id="97" w:name="_Hlk101133173"/>
      <w:r>
        <w:rPr>
          <w:rFonts w:hint="eastAsia" w:cs="宋体" w:asciiTheme="minorEastAsia" w:hAnsiTheme="minorEastAsia" w:eastAsiaTheme="minorEastAsia"/>
          <w:sz w:val="21"/>
          <w:szCs w:val="21"/>
        </w:rPr>
        <w:t>中小企业合同金额达到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%，其中小微企业合同金额达到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b/>
          <w:bCs/>
          <w:kern w:val="0"/>
          <w:sz w:val="21"/>
          <w:szCs w:val="21"/>
          <w:lang w:val="zh-CN"/>
        </w:rPr>
        <w:t>（</w:t>
      </w:r>
      <w:r>
        <w:rPr>
          <w:rFonts w:hint="eastAsia" w:cs="宋体" w:asciiTheme="minorEastAsia" w:hAnsiTheme="minorEastAsia" w:eastAsiaTheme="minorEastAsia"/>
          <w:b/>
          <w:bCs/>
          <w:sz w:val="21"/>
          <w:szCs w:val="21"/>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1"/>
          <w:szCs w:val="21"/>
          <w:lang w:val="zh-CN"/>
        </w:rPr>
        <w:t>）</w:t>
      </w:r>
      <w:bookmarkEnd w:id="97"/>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五、如果成交，</w:t>
      </w:r>
      <w:r>
        <w:rPr>
          <w:rFonts w:hint="eastAsia" w:cs="宋体" w:asciiTheme="minorEastAsia" w:hAnsiTheme="minorEastAsia" w:eastAsiaTheme="minorEastAsia"/>
          <w:sz w:val="21"/>
          <w:szCs w:val="21"/>
        </w:rPr>
        <w:t>联合体各成员方共同与采购人签订合同，并就采购合同约定的事项对采购人承担连带责任。</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六、有关本次联合响应的其他事宜：</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1、联合体各方不再单独参加或者与其他供应商另外组成联合体参加同一合同项下的政府采购活动。</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2、联合体中有同类资质的各方按照联合体分工承担相同工作的，按照资质等级较低的供应商确定资质等级。</w:t>
      </w:r>
    </w:p>
    <w:p>
      <w:pPr>
        <w:snapToGrid w:val="0"/>
        <w:spacing w:line="39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3、本协议提交采购人、采购代理机构后，联合体各方不得以任何形式对上述内容进行修改或撤销。</w:t>
      </w:r>
    </w:p>
    <w:p>
      <w:pPr>
        <w:snapToGrid w:val="0"/>
        <w:spacing w:line="390" w:lineRule="exact"/>
        <w:ind w:firstLine="4410" w:firstLineChars="21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联合体成员名称(电子签名/公章)：</w:t>
      </w:r>
    </w:p>
    <w:p>
      <w:pPr>
        <w:snapToGrid w:val="0"/>
        <w:spacing w:line="390" w:lineRule="exact"/>
        <w:ind w:firstLine="4410" w:firstLineChars="2100"/>
        <w:jc w:val="left"/>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联合体成员名称(电子签名/公章)：</w:t>
      </w:r>
    </w:p>
    <w:p>
      <w:pPr>
        <w:snapToGrid w:val="0"/>
        <w:spacing w:line="390" w:lineRule="exact"/>
        <w:ind w:firstLine="5040" w:firstLineChars="2400"/>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lang w:val="zh-CN"/>
        </w:rPr>
        <w:t>……</w:t>
      </w:r>
    </w:p>
    <w:p>
      <w:pPr>
        <w:snapToGrid w:val="0"/>
        <w:spacing w:line="390" w:lineRule="exact"/>
        <w:jc w:val="right"/>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日期：  年  月   日</w:t>
      </w:r>
    </w:p>
    <w:p>
      <w:pPr>
        <w:spacing w:line="390" w:lineRule="exact"/>
        <w:ind w:right="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注：按本格式和要求提供。</w:t>
      </w:r>
    </w:p>
    <w:p>
      <w:pPr>
        <w:spacing w:line="360" w:lineRule="auto"/>
        <w:jc w:val="center"/>
        <w:rPr>
          <w:rFonts w:hint="eastAsia" w:cs="仿宋_GB2312" w:asciiTheme="minorEastAsia" w:hAnsiTheme="minorEastAsia" w:eastAsiaTheme="minorEastAsia"/>
          <w:b/>
          <w:kern w:val="0"/>
          <w:sz w:val="28"/>
          <w:szCs w:val="28"/>
          <w:lang w:val="zh-CN"/>
        </w:rPr>
      </w:pPr>
      <w:r>
        <w:rPr>
          <w:rFonts w:hint="eastAsia" w:cs="仿宋_GB2312" w:asciiTheme="minorEastAsia" w:hAnsiTheme="minorEastAsia" w:eastAsiaTheme="minorEastAsia"/>
          <w:b/>
          <w:kern w:val="0"/>
          <w:sz w:val="28"/>
          <w:szCs w:val="28"/>
          <w:lang w:val="zh-CN"/>
        </w:rPr>
        <w:t>C、落实政府采购政策需满足的资格要求</w:t>
      </w:r>
    </w:p>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（根据</w:t>
      </w:r>
      <w:r>
        <w:rPr>
          <w:rFonts w:hint="eastAsia" w:cs="宋体" w:asciiTheme="minorEastAsia" w:hAnsiTheme="minorEastAsia" w:eastAsiaTheme="minorEastAsia"/>
          <w:b/>
          <w:bCs/>
          <w:sz w:val="21"/>
          <w:szCs w:val="21"/>
        </w:rPr>
        <w:t>磋商文件第一部分竞争性磋商邀请公告中</w:t>
      </w:r>
      <w:r>
        <w:rPr>
          <w:rFonts w:hint="eastAsia" w:cs="宋体" w:asciiTheme="minorEastAsia" w:hAnsiTheme="minorEastAsia" w:eastAsiaTheme="minorEastAsia"/>
          <w:sz w:val="21"/>
          <w:szCs w:val="21"/>
        </w:rPr>
        <w:t>落实政府采购政策需满足的资格要求选择提供相应的材料；未要求的，无需提供）</w:t>
      </w:r>
    </w:p>
    <w:p>
      <w:pPr>
        <w:snapToGrid w:val="0"/>
        <w:spacing w:before="50" w:after="50" w:line="360" w:lineRule="auto"/>
        <w:ind w:firstLine="413" w:firstLineChars="196"/>
        <w:jc w:val="left"/>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a</w:t>
      </w:r>
      <w:r>
        <w:rPr>
          <w:rFonts w:hint="eastAsia" w:cs="宋体" w:asciiTheme="minorEastAsia" w:hAnsiTheme="minorEastAsia" w:eastAsiaTheme="minorEastAsia"/>
          <w:sz w:val="21"/>
          <w:szCs w:val="21"/>
        </w:rPr>
        <w:t>.专门面向中小企业，服务全部由符合政策要求的中小企业（或小微企业）承接的，提供相应的中小企业声明函（附件</w:t>
      </w: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 xml:space="preserve">）。 </w:t>
      </w:r>
    </w:p>
    <w:p>
      <w:pPr>
        <w:widowControl/>
        <w:spacing w:line="360" w:lineRule="auto"/>
        <w:ind w:firstLine="480"/>
        <w:jc w:val="left"/>
        <w:rPr>
          <w:rFonts w:cs="宋体" w:asciiTheme="minorEastAsia" w:hAnsiTheme="minorEastAsia" w:eastAsiaTheme="minorEastAsia"/>
          <w:sz w:val="21"/>
          <w:szCs w:val="21"/>
        </w:rPr>
      </w:pPr>
    </w:p>
    <w:p>
      <w:pPr>
        <w:widowControl/>
        <w:spacing w:line="360" w:lineRule="auto"/>
        <w:ind w:firstLine="413" w:firstLineChars="196"/>
        <w:jc w:val="left"/>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b.</w:t>
      </w:r>
      <w:r>
        <w:rPr>
          <w:rFonts w:hint="eastAsia" w:cs="宋体" w:asciiTheme="minorEastAsia" w:hAnsiTheme="minorEastAsia" w:eastAsiaTheme="minorEastAsia"/>
          <w:sz w:val="21"/>
          <w:szCs w:val="21"/>
        </w:rPr>
        <w:t>要求以联合体形式参加的，提供联合协议和中小企业声明函（附件</w:t>
      </w: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），联合协议中中小企业合同金额应当达到</w:t>
      </w:r>
      <w:r>
        <w:rPr>
          <w:rFonts w:hint="eastAsia" w:cs="宋体" w:asciiTheme="minorEastAsia" w:hAnsiTheme="minorEastAsia" w:eastAsiaTheme="minorEastAsia"/>
          <w:b/>
          <w:bCs/>
          <w:sz w:val="21"/>
          <w:szCs w:val="21"/>
        </w:rPr>
        <w:t>竞争性磋商邀请公告</w:t>
      </w:r>
      <w:r>
        <w:rPr>
          <w:rFonts w:hint="eastAsia" w:cs="宋体" w:asciiTheme="minorEastAsia" w:hAnsiTheme="minorEastAsia" w:eastAsiaTheme="minorEastAsia"/>
          <w:sz w:val="21"/>
          <w:szCs w:val="21"/>
        </w:rPr>
        <w:t>载明的比例；如果供应商本身提供所有标的均由中小企业承接的，</w:t>
      </w:r>
      <w:r>
        <w:rPr>
          <w:rFonts w:hint="eastAsia" w:ascii="宋体" w:hAnsi="宋体" w:cs="宋体"/>
          <w:spacing w:val="8"/>
          <w:kern w:val="0"/>
          <w:sz w:val="21"/>
          <w:szCs w:val="21"/>
        </w:rPr>
        <w:t>并相应达到了前述比例要求，</w:t>
      </w:r>
      <w:r>
        <w:rPr>
          <w:rFonts w:hint="eastAsia" w:cs="宋体" w:asciiTheme="minorEastAsia" w:hAnsiTheme="minorEastAsia" w:eastAsiaTheme="minorEastAsia"/>
          <w:sz w:val="21"/>
          <w:szCs w:val="21"/>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 xml:space="preserve">    </w:t>
      </w:r>
    </w:p>
    <w:p>
      <w:pPr>
        <w:spacing w:line="360" w:lineRule="auto"/>
        <w:ind w:firstLine="422" w:firstLineChars="200"/>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c、</w:t>
      </w:r>
      <w:r>
        <w:rPr>
          <w:rFonts w:hint="eastAsia" w:cs="宋体" w:asciiTheme="minorEastAsia" w:hAnsiTheme="minorEastAsia" w:eastAsiaTheme="minorEastAsia"/>
          <w:sz w:val="21"/>
          <w:szCs w:val="21"/>
        </w:rPr>
        <w:t>要求合同分包的，提供分包意向协议和中小企业声明函（附件</w:t>
      </w: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），分包意向协议中中小企业合同金额应当达到</w:t>
      </w:r>
      <w:r>
        <w:rPr>
          <w:rFonts w:hint="eastAsia" w:cs="宋体" w:asciiTheme="minorEastAsia" w:hAnsiTheme="minorEastAsia" w:eastAsiaTheme="minorEastAsia"/>
          <w:b/>
          <w:bCs/>
          <w:sz w:val="21"/>
          <w:szCs w:val="21"/>
        </w:rPr>
        <w:t>竞争性磋商邀请公告</w:t>
      </w:r>
      <w:r>
        <w:rPr>
          <w:rFonts w:hint="eastAsia" w:cs="宋体" w:asciiTheme="minorEastAsia" w:hAnsiTheme="minorEastAsia" w:eastAsiaTheme="minorEastAsia"/>
          <w:sz w:val="21"/>
          <w:szCs w:val="21"/>
        </w:rPr>
        <w:t>载明的比例；如果供应商本身提供的所有标的均由中小企业承接的，</w:t>
      </w:r>
      <w:r>
        <w:rPr>
          <w:rFonts w:hint="eastAsia" w:ascii="宋体" w:hAnsi="宋体" w:cs="宋体"/>
          <w:spacing w:val="8"/>
          <w:kern w:val="0"/>
          <w:sz w:val="21"/>
          <w:szCs w:val="21"/>
        </w:rPr>
        <w:t>并相应达到了前述比例要求，</w:t>
      </w:r>
      <w:r>
        <w:rPr>
          <w:rFonts w:hint="eastAsia" w:cs="宋体" w:asciiTheme="minorEastAsia" w:hAnsiTheme="minorEastAsia" w:eastAsiaTheme="minorEastAsia"/>
          <w:sz w:val="21"/>
          <w:szCs w:val="21"/>
        </w:rPr>
        <w:t>视同符合了资格条件，无需再向中小企业分包，无需提供分包意向协议。</w:t>
      </w:r>
    </w:p>
    <w:p>
      <w:pPr>
        <w:spacing w:line="360" w:lineRule="auto"/>
        <w:jc w:val="center"/>
        <w:rPr>
          <w:rFonts w:hint="eastAsia" w:cs="仿宋_GB2312" w:asciiTheme="minorEastAsia" w:hAnsiTheme="minorEastAsia" w:eastAsiaTheme="minorEastAsia"/>
          <w:b/>
          <w:kern w:val="0"/>
          <w:sz w:val="28"/>
          <w:szCs w:val="28"/>
          <w:lang w:val="zh-CN"/>
        </w:rPr>
      </w:pPr>
      <w:r>
        <w:rPr>
          <w:rFonts w:hint="eastAsia" w:cs="仿宋_GB2312" w:asciiTheme="minorEastAsia" w:hAnsiTheme="minorEastAsia" w:eastAsiaTheme="minorEastAsia"/>
          <w:b/>
          <w:kern w:val="0"/>
          <w:sz w:val="28"/>
          <w:szCs w:val="28"/>
          <w:lang w:val="zh-CN"/>
        </w:rPr>
        <w:t>D、符合特定资格条件要求的资质文件（复印件）</w:t>
      </w:r>
    </w:p>
    <w:p>
      <w:pPr>
        <w:widowControl/>
        <w:spacing w:line="360" w:lineRule="auto"/>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（由供应商根据“磋商文件第一部分”中“合格的供应商应具备的特定资格要求”编制；如果本项目没有设置特定资格条件，则不需要提供）</w:t>
      </w:r>
    </w:p>
    <w:p>
      <w:pPr>
        <w:widowControl/>
        <w:spacing w:line="360" w:lineRule="auto"/>
        <w:ind w:firstLine="420" w:firstLineChars="200"/>
        <w:jc w:val="left"/>
        <w:rPr>
          <w:rFonts w:cs="仿宋_GB2312" w:asciiTheme="minorEastAsia" w:hAnsiTheme="minorEastAsia" w:eastAsiaTheme="minorEastAsia"/>
          <w:sz w:val="21"/>
          <w:szCs w:val="21"/>
        </w:rPr>
      </w:pPr>
    </w:p>
    <w:p>
      <w:pPr>
        <w:snapToGrid w:val="0"/>
        <w:spacing w:line="360" w:lineRule="auto"/>
        <w:ind w:firstLine="5145" w:firstLineChars="245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lang w:val="zh-CN"/>
        </w:rPr>
        <w:t>供应商名称(电子签名)：</w:t>
      </w:r>
    </w:p>
    <w:p>
      <w:pPr>
        <w:snapToGrid w:val="0"/>
        <w:spacing w:line="360" w:lineRule="auto"/>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6" w:type="first"/>
          <w:footerReference r:id="rId9" w:type="first"/>
          <w:headerReference r:id="rId5" w:type="default"/>
          <w:footerReference r:id="rId7" w:type="default"/>
          <w:footerReference r:id="rId8" w:type="even"/>
          <w:pgSz w:w="11906" w:h="16838"/>
          <w:pgMar w:top="1134" w:right="1247" w:bottom="1134" w:left="1247" w:header="851" w:footer="992" w:gutter="0"/>
          <w:cols w:space="720" w:num="1"/>
          <w:titlePg/>
          <w:docGrid w:linePitch="312" w:charSpace="0"/>
        </w:sectPr>
      </w:pPr>
    </w:p>
    <w:p>
      <w:pPr>
        <w:widowControl/>
        <w:spacing w:line="400" w:lineRule="exact"/>
        <w:jc w:val="center"/>
        <w:rPr>
          <w:rFonts w:cs="仿宋_GB2312" w:asciiTheme="minorEastAsia" w:hAnsiTheme="minorEastAsia" w:eastAsiaTheme="minorEastAsia"/>
          <w:b/>
          <w:kern w:val="0"/>
          <w:sz w:val="28"/>
          <w:szCs w:val="28"/>
          <w:lang w:val="zh-CN"/>
        </w:rPr>
      </w:pPr>
      <w:r>
        <w:rPr>
          <w:rFonts w:hint="eastAsia" w:cs="仿宋_GB2312" w:asciiTheme="minorEastAsia" w:hAnsiTheme="minorEastAsia" w:eastAsiaTheme="minorEastAsia"/>
          <w:b/>
          <w:kern w:val="0"/>
          <w:sz w:val="28"/>
          <w:szCs w:val="28"/>
          <w:lang w:val="zh-CN"/>
        </w:rPr>
        <w:t>三、法人授权书</w:t>
      </w:r>
    </w:p>
    <w:p>
      <w:pPr>
        <w:snapToGrid w:val="0"/>
        <w:spacing w:line="400" w:lineRule="exact"/>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1"/>
          <w:szCs w:val="21"/>
        </w:rPr>
        <w:t>采购人）、（采购代理机构）</w:t>
      </w:r>
      <w:r>
        <w:rPr>
          <w:rFonts w:hint="eastAsia" w:cs="仿宋_GB2312" w:asciiTheme="minorEastAsia" w:hAnsiTheme="minorEastAsia" w:eastAsiaTheme="minorEastAsia"/>
          <w:kern w:val="0"/>
          <w:sz w:val="21"/>
          <w:szCs w:val="21"/>
          <w:lang w:val="zh-CN"/>
        </w:rPr>
        <w:t>：</w:t>
      </w:r>
    </w:p>
    <w:p>
      <w:pPr>
        <w:snapToGrid w:val="0"/>
        <w:spacing w:line="400" w:lineRule="exact"/>
        <w:ind w:firstLine="576"/>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lang w:val="zh-CN"/>
        </w:rPr>
        <w:t>兹委派我公司</w:t>
      </w:r>
      <w:r>
        <w:rPr>
          <w:rFonts w:hint="eastAsia" w:cs="仿宋_GB2312" w:asciiTheme="minorEastAsia" w:hAnsiTheme="minorEastAsia" w:eastAsiaTheme="minorEastAsia"/>
          <w:kern w:val="0"/>
          <w:sz w:val="21"/>
          <w:szCs w:val="21"/>
          <w:u w:val="single"/>
          <w:lang w:val="zh-CN"/>
        </w:rPr>
        <w:t xml:space="preserve">                </w:t>
      </w:r>
      <w:r>
        <w:rPr>
          <w:rFonts w:hint="eastAsia" w:cs="仿宋_GB2312" w:asciiTheme="minorEastAsia" w:hAnsiTheme="minorEastAsia" w:eastAsiaTheme="minorEastAsia"/>
          <w:kern w:val="0"/>
          <w:sz w:val="21"/>
          <w:szCs w:val="21"/>
          <w:lang w:val="zh-CN"/>
        </w:rPr>
        <w:t>先生/女士(其在本公司的职务是：</w:t>
      </w:r>
      <w:r>
        <w:rPr>
          <w:rFonts w:hint="eastAsia" w:cs="仿宋_GB2312" w:asciiTheme="minorEastAsia" w:hAnsiTheme="minorEastAsia" w:eastAsiaTheme="minorEastAsia"/>
          <w:kern w:val="0"/>
          <w:sz w:val="21"/>
          <w:szCs w:val="21"/>
          <w:u w:val="single"/>
          <w:lang w:val="zh-CN"/>
        </w:rPr>
        <w:t xml:space="preserve">                </w:t>
      </w:r>
      <w:r>
        <w:rPr>
          <w:rFonts w:hint="eastAsia" w:cs="仿宋_GB2312" w:asciiTheme="minorEastAsia" w:hAnsiTheme="minorEastAsia" w:eastAsiaTheme="minorEastAsia"/>
          <w:kern w:val="0"/>
          <w:sz w:val="21"/>
          <w:szCs w:val="21"/>
          <w:lang w:val="zh-CN"/>
        </w:rPr>
        <w:t xml:space="preserve"> ，联系电话：</w:t>
      </w:r>
      <w:r>
        <w:rPr>
          <w:rFonts w:hint="eastAsia" w:cs="仿宋_GB2312" w:asciiTheme="minorEastAsia" w:hAnsiTheme="minorEastAsia" w:eastAsiaTheme="minorEastAsia"/>
          <w:kern w:val="0"/>
          <w:sz w:val="21"/>
          <w:szCs w:val="21"/>
          <w:u w:val="single"/>
          <w:lang w:val="zh-CN"/>
        </w:rPr>
        <w:t xml:space="preserve">       </w:t>
      </w:r>
      <w:r>
        <w:rPr>
          <w:rFonts w:hint="eastAsia" w:cs="仿宋_GB2312" w:asciiTheme="minorEastAsia" w:hAnsiTheme="minorEastAsia" w:eastAsiaTheme="minorEastAsia"/>
          <w:kern w:val="0"/>
          <w:sz w:val="21"/>
          <w:szCs w:val="21"/>
          <w:lang w:val="zh-CN"/>
        </w:rPr>
        <w:t>手机：</w:t>
      </w:r>
      <w:r>
        <w:rPr>
          <w:rFonts w:hint="eastAsia" w:cs="仿宋_GB2312" w:asciiTheme="minorEastAsia" w:hAnsiTheme="minorEastAsia" w:eastAsiaTheme="minorEastAsia"/>
          <w:kern w:val="0"/>
          <w:sz w:val="21"/>
          <w:szCs w:val="21"/>
          <w:u w:val="single"/>
          <w:lang w:val="zh-CN"/>
        </w:rPr>
        <w:t xml:space="preserve">        </w:t>
      </w:r>
      <w:r>
        <w:rPr>
          <w:rFonts w:hint="eastAsia" w:cs="仿宋_GB2312" w:asciiTheme="minorEastAsia" w:hAnsiTheme="minorEastAsia" w:eastAsiaTheme="minorEastAsia"/>
          <w:kern w:val="0"/>
          <w:sz w:val="21"/>
          <w:szCs w:val="21"/>
          <w:lang w:val="zh-CN"/>
        </w:rPr>
        <w:t>传真：</w:t>
      </w:r>
      <w:r>
        <w:rPr>
          <w:rFonts w:hint="eastAsia" w:cs="仿宋_GB2312" w:asciiTheme="minorEastAsia" w:hAnsiTheme="minorEastAsia" w:eastAsiaTheme="minorEastAsia"/>
          <w:kern w:val="0"/>
          <w:sz w:val="21"/>
          <w:szCs w:val="21"/>
          <w:u w:val="single"/>
          <w:lang w:val="zh-CN"/>
        </w:rPr>
        <w:t xml:space="preserve">           </w:t>
      </w:r>
      <w:r>
        <w:rPr>
          <w:rFonts w:hint="eastAsia" w:cs="仿宋_GB2312" w:asciiTheme="minorEastAsia" w:hAnsiTheme="minorEastAsia" w:eastAsiaTheme="minorEastAsia"/>
          <w:kern w:val="0"/>
          <w:sz w:val="21"/>
          <w:szCs w:val="21"/>
          <w:lang w:val="zh-CN"/>
        </w:rPr>
        <w:t>)，代表我公司全权处理</w:t>
      </w:r>
      <w:r>
        <w:rPr>
          <w:rFonts w:hint="eastAsia" w:cs="仿宋_GB2312" w:asciiTheme="minorEastAsia" w:hAnsiTheme="minorEastAsia" w:eastAsiaTheme="minorEastAsia"/>
          <w:sz w:val="21"/>
          <w:szCs w:val="21"/>
        </w:rPr>
        <w:t>（项目名称）【项目编号：（采购编号）】</w:t>
      </w:r>
      <w:r>
        <w:rPr>
          <w:rFonts w:hint="eastAsia" w:cs="仿宋_GB2312" w:asciiTheme="minorEastAsia" w:hAnsiTheme="minorEastAsia" w:eastAsiaTheme="minorEastAsia"/>
          <w:kern w:val="0"/>
          <w:sz w:val="21"/>
          <w:szCs w:val="21"/>
          <w:lang w:val="zh-CN"/>
        </w:rPr>
        <w:t>政府采购响应的一切事项，若成交则全权代表本公司签订相关合同，并负责处理合同履行等事宜。</w:t>
      </w:r>
    </w:p>
    <w:p>
      <w:pPr>
        <w:snapToGrid w:val="0"/>
        <w:spacing w:line="400" w:lineRule="exac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 xml:space="preserve">    本委托书有效期：自    年 月  日起至    年  月  日止。</w:t>
      </w:r>
    </w:p>
    <w:p>
      <w:pPr>
        <w:snapToGrid w:val="0"/>
        <w:spacing w:line="400" w:lineRule="exact"/>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lang w:val="zh-CN"/>
        </w:rPr>
        <w:t xml:space="preserve">    特此告知。</w:t>
      </w:r>
    </w:p>
    <w:p>
      <w:pPr>
        <w:snapToGrid w:val="0"/>
        <w:spacing w:line="400" w:lineRule="exact"/>
        <w:rPr>
          <w:rFonts w:cs="仿宋_GB2312" w:asciiTheme="minorEastAsia" w:hAnsiTheme="minorEastAsia" w:eastAsiaTheme="minorEastAsia"/>
          <w:kern w:val="0"/>
          <w:sz w:val="21"/>
          <w:szCs w:val="21"/>
          <w:lang w:val="zh-CN"/>
        </w:rPr>
      </w:pPr>
    </w:p>
    <w:p>
      <w:pPr>
        <w:snapToGrid w:val="0"/>
        <w:spacing w:line="400" w:lineRule="exact"/>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lang w:val="zh-CN"/>
        </w:rPr>
        <w:t xml:space="preserve">                                                供应商名称(电子签名)：</w:t>
      </w:r>
    </w:p>
    <w:p>
      <w:pPr>
        <w:snapToGrid w:val="0"/>
        <w:spacing w:line="400" w:lineRule="exac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1"/>
          <w:szCs w:val="21"/>
          <w:lang w:val="zh-CN"/>
        </w:rPr>
        <w:t xml:space="preserve">                                                 签发日期：  年  月   日</w:t>
      </w:r>
    </w:p>
    <w:p>
      <w:pPr>
        <w:snapToGrid w:val="0"/>
        <w:spacing w:line="400" w:lineRule="exact"/>
        <w:rPr>
          <w:rFonts w:cs="仿宋_GB2312" w:asciiTheme="minorEastAsia" w:hAnsiTheme="minorEastAsia" w:eastAsiaTheme="minorEastAsia"/>
          <w:kern w:val="0"/>
          <w:sz w:val="24"/>
          <w:lang w:val="zh-CN"/>
        </w:rPr>
      </w:pPr>
    </w:p>
    <w:p>
      <w:pPr>
        <w:widowControl/>
        <w:adjustRightInd/>
        <w:spacing w:line="400" w:lineRule="exact"/>
        <w:jc w:val="center"/>
        <w:rPr>
          <w:rFonts w:cs="仿宋_GB2312" w:asciiTheme="minorEastAsia" w:hAnsiTheme="minorEastAsia" w:eastAsiaTheme="minorEastAsia"/>
          <w:b/>
          <w:kern w:val="0"/>
          <w:sz w:val="28"/>
          <w:szCs w:val="28"/>
          <w:lang w:val="zh-CN"/>
        </w:rPr>
      </w:pPr>
      <w:r>
        <w:rPr>
          <w:rFonts w:hint="eastAsia" w:cs="仿宋_GB2312" w:asciiTheme="minorEastAsia" w:hAnsiTheme="minorEastAsia" w:eastAsiaTheme="minorEastAsia"/>
          <w:b/>
          <w:kern w:val="0"/>
          <w:sz w:val="28"/>
          <w:szCs w:val="28"/>
          <w:lang w:val="zh-CN"/>
        </w:rPr>
        <w:t>联合体响应授权书（扫描件加盖上传单位电子签名）</w:t>
      </w:r>
    </w:p>
    <w:p>
      <w:pPr>
        <w:snapToGrid w:val="0"/>
        <w:spacing w:line="400" w:lineRule="exact"/>
        <w:jc w:val="center"/>
        <w:rPr>
          <w:rFonts w:cs="仿宋_GB2312" w:asciiTheme="minorEastAsia" w:hAnsiTheme="minorEastAsia" w:eastAsiaTheme="minorEastAsia"/>
          <w:b/>
          <w:kern w:val="0"/>
          <w:sz w:val="28"/>
          <w:szCs w:val="28"/>
          <w:lang w:val="zh-CN"/>
        </w:rPr>
      </w:pPr>
      <w:r>
        <w:rPr>
          <w:rFonts w:hint="eastAsia" w:cs="仿宋_GB2312" w:asciiTheme="minorEastAsia" w:hAnsiTheme="minorEastAsia" w:eastAsiaTheme="minorEastAsia"/>
          <w:b/>
          <w:kern w:val="0"/>
          <w:sz w:val="28"/>
          <w:szCs w:val="28"/>
          <w:lang w:val="zh-CN"/>
        </w:rPr>
        <w:t>（适用于联合体响应）</w:t>
      </w:r>
    </w:p>
    <w:p>
      <w:pPr>
        <w:snapToGrid w:val="0"/>
        <w:spacing w:line="400" w:lineRule="exact"/>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sz w:val="21"/>
          <w:szCs w:val="21"/>
        </w:rPr>
        <w:t>（采购人）、（采购代理机构）</w:t>
      </w:r>
      <w:r>
        <w:rPr>
          <w:rFonts w:hint="eastAsia" w:cs="仿宋_GB2312" w:asciiTheme="minorEastAsia" w:hAnsiTheme="minorEastAsia" w:eastAsiaTheme="minorEastAsia"/>
          <w:kern w:val="0"/>
          <w:sz w:val="21"/>
          <w:szCs w:val="21"/>
          <w:lang w:val="zh-CN"/>
        </w:rPr>
        <w:t>：</w:t>
      </w:r>
    </w:p>
    <w:p>
      <w:pPr>
        <w:snapToGrid w:val="0"/>
        <w:spacing w:line="400" w:lineRule="exact"/>
        <w:ind w:firstLine="576"/>
        <w:rPr>
          <w:rFonts w:cs="仿宋_GB2312"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现</w:t>
      </w:r>
      <w:r>
        <w:rPr>
          <w:rFonts w:hint="eastAsia" w:cs="宋体" w:asciiTheme="minorEastAsia" w:hAnsiTheme="minorEastAsia" w:eastAsiaTheme="minorEastAsia"/>
          <w:kern w:val="0"/>
          <w:sz w:val="21"/>
          <w:szCs w:val="21"/>
          <w:lang w:val="zh-CN"/>
        </w:rPr>
        <w:t>委托</w:t>
      </w:r>
      <w:r>
        <w:rPr>
          <w:rFonts w:hint="eastAsia" w:cs="宋体" w:asciiTheme="minorEastAsia" w:hAnsiTheme="minorEastAsia" w:eastAsiaTheme="minorEastAsia"/>
          <w:kern w:val="0"/>
          <w:sz w:val="21"/>
          <w:szCs w:val="21"/>
          <w:u w:val="single"/>
          <w:lang w:val="zh-CN"/>
        </w:rPr>
        <w:t xml:space="preserve">          </w:t>
      </w:r>
      <w:r>
        <w:rPr>
          <w:rFonts w:hint="eastAsia" w:cs="宋体" w:asciiTheme="minorEastAsia" w:hAnsiTheme="minorEastAsia" w:eastAsiaTheme="minorEastAsia"/>
          <w:kern w:val="0"/>
          <w:sz w:val="21"/>
          <w:szCs w:val="21"/>
          <w:lang w:val="zh-CN"/>
        </w:rPr>
        <w:t>（姓名）为我方代理人（身份证号码：</w:t>
      </w:r>
      <w:r>
        <w:rPr>
          <w:rFonts w:hint="eastAsia" w:cs="宋体" w:asciiTheme="minorEastAsia" w:hAnsiTheme="minorEastAsia" w:eastAsiaTheme="minorEastAsia"/>
          <w:kern w:val="0"/>
          <w:sz w:val="21"/>
          <w:szCs w:val="21"/>
          <w:u w:val="single"/>
          <w:lang w:val="zh-CN"/>
        </w:rPr>
        <w:t xml:space="preserve">          </w:t>
      </w:r>
      <w:r>
        <w:rPr>
          <w:rFonts w:hint="eastAsia" w:cs="宋体" w:asciiTheme="minorEastAsia" w:hAnsiTheme="minorEastAsia" w:eastAsiaTheme="minorEastAsia"/>
          <w:kern w:val="0"/>
          <w:sz w:val="21"/>
          <w:szCs w:val="21"/>
          <w:lang w:val="zh-CN"/>
        </w:rPr>
        <w:t>，手机：</w:t>
      </w:r>
      <w:r>
        <w:rPr>
          <w:rFonts w:hint="eastAsia" w:cs="宋体" w:asciiTheme="minorEastAsia" w:hAnsiTheme="minorEastAsia" w:eastAsiaTheme="minorEastAsia"/>
          <w:kern w:val="0"/>
          <w:sz w:val="21"/>
          <w:szCs w:val="21"/>
          <w:u w:val="single"/>
          <w:lang w:val="zh-CN"/>
        </w:rPr>
        <w:t xml:space="preserve">          </w:t>
      </w:r>
      <w:r>
        <w:rPr>
          <w:rFonts w:hint="eastAsia" w:cs="宋体" w:asciiTheme="minorEastAsia" w:hAnsiTheme="minorEastAsia" w:eastAsiaTheme="minorEastAsia"/>
          <w:kern w:val="0"/>
          <w:sz w:val="21"/>
          <w:szCs w:val="21"/>
          <w:lang w:val="zh-CN"/>
        </w:rPr>
        <w:t>），以我方名义处理</w:t>
      </w:r>
      <w:r>
        <w:rPr>
          <w:rFonts w:hint="eastAsia" w:cs="仿宋_GB2312" w:asciiTheme="minorEastAsia" w:hAnsiTheme="minorEastAsia" w:eastAsiaTheme="minorEastAsia"/>
          <w:sz w:val="21"/>
          <w:szCs w:val="21"/>
        </w:rPr>
        <w:t>（项目名称）</w:t>
      </w:r>
      <w:r>
        <w:rPr>
          <w:rFonts w:hint="eastAsia" w:cs="仿宋_GB2312" w:asciiTheme="minorEastAsia" w:hAnsiTheme="minorEastAsia" w:eastAsiaTheme="minorEastAsia"/>
          <w:kern w:val="0"/>
          <w:sz w:val="21"/>
          <w:szCs w:val="21"/>
          <w:lang w:val="zh-CN"/>
        </w:rPr>
        <w:t>【项目编号：（采购编号）】政府采购响应的一切事项，</w:t>
      </w:r>
      <w:r>
        <w:rPr>
          <w:rFonts w:hint="eastAsia" w:cs="宋体" w:asciiTheme="minorEastAsia" w:hAnsiTheme="minorEastAsia" w:eastAsiaTheme="minorEastAsia"/>
          <w:kern w:val="0"/>
          <w:sz w:val="21"/>
          <w:szCs w:val="21"/>
          <w:lang w:val="zh-CN"/>
        </w:rPr>
        <w:t>其法律后果由我方承担。</w:t>
      </w:r>
      <w:r>
        <w:rPr>
          <w:rFonts w:hint="eastAsia" w:cs="仿宋_GB2312" w:asciiTheme="minorEastAsia" w:hAnsiTheme="minorEastAsia" w:eastAsiaTheme="minorEastAsia"/>
          <w:kern w:val="0"/>
          <w:sz w:val="21"/>
          <w:szCs w:val="21"/>
          <w:lang w:val="zh-CN"/>
        </w:rPr>
        <w:t>。</w:t>
      </w:r>
    </w:p>
    <w:p>
      <w:pPr>
        <w:snapToGrid w:val="0"/>
        <w:spacing w:line="400" w:lineRule="exac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 xml:space="preserve">    本授权书有效期：自   年 月  日起至  年  月  日止。</w:t>
      </w:r>
    </w:p>
    <w:p>
      <w:pPr>
        <w:snapToGrid w:val="0"/>
        <w:spacing w:line="400" w:lineRule="exact"/>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lang w:val="zh-CN"/>
        </w:rPr>
        <w:t xml:space="preserve">    特此告知。</w:t>
      </w:r>
    </w:p>
    <w:p>
      <w:pPr>
        <w:snapToGrid w:val="0"/>
        <w:spacing w:line="400" w:lineRule="exac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 xml:space="preserve">                                                </w:t>
      </w:r>
    </w:p>
    <w:p>
      <w:pPr>
        <w:snapToGrid w:val="0"/>
        <w:spacing w:line="400" w:lineRule="exact"/>
        <w:ind w:firstLine="4410" w:firstLineChars="21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联合体成员名称(电子签名/公章)：</w:t>
      </w:r>
    </w:p>
    <w:p>
      <w:pPr>
        <w:snapToGrid w:val="0"/>
        <w:spacing w:line="400" w:lineRule="exact"/>
        <w:ind w:firstLine="4410" w:firstLineChars="21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联合体成员名称(电子签名/公章)：</w:t>
      </w:r>
    </w:p>
    <w:p>
      <w:pPr>
        <w:snapToGrid w:val="0"/>
        <w:spacing w:line="400" w:lineRule="exact"/>
        <w:ind w:firstLine="5040" w:firstLineChars="2400"/>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lang w:val="zh-CN"/>
        </w:rPr>
        <w:t>……</w:t>
      </w:r>
    </w:p>
    <w:p>
      <w:pPr>
        <w:snapToGrid w:val="0"/>
        <w:spacing w:line="400" w:lineRule="exact"/>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 xml:space="preserve">                                               日期：  年  月   日</w:t>
      </w:r>
    </w:p>
    <w:p>
      <w:pPr>
        <w:widowControl/>
        <w:adjustRightInd/>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b/>
          <w:sz w:val="21"/>
          <w:szCs w:val="21"/>
        </w:rPr>
        <w:t>授权代表的身份证（复印件）</w:t>
      </w:r>
    </w:p>
    <w:p>
      <w:pPr>
        <w:pStyle w:val="618"/>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9207" w:type="dxa"/>
            <w:shd w:val="clear" w:color="auto" w:fill="auto"/>
          </w:tcPr>
          <w:p>
            <w:pPr>
              <w:pStyle w:val="618"/>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 w:val="21"/>
                <w:szCs w:val="21"/>
              </w:rPr>
            </w:pPr>
            <w:r>
              <w:rPr>
                <w:rFonts w:hint="eastAsia" w:asciiTheme="minorEastAsia" w:hAnsiTheme="minorEastAsia" w:eastAsiaTheme="minorEastAsia"/>
                <w:bCs/>
                <w:sz w:val="21"/>
                <w:szCs w:val="21"/>
              </w:rPr>
              <w:t>正面：                                 反面：</w:t>
            </w:r>
          </w:p>
          <w:p>
            <w:pPr>
              <w:pStyle w:val="618"/>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 w:val="21"/>
                <w:szCs w:val="21"/>
              </w:rPr>
            </w:pPr>
          </w:p>
        </w:tc>
      </w:tr>
    </w:tbl>
    <w:p>
      <w:pPr>
        <w:snapToGrid w:val="0"/>
        <w:spacing w:line="360" w:lineRule="auto"/>
        <w:ind w:firstLine="576"/>
        <w:jc w:val="right"/>
        <w:rPr>
          <w:rFonts w:cs="仿宋_GB2312" w:asciiTheme="minorEastAsia" w:hAnsiTheme="minorEastAsia" w:eastAsiaTheme="minorEastAsia"/>
          <w:kern w:val="0"/>
          <w:sz w:val="21"/>
          <w:szCs w:val="21"/>
          <w:lang w:val="zh-CN"/>
        </w:rPr>
      </w:pPr>
    </w:p>
    <w:p>
      <w:pPr>
        <w:snapToGrid w:val="0"/>
        <w:spacing w:line="360" w:lineRule="auto"/>
        <w:ind w:firstLine="576"/>
        <w:jc w:val="center"/>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 xml:space="preserve">                供应商名称(电子签名)：                              </w:t>
      </w:r>
    </w:p>
    <w:p>
      <w:pPr>
        <w:spacing w:line="360" w:lineRule="auto"/>
        <w:jc w:val="center"/>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 xml:space="preserve">                   日期：  年  月</w:t>
      </w:r>
    </w:p>
    <w:p>
      <w:pPr>
        <w:snapToGrid w:val="0"/>
        <w:spacing w:line="400" w:lineRule="exact"/>
        <w:ind w:firstLine="3092"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28"/>
          <w:szCs w:val="28"/>
          <w:lang w:val="zh-CN"/>
        </w:rPr>
        <w:t>四</w:t>
      </w:r>
      <w:r>
        <w:rPr>
          <w:rFonts w:hint="eastAsia" w:cs="仿宋_GB2312" w:asciiTheme="minorEastAsia" w:hAnsiTheme="minorEastAsia" w:eastAsiaTheme="minorEastAsia"/>
          <w:b/>
          <w:sz w:val="28"/>
          <w:szCs w:val="28"/>
        </w:rPr>
        <w:t>、</w:t>
      </w:r>
      <w:r>
        <w:rPr>
          <w:rFonts w:hint="eastAsia" w:cs="宋体" w:asciiTheme="minorEastAsia" w:hAnsiTheme="minorEastAsia" w:eastAsiaTheme="minorEastAsia"/>
          <w:b/>
          <w:kern w:val="0"/>
          <w:sz w:val="28"/>
          <w:szCs w:val="28"/>
        </w:rPr>
        <w:t>分包意向协议（如果有）</w:t>
      </w:r>
    </w:p>
    <w:p>
      <w:pPr>
        <w:widowControl/>
        <w:spacing w:line="400" w:lineRule="exact"/>
        <w:ind w:firstLine="105" w:firstLineChars="5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b/>
          <w:sz w:val="21"/>
          <w:szCs w:val="21"/>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1"/>
          <w:szCs w:val="21"/>
        </w:rPr>
        <w:t>）</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lang w:val="zh-CN"/>
        </w:rPr>
        <w:t>若成为</w:t>
      </w:r>
      <w:r>
        <w:rPr>
          <w:rFonts w:hint="eastAsia" w:cs="宋体" w:asciiTheme="minorEastAsia" w:hAnsiTheme="minorEastAsia" w:eastAsiaTheme="minorEastAsia"/>
          <w:sz w:val="21"/>
          <w:szCs w:val="21"/>
        </w:rPr>
        <w:t>（项目名称）【项目编号：（采购编号）】</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en-US" w:eastAsia="zh-CN"/>
        </w:rPr>
        <w:t>标项</w:t>
      </w:r>
      <w:r>
        <w:rPr>
          <w:rFonts w:hint="eastAsia" w:cs="仿宋_GB2312" w:asciiTheme="minorEastAsia" w:hAnsiTheme="minorEastAsia" w:eastAsiaTheme="minorEastAsia"/>
          <w:sz w:val="21"/>
          <w:szCs w:val="21"/>
        </w:rPr>
        <w:t>名称）</w:t>
      </w:r>
      <w:r>
        <w:rPr>
          <w:rFonts w:hint="eastAsia" w:cs="宋体" w:asciiTheme="minorEastAsia" w:hAnsiTheme="minorEastAsia" w:eastAsiaTheme="minorEastAsia"/>
          <w:kern w:val="0"/>
          <w:sz w:val="21"/>
          <w:szCs w:val="21"/>
          <w:lang w:val="zh-CN"/>
        </w:rPr>
        <w:t>的成交供应商，将依法采取分包方式履行合同。</w:t>
      </w: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rPr>
        <w:t>与</w:t>
      </w:r>
      <w:r>
        <w:rPr>
          <w:rFonts w:hint="eastAsia" w:cs="宋体" w:asciiTheme="minorEastAsia" w:hAnsiTheme="minorEastAsia" w:eastAsiaTheme="minorEastAsia"/>
          <w:kern w:val="0"/>
          <w:sz w:val="21"/>
          <w:szCs w:val="21"/>
          <w:u w:val="single"/>
        </w:rPr>
        <w:t>（所有分包供应商名称）</w:t>
      </w:r>
      <w:r>
        <w:rPr>
          <w:rFonts w:hint="eastAsia" w:cs="宋体" w:asciiTheme="minorEastAsia" w:hAnsiTheme="minorEastAsia" w:eastAsiaTheme="minorEastAsia"/>
          <w:kern w:val="0"/>
          <w:sz w:val="21"/>
          <w:szCs w:val="21"/>
        </w:rPr>
        <w:t>达成分包意向协议</w:t>
      </w:r>
      <w:r>
        <w:rPr>
          <w:rFonts w:hint="eastAsia" w:cs="宋体" w:asciiTheme="minorEastAsia" w:hAnsiTheme="minorEastAsia" w:eastAsiaTheme="minorEastAsia"/>
          <w:kern w:val="0"/>
          <w:sz w:val="21"/>
          <w:szCs w:val="21"/>
          <w:lang w:val="zh-CN"/>
        </w:rPr>
        <w:t xml:space="preserve">。 </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一、分包标的及数量</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lang w:val="zh-CN"/>
        </w:rPr>
        <w:t>将</w:t>
      </w:r>
      <w:r>
        <w:rPr>
          <w:rFonts w:hint="eastAsia" w:cs="宋体" w:asciiTheme="minorEastAsia" w:hAnsiTheme="minorEastAsia" w:eastAsiaTheme="minorEastAsia"/>
          <w:sz w:val="21"/>
          <w:szCs w:val="21"/>
          <w:u w:val="single"/>
        </w:rPr>
        <w:t xml:space="preserve">  </w:t>
      </w:r>
      <w:r>
        <w:rPr>
          <w:rFonts w:cs="宋体" w:asciiTheme="minorEastAsia" w:hAnsiTheme="minorEastAsia" w:eastAsiaTheme="minorEastAsia"/>
          <w:kern w:val="0"/>
          <w:sz w:val="21"/>
          <w:szCs w:val="21"/>
          <w:u w:val="single"/>
        </w:rPr>
        <w:t xml:space="preserve"> XX工作内容   </w:t>
      </w:r>
      <w:r>
        <w:rPr>
          <w:rFonts w:hint="eastAsia" w:cs="宋体" w:asciiTheme="minorEastAsia" w:hAnsiTheme="minorEastAsia" w:eastAsiaTheme="minorEastAsia"/>
          <w:sz w:val="21"/>
          <w:szCs w:val="21"/>
        </w:rPr>
        <w:t>分包给</w:t>
      </w:r>
      <w:r>
        <w:rPr>
          <w:rFonts w:hint="eastAsia" w:cs="宋体" w:asciiTheme="minorEastAsia" w:hAnsiTheme="minorEastAsia" w:eastAsiaTheme="minorEastAsia"/>
          <w:kern w:val="0"/>
          <w:sz w:val="21"/>
          <w:szCs w:val="21"/>
          <w:u w:val="single"/>
        </w:rPr>
        <w:t>（分包供应商1名称）</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kern w:val="0"/>
          <w:sz w:val="21"/>
          <w:szCs w:val="21"/>
          <w:u w:val="single"/>
        </w:rPr>
        <w:t>（分包供应商2名称），</w:t>
      </w:r>
      <w:r>
        <w:rPr>
          <w:rFonts w:hint="eastAsia" w:cs="宋体" w:asciiTheme="minorEastAsia" w:hAnsiTheme="minorEastAsia" w:eastAsiaTheme="minorEastAsia"/>
          <w:kern w:val="0"/>
          <w:sz w:val="21"/>
          <w:szCs w:val="21"/>
          <w:lang w:val="zh-CN"/>
        </w:rPr>
        <w:t>具备承</w:t>
      </w:r>
      <w:r>
        <w:rPr>
          <w:rFonts w:hint="eastAsia" w:cs="宋体" w:asciiTheme="minorEastAsia" w:hAnsiTheme="minorEastAsia" w:eastAsiaTheme="minorEastAsia"/>
          <w:kern w:val="0"/>
          <w:sz w:val="21"/>
          <w:szCs w:val="21"/>
        </w:rPr>
        <w:t>担</w:t>
      </w:r>
      <w:r>
        <w:rPr>
          <w:rFonts w:hint="eastAsia" w:cs="宋体" w:asciiTheme="minorEastAsia" w:hAnsiTheme="minorEastAsia" w:eastAsiaTheme="minorEastAsia"/>
          <w:kern w:val="0"/>
          <w:sz w:val="21"/>
          <w:szCs w:val="21"/>
          <w:u w:val="single"/>
          <w:lang w:val="zh-CN"/>
        </w:rPr>
        <w:t>XX工作内容</w:t>
      </w:r>
      <w:r>
        <w:rPr>
          <w:rFonts w:hint="eastAsia" w:cs="宋体" w:asciiTheme="minorEastAsia" w:hAnsiTheme="minorEastAsia" w:eastAsiaTheme="minorEastAsia"/>
          <w:kern w:val="0"/>
          <w:sz w:val="21"/>
          <w:szCs w:val="21"/>
          <w:lang w:val="zh-CN"/>
        </w:rPr>
        <w:t>相应资质条件且不得再次分包；</w:t>
      </w:r>
    </w:p>
    <w:p>
      <w:pPr>
        <w:pStyle w:val="4"/>
        <w:spacing w:line="400" w:lineRule="exact"/>
        <w:ind w:left="664" w:leftChars="316" w:firstLine="200" w:firstLineChars="9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p>
    <w:p>
      <w:pPr>
        <w:spacing w:line="400" w:lineRule="exact"/>
        <w:ind w:firstLine="305"/>
        <w:rPr>
          <w:rFonts w:asciiTheme="minorEastAsia" w:hAnsiTheme="minorEastAsia" w:eastAsiaTheme="minorEastAsia"/>
          <w:sz w:val="21"/>
          <w:szCs w:val="21"/>
        </w:rPr>
      </w:pPr>
      <w:r>
        <w:rPr>
          <w:rFonts w:hint="eastAsia" w:asciiTheme="minorEastAsia" w:hAnsiTheme="minorEastAsia" w:eastAsiaTheme="minorEastAsia"/>
          <w:sz w:val="21"/>
          <w:szCs w:val="21"/>
          <w:lang w:val="zh-CN"/>
        </w:rPr>
        <w:t xml:space="preserve"> </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二、分包供应商中小企业合同份额（如果有）</w:t>
      </w:r>
    </w:p>
    <w:p>
      <w:pPr>
        <w:snapToGrid w:val="0"/>
        <w:spacing w:line="400" w:lineRule="exact"/>
        <w:ind w:firstLine="576"/>
        <w:rPr>
          <w:rFonts w:cs="宋体" w:asciiTheme="minorEastAsia" w:hAnsiTheme="minorEastAsia" w:eastAsiaTheme="minorEastAsia"/>
          <w:b/>
          <w:kern w:val="0"/>
          <w:sz w:val="21"/>
          <w:szCs w:val="21"/>
          <w:lang w:val="zh-CN"/>
        </w:rPr>
      </w:pP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u w:val="single"/>
        </w:rPr>
        <w:t>（分包供应商X</w:t>
      </w:r>
      <w:r>
        <w:rPr>
          <w:rFonts w:cs="宋体" w:asciiTheme="minorEastAsia" w:hAnsiTheme="minorEastAsia" w:eastAsiaTheme="minorEastAsia"/>
          <w:kern w:val="0"/>
          <w:sz w:val="21"/>
          <w:szCs w:val="21"/>
          <w:u w:val="single"/>
        </w:rPr>
        <w:t>,</w:t>
      </w:r>
      <w:r>
        <w:rPr>
          <w:rFonts w:hint="eastAsia" w:cs="宋体" w:asciiTheme="minorEastAsia" w:hAnsiTheme="minorEastAsia" w:eastAsiaTheme="minorEastAsia"/>
          <w:kern w:val="0"/>
          <w:sz w:val="21"/>
          <w:szCs w:val="21"/>
          <w:u w:val="single"/>
        </w:rPr>
        <w:t>……）提供的服务全部由小微企业承接，</w:t>
      </w:r>
      <w:r>
        <w:rPr>
          <w:rFonts w:hint="eastAsia" w:cs="宋体" w:asciiTheme="minorEastAsia" w:hAnsiTheme="minorEastAsia" w:eastAsiaTheme="minorEastAsia"/>
          <w:kern w:val="0"/>
          <w:sz w:val="21"/>
          <w:szCs w:val="21"/>
        </w:rPr>
        <w:t>其合同份额占到合同总金额</w:t>
      </w:r>
      <w:r>
        <w:rPr>
          <w:rFonts w:hint="eastAsia" w:cs="宋体" w:asciiTheme="minorEastAsia" w:hAnsiTheme="minorEastAsia" w:eastAsiaTheme="minorEastAsia"/>
          <w:kern w:val="0"/>
          <w:sz w:val="21"/>
          <w:szCs w:val="21"/>
          <w:u w:val="single"/>
        </w:rPr>
        <w:t xml:space="preserve">     </w:t>
      </w:r>
      <w:r>
        <w:rPr>
          <w:rFonts w:hint="eastAsia" w:cs="宋体" w:asciiTheme="minorEastAsia" w:hAnsiTheme="minorEastAsia" w:eastAsiaTheme="minorEastAsia"/>
          <w:kern w:val="0"/>
          <w:sz w:val="21"/>
          <w:szCs w:val="21"/>
        </w:rPr>
        <w:t>%以上</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b/>
          <w:kern w:val="0"/>
          <w:sz w:val="21"/>
          <w:szCs w:val="21"/>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1"/>
          <w:szCs w:val="21"/>
          <w:lang w:val="zh-CN"/>
        </w:rPr>
        <w:t>对大中型企业的报价按评标标准确定的比例给予扣除</w:t>
      </w:r>
      <w:r>
        <w:rPr>
          <w:rFonts w:hint="eastAsia" w:cs="宋体" w:asciiTheme="minorEastAsia" w:hAnsiTheme="minorEastAsia" w:eastAsiaTheme="minorEastAsia"/>
          <w:b/>
          <w:kern w:val="0"/>
          <w:sz w:val="21"/>
          <w:szCs w:val="21"/>
          <w:lang w:val="zh-CN"/>
        </w:rPr>
        <w:t>。供应商</w:t>
      </w:r>
      <w:r>
        <w:rPr>
          <w:rFonts w:hint="eastAsia" w:cs="宋体" w:asciiTheme="minorEastAsia" w:hAnsiTheme="minorEastAsia" w:eastAsiaTheme="minorEastAsia"/>
          <w:b/>
          <w:sz w:val="21"/>
          <w:szCs w:val="21"/>
        </w:rPr>
        <w:t>拟享受以上价格扣除政策的，填写有关内容。</w:t>
      </w:r>
      <w:r>
        <w:rPr>
          <w:rFonts w:hint="eastAsia" w:cs="宋体" w:asciiTheme="minorEastAsia" w:hAnsiTheme="minorEastAsia" w:eastAsiaTheme="minorEastAsia"/>
          <w:b/>
          <w:kern w:val="0"/>
          <w:sz w:val="21"/>
          <w:szCs w:val="21"/>
          <w:lang w:val="zh-CN"/>
        </w:rPr>
        <w:t>）</w:t>
      </w:r>
    </w:p>
    <w:p>
      <w:pPr>
        <w:spacing w:line="400" w:lineRule="exact"/>
        <w:ind w:firstLine="420" w:firstLineChars="200"/>
        <w:rPr>
          <w:rFonts w:cs="宋体" w:asciiTheme="minorEastAsia" w:hAnsiTheme="minorEastAsia" w:eastAsiaTheme="minorEastAsia"/>
          <w:b/>
          <w:bCs/>
          <w:kern w:val="0"/>
          <w:sz w:val="21"/>
          <w:szCs w:val="21"/>
          <w:lang w:val="zh-CN"/>
        </w:rPr>
      </w:pPr>
      <w:r>
        <w:rPr>
          <w:rFonts w:hint="eastAsia" w:cs="宋体" w:asciiTheme="minorEastAsia" w:hAnsiTheme="minorEastAsia" w:eastAsiaTheme="minorEastAsia"/>
          <w:sz w:val="21"/>
          <w:szCs w:val="21"/>
        </w:rPr>
        <w:t>2、中小企业合同金额达到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%，其中小微企业合同金额达到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b/>
          <w:bCs/>
          <w:kern w:val="0"/>
          <w:sz w:val="21"/>
          <w:szCs w:val="21"/>
          <w:lang w:val="zh-CN"/>
        </w:rPr>
        <w:t>（</w:t>
      </w:r>
      <w:r>
        <w:rPr>
          <w:rFonts w:hint="eastAsia" w:cs="宋体" w:asciiTheme="minorEastAsia" w:hAnsiTheme="minorEastAsia" w:eastAsiaTheme="minorEastAsia"/>
          <w:b/>
          <w:bCs/>
          <w:sz w:val="21"/>
          <w:szCs w:val="21"/>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1"/>
          <w:szCs w:val="21"/>
          <w:lang w:val="zh-CN"/>
        </w:rPr>
        <w:t>分包意向协议</w:t>
      </w:r>
      <w:r>
        <w:rPr>
          <w:rFonts w:hint="eastAsia" w:cs="宋体" w:asciiTheme="minorEastAsia" w:hAnsiTheme="minorEastAsia" w:eastAsiaTheme="minorEastAsia"/>
          <w:b/>
          <w:bCs/>
          <w:sz w:val="21"/>
          <w:szCs w:val="21"/>
        </w:rPr>
        <w:t>中中小企业、小微企业合同金额应当达到的比例要求填写。</w:t>
      </w:r>
      <w:r>
        <w:rPr>
          <w:rFonts w:hint="eastAsia" w:cs="宋体" w:asciiTheme="minorEastAsia" w:hAnsiTheme="minorEastAsia" w:eastAsiaTheme="minorEastAsia"/>
          <w:b/>
          <w:bCs/>
          <w:kern w:val="0"/>
          <w:sz w:val="21"/>
          <w:szCs w:val="21"/>
          <w:lang w:val="zh-CN"/>
        </w:rPr>
        <w:t>）</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三、分包工作履行期限、地点、方式</w:t>
      </w:r>
    </w:p>
    <w:p>
      <w:pPr>
        <w:snapToGrid w:val="0"/>
        <w:spacing w:line="400" w:lineRule="exact"/>
        <w:ind w:firstLine="576"/>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                                                                                  </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四、质量</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五、价款或者报酬</w:t>
      </w:r>
    </w:p>
    <w:p>
      <w:pPr>
        <w:snapToGrid w:val="0"/>
        <w:spacing w:line="400" w:lineRule="exact"/>
        <w:ind w:left="573" w:leftChars="273"/>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pPr>
        <w:snapToGrid w:val="0"/>
        <w:spacing w:line="400" w:lineRule="exact"/>
        <w:ind w:left="573" w:leftChars="273"/>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六、违约责任</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七、争议解决的办法</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pPr>
        <w:snapToGrid w:val="0"/>
        <w:spacing w:line="400" w:lineRule="exact"/>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八、其他</w:t>
      </w:r>
    </w:p>
    <w:p>
      <w:pPr>
        <w:snapToGrid w:val="0"/>
        <w:spacing w:line="400" w:lineRule="exact"/>
        <w:ind w:left="5128" w:leftChars="342" w:hanging="4410" w:hangingChars="21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rPr>
        <w:t>中小企业合同金额达到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%，小微企业合同金额达到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kern w:val="0"/>
          <w:sz w:val="21"/>
          <w:szCs w:val="21"/>
          <w:lang w:val="zh-CN"/>
        </w:rPr>
        <w:t xml:space="preserve">  。                                           供应商名称(电子签名)：</w:t>
      </w:r>
    </w:p>
    <w:p>
      <w:pPr>
        <w:snapToGrid w:val="0"/>
        <w:spacing w:line="400" w:lineRule="exact"/>
        <w:jc w:val="right"/>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分包供应商名称(电子签名/公章)：</w:t>
      </w:r>
    </w:p>
    <w:p>
      <w:pPr>
        <w:snapToGrid w:val="0"/>
        <w:spacing w:line="400" w:lineRule="exact"/>
        <w:ind w:firstLine="5040" w:firstLineChars="2400"/>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lang w:val="zh-CN"/>
        </w:rPr>
        <w:t>……</w:t>
      </w:r>
    </w:p>
    <w:p>
      <w:pPr>
        <w:spacing w:line="400" w:lineRule="exact"/>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 xml:space="preserve">                                        日期：  年  月   日</w:t>
      </w:r>
    </w:p>
    <w:p>
      <w:pPr>
        <w:widowControl/>
        <w:adjustRightInd/>
        <w:jc w:val="center"/>
        <w:rPr>
          <w:rFonts w:cs="仿宋_GB2312" w:asciiTheme="minorEastAsia" w:hAnsiTheme="minorEastAsia" w:eastAsiaTheme="minorEastAsia"/>
          <w:b/>
          <w:sz w:val="28"/>
          <w:szCs w:val="28"/>
        </w:rPr>
      </w:pPr>
      <w:r>
        <w:rPr>
          <w:rFonts w:cs="仿宋_GB2312" w:asciiTheme="minorEastAsia" w:hAnsiTheme="minorEastAsia" w:eastAsiaTheme="minorEastAsia"/>
          <w:b/>
          <w:kern w:val="0"/>
          <w:sz w:val="32"/>
          <w:szCs w:val="32"/>
          <w:lang w:val="zh-CN"/>
        </w:rPr>
        <w:br w:type="page"/>
      </w:r>
      <w:r>
        <w:rPr>
          <w:rFonts w:hint="eastAsia" w:cs="仿宋_GB2312" w:asciiTheme="minorEastAsia" w:hAnsiTheme="minorEastAsia" w:eastAsiaTheme="minorEastAsia"/>
          <w:b/>
          <w:kern w:val="0"/>
          <w:sz w:val="28"/>
          <w:szCs w:val="28"/>
          <w:lang w:val="zh-CN"/>
        </w:rPr>
        <w:t>五</w:t>
      </w:r>
      <w:r>
        <w:rPr>
          <w:rFonts w:hint="eastAsia" w:cs="仿宋_GB2312" w:asciiTheme="minorEastAsia" w:hAnsiTheme="minorEastAsia" w:eastAsiaTheme="minorEastAsia"/>
          <w:b/>
          <w:sz w:val="28"/>
          <w:szCs w:val="28"/>
        </w:rPr>
        <w:t>、所有资信文件（复印件）</w:t>
      </w:r>
    </w:p>
    <w:p>
      <w:pPr>
        <w:spacing w:line="360" w:lineRule="auto"/>
        <w:jc w:val="center"/>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（由供应商根据采购需求及磋商文件要求编制）</w:t>
      </w:r>
    </w:p>
    <w:p>
      <w:pPr>
        <w:snapToGrid w:val="0"/>
        <w:spacing w:line="360" w:lineRule="auto"/>
        <w:ind w:firstLine="4515" w:firstLineChars="215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lang w:val="zh-CN"/>
        </w:rPr>
        <w:t>供应商名称(电子签名)：</w:t>
      </w:r>
    </w:p>
    <w:p>
      <w:pPr>
        <w:snapToGrid w:val="0"/>
        <w:spacing w:line="360" w:lineRule="auto"/>
        <w:ind w:firstLine="4515" w:firstLineChars="2150"/>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日期</w:t>
      </w:r>
      <w:r>
        <w:rPr>
          <w:rFonts w:hint="eastAsia" w:cs="仿宋_GB2312" w:asciiTheme="minorEastAsia" w:hAnsiTheme="minorEastAsia" w:eastAsiaTheme="minorEastAsia"/>
          <w:kern w:val="0"/>
          <w:sz w:val="21"/>
          <w:szCs w:val="21"/>
        </w:rPr>
        <w:t xml:space="preserve">：   年  </w:t>
      </w:r>
      <w:r>
        <w:rPr>
          <w:rFonts w:hint="eastAsia" w:cs="仿宋_GB2312" w:asciiTheme="minorEastAsia" w:hAnsiTheme="minorEastAsia" w:eastAsiaTheme="minorEastAsia"/>
          <w:kern w:val="0"/>
          <w:sz w:val="21"/>
          <w:szCs w:val="21"/>
          <w:lang w:val="zh-CN"/>
        </w:rPr>
        <w:t>月</w:t>
      </w:r>
      <w:r>
        <w:rPr>
          <w:rFonts w:hint="eastAsia" w:cs="仿宋_GB2312" w:asciiTheme="minorEastAsia" w:hAnsiTheme="minorEastAsia" w:eastAsiaTheme="minorEastAsia"/>
          <w:kern w:val="0"/>
          <w:sz w:val="21"/>
          <w:szCs w:val="21"/>
        </w:rPr>
        <w:t xml:space="preserve">   </w:t>
      </w:r>
      <w:r>
        <w:rPr>
          <w:rFonts w:hint="eastAsia" w:cs="仿宋_GB2312" w:asciiTheme="minorEastAsia" w:hAnsiTheme="minorEastAsia" w:eastAsiaTheme="minorEastAsia"/>
          <w:kern w:val="0"/>
          <w:sz w:val="21"/>
          <w:szCs w:val="21"/>
          <w:lang w:val="zh-CN"/>
        </w:rPr>
        <w:t>日</w:t>
      </w:r>
    </w:p>
    <w:p>
      <w:pPr>
        <w:spacing w:line="360" w:lineRule="auto"/>
        <w:jc w:val="center"/>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kern w:val="0"/>
          <w:sz w:val="28"/>
          <w:szCs w:val="28"/>
        </w:rPr>
        <w:t>六</w:t>
      </w:r>
      <w:r>
        <w:rPr>
          <w:rFonts w:hint="eastAsia" w:cs="仿宋_GB2312" w:asciiTheme="minorEastAsia" w:hAnsiTheme="minorEastAsia" w:eastAsiaTheme="minorEastAsia"/>
          <w:b/>
          <w:bCs/>
          <w:sz w:val="28"/>
          <w:szCs w:val="28"/>
        </w:rPr>
        <w:t>、</w:t>
      </w:r>
      <w:r>
        <w:rPr>
          <w:rFonts w:hint="eastAsia" w:cs="仿宋_GB2312" w:asciiTheme="minorEastAsia" w:hAnsiTheme="minorEastAsia" w:eastAsiaTheme="minorEastAsia"/>
          <w:b/>
          <w:kern w:val="0"/>
          <w:sz w:val="28"/>
          <w:szCs w:val="28"/>
          <w:lang w:val="zh-CN"/>
        </w:rPr>
        <w:t>主要业绩证明</w:t>
      </w:r>
    </w:p>
    <w:p>
      <w:pPr>
        <w:autoSpaceDE w:val="0"/>
        <w:autoSpaceDN w:val="0"/>
        <w:spacing w:line="360" w:lineRule="auto"/>
        <w:ind w:firstLine="12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499"/>
        <w:gridCol w:w="1073"/>
        <w:gridCol w:w="1322"/>
        <w:gridCol w:w="1292"/>
        <w:gridCol w:w="1083"/>
        <w:gridCol w:w="1938"/>
        <w:gridCol w:w="928"/>
      </w:tblGrid>
      <w:tr>
        <w:tblPrEx>
          <w:tblCellMar>
            <w:top w:w="0" w:type="dxa"/>
            <w:left w:w="108" w:type="dxa"/>
            <w:bottom w:w="0" w:type="dxa"/>
            <w:right w:w="108" w:type="dxa"/>
          </w:tblCellMar>
        </w:tblPrEx>
        <w:trPr>
          <w:trHeight w:val="923" w:hRule="atLeast"/>
        </w:trPr>
        <w:tc>
          <w:tcPr>
            <w:tcW w:w="149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项目名称</w:t>
            </w:r>
          </w:p>
        </w:tc>
        <w:tc>
          <w:tcPr>
            <w:tcW w:w="10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项目</w:t>
            </w:r>
          </w:p>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类型</w:t>
            </w:r>
          </w:p>
        </w:tc>
        <w:tc>
          <w:tcPr>
            <w:tcW w:w="132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简要描述</w:t>
            </w:r>
          </w:p>
        </w:tc>
        <w:tc>
          <w:tcPr>
            <w:tcW w:w="12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项目投资</w:t>
            </w:r>
          </w:p>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（万元）</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开竣工日期</w:t>
            </w:r>
          </w:p>
        </w:tc>
        <w:tc>
          <w:tcPr>
            <w:tcW w:w="19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项目地址与建设单位联系电话</w:t>
            </w:r>
          </w:p>
        </w:tc>
        <w:tc>
          <w:tcPr>
            <w:tcW w:w="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所在页码</w:t>
            </w:r>
          </w:p>
        </w:tc>
      </w:tr>
      <w:tr>
        <w:tblPrEx>
          <w:tblCellMar>
            <w:top w:w="0" w:type="dxa"/>
            <w:left w:w="108" w:type="dxa"/>
            <w:bottom w:w="0" w:type="dxa"/>
            <w:right w:w="108" w:type="dxa"/>
          </w:tblCellMar>
        </w:tblPrEx>
        <w:trPr>
          <w:trHeight w:val="447" w:hRule="atLeast"/>
        </w:trPr>
        <w:tc>
          <w:tcPr>
            <w:tcW w:w="149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07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2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08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9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9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trHeight w:val="446" w:hRule="atLeast"/>
        </w:trPr>
        <w:tc>
          <w:tcPr>
            <w:tcW w:w="149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07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2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08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9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9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trHeight w:val="460" w:hRule="atLeast"/>
        </w:trPr>
        <w:tc>
          <w:tcPr>
            <w:tcW w:w="149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07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2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08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19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c>
          <w:tcPr>
            <w:tcW w:w="9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1"/>
                <w:szCs w:val="21"/>
              </w:rPr>
            </w:pPr>
          </w:p>
        </w:tc>
      </w:tr>
    </w:tbl>
    <w:p>
      <w:pPr>
        <w:autoSpaceDE w:val="0"/>
        <w:autoSpaceDN w:val="0"/>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b/>
          <w:sz w:val="21"/>
          <w:szCs w:val="21"/>
        </w:rPr>
        <w:t>注：供应商可按上述的格式自行编制，须随表提交相应的合同复印件和用户单位验收证明并注明所在文件页码。</w:t>
      </w:r>
    </w:p>
    <w:p>
      <w:pPr>
        <w:autoSpaceDE w:val="0"/>
        <w:autoSpaceDN w:val="0"/>
        <w:spacing w:line="360" w:lineRule="auto"/>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360" w:lineRule="auto"/>
        <w:rPr>
          <w:rFonts w:cs="仿宋_GB2312" w:asciiTheme="minorEastAsia" w:hAnsiTheme="minorEastAsia" w:eastAsiaTheme="minorEastAsia"/>
          <w:b/>
          <w:bCs/>
          <w:sz w:val="21"/>
          <w:szCs w:val="21"/>
        </w:rPr>
      </w:pPr>
      <w:r>
        <w:rPr>
          <w:rFonts w:hint="eastAsia" w:cs="仿宋_GB2312" w:asciiTheme="minorEastAsia" w:hAnsiTheme="minorEastAsia" w:eastAsiaTheme="minorEastAsia"/>
          <w:kern w:val="0"/>
          <w:sz w:val="21"/>
          <w:szCs w:val="21"/>
        </w:rPr>
        <w:t xml:space="preserve">                                      日期：  年  月   日</w:t>
      </w:r>
    </w:p>
    <w:p>
      <w:pPr>
        <w:spacing w:line="360" w:lineRule="auto"/>
        <w:jc w:val="center"/>
        <w:rPr>
          <w:rFonts w:cs="仿宋_GB2312" w:asciiTheme="minorEastAsia" w:hAnsiTheme="minorEastAsia" w:eastAsiaTheme="minorEastAsia"/>
          <w:b/>
          <w:kern w:val="0"/>
          <w:sz w:val="28"/>
          <w:szCs w:val="28"/>
          <w:lang w:val="zh-CN"/>
        </w:rPr>
      </w:pPr>
      <w:r>
        <w:rPr>
          <w:rFonts w:hint="eastAsia" w:cs="仿宋_GB2312" w:asciiTheme="minorEastAsia" w:hAnsiTheme="minorEastAsia" w:eastAsiaTheme="minorEastAsia"/>
          <w:b/>
          <w:bCs/>
          <w:sz w:val="28"/>
          <w:szCs w:val="28"/>
        </w:rPr>
        <w:t>七、关于</w:t>
      </w:r>
      <w:r>
        <w:rPr>
          <w:rFonts w:hint="eastAsia" w:cs="仿宋_GB2312" w:asciiTheme="minorEastAsia" w:hAnsiTheme="minorEastAsia" w:eastAsiaTheme="minorEastAsia"/>
          <w:b/>
          <w:kern w:val="0"/>
          <w:sz w:val="28"/>
          <w:szCs w:val="28"/>
          <w:lang w:val="zh-CN"/>
        </w:rPr>
        <w:t>对磋商文件中有关条款的拒绝声明</w:t>
      </w:r>
    </w:p>
    <w:p>
      <w:pPr>
        <w:spacing w:line="360" w:lineRule="auto"/>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（由供应商根据采购需求自行编制）</w:t>
      </w:r>
    </w:p>
    <w:p>
      <w:pPr>
        <w:spacing w:line="360" w:lineRule="auto"/>
        <w:rPr>
          <w:rFonts w:cs="仿宋_GB2312" w:asciiTheme="minorEastAsia" w:hAnsiTheme="minorEastAsia" w:eastAsiaTheme="minorEastAsia"/>
          <w:sz w:val="21"/>
          <w:szCs w:val="21"/>
        </w:rPr>
      </w:pPr>
    </w:p>
    <w:p>
      <w:pPr>
        <w:autoSpaceDE w:val="0"/>
        <w:autoSpaceDN w:val="0"/>
        <w:spacing w:line="360" w:lineRule="auto"/>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360" w:lineRule="auto"/>
        <w:rPr>
          <w:rFonts w:cs="仿宋_GB2312" w:asciiTheme="minorEastAsia" w:hAnsiTheme="minorEastAsia" w:eastAsiaTheme="minorEastAsia"/>
          <w:b/>
          <w:bCs/>
          <w:sz w:val="21"/>
          <w:szCs w:val="21"/>
        </w:rPr>
      </w:pPr>
      <w:r>
        <w:rPr>
          <w:rFonts w:hint="eastAsia" w:cs="仿宋_GB2312" w:asciiTheme="minorEastAsia" w:hAnsiTheme="minorEastAsia" w:eastAsiaTheme="minorEastAsia"/>
          <w:kern w:val="0"/>
          <w:sz w:val="21"/>
          <w:szCs w:val="21"/>
        </w:rPr>
        <w:t xml:space="preserve">                                      日期：  年  月   日</w:t>
      </w:r>
    </w:p>
    <w:p>
      <w:pPr>
        <w:spacing w:line="360" w:lineRule="auto"/>
        <w:jc w:val="center"/>
        <w:rPr>
          <w:rFonts w:hint="eastAsia" w:cs="仿宋_GB2312" w:asciiTheme="minorEastAsia" w:hAnsiTheme="minorEastAsia" w:eastAsiaTheme="minorEastAsia"/>
          <w:b/>
          <w:kern w:val="0"/>
          <w:sz w:val="28"/>
          <w:szCs w:val="28"/>
          <w:lang w:val="zh-CN"/>
        </w:rPr>
      </w:pPr>
      <w:r>
        <w:rPr>
          <w:rFonts w:hint="eastAsia" w:cs="仿宋_GB2312" w:asciiTheme="minorEastAsia" w:hAnsiTheme="minorEastAsia" w:eastAsiaTheme="minorEastAsia"/>
          <w:b/>
          <w:kern w:val="0"/>
          <w:sz w:val="28"/>
          <w:szCs w:val="28"/>
          <w:lang w:val="zh-CN"/>
        </w:rPr>
        <w:t>八、认为需要的其他商务文件或说明</w:t>
      </w:r>
    </w:p>
    <w:p>
      <w:pPr>
        <w:spacing w:line="360" w:lineRule="auto"/>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（由供应商根据采购需求自行编制）</w:t>
      </w:r>
    </w:p>
    <w:p>
      <w:pPr>
        <w:spacing w:line="360" w:lineRule="auto"/>
        <w:rPr>
          <w:rFonts w:cs="仿宋_GB2312" w:asciiTheme="minorEastAsia" w:hAnsiTheme="minorEastAsia" w:eastAsiaTheme="minorEastAsia"/>
          <w:sz w:val="21"/>
          <w:szCs w:val="21"/>
        </w:rPr>
      </w:pPr>
    </w:p>
    <w:p>
      <w:pPr>
        <w:autoSpaceDE w:val="0"/>
        <w:autoSpaceDN w:val="0"/>
        <w:spacing w:line="360" w:lineRule="auto"/>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360" w:lineRule="auto"/>
        <w:rPr>
          <w:rFonts w:cs="仿宋_GB2312" w:asciiTheme="minorEastAsia" w:hAnsiTheme="minorEastAsia" w:eastAsiaTheme="minorEastAsia"/>
          <w:b/>
          <w:bCs/>
          <w:sz w:val="21"/>
          <w:szCs w:val="21"/>
        </w:rPr>
      </w:pPr>
      <w:r>
        <w:rPr>
          <w:rFonts w:hint="eastAsia" w:cs="仿宋_GB2312" w:asciiTheme="minorEastAsia" w:hAnsiTheme="minorEastAsia" w:eastAsiaTheme="minorEastAsia"/>
          <w:kern w:val="0"/>
          <w:sz w:val="21"/>
          <w:szCs w:val="21"/>
        </w:rPr>
        <w:t xml:space="preserve">                                      日期：  年  月   日</w:t>
      </w:r>
    </w:p>
    <w:p>
      <w:pPr>
        <w:spacing w:line="400" w:lineRule="exact"/>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28"/>
          <w:szCs w:val="28"/>
        </w:rPr>
        <w:t>九、技术解决方案</w:t>
      </w:r>
    </w:p>
    <w:p>
      <w:pPr>
        <w:spacing w:line="4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（由供应商根据采购需求及磋商文件要求编制）</w:t>
      </w:r>
    </w:p>
    <w:p>
      <w:pPr>
        <w:autoSpaceDE w:val="0"/>
        <w:autoSpaceDN w:val="0"/>
        <w:spacing w:line="400" w:lineRule="exact"/>
        <w:ind w:firstLine="4560" w:firstLineChars="1900"/>
        <w:rPr>
          <w:rFonts w:cs="仿宋_GB2312" w:asciiTheme="minorEastAsia" w:hAnsiTheme="minorEastAsia" w:eastAsiaTheme="minorEastAsia"/>
          <w:kern w:val="0"/>
          <w:sz w:val="24"/>
        </w:rPr>
      </w:pPr>
    </w:p>
    <w:p>
      <w:pPr>
        <w:autoSpaceDE w:val="0"/>
        <w:autoSpaceDN w:val="0"/>
        <w:spacing w:line="400" w:lineRule="exact"/>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400" w:lineRule="exact"/>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1"/>
          <w:szCs w:val="21"/>
        </w:rPr>
        <w:t xml:space="preserve">                                      日期：  年  月   日</w:t>
      </w:r>
    </w:p>
    <w:p>
      <w:pPr>
        <w:snapToGrid w:val="0"/>
        <w:spacing w:line="400" w:lineRule="exact"/>
        <w:jc w:val="center"/>
        <w:rPr>
          <w:rFonts w:hint="eastAsia" w:cs="仿宋_GB2312" w:asciiTheme="minorEastAsia" w:hAnsiTheme="minorEastAsia" w:eastAsiaTheme="minorEastAsia"/>
          <w:b/>
          <w:sz w:val="32"/>
          <w:szCs w:val="32"/>
        </w:rPr>
      </w:pPr>
    </w:p>
    <w:p>
      <w:pPr>
        <w:snapToGrid w:val="0"/>
        <w:spacing w:line="400" w:lineRule="exact"/>
        <w:jc w:val="center"/>
        <w:rPr>
          <w:rFonts w:hint="eastAsia" w:cs="仿宋_GB2312" w:asciiTheme="minorEastAsia" w:hAnsiTheme="minorEastAsia" w:eastAsiaTheme="minorEastAsia"/>
          <w:b/>
          <w:sz w:val="32"/>
          <w:szCs w:val="32"/>
        </w:rPr>
      </w:pPr>
    </w:p>
    <w:p>
      <w:pPr>
        <w:snapToGrid w:val="0"/>
        <w:spacing w:line="400" w:lineRule="exact"/>
        <w:jc w:val="center"/>
        <w:rPr>
          <w:rFonts w:hint="eastAsia" w:cs="仿宋_GB2312" w:asciiTheme="minorEastAsia" w:hAnsiTheme="minorEastAsia" w:eastAsiaTheme="minorEastAsia"/>
          <w:b/>
          <w:sz w:val="32"/>
          <w:szCs w:val="32"/>
        </w:rPr>
      </w:pPr>
    </w:p>
    <w:p>
      <w:pPr>
        <w:snapToGrid w:val="0"/>
        <w:spacing w:line="400" w:lineRule="exact"/>
        <w:jc w:val="center"/>
        <w:rPr>
          <w:rFonts w:hint="eastAsia" w:cs="仿宋_GB2312" w:asciiTheme="minorEastAsia" w:hAnsiTheme="minorEastAsia" w:eastAsiaTheme="minorEastAsia"/>
          <w:b/>
          <w:sz w:val="32"/>
          <w:szCs w:val="32"/>
        </w:rPr>
      </w:pPr>
    </w:p>
    <w:p>
      <w:pPr>
        <w:snapToGrid w:val="0"/>
        <w:spacing w:line="400" w:lineRule="exact"/>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序号</w:t>
            </w:r>
          </w:p>
        </w:tc>
        <w:tc>
          <w:tcPr>
            <w:tcW w:w="1531"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设备名称</w:t>
            </w:r>
          </w:p>
        </w:tc>
        <w:tc>
          <w:tcPr>
            <w:tcW w:w="216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响应品牌及型号</w:t>
            </w:r>
          </w:p>
        </w:tc>
        <w:tc>
          <w:tcPr>
            <w:tcW w:w="234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规格配置详细说明</w:t>
            </w:r>
          </w:p>
        </w:tc>
        <w:tc>
          <w:tcPr>
            <w:tcW w:w="108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数量</w:t>
            </w:r>
          </w:p>
        </w:tc>
        <w:tc>
          <w:tcPr>
            <w:tcW w:w="1332"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160" w:type="dxa"/>
            <w:vAlign w:val="center"/>
          </w:tcPr>
          <w:p>
            <w:pPr>
              <w:keepNext w:val="0"/>
              <w:keepLines w:val="0"/>
              <w:suppressLineNumbers w:val="0"/>
              <w:snapToGrid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34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332"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w:t>
            </w: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160" w:type="dxa"/>
            <w:vAlign w:val="center"/>
          </w:tcPr>
          <w:p>
            <w:pPr>
              <w:keepNext w:val="0"/>
              <w:keepLines w:val="0"/>
              <w:suppressLineNumbers w:val="0"/>
              <w:snapToGrid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34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332"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w:t>
            </w: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160" w:type="dxa"/>
            <w:vAlign w:val="center"/>
          </w:tcPr>
          <w:p>
            <w:pPr>
              <w:keepNext w:val="0"/>
              <w:keepLines w:val="0"/>
              <w:suppressLineNumbers w:val="0"/>
              <w:snapToGrid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34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332"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w:t>
            </w: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160" w:type="dxa"/>
            <w:vAlign w:val="center"/>
          </w:tcPr>
          <w:p>
            <w:pPr>
              <w:keepNext w:val="0"/>
              <w:keepLines w:val="0"/>
              <w:suppressLineNumbers w:val="0"/>
              <w:snapToGrid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34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332"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5</w:t>
            </w: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160" w:type="dxa"/>
            <w:vAlign w:val="center"/>
          </w:tcPr>
          <w:p>
            <w:pPr>
              <w:keepNext w:val="0"/>
              <w:keepLines w:val="0"/>
              <w:suppressLineNumbers w:val="0"/>
              <w:snapToGrid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34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332"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bl>
    <w:p>
      <w:pPr>
        <w:autoSpaceDE w:val="0"/>
        <w:autoSpaceDN w:val="0"/>
        <w:spacing w:line="400" w:lineRule="exact"/>
        <w:rPr>
          <w:rFonts w:asciiTheme="minorEastAsia" w:hAnsiTheme="minorEastAsia" w:eastAsiaTheme="minorEastAsia"/>
          <w:b/>
          <w:spacing w:val="6"/>
          <w:sz w:val="21"/>
          <w:szCs w:val="21"/>
        </w:rPr>
      </w:pPr>
      <w:r>
        <w:rPr>
          <w:rFonts w:hint="eastAsia" w:cs="仿宋_GB2312" w:asciiTheme="minorEastAsia" w:hAnsiTheme="minorEastAsia" w:eastAsiaTheme="minorEastAsia"/>
          <w:b/>
          <w:kern w:val="0"/>
          <w:sz w:val="21"/>
          <w:szCs w:val="21"/>
        </w:rPr>
        <w:t>注：</w:t>
      </w:r>
      <w:r>
        <w:rPr>
          <w:rFonts w:hint="eastAsia" w:cs="仿宋_GB2312" w:asciiTheme="minorEastAsia" w:hAnsiTheme="minorEastAsia" w:eastAsiaTheme="minorEastAsia"/>
          <w:b/>
          <w:sz w:val="21"/>
          <w:szCs w:val="21"/>
        </w:rPr>
        <w:t>如果本项目涉及硬件设备采购，须在响应文件中提供此配置清单。</w:t>
      </w:r>
    </w:p>
    <w:p>
      <w:pPr>
        <w:spacing w:line="400" w:lineRule="exact"/>
        <w:ind w:firstLine="891" w:firstLineChars="400"/>
        <w:jc w:val="left"/>
        <w:rPr>
          <w:rFonts w:asciiTheme="minorEastAsia" w:hAnsiTheme="minorEastAsia" w:eastAsiaTheme="minorEastAsia"/>
          <w:b/>
          <w:spacing w:val="6"/>
          <w:sz w:val="21"/>
          <w:szCs w:val="21"/>
        </w:rPr>
      </w:pPr>
      <w:r>
        <w:rPr>
          <w:rFonts w:hint="eastAsia" w:asciiTheme="minorEastAsia" w:hAnsiTheme="minorEastAsia" w:eastAsiaTheme="minorEastAsia"/>
          <w:b/>
          <w:spacing w:val="6"/>
          <w:sz w:val="21"/>
          <w:szCs w:val="21"/>
        </w:rPr>
        <w:t>节能产品认证证书（电子签名）</w:t>
      </w:r>
    </w:p>
    <w:p>
      <w:pPr>
        <w:spacing w:line="400" w:lineRule="exact"/>
        <w:ind w:firstLine="668" w:firstLineChars="300"/>
        <w:jc w:val="left"/>
        <w:rPr>
          <w:rFonts w:asciiTheme="minorEastAsia" w:hAnsiTheme="minorEastAsia" w:eastAsiaTheme="minorEastAsia"/>
          <w:b/>
          <w:spacing w:val="6"/>
          <w:sz w:val="21"/>
          <w:szCs w:val="21"/>
        </w:rPr>
      </w:pPr>
      <w:r>
        <w:rPr>
          <w:rFonts w:hint="eastAsia" w:asciiTheme="minorEastAsia" w:hAnsiTheme="minorEastAsia" w:eastAsiaTheme="minorEastAsia"/>
          <w:b/>
          <w:spacing w:val="6"/>
          <w:sz w:val="21"/>
          <w:szCs w:val="21"/>
        </w:rPr>
        <w:t>环境标志产品认证证书（电子签名）</w:t>
      </w:r>
    </w:p>
    <w:p>
      <w:pPr>
        <w:autoSpaceDE w:val="0"/>
        <w:autoSpaceDN w:val="0"/>
        <w:spacing w:line="400" w:lineRule="exact"/>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400" w:lineRule="exact"/>
        <w:rPr>
          <w:rFonts w:cs="仿宋_GB2312" w:asciiTheme="minorEastAsia" w:hAnsiTheme="minorEastAsia" w:eastAsiaTheme="minorEastAsia"/>
          <w:b/>
          <w:bCs/>
          <w:sz w:val="21"/>
          <w:szCs w:val="21"/>
        </w:rPr>
      </w:pPr>
      <w:r>
        <w:rPr>
          <w:rFonts w:hint="eastAsia" w:cs="仿宋_GB2312" w:asciiTheme="minorEastAsia" w:hAnsiTheme="minorEastAsia" w:eastAsiaTheme="minorEastAsia"/>
          <w:kern w:val="0"/>
          <w:sz w:val="21"/>
          <w:szCs w:val="21"/>
        </w:rPr>
        <w:t xml:space="preserve">                                      日期：  年  月   日</w:t>
      </w:r>
    </w:p>
    <w:p>
      <w:pPr>
        <w:tabs>
          <w:tab w:val="left" w:pos="2790"/>
          <w:tab w:val="left" w:pos="4230"/>
        </w:tabs>
        <w:autoSpaceDE w:val="0"/>
        <w:autoSpaceDN w:val="0"/>
        <w:spacing w:line="400" w:lineRule="exact"/>
        <w:ind w:right="1400"/>
        <w:jc w:val="center"/>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400" w:lineRule="exact"/>
        <w:ind w:right="1400"/>
        <w:jc w:val="center"/>
        <w:rPr>
          <w:rFonts w:cs="仿宋_GB2312" w:asciiTheme="minorEastAsia" w:hAnsiTheme="minorEastAsia" w:eastAsiaTheme="minorEastAsia"/>
          <w:b/>
          <w:bCs/>
          <w:kern w:val="0"/>
          <w:sz w:val="28"/>
          <w:szCs w:val="28"/>
          <w:lang w:val="zh-CN"/>
        </w:rPr>
      </w:pPr>
      <w:r>
        <w:rPr>
          <w:rFonts w:hint="eastAsia" w:cs="仿宋_GB2312" w:asciiTheme="minorEastAsia" w:hAnsiTheme="minorEastAsia" w:eastAsiaTheme="minorEastAsia"/>
          <w:b/>
          <w:bCs/>
          <w:kern w:val="0"/>
          <w:sz w:val="28"/>
          <w:szCs w:val="28"/>
          <w:lang w:val="zh-CN"/>
        </w:rPr>
        <w:t>十、组织实施方案</w:t>
      </w:r>
    </w:p>
    <w:p>
      <w:pPr>
        <w:autoSpaceDE w:val="0"/>
        <w:autoSpaceDN w:val="0"/>
        <w:spacing w:line="4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（由供应商根据采购需求及磋商文件要求编制）</w:t>
      </w:r>
    </w:p>
    <w:p>
      <w:pPr>
        <w:tabs>
          <w:tab w:val="left" w:pos="2790"/>
          <w:tab w:val="left" w:pos="4230"/>
        </w:tabs>
        <w:autoSpaceDE w:val="0"/>
        <w:autoSpaceDN w:val="0"/>
        <w:spacing w:line="400" w:lineRule="exact"/>
        <w:ind w:right="1400"/>
        <w:rPr>
          <w:rFonts w:cs="仿宋_GB2312" w:asciiTheme="minorEastAsia" w:hAnsiTheme="minorEastAsia" w:eastAsiaTheme="minorEastAsia"/>
          <w:b/>
          <w:bCs/>
          <w:kern w:val="0"/>
          <w:sz w:val="21"/>
          <w:szCs w:val="21"/>
          <w:lang w:val="zh-CN"/>
        </w:rPr>
      </w:pPr>
      <w:r>
        <w:rPr>
          <w:rFonts w:hint="eastAsia" w:cs="仿宋_GB2312" w:asciiTheme="minorEastAsia" w:hAnsiTheme="minorEastAsia" w:eastAsiaTheme="minorEastAsia"/>
          <w:b/>
          <w:bCs/>
          <w:kern w:val="0"/>
          <w:sz w:val="21"/>
          <w:szCs w:val="21"/>
          <w:lang w:val="zh-CN"/>
        </w:rPr>
        <w:t>附表:项目实施进度计划表</w:t>
      </w:r>
      <w:r>
        <w:rPr>
          <w:rFonts w:hint="eastAsia" w:cs="仿宋_GB2312" w:asciiTheme="minorEastAsia" w:hAnsiTheme="minorEastAsia" w:eastAsiaTheme="minorEastAsia"/>
          <w:b/>
          <w:sz w:val="21"/>
          <w:szCs w:val="21"/>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88"/>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mc:AlternateContent>
                <mc:Choice Requires="wpg">
                  <w:drawing>
                    <wp:anchor distT="0" distB="0" distL="114300" distR="114300" simplePos="0" relativeHeight="251673600" behindDoc="0" locked="0" layoutInCell="1" allowOverlap="1">
                      <wp:simplePos x="0" y="0"/>
                      <wp:positionH relativeFrom="column">
                        <wp:posOffset>-52070</wp:posOffset>
                      </wp:positionH>
                      <wp:positionV relativeFrom="paragraph">
                        <wp:posOffset>-2540</wp:posOffset>
                      </wp:positionV>
                      <wp:extent cx="535940" cy="553720"/>
                      <wp:effectExtent l="3175" t="3175" r="13335" b="14605"/>
                      <wp:wrapNone/>
                      <wp:docPr id="4" name="Group 7"/>
                      <wp:cNvGraphicFramePr/>
                      <a:graphic xmlns:a="http://schemas.openxmlformats.org/drawingml/2006/main">
                        <a:graphicData uri="http://schemas.microsoft.com/office/word/2010/wordprocessingGroup">
                          <wpg:wgp>
                            <wpg:cNvGrpSpPr/>
                            <wpg:grpSpPr>
                              <a:xfrm>
                                <a:off x="0" y="0"/>
                                <a:ext cx="535940" cy="55372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4.1pt;margin-top:-0.2pt;height:43.6pt;width:42.2pt;z-index:251673600;mso-width-relative:page;mso-height-relative:page;" coordsize="1178,1860" o:gfxdata="UEsDBAoAAAAAAIdO4kAAAAAAAAAAAAAAAAAEAAAAZHJzL1BLAwQUAAAACACHTuJABjaWiNYAAAAG&#10;AQAADwAAAGRycy9kb3ducmV2LnhtbE2OQUvDQBSE74L/YXmCt3aTqjHEbIoU9VQEW6H09pq8JqHZ&#10;tyG7Tdp/7/Okp2GYYebLlxfbqZEG3zo2EM8jUMSlq1quDXxv32cpKB+QK+wck4EreVgWtzc5ZpWb&#10;+IvGTaiVjLDP0EATQp9p7cuGLPq564klO7rBYhA71LoacJJx2+lFFCXaYsvy0GBPq4bK0+ZsDXxM&#10;OL0+xG/j+nRcXffbp8/dOiZj7u/i6AVUoEv4K8MvvqBDIUwHd+bKq87ALF1IU/QRlMTPidiDgTRJ&#10;QRe5/o9f/ABQSwMEFAAAAAgAh07iQBUoiiYHAwAAQgsAAA4AAABkcnMvZTJvRG9jLnhtbO1WW2/T&#10;MBR+R+I/WH5naZKm3aKl09axgTRg0sbz5DrORSS2sd2m5ddzbKeXdQgqEIyH9SH17Ryf832fj316&#10;tmwbtGBK14JnODwaYMQ4FXnNywx/vr96c4yRNoTnpBGcZXjFND6bvH512smURaISTc4UAidcp53M&#10;cGWMTINA04q1RB8JyThMFkK1xEBXlUGuSAfe2yaIBoNR0AmVSyUo0xpGL/0k7j2qQxyKoqgpuxR0&#10;3jJuvFfFGmIgJV3VUuOJi7YoGDWfikIzg5oMQ6bGfWETaM/sN5ickrRURFY17UMgh4Swl1NLag6b&#10;blxdEkPQXNVPXLU1VUKLwhxR0QY+EYcIZBEO9rC5VmIuXS5l2pVyAzoQtYf6b7ulHxe3CtV5hocY&#10;cdIC4W5XNLbQdLJMYcW1knfyVvUDpe/ZbJeFau0/5IGWDtTVBlS2NIjCYBInJ0OAm8JUksTjqAed&#10;VsDMEytave3twnAMSrRW4fHI2QTbDZmj9kYbiCmwUW6C6iTIUm+x0n+G1V1FJHMUaItEj1Wyxurh&#10;4f7dw03ksXIrprwHSqcaMEOz7oPIAVUyN8Ip5BDMfpq7VNpcM9Ei28hwU3MbIEnJoseDpOsldpiL&#10;q7ppnM4bjroMj+Jk4Ay0aOrcTtplWpWzaaPQgtiT4n42K8D80TJQJM/9eMOt3R4TPmurHJ3ORL5y&#10;YABDjhQ//NfZGT1i5yIM4x1+rJCRWV4IkGboYZA3gn7RiItpRXjJzpUSXcVIDtIJHQY2fCDfmvoU&#10;DmJ2mIBMrHwjpw+Aqld2lMRe2NHIRbaj6zVxPbcK6tfB3D4iG3z+kh+znC2Byi1VSAlfIOF6gEYl&#10;1DeMOiiOGdZf50QxjJr3HGCxlXTdUOvGbN0gnIJphg1Gvjk1vuLOparLCjx74Lk4h0NR1P0hXgvG&#10;neh/qZfxnl6i4bPoZTQEWYBehuGJ3f9FL+g/1QtcS/6mdNX/IoyTZ9HLcRw6vYxDd1f/UC+u8rzU&#10;l76k+Atpt764twM8rdxF1z8D7dttt+/Wb5++k+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GNpaI&#10;1gAAAAYBAAAPAAAAAAAAAAEAIAAAACIAAABkcnMvZG93bnJldi54bWxQSwECFAAUAAAACACHTuJA&#10;FSiKJgcDAABCCwAADgAAAAAAAAABACAAAAAlAQAAZHJzL2Uyb0RvYy54bWxQSwUGAAAAAAYABgBZ&#10;AQAAngY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内容</w:t>
            </w:r>
          </w:p>
        </w:tc>
        <w:tc>
          <w:tcPr>
            <w:tcW w:w="788"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p>
        </w:tc>
        <w:tc>
          <w:tcPr>
            <w:tcW w:w="5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w:t>
            </w:r>
          </w:p>
        </w:tc>
        <w:tc>
          <w:tcPr>
            <w:tcW w:w="5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w:t>
            </w:r>
          </w:p>
        </w:tc>
        <w:tc>
          <w:tcPr>
            <w:tcW w:w="5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w:t>
            </w:r>
          </w:p>
        </w:tc>
        <w:tc>
          <w:tcPr>
            <w:tcW w:w="5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5</w:t>
            </w:r>
          </w:p>
        </w:tc>
        <w:tc>
          <w:tcPr>
            <w:tcW w:w="5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6</w:t>
            </w:r>
          </w:p>
        </w:tc>
        <w:tc>
          <w:tcPr>
            <w:tcW w:w="553"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7</w:t>
            </w:r>
          </w:p>
        </w:tc>
        <w:tc>
          <w:tcPr>
            <w:tcW w:w="553"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8</w:t>
            </w:r>
          </w:p>
        </w:tc>
        <w:tc>
          <w:tcPr>
            <w:tcW w:w="553"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9</w:t>
            </w:r>
          </w:p>
        </w:tc>
        <w:tc>
          <w:tcPr>
            <w:tcW w:w="553"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10</w:t>
            </w:r>
          </w:p>
        </w:tc>
        <w:tc>
          <w:tcPr>
            <w:tcW w:w="553"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w:t>
            </w:r>
          </w:p>
        </w:tc>
        <w:tc>
          <w:tcPr>
            <w:tcW w:w="553"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12</w:t>
            </w:r>
          </w:p>
        </w:tc>
        <w:tc>
          <w:tcPr>
            <w:tcW w:w="553"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13</w:t>
            </w:r>
          </w:p>
        </w:tc>
        <w:tc>
          <w:tcPr>
            <w:tcW w:w="553"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14</w:t>
            </w:r>
          </w:p>
        </w:tc>
        <w:tc>
          <w:tcPr>
            <w:tcW w:w="553"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15</w:t>
            </w:r>
          </w:p>
        </w:tc>
        <w:tc>
          <w:tcPr>
            <w:tcW w:w="553"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788"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788"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788"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788"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788"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788"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788"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2"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53" w:type="dxa"/>
          </w:tcPr>
          <w:p>
            <w:pPr>
              <w:keepNext w:val="0"/>
              <w:keepLines w:val="0"/>
              <w:suppressLineNumbers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bl>
    <w:p>
      <w:pPr>
        <w:autoSpaceDE w:val="0"/>
        <w:autoSpaceDN w:val="0"/>
        <w:spacing w:line="400" w:lineRule="exac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注：供应商可按上述时间表的格式自行编制切合实际的具体时间表。</w:t>
      </w:r>
    </w:p>
    <w:p>
      <w:pPr>
        <w:autoSpaceDE w:val="0"/>
        <w:autoSpaceDN w:val="0"/>
        <w:spacing w:line="400" w:lineRule="exact"/>
        <w:ind w:firstLine="3990" w:firstLineChars="1900"/>
        <w:rPr>
          <w:rFonts w:cs="仿宋_GB2312" w:asciiTheme="minorEastAsia" w:hAnsiTheme="minorEastAsia" w:eastAsiaTheme="minorEastAsia"/>
          <w:kern w:val="0"/>
          <w:sz w:val="21"/>
          <w:szCs w:val="21"/>
        </w:rPr>
      </w:pPr>
    </w:p>
    <w:p>
      <w:pPr>
        <w:autoSpaceDE w:val="0"/>
        <w:autoSpaceDN w:val="0"/>
        <w:spacing w:line="400" w:lineRule="exact"/>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400" w:lineRule="exact"/>
        <w:rPr>
          <w:rFonts w:cs="仿宋_GB2312" w:asciiTheme="minorEastAsia" w:hAnsiTheme="minorEastAsia" w:eastAsiaTheme="minorEastAsia"/>
          <w:b/>
          <w:bCs/>
          <w:sz w:val="21"/>
          <w:szCs w:val="21"/>
        </w:rPr>
      </w:pPr>
      <w:r>
        <w:rPr>
          <w:rFonts w:hint="eastAsia" w:cs="仿宋_GB2312" w:asciiTheme="minorEastAsia" w:hAnsiTheme="minorEastAsia" w:eastAsiaTheme="minorEastAsia"/>
          <w:kern w:val="0"/>
          <w:sz w:val="21"/>
          <w:szCs w:val="21"/>
        </w:rPr>
        <w:t xml:space="preserve">                                      日期：  年  月   日</w:t>
      </w:r>
    </w:p>
    <w:p>
      <w:pPr>
        <w:spacing w:line="400" w:lineRule="exact"/>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28"/>
          <w:szCs w:val="28"/>
        </w:rPr>
        <w:t>十一、售后服务方案</w:t>
      </w:r>
    </w:p>
    <w:p>
      <w:pPr>
        <w:autoSpaceDE w:val="0"/>
        <w:autoSpaceDN w:val="0"/>
        <w:spacing w:line="4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（由</w:t>
      </w:r>
      <w:r>
        <w:rPr>
          <w:rFonts w:hint="eastAsia" w:cs="仿宋_GB2312" w:asciiTheme="minorEastAsia" w:hAnsiTheme="minorEastAsia" w:eastAsiaTheme="minorEastAsia"/>
          <w:kern w:val="0"/>
          <w:sz w:val="21"/>
          <w:szCs w:val="21"/>
        </w:rPr>
        <w:t>供应商</w:t>
      </w:r>
      <w:r>
        <w:rPr>
          <w:rFonts w:hint="eastAsia" w:cs="仿宋_GB2312" w:asciiTheme="minorEastAsia" w:hAnsiTheme="minorEastAsia" w:eastAsiaTheme="minorEastAsia"/>
          <w:sz w:val="21"/>
          <w:szCs w:val="21"/>
        </w:rPr>
        <w:t>根据采购需求及磋商文件要求编制）</w:t>
      </w:r>
    </w:p>
    <w:p>
      <w:pPr>
        <w:autoSpaceDE w:val="0"/>
        <w:autoSpaceDN w:val="0"/>
        <w:spacing w:line="400" w:lineRule="exact"/>
        <w:rPr>
          <w:rFonts w:cs="仿宋_GB2312" w:asciiTheme="minorEastAsia" w:hAnsiTheme="minorEastAsia" w:eastAsiaTheme="minorEastAsia"/>
          <w:kern w:val="0"/>
          <w:sz w:val="21"/>
          <w:szCs w:val="21"/>
        </w:rPr>
      </w:pPr>
    </w:p>
    <w:p>
      <w:pPr>
        <w:autoSpaceDE w:val="0"/>
        <w:autoSpaceDN w:val="0"/>
        <w:spacing w:line="400" w:lineRule="exact"/>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400" w:lineRule="exact"/>
        <w:rPr>
          <w:rFonts w:cs="仿宋_GB2312" w:asciiTheme="minorEastAsia" w:hAnsiTheme="minorEastAsia" w:eastAsiaTheme="minorEastAsia"/>
          <w:b/>
          <w:bCs/>
          <w:sz w:val="21"/>
          <w:szCs w:val="21"/>
        </w:rPr>
      </w:pPr>
      <w:r>
        <w:rPr>
          <w:rFonts w:hint="eastAsia" w:cs="仿宋_GB2312" w:asciiTheme="minorEastAsia" w:hAnsiTheme="minorEastAsia" w:eastAsiaTheme="minorEastAsia"/>
          <w:kern w:val="0"/>
          <w:sz w:val="21"/>
          <w:szCs w:val="21"/>
        </w:rPr>
        <w:t xml:space="preserve">                                      日期：  年  月   日</w:t>
      </w:r>
    </w:p>
    <w:p>
      <w:pPr>
        <w:spacing w:line="400" w:lineRule="exact"/>
        <w:jc w:val="center"/>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十二、项目小组人员名单</w:t>
      </w:r>
    </w:p>
    <w:p>
      <w:pPr>
        <w:spacing w:line="400" w:lineRule="exact"/>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sz w:val="21"/>
          <w:szCs w:val="21"/>
        </w:rPr>
        <w:t>（由供应商根据采购需求及磋商文件要求编制）</w:t>
      </w:r>
    </w:p>
    <w:p>
      <w:pPr>
        <w:keepNext/>
        <w:autoSpaceDE w:val="0"/>
        <w:autoSpaceDN w:val="0"/>
        <w:spacing w:line="400" w:lineRule="exact"/>
        <w:ind w:firstLine="477"/>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513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bl>
    <w:p>
      <w:pPr>
        <w:autoSpaceDE w:val="0"/>
        <w:autoSpaceDN w:val="0"/>
        <w:spacing w:line="400" w:lineRule="exac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注：须随表提交相应的证书复印件并注明所在响应文件页码。</w:t>
      </w:r>
    </w:p>
    <w:p>
      <w:pPr>
        <w:autoSpaceDE w:val="0"/>
        <w:autoSpaceDN w:val="0"/>
        <w:spacing w:line="400" w:lineRule="exac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附表B:本项目的项目小组人员情况表</w:t>
      </w:r>
      <w:r>
        <w:rPr>
          <w:rFonts w:hint="eastAsia" w:cs="仿宋_GB2312" w:asciiTheme="minorEastAsia" w:hAnsiTheme="minorEastAsia" w:eastAsiaTheme="minorEastAsia"/>
          <w:sz w:val="21"/>
          <w:szCs w:val="21"/>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学历</w:t>
            </w:r>
          </w:p>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专业</w:t>
            </w:r>
          </w:p>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职称</w:t>
            </w:r>
          </w:p>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78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4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8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03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47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78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4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8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03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47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78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4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58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03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47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bl>
    <w:p>
      <w:pPr>
        <w:spacing w:line="400" w:lineRule="exact"/>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sz w:val="21"/>
          <w:szCs w:val="21"/>
        </w:rPr>
        <w:t>注：供应商可按上述的格式自行编制，须随表提交相应的证书复印件并注明所在响应文件页码。</w:t>
      </w:r>
    </w:p>
    <w:p>
      <w:pPr>
        <w:spacing w:line="400" w:lineRule="exact"/>
        <w:rPr>
          <w:rFonts w:cs="仿宋_GB2312" w:asciiTheme="minorEastAsia" w:hAnsiTheme="minorEastAsia" w:eastAsiaTheme="minorEastAsia"/>
          <w:b/>
          <w:sz w:val="21"/>
          <w:szCs w:val="21"/>
        </w:rPr>
      </w:pPr>
    </w:p>
    <w:p>
      <w:pPr>
        <w:spacing w:line="400" w:lineRule="exact"/>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sz w:val="21"/>
          <w:szCs w:val="21"/>
        </w:rPr>
        <w:t>附表C:本项目的项目负责人交纳社保记录情况表</w:t>
      </w:r>
      <w:r>
        <w:rPr>
          <w:rFonts w:hint="eastAsia" w:cs="仿宋_GB2312" w:asciiTheme="minorEastAsia" w:hAnsiTheme="minorEastAsia" w:eastAsiaTheme="minorEastAsia"/>
          <w:sz w:val="21"/>
          <w:szCs w:val="21"/>
        </w:rPr>
        <w:t>（以社保局缴纳凭证作附件）</w:t>
      </w:r>
    </w:p>
    <w:p>
      <w:pPr>
        <w:autoSpaceDE w:val="0"/>
        <w:autoSpaceDN w:val="0"/>
        <w:spacing w:line="400" w:lineRule="exact"/>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400" w:lineRule="exact"/>
        <w:rPr>
          <w:rFonts w:cs="仿宋_GB2312" w:asciiTheme="minorEastAsia" w:hAnsiTheme="minorEastAsia" w:eastAsiaTheme="minorEastAsia"/>
          <w:b/>
          <w:bCs/>
          <w:sz w:val="21"/>
          <w:szCs w:val="21"/>
        </w:rPr>
      </w:pPr>
      <w:r>
        <w:rPr>
          <w:rFonts w:hint="eastAsia" w:cs="仿宋_GB2312" w:asciiTheme="minorEastAsia" w:hAnsiTheme="minorEastAsia" w:eastAsiaTheme="minorEastAsia"/>
          <w:kern w:val="0"/>
          <w:sz w:val="21"/>
          <w:szCs w:val="21"/>
        </w:rPr>
        <w:t xml:space="preserve">                                      日期：  年  月   日</w:t>
      </w:r>
    </w:p>
    <w:p>
      <w:pPr>
        <w:spacing w:line="400" w:lineRule="exact"/>
        <w:jc w:val="center"/>
        <w:rPr>
          <w:rFonts w:cs="仿宋_GB2312" w:asciiTheme="minorEastAsia" w:hAnsiTheme="minorEastAsia" w:eastAsiaTheme="minorEastAsia"/>
          <w:b/>
          <w:bCs/>
          <w:sz w:val="32"/>
          <w:szCs w:val="32"/>
        </w:rPr>
      </w:pPr>
    </w:p>
    <w:p>
      <w:pPr>
        <w:spacing w:line="400" w:lineRule="exact"/>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28"/>
          <w:szCs w:val="28"/>
          <w:lang w:val="zh-CN"/>
        </w:rPr>
        <w:t>十三</w:t>
      </w:r>
      <w:r>
        <w:rPr>
          <w:rFonts w:hint="eastAsia" w:cs="仿宋_GB2312" w:asciiTheme="minorEastAsia" w:hAnsiTheme="minorEastAsia" w:eastAsiaTheme="minorEastAsia"/>
          <w:b/>
          <w:bCs/>
          <w:sz w:val="28"/>
          <w:szCs w:val="28"/>
        </w:rPr>
        <w:t>、</w:t>
      </w:r>
      <w:r>
        <w:rPr>
          <w:rFonts w:hint="eastAsia" w:cs="仿宋_GB2312" w:asciiTheme="minorEastAsia" w:hAnsiTheme="minorEastAsia" w:eastAsiaTheme="minorEastAsia"/>
          <w:b/>
          <w:kern w:val="0"/>
          <w:sz w:val="28"/>
          <w:szCs w:val="28"/>
          <w:lang w:val="zh-CN"/>
        </w:rPr>
        <w:t>优惠条件及特殊承诺</w:t>
      </w:r>
    </w:p>
    <w:p>
      <w:pPr>
        <w:spacing w:line="4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（由供应商根据采购需求自行编制）</w:t>
      </w:r>
    </w:p>
    <w:p>
      <w:pPr>
        <w:spacing w:line="400" w:lineRule="exact"/>
        <w:jc w:val="center"/>
        <w:rPr>
          <w:rFonts w:cs="仿宋_GB2312" w:asciiTheme="minorEastAsia" w:hAnsiTheme="minorEastAsia" w:eastAsiaTheme="minorEastAsia"/>
          <w:sz w:val="21"/>
          <w:szCs w:val="21"/>
        </w:rPr>
      </w:pPr>
    </w:p>
    <w:p>
      <w:pPr>
        <w:autoSpaceDE w:val="0"/>
        <w:autoSpaceDN w:val="0"/>
        <w:spacing w:line="400" w:lineRule="exact"/>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400" w:lineRule="exact"/>
        <w:rPr>
          <w:rFonts w:cs="仿宋_GB2312" w:asciiTheme="minorEastAsia" w:hAnsiTheme="minorEastAsia" w:eastAsiaTheme="minorEastAsia"/>
          <w:b/>
          <w:bCs/>
          <w:sz w:val="21"/>
          <w:szCs w:val="21"/>
        </w:rPr>
      </w:pPr>
      <w:r>
        <w:rPr>
          <w:rFonts w:hint="eastAsia" w:cs="仿宋_GB2312" w:asciiTheme="minorEastAsia" w:hAnsiTheme="minorEastAsia" w:eastAsiaTheme="minorEastAsia"/>
          <w:kern w:val="0"/>
          <w:sz w:val="21"/>
          <w:szCs w:val="21"/>
        </w:rPr>
        <w:t xml:space="preserve">                                      日期：  年  月   日</w:t>
      </w:r>
    </w:p>
    <w:p>
      <w:pPr>
        <w:spacing w:line="400" w:lineRule="exact"/>
        <w:jc w:val="center"/>
        <w:rPr>
          <w:rFonts w:cs="仿宋_GB2312" w:asciiTheme="minorEastAsia" w:hAnsiTheme="minorEastAsia" w:eastAsiaTheme="minorEastAsia"/>
          <w:b/>
          <w:bCs/>
          <w:sz w:val="32"/>
          <w:szCs w:val="32"/>
        </w:rPr>
      </w:pPr>
    </w:p>
    <w:p>
      <w:pPr>
        <w:spacing w:line="400" w:lineRule="exact"/>
        <w:jc w:val="center"/>
        <w:rPr>
          <w:rFonts w:hint="eastAsia" w:cs="仿宋_GB2312" w:asciiTheme="minorEastAsia" w:hAnsiTheme="minorEastAsia" w:eastAsiaTheme="minorEastAsia"/>
          <w:b/>
          <w:kern w:val="0"/>
          <w:sz w:val="28"/>
          <w:szCs w:val="28"/>
          <w:lang w:val="zh-CN"/>
        </w:rPr>
      </w:pPr>
    </w:p>
    <w:p>
      <w:pPr>
        <w:spacing w:line="400" w:lineRule="exact"/>
        <w:jc w:val="center"/>
        <w:rPr>
          <w:rFonts w:hint="eastAsia" w:cs="仿宋_GB2312" w:asciiTheme="minorEastAsia" w:hAnsiTheme="minorEastAsia" w:eastAsiaTheme="minorEastAsia"/>
          <w:b/>
          <w:kern w:val="0"/>
          <w:sz w:val="28"/>
          <w:szCs w:val="28"/>
          <w:lang w:val="zh-CN"/>
        </w:rPr>
      </w:pPr>
      <w:r>
        <w:rPr>
          <w:rFonts w:hint="eastAsia" w:cs="仿宋_GB2312" w:asciiTheme="minorEastAsia" w:hAnsiTheme="minorEastAsia" w:eastAsiaTheme="minorEastAsia"/>
          <w:b/>
          <w:kern w:val="0"/>
          <w:sz w:val="28"/>
          <w:szCs w:val="28"/>
          <w:lang w:val="zh-CN"/>
        </w:rPr>
        <w:t>十四、培训计划</w:t>
      </w:r>
    </w:p>
    <w:p>
      <w:pPr>
        <w:spacing w:line="4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（由供应商根据采购需求自行编制）</w:t>
      </w:r>
    </w:p>
    <w:p>
      <w:pPr>
        <w:keepNext/>
        <w:autoSpaceDE w:val="0"/>
        <w:autoSpaceDN w:val="0"/>
        <w:spacing w:line="400" w:lineRule="exact"/>
        <w:ind w:firstLine="477"/>
        <w:jc w:val="lef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keepNext w:val="0"/>
              <w:keepLines w:val="0"/>
              <w:suppressLineNumbers w:val="0"/>
              <w:tabs>
                <w:tab w:val="center" w:pos="1690"/>
              </w:tabs>
              <w:suppressAutoHyphens/>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课程名称</w:t>
            </w:r>
          </w:p>
        </w:tc>
        <w:tc>
          <w:tcPr>
            <w:tcW w:w="1254" w:type="dxa"/>
            <w:tcBorders>
              <w:top w:val="single" w:color="auto" w:sz="6" w:space="0"/>
              <w:left w:val="single" w:color="auto" w:sz="6" w:space="0"/>
              <w:bottom w:val="nil"/>
              <w:right w:val="single" w:color="auto" w:sz="6" w:space="0"/>
            </w:tcBorders>
            <w:shd w:val="pct10" w:color="auto" w:fill="auto"/>
          </w:tcPr>
          <w:p>
            <w:pPr>
              <w:keepNext w:val="0"/>
              <w:keepLines w:val="0"/>
              <w:suppressLineNumbers w:val="0"/>
              <w:tabs>
                <w:tab w:val="center" w:pos="595"/>
              </w:tabs>
              <w:suppressAutoHyphens/>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提供的资料</w:t>
            </w:r>
          </w:p>
        </w:tc>
        <w:tc>
          <w:tcPr>
            <w:tcW w:w="930" w:type="dxa"/>
            <w:tcBorders>
              <w:top w:val="single" w:color="auto" w:sz="6" w:space="0"/>
              <w:left w:val="single" w:color="auto" w:sz="6" w:space="0"/>
              <w:bottom w:val="nil"/>
              <w:right w:val="nil"/>
            </w:tcBorders>
            <w:shd w:val="pct10" w:color="auto" w:fill="auto"/>
            <w:vAlign w:val="center"/>
          </w:tcPr>
          <w:p>
            <w:pPr>
              <w:keepNext w:val="0"/>
              <w:keepLines w:val="0"/>
              <w:suppressLineNumbers w:val="0"/>
              <w:tabs>
                <w:tab w:val="center" w:pos="595"/>
              </w:tabs>
              <w:suppressAutoHyphens/>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持续时间</w:t>
            </w:r>
          </w:p>
        </w:tc>
        <w:tc>
          <w:tcPr>
            <w:tcW w:w="953" w:type="dxa"/>
            <w:tcBorders>
              <w:top w:val="single" w:color="auto" w:sz="6" w:space="0"/>
              <w:left w:val="single" w:color="auto" w:sz="6" w:space="0"/>
              <w:bottom w:val="nil"/>
              <w:right w:val="nil"/>
            </w:tcBorders>
            <w:shd w:val="pct10" w:color="auto" w:fill="auto"/>
            <w:vAlign w:val="center"/>
          </w:tcPr>
          <w:p>
            <w:pPr>
              <w:keepNext w:val="0"/>
              <w:keepLines w:val="0"/>
              <w:suppressLineNumbers w:val="0"/>
              <w:tabs>
                <w:tab w:val="center" w:pos="1028"/>
              </w:tabs>
              <w:suppressAutoHyphens/>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授课教师</w:t>
            </w:r>
          </w:p>
        </w:tc>
        <w:tc>
          <w:tcPr>
            <w:tcW w:w="997" w:type="dxa"/>
            <w:tcBorders>
              <w:top w:val="single" w:color="auto" w:sz="6" w:space="0"/>
              <w:left w:val="single" w:color="auto" w:sz="6" w:space="0"/>
              <w:bottom w:val="nil"/>
              <w:right w:val="nil"/>
            </w:tcBorders>
            <w:shd w:val="pct10" w:color="auto" w:fill="auto"/>
            <w:vAlign w:val="center"/>
          </w:tcPr>
          <w:p>
            <w:pPr>
              <w:keepNext w:val="0"/>
              <w:keepLines w:val="0"/>
              <w:suppressLineNumbers w:val="0"/>
              <w:tabs>
                <w:tab w:val="center" w:pos="595"/>
              </w:tabs>
              <w:suppressAutoHyphens/>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培训对象</w:t>
            </w:r>
          </w:p>
        </w:tc>
        <w:tc>
          <w:tcPr>
            <w:tcW w:w="1440" w:type="dxa"/>
            <w:tcBorders>
              <w:top w:val="single" w:color="auto" w:sz="6" w:space="0"/>
              <w:left w:val="single" w:color="auto" w:sz="6" w:space="0"/>
              <w:bottom w:val="nil"/>
              <w:right w:val="nil"/>
            </w:tcBorders>
            <w:shd w:val="pct10" w:color="auto" w:fill="auto"/>
            <w:vAlign w:val="center"/>
          </w:tcPr>
          <w:p>
            <w:pPr>
              <w:keepNext w:val="0"/>
              <w:keepLines w:val="0"/>
              <w:suppressLineNumbers w:val="0"/>
              <w:tabs>
                <w:tab w:val="center" w:pos="520"/>
              </w:tabs>
              <w:suppressAutoHyphens/>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keepNext w:val="0"/>
              <w:keepLines w:val="0"/>
              <w:suppressLineNumbers w:val="0"/>
              <w:suppressAutoHyphens/>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254" w:type="dxa"/>
            <w:tcBorders>
              <w:top w:val="single" w:color="auto" w:sz="6" w:space="0"/>
              <w:left w:val="single" w:color="auto" w:sz="6" w:space="0"/>
              <w:bottom w:val="nil"/>
              <w:right w:val="single" w:color="auto" w:sz="6" w:space="0"/>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30" w:type="dxa"/>
            <w:tcBorders>
              <w:top w:val="single" w:color="auto" w:sz="6" w:space="0"/>
              <w:left w:val="single" w:color="auto" w:sz="6" w:space="0"/>
              <w:bottom w:val="nil"/>
              <w:right w:val="nil"/>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53" w:type="dxa"/>
            <w:tcBorders>
              <w:top w:val="single" w:color="auto" w:sz="6" w:space="0"/>
              <w:left w:val="single" w:color="auto" w:sz="6" w:space="0"/>
              <w:bottom w:val="nil"/>
              <w:right w:val="nil"/>
            </w:tcBorders>
          </w:tcPr>
          <w:p>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97" w:type="dxa"/>
            <w:tcBorders>
              <w:top w:val="single" w:color="auto" w:sz="6" w:space="0"/>
              <w:left w:val="single" w:color="auto" w:sz="6" w:space="0"/>
              <w:bottom w:val="nil"/>
              <w:right w:val="nil"/>
            </w:tcBorders>
          </w:tcPr>
          <w:p>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440" w:type="dxa"/>
            <w:tcBorders>
              <w:top w:val="single" w:color="auto" w:sz="6" w:space="0"/>
              <w:left w:val="single" w:color="auto" w:sz="6" w:space="0"/>
              <w:bottom w:val="nil"/>
              <w:right w:val="nil"/>
            </w:tcBorders>
          </w:tcPr>
          <w:p>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620" w:type="dxa"/>
            <w:tcBorders>
              <w:top w:val="single" w:color="auto" w:sz="6" w:space="0"/>
              <w:left w:val="single" w:color="auto" w:sz="6" w:space="0"/>
              <w:bottom w:val="nil"/>
              <w:right w:val="single" w:color="auto" w:sz="6" w:space="0"/>
            </w:tcBorders>
          </w:tcPr>
          <w:p>
            <w:pPr>
              <w:keepNext w:val="0"/>
              <w:keepLines w:val="0"/>
              <w:suppressLineNumbers w:val="0"/>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254" w:type="dxa"/>
            <w:tcBorders>
              <w:top w:val="single" w:color="auto" w:sz="6" w:space="0"/>
              <w:left w:val="single" w:color="auto" w:sz="6" w:space="0"/>
              <w:bottom w:val="nil"/>
              <w:right w:val="single" w:color="auto" w:sz="6" w:space="0"/>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30" w:type="dxa"/>
            <w:tcBorders>
              <w:top w:val="single" w:color="auto" w:sz="6" w:space="0"/>
              <w:left w:val="single" w:color="auto" w:sz="6" w:space="0"/>
              <w:bottom w:val="nil"/>
              <w:right w:val="nil"/>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53" w:type="dxa"/>
            <w:tcBorders>
              <w:top w:val="single" w:color="auto" w:sz="6" w:space="0"/>
              <w:left w:val="single" w:color="auto" w:sz="6" w:space="0"/>
              <w:bottom w:val="nil"/>
              <w:right w:val="nil"/>
            </w:tcBorders>
          </w:tcPr>
          <w:p>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97" w:type="dxa"/>
            <w:tcBorders>
              <w:top w:val="single" w:color="auto" w:sz="6" w:space="0"/>
              <w:left w:val="single" w:color="auto" w:sz="6" w:space="0"/>
              <w:bottom w:val="nil"/>
              <w:right w:val="nil"/>
            </w:tcBorders>
          </w:tcPr>
          <w:p>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440" w:type="dxa"/>
            <w:tcBorders>
              <w:top w:val="single" w:color="auto" w:sz="6" w:space="0"/>
              <w:left w:val="single" w:color="auto" w:sz="6" w:space="0"/>
              <w:bottom w:val="nil"/>
              <w:right w:val="nil"/>
            </w:tcBorders>
          </w:tcPr>
          <w:p>
            <w:pPr>
              <w:keepNext w:val="0"/>
              <w:keepLines w:val="0"/>
              <w:suppressLineNumbers w:val="0"/>
              <w:tabs>
                <w:tab w:val="left" w:pos="7"/>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620" w:type="dxa"/>
            <w:tcBorders>
              <w:top w:val="single" w:color="auto" w:sz="6" w:space="0"/>
              <w:left w:val="single" w:color="auto" w:sz="6" w:space="0"/>
              <w:bottom w:val="nil"/>
              <w:right w:val="single" w:color="auto" w:sz="6" w:space="0"/>
            </w:tcBorders>
          </w:tcPr>
          <w:p>
            <w:pPr>
              <w:keepNext w:val="0"/>
              <w:keepLines w:val="0"/>
              <w:suppressLineNumbers w:val="0"/>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254" w:type="dxa"/>
            <w:tcBorders>
              <w:top w:val="single" w:color="auto" w:sz="6" w:space="0"/>
              <w:left w:val="single" w:color="auto" w:sz="6" w:space="0"/>
              <w:bottom w:val="nil"/>
              <w:right w:val="single" w:color="auto" w:sz="6" w:space="0"/>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30" w:type="dxa"/>
            <w:tcBorders>
              <w:top w:val="single" w:color="auto" w:sz="6" w:space="0"/>
              <w:left w:val="single" w:color="auto" w:sz="6" w:space="0"/>
              <w:bottom w:val="nil"/>
              <w:right w:val="nil"/>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53" w:type="dxa"/>
            <w:tcBorders>
              <w:top w:val="single" w:color="auto" w:sz="6" w:space="0"/>
              <w:left w:val="single" w:color="auto" w:sz="6" w:space="0"/>
              <w:bottom w:val="nil"/>
              <w:right w:val="nil"/>
            </w:tcBorders>
          </w:tcPr>
          <w:p>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97" w:type="dxa"/>
            <w:tcBorders>
              <w:top w:val="single" w:color="auto" w:sz="6" w:space="0"/>
              <w:left w:val="single" w:color="auto" w:sz="6" w:space="0"/>
              <w:bottom w:val="nil"/>
              <w:right w:val="nil"/>
            </w:tcBorders>
          </w:tcPr>
          <w:p>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440" w:type="dxa"/>
            <w:tcBorders>
              <w:top w:val="single" w:color="auto" w:sz="6" w:space="0"/>
              <w:left w:val="single" w:color="auto" w:sz="6" w:space="0"/>
              <w:bottom w:val="nil"/>
              <w:right w:val="nil"/>
            </w:tcBorders>
          </w:tcPr>
          <w:p>
            <w:pPr>
              <w:keepNext w:val="0"/>
              <w:keepLines w:val="0"/>
              <w:suppressLineNumbers w:val="0"/>
              <w:tabs>
                <w:tab w:val="left" w:pos="7"/>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620" w:type="dxa"/>
            <w:tcBorders>
              <w:top w:val="single" w:color="auto" w:sz="6" w:space="0"/>
              <w:left w:val="single" w:color="auto" w:sz="6" w:space="0"/>
              <w:bottom w:val="nil"/>
              <w:right w:val="single" w:color="auto" w:sz="6" w:space="0"/>
            </w:tcBorders>
          </w:tcPr>
          <w:p>
            <w:pPr>
              <w:keepNext w:val="0"/>
              <w:keepLines w:val="0"/>
              <w:suppressLineNumbers w:val="0"/>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费用总计</w:t>
            </w:r>
          </w:p>
        </w:tc>
        <w:tc>
          <w:tcPr>
            <w:tcW w:w="1254" w:type="dxa"/>
            <w:tcBorders>
              <w:top w:val="single" w:color="auto" w:sz="6" w:space="0"/>
              <w:left w:val="single" w:color="auto" w:sz="6" w:space="0"/>
              <w:bottom w:val="single" w:color="auto" w:sz="6" w:space="0"/>
              <w:right w:val="single" w:color="auto" w:sz="6" w:space="0"/>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30" w:type="dxa"/>
            <w:tcBorders>
              <w:top w:val="single" w:color="auto" w:sz="6" w:space="0"/>
              <w:left w:val="single" w:color="auto" w:sz="6" w:space="0"/>
              <w:bottom w:val="single" w:color="auto" w:sz="6" w:space="0"/>
              <w:right w:val="single" w:color="auto" w:sz="6" w:space="0"/>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53" w:type="dxa"/>
            <w:tcBorders>
              <w:top w:val="single" w:color="auto" w:sz="6" w:space="0"/>
              <w:left w:val="single" w:color="auto" w:sz="6" w:space="0"/>
              <w:bottom w:val="single" w:color="auto" w:sz="6" w:space="0"/>
              <w:right w:val="single" w:color="auto" w:sz="6" w:space="0"/>
            </w:tcBorders>
          </w:tcPr>
          <w:p>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997" w:type="dxa"/>
            <w:tcBorders>
              <w:top w:val="single" w:color="auto" w:sz="6" w:space="0"/>
              <w:left w:val="single" w:color="auto" w:sz="6" w:space="0"/>
              <w:bottom w:val="single" w:color="auto" w:sz="6" w:space="0"/>
              <w:right w:val="single" w:color="auto" w:sz="6" w:space="0"/>
            </w:tcBorders>
          </w:tcPr>
          <w:p>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440" w:type="dxa"/>
            <w:tcBorders>
              <w:top w:val="single" w:color="auto" w:sz="6" w:space="0"/>
              <w:left w:val="single" w:color="auto" w:sz="6" w:space="0"/>
              <w:bottom w:val="single" w:color="auto" w:sz="6" w:space="0"/>
              <w:right w:val="single" w:color="auto" w:sz="6" w:space="0"/>
            </w:tcBorders>
          </w:tcPr>
          <w:p>
            <w:pPr>
              <w:keepNext w:val="0"/>
              <w:keepLines w:val="0"/>
              <w:suppressLineNumbers w:val="0"/>
              <w:tabs>
                <w:tab w:val="left" w:pos="7"/>
              </w:tabs>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c>
          <w:tcPr>
            <w:tcW w:w="1620" w:type="dxa"/>
            <w:tcBorders>
              <w:top w:val="single" w:color="auto" w:sz="6" w:space="0"/>
              <w:left w:val="single" w:color="auto" w:sz="6" w:space="0"/>
              <w:bottom w:val="single" w:color="auto" w:sz="6" w:space="0"/>
              <w:right w:val="single" w:color="auto" w:sz="6" w:space="0"/>
            </w:tcBorders>
          </w:tcPr>
          <w:p>
            <w:pPr>
              <w:keepNext w:val="0"/>
              <w:keepLines w:val="0"/>
              <w:suppressLineNumbers w:val="0"/>
              <w:suppressAutoHyphens/>
              <w:autoSpaceDE w:val="0"/>
              <w:autoSpaceDN w:val="0"/>
              <w:spacing w:before="0" w:beforeAutospacing="0" w:after="0" w:afterAutospacing="0" w:line="400" w:lineRule="exact"/>
              <w:ind w:left="0" w:right="0"/>
              <w:rPr>
                <w:rFonts w:hint="default" w:cs="仿宋_GB2312" w:asciiTheme="minorEastAsia" w:hAnsiTheme="minorEastAsia" w:eastAsiaTheme="minorEastAsia"/>
                <w:sz w:val="21"/>
                <w:szCs w:val="21"/>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注解:A</w:t>
      </w:r>
      <w:r>
        <w:rPr>
          <w:rFonts w:hint="eastAsia" w:cs="仿宋_GB2312" w:asciiTheme="minorEastAsia" w:hAnsiTheme="minorEastAsia" w:eastAsiaTheme="minorEastAsia"/>
          <w:sz w:val="21"/>
          <w:szCs w:val="21"/>
        </w:rPr>
        <w:tab/>
      </w:r>
      <w:r>
        <w:rPr>
          <w:rFonts w:hint="eastAsia" w:cs="仿宋_GB2312" w:asciiTheme="minorEastAsia" w:hAnsiTheme="minorEastAsia" w:eastAsiaTheme="minorEastAsia"/>
          <w:sz w:val="21"/>
          <w:szCs w:val="21"/>
        </w:rPr>
        <w:t>课程清单按时间顺序排列，并提供以下详细资料：</w:t>
      </w:r>
    </w:p>
    <w:p>
      <w:pPr>
        <w:numPr>
          <w:ilvl w:val="0"/>
          <w:numId w:val="1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课程概要</w:t>
      </w:r>
    </w:p>
    <w:p>
      <w:pPr>
        <w:numPr>
          <w:ilvl w:val="0"/>
          <w:numId w:val="1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课程目的</w:t>
      </w:r>
    </w:p>
    <w:p>
      <w:pPr>
        <w:numPr>
          <w:ilvl w:val="0"/>
          <w:numId w:val="1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教学方式</w:t>
      </w:r>
    </w:p>
    <w:p>
      <w:pPr>
        <w:numPr>
          <w:ilvl w:val="0"/>
          <w:numId w:val="1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先决条件</w:t>
      </w:r>
    </w:p>
    <w:p>
      <w:pPr>
        <w:numPr>
          <w:ilvl w:val="0"/>
          <w:numId w:val="1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教材目录</w:t>
      </w:r>
    </w:p>
    <w:p>
      <w:pPr>
        <w:autoSpaceDE w:val="0"/>
        <w:autoSpaceDN w:val="0"/>
        <w:spacing w:line="4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B  按照附表A提供授课教师的简历</w:t>
      </w:r>
    </w:p>
    <w:p>
      <w:pPr>
        <w:autoSpaceDE w:val="0"/>
        <w:autoSpaceDN w:val="0"/>
        <w:spacing w:line="400" w:lineRule="exac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注：须随表提交相应的证书复印件并注明所在响应文件页码。</w:t>
      </w:r>
    </w:p>
    <w:p>
      <w:pPr>
        <w:autoSpaceDE w:val="0"/>
        <w:autoSpaceDN w:val="0"/>
        <w:spacing w:line="400" w:lineRule="exact"/>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400" w:lineRule="exact"/>
        <w:rPr>
          <w:rFonts w:cs="仿宋_GB2312" w:asciiTheme="minorEastAsia" w:hAnsiTheme="minorEastAsia" w:eastAsiaTheme="minorEastAsia"/>
          <w:b/>
          <w:bCs/>
          <w:sz w:val="21"/>
          <w:szCs w:val="21"/>
        </w:rPr>
      </w:pPr>
      <w:r>
        <w:rPr>
          <w:rFonts w:hint="eastAsia" w:cs="仿宋_GB2312" w:asciiTheme="minorEastAsia" w:hAnsiTheme="minorEastAsia" w:eastAsiaTheme="minorEastAsia"/>
          <w:kern w:val="0"/>
          <w:sz w:val="21"/>
          <w:szCs w:val="21"/>
        </w:rPr>
        <w:t xml:space="preserve">                                      日期：  年  月   日</w:t>
      </w:r>
    </w:p>
    <w:p>
      <w:pPr>
        <w:spacing w:line="400" w:lineRule="exact"/>
        <w:jc w:val="center"/>
        <w:rPr>
          <w:rFonts w:cs="仿宋_GB2312" w:asciiTheme="minorEastAsia" w:hAnsiTheme="minorEastAsia" w:eastAsiaTheme="minorEastAsia"/>
          <w:kern w:val="0"/>
          <w:sz w:val="21"/>
          <w:szCs w:val="21"/>
        </w:rPr>
      </w:pPr>
    </w:p>
    <w:p>
      <w:pPr>
        <w:spacing w:line="400" w:lineRule="exact"/>
        <w:jc w:val="cente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名称</w:t>
            </w:r>
          </w:p>
        </w:tc>
        <w:tc>
          <w:tcPr>
            <w:tcW w:w="190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品牌</w:t>
            </w:r>
          </w:p>
        </w:tc>
        <w:tc>
          <w:tcPr>
            <w:tcW w:w="180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制造厂/原产地</w:t>
            </w:r>
          </w:p>
        </w:tc>
        <w:tc>
          <w:tcPr>
            <w:tcW w:w="2880"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规格型号</w:t>
            </w:r>
          </w:p>
        </w:tc>
        <w:tc>
          <w:tcPr>
            <w:tcW w:w="1332" w:type="dxa"/>
            <w:vAlign w:val="center"/>
          </w:tcPr>
          <w:p>
            <w:pPr>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900"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800"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880"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332"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900"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800"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880"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332"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900"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800"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2880"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c>
          <w:tcPr>
            <w:tcW w:w="1332" w:type="dxa"/>
          </w:tcPr>
          <w:p>
            <w:pPr>
              <w:pStyle w:val="33"/>
              <w:keepNext w:val="0"/>
              <w:keepLines w:val="0"/>
              <w:suppressLineNumbers w:val="0"/>
              <w:spacing w:before="0" w:beforeAutospacing="0" w:after="0" w:afterAutospacing="0" w:line="400" w:lineRule="exact"/>
              <w:ind w:left="0" w:right="0"/>
              <w:jc w:val="center"/>
              <w:rPr>
                <w:rFonts w:hint="default" w:cs="仿宋_GB2312" w:asciiTheme="minorEastAsia" w:hAnsiTheme="minorEastAsia" w:eastAsiaTheme="minorEastAsia"/>
                <w:sz w:val="21"/>
                <w:szCs w:val="21"/>
              </w:rPr>
            </w:pPr>
          </w:p>
        </w:tc>
      </w:tr>
    </w:tbl>
    <w:p>
      <w:pPr>
        <w:spacing w:line="400" w:lineRule="exact"/>
        <w:ind w:firstLine="411" w:firstLineChars="196"/>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注：随机特殊工具和备品备件是指供应商在供货时免费赠送给采购人的工具及零配件，以备用。</w:t>
      </w:r>
    </w:p>
    <w:p>
      <w:pPr>
        <w:autoSpaceDE w:val="0"/>
        <w:autoSpaceDN w:val="0"/>
        <w:spacing w:line="400" w:lineRule="exact"/>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400" w:lineRule="exact"/>
        <w:rPr>
          <w:rFonts w:cs="仿宋_GB2312" w:asciiTheme="minorEastAsia" w:hAnsiTheme="minorEastAsia" w:eastAsiaTheme="minorEastAsia"/>
          <w:b/>
          <w:bCs/>
          <w:sz w:val="21"/>
          <w:szCs w:val="21"/>
        </w:rPr>
      </w:pPr>
      <w:r>
        <w:rPr>
          <w:rFonts w:hint="eastAsia" w:cs="仿宋_GB2312" w:asciiTheme="minorEastAsia" w:hAnsiTheme="minorEastAsia" w:eastAsiaTheme="minorEastAsia"/>
          <w:kern w:val="0"/>
          <w:sz w:val="21"/>
          <w:szCs w:val="21"/>
        </w:rPr>
        <w:t xml:space="preserve">                                      日期：  年  月   日</w:t>
      </w:r>
    </w:p>
    <w:p>
      <w:pPr>
        <w:spacing w:line="390" w:lineRule="exact"/>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bCs/>
          <w:sz w:val="28"/>
          <w:szCs w:val="28"/>
        </w:rPr>
        <w:t>十六、认为需求的</w:t>
      </w:r>
      <w:r>
        <w:rPr>
          <w:rFonts w:hint="eastAsia" w:cs="仿宋_GB2312" w:asciiTheme="minorEastAsia" w:hAnsiTheme="minorEastAsia" w:eastAsiaTheme="minorEastAsia"/>
          <w:b/>
          <w:kern w:val="0"/>
          <w:sz w:val="28"/>
          <w:szCs w:val="28"/>
          <w:lang w:val="zh-CN"/>
        </w:rPr>
        <w:t>其他技术文件或说明</w:t>
      </w:r>
    </w:p>
    <w:p>
      <w:pPr>
        <w:spacing w:line="39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（由供应商根据采购需求自行编制）</w:t>
      </w:r>
    </w:p>
    <w:p>
      <w:pPr>
        <w:autoSpaceDE w:val="0"/>
        <w:autoSpaceDN w:val="0"/>
        <w:spacing w:line="390" w:lineRule="exact"/>
        <w:ind w:firstLine="3990" w:firstLineChars="1900"/>
        <w:rPr>
          <w:rFonts w:cs="仿宋_GB2312" w:asciiTheme="minorEastAsia" w:hAnsiTheme="minorEastAsia" w:eastAsiaTheme="minorEastAsia"/>
          <w:kern w:val="0"/>
          <w:sz w:val="21"/>
          <w:szCs w:val="21"/>
        </w:rPr>
      </w:pPr>
    </w:p>
    <w:p>
      <w:pPr>
        <w:autoSpaceDE w:val="0"/>
        <w:autoSpaceDN w:val="0"/>
        <w:spacing w:line="390" w:lineRule="exact"/>
        <w:ind w:firstLine="3990" w:firstLineChars="190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供应商名称（</w:t>
      </w:r>
      <w:r>
        <w:rPr>
          <w:rFonts w:hint="eastAsia" w:cs="仿宋_GB2312" w:asciiTheme="minorEastAsia" w:hAnsiTheme="minorEastAsia" w:eastAsiaTheme="minorEastAsia"/>
          <w:kern w:val="0"/>
          <w:sz w:val="21"/>
          <w:szCs w:val="21"/>
          <w:lang w:val="zh-CN"/>
        </w:rPr>
        <w:t>电子签名</w:t>
      </w:r>
      <w:r>
        <w:rPr>
          <w:rFonts w:hint="eastAsia" w:cs="仿宋_GB2312" w:asciiTheme="minorEastAsia" w:hAnsiTheme="minorEastAsia" w:eastAsiaTheme="minorEastAsia"/>
          <w:kern w:val="0"/>
          <w:sz w:val="21"/>
          <w:szCs w:val="21"/>
        </w:rPr>
        <w:t xml:space="preserve">）：                       </w:t>
      </w:r>
    </w:p>
    <w:p>
      <w:pPr>
        <w:spacing w:line="390" w:lineRule="exact"/>
        <w:rPr>
          <w:rFonts w:cs="仿宋_GB2312" w:asciiTheme="minorEastAsia" w:hAnsiTheme="minorEastAsia" w:eastAsiaTheme="minorEastAsia"/>
          <w:b/>
          <w:bCs/>
          <w:sz w:val="21"/>
          <w:szCs w:val="21"/>
        </w:rPr>
      </w:pPr>
      <w:r>
        <w:rPr>
          <w:rFonts w:hint="eastAsia" w:cs="仿宋_GB2312" w:asciiTheme="minorEastAsia" w:hAnsiTheme="minorEastAsia" w:eastAsiaTheme="minorEastAsia"/>
          <w:kern w:val="0"/>
          <w:sz w:val="21"/>
          <w:szCs w:val="21"/>
        </w:rPr>
        <w:t xml:space="preserve">                                      日期：  年  月   日</w:t>
      </w:r>
    </w:p>
    <w:p>
      <w:pPr>
        <w:widowControl/>
        <w:adjustRightInd/>
        <w:spacing w:line="390" w:lineRule="exact"/>
        <w:jc w:val="center"/>
        <w:rPr>
          <w:rFonts w:cs="仿宋_GB2312" w:asciiTheme="minorEastAsia" w:hAnsiTheme="minorEastAsia" w:eastAsiaTheme="minorEastAsia"/>
          <w:b/>
          <w:bCs/>
          <w:sz w:val="24"/>
        </w:rPr>
      </w:pPr>
    </w:p>
    <w:p>
      <w:pPr>
        <w:spacing w:line="390" w:lineRule="exact"/>
        <w:jc w:val="center"/>
        <w:rPr>
          <w:rFonts w:hint="eastAsia" w:cs="仿宋_GB2312" w:asciiTheme="minorEastAsia" w:hAnsiTheme="minorEastAsia" w:eastAsiaTheme="minorEastAsia"/>
          <w:b/>
          <w:bCs/>
          <w:sz w:val="28"/>
          <w:szCs w:val="28"/>
        </w:rPr>
      </w:pPr>
    </w:p>
    <w:p>
      <w:pPr>
        <w:spacing w:line="390" w:lineRule="exact"/>
        <w:jc w:val="center"/>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十七、</w:t>
      </w:r>
      <w:r>
        <w:rPr>
          <w:rFonts w:hint="eastAsia" w:cs="仿宋_GB2312" w:asciiTheme="minorEastAsia" w:hAnsiTheme="minorEastAsia" w:eastAsiaTheme="minorEastAsia"/>
          <w:b/>
          <w:bCs/>
          <w:sz w:val="28"/>
          <w:szCs w:val="28"/>
          <w:lang w:val="zh-CN"/>
        </w:rPr>
        <w:t>政府采购供应商廉洁自律承诺书</w:t>
      </w:r>
    </w:p>
    <w:p>
      <w:pPr>
        <w:autoSpaceDE w:val="0"/>
        <w:autoSpaceDN w:val="0"/>
        <w:spacing w:line="390" w:lineRule="exact"/>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sz w:val="21"/>
          <w:szCs w:val="21"/>
        </w:rPr>
        <w:t>（采购人）</w:t>
      </w:r>
      <w:r>
        <w:rPr>
          <w:rFonts w:hint="eastAsia" w:cs="仿宋_GB2312" w:asciiTheme="minorEastAsia" w:hAnsiTheme="minorEastAsia" w:eastAsiaTheme="minorEastAsia"/>
          <w:kern w:val="0"/>
          <w:sz w:val="21"/>
          <w:szCs w:val="21"/>
          <w:lang w:val="zh-CN"/>
        </w:rPr>
        <w:t xml:space="preserve">：    </w:t>
      </w:r>
    </w:p>
    <w:p>
      <w:pPr>
        <w:autoSpaceDE w:val="0"/>
        <w:autoSpaceDN w:val="0"/>
        <w:spacing w:line="390" w:lineRule="exact"/>
        <w:ind w:left="2" w:leftChars="1" w:firstLine="420" w:firstLineChars="200"/>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我单位响应你</w:t>
      </w:r>
      <w:r>
        <w:rPr>
          <w:rFonts w:hint="eastAsia" w:cs="仿宋_GB2312" w:asciiTheme="minorEastAsia" w:hAnsiTheme="minorEastAsia" w:eastAsiaTheme="minorEastAsia"/>
          <w:sz w:val="21"/>
          <w:szCs w:val="21"/>
        </w:rPr>
        <w:t>单位</w:t>
      </w:r>
      <w:r>
        <w:rPr>
          <w:rFonts w:hint="eastAsia" w:cs="仿宋_GB2312" w:asciiTheme="minorEastAsia" w:hAnsiTheme="minorEastAsia" w:eastAsiaTheme="minorEastAsia"/>
          <w:kern w:val="0"/>
          <w:sz w:val="21"/>
          <w:szCs w:val="21"/>
          <w:lang w:val="zh-CN"/>
        </w:rPr>
        <w:t>项目采购要求参加响应。在这次响应过程中和成交后，我们将严格遵守国家法律法规要求，并郑重承诺：</w:t>
      </w:r>
    </w:p>
    <w:p>
      <w:pPr>
        <w:autoSpaceDE w:val="0"/>
        <w:autoSpaceDN w:val="0"/>
        <w:spacing w:line="390" w:lineRule="exact"/>
        <w:ind w:left="2" w:leftChars="1" w:firstLine="420" w:firstLineChars="200"/>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 xml:space="preserve">一、不向项目有关人员及部门赠送礼金礼物、有价证券、回扣以及中介费、介绍费、咨询费等好处费； </w:t>
      </w:r>
    </w:p>
    <w:p>
      <w:pPr>
        <w:autoSpaceDE w:val="0"/>
        <w:autoSpaceDN w:val="0"/>
        <w:spacing w:line="390" w:lineRule="exact"/>
        <w:ind w:left="2" w:leftChars="1" w:firstLine="420" w:firstLineChars="200"/>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 xml:space="preserve">二、不为项目有关人员及部门报销应由你方单位或个人支付的费用； </w:t>
      </w:r>
    </w:p>
    <w:p>
      <w:pPr>
        <w:autoSpaceDE w:val="0"/>
        <w:autoSpaceDN w:val="0"/>
        <w:spacing w:line="390" w:lineRule="exact"/>
        <w:ind w:left="2" w:leftChars="1" w:firstLine="420" w:firstLineChars="200"/>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 xml:space="preserve">三、不向项目有关人员及部门提供有可能影响公正的宴请和健身娱乐等活动； </w:t>
      </w:r>
    </w:p>
    <w:p>
      <w:pPr>
        <w:autoSpaceDE w:val="0"/>
        <w:autoSpaceDN w:val="0"/>
        <w:spacing w:line="390" w:lineRule="exact"/>
        <w:ind w:left="2" w:leftChars="1" w:firstLine="420" w:firstLineChars="200"/>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四、不为项目有关人员及部门出国（境）、旅游等提供方便；</w:t>
      </w:r>
    </w:p>
    <w:p>
      <w:pPr>
        <w:autoSpaceDE w:val="0"/>
        <w:autoSpaceDN w:val="0"/>
        <w:spacing w:line="390" w:lineRule="exact"/>
        <w:ind w:left="481" w:leftChars="229"/>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五、不为项目有关人员个人装修住房、婚丧嫁娶、配偶子女工作安排等提供</w:t>
      </w:r>
    </w:p>
    <w:p>
      <w:pPr>
        <w:autoSpaceDE w:val="0"/>
        <w:autoSpaceDN w:val="0"/>
        <w:spacing w:line="390" w:lineRule="exact"/>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好处；</w:t>
      </w:r>
    </w:p>
    <w:p>
      <w:pPr>
        <w:autoSpaceDE w:val="0"/>
        <w:autoSpaceDN w:val="0"/>
        <w:spacing w:line="390" w:lineRule="exact"/>
        <w:ind w:left="2" w:leftChars="1" w:firstLine="420" w:firstLineChars="200"/>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90" w:lineRule="exact"/>
        <w:ind w:firstLine="420" w:firstLineChars="200"/>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如违反上述承诺，你</w:t>
      </w:r>
      <w:r>
        <w:rPr>
          <w:rFonts w:hint="eastAsia" w:cs="仿宋_GB2312" w:asciiTheme="minorEastAsia" w:hAnsiTheme="minorEastAsia" w:eastAsiaTheme="minorEastAsia"/>
          <w:sz w:val="21"/>
          <w:szCs w:val="21"/>
        </w:rPr>
        <w:t>单位</w:t>
      </w:r>
      <w:r>
        <w:rPr>
          <w:rFonts w:hint="eastAsia" w:cs="仿宋_GB2312" w:asciiTheme="minorEastAsia" w:hAnsiTheme="minorEastAsia" w:eastAsiaTheme="minorEastAsia"/>
          <w:kern w:val="0"/>
          <w:sz w:val="21"/>
          <w:szCs w:val="21"/>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1"/>
          <w:szCs w:val="21"/>
        </w:rPr>
        <w:t>单位</w:t>
      </w:r>
      <w:r>
        <w:rPr>
          <w:rFonts w:hint="eastAsia" w:cs="仿宋_GB2312" w:asciiTheme="minorEastAsia" w:hAnsiTheme="minorEastAsia" w:eastAsiaTheme="minorEastAsia"/>
          <w:kern w:val="0"/>
          <w:sz w:val="21"/>
          <w:szCs w:val="21"/>
          <w:lang w:val="zh-CN"/>
        </w:rPr>
        <w:t>进行项目建设或其他经营活动，并通报市财政局。由此引起的相应损失均由我单位承担。</w:t>
      </w:r>
    </w:p>
    <w:p>
      <w:pPr>
        <w:autoSpaceDE w:val="0"/>
        <w:autoSpaceDN w:val="0"/>
        <w:spacing w:line="390" w:lineRule="exact"/>
        <w:ind w:left="2" w:leftChars="1" w:right="1120" w:firstLine="3990" w:firstLineChars="1900"/>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rPr>
        <w:t>供应商</w:t>
      </w:r>
      <w:r>
        <w:rPr>
          <w:rFonts w:hint="eastAsia" w:cs="仿宋_GB2312" w:asciiTheme="minorEastAsia" w:hAnsiTheme="minorEastAsia" w:eastAsiaTheme="minorEastAsia"/>
          <w:kern w:val="0"/>
          <w:sz w:val="21"/>
          <w:szCs w:val="21"/>
          <w:lang w:val="zh-CN"/>
        </w:rPr>
        <w:t>名称（</w:t>
      </w:r>
      <w:r>
        <w:rPr>
          <w:rFonts w:hint="eastAsia" w:cs="仿宋_GB2312" w:asciiTheme="minorEastAsia" w:hAnsiTheme="minorEastAsia" w:eastAsiaTheme="minorEastAsia"/>
          <w:sz w:val="21"/>
          <w:szCs w:val="21"/>
        </w:rPr>
        <w:t>电子签名</w:t>
      </w:r>
      <w:r>
        <w:rPr>
          <w:rFonts w:hint="eastAsia" w:cs="仿宋_GB2312" w:asciiTheme="minorEastAsia" w:hAnsiTheme="minorEastAsia" w:eastAsiaTheme="minorEastAsia"/>
          <w:kern w:val="0"/>
          <w:sz w:val="21"/>
          <w:szCs w:val="21"/>
          <w:lang w:val="zh-CN"/>
        </w:rPr>
        <w:t xml:space="preserve">）：                </w:t>
      </w:r>
    </w:p>
    <w:p>
      <w:pPr>
        <w:spacing w:line="390" w:lineRule="exact"/>
        <w:ind w:left="4620" w:leftChars="2200"/>
        <w:rPr>
          <w:rFonts w:asciiTheme="minorEastAsia" w:hAnsiTheme="minorEastAsia" w:eastAsiaTheme="minorEastAsia"/>
          <w:sz w:val="21"/>
          <w:szCs w:val="21"/>
        </w:rPr>
      </w:pPr>
      <w:r>
        <w:rPr>
          <w:rFonts w:hint="eastAsia" w:cs="仿宋_GB2312" w:asciiTheme="minorEastAsia" w:hAnsiTheme="minorEastAsia" w:eastAsiaTheme="minorEastAsia"/>
          <w:kern w:val="0"/>
          <w:sz w:val="21"/>
          <w:szCs w:val="21"/>
          <w:lang w:val="zh-CN"/>
        </w:rPr>
        <w:t>日期</w:t>
      </w:r>
      <w:r>
        <w:rPr>
          <w:rFonts w:hint="eastAsia" w:cs="仿宋_GB2312" w:asciiTheme="minorEastAsia" w:hAnsiTheme="minorEastAsia" w:eastAsiaTheme="minorEastAsia"/>
          <w:kern w:val="0"/>
          <w:sz w:val="21"/>
          <w:szCs w:val="21"/>
        </w:rPr>
        <w:t>：</w:t>
      </w:r>
      <w:r>
        <w:rPr>
          <w:rFonts w:hint="eastAsia" w:cs="仿宋_GB2312" w:asciiTheme="minorEastAsia" w:hAnsiTheme="minorEastAsia" w:eastAsiaTheme="minorEastAsia"/>
          <w:kern w:val="0"/>
          <w:sz w:val="21"/>
          <w:szCs w:val="21"/>
          <w:lang w:val="zh-CN"/>
        </w:rPr>
        <w:t xml:space="preserve">   年   月   日</w:t>
      </w:r>
    </w:p>
    <w:p>
      <w:pPr>
        <w:widowControl/>
        <w:adjustRightInd/>
        <w:spacing w:line="390" w:lineRule="exact"/>
        <w:jc w:val="center"/>
        <w:rPr>
          <w:rFonts w:cs="宋体" w:asciiTheme="minorEastAsia" w:hAnsiTheme="minorEastAsia" w:eastAsiaTheme="minorEastAsia"/>
          <w:b/>
          <w:kern w:val="0"/>
          <w:sz w:val="21"/>
          <w:szCs w:val="21"/>
        </w:rPr>
      </w:pPr>
    </w:p>
    <w:p>
      <w:pPr>
        <w:widowControl/>
        <w:adjustRightInd/>
        <w:spacing w:line="390" w:lineRule="exact"/>
        <w:jc w:val="center"/>
        <w:rPr>
          <w:rFonts w:cs="宋体" w:asciiTheme="minorEastAsia" w:hAnsiTheme="minorEastAsia" w:eastAsiaTheme="minorEastAsia"/>
          <w:b/>
          <w:kern w:val="0"/>
          <w:sz w:val="28"/>
          <w:szCs w:val="28"/>
          <w:lang w:val="zh-CN"/>
        </w:rPr>
      </w:pPr>
      <w:r>
        <w:rPr>
          <w:rFonts w:hint="eastAsia" w:cs="宋体" w:asciiTheme="minorEastAsia" w:hAnsiTheme="minorEastAsia" w:eastAsiaTheme="minorEastAsia"/>
          <w:b/>
          <w:kern w:val="0"/>
          <w:sz w:val="28"/>
          <w:szCs w:val="28"/>
        </w:rPr>
        <w:t>十八</w:t>
      </w:r>
      <w:r>
        <w:rPr>
          <w:rFonts w:hint="eastAsia" w:cs="宋体" w:asciiTheme="minorEastAsia" w:hAnsiTheme="minorEastAsia" w:eastAsiaTheme="minorEastAsia"/>
          <w:b/>
          <w:kern w:val="0"/>
          <w:sz w:val="28"/>
          <w:szCs w:val="28"/>
          <w:lang w:val="zh-CN"/>
        </w:rPr>
        <w:t>、交纳采购代理服务费承诺书</w:t>
      </w:r>
    </w:p>
    <w:p>
      <w:pPr>
        <w:pStyle w:val="23"/>
        <w:spacing w:before="95" w:line="390" w:lineRule="exact"/>
        <w:ind w:left="214"/>
        <w:rPr>
          <w:sz w:val="21"/>
          <w:szCs w:val="21"/>
        </w:rPr>
      </w:pPr>
      <w:r>
        <w:rPr>
          <w:sz w:val="21"/>
          <w:szCs w:val="21"/>
        </w:rPr>
        <w:t>浙江</w:t>
      </w:r>
      <w:r>
        <w:rPr>
          <w:rFonts w:hint="eastAsia"/>
          <w:sz w:val="21"/>
          <w:szCs w:val="21"/>
          <w:lang w:val="en-US"/>
        </w:rPr>
        <w:t>之信工程项目管理</w:t>
      </w:r>
      <w:r>
        <w:rPr>
          <w:sz w:val="21"/>
          <w:szCs w:val="21"/>
        </w:rPr>
        <w:t>有限公司：</w:t>
      </w:r>
    </w:p>
    <w:p>
      <w:pPr>
        <w:pStyle w:val="23"/>
        <w:tabs>
          <w:tab w:val="left" w:pos="6234"/>
        </w:tabs>
        <w:spacing w:line="390" w:lineRule="exact"/>
        <w:ind w:left="214" w:right="353" w:firstLine="420"/>
        <w:jc w:val="left"/>
        <w:rPr>
          <w:sz w:val="21"/>
          <w:szCs w:val="21"/>
        </w:rPr>
      </w:pPr>
      <w:r>
        <w:rPr>
          <w:sz w:val="21"/>
          <w:szCs w:val="21"/>
        </w:rPr>
        <w:t>我单</w:t>
      </w:r>
      <w:r>
        <w:rPr>
          <w:spacing w:val="-3"/>
          <w:sz w:val="21"/>
          <w:szCs w:val="21"/>
        </w:rPr>
        <w:t>位</w:t>
      </w:r>
      <w:r>
        <w:rPr>
          <w:sz w:val="21"/>
          <w:szCs w:val="21"/>
        </w:rPr>
        <w:t>在</w:t>
      </w:r>
      <w:r>
        <w:rPr>
          <w:spacing w:val="-3"/>
          <w:sz w:val="21"/>
          <w:szCs w:val="21"/>
        </w:rPr>
        <w:t>你</w:t>
      </w:r>
      <w:r>
        <w:rPr>
          <w:sz w:val="21"/>
          <w:szCs w:val="21"/>
        </w:rPr>
        <w:t>公</w:t>
      </w:r>
      <w:r>
        <w:rPr>
          <w:spacing w:val="-3"/>
          <w:sz w:val="21"/>
          <w:szCs w:val="21"/>
        </w:rPr>
        <w:t>司</w:t>
      </w:r>
      <w:r>
        <w:rPr>
          <w:sz w:val="21"/>
          <w:szCs w:val="21"/>
        </w:rPr>
        <w:t>组</w:t>
      </w:r>
      <w:r>
        <w:rPr>
          <w:spacing w:val="-3"/>
          <w:sz w:val="21"/>
          <w:szCs w:val="21"/>
        </w:rPr>
        <w:t>织</w:t>
      </w:r>
      <w:r>
        <w:rPr>
          <w:sz w:val="21"/>
          <w:szCs w:val="21"/>
        </w:rPr>
        <w:t>的</w:t>
      </w:r>
      <w:r>
        <w:rPr>
          <w:sz w:val="21"/>
          <w:szCs w:val="21"/>
          <w:u w:val="single"/>
        </w:rPr>
        <w:t xml:space="preserve"> </w:t>
      </w:r>
      <w:r>
        <w:rPr>
          <w:rFonts w:hint="eastAsia"/>
          <w:sz w:val="21"/>
          <w:szCs w:val="21"/>
          <w:u w:val="single"/>
          <w:lang w:val="en-US"/>
        </w:rPr>
        <w:t xml:space="preserve">              </w:t>
      </w:r>
      <w:r>
        <w:rPr>
          <w:sz w:val="21"/>
          <w:szCs w:val="21"/>
          <w:u w:val="single"/>
        </w:rPr>
        <w:t>（采购人）</w:t>
      </w:r>
      <w:r>
        <w:rPr>
          <w:rFonts w:hint="eastAsia"/>
          <w:sz w:val="21"/>
          <w:szCs w:val="21"/>
          <w:u w:val="single"/>
          <w:lang w:val="en-US"/>
        </w:rPr>
        <w:t xml:space="preserve">                      </w:t>
      </w:r>
      <w:r>
        <w:rPr>
          <w:sz w:val="21"/>
          <w:szCs w:val="21"/>
          <w:u w:val="single"/>
        </w:rPr>
        <w:t>（项目名称）</w:t>
      </w:r>
      <w:r>
        <w:rPr>
          <w:rFonts w:hint="eastAsia"/>
          <w:sz w:val="21"/>
          <w:szCs w:val="21"/>
          <w:u w:val="single"/>
          <w:lang w:val="en-US"/>
        </w:rPr>
        <w:t xml:space="preserve">                 </w:t>
      </w:r>
      <w:r>
        <w:rPr>
          <w:sz w:val="21"/>
          <w:szCs w:val="21"/>
          <w:u w:val="single"/>
        </w:rPr>
        <w:t>（项目编号）</w:t>
      </w:r>
      <w:r>
        <w:rPr>
          <w:sz w:val="21"/>
          <w:szCs w:val="21"/>
          <w:u w:val="single"/>
        </w:rPr>
        <w:tab/>
      </w:r>
      <w:r>
        <w:rPr>
          <w:sz w:val="21"/>
          <w:szCs w:val="21"/>
          <w:u w:val="single"/>
        </w:rPr>
        <w:t>（标项名称）</w:t>
      </w:r>
      <w:r>
        <w:rPr>
          <w:rFonts w:hint="eastAsia"/>
          <w:sz w:val="21"/>
          <w:szCs w:val="21"/>
          <w:u w:val="single"/>
          <w:lang w:val="en-US"/>
        </w:rPr>
        <w:t xml:space="preserve">        </w:t>
      </w:r>
      <w:r>
        <w:rPr>
          <w:sz w:val="21"/>
          <w:szCs w:val="21"/>
        </w:rPr>
        <w:t>的采购中若获成交， 我单</w:t>
      </w:r>
      <w:r>
        <w:rPr>
          <w:spacing w:val="-3"/>
          <w:sz w:val="21"/>
          <w:szCs w:val="21"/>
        </w:rPr>
        <w:t>位</w:t>
      </w:r>
      <w:r>
        <w:rPr>
          <w:sz w:val="21"/>
          <w:szCs w:val="21"/>
        </w:rPr>
        <w:t>保</w:t>
      </w:r>
      <w:r>
        <w:rPr>
          <w:spacing w:val="-3"/>
          <w:sz w:val="21"/>
          <w:szCs w:val="21"/>
        </w:rPr>
        <w:t>证按采购文件的规</w:t>
      </w:r>
      <w:r>
        <w:rPr>
          <w:sz w:val="21"/>
          <w:szCs w:val="21"/>
        </w:rPr>
        <w:t>定</w:t>
      </w:r>
      <w:r>
        <w:rPr>
          <w:spacing w:val="-44"/>
          <w:sz w:val="21"/>
          <w:szCs w:val="21"/>
        </w:rPr>
        <w:t>，</w:t>
      </w:r>
      <w:r>
        <w:rPr>
          <w:sz w:val="21"/>
          <w:szCs w:val="21"/>
        </w:rPr>
        <w:t>向</w:t>
      </w:r>
      <w:r>
        <w:rPr>
          <w:spacing w:val="-3"/>
          <w:sz w:val="21"/>
          <w:szCs w:val="21"/>
        </w:rPr>
        <w:t>你</w:t>
      </w:r>
      <w:r>
        <w:rPr>
          <w:sz w:val="21"/>
          <w:szCs w:val="21"/>
        </w:rPr>
        <w:t>公</w:t>
      </w:r>
      <w:r>
        <w:rPr>
          <w:spacing w:val="-44"/>
          <w:sz w:val="21"/>
          <w:szCs w:val="21"/>
        </w:rPr>
        <w:t>司</w:t>
      </w:r>
      <w:r>
        <w:rPr>
          <w:sz w:val="21"/>
          <w:szCs w:val="21"/>
        </w:rPr>
        <w:t>（</w:t>
      </w:r>
      <w:r>
        <w:rPr>
          <w:spacing w:val="-3"/>
          <w:sz w:val="21"/>
          <w:szCs w:val="21"/>
        </w:rPr>
        <w:t>即</w:t>
      </w:r>
      <w:r>
        <w:rPr>
          <w:spacing w:val="-41"/>
          <w:sz w:val="21"/>
          <w:szCs w:val="21"/>
        </w:rPr>
        <w:t>：</w:t>
      </w:r>
      <w:r>
        <w:rPr>
          <w:spacing w:val="-3"/>
          <w:sz w:val="21"/>
          <w:szCs w:val="21"/>
        </w:rPr>
        <w:t>浙江</w:t>
      </w:r>
      <w:r>
        <w:rPr>
          <w:rFonts w:hint="eastAsia"/>
          <w:sz w:val="21"/>
          <w:szCs w:val="21"/>
          <w:lang w:val="en-US"/>
        </w:rPr>
        <w:t>之信工程项目管理</w:t>
      </w:r>
      <w:r>
        <w:rPr>
          <w:sz w:val="21"/>
          <w:szCs w:val="21"/>
        </w:rPr>
        <w:t>有</w:t>
      </w:r>
      <w:r>
        <w:rPr>
          <w:spacing w:val="-3"/>
          <w:sz w:val="21"/>
          <w:szCs w:val="21"/>
        </w:rPr>
        <w:t>限</w:t>
      </w:r>
      <w:r>
        <w:rPr>
          <w:sz w:val="21"/>
          <w:szCs w:val="21"/>
        </w:rPr>
        <w:t>公</w:t>
      </w:r>
      <w:r>
        <w:rPr>
          <w:spacing w:val="-3"/>
          <w:sz w:val="21"/>
          <w:szCs w:val="21"/>
        </w:rPr>
        <w:t>司</w:t>
      </w:r>
      <w:r>
        <w:rPr>
          <w:spacing w:val="-41"/>
          <w:sz w:val="21"/>
          <w:szCs w:val="21"/>
        </w:rPr>
        <w:t>）</w:t>
      </w:r>
      <w:r>
        <w:rPr>
          <w:sz w:val="21"/>
          <w:szCs w:val="21"/>
        </w:rPr>
        <w:t>支</w:t>
      </w:r>
      <w:r>
        <w:rPr>
          <w:spacing w:val="-3"/>
          <w:sz w:val="21"/>
          <w:szCs w:val="21"/>
        </w:rPr>
        <w:t>付</w:t>
      </w:r>
      <w:r>
        <w:rPr>
          <w:sz w:val="21"/>
          <w:szCs w:val="21"/>
        </w:rPr>
        <w:t>采</w:t>
      </w:r>
      <w:r>
        <w:rPr>
          <w:spacing w:val="-3"/>
          <w:sz w:val="21"/>
          <w:szCs w:val="21"/>
        </w:rPr>
        <w:t>购</w:t>
      </w:r>
      <w:r>
        <w:rPr>
          <w:sz w:val="21"/>
          <w:szCs w:val="21"/>
        </w:rPr>
        <w:t>代</w:t>
      </w:r>
      <w:r>
        <w:rPr>
          <w:spacing w:val="-3"/>
          <w:sz w:val="21"/>
          <w:szCs w:val="21"/>
        </w:rPr>
        <w:t>理</w:t>
      </w:r>
      <w:r>
        <w:rPr>
          <w:sz w:val="21"/>
          <w:szCs w:val="21"/>
        </w:rPr>
        <w:t>服</w:t>
      </w:r>
      <w:r>
        <w:rPr>
          <w:spacing w:val="-3"/>
          <w:sz w:val="21"/>
          <w:szCs w:val="21"/>
        </w:rPr>
        <w:t>务</w:t>
      </w:r>
      <w:r>
        <w:rPr>
          <w:sz w:val="21"/>
          <w:szCs w:val="21"/>
        </w:rPr>
        <w:t>费。如我</w:t>
      </w:r>
      <w:r>
        <w:rPr>
          <w:spacing w:val="-3"/>
          <w:sz w:val="21"/>
          <w:szCs w:val="21"/>
        </w:rPr>
        <w:t>单</w:t>
      </w:r>
      <w:r>
        <w:rPr>
          <w:sz w:val="21"/>
          <w:szCs w:val="21"/>
        </w:rPr>
        <w:t>位</w:t>
      </w:r>
      <w:r>
        <w:rPr>
          <w:spacing w:val="-3"/>
          <w:sz w:val="21"/>
          <w:szCs w:val="21"/>
        </w:rPr>
        <w:t>未</w:t>
      </w:r>
      <w:r>
        <w:rPr>
          <w:sz w:val="21"/>
          <w:szCs w:val="21"/>
        </w:rPr>
        <w:t>按</w:t>
      </w:r>
      <w:r>
        <w:rPr>
          <w:spacing w:val="-3"/>
          <w:sz w:val="21"/>
          <w:szCs w:val="21"/>
        </w:rPr>
        <w:t>上</w:t>
      </w:r>
      <w:r>
        <w:rPr>
          <w:sz w:val="21"/>
          <w:szCs w:val="21"/>
        </w:rPr>
        <w:t>述</w:t>
      </w:r>
      <w:r>
        <w:rPr>
          <w:spacing w:val="-3"/>
          <w:sz w:val="21"/>
          <w:szCs w:val="21"/>
        </w:rPr>
        <w:t>承</w:t>
      </w:r>
      <w:r>
        <w:rPr>
          <w:sz w:val="21"/>
          <w:szCs w:val="21"/>
        </w:rPr>
        <w:t>诺</w:t>
      </w:r>
      <w:r>
        <w:rPr>
          <w:spacing w:val="-3"/>
          <w:sz w:val="21"/>
          <w:szCs w:val="21"/>
        </w:rPr>
        <w:t>支</w:t>
      </w:r>
      <w:r>
        <w:rPr>
          <w:sz w:val="21"/>
          <w:szCs w:val="21"/>
        </w:rPr>
        <w:t>付采</w:t>
      </w:r>
      <w:r>
        <w:rPr>
          <w:spacing w:val="-3"/>
          <w:sz w:val="21"/>
          <w:szCs w:val="21"/>
        </w:rPr>
        <w:t>购</w:t>
      </w:r>
      <w:r>
        <w:rPr>
          <w:sz w:val="21"/>
          <w:szCs w:val="21"/>
        </w:rPr>
        <w:t>代</w:t>
      </w:r>
      <w:r>
        <w:rPr>
          <w:spacing w:val="-3"/>
          <w:sz w:val="21"/>
          <w:szCs w:val="21"/>
        </w:rPr>
        <w:t>理</w:t>
      </w:r>
      <w:r>
        <w:rPr>
          <w:sz w:val="21"/>
          <w:szCs w:val="21"/>
        </w:rPr>
        <w:t>服</w:t>
      </w:r>
      <w:r>
        <w:rPr>
          <w:spacing w:val="-3"/>
          <w:sz w:val="21"/>
          <w:szCs w:val="21"/>
        </w:rPr>
        <w:t>务费</w:t>
      </w:r>
      <w:r>
        <w:rPr>
          <w:spacing w:val="-27"/>
          <w:sz w:val="21"/>
          <w:szCs w:val="21"/>
        </w:rPr>
        <w:t>，</w:t>
      </w:r>
      <w:r>
        <w:rPr>
          <w:spacing w:val="-3"/>
          <w:sz w:val="21"/>
          <w:szCs w:val="21"/>
        </w:rPr>
        <w:t>你公</w:t>
      </w:r>
      <w:r>
        <w:rPr>
          <w:sz w:val="21"/>
          <w:szCs w:val="21"/>
        </w:rPr>
        <w:t>司有</w:t>
      </w:r>
      <w:r>
        <w:rPr>
          <w:spacing w:val="-3"/>
          <w:sz w:val="21"/>
          <w:szCs w:val="21"/>
        </w:rPr>
        <w:t>权</w:t>
      </w:r>
      <w:r>
        <w:rPr>
          <w:sz w:val="21"/>
          <w:szCs w:val="21"/>
        </w:rPr>
        <w:t>取</w:t>
      </w:r>
      <w:r>
        <w:rPr>
          <w:spacing w:val="-3"/>
          <w:sz w:val="21"/>
          <w:szCs w:val="21"/>
        </w:rPr>
        <w:t>消</w:t>
      </w:r>
      <w:r>
        <w:rPr>
          <w:sz w:val="21"/>
          <w:szCs w:val="21"/>
        </w:rPr>
        <w:t>我</w:t>
      </w:r>
      <w:r>
        <w:rPr>
          <w:spacing w:val="-3"/>
          <w:sz w:val="21"/>
          <w:szCs w:val="21"/>
        </w:rPr>
        <w:t>单</w:t>
      </w:r>
      <w:r>
        <w:rPr>
          <w:sz w:val="21"/>
          <w:szCs w:val="21"/>
        </w:rPr>
        <w:t>位</w:t>
      </w:r>
      <w:r>
        <w:rPr>
          <w:spacing w:val="-3"/>
          <w:sz w:val="21"/>
          <w:szCs w:val="21"/>
        </w:rPr>
        <w:t>成</w:t>
      </w:r>
      <w:r>
        <w:rPr>
          <w:sz w:val="21"/>
          <w:szCs w:val="21"/>
        </w:rPr>
        <w:t>交</w:t>
      </w:r>
      <w:r>
        <w:rPr>
          <w:spacing w:val="-3"/>
          <w:sz w:val="21"/>
          <w:szCs w:val="21"/>
        </w:rPr>
        <w:t>资</w:t>
      </w:r>
      <w:r>
        <w:rPr>
          <w:sz w:val="21"/>
          <w:szCs w:val="21"/>
        </w:rPr>
        <w:t>格</w:t>
      </w:r>
      <w:r>
        <w:rPr>
          <w:spacing w:val="-29"/>
          <w:sz w:val="21"/>
          <w:szCs w:val="21"/>
        </w:rPr>
        <w:t>，</w:t>
      </w:r>
      <w:r>
        <w:rPr>
          <w:sz w:val="21"/>
          <w:szCs w:val="21"/>
        </w:rPr>
        <w:t>由</w:t>
      </w:r>
      <w:r>
        <w:rPr>
          <w:spacing w:val="-3"/>
          <w:sz w:val="21"/>
          <w:szCs w:val="21"/>
        </w:rPr>
        <w:t>此</w:t>
      </w:r>
      <w:r>
        <w:rPr>
          <w:sz w:val="21"/>
          <w:szCs w:val="21"/>
        </w:rPr>
        <w:t>产</w:t>
      </w:r>
      <w:r>
        <w:rPr>
          <w:spacing w:val="-3"/>
          <w:sz w:val="21"/>
          <w:szCs w:val="21"/>
        </w:rPr>
        <w:t>生</w:t>
      </w:r>
      <w:r>
        <w:rPr>
          <w:sz w:val="21"/>
          <w:szCs w:val="21"/>
        </w:rPr>
        <w:t>的</w:t>
      </w:r>
      <w:r>
        <w:rPr>
          <w:spacing w:val="-3"/>
          <w:sz w:val="21"/>
          <w:szCs w:val="21"/>
        </w:rPr>
        <w:t>一</w:t>
      </w:r>
      <w:r>
        <w:rPr>
          <w:sz w:val="21"/>
          <w:szCs w:val="21"/>
        </w:rPr>
        <w:t>切</w:t>
      </w:r>
      <w:r>
        <w:rPr>
          <w:spacing w:val="-3"/>
          <w:sz w:val="21"/>
          <w:szCs w:val="21"/>
        </w:rPr>
        <w:t>法</w:t>
      </w:r>
      <w:r>
        <w:rPr>
          <w:sz w:val="21"/>
          <w:szCs w:val="21"/>
        </w:rPr>
        <w:t>律后果</w:t>
      </w:r>
      <w:r>
        <w:rPr>
          <w:spacing w:val="-3"/>
          <w:sz w:val="21"/>
          <w:szCs w:val="21"/>
        </w:rPr>
        <w:t>和</w:t>
      </w:r>
      <w:r>
        <w:rPr>
          <w:sz w:val="21"/>
          <w:szCs w:val="21"/>
        </w:rPr>
        <w:t>责</w:t>
      </w:r>
      <w:r>
        <w:rPr>
          <w:spacing w:val="-3"/>
          <w:sz w:val="21"/>
          <w:szCs w:val="21"/>
        </w:rPr>
        <w:t>任</w:t>
      </w:r>
      <w:r>
        <w:rPr>
          <w:sz w:val="21"/>
          <w:szCs w:val="21"/>
        </w:rPr>
        <w:t>由</w:t>
      </w:r>
      <w:r>
        <w:rPr>
          <w:spacing w:val="-3"/>
          <w:sz w:val="21"/>
          <w:szCs w:val="21"/>
        </w:rPr>
        <w:t>我</w:t>
      </w:r>
      <w:r>
        <w:rPr>
          <w:sz w:val="21"/>
          <w:szCs w:val="21"/>
        </w:rPr>
        <w:t>单</w:t>
      </w:r>
      <w:r>
        <w:rPr>
          <w:spacing w:val="-3"/>
          <w:sz w:val="21"/>
          <w:szCs w:val="21"/>
        </w:rPr>
        <w:t>位</w:t>
      </w:r>
      <w:r>
        <w:rPr>
          <w:sz w:val="21"/>
          <w:szCs w:val="21"/>
        </w:rPr>
        <w:t>承</w:t>
      </w:r>
      <w:r>
        <w:rPr>
          <w:spacing w:val="-3"/>
          <w:sz w:val="21"/>
          <w:szCs w:val="21"/>
        </w:rPr>
        <w:t>担</w:t>
      </w:r>
      <w:r>
        <w:rPr>
          <w:sz w:val="21"/>
          <w:szCs w:val="21"/>
        </w:rPr>
        <w:t>。我</w:t>
      </w:r>
      <w:r>
        <w:rPr>
          <w:spacing w:val="-3"/>
          <w:sz w:val="21"/>
          <w:szCs w:val="21"/>
        </w:rPr>
        <w:t>单</w:t>
      </w:r>
      <w:r>
        <w:rPr>
          <w:sz w:val="21"/>
          <w:szCs w:val="21"/>
        </w:rPr>
        <w:t>位</w:t>
      </w:r>
      <w:r>
        <w:rPr>
          <w:spacing w:val="-3"/>
          <w:sz w:val="21"/>
          <w:szCs w:val="21"/>
        </w:rPr>
        <w:t>声</w:t>
      </w:r>
      <w:r>
        <w:rPr>
          <w:sz w:val="21"/>
          <w:szCs w:val="21"/>
        </w:rPr>
        <w:t>明</w:t>
      </w:r>
      <w:r>
        <w:rPr>
          <w:spacing w:val="-3"/>
          <w:sz w:val="21"/>
          <w:szCs w:val="21"/>
        </w:rPr>
        <w:t>放</w:t>
      </w:r>
      <w:r>
        <w:rPr>
          <w:sz w:val="21"/>
          <w:szCs w:val="21"/>
        </w:rPr>
        <w:t>弃</w:t>
      </w:r>
      <w:r>
        <w:rPr>
          <w:spacing w:val="-3"/>
          <w:sz w:val="21"/>
          <w:szCs w:val="21"/>
        </w:rPr>
        <w:t>对</w:t>
      </w:r>
      <w:r>
        <w:rPr>
          <w:sz w:val="21"/>
          <w:szCs w:val="21"/>
        </w:rPr>
        <w:t>此</w:t>
      </w:r>
      <w:r>
        <w:rPr>
          <w:spacing w:val="-3"/>
          <w:sz w:val="21"/>
          <w:szCs w:val="21"/>
        </w:rPr>
        <w:t>提</w:t>
      </w:r>
      <w:r>
        <w:rPr>
          <w:sz w:val="21"/>
          <w:szCs w:val="21"/>
        </w:rPr>
        <w:t>出任</w:t>
      </w:r>
      <w:r>
        <w:rPr>
          <w:spacing w:val="-3"/>
          <w:sz w:val="21"/>
          <w:szCs w:val="21"/>
        </w:rPr>
        <w:t>何</w:t>
      </w:r>
      <w:r>
        <w:rPr>
          <w:sz w:val="21"/>
          <w:szCs w:val="21"/>
        </w:rPr>
        <w:t>异</w:t>
      </w:r>
      <w:r>
        <w:rPr>
          <w:spacing w:val="-3"/>
          <w:sz w:val="21"/>
          <w:szCs w:val="21"/>
        </w:rPr>
        <w:t>议</w:t>
      </w:r>
      <w:r>
        <w:rPr>
          <w:sz w:val="21"/>
          <w:szCs w:val="21"/>
        </w:rPr>
        <w:t>和</w:t>
      </w:r>
      <w:r>
        <w:rPr>
          <w:spacing w:val="-3"/>
          <w:sz w:val="21"/>
          <w:szCs w:val="21"/>
        </w:rPr>
        <w:t>追</w:t>
      </w:r>
      <w:r>
        <w:rPr>
          <w:sz w:val="21"/>
          <w:szCs w:val="21"/>
        </w:rPr>
        <w:t>索</w:t>
      </w:r>
      <w:r>
        <w:rPr>
          <w:spacing w:val="-3"/>
          <w:sz w:val="21"/>
          <w:szCs w:val="21"/>
        </w:rPr>
        <w:t>的</w:t>
      </w:r>
      <w:r>
        <w:rPr>
          <w:sz w:val="21"/>
          <w:szCs w:val="21"/>
        </w:rPr>
        <w:t>权</w:t>
      </w:r>
      <w:r>
        <w:rPr>
          <w:spacing w:val="-3"/>
          <w:sz w:val="21"/>
          <w:szCs w:val="21"/>
        </w:rPr>
        <w:t>利</w:t>
      </w:r>
      <w:r>
        <w:rPr>
          <w:sz w:val="21"/>
          <w:szCs w:val="21"/>
        </w:rPr>
        <w:t>。</w:t>
      </w:r>
    </w:p>
    <w:p>
      <w:pPr>
        <w:pStyle w:val="23"/>
        <w:spacing w:line="390" w:lineRule="exact"/>
        <w:ind w:left="634"/>
        <w:rPr>
          <w:sz w:val="21"/>
          <w:szCs w:val="21"/>
        </w:rPr>
      </w:pPr>
      <w:r>
        <w:rPr>
          <w:sz w:val="21"/>
          <w:szCs w:val="21"/>
        </w:rPr>
        <w:t>特此承诺。</w:t>
      </w:r>
    </w:p>
    <w:p>
      <w:pPr>
        <w:pStyle w:val="23"/>
        <w:spacing w:line="390" w:lineRule="exact"/>
        <w:ind w:firstLine="630" w:firstLineChars="300"/>
        <w:rPr>
          <w:spacing w:val="-16"/>
          <w:sz w:val="21"/>
          <w:szCs w:val="21"/>
        </w:rPr>
      </w:pPr>
      <w:r>
        <w:rPr>
          <w:sz w:val="21"/>
          <w:szCs w:val="21"/>
        </w:rPr>
        <w:t>供应</w:t>
      </w:r>
      <w:r>
        <w:rPr>
          <w:spacing w:val="-3"/>
          <w:sz w:val="21"/>
          <w:szCs w:val="21"/>
        </w:rPr>
        <w:t>商</w:t>
      </w:r>
      <w:r>
        <w:rPr>
          <w:sz w:val="21"/>
          <w:szCs w:val="21"/>
        </w:rPr>
        <w:t>全</w:t>
      </w:r>
      <w:r>
        <w:rPr>
          <w:spacing w:val="-3"/>
          <w:sz w:val="21"/>
          <w:szCs w:val="21"/>
        </w:rPr>
        <w:t>称</w:t>
      </w:r>
      <w:r>
        <w:rPr>
          <w:sz w:val="21"/>
          <w:szCs w:val="21"/>
        </w:rPr>
        <w:t>：</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rPr>
        <w:t>（盖单位</w:t>
      </w:r>
      <w:r>
        <w:rPr>
          <w:spacing w:val="-3"/>
          <w:sz w:val="21"/>
          <w:szCs w:val="21"/>
        </w:rPr>
        <w:t>公</w:t>
      </w:r>
      <w:r>
        <w:rPr>
          <w:sz w:val="21"/>
          <w:szCs w:val="21"/>
        </w:rPr>
        <w:t>章</w:t>
      </w:r>
      <w:r>
        <w:rPr>
          <w:spacing w:val="-16"/>
          <w:sz w:val="21"/>
          <w:szCs w:val="21"/>
        </w:rPr>
        <w:t xml:space="preserve">） </w:t>
      </w:r>
    </w:p>
    <w:p>
      <w:pPr>
        <w:pStyle w:val="23"/>
        <w:spacing w:line="390" w:lineRule="exact"/>
        <w:ind w:firstLine="630" w:firstLineChars="300"/>
        <w:rPr>
          <w:sz w:val="21"/>
          <w:szCs w:val="21"/>
        </w:rPr>
      </w:pPr>
      <w:r>
        <w:rPr>
          <w:sz w:val="21"/>
          <w:szCs w:val="21"/>
        </w:rPr>
        <w:t>日期：</w:t>
      </w:r>
      <w:r>
        <w:rPr>
          <w:rFonts w:hint="eastAsia" w:ascii="Arial"/>
          <w:sz w:val="21"/>
          <w:szCs w:val="21"/>
          <w:lang w:val="en-US"/>
        </w:rPr>
        <w:t xml:space="preserve">    </w:t>
      </w:r>
      <w:r>
        <w:rPr>
          <w:sz w:val="21"/>
          <w:szCs w:val="21"/>
        </w:rPr>
        <w:t>年</w:t>
      </w:r>
      <w:r>
        <w:rPr>
          <w:sz w:val="21"/>
          <w:szCs w:val="21"/>
        </w:rPr>
        <w:tab/>
      </w:r>
      <w:r>
        <w:rPr>
          <w:sz w:val="21"/>
          <w:szCs w:val="21"/>
        </w:rPr>
        <w:t>月</w:t>
      </w:r>
      <w:r>
        <w:rPr>
          <w:sz w:val="21"/>
          <w:szCs w:val="21"/>
        </w:rPr>
        <w:tab/>
      </w:r>
      <w:r>
        <w:rPr>
          <w:sz w:val="21"/>
          <w:szCs w:val="21"/>
        </w:rPr>
        <w:t>日</w:t>
      </w:r>
    </w:p>
    <w:p>
      <w:pPr>
        <w:widowControl/>
        <w:adjustRightInd/>
        <w:jc w:val="left"/>
        <w:rPr>
          <w:b/>
          <w:sz w:val="21"/>
          <w:szCs w:val="21"/>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cols w:space="720" w:num="1"/>
          <w:titlePg/>
          <w:docGrid w:linePitch="312" w:charSpace="0"/>
        </w:sectPr>
      </w:pPr>
    </w:p>
    <w:p>
      <w:pPr>
        <w:pStyle w:val="392"/>
        <w:spacing w:line="240" w:lineRule="auto"/>
        <w:ind w:firstLine="0" w:firstLineChars="0"/>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 xml:space="preserve">第八部分 </w:t>
      </w:r>
      <w:r>
        <w:rPr>
          <w:rFonts w:hint="eastAsia" w:cs="仿宋_GB2312" w:asciiTheme="minorEastAsia" w:hAnsiTheme="minorEastAsia" w:eastAsiaTheme="minorEastAsia"/>
          <w:b/>
          <w:sz w:val="32"/>
          <w:szCs w:val="32"/>
          <w:lang w:val="en-US" w:eastAsia="zh-CN"/>
        </w:rPr>
        <w:t>初始</w:t>
      </w:r>
      <w:r>
        <w:rPr>
          <w:rFonts w:hint="eastAsia" w:cs="仿宋_GB2312" w:asciiTheme="minorEastAsia" w:hAnsiTheme="minorEastAsia" w:eastAsiaTheme="minorEastAsia"/>
          <w:b/>
          <w:sz w:val="32"/>
          <w:szCs w:val="32"/>
        </w:rPr>
        <w:t>报价格式</w:t>
      </w:r>
    </w:p>
    <w:p>
      <w:pPr>
        <w:pStyle w:val="115"/>
        <w:keepNext w:val="0"/>
        <w:pageBreakBefore w:val="0"/>
        <w:tabs>
          <w:tab w:val="clear" w:pos="720"/>
        </w:tabs>
        <w:spacing w:line="240" w:lineRule="auto"/>
        <w:ind w:firstLine="640"/>
        <w:outlineLvl w:val="9"/>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（一）</w:t>
      </w:r>
      <w:r>
        <w:rPr>
          <w:rFonts w:hint="eastAsia" w:cs="仿宋_GB2312" w:asciiTheme="minorEastAsia" w:hAnsiTheme="minorEastAsia" w:eastAsiaTheme="minorEastAsia"/>
          <w:kern w:val="2"/>
          <w:sz w:val="28"/>
          <w:szCs w:val="28"/>
          <w:lang w:val="en-US" w:eastAsia="zh-CN"/>
        </w:rPr>
        <w:t>初始</w:t>
      </w:r>
      <w:r>
        <w:rPr>
          <w:rFonts w:hint="eastAsia" w:cs="仿宋_GB2312" w:asciiTheme="minorEastAsia" w:hAnsiTheme="minorEastAsia" w:eastAsiaTheme="minorEastAsia"/>
          <w:kern w:val="2"/>
          <w:sz w:val="28"/>
          <w:szCs w:val="28"/>
        </w:rPr>
        <w:t>报价一览表</w:t>
      </w:r>
    </w:p>
    <w:p>
      <w:pPr>
        <w:autoSpaceDE w:val="0"/>
        <w:autoSpaceDN w:val="0"/>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sz w:val="21"/>
          <w:szCs w:val="21"/>
        </w:rPr>
        <w:t>（采购人）、（采购代理机构）</w:t>
      </w:r>
      <w:r>
        <w:rPr>
          <w:rFonts w:hint="eastAsia" w:cs="仿宋_GB2312" w:asciiTheme="minorEastAsia" w:hAnsiTheme="minorEastAsia" w:eastAsiaTheme="minorEastAsia"/>
          <w:kern w:val="0"/>
          <w:sz w:val="21"/>
          <w:szCs w:val="21"/>
          <w:lang w:val="zh-CN"/>
        </w:rPr>
        <w:t>：</w:t>
      </w:r>
    </w:p>
    <w:p>
      <w:pPr>
        <w:ind w:firstLine="720"/>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按你方磋商文件要求，</w:t>
      </w:r>
      <w:r>
        <w:rPr>
          <w:rFonts w:hint="eastAsia" w:cs="仿宋_GB2312" w:asciiTheme="minorEastAsia" w:hAnsiTheme="minorEastAsia" w:eastAsiaTheme="minorEastAsia"/>
          <w:sz w:val="21"/>
          <w:szCs w:val="21"/>
        </w:rPr>
        <w:t>我们即</w:t>
      </w:r>
      <w:r>
        <w:rPr>
          <w:rFonts w:hint="eastAsia" w:cs="仿宋_GB2312" w:asciiTheme="minorEastAsia" w:hAnsiTheme="minorEastAsia" w:eastAsiaTheme="minorEastAsia"/>
          <w:kern w:val="0"/>
          <w:sz w:val="21"/>
          <w:szCs w:val="21"/>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1"/>
          <w:szCs w:val="21"/>
        </w:rPr>
        <w:t>（项目名称）【项目编号：（采购编号）】（</w:t>
      </w:r>
      <w:r>
        <w:rPr>
          <w:rFonts w:hint="eastAsia" w:cs="仿宋_GB2312" w:asciiTheme="minorEastAsia" w:hAnsiTheme="minorEastAsia" w:eastAsiaTheme="minorEastAsia"/>
          <w:sz w:val="21"/>
          <w:szCs w:val="21"/>
          <w:lang w:val="en-US" w:eastAsia="zh-CN"/>
        </w:rPr>
        <w:t>标项</w:t>
      </w:r>
      <w:r>
        <w:rPr>
          <w:rFonts w:hint="eastAsia" w:cs="仿宋_GB2312" w:asciiTheme="minorEastAsia" w:hAnsiTheme="minorEastAsia" w:eastAsiaTheme="minorEastAsia"/>
          <w:sz w:val="21"/>
          <w:szCs w:val="21"/>
        </w:rPr>
        <w:t>名称）</w:t>
      </w:r>
      <w:r>
        <w:rPr>
          <w:rFonts w:hint="eastAsia" w:cs="仿宋_GB2312" w:asciiTheme="minorEastAsia" w:hAnsiTheme="minorEastAsia" w:eastAsiaTheme="minorEastAsia"/>
          <w:kern w:val="0"/>
          <w:sz w:val="21"/>
          <w:szCs w:val="21"/>
          <w:lang w:val="zh-CN"/>
        </w:rPr>
        <w:t>的实施。</w:t>
      </w:r>
    </w:p>
    <w:p>
      <w:pPr>
        <w:snapToGrid w:val="0"/>
        <w:ind w:left="480"/>
        <w:jc w:val="center"/>
        <w:rPr>
          <w:rFonts w:cs="仿宋_GB2312" w:asciiTheme="minorEastAsia" w:hAnsiTheme="minorEastAsia" w:eastAsiaTheme="minorEastAsia"/>
          <w:b/>
          <w:kern w:val="0"/>
          <w:sz w:val="21"/>
          <w:szCs w:val="21"/>
          <w:lang w:val="zh-CN"/>
        </w:rPr>
      </w:pPr>
      <w:r>
        <w:rPr>
          <w:rFonts w:hint="eastAsia" w:cs="仿宋_GB2312" w:asciiTheme="minorEastAsia" w:hAnsiTheme="minorEastAsia" w:eastAsiaTheme="minorEastAsia"/>
          <w:b/>
          <w:kern w:val="0"/>
          <w:sz w:val="21"/>
          <w:szCs w:val="21"/>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7"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序号</w:t>
            </w:r>
          </w:p>
        </w:tc>
        <w:tc>
          <w:tcPr>
            <w:tcW w:w="992"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名称</w:t>
            </w:r>
          </w:p>
        </w:tc>
        <w:tc>
          <w:tcPr>
            <w:tcW w:w="2268"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服务范围</w:t>
            </w:r>
          </w:p>
        </w:tc>
        <w:tc>
          <w:tcPr>
            <w:tcW w:w="2410"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服务要求</w:t>
            </w:r>
          </w:p>
        </w:tc>
        <w:tc>
          <w:tcPr>
            <w:tcW w:w="2268"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服务时间</w:t>
            </w:r>
          </w:p>
        </w:tc>
        <w:tc>
          <w:tcPr>
            <w:tcW w:w="2126"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服务标准</w:t>
            </w:r>
          </w:p>
        </w:tc>
        <w:tc>
          <w:tcPr>
            <w:tcW w:w="2127"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服务人数</w:t>
            </w:r>
          </w:p>
        </w:tc>
        <w:tc>
          <w:tcPr>
            <w:tcW w:w="2126"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992"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X</w:t>
            </w:r>
            <w:r>
              <w:rPr>
                <w:rFonts w:hint="default" w:cs="宋体" w:asciiTheme="minorEastAsia" w:hAnsiTheme="minorEastAsia" w:eastAsiaTheme="minorEastAsia"/>
                <w:sz w:val="21"/>
                <w:szCs w:val="21"/>
              </w:rPr>
              <w:t>X</w:t>
            </w:r>
          </w:p>
        </w:tc>
        <w:tc>
          <w:tcPr>
            <w:tcW w:w="2268"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410"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268"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126"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127" w:type="dxa"/>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126"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X</w:t>
            </w:r>
            <w:r>
              <w:rPr>
                <w:rFonts w:hint="default" w:cs="宋体" w:asciiTheme="minorEastAsia" w:hAnsiTheme="minorEastAsia" w:eastAsiaTheme="minorEastAsia"/>
                <w:sz w:val="21"/>
                <w:szCs w:val="21"/>
              </w:rPr>
              <w:t>X</w:t>
            </w:r>
          </w:p>
        </w:tc>
        <w:tc>
          <w:tcPr>
            <w:tcW w:w="2268"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410"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268"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126"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127" w:type="dxa"/>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126"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92"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268"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410"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268" w:type="dxa"/>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126"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127" w:type="dxa"/>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p>
        </w:tc>
        <w:tc>
          <w:tcPr>
            <w:tcW w:w="2126"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87" w:type="dxa"/>
            <w:gridSpan w:val="4"/>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lang w:val="en-US" w:eastAsia="zh-CN"/>
              </w:rPr>
              <w:t>初始</w:t>
            </w:r>
            <w:r>
              <w:rPr>
                <w:rFonts w:hint="eastAsia" w:cs="宋体" w:asciiTheme="minorEastAsia" w:hAnsiTheme="minorEastAsia" w:eastAsiaTheme="minorEastAsia"/>
                <w:b/>
                <w:sz w:val="21"/>
                <w:szCs w:val="21"/>
              </w:rPr>
              <w:t>报价（小写）</w:t>
            </w:r>
          </w:p>
        </w:tc>
        <w:tc>
          <w:tcPr>
            <w:tcW w:w="8647" w:type="dxa"/>
            <w:gridSpan w:val="4"/>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487" w:type="dxa"/>
            <w:gridSpan w:val="4"/>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sz w:val="21"/>
                <w:szCs w:val="21"/>
              </w:rPr>
            </w:pPr>
            <w:r>
              <w:rPr>
                <w:rFonts w:hint="eastAsia" w:cs="宋体" w:asciiTheme="minorEastAsia" w:hAnsiTheme="minorEastAsia" w:eastAsiaTheme="minorEastAsia"/>
                <w:b/>
                <w:sz w:val="21"/>
                <w:szCs w:val="21"/>
                <w:lang w:val="en-US" w:eastAsia="zh-CN"/>
              </w:rPr>
              <w:t>初始</w:t>
            </w:r>
            <w:r>
              <w:rPr>
                <w:rFonts w:hint="eastAsia" w:cs="宋体" w:asciiTheme="minorEastAsia" w:hAnsiTheme="minorEastAsia" w:eastAsiaTheme="minorEastAsia"/>
                <w:b/>
                <w:sz w:val="21"/>
                <w:szCs w:val="21"/>
              </w:rPr>
              <w:t>报价（大写）</w:t>
            </w:r>
          </w:p>
        </w:tc>
        <w:tc>
          <w:tcPr>
            <w:tcW w:w="8647" w:type="dxa"/>
            <w:gridSpan w:val="4"/>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1"/>
                <w:szCs w:val="21"/>
              </w:rPr>
            </w:pPr>
          </w:p>
        </w:tc>
      </w:tr>
    </w:tbl>
    <w:p>
      <w:pPr>
        <w:ind w:left="-2" w:leftChars="-1" w:firstLine="420" w:firstLineChars="200"/>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sz w:val="21"/>
          <w:szCs w:val="21"/>
        </w:rPr>
        <w:t>注：</w:t>
      </w:r>
      <w:r>
        <w:rPr>
          <w:rFonts w:hint="eastAsia" w:cs="仿宋_GB2312" w:asciiTheme="minorEastAsia" w:hAnsiTheme="minorEastAsia" w:eastAsiaTheme="minorEastAsia"/>
          <w:kern w:val="0"/>
          <w:sz w:val="21"/>
          <w:szCs w:val="21"/>
          <w:lang w:val="zh-CN"/>
        </w:rPr>
        <w:t>1、</w:t>
      </w:r>
      <w:r>
        <w:rPr>
          <w:rFonts w:hint="eastAsia" w:cs="宋体" w:asciiTheme="minorEastAsia" w:hAnsiTheme="minorEastAsia" w:eastAsiaTheme="minorEastAsia"/>
          <w:kern w:val="0"/>
          <w:sz w:val="21"/>
          <w:szCs w:val="21"/>
          <w:lang w:val="zh-CN"/>
        </w:rPr>
        <w:t>供应商需按本表格式填写</w:t>
      </w:r>
      <w:r>
        <w:rPr>
          <w:rFonts w:hint="eastAsia" w:cs="宋体" w:asciiTheme="minorEastAsia" w:hAnsiTheme="minorEastAsia" w:eastAsiaTheme="minorEastAsia"/>
          <w:b/>
          <w:kern w:val="0"/>
          <w:sz w:val="21"/>
          <w:szCs w:val="21"/>
          <w:lang w:val="zh-CN"/>
        </w:rPr>
        <w:t>，</w:t>
      </w:r>
      <w:r>
        <w:rPr>
          <w:rFonts w:hint="eastAsia" w:cs="宋体" w:asciiTheme="minorEastAsia" w:hAnsiTheme="minorEastAsia" w:eastAsiaTheme="minorEastAsia"/>
          <w:b/>
          <w:kern w:val="0"/>
          <w:sz w:val="21"/>
          <w:szCs w:val="21"/>
        </w:rPr>
        <w:t>否则视为</w:t>
      </w:r>
      <w:r>
        <w:rPr>
          <w:rFonts w:hint="eastAsia" w:cs="宋体" w:asciiTheme="minorEastAsia" w:hAnsiTheme="minorEastAsia" w:eastAsiaTheme="minorEastAsia"/>
          <w:b/>
          <w:sz w:val="21"/>
          <w:szCs w:val="21"/>
        </w:rPr>
        <w:t>响应文件含有采购人不能接受的附加条件，响应无效</w:t>
      </w:r>
      <w:r>
        <w:rPr>
          <w:rFonts w:hint="eastAsia" w:cs="仿宋_GB2312" w:asciiTheme="minorEastAsia" w:hAnsiTheme="minorEastAsia" w:eastAsiaTheme="minorEastAsia"/>
          <w:kern w:val="0"/>
          <w:sz w:val="21"/>
          <w:szCs w:val="21"/>
          <w:lang w:val="zh-CN"/>
        </w:rPr>
        <w:t>。</w:t>
      </w:r>
    </w:p>
    <w:p>
      <w:pPr>
        <w:snapToGrid w:val="0"/>
        <w:ind w:firstLine="420" w:firstLineChars="200"/>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2</w:t>
      </w:r>
      <w:r>
        <w:rPr>
          <w:rFonts w:cs="仿宋_GB2312" w:asciiTheme="minorEastAsia" w:hAnsiTheme="minorEastAsia" w:eastAsiaTheme="minorEastAsia"/>
          <w:kern w:val="0"/>
          <w:sz w:val="21"/>
          <w:szCs w:val="21"/>
          <w:lang w:val="zh-CN"/>
        </w:rPr>
        <w:t>、</w:t>
      </w:r>
      <w:r>
        <w:rPr>
          <w:rFonts w:hint="eastAsia" w:cs="宋体" w:asciiTheme="minorEastAsia" w:hAnsiTheme="minorEastAsia" w:eastAsiaTheme="minorEastAsia"/>
          <w:kern w:val="0"/>
          <w:sz w:val="21"/>
          <w:szCs w:val="21"/>
          <w:lang w:val="zh-CN"/>
        </w:rPr>
        <w:t>有关本项目实施所涉及的一切费用均计入报价。</w:t>
      </w:r>
      <w:r>
        <w:rPr>
          <w:rFonts w:hint="eastAsia" w:cs="宋体" w:asciiTheme="minorEastAsia" w:hAnsiTheme="minorEastAsia" w:eastAsiaTheme="minorEastAsia"/>
          <w:b/>
          <w:kern w:val="0"/>
          <w:sz w:val="21"/>
          <w:szCs w:val="21"/>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b/>
          <w:kern w:val="0"/>
          <w:sz w:val="21"/>
          <w:szCs w:val="21"/>
          <w:lang w:val="zh-CN"/>
        </w:rPr>
        <w:t>不得出现“0元”“免费赠送”等形式的无偿报价，</w:t>
      </w:r>
      <w:r>
        <w:rPr>
          <w:rFonts w:hint="eastAsia" w:cs="宋体" w:asciiTheme="minorEastAsia" w:hAnsiTheme="minorEastAsia" w:eastAsiaTheme="minorEastAsia"/>
          <w:b/>
          <w:kern w:val="0"/>
          <w:sz w:val="21"/>
          <w:szCs w:val="21"/>
        </w:rPr>
        <w:t>否则视为</w:t>
      </w:r>
      <w:r>
        <w:rPr>
          <w:rFonts w:hint="eastAsia" w:cs="宋体" w:asciiTheme="minorEastAsia" w:hAnsiTheme="minorEastAsia" w:eastAsiaTheme="minorEastAsia"/>
          <w:b/>
          <w:sz w:val="21"/>
          <w:szCs w:val="21"/>
        </w:rPr>
        <w:t>最后报价文件含有采购人不能接受的附加条件，响应无效</w:t>
      </w:r>
      <w:r>
        <w:rPr>
          <w:rFonts w:hint="eastAsia" w:cs="宋体" w:asciiTheme="minorEastAsia" w:hAnsiTheme="minorEastAsia" w:eastAsiaTheme="minorEastAsia"/>
          <w:b/>
          <w:kern w:val="0"/>
          <w:sz w:val="21"/>
          <w:szCs w:val="21"/>
          <w:lang w:val="zh-CN"/>
        </w:rPr>
        <w:t>；采购内容未包含在《最后报价一览表》名称栏中，供应商不能作出合理解释的，</w:t>
      </w:r>
      <w:r>
        <w:rPr>
          <w:rFonts w:hint="eastAsia" w:cs="宋体" w:asciiTheme="minorEastAsia" w:hAnsiTheme="minorEastAsia" w:eastAsiaTheme="minorEastAsia"/>
          <w:b/>
          <w:kern w:val="0"/>
          <w:sz w:val="21"/>
          <w:szCs w:val="21"/>
        </w:rPr>
        <w:t>视为</w:t>
      </w:r>
      <w:r>
        <w:rPr>
          <w:rFonts w:hint="eastAsia" w:cs="宋体" w:asciiTheme="minorEastAsia" w:hAnsiTheme="minorEastAsia" w:eastAsiaTheme="minorEastAsia"/>
          <w:b/>
          <w:sz w:val="21"/>
          <w:szCs w:val="21"/>
        </w:rPr>
        <w:t>响应文件含有采购人不能接受的附加条件的，响应无效。</w:t>
      </w:r>
    </w:p>
    <w:p>
      <w:pPr>
        <w:snapToGrid w:val="0"/>
        <w:ind w:firstLine="420" w:firstLineChars="200"/>
        <w:jc w:val="left"/>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3、特别提示：采购代理机构将对项目名称和项目编号，成交供应商名称、地址和成交金额，</w:t>
      </w:r>
      <w:r>
        <w:rPr>
          <w:rFonts w:hint="eastAsia" w:cs="宋体" w:asciiTheme="minorEastAsia" w:hAnsiTheme="minorEastAsia" w:eastAsiaTheme="minorEastAsia"/>
          <w:kern w:val="0"/>
          <w:sz w:val="21"/>
          <w:szCs w:val="21"/>
          <w:lang w:val="zh-CN"/>
        </w:rPr>
        <w:t>主要成交标的名称、服务范围、服务要求、服务时间、服务标准等予以公示</w:t>
      </w:r>
      <w:r>
        <w:rPr>
          <w:rFonts w:hint="eastAsia" w:cs="仿宋_GB2312" w:asciiTheme="minorEastAsia" w:hAnsiTheme="minorEastAsia" w:eastAsiaTheme="minorEastAsia"/>
          <w:kern w:val="0"/>
          <w:sz w:val="21"/>
          <w:szCs w:val="21"/>
          <w:lang w:val="zh-CN"/>
        </w:rPr>
        <w:t>。</w:t>
      </w:r>
    </w:p>
    <w:p>
      <w:pPr>
        <w:ind w:firstLine="420" w:firstLineChars="200"/>
        <w:rPr>
          <w:rFonts w:cs="仿宋_GB2312" w:asciiTheme="minorEastAsia" w:hAnsiTheme="minorEastAsia" w:eastAsiaTheme="minorEastAsia"/>
          <w:kern w:val="0"/>
          <w:sz w:val="21"/>
          <w:szCs w:val="21"/>
          <w:u w:val="single"/>
          <w:lang w:val="zh-CN"/>
        </w:rPr>
      </w:pPr>
      <w:r>
        <w:rPr>
          <w:rFonts w:hint="eastAsia" w:cs="仿宋_GB2312" w:asciiTheme="minorEastAsia" w:hAnsiTheme="minorEastAsia" w:eastAsiaTheme="minorEastAsia"/>
          <w:kern w:val="0"/>
          <w:sz w:val="21"/>
          <w:szCs w:val="21"/>
          <w:lang w:val="zh-CN"/>
        </w:rPr>
        <w:t>4</w:t>
      </w:r>
      <w:r>
        <w:rPr>
          <w:rFonts w:cs="仿宋_GB2312" w:asciiTheme="minorEastAsia" w:hAnsiTheme="minorEastAsia" w:eastAsiaTheme="minorEastAsia"/>
          <w:kern w:val="0"/>
          <w:sz w:val="21"/>
          <w:szCs w:val="21"/>
          <w:lang w:val="zh-CN"/>
        </w:rPr>
        <w:t>、</w:t>
      </w:r>
      <w:r>
        <w:rPr>
          <w:rFonts w:hint="eastAsia" w:cs="仿宋_GB2312" w:asciiTheme="minorEastAsia" w:hAnsiTheme="minorEastAsia" w:eastAsiaTheme="minorEastAsia"/>
          <w:kern w:val="0"/>
          <w:sz w:val="21"/>
          <w:szCs w:val="21"/>
          <w:lang w:val="zh-CN"/>
        </w:rPr>
        <w:t>符合磋商文件中列明的可享受中小企业扶持政策的供应商，请填写中小企业声明函。注：供应商</w:t>
      </w:r>
      <w:r>
        <w:rPr>
          <w:rFonts w:cs="仿宋_GB2312" w:asciiTheme="minorEastAsia" w:hAnsiTheme="minorEastAsia" w:eastAsiaTheme="minorEastAsia"/>
          <w:kern w:val="0"/>
          <w:sz w:val="21"/>
          <w:szCs w:val="21"/>
          <w:lang w:val="zh-CN"/>
        </w:rPr>
        <w:t>提供</w:t>
      </w:r>
      <w:r>
        <w:rPr>
          <w:rFonts w:hint="eastAsia" w:cs="仿宋_GB2312" w:asciiTheme="minorEastAsia" w:hAnsiTheme="minorEastAsia" w:eastAsiaTheme="minorEastAsia"/>
          <w:kern w:val="0"/>
          <w:sz w:val="21"/>
          <w:szCs w:val="21"/>
          <w:lang w:val="zh-CN"/>
        </w:rPr>
        <w:t>的中小企业</w:t>
      </w:r>
      <w:r>
        <w:rPr>
          <w:rFonts w:cs="仿宋_GB2312" w:asciiTheme="minorEastAsia" w:hAnsiTheme="minorEastAsia" w:eastAsiaTheme="minorEastAsia"/>
          <w:kern w:val="0"/>
          <w:sz w:val="21"/>
          <w:szCs w:val="21"/>
          <w:lang w:val="zh-CN"/>
        </w:rPr>
        <w:t>声明函内容不实的，属于提供虚假材料谋取中标、成交，依照《中华人民共和国政府采购法》等国家有关规定追究相应责任。</w:t>
      </w:r>
    </w:p>
    <w:p>
      <w:pPr>
        <w:ind w:right="-874" w:rightChars="-416"/>
        <w:rPr>
          <w:rFonts w:cs="仿宋_GB2312" w:asciiTheme="minorEastAsia" w:hAnsiTheme="minorEastAsia" w:eastAsiaTheme="minorEastAsia"/>
          <w:sz w:val="21"/>
          <w:szCs w:val="21"/>
        </w:rPr>
      </w:pPr>
    </w:p>
    <w:p>
      <w:pPr>
        <w:ind w:right="-874" w:rightChars="-416"/>
        <w:rPr>
          <w:rFonts w:cs="仿宋_GB2312" w:asciiTheme="minorEastAsia" w:hAnsiTheme="minorEastAsia" w:eastAsiaTheme="minorEastAsia"/>
          <w:sz w:val="21"/>
          <w:szCs w:val="21"/>
        </w:rPr>
      </w:pPr>
    </w:p>
    <w:p>
      <w:pPr>
        <w:ind w:right="-874" w:rightChars="-416"/>
        <w:rPr>
          <w:rFonts w:cs="仿宋_GB2312" w:asciiTheme="minorEastAsia" w:hAnsiTheme="minorEastAsia" w:eastAsiaTheme="minorEastAsia"/>
          <w:sz w:val="21"/>
          <w:szCs w:val="21"/>
        </w:rPr>
      </w:pPr>
    </w:p>
    <w:p>
      <w:pPr>
        <w:ind w:right="-874" w:rightChars="-416"/>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sz w:val="21"/>
          <w:szCs w:val="21"/>
        </w:rPr>
        <w:t xml:space="preserve">                                           </w:t>
      </w:r>
      <w:r>
        <w:rPr>
          <w:rFonts w:hint="eastAsia" w:cs="仿宋_GB2312" w:asciiTheme="minorEastAsia" w:hAnsiTheme="minorEastAsia" w:eastAsiaTheme="minorEastAsia"/>
          <w:kern w:val="0"/>
          <w:sz w:val="21"/>
          <w:szCs w:val="21"/>
          <w:lang w:val="zh-CN"/>
        </w:rPr>
        <w:t>供应商名称（电子签名）：</w:t>
      </w:r>
    </w:p>
    <w:p>
      <w:pPr>
        <w:autoSpaceDE w:val="0"/>
        <w:autoSpaceDN w:val="0"/>
        <w:ind w:left="5040" w:hanging="4410" w:hangingChars="2100"/>
        <w:rPr>
          <w:rFonts w:cs="仿宋_GB2312" w:asciiTheme="minorEastAsia" w:hAnsiTheme="minorEastAsia" w:eastAsiaTheme="minorEastAsia"/>
          <w:kern w:val="0"/>
          <w:sz w:val="21"/>
          <w:szCs w:val="21"/>
          <w:lang w:val="zh-CN"/>
        </w:rPr>
      </w:pPr>
      <w:r>
        <w:rPr>
          <w:rFonts w:hint="eastAsia" w:cs="仿宋_GB2312" w:asciiTheme="minorEastAsia" w:hAnsiTheme="minorEastAsia" w:eastAsiaTheme="minorEastAsia"/>
          <w:kern w:val="0"/>
          <w:sz w:val="21"/>
          <w:szCs w:val="21"/>
          <w:lang w:val="zh-CN"/>
        </w:rPr>
        <w:t xml:space="preserve">                                            日期：    年  月   日</w:t>
      </w:r>
    </w:p>
    <w:p>
      <w:pPr>
        <w:widowControl/>
        <w:adjustRightInd/>
        <w:jc w:val="left"/>
        <w:rPr>
          <w:rFonts w:cs="仿宋_GB2312" w:asciiTheme="minorEastAsia" w:hAnsiTheme="minorEastAsia" w:eastAsiaTheme="minorEastAsia"/>
          <w:kern w:val="0"/>
          <w:sz w:val="21"/>
          <w:szCs w:val="21"/>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28"/>
          <w:szCs w:val="28"/>
        </w:rPr>
        <w:t>（二）中小企业声明函</w:t>
      </w:r>
      <w:bookmarkStart w:id="98" w:name="_Toc465665161"/>
      <w:r>
        <w:rPr>
          <w:rFonts w:hint="eastAsia" w:asciiTheme="minorEastAsia" w:hAnsiTheme="minorEastAsia" w:eastAsiaTheme="minorEastAsia"/>
          <w:b/>
          <w:sz w:val="28"/>
          <w:szCs w:val="28"/>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05" w:firstLineChars="5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 xml:space="preserve"> [</w:t>
      </w:r>
      <w:r>
        <w:rPr>
          <w:rFonts w:hint="eastAsia" w:cs="宋体" w:asciiTheme="minorEastAsia" w:hAnsiTheme="minorEastAsia" w:eastAsiaTheme="minorEastAsia"/>
          <w:b/>
          <w:bCs/>
          <w:sz w:val="21"/>
          <w:szCs w:val="21"/>
        </w:rPr>
        <w:t>竞争性磋商邀请公告</w:t>
      </w:r>
      <w:r>
        <w:rPr>
          <w:rFonts w:hint="eastAsia" w:cs="宋体" w:asciiTheme="minorEastAsia" w:hAnsiTheme="minorEastAsia" w:eastAsiaTheme="minorEastAsia"/>
          <w:b/>
          <w:sz w:val="21"/>
          <w:szCs w:val="21"/>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1"/>
          <w:szCs w:val="21"/>
        </w:rPr>
        <w:t>5</w:t>
      </w:r>
      <w:r>
        <w:rPr>
          <w:rFonts w:hint="eastAsia" w:cs="宋体" w:asciiTheme="minorEastAsia" w:hAnsiTheme="minorEastAsia" w:eastAsiaTheme="minorEastAsia"/>
          <w:b/>
          <w:sz w:val="21"/>
          <w:szCs w:val="21"/>
        </w:rPr>
        <w:t>）。]</w:t>
      </w:r>
    </w:p>
    <w:p>
      <w:pPr>
        <w:widowControl/>
        <w:adjustRightInd/>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b/>
          <w:bCs/>
          <w:sz w:val="32"/>
          <w:szCs w:val="32"/>
        </w:rPr>
        <w:t>附件</w:t>
      </w:r>
      <w:bookmarkEnd w:id="98"/>
    </w:p>
    <w:p>
      <w:pPr>
        <w:spacing w:line="360" w:lineRule="exact"/>
        <w:jc w:val="left"/>
        <w:rPr>
          <w:rFonts w:cs="仿宋_GB2312" w:asciiTheme="minorEastAsia" w:hAnsiTheme="minorEastAsia" w:eastAsiaTheme="minorEastAsia"/>
          <w:b/>
          <w:spacing w:val="6"/>
          <w:sz w:val="28"/>
          <w:szCs w:val="28"/>
        </w:rPr>
      </w:pPr>
      <w:r>
        <w:rPr>
          <w:rFonts w:hint="eastAsia" w:cs="仿宋_GB2312" w:asciiTheme="minorEastAsia" w:hAnsiTheme="minorEastAsia" w:eastAsiaTheme="minorEastAsia"/>
          <w:b/>
          <w:spacing w:val="6"/>
          <w:sz w:val="28"/>
          <w:szCs w:val="28"/>
        </w:rPr>
        <w:t>附件1：质疑函范本及制作说明</w:t>
      </w:r>
    </w:p>
    <w:p>
      <w:pPr>
        <w:spacing w:line="360" w:lineRule="exact"/>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28"/>
          <w:szCs w:val="28"/>
        </w:rPr>
        <w:t>质疑函范本</w:t>
      </w:r>
    </w:p>
    <w:p>
      <w:pPr>
        <w:keepNext w:val="0"/>
        <w:keepLines w:val="0"/>
        <w:pageBreakBefore w:val="0"/>
        <w:kinsoku/>
        <w:wordWrap/>
        <w:overflowPunct/>
        <w:topLinePunct w:val="0"/>
        <w:autoSpaceDE/>
        <w:autoSpaceDN/>
        <w:bidi w:val="0"/>
        <w:adjustRightInd w:val="0"/>
        <w:snapToGrid w:val="0"/>
        <w:spacing w:before="240" w:beforeLines="100" w:line="300" w:lineRule="exact"/>
        <w:textAlignment w:val="auto"/>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一、质疑供应商基本信息</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质疑供应商：</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u w:val="dotted"/>
          <w:lang w:val="en-US" w:eastAsia="zh-CN"/>
        </w:rPr>
        <w:t xml:space="preserve"> </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地址：</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邮编：</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联系人：</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联系电话：</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授权代表：</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联系电话：</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地址： </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邮编：</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二、质疑项目基本情况</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质疑项目的名称：</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质疑项目的编号：</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包号：</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采购人名称：</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采购文件获取日期：</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三、质疑事项具体内容</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质疑事项1：</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事实依据：</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法律依据：</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质疑事项2</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四、与质疑事项相关的质疑请求</w:t>
      </w:r>
    </w:p>
    <w:p>
      <w:pPr>
        <w:keepNext w:val="0"/>
        <w:keepLines w:val="0"/>
        <w:pageBreakBefore w:val="0"/>
        <w:kinsoku/>
        <w:wordWrap/>
        <w:overflowPunct/>
        <w:topLinePunct w:val="0"/>
        <w:autoSpaceDE/>
        <w:autoSpaceDN/>
        <w:bidi w:val="0"/>
        <w:adjustRightInd w:val="0"/>
        <w:snapToGrid w:val="0"/>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请求：</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pacing w:line="300" w:lineRule="exact"/>
        <w:textAlignment w:val="auto"/>
        <w:rPr>
          <w:rFonts w:cs="仿宋_GB2312" w:asciiTheme="minorEastAsia" w:hAnsiTheme="minorEastAsia" w:eastAsiaTheme="minorEastAsia"/>
          <w:sz w:val="21"/>
          <w:szCs w:val="21"/>
        </w:rPr>
      </w:pPr>
    </w:p>
    <w:p>
      <w:pPr>
        <w:keepNext w:val="0"/>
        <w:keepLines w:val="0"/>
        <w:pageBreakBefore w:val="0"/>
        <w:kinsoku/>
        <w:wordWrap/>
        <w:overflowPunct/>
        <w:topLinePunct w:val="0"/>
        <w:autoSpaceDE/>
        <w:autoSpaceDN/>
        <w:bidi w:val="0"/>
        <w:adjustRightInd w:val="0"/>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签字(签章)：                   公章：                      </w:t>
      </w:r>
    </w:p>
    <w:p>
      <w:pPr>
        <w:keepNext w:val="0"/>
        <w:keepLines w:val="0"/>
        <w:pageBreakBefore w:val="0"/>
        <w:kinsoku/>
        <w:wordWrap/>
        <w:overflowPunct/>
        <w:topLinePunct w:val="0"/>
        <w:autoSpaceDE/>
        <w:autoSpaceDN/>
        <w:bidi w:val="0"/>
        <w:adjustRightInd w:val="0"/>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日期：    </w:t>
      </w:r>
    </w:p>
    <w:p>
      <w:pPr>
        <w:keepNext w:val="0"/>
        <w:keepLines w:val="0"/>
        <w:pageBreakBefore w:val="0"/>
        <w:kinsoku/>
        <w:wordWrap/>
        <w:overflowPunct/>
        <w:topLinePunct w:val="0"/>
        <w:autoSpaceDE/>
        <w:autoSpaceDN/>
        <w:bidi w:val="0"/>
        <w:adjustRightInd w:val="0"/>
        <w:spacing w:line="300" w:lineRule="exact"/>
        <w:textAlignment w:val="auto"/>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质疑函制作说明：</w:t>
      </w:r>
    </w:p>
    <w:p>
      <w:pPr>
        <w:keepNext w:val="0"/>
        <w:keepLines w:val="0"/>
        <w:pageBreakBefore w:val="0"/>
        <w:widowControl/>
        <w:kinsoku/>
        <w:wordWrap/>
        <w:overflowPunct/>
        <w:topLinePunct w:val="0"/>
        <w:autoSpaceDE/>
        <w:autoSpaceDN/>
        <w:bidi w:val="0"/>
        <w:adjustRightInd w:val="0"/>
        <w:spacing w:line="300" w:lineRule="exact"/>
        <w:ind w:firstLine="420" w:firstLineChars="200"/>
        <w:jc w:val="lef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1.供应商提出质疑时，应提交质疑函和必要的证明材料。</w:t>
      </w:r>
    </w:p>
    <w:p>
      <w:pPr>
        <w:keepNext w:val="0"/>
        <w:keepLines w:val="0"/>
        <w:pageBreakBefore w:val="0"/>
        <w:widowControl/>
        <w:kinsoku/>
        <w:wordWrap/>
        <w:overflowPunct/>
        <w:topLinePunct w:val="0"/>
        <w:autoSpaceDE/>
        <w:autoSpaceDN/>
        <w:bidi w:val="0"/>
        <w:adjustRightInd w:val="0"/>
        <w:spacing w:line="300" w:lineRule="exact"/>
        <w:ind w:firstLine="420" w:firstLineChars="200"/>
        <w:jc w:val="lef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1"/>
          <w:szCs w:val="21"/>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pacing w:line="300" w:lineRule="exact"/>
        <w:ind w:firstLine="420" w:firstLineChars="200"/>
        <w:jc w:val="lef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pacing w:line="300" w:lineRule="exact"/>
        <w:ind w:firstLine="420" w:firstLineChars="200"/>
        <w:jc w:val="lef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pacing w:line="300" w:lineRule="exact"/>
        <w:ind w:firstLine="420" w:firstLineChars="200"/>
        <w:jc w:val="lef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5.质疑函的质疑请求应与质疑事项相关。</w:t>
      </w:r>
    </w:p>
    <w:p>
      <w:pPr>
        <w:keepNext w:val="0"/>
        <w:keepLines w:val="0"/>
        <w:pageBreakBefore w:val="0"/>
        <w:widowControl/>
        <w:kinsoku/>
        <w:wordWrap/>
        <w:overflowPunct/>
        <w:topLinePunct w:val="0"/>
        <w:autoSpaceDE/>
        <w:autoSpaceDN/>
        <w:bidi w:val="0"/>
        <w:adjustRightInd w:val="0"/>
        <w:spacing w:line="300" w:lineRule="exact"/>
        <w:ind w:firstLine="420" w:firstLineChars="200"/>
        <w:jc w:val="lef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6.质疑供应商为自然人的，质疑函应由本人签字；质疑供应商为法人或者其他组织的，质疑函应由法定代表人、主要负责人，或者其授权代表签字或者盖章，并加盖公章。</w:t>
      </w:r>
    </w:p>
    <w:p>
      <w:pPr>
        <w:spacing w:line="360" w:lineRule="exact"/>
        <w:jc w:val="left"/>
        <w:rPr>
          <w:rFonts w:cs="仿宋_GB2312" w:asciiTheme="minorEastAsia" w:hAnsiTheme="minorEastAsia" w:eastAsiaTheme="minorEastAsia"/>
          <w:b/>
          <w:spacing w:val="6"/>
          <w:sz w:val="32"/>
          <w:szCs w:val="32"/>
        </w:rPr>
      </w:pPr>
    </w:p>
    <w:p>
      <w:pPr>
        <w:spacing w:line="360" w:lineRule="exact"/>
        <w:jc w:val="left"/>
        <w:rPr>
          <w:rFonts w:cs="仿宋_GB2312" w:asciiTheme="minorEastAsia" w:hAnsiTheme="minorEastAsia" w:eastAsiaTheme="minorEastAsia"/>
          <w:b/>
          <w:spacing w:val="6"/>
          <w:sz w:val="28"/>
          <w:szCs w:val="28"/>
        </w:rPr>
      </w:pPr>
      <w:r>
        <w:rPr>
          <w:rFonts w:hint="eastAsia" w:cs="仿宋_GB2312" w:asciiTheme="minorEastAsia" w:hAnsiTheme="minorEastAsia" w:eastAsiaTheme="minorEastAsia"/>
          <w:b/>
          <w:spacing w:val="6"/>
          <w:sz w:val="28"/>
          <w:szCs w:val="28"/>
        </w:rPr>
        <w:t>附件2：投诉书范本及制作说明</w:t>
      </w:r>
    </w:p>
    <w:p>
      <w:pPr>
        <w:spacing w:line="360" w:lineRule="exact"/>
        <w:jc w:val="center"/>
        <w:rPr>
          <w:rFonts w:cs="仿宋_GB2312" w:asciiTheme="minorEastAsia" w:hAnsiTheme="minorEastAsia" w:eastAsiaTheme="minorEastAsia"/>
          <w:b/>
          <w:sz w:val="28"/>
          <w:szCs w:val="28"/>
        </w:rPr>
      </w:pPr>
    </w:p>
    <w:p>
      <w:pPr>
        <w:spacing w:line="360" w:lineRule="exact"/>
        <w:jc w:val="center"/>
        <w:rPr>
          <w:rFonts w:cs="仿宋_GB2312" w:asciiTheme="minorEastAsia" w:hAnsiTheme="minorEastAsia" w:eastAsiaTheme="minorEastAsia"/>
          <w:b/>
          <w:spacing w:val="6"/>
          <w:sz w:val="28"/>
          <w:szCs w:val="28"/>
        </w:rPr>
      </w:pPr>
      <w:r>
        <w:rPr>
          <w:rFonts w:hint="eastAsia" w:cs="仿宋_GB2312" w:asciiTheme="minorEastAsia" w:hAnsiTheme="minorEastAsia" w:eastAsiaTheme="minorEastAsia"/>
          <w:b/>
          <w:spacing w:val="6"/>
          <w:sz w:val="28"/>
          <w:szCs w:val="28"/>
        </w:rPr>
        <w:t>投诉书范本</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一、投诉相关主体基本情况</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投诉人：</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地     址：</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邮编：</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u w:val="single"/>
        </w:rPr>
        <w:t xml:space="preserve">   </w:t>
      </w:r>
    </w:p>
    <w:p>
      <w:pPr>
        <w:keepNext w:val="0"/>
        <w:keepLines w:val="0"/>
        <w:pageBreakBefore w:val="0"/>
        <w:tabs>
          <w:tab w:val="left" w:pos="6510"/>
        </w:tabs>
        <w:kinsoku/>
        <w:wordWrap/>
        <w:overflowPunct/>
        <w:topLinePunct w:val="0"/>
        <w:autoSpaceDE/>
        <w:autoSpaceDN/>
        <w:bidi w:val="0"/>
        <w:adjustRightInd w:val="0"/>
        <w:snapToGrid/>
        <w:spacing w:line="300" w:lineRule="exact"/>
        <w:jc w:val="lef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法定代表人/主要负责人：</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 xml:space="preserve">  </w:t>
      </w:r>
    </w:p>
    <w:p>
      <w:pPr>
        <w:keepNext w:val="0"/>
        <w:keepLines w:val="0"/>
        <w:pageBreakBefore w:val="0"/>
        <w:tabs>
          <w:tab w:val="left" w:pos="6510"/>
        </w:tabs>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联系电话：</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授权代表：</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联系电话</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地     址：</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邮编：</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被投诉人1：</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u w:val="single"/>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地     址：</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邮编：</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u w:val="single"/>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联系人：</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联系电话：</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u w:val="single"/>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被投诉人2</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相关供应商：</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u w:val="single"/>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地     址：</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邮编：</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u w:val="single"/>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联系人：</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联系电话：</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u w:val="single"/>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二、投诉项目基本情况</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采购项目名称：</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采购项目编号：</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包号：</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采购人名称：</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u w:val="single"/>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代理机构名称：</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采购文件公告:</w:t>
      </w:r>
      <w:r>
        <w:rPr>
          <w:rFonts w:hint="eastAsia" w:cs="仿宋_GB2312" w:asciiTheme="minorEastAsia" w:hAnsiTheme="minorEastAsia" w:eastAsiaTheme="minorEastAsia"/>
          <w:sz w:val="21"/>
          <w:szCs w:val="21"/>
          <w:u w:val="dotted"/>
        </w:rPr>
        <w:t xml:space="preserve">是/否 </w:t>
      </w:r>
      <w:r>
        <w:rPr>
          <w:rFonts w:hint="eastAsia" w:cs="仿宋_GB2312" w:asciiTheme="minorEastAsia" w:hAnsiTheme="minorEastAsia" w:eastAsiaTheme="minorEastAsia"/>
          <w:sz w:val="21"/>
          <w:szCs w:val="21"/>
        </w:rPr>
        <w:t>公告期限：</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采购结果公告:</w:t>
      </w:r>
      <w:r>
        <w:rPr>
          <w:rFonts w:hint="eastAsia" w:cs="仿宋_GB2312" w:asciiTheme="minorEastAsia" w:hAnsiTheme="minorEastAsia" w:eastAsiaTheme="minorEastAsia"/>
          <w:sz w:val="21"/>
          <w:szCs w:val="21"/>
          <w:u w:val="dotted"/>
        </w:rPr>
        <w:t xml:space="preserve">是/否 </w:t>
      </w:r>
      <w:r>
        <w:rPr>
          <w:rFonts w:hint="eastAsia" w:cs="仿宋_GB2312" w:asciiTheme="minorEastAsia" w:hAnsiTheme="minorEastAsia" w:eastAsiaTheme="minorEastAsia"/>
          <w:sz w:val="21"/>
          <w:szCs w:val="21"/>
        </w:rPr>
        <w:t>公告期限：</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三、质疑基本情况</w:t>
      </w:r>
    </w:p>
    <w:p>
      <w:pPr>
        <w:keepNext w:val="0"/>
        <w:keepLines w:val="0"/>
        <w:pageBreakBefore w:val="0"/>
        <w:kinsoku/>
        <w:wordWrap/>
        <w:overflowPunct/>
        <w:topLinePunct w:val="0"/>
        <w:autoSpaceDE/>
        <w:autoSpaceDN/>
        <w:bidi w:val="0"/>
        <w:adjustRightInd w:val="0"/>
        <w:snapToGrid/>
        <w:spacing w:line="300" w:lineRule="exact"/>
        <w:ind w:firstLine="420" w:firstLineChars="200"/>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投诉人于</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年</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日,向</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提出质疑，质疑事项为：</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ind w:firstLine="315" w:firstLineChars="150"/>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u w:val="dotted"/>
        </w:rPr>
        <w:t>采购人/代理机构</w:t>
      </w:r>
      <w:r>
        <w:rPr>
          <w:rFonts w:hint="eastAsia" w:cs="仿宋_GB2312" w:asciiTheme="minorEastAsia" w:hAnsiTheme="minorEastAsia" w:eastAsiaTheme="minorEastAsia"/>
          <w:sz w:val="21"/>
          <w:szCs w:val="21"/>
        </w:rPr>
        <w:t>于</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年</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日,就质疑事项作出了答复/没有在法定期限内作出答复。</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四、投诉事项具体内容</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投诉事项 1：</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事实依据：</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法律依据：</w:t>
      </w:r>
      <w:r>
        <w:rPr>
          <w:rFonts w:hint="eastAsia" w:cs="仿宋_GB2312" w:asciiTheme="minorEastAsia" w:hAnsiTheme="minorEastAsia" w:eastAsiaTheme="minorEastAsia"/>
          <w:sz w:val="21"/>
          <w:szCs w:val="21"/>
          <w:u w:val="dotted"/>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投诉事项2</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dotted"/>
        </w:rPr>
      </w:pPr>
      <w:r>
        <w:rPr>
          <w:rFonts w:hint="eastAsia" w:cs="仿宋_GB2312" w:asciiTheme="minorEastAsia" w:hAnsiTheme="minorEastAsia" w:eastAsiaTheme="minorEastAsia"/>
          <w:sz w:val="21"/>
          <w:szCs w:val="21"/>
        </w:rPr>
        <w:t>……</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五、与投诉事项相关的投诉请求</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请求：</w:t>
      </w:r>
      <w:r>
        <w:rPr>
          <w:rFonts w:hint="eastAsia" w:cs="仿宋_GB2312" w:asciiTheme="minorEastAsia" w:hAnsiTheme="minorEastAsia" w:eastAsiaTheme="minorEastAsia"/>
          <w:sz w:val="21"/>
          <w:szCs w:val="21"/>
          <w:u w:val="dotted"/>
        </w:rPr>
        <w:t xml:space="preserve">                                              </w:t>
      </w:r>
      <w:r>
        <w:rPr>
          <w:rFonts w:hint="eastAsia" w:cs="仿宋_GB2312" w:asciiTheme="minorEastAsia" w:hAnsiTheme="minorEastAsia" w:eastAsiaTheme="minorEastAsia"/>
          <w:sz w:val="21"/>
          <w:szCs w:val="21"/>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签字(签章)：                   公章：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b/>
          <w:sz w:val="24"/>
        </w:rPr>
      </w:pPr>
      <w:r>
        <w:rPr>
          <w:rFonts w:hint="eastAsia" w:cs="仿宋_GB2312" w:asciiTheme="minorEastAsia" w:hAnsiTheme="minorEastAsia" w:eastAsiaTheme="minorEastAsia"/>
          <w:sz w:val="21"/>
          <w:szCs w:val="21"/>
        </w:rPr>
        <w:t xml:space="preserve">日期：    </w:t>
      </w: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b/>
          <w:sz w:val="24"/>
        </w:rPr>
      </w:pPr>
    </w:p>
    <w:p>
      <w:pPr>
        <w:keepNext w:val="0"/>
        <w:keepLines w:val="0"/>
        <w:pageBreakBefore w:val="0"/>
        <w:kinsoku/>
        <w:wordWrap/>
        <w:overflowPunct/>
        <w:topLinePunct w:val="0"/>
        <w:autoSpaceDE/>
        <w:autoSpaceDN/>
        <w:bidi w:val="0"/>
        <w:adjustRightInd w:val="0"/>
        <w:snapToGrid/>
        <w:spacing w:line="300" w:lineRule="exact"/>
        <w:textAlignment w:val="auto"/>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投诉书制作说明：</w:t>
      </w:r>
    </w:p>
    <w:p>
      <w:pPr>
        <w:keepNext w:val="0"/>
        <w:keepLines w:val="0"/>
        <w:pageBreakBefore w:val="0"/>
        <w:widowControl/>
        <w:kinsoku/>
        <w:wordWrap/>
        <w:overflowPunct/>
        <w:topLinePunct w:val="0"/>
        <w:autoSpaceDE/>
        <w:autoSpaceDN/>
        <w:bidi w:val="0"/>
        <w:adjustRightInd w:val="0"/>
        <w:snapToGrid/>
        <w:spacing w:line="300" w:lineRule="exact"/>
        <w:ind w:firstLine="420" w:firstLineChars="200"/>
        <w:textAlignment w:val="auto"/>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sz w:val="21"/>
          <w:szCs w:val="21"/>
        </w:rPr>
        <w:t>1.投诉人提起投诉时，应当提交投诉书和必要的证明材料，并按照被投诉人和与投诉事项有关的供应商数量提供投诉书副本。</w:t>
      </w:r>
    </w:p>
    <w:p>
      <w:pPr>
        <w:keepNext w:val="0"/>
        <w:keepLines w:val="0"/>
        <w:pageBreakBefore w:val="0"/>
        <w:widowControl/>
        <w:kinsoku/>
        <w:wordWrap/>
        <w:overflowPunct/>
        <w:topLinePunct w:val="0"/>
        <w:autoSpaceDE/>
        <w:autoSpaceDN/>
        <w:bidi w:val="0"/>
        <w:adjustRightInd w:val="0"/>
        <w:snapToGrid/>
        <w:spacing w:line="300" w:lineRule="exact"/>
        <w:ind w:firstLine="420" w:firstLineChars="200"/>
        <w:jc w:val="left"/>
        <w:textAlignment w:val="auto"/>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sz w:val="21"/>
          <w:szCs w:val="21"/>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1"/>
          <w:szCs w:val="21"/>
        </w:rPr>
        <w:t>投诉人签署的授权委托书。授权委托书应当载明代理人的姓名或者名称、代理事项、具体权限、期限和相关事项。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00" w:lineRule="exact"/>
        <w:ind w:firstLine="420" w:firstLineChars="200"/>
        <w:jc w:val="lef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3.投诉人若对项目的某一分包进行投诉，投诉书应列明具体分包号。</w:t>
      </w:r>
    </w:p>
    <w:p>
      <w:pPr>
        <w:keepNext w:val="0"/>
        <w:keepLines w:val="0"/>
        <w:pageBreakBefore w:val="0"/>
        <w:widowControl/>
        <w:kinsoku/>
        <w:wordWrap/>
        <w:overflowPunct/>
        <w:topLinePunct w:val="0"/>
        <w:autoSpaceDE/>
        <w:autoSpaceDN/>
        <w:bidi w:val="0"/>
        <w:adjustRightInd w:val="0"/>
        <w:snapToGrid/>
        <w:spacing w:line="300" w:lineRule="exact"/>
        <w:ind w:firstLine="420" w:firstLineChars="200"/>
        <w:jc w:val="lef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4.投诉书应简要列明质疑事项，质疑函、质疑答复等作为附件材料提供。</w:t>
      </w:r>
    </w:p>
    <w:p>
      <w:pPr>
        <w:keepNext w:val="0"/>
        <w:keepLines w:val="0"/>
        <w:pageBreakBefore w:val="0"/>
        <w:widowControl/>
        <w:kinsoku/>
        <w:wordWrap/>
        <w:overflowPunct/>
        <w:topLinePunct w:val="0"/>
        <w:autoSpaceDE/>
        <w:autoSpaceDN/>
        <w:bidi w:val="0"/>
        <w:adjustRightInd w:val="0"/>
        <w:snapToGrid/>
        <w:spacing w:line="300" w:lineRule="exact"/>
        <w:ind w:firstLine="420" w:firstLineChars="200"/>
        <w:jc w:val="lef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5.投诉书的投诉事项应具体、明确，并有必要的事实依据和法律依据。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00" w:lineRule="exact"/>
        <w:ind w:firstLine="420" w:firstLineChars="200"/>
        <w:jc w:val="left"/>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6.投诉书的投诉请求应与投诉事项相关。</w:t>
      </w:r>
    </w:p>
    <w:p>
      <w:pPr>
        <w:keepNext w:val="0"/>
        <w:keepLines w:val="0"/>
        <w:pageBreakBefore w:val="0"/>
        <w:widowControl/>
        <w:kinsoku/>
        <w:wordWrap/>
        <w:overflowPunct/>
        <w:topLinePunct w:val="0"/>
        <w:autoSpaceDE/>
        <w:autoSpaceDN/>
        <w:bidi w:val="0"/>
        <w:adjustRightInd w:val="0"/>
        <w:snapToGrid/>
        <w:spacing w:line="300" w:lineRule="exact"/>
        <w:ind w:firstLine="420" w:firstLineChars="200"/>
        <w:jc w:val="left"/>
        <w:textAlignment w:val="auto"/>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sz w:val="21"/>
          <w:szCs w:val="21"/>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1"/>
          <w:szCs w:val="21"/>
        </w:rPr>
      </w:pPr>
    </w:p>
    <w:p>
      <w:pPr>
        <w:widowControl/>
        <w:adjustRightInd/>
        <w:jc w:val="left"/>
        <w:rPr>
          <w:rFonts w:cs="仿宋_GB2312" w:asciiTheme="minorEastAsia" w:hAnsiTheme="minorEastAsia" w:eastAsiaTheme="minorEastAsia"/>
          <w:b/>
          <w:sz w:val="32"/>
          <w:szCs w:val="32"/>
        </w:rPr>
      </w:pPr>
    </w:p>
    <w:p>
      <w:pPr>
        <w:widowControl/>
        <w:adjustRightInd/>
        <w:jc w:val="left"/>
        <w:rPr>
          <w:rFonts w:asciiTheme="minorEastAsia" w:hAnsiTheme="minorEastAsia" w:eastAsiaTheme="minorEastAsia"/>
          <w:b/>
          <w:spacing w:val="6"/>
          <w:sz w:val="28"/>
          <w:szCs w:val="28"/>
        </w:rPr>
      </w:pPr>
      <w:r>
        <w:rPr>
          <w:rFonts w:hint="eastAsia" w:cs="仿宋_GB2312" w:asciiTheme="minorEastAsia" w:hAnsiTheme="minorEastAsia" w:eastAsiaTheme="minorEastAsia"/>
          <w:b/>
          <w:sz w:val="28"/>
          <w:szCs w:val="28"/>
        </w:rPr>
        <w:t>附件3：</w:t>
      </w:r>
    </w:p>
    <w:p>
      <w:pPr>
        <w:spacing w:line="360" w:lineRule="auto"/>
        <w:jc w:val="center"/>
        <w:rPr>
          <w:rFonts w:asciiTheme="minorEastAsia" w:hAnsiTheme="minorEastAsia" w:eastAsiaTheme="minorEastAsia"/>
          <w:b/>
          <w:spacing w:val="6"/>
          <w:sz w:val="30"/>
          <w:szCs w:val="30"/>
        </w:rPr>
      </w:pPr>
      <w:r>
        <w:rPr>
          <w:rFonts w:hint="eastAsia" w:asciiTheme="minorEastAsia" w:hAnsiTheme="minorEastAsia" w:eastAsiaTheme="minorEastAsia"/>
          <w:b/>
          <w:spacing w:val="6"/>
          <w:sz w:val="28"/>
          <w:szCs w:val="28"/>
        </w:rPr>
        <w:t>残疾人福利性单位声明函</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1"/>
          <w:szCs w:val="21"/>
          <w:u w:val="single"/>
        </w:rPr>
        <w:t xml:space="preserve">   （采购人）    </w:t>
      </w:r>
      <w:r>
        <w:rPr>
          <w:rFonts w:hint="eastAsia" w:cs="仿宋_GB2312" w:asciiTheme="minorEastAsia" w:hAnsiTheme="minorEastAsia" w:eastAsiaTheme="minorEastAsia"/>
          <w:sz w:val="21"/>
          <w:szCs w:val="21"/>
        </w:rPr>
        <w:t>单位的</w:t>
      </w:r>
      <w:r>
        <w:rPr>
          <w:rFonts w:hint="eastAsia" w:cs="仿宋_GB2312" w:asciiTheme="minorEastAsia" w:hAnsiTheme="minorEastAsia" w:eastAsiaTheme="minorEastAsia"/>
          <w:sz w:val="21"/>
          <w:szCs w:val="21"/>
          <w:u w:val="single"/>
        </w:rPr>
        <w:t xml:space="preserve">     （项目名称）    </w:t>
      </w:r>
      <w:r>
        <w:rPr>
          <w:rFonts w:hint="eastAsia" w:cs="仿宋_GB2312" w:asciiTheme="minorEastAsia" w:hAnsiTheme="minorEastAsia" w:eastAsiaTheme="minorEastAsia"/>
          <w:sz w:val="21"/>
          <w:szCs w:val="21"/>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本单位对上述声明的真实性负责。如有虚假，将依法承担相应责任。</w:t>
      </w:r>
    </w:p>
    <w:p>
      <w:pPr>
        <w:keepNext w:val="0"/>
        <w:keepLines w:val="0"/>
        <w:pageBreakBefore w:val="0"/>
        <w:widowControl w:val="0"/>
        <w:tabs>
          <w:tab w:val="left" w:pos="4860"/>
        </w:tabs>
        <w:kinsoku/>
        <w:wordWrap/>
        <w:overflowPunct/>
        <w:topLinePunct w:val="0"/>
        <w:autoSpaceDE/>
        <w:autoSpaceDN/>
        <w:bidi w:val="0"/>
        <w:adjustRightInd w:val="0"/>
        <w:snapToGrid/>
        <w:spacing w:line="360" w:lineRule="exact"/>
        <w:ind w:right="1560" w:firstLine="420" w:firstLineChars="200"/>
        <w:jc w:val="center"/>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               单位名称（</w:t>
      </w:r>
      <w:r>
        <w:rPr>
          <w:rFonts w:hint="eastAsia" w:cs="仿宋_GB2312" w:asciiTheme="minorEastAsia" w:hAnsiTheme="minorEastAsia" w:eastAsiaTheme="minorEastAsia"/>
          <w:kern w:val="0"/>
          <w:sz w:val="21"/>
          <w:szCs w:val="21"/>
        </w:rPr>
        <w:t>电子签名</w:t>
      </w:r>
      <w:r>
        <w:rPr>
          <w:rFonts w:hint="eastAsia" w:cs="仿宋_GB2312" w:asciiTheme="minorEastAsia" w:hAnsiTheme="minorEastAsia" w:eastAsiaTheme="minorEastAsia"/>
          <w:sz w:val="21"/>
          <w:szCs w:val="21"/>
        </w:rPr>
        <w:t>）：</w:t>
      </w:r>
    </w:p>
    <w:p>
      <w:pPr>
        <w:keepNext w:val="0"/>
        <w:keepLines w:val="0"/>
        <w:pageBreakBefore w:val="0"/>
        <w:widowControl w:val="0"/>
        <w:tabs>
          <w:tab w:val="left" w:pos="4860"/>
        </w:tabs>
        <w:kinsoku/>
        <w:wordWrap/>
        <w:overflowPunct/>
        <w:topLinePunct w:val="0"/>
        <w:autoSpaceDE/>
        <w:autoSpaceDN/>
        <w:bidi w:val="0"/>
        <w:adjustRightInd w:val="0"/>
        <w:snapToGrid/>
        <w:spacing w:line="360" w:lineRule="exact"/>
        <w:ind w:right="1560" w:firstLine="420" w:firstLineChars="200"/>
        <w:jc w:val="center"/>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1"/>
          <w:szCs w:val="21"/>
        </w:rPr>
        <w:t xml:space="preserve">       日  期：</w:t>
      </w:r>
    </w:p>
    <w:p>
      <w:pPr>
        <w:widowControl/>
        <w:adjustRightInd/>
        <w:jc w:val="lef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附件4：</w:t>
      </w:r>
    </w:p>
    <w:p>
      <w:pPr>
        <w:autoSpaceDE w:val="0"/>
        <w:autoSpaceDN w:val="0"/>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业务专用章使用说明函</w:t>
      </w:r>
    </w:p>
    <w:p>
      <w:pPr>
        <w:autoSpaceDE w:val="0"/>
        <w:autoSpaceDN w:val="0"/>
        <w:jc w:val="center"/>
        <w:rPr>
          <w:rFonts w:asciiTheme="minorEastAsia" w:hAnsiTheme="minorEastAsia" w:eastAsiaTheme="minorEastAsia"/>
          <w:b/>
          <w:bCs/>
          <w:sz w:val="21"/>
          <w:szCs w:val="21"/>
        </w:rPr>
      </w:pPr>
    </w:p>
    <w:p>
      <w:pPr>
        <w:keepNext w:val="0"/>
        <w:keepLines w:val="0"/>
        <w:pageBreakBefore w:val="0"/>
        <w:widowControl w:val="0"/>
        <w:kinsoku/>
        <w:wordWrap/>
        <w:overflowPunct/>
        <w:topLinePunct w:val="0"/>
        <w:autoSpaceDE/>
        <w:autoSpaceDN/>
        <w:bidi w:val="0"/>
        <w:adjustRightInd w:val="0"/>
        <w:snapToGrid/>
        <w:spacing w:line="360" w:lineRule="atLeast"/>
        <w:textAlignment w:val="auto"/>
        <w:rPr>
          <w:rFonts w:asciiTheme="minorEastAsia" w:hAnsiTheme="minorEastAsia" w:eastAsiaTheme="minorEastAsia"/>
          <w:sz w:val="21"/>
          <w:szCs w:val="21"/>
        </w:rPr>
      </w:pPr>
      <w:r>
        <w:rPr>
          <w:rFonts w:hint="eastAsia" w:cs="仿宋_GB2312" w:asciiTheme="minorEastAsia" w:hAnsiTheme="minorEastAsia" w:eastAsiaTheme="minorEastAsia"/>
          <w:sz w:val="21"/>
          <w:szCs w:val="21"/>
        </w:rPr>
        <w:t>（采购人）、（采购代理机构）：</w:t>
      </w:r>
    </w:p>
    <w:p>
      <w:pPr>
        <w:keepNext w:val="0"/>
        <w:keepLines w:val="0"/>
        <w:pageBreakBefore w:val="0"/>
        <w:widowControl w:val="0"/>
        <w:kinsoku/>
        <w:wordWrap/>
        <w:overflowPunct/>
        <w:topLinePunct w:val="0"/>
        <w:autoSpaceDE/>
        <w:autoSpaceDN/>
        <w:bidi w:val="0"/>
        <w:adjustRightInd w:val="0"/>
        <w:snapToGrid/>
        <w:spacing w:line="360" w:lineRule="atLeast"/>
        <w:ind w:firstLine="420" w:firstLineChars="200"/>
        <w:textAlignment w:val="auto"/>
        <w:rPr>
          <w:rFonts w:cs="宋体" w:asciiTheme="minorEastAsia" w:hAnsiTheme="minorEastAsia" w:eastAsiaTheme="minorEastAsia"/>
          <w:sz w:val="21"/>
          <w:szCs w:val="21"/>
        </w:rPr>
      </w:pPr>
      <w:r>
        <w:rPr>
          <w:rFonts w:hint="eastAsia" w:cs="仿宋_GB2312" w:asciiTheme="minorEastAsia" w:hAnsiTheme="minorEastAsia" w:eastAsiaTheme="minorEastAsia"/>
          <w:kern w:val="0"/>
          <w:sz w:val="21"/>
          <w:szCs w:val="21"/>
          <w:lang w:val="zh-CN"/>
        </w:rPr>
        <w:t>我方</w:t>
      </w:r>
      <w:r>
        <w:rPr>
          <w:rFonts w:hint="eastAsia" w:cs="仿宋_GB2312" w:asciiTheme="minorEastAsia" w:hAnsiTheme="minorEastAsia" w:eastAsiaTheme="minorEastAsia"/>
          <w:kern w:val="0"/>
          <w:sz w:val="21"/>
          <w:szCs w:val="21"/>
          <w:u w:val="single"/>
          <w:lang w:val="zh-CN"/>
        </w:rPr>
        <w:t xml:space="preserve">                         </w:t>
      </w:r>
      <w:r>
        <w:rPr>
          <w:rFonts w:hint="eastAsia" w:cs="仿宋_GB2312" w:asciiTheme="minorEastAsia" w:hAnsiTheme="minorEastAsia" w:eastAsiaTheme="minorEastAsia"/>
          <w:sz w:val="21"/>
          <w:szCs w:val="21"/>
        </w:rPr>
        <w:t>(供应商全称)</w:t>
      </w:r>
      <w:r>
        <w:rPr>
          <w:rFonts w:hint="eastAsia" w:asciiTheme="minorEastAsia" w:hAnsiTheme="minorEastAsia" w:eastAsiaTheme="minorEastAsia"/>
          <w:sz w:val="21"/>
          <w:szCs w:val="21"/>
        </w:rPr>
        <w:t>是中华人民共和国依法登记注册的合法企业，</w:t>
      </w:r>
      <w:r>
        <w:rPr>
          <w:rFonts w:hint="eastAsia" w:cs="宋体" w:asciiTheme="minorEastAsia" w:hAnsiTheme="minorEastAsia" w:eastAsiaTheme="minorEastAsia"/>
          <w:bCs/>
          <w:sz w:val="21"/>
          <w:szCs w:val="21"/>
        </w:rPr>
        <w:t>在参加</w:t>
      </w:r>
      <w:r>
        <w:rPr>
          <w:rFonts w:hint="eastAsia" w:cs="仿宋_GB2312" w:asciiTheme="minorEastAsia" w:hAnsiTheme="minorEastAsia" w:eastAsiaTheme="minorEastAsia"/>
          <w:sz w:val="21"/>
          <w:szCs w:val="21"/>
        </w:rPr>
        <w:t>贵方组织的（项目名称）【项目编号：（采购编号）】</w:t>
      </w:r>
      <w:r>
        <w:rPr>
          <w:rFonts w:hint="eastAsia" w:cs="宋体" w:asciiTheme="minorEastAsia" w:hAnsiTheme="minorEastAsia" w:eastAsiaTheme="minorEastAsia"/>
          <w:bCs/>
          <w:sz w:val="21"/>
          <w:szCs w:val="21"/>
        </w:rPr>
        <w:t>采购活动中作如下说明：</w:t>
      </w:r>
      <w:r>
        <w:rPr>
          <w:rFonts w:hint="eastAsia" w:cs="宋体" w:asciiTheme="minorEastAsia" w:hAnsiTheme="minorEastAsia" w:eastAsiaTheme="minorEastAsia"/>
          <w:sz w:val="21"/>
          <w:szCs w:val="21"/>
        </w:rPr>
        <w:t>我方所使用的“</w:t>
      </w:r>
      <w:r>
        <w:rPr>
          <w:rFonts w:hint="eastAsia" w:cs="仿宋_GB2312" w:asciiTheme="minorEastAsia" w:hAnsiTheme="minorEastAsia" w:eastAsiaTheme="minorEastAsia"/>
          <w:sz w:val="21"/>
          <w:szCs w:val="21"/>
        </w:rPr>
        <w:t>XX</w:t>
      </w:r>
      <w:r>
        <w:rPr>
          <w:rFonts w:hint="eastAsia" w:cs="宋体" w:asciiTheme="minorEastAsia" w:hAnsiTheme="minorEastAsia" w:eastAsiaTheme="minorEastAsia"/>
          <w:sz w:val="21"/>
          <w:szCs w:val="21"/>
        </w:rPr>
        <w:t>专用章”与法定名称章具有同等的法律效力，对使用“</w:t>
      </w:r>
      <w:r>
        <w:rPr>
          <w:rFonts w:hint="eastAsia" w:cs="仿宋_GB2312" w:asciiTheme="minorEastAsia" w:hAnsiTheme="minorEastAsia" w:eastAsiaTheme="minorEastAsia"/>
          <w:sz w:val="21"/>
          <w:szCs w:val="21"/>
        </w:rPr>
        <w:t>XX</w:t>
      </w:r>
      <w:r>
        <w:rPr>
          <w:rFonts w:hint="eastAsia" w:cs="宋体" w:asciiTheme="minorEastAsia" w:hAnsiTheme="minorEastAsia" w:eastAsiaTheme="minorEastAsia"/>
          <w:sz w:val="21"/>
          <w:szCs w:val="21"/>
        </w:rPr>
        <w:t xml:space="preserve">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spacing w:line="360" w:lineRule="atLeas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特此说明。</w:t>
      </w:r>
    </w:p>
    <w:p>
      <w:pPr>
        <w:keepNext w:val="0"/>
        <w:keepLines w:val="0"/>
        <w:pageBreakBefore w:val="0"/>
        <w:widowControl w:val="0"/>
        <w:kinsoku/>
        <w:wordWrap/>
        <w:overflowPunct/>
        <w:topLinePunct w:val="0"/>
        <w:autoSpaceDE/>
        <w:autoSpaceDN/>
        <w:bidi w:val="0"/>
        <w:adjustRightInd w:val="0"/>
        <w:snapToGrid/>
        <w:spacing w:line="360" w:lineRule="atLeast"/>
        <w:ind w:firstLine="494"/>
        <w:textAlignment w:val="auto"/>
        <w:rPr>
          <w:rFonts w:cs="宋体"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adjustRightInd w:val="0"/>
        <w:snapToGrid/>
        <w:spacing w:line="360" w:lineRule="atLeast"/>
        <w:ind w:firstLine="494"/>
        <w:textAlignment w:val="auto"/>
        <w:rPr>
          <w:rFonts w:cs="宋体"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adjustRightInd w:val="0"/>
        <w:snapToGrid/>
        <w:spacing w:line="360" w:lineRule="atLeast"/>
        <w:ind w:right="482" w:firstLine="3570" w:firstLineChars="17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供应商（法定名称章）：</w:t>
      </w:r>
    </w:p>
    <w:p>
      <w:pPr>
        <w:keepNext w:val="0"/>
        <w:keepLines w:val="0"/>
        <w:pageBreakBefore w:val="0"/>
        <w:widowControl w:val="0"/>
        <w:kinsoku/>
        <w:wordWrap/>
        <w:overflowPunct/>
        <w:topLinePunct w:val="0"/>
        <w:autoSpaceDE/>
        <w:autoSpaceDN/>
        <w:bidi w:val="0"/>
        <w:adjustRightInd w:val="0"/>
        <w:snapToGrid/>
        <w:spacing w:line="360" w:lineRule="atLeast"/>
        <w:ind w:right="482" w:firstLine="3570" w:firstLineChars="17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日期：       年     月     日</w:t>
      </w:r>
    </w:p>
    <w:p>
      <w:pPr>
        <w:keepNext w:val="0"/>
        <w:keepLines w:val="0"/>
        <w:pageBreakBefore w:val="0"/>
        <w:widowControl w:val="0"/>
        <w:kinsoku/>
        <w:wordWrap/>
        <w:overflowPunct/>
        <w:topLinePunct w:val="0"/>
        <w:autoSpaceDE/>
        <w:autoSpaceDN/>
        <w:bidi w:val="0"/>
        <w:adjustRightInd w:val="0"/>
        <w:snapToGrid/>
        <w:spacing w:line="360" w:lineRule="atLeas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b/>
          <w:bCs/>
          <w:sz w:val="21"/>
          <w:szCs w:val="21"/>
        </w:rPr>
        <w:t>附：</w:t>
      </w:r>
    </w:p>
    <w:p>
      <w:pPr>
        <w:keepNext w:val="0"/>
        <w:keepLines w:val="0"/>
        <w:pageBreakBefore w:val="0"/>
        <w:widowControl w:val="0"/>
        <w:kinsoku/>
        <w:wordWrap/>
        <w:overflowPunct/>
        <w:topLinePunct w:val="0"/>
        <w:autoSpaceDE/>
        <w:autoSpaceDN/>
        <w:bidi w:val="0"/>
        <w:adjustRightInd w:val="0"/>
        <w:snapToGrid/>
        <w:spacing w:line="360" w:lineRule="atLeast"/>
        <w:textAlignment w:val="auto"/>
        <w:rPr>
          <w:rFonts w:asciiTheme="minorEastAsia" w:hAnsiTheme="minorEastAsia" w:eastAsiaTheme="minorEastAsia"/>
          <w:bCs/>
          <w:sz w:val="21"/>
          <w:szCs w:val="21"/>
        </w:rPr>
      </w:pPr>
      <w:r>
        <w:rPr>
          <w:rFonts w:asciiTheme="minorEastAsia" w:hAnsiTheme="minorEastAsia" w:eastAsiaTheme="minorEastAsia"/>
          <w:sz w:val="21"/>
          <w:szCs w:val="21"/>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152015"/>
                <wp:effectExtent l="4445" t="4445" r="15240" b="1524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1520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69.45pt;width:212.95pt;z-index:-251632640;mso-width-relative:page;mso-height-relative:page;" fillcolor="#FFFFFF" filled="t" stroked="t" coordsize="21600,21600" o:gfxdata="UEsDBAoAAAAAAIdO4kAAAAAAAAAAAAAAAAAEAAAAZHJzL1BLAwQUAAAACACHTuJAmkzJMdoAAAAK&#10;AQAADwAAAGRycy9kb3ducmV2LnhtbE2PzU7DMBCE70i8g7VI3KidljZtmk0lQFxQlYqAenZjk1jE&#10;ayt2f3h7zKkcRzOa+abcXOzATnoMxhFCNhHANLVOGeoQPj9eH5bAQpSk5OBII/zoAJvq9qaUhXJn&#10;etenJnYslVAoJEIfoy84D22vrQwT5zUl78uNVsYkx46rUZ5TuR34VIgFt9JQWuil18+9br+bo0XY&#10;exLZtvaxbt6mu+3TzuxfaoN4f5eJNbCoL/Eahj/8hA5VYjq4I6nABoTHPE/oEWG+yIClwErMcmAH&#10;hNlqLoBXJf9/ofoFUEsDBBQAAAAIAIdO4kD6QmYjMwIAAHIEAAAOAAAAZHJzL2Uyb0RvYy54bWyt&#10;VMFuEzEQvSPxD5bvZJMo29JVNlWVKAipQKXCBzhe766F7TFjJ5vyM0jc+Ih+DuI3mPWmIS0cemAP&#10;lsczfp73Zmbnl3tr2E5h0OBKPhmNOVNOQqVdU/JPH9evXnMWonCVMOBUye9U4JeLly/mnS/UFFow&#10;lUJGIC4UnS95G6MvsizIVlkRRuCVI2cNaEUkE5usQtERujXZdDw+yzrAyiNIFQKdrgYnPyDicwCh&#10;rrVUK5Bbq1wcUFEZEYlSaLUPfJGyrWsl44e6DioyU3JiGtNKj9B+06/ZYi6KBoVvtTykIJ6TwhNO&#10;VmhHjx6hViIKtkX9F5TVEiFAHUcSbDYQSYoQi8n4iTa3rfAqcSGpgz+KHv4frHy/u0GmK+oEqrsT&#10;lir+69uPn/ffGR2QOp0PBQXd+hvs+QV/DfJzYA6WrXCNukKErlWiopwmfXz26EJvBLrKNt07qAhb&#10;bCMkofY12h6QJGD7VI+7Yz3UPjJJh9Pz8Wx2lnMmyTed5CRRnt4QxcN1jyG+UWBZvyk5UsETvNhd&#10;h9inI4qHkJQ+GF2ttTHJwGazNMh2gppjnb4DejgNM451Jb/Ip3lCfuQLpxDj9P0LwupIM2O0JRqn&#10;QcYdBOs1GrTeQHVHeiEMrUqDSpsW8CtnHbVpycOXrUDFmXnrSPOLyWzW93UyZvn5lAw89WxOPcJJ&#10;gip55GzYLuMwC1uPumnppUni6OCK6lTrpGBfwyGrQ7LUiknYw9j0vX5qp6g/v4r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pMyTHaAAAACgEAAA8AAAAAAAAAAQAgAAAAIgAAAGRycy9kb3ducmV2&#10;LnhtbFBLAQIUABQAAAAIAIdO4kD6QmYjMwIAAHIEAAAOAAAAAAAAAAEAIAAAACkBAABkcnMvZTJv&#10;RG9jLnhtbFBLBQYAAAAABgAGAFkBAADOBQAAAAA=&#10;">
                <v:fill on="t" focussize="0,0"/>
                <v:stroke color="#000000" miterlimit="2" joinstyle="miter"/>
                <v:imagedata o:title=""/>
                <o:lock v:ext="edit" aspectratio="f"/>
              </v:rect>
            </w:pict>
          </mc:Fallback>
        </mc:AlternateContent>
      </w:r>
      <w:r>
        <w:rPr>
          <w:rFonts w:asciiTheme="minorEastAsia" w:hAnsiTheme="minorEastAsia" w:eastAsiaTheme="minorEastAsia"/>
          <w:sz w:val="21"/>
          <w:szCs w:val="21"/>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139315"/>
                <wp:effectExtent l="4445" t="5080" r="14605" b="825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1393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68.45pt;width:208.5pt;z-index:-251633664;mso-width-relative:page;mso-height-relative:page;" fillcolor="#FFFFFF" filled="t" stroked="t" coordsize="21600,21600" o:gfxdata="UEsDBAoAAAAAAIdO4kAAAAAAAAAAAAAAAAAEAAAAZHJzL1BLAwQUAAAACACHTuJAo82iLNkAAAAK&#10;AQAADwAAAGRycy9kb3ducmV2LnhtbE2Py07DMBBF90j8gzVI7Fo7IQQIcSoBYoOqVATUtRubxCIe&#10;W7H74O8ZVmU3ozm6c269OrmJHcwcrUcJ2VIAM9h7bXGQ8PnxurgHFpNCrSaPRsKPibBqLi9qVWl/&#10;xHdz6NLAKARjpSSMKYWK89iPxqm49MEg3b787FSidR64ntWRwt3EcyFK7pRF+jCqYJ5H0393eydh&#10;G1Bk6zaktnvLN+unjd2+tFbK66tMPAJL5pTOMPzpkzo05LTze9SRTRIWWVEQKqEUJTACCpHTsJNw&#10;83B3C7yp+f8KzS9QSwMEFAAAAAgAh07iQJLTb0oxAgAAcAQAAA4AAABkcnMvZTJvRG9jLnhtbK1U&#10;wY7TMBC9I/EPlu80TbfdpVXT1apVEdICKy18gOs4jYXtMWO3afkZJG77EXwO4jeYOG3pLhz2QA6R&#10;JzN+fu/NONPrnTVsqzBocAXPe33OlJNQarcu+KePy1evOQtRuFIYcKrgexX49ezli2njJ2oANZhS&#10;ISMQFyaNL3gdo59kWZC1siL0wCtHyQrQikghrrMSRUPo1mSDfv8yawBLjyBVCPR10SX5ARGfAwhV&#10;paVagNxY5WKHisqISJJCrX3gs8S2qpSMH6oqqMhMwUlpTG86hNar9p3NpmKyRuFrLQ8UxHMoPNFk&#10;hXZ06AlqIaJgG9R/QVktEQJUsSfBZp2Q5AipyPtPvLmvhVdJC1kd/Mn08P9g5fvtHTJd0iRw5oSl&#10;hv/69vDzx3eWt940Pkyo5N7fYasu+FuQnwNzMK+FW6sbRGhqJUpilOqzRxvaINBWtmreQUnQYhMh&#10;2bSr0LaAZADbpW7sT91Qu8gkfRxcDq/GI2qUpNwgvxhf5KOWUyYmx+0eQ3yjwLJ2UXCkdid4sb0N&#10;sSs9liT6YHS51MakANeruUG2FTQay/Qc0MN5mXGsKfh4NBgl5Ee5cA7RT8+/IKyOdGOMtiTjvMg4&#10;EnP0qPN6BeWe/ELoBpWuKS1qwK+cNTSkBQ9fNgIVZ+atI8/H+XDYTnUKhqOrAQV4nlmdZ4STBFXw&#10;yFm3nMfuJmw86nVNJ+VJo4Mb6lOlk4Mtv47VgSwNYurB4dK0k34ep6o/P4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PNoizZAAAACgEAAA8AAAAAAAAAAQAgAAAAIgAAAGRycy9kb3ducmV2Lnht&#10;bFBLAQIUABQAAAAIAIdO4kCS029KMQIAAHAEAAAOAAAAAAAAAAEAIAAAACgBAABkcnMvZTJvRG9j&#10;LnhtbFBLBQYAAAAABgAGAFkBAADL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1"/>
          <w:szCs w:val="21"/>
        </w:rPr>
        <w:t>供应商法定名称章（印模）                供应商“</w:t>
      </w:r>
      <w:r>
        <w:rPr>
          <w:rFonts w:hint="eastAsia" w:cs="仿宋_GB2312" w:asciiTheme="minorEastAsia" w:hAnsiTheme="minorEastAsia" w:eastAsiaTheme="minorEastAsia"/>
          <w:sz w:val="21"/>
          <w:szCs w:val="21"/>
        </w:rPr>
        <w:t>XX</w:t>
      </w:r>
      <w:r>
        <w:rPr>
          <w:rFonts w:hint="eastAsia" w:cs="宋体" w:asciiTheme="minorEastAsia" w:hAnsiTheme="minorEastAsia" w:eastAsiaTheme="minorEastAsia"/>
          <w:sz w:val="21"/>
          <w:szCs w:val="21"/>
        </w:rPr>
        <w:t>专用章”（印模）</w:t>
      </w:r>
    </w:p>
    <w:p>
      <w:pPr>
        <w:widowControl/>
        <w:spacing w:line="360" w:lineRule="auto"/>
        <w:ind w:firstLine="420" w:firstLineChars="200"/>
        <w:jc w:val="left"/>
        <w:rPr>
          <w:rFonts w:cs="宋体" w:asciiTheme="minorEastAsia" w:hAnsiTheme="minorEastAsia" w:eastAsiaTheme="minorEastAsia"/>
          <w:kern w:val="0"/>
          <w:sz w:val="21"/>
          <w:szCs w:val="21"/>
        </w:rPr>
      </w:pPr>
    </w:p>
    <w:p>
      <w:pPr>
        <w:snapToGrid w:val="0"/>
        <w:spacing w:line="360" w:lineRule="auto"/>
        <w:jc w:val="center"/>
        <w:rPr>
          <w:rFonts w:cs="仿宋_GB2312" w:asciiTheme="minorEastAsia" w:hAnsiTheme="minorEastAsia" w:eastAsiaTheme="minorEastAsia"/>
          <w:b/>
          <w:sz w:val="21"/>
          <w:szCs w:val="21"/>
        </w:rPr>
      </w:pPr>
    </w:p>
    <w:p>
      <w:pPr>
        <w:widowControl/>
        <w:adjustRightInd/>
        <w:jc w:val="left"/>
        <w:rPr>
          <w:rFonts w:cs="仿宋_GB2312" w:asciiTheme="minorEastAsia" w:hAnsiTheme="minorEastAsia" w:eastAsiaTheme="minorEastAsia"/>
          <w:b/>
          <w:sz w:val="21"/>
          <w:szCs w:val="21"/>
        </w:rPr>
      </w:pPr>
      <w:r>
        <w:rPr>
          <w:rFonts w:cs="仿宋_GB2312" w:asciiTheme="minorEastAsia" w:hAnsiTheme="minorEastAsia" w:eastAsiaTheme="minorEastAsia"/>
          <w:b/>
          <w:sz w:val="21"/>
          <w:szCs w:val="21"/>
        </w:rPr>
        <w:br w:type="page"/>
      </w:r>
    </w:p>
    <w:p>
      <w:pPr>
        <w:autoSpaceDE w:val="0"/>
        <w:autoSpaceDN w:val="0"/>
        <w:spacing w:line="400" w:lineRule="exact"/>
        <w:jc w:val="lef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附件5：</w:t>
      </w:r>
    </w:p>
    <w:p>
      <w:pPr>
        <w:adjustRightInd/>
        <w:spacing w:line="400" w:lineRule="exact"/>
        <w:jc w:val="center"/>
        <w:outlineLvl w:val="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中小企业声明函（服务）</w:t>
      </w:r>
    </w:p>
    <w:p>
      <w:pPr>
        <w:spacing w:line="400" w:lineRule="exact"/>
        <w:ind w:firstLine="315" w:firstLineChars="15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1"/>
          <w:szCs w:val="21"/>
          <w:u w:val="single"/>
        </w:rPr>
        <w:t xml:space="preserve">（采购人） </w:t>
      </w:r>
      <w:r>
        <w:rPr>
          <w:rFonts w:hint="eastAsia" w:cs="宋体" w:asciiTheme="minorEastAsia" w:hAnsiTheme="minorEastAsia" w:eastAsiaTheme="minorEastAsia"/>
          <w:sz w:val="21"/>
          <w:szCs w:val="21"/>
        </w:rPr>
        <w:t>的</w:t>
      </w:r>
      <w:r>
        <w:rPr>
          <w:rFonts w:cs="宋体" w:asciiTheme="minorEastAsia" w:hAnsiTheme="minorEastAsia" w:eastAsiaTheme="minorEastAsia"/>
          <w:sz w:val="21"/>
          <w:szCs w:val="21"/>
          <w:u w:val="single"/>
        </w:rPr>
        <w:t xml:space="preserve"> （项目</w:t>
      </w:r>
      <w:r>
        <w:rPr>
          <w:rFonts w:hint="eastAsia" w:cs="宋体" w:asciiTheme="minorEastAsia" w:hAnsiTheme="minorEastAsia" w:eastAsiaTheme="minorEastAsia"/>
          <w:sz w:val="21"/>
          <w:szCs w:val="21"/>
          <w:u w:val="single"/>
        </w:rPr>
        <w:t xml:space="preserve">名称） </w:t>
      </w:r>
      <w:r>
        <w:rPr>
          <w:rFonts w:hint="eastAsia" w:cs="宋体" w:asciiTheme="minorEastAsia" w:hAnsiTheme="minorEastAsia" w:eastAsiaTheme="minor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40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1. </w:t>
      </w:r>
      <w:r>
        <w:rPr>
          <w:rFonts w:hint="eastAsia" w:cs="宋体" w:asciiTheme="minorEastAsia" w:hAnsiTheme="minorEastAsia" w:eastAsiaTheme="minorEastAsia"/>
          <w:sz w:val="21"/>
          <w:szCs w:val="21"/>
          <w:u w:val="single"/>
        </w:rPr>
        <w:t>（标的名称）</w:t>
      </w:r>
      <w:r>
        <w:rPr>
          <w:rFonts w:hint="eastAsia" w:cs="宋体" w:asciiTheme="minorEastAsia" w:hAnsiTheme="minorEastAsia" w:eastAsiaTheme="minorEastAsia"/>
          <w:sz w:val="21"/>
          <w:szCs w:val="21"/>
        </w:rPr>
        <w:t xml:space="preserve">，属于 </w:t>
      </w:r>
      <w:r>
        <w:rPr>
          <w:rFonts w:hint="eastAsia" w:cs="宋体" w:asciiTheme="minorEastAsia" w:hAnsiTheme="minorEastAsia" w:eastAsiaTheme="minorEastAsia"/>
          <w:sz w:val="21"/>
          <w:szCs w:val="21"/>
          <w:u w:val="single"/>
        </w:rPr>
        <w:t>（采购文件中明确的所属行业）</w:t>
      </w:r>
      <w:r>
        <w:rPr>
          <w:rFonts w:hint="eastAsia" w:cs="宋体" w:asciiTheme="minorEastAsia" w:hAnsiTheme="minorEastAsia" w:eastAsiaTheme="minorEastAsia"/>
          <w:sz w:val="21"/>
          <w:szCs w:val="21"/>
        </w:rPr>
        <w:t xml:space="preserve"> ；承建（承接）企业为 </w:t>
      </w:r>
      <w:r>
        <w:rPr>
          <w:rFonts w:hint="eastAsia" w:cs="宋体" w:asciiTheme="minorEastAsia" w:hAnsiTheme="minorEastAsia" w:eastAsiaTheme="minorEastAsia"/>
          <w:sz w:val="21"/>
          <w:szCs w:val="21"/>
          <w:u w:val="single"/>
        </w:rPr>
        <w:t>（企业名称）</w:t>
      </w:r>
      <w:r>
        <w:rPr>
          <w:rFonts w:hint="eastAsia" w:cs="宋体" w:asciiTheme="minorEastAsia" w:hAnsiTheme="minorEastAsia" w:eastAsiaTheme="minorEastAsia"/>
          <w:sz w:val="21"/>
          <w:szCs w:val="21"/>
        </w:rPr>
        <w:t xml:space="preserve"> ，从业人员</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人，营业收入为</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万元，资产总额为</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万元属于</w:t>
      </w:r>
      <w:r>
        <w:rPr>
          <w:rFonts w:hint="eastAsia" w:cs="宋体" w:asciiTheme="minorEastAsia" w:hAnsiTheme="minorEastAsia" w:eastAsiaTheme="minorEastAsia"/>
          <w:sz w:val="21"/>
          <w:szCs w:val="21"/>
          <w:u w:val="single"/>
        </w:rPr>
        <w:t xml:space="preserve"> （中型企业、小型企业、微型企业） </w:t>
      </w:r>
      <w:r>
        <w:rPr>
          <w:rFonts w:hint="eastAsia" w:cs="宋体" w:asciiTheme="minorEastAsia" w:hAnsiTheme="minorEastAsia" w:eastAsiaTheme="minorEastAsia"/>
          <w:sz w:val="21"/>
          <w:szCs w:val="21"/>
        </w:rPr>
        <w:t>；</w:t>
      </w:r>
    </w:p>
    <w:p>
      <w:pPr>
        <w:spacing w:line="40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2. </w:t>
      </w:r>
      <w:r>
        <w:rPr>
          <w:rFonts w:hint="eastAsia" w:cs="宋体" w:asciiTheme="minorEastAsia" w:hAnsiTheme="minorEastAsia" w:eastAsiaTheme="minorEastAsia"/>
          <w:sz w:val="21"/>
          <w:szCs w:val="21"/>
          <w:u w:val="single"/>
        </w:rPr>
        <w:t>（标的名称）</w:t>
      </w:r>
      <w:r>
        <w:rPr>
          <w:rFonts w:hint="eastAsia" w:cs="宋体" w:asciiTheme="minorEastAsia" w:hAnsiTheme="minorEastAsia" w:eastAsiaTheme="minorEastAsia"/>
          <w:sz w:val="21"/>
          <w:szCs w:val="21"/>
        </w:rPr>
        <w:t xml:space="preserve">，属于 </w:t>
      </w:r>
      <w:r>
        <w:rPr>
          <w:rFonts w:hint="eastAsia" w:cs="宋体" w:asciiTheme="minorEastAsia" w:hAnsiTheme="minorEastAsia" w:eastAsiaTheme="minorEastAsia"/>
          <w:sz w:val="21"/>
          <w:szCs w:val="21"/>
          <w:u w:val="single"/>
        </w:rPr>
        <w:t>（采购文件中明确的所属行业）</w:t>
      </w:r>
      <w:r>
        <w:rPr>
          <w:rFonts w:hint="eastAsia" w:cs="宋体" w:asciiTheme="minorEastAsia" w:hAnsiTheme="minorEastAsia" w:eastAsiaTheme="minorEastAsia"/>
          <w:sz w:val="21"/>
          <w:szCs w:val="21"/>
        </w:rPr>
        <w:t xml:space="preserve"> ；承建（承接）企业为 </w:t>
      </w:r>
      <w:r>
        <w:rPr>
          <w:rFonts w:hint="eastAsia" w:cs="宋体" w:asciiTheme="minorEastAsia" w:hAnsiTheme="minorEastAsia" w:eastAsiaTheme="minorEastAsia"/>
          <w:sz w:val="21"/>
          <w:szCs w:val="21"/>
          <w:u w:val="single"/>
        </w:rPr>
        <w:t>（企业名称）</w:t>
      </w:r>
      <w:r>
        <w:rPr>
          <w:rFonts w:hint="eastAsia" w:cs="宋体" w:asciiTheme="minorEastAsia" w:hAnsiTheme="minorEastAsia" w:eastAsiaTheme="minorEastAsia"/>
          <w:sz w:val="21"/>
          <w:szCs w:val="21"/>
        </w:rPr>
        <w:t xml:space="preserve"> ，从业人员</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人，营业收入为</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万元，资产总额为</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万元属于</w:t>
      </w:r>
      <w:r>
        <w:rPr>
          <w:rFonts w:hint="eastAsia" w:cs="宋体" w:asciiTheme="minorEastAsia" w:hAnsiTheme="minorEastAsia" w:eastAsiaTheme="minorEastAsia"/>
          <w:sz w:val="21"/>
          <w:szCs w:val="21"/>
          <w:u w:val="single"/>
        </w:rPr>
        <w:t xml:space="preserve"> （中型企业、小型企业、微型企业） </w:t>
      </w:r>
      <w:r>
        <w:rPr>
          <w:rFonts w:hint="eastAsia" w:cs="宋体" w:asciiTheme="minorEastAsia" w:hAnsiTheme="minorEastAsia" w:eastAsiaTheme="minorEastAsia"/>
          <w:sz w:val="21"/>
          <w:szCs w:val="21"/>
        </w:rPr>
        <w:t>；</w:t>
      </w:r>
    </w:p>
    <w:p>
      <w:pPr>
        <w:spacing w:line="40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p>
      <w:pPr>
        <w:spacing w:line="40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以上企业，不属于大企业的分支机构，不存在控股股东为大企业的情形，也不存在与大企业的负责人为同一人的情形。</w:t>
      </w:r>
    </w:p>
    <w:p>
      <w:pPr>
        <w:spacing w:line="40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本企业对上述声明内容的真实性负责。如有虚假，将依法承担相应责任。</w:t>
      </w:r>
    </w:p>
    <w:p>
      <w:pPr>
        <w:spacing w:line="400" w:lineRule="exact"/>
        <w:ind w:right="1760"/>
        <w:jc w:val="righ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供应商名称（电子签名）：</w:t>
      </w:r>
    </w:p>
    <w:p>
      <w:pPr>
        <w:spacing w:line="400" w:lineRule="exact"/>
        <w:ind w:right="1120" w:firstLine="4095" w:firstLineChars="19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日 期：</w:t>
      </w:r>
    </w:p>
    <w:p>
      <w:pPr>
        <w:spacing w:line="400" w:lineRule="exact"/>
        <w:ind w:firstLine="310" w:firstLineChars="147"/>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从业人员、营业收入、资产总额填报上一年度数据，无上一年度数据的新成立企业可不填报。</w:t>
      </w:r>
    </w:p>
    <w:p>
      <w:pPr>
        <w:spacing w:line="400" w:lineRule="exact"/>
        <w:ind w:right="420"/>
        <w:rPr>
          <w:rFonts w:cs="宋体" w:asciiTheme="minorEastAsia" w:hAnsiTheme="minorEastAsia" w:eastAsiaTheme="minorEastAsia"/>
          <w:sz w:val="21"/>
          <w:szCs w:val="21"/>
        </w:rPr>
      </w:pPr>
    </w:p>
    <w:p>
      <w:pPr>
        <w:spacing w:line="400" w:lineRule="exact"/>
        <w:ind w:right="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注：</w:t>
      </w:r>
    </w:p>
    <w:p>
      <w:pPr>
        <w:spacing w:line="400" w:lineRule="exact"/>
        <w:ind w:right="420"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400" w:lineRule="exact"/>
        <w:ind w:right="420" w:firstLine="630" w:firstLineChars="3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1"/>
          <w:szCs w:val="21"/>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99" w:name="_Toc91899912"/>
                          <w:bookmarkStart w:id="100" w:name="_Toc164085800"/>
                          <w:bookmarkStart w:id="101" w:name="_Toc131845147"/>
                          <w:bookmarkStart w:id="102" w:name="_Toc36110187"/>
                          <w:r>
                            <w:rPr>
                              <w:rFonts w:hint="eastAsia" w:ascii="仿宋_GB2312" w:eastAsia="仿宋_GB2312"/>
                              <w:kern w:val="0"/>
                              <w:szCs w:val="21"/>
                            </w:rPr>
                            <w:t xml:space="preserve"> 页</w:t>
                          </w:r>
                          <w:bookmarkEnd w:id="99"/>
                          <w:bookmarkEnd w:id="100"/>
                          <w:bookmarkEnd w:id="101"/>
                          <w:bookmarkEnd w:id="102"/>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99" w:name="_Toc91899912"/>
                    <w:bookmarkStart w:id="100" w:name="_Toc164085800"/>
                    <w:bookmarkStart w:id="101" w:name="_Toc131845147"/>
                    <w:bookmarkStart w:id="102" w:name="_Toc36110187"/>
                    <w:r>
                      <w:rPr>
                        <w:rFonts w:hint="eastAsia" w:ascii="仿宋_GB2312" w:eastAsia="仿宋_GB2312"/>
                        <w:kern w:val="0"/>
                        <w:szCs w:val="21"/>
                      </w:rPr>
                      <w:t xml:space="preserve"> 页</w:t>
                    </w:r>
                    <w:bookmarkEnd w:id="99"/>
                    <w:bookmarkEnd w:id="100"/>
                    <w:bookmarkEnd w:id="101"/>
                    <w:bookmarkEnd w:id="102"/>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Theme="minorEastAsia" w:hAnsiTheme="minorEastAsia" w:eastAsiaTheme="minorEastAsia" w:cstheme="minorEastAsia"/>
        <w:iCs/>
      </w:rPr>
    </w:pPr>
    <w:r>
      <w:rPr>
        <w:rFonts w:hint="eastAsia" w:asciiTheme="minorEastAsia" w:hAnsiTheme="minorEastAsia" w:eastAsiaTheme="minorEastAsia" w:cstheme="minorEastAsia"/>
        <w:iCs/>
      </w:rPr>
      <w:t>202</w:t>
    </w:r>
    <w:r>
      <w:rPr>
        <w:rFonts w:hint="eastAsia" w:asciiTheme="minorEastAsia" w:hAnsiTheme="minorEastAsia" w:eastAsiaTheme="minorEastAsia" w:cstheme="minorEastAsia"/>
        <w:iCs/>
        <w:lang w:val="en-US" w:eastAsia="zh-CN"/>
      </w:rPr>
      <w:t>4</w:t>
    </w:r>
    <w:r>
      <w:rPr>
        <w:rFonts w:hint="eastAsia" w:asciiTheme="minorEastAsia" w:hAnsiTheme="minorEastAsia" w:eastAsiaTheme="minorEastAsia" w:cstheme="minorEastAsia"/>
        <w:iCs/>
      </w:rPr>
      <w:t>年城乡规划设计专项课题采购项目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i/>
        <w:u w:val="single"/>
      </w:rPr>
    </w:pPr>
    <w:r>
      <w:rPr>
        <w:rFonts w:hint="eastAsia" w:asciiTheme="minorEastAsia" w:hAnsiTheme="minorEastAsia" w:eastAsiaTheme="minorEastAsia" w:cstheme="minorEastAsia"/>
        <w:iCs/>
      </w:rPr>
      <w:t>202</w:t>
    </w:r>
    <w:r>
      <w:rPr>
        <w:rFonts w:hint="eastAsia" w:asciiTheme="minorEastAsia" w:hAnsiTheme="minorEastAsia" w:eastAsiaTheme="minorEastAsia" w:cstheme="minorEastAsia"/>
        <w:iCs/>
        <w:lang w:val="en-US" w:eastAsia="zh-CN"/>
      </w:rPr>
      <w:t>4</w:t>
    </w:r>
    <w:r>
      <w:rPr>
        <w:rFonts w:hint="eastAsia" w:asciiTheme="minorEastAsia" w:hAnsiTheme="minorEastAsia" w:eastAsiaTheme="minorEastAsia" w:cstheme="minorEastAsia"/>
        <w:iCs/>
      </w:rPr>
      <w:t>年城乡规划设计专项课题采购项目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asciiTheme="minorEastAsia" w:hAnsiTheme="minorEastAsia" w:eastAsiaTheme="minorEastAsia" w:cstheme="minorEastAsia"/>
        <w:iCs/>
      </w:rPr>
      <w:t>2023年城乡规划设计专项课题采购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asciiTheme="minorEastAsia" w:hAnsiTheme="minorEastAsia" w:eastAsiaTheme="minorEastAsia" w:cstheme="minorEastAsia"/>
        <w:iCs/>
      </w:rPr>
      <w:t>202</w:t>
    </w:r>
    <w:r>
      <w:rPr>
        <w:rFonts w:hint="eastAsia" w:asciiTheme="minorEastAsia" w:hAnsiTheme="minorEastAsia" w:eastAsiaTheme="minorEastAsia" w:cstheme="minorEastAsia"/>
        <w:iCs/>
        <w:lang w:val="en-US" w:eastAsia="zh-CN"/>
      </w:rPr>
      <w:t>4</w:t>
    </w:r>
    <w:r>
      <w:rPr>
        <w:rFonts w:hint="eastAsia" w:asciiTheme="minorEastAsia" w:hAnsiTheme="minorEastAsia" w:eastAsiaTheme="minorEastAsia" w:cstheme="minorEastAsia"/>
        <w:iCs/>
      </w:rPr>
      <w:t>年城乡规划设计专项课题采购项目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asciiTheme="minorEastAsia" w:hAnsiTheme="minorEastAsia" w:eastAsiaTheme="minorEastAsia" w:cstheme="minorEastAsia"/>
        <w:iCs/>
      </w:rPr>
      <w:t>202</w:t>
    </w:r>
    <w:r>
      <w:rPr>
        <w:rFonts w:hint="eastAsia" w:asciiTheme="minorEastAsia" w:hAnsiTheme="minorEastAsia" w:eastAsiaTheme="minorEastAsia" w:cstheme="minorEastAsia"/>
        <w:iCs/>
        <w:lang w:val="en-US" w:eastAsia="zh-CN"/>
      </w:rPr>
      <w:t>4</w:t>
    </w:r>
    <w:r>
      <w:rPr>
        <w:rFonts w:hint="eastAsia" w:asciiTheme="minorEastAsia" w:hAnsiTheme="minorEastAsia" w:eastAsiaTheme="minorEastAsia" w:cstheme="minorEastAsia"/>
        <w:iCs/>
      </w:rPr>
      <w:t>年城乡规划设计专项课题采购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0BF19"/>
    <w:multiLevelType w:val="singleLevel"/>
    <w:tmpl w:val="9ED0BF19"/>
    <w:lvl w:ilvl="0" w:tentative="0">
      <w:start w:val="3"/>
      <w:numFmt w:val="chineseCounting"/>
      <w:suff w:val="nothing"/>
      <w:lvlText w:val="%1、"/>
      <w:lvlJc w:val="left"/>
      <w:rPr>
        <w:rFonts w:hint="eastAsia"/>
      </w:rPr>
    </w:lvl>
  </w:abstractNum>
  <w:abstractNum w:abstractNumId="1">
    <w:nsid w:val="C8879AEF"/>
    <w:multiLevelType w:val="multilevel"/>
    <w:tmpl w:val="C8879AEF"/>
    <w:lvl w:ilvl="0" w:tentative="0">
      <w:start w:val="0"/>
      <w:numFmt w:val="bullet"/>
      <w:lvlText w:val="◇"/>
      <w:lvlJc w:val="left"/>
      <w:pPr>
        <w:ind w:left="107" w:hanging="212"/>
      </w:pPr>
      <w:rPr>
        <w:rFonts w:hint="default" w:ascii="Cambria Math" w:hAnsi="Cambria Math" w:eastAsia="Cambria Math" w:cs="Cambria Math"/>
        <w:w w:val="100"/>
        <w:sz w:val="21"/>
        <w:szCs w:val="21"/>
        <w:lang w:val="zh-CN" w:eastAsia="zh-CN" w:bidi="zh-CN"/>
      </w:rPr>
    </w:lvl>
    <w:lvl w:ilvl="1" w:tentative="0">
      <w:start w:val="0"/>
      <w:numFmt w:val="bullet"/>
      <w:lvlText w:val="•"/>
      <w:lvlJc w:val="left"/>
      <w:pPr>
        <w:ind w:left="717" w:hanging="212"/>
      </w:pPr>
      <w:rPr>
        <w:rFonts w:hint="default"/>
        <w:lang w:val="zh-CN" w:eastAsia="zh-CN" w:bidi="zh-CN"/>
      </w:rPr>
    </w:lvl>
    <w:lvl w:ilvl="2" w:tentative="0">
      <w:start w:val="0"/>
      <w:numFmt w:val="bullet"/>
      <w:lvlText w:val="•"/>
      <w:lvlJc w:val="left"/>
      <w:pPr>
        <w:ind w:left="1335" w:hanging="212"/>
      </w:pPr>
      <w:rPr>
        <w:rFonts w:hint="default"/>
        <w:lang w:val="zh-CN" w:eastAsia="zh-CN" w:bidi="zh-CN"/>
      </w:rPr>
    </w:lvl>
    <w:lvl w:ilvl="3" w:tentative="0">
      <w:start w:val="0"/>
      <w:numFmt w:val="bullet"/>
      <w:lvlText w:val="•"/>
      <w:lvlJc w:val="left"/>
      <w:pPr>
        <w:ind w:left="1952" w:hanging="212"/>
      </w:pPr>
      <w:rPr>
        <w:rFonts w:hint="default"/>
        <w:lang w:val="zh-CN" w:eastAsia="zh-CN" w:bidi="zh-CN"/>
      </w:rPr>
    </w:lvl>
    <w:lvl w:ilvl="4" w:tentative="0">
      <w:start w:val="0"/>
      <w:numFmt w:val="bullet"/>
      <w:lvlText w:val="•"/>
      <w:lvlJc w:val="left"/>
      <w:pPr>
        <w:ind w:left="2570" w:hanging="212"/>
      </w:pPr>
      <w:rPr>
        <w:rFonts w:hint="default"/>
        <w:lang w:val="zh-CN" w:eastAsia="zh-CN" w:bidi="zh-CN"/>
      </w:rPr>
    </w:lvl>
    <w:lvl w:ilvl="5" w:tentative="0">
      <w:start w:val="0"/>
      <w:numFmt w:val="bullet"/>
      <w:lvlText w:val="•"/>
      <w:lvlJc w:val="left"/>
      <w:pPr>
        <w:ind w:left="3187" w:hanging="212"/>
      </w:pPr>
      <w:rPr>
        <w:rFonts w:hint="default"/>
        <w:lang w:val="zh-CN" w:eastAsia="zh-CN" w:bidi="zh-CN"/>
      </w:rPr>
    </w:lvl>
    <w:lvl w:ilvl="6" w:tentative="0">
      <w:start w:val="0"/>
      <w:numFmt w:val="bullet"/>
      <w:lvlText w:val="•"/>
      <w:lvlJc w:val="left"/>
      <w:pPr>
        <w:ind w:left="3805" w:hanging="212"/>
      </w:pPr>
      <w:rPr>
        <w:rFonts w:hint="default"/>
        <w:lang w:val="zh-CN" w:eastAsia="zh-CN" w:bidi="zh-CN"/>
      </w:rPr>
    </w:lvl>
    <w:lvl w:ilvl="7" w:tentative="0">
      <w:start w:val="0"/>
      <w:numFmt w:val="bullet"/>
      <w:lvlText w:val="•"/>
      <w:lvlJc w:val="left"/>
      <w:pPr>
        <w:ind w:left="4422" w:hanging="212"/>
      </w:pPr>
      <w:rPr>
        <w:rFonts w:hint="default"/>
        <w:lang w:val="zh-CN" w:eastAsia="zh-CN" w:bidi="zh-CN"/>
      </w:rPr>
    </w:lvl>
    <w:lvl w:ilvl="8" w:tentative="0">
      <w:start w:val="0"/>
      <w:numFmt w:val="bullet"/>
      <w:lvlText w:val="•"/>
      <w:lvlJc w:val="left"/>
      <w:pPr>
        <w:ind w:left="5040" w:hanging="212"/>
      </w:pPr>
      <w:rPr>
        <w:rFonts w:hint="default"/>
        <w:lang w:val="zh-CN" w:eastAsia="zh-CN" w:bidi="zh-CN"/>
      </w:rPr>
    </w:lvl>
  </w:abstractNum>
  <w:abstractNum w:abstractNumId="2">
    <w:nsid w:val="F4B5D9F5"/>
    <w:multiLevelType w:val="multilevel"/>
    <w:tmpl w:val="F4B5D9F5"/>
    <w:lvl w:ilvl="0" w:tentative="0">
      <w:start w:val="0"/>
      <w:numFmt w:val="bullet"/>
      <w:lvlText w:val="◇"/>
      <w:lvlJc w:val="left"/>
      <w:pPr>
        <w:ind w:left="284" w:hanging="178"/>
      </w:pPr>
      <w:rPr>
        <w:rFonts w:hint="default" w:ascii="Cambria Math" w:hAnsi="Cambria Math" w:eastAsia="Cambria Math" w:cs="Cambria Math"/>
        <w:spacing w:val="1"/>
        <w:w w:val="100"/>
        <w:sz w:val="19"/>
        <w:szCs w:val="19"/>
        <w:lang w:val="zh-CN" w:eastAsia="zh-CN" w:bidi="zh-CN"/>
      </w:rPr>
    </w:lvl>
    <w:lvl w:ilvl="1" w:tentative="0">
      <w:start w:val="0"/>
      <w:numFmt w:val="bullet"/>
      <w:lvlText w:val="•"/>
      <w:lvlJc w:val="left"/>
      <w:pPr>
        <w:ind w:left="879" w:hanging="178"/>
      </w:pPr>
      <w:rPr>
        <w:rFonts w:hint="default"/>
        <w:lang w:val="zh-CN" w:eastAsia="zh-CN" w:bidi="zh-CN"/>
      </w:rPr>
    </w:lvl>
    <w:lvl w:ilvl="2" w:tentative="0">
      <w:start w:val="0"/>
      <w:numFmt w:val="bullet"/>
      <w:lvlText w:val="•"/>
      <w:lvlJc w:val="left"/>
      <w:pPr>
        <w:ind w:left="1479" w:hanging="178"/>
      </w:pPr>
      <w:rPr>
        <w:rFonts w:hint="default"/>
        <w:lang w:val="zh-CN" w:eastAsia="zh-CN" w:bidi="zh-CN"/>
      </w:rPr>
    </w:lvl>
    <w:lvl w:ilvl="3" w:tentative="0">
      <w:start w:val="0"/>
      <w:numFmt w:val="bullet"/>
      <w:lvlText w:val="•"/>
      <w:lvlJc w:val="left"/>
      <w:pPr>
        <w:ind w:left="2078" w:hanging="178"/>
      </w:pPr>
      <w:rPr>
        <w:rFonts w:hint="default"/>
        <w:lang w:val="zh-CN" w:eastAsia="zh-CN" w:bidi="zh-CN"/>
      </w:rPr>
    </w:lvl>
    <w:lvl w:ilvl="4" w:tentative="0">
      <w:start w:val="0"/>
      <w:numFmt w:val="bullet"/>
      <w:lvlText w:val="•"/>
      <w:lvlJc w:val="left"/>
      <w:pPr>
        <w:ind w:left="2678" w:hanging="178"/>
      </w:pPr>
      <w:rPr>
        <w:rFonts w:hint="default"/>
        <w:lang w:val="zh-CN" w:eastAsia="zh-CN" w:bidi="zh-CN"/>
      </w:rPr>
    </w:lvl>
    <w:lvl w:ilvl="5" w:tentative="0">
      <w:start w:val="0"/>
      <w:numFmt w:val="bullet"/>
      <w:lvlText w:val="•"/>
      <w:lvlJc w:val="left"/>
      <w:pPr>
        <w:ind w:left="3277" w:hanging="178"/>
      </w:pPr>
      <w:rPr>
        <w:rFonts w:hint="default"/>
        <w:lang w:val="zh-CN" w:eastAsia="zh-CN" w:bidi="zh-CN"/>
      </w:rPr>
    </w:lvl>
    <w:lvl w:ilvl="6" w:tentative="0">
      <w:start w:val="0"/>
      <w:numFmt w:val="bullet"/>
      <w:lvlText w:val="•"/>
      <w:lvlJc w:val="left"/>
      <w:pPr>
        <w:ind w:left="3877" w:hanging="178"/>
      </w:pPr>
      <w:rPr>
        <w:rFonts w:hint="default"/>
        <w:lang w:val="zh-CN" w:eastAsia="zh-CN" w:bidi="zh-CN"/>
      </w:rPr>
    </w:lvl>
    <w:lvl w:ilvl="7" w:tentative="0">
      <w:start w:val="0"/>
      <w:numFmt w:val="bullet"/>
      <w:lvlText w:val="•"/>
      <w:lvlJc w:val="left"/>
      <w:pPr>
        <w:ind w:left="4476" w:hanging="178"/>
      </w:pPr>
      <w:rPr>
        <w:rFonts w:hint="default"/>
        <w:lang w:val="zh-CN" w:eastAsia="zh-CN" w:bidi="zh-CN"/>
      </w:rPr>
    </w:lvl>
    <w:lvl w:ilvl="8" w:tentative="0">
      <w:start w:val="0"/>
      <w:numFmt w:val="bullet"/>
      <w:lvlText w:val="•"/>
      <w:lvlJc w:val="left"/>
      <w:pPr>
        <w:ind w:left="5076" w:hanging="178"/>
      </w:pPr>
      <w:rPr>
        <w:rFonts w:hint="default"/>
        <w:lang w:val="zh-CN" w:eastAsia="zh-CN" w:bidi="zh-CN"/>
      </w:r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0A937E87"/>
    <w:multiLevelType w:val="singleLevel"/>
    <w:tmpl w:val="0A937E87"/>
    <w:lvl w:ilvl="0" w:tentative="0">
      <w:start w:val="1"/>
      <w:numFmt w:val="chineseCounting"/>
      <w:suff w:val="nothing"/>
      <w:lvlText w:val="%1）"/>
      <w:lvlJc w:val="left"/>
      <w:rPr>
        <w:rFonts w:hint="eastAsia"/>
      </w:rPr>
    </w:lvl>
  </w:abstractNum>
  <w:abstractNum w:abstractNumId="8">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2CA54A82"/>
    <w:multiLevelType w:val="singleLevel"/>
    <w:tmpl w:val="2CA54A82"/>
    <w:lvl w:ilvl="0" w:tentative="0">
      <w:start w:val="1"/>
      <w:numFmt w:val="decimal"/>
      <w:suff w:val="nothing"/>
      <w:lvlText w:val="%1、"/>
      <w:lvlJc w:val="left"/>
    </w:lvl>
  </w:abstractNum>
  <w:abstractNum w:abstractNumId="10">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
    <w:nsid w:val="3EAC1F65"/>
    <w:multiLevelType w:val="multilevel"/>
    <w:tmpl w:val="3EAC1F65"/>
    <w:lvl w:ilvl="0" w:tentative="0">
      <w:start w:val="9"/>
      <w:numFmt w:val="decimal"/>
      <w:lvlText w:val="%1、"/>
      <w:lvlJc w:val="left"/>
      <w:pPr>
        <w:ind w:left="960" w:hanging="4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
    <w:nsid w:val="46A08BB8"/>
    <w:multiLevelType w:val="multilevel"/>
    <w:tmpl w:val="46A08BB8"/>
    <w:lvl w:ilvl="0" w:tentative="0">
      <w:start w:val="0"/>
      <w:numFmt w:val="bullet"/>
      <w:lvlText w:val="◇"/>
      <w:lvlJc w:val="left"/>
      <w:pPr>
        <w:ind w:left="318" w:hanging="212"/>
      </w:pPr>
      <w:rPr>
        <w:rFonts w:hint="default" w:ascii="Cambria Math" w:hAnsi="Cambria Math" w:eastAsia="Cambria Math" w:cs="Cambria Math"/>
        <w:w w:val="100"/>
        <w:sz w:val="21"/>
        <w:szCs w:val="21"/>
        <w:lang w:val="zh-CN" w:eastAsia="zh-CN" w:bidi="zh-CN"/>
      </w:rPr>
    </w:lvl>
    <w:lvl w:ilvl="1" w:tentative="0">
      <w:start w:val="0"/>
      <w:numFmt w:val="bullet"/>
      <w:lvlText w:val="•"/>
      <w:lvlJc w:val="left"/>
      <w:pPr>
        <w:ind w:left="915" w:hanging="212"/>
      </w:pPr>
      <w:rPr>
        <w:rFonts w:hint="default"/>
        <w:lang w:val="zh-CN" w:eastAsia="zh-CN" w:bidi="zh-CN"/>
      </w:rPr>
    </w:lvl>
    <w:lvl w:ilvl="2" w:tentative="0">
      <w:start w:val="0"/>
      <w:numFmt w:val="bullet"/>
      <w:lvlText w:val="•"/>
      <w:lvlJc w:val="left"/>
      <w:pPr>
        <w:ind w:left="1511" w:hanging="212"/>
      </w:pPr>
      <w:rPr>
        <w:rFonts w:hint="default"/>
        <w:lang w:val="zh-CN" w:eastAsia="zh-CN" w:bidi="zh-CN"/>
      </w:rPr>
    </w:lvl>
    <w:lvl w:ilvl="3" w:tentative="0">
      <w:start w:val="0"/>
      <w:numFmt w:val="bullet"/>
      <w:lvlText w:val="•"/>
      <w:lvlJc w:val="left"/>
      <w:pPr>
        <w:ind w:left="2106" w:hanging="212"/>
      </w:pPr>
      <w:rPr>
        <w:rFonts w:hint="default"/>
        <w:lang w:val="zh-CN" w:eastAsia="zh-CN" w:bidi="zh-CN"/>
      </w:rPr>
    </w:lvl>
    <w:lvl w:ilvl="4" w:tentative="0">
      <w:start w:val="0"/>
      <w:numFmt w:val="bullet"/>
      <w:lvlText w:val="•"/>
      <w:lvlJc w:val="left"/>
      <w:pPr>
        <w:ind w:left="2702" w:hanging="212"/>
      </w:pPr>
      <w:rPr>
        <w:rFonts w:hint="default"/>
        <w:lang w:val="zh-CN" w:eastAsia="zh-CN" w:bidi="zh-CN"/>
      </w:rPr>
    </w:lvl>
    <w:lvl w:ilvl="5" w:tentative="0">
      <w:start w:val="0"/>
      <w:numFmt w:val="bullet"/>
      <w:lvlText w:val="•"/>
      <w:lvlJc w:val="left"/>
      <w:pPr>
        <w:ind w:left="3297" w:hanging="212"/>
      </w:pPr>
      <w:rPr>
        <w:rFonts w:hint="default"/>
        <w:lang w:val="zh-CN" w:eastAsia="zh-CN" w:bidi="zh-CN"/>
      </w:rPr>
    </w:lvl>
    <w:lvl w:ilvl="6" w:tentative="0">
      <w:start w:val="0"/>
      <w:numFmt w:val="bullet"/>
      <w:lvlText w:val="•"/>
      <w:lvlJc w:val="left"/>
      <w:pPr>
        <w:ind w:left="3893" w:hanging="212"/>
      </w:pPr>
      <w:rPr>
        <w:rFonts w:hint="default"/>
        <w:lang w:val="zh-CN" w:eastAsia="zh-CN" w:bidi="zh-CN"/>
      </w:rPr>
    </w:lvl>
    <w:lvl w:ilvl="7" w:tentative="0">
      <w:start w:val="0"/>
      <w:numFmt w:val="bullet"/>
      <w:lvlText w:val="•"/>
      <w:lvlJc w:val="left"/>
      <w:pPr>
        <w:ind w:left="4488" w:hanging="212"/>
      </w:pPr>
      <w:rPr>
        <w:rFonts w:hint="default"/>
        <w:lang w:val="zh-CN" w:eastAsia="zh-CN" w:bidi="zh-CN"/>
      </w:rPr>
    </w:lvl>
    <w:lvl w:ilvl="8" w:tentative="0">
      <w:start w:val="0"/>
      <w:numFmt w:val="bullet"/>
      <w:lvlText w:val="•"/>
      <w:lvlJc w:val="left"/>
      <w:pPr>
        <w:ind w:left="5084" w:hanging="212"/>
      </w:pPr>
      <w:rPr>
        <w:rFonts w:hint="default"/>
        <w:lang w:val="zh-CN" w:eastAsia="zh-CN" w:bidi="zh-CN"/>
      </w:rPr>
    </w:lvl>
  </w:abstractNum>
  <w:abstractNum w:abstractNumId="13">
    <w:nsid w:val="4D4DC07F"/>
    <w:multiLevelType w:val="multilevel"/>
    <w:tmpl w:val="4D4DC07F"/>
    <w:lvl w:ilvl="0" w:tentative="0">
      <w:start w:val="0"/>
      <w:numFmt w:val="bullet"/>
      <w:lvlText w:val="◇"/>
      <w:lvlJc w:val="left"/>
      <w:pPr>
        <w:ind w:left="318" w:hanging="212"/>
      </w:pPr>
      <w:rPr>
        <w:rFonts w:hint="default" w:ascii="Cambria Math" w:hAnsi="Cambria Math" w:eastAsia="Cambria Math" w:cs="Cambria Math"/>
        <w:w w:val="100"/>
        <w:sz w:val="21"/>
        <w:szCs w:val="21"/>
        <w:lang w:val="zh-CN" w:eastAsia="zh-CN" w:bidi="zh-CN"/>
      </w:rPr>
    </w:lvl>
    <w:lvl w:ilvl="1" w:tentative="0">
      <w:start w:val="0"/>
      <w:numFmt w:val="bullet"/>
      <w:lvlText w:val="•"/>
      <w:lvlJc w:val="left"/>
      <w:pPr>
        <w:ind w:left="915" w:hanging="212"/>
      </w:pPr>
      <w:rPr>
        <w:rFonts w:hint="default"/>
        <w:lang w:val="zh-CN" w:eastAsia="zh-CN" w:bidi="zh-CN"/>
      </w:rPr>
    </w:lvl>
    <w:lvl w:ilvl="2" w:tentative="0">
      <w:start w:val="0"/>
      <w:numFmt w:val="bullet"/>
      <w:lvlText w:val="•"/>
      <w:lvlJc w:val="left"/>
      <w:pPr>
        <w:ind w:left="1511" w:hanging="212"/>
      </w:pPr>
      <w:rPr>
        <w:rFonts w:hint="default"/>
        <w:lang w:val="zh-CN" w:eastAsia="zh-CN" w:bidi="zh-CN"/>
      </w:rPr>
    </w:lvl>
    <w:lvl w:ilvl="3" w:tentative="0">
      <w:start w:val="0"/>
      <w:numFmt w:val="bullet"/>
      <w:lvlText w:val="•"/>
      <w:lvlJc w:val="left"/>
      <w:pPr>
        <w:ind w:left="2106" w:hanging="212"/>
      </w:pPr>
      <w:rPr>
        <w:rFonts w:hint="default"/>
        <w:lang w:val="zh-CN" w:eastAsia="zh-CN" w:bidi="zh-CN"/>
      </w:rPr>
    </w:lvl>
    <w:lvl w:ilvl="4" w:tentative="0">
      <w:start w:val="0"/>
      <w:numFmt w:val="bullet"/>
      <w:lvlText w:val="•"/>
      <w:lvlJc w:val="left"/>
      <w:pPr>
        <w:ind w:left="2702" w:hanging="212"/>
      </w:pPr>
      <w:rPr>
        <w:rFonts w:hint="default"/>
        <w:lang w:val="zh-CN" w:eastAsia="zh-CN" w:bidi="zh-CN"/>
      </w:rPr>
    </w:lvl>
    <w:lvl w:ilvl="5" w:tentative="0">
      <w:start w:val="0"/>
      <w:numFmt w:val="bullet"/>
      <w:lvlText w:val="•"/>
      <w:lvlJc w:val="left"/>
      <w:pPr>
        <w:ind w:left="3297" w:hanging="212"/>
      </w:pPr>
      <w:rPr>
        <w:rFonts w:hint="default"/>
        <w:lang w:val="zh-CN" w:eastAsia="zh-CN" w:bidi="zh-CN"/>
      </w:rPr>
    </w:lvl>
    <w:lvl w:ilvl="6" w:tentative="0">
      <w:start w:val="0"/>
      <w:numFmt w:val="bullet"/>
      <w:lvlText w:val="•"/>
      <w:lvlJc w:val="left"/>
      <w:pPr>
        <w:ind w:left="3893" w:hanging="212"/>
      </w:pPr>
      <w:rPr>
        <w:rFonts w:hint="default"/>
        <w:lang w:val="zh-CN" w:eastAsia="zh-CN" w:bidi="zh-CN"/>
      </w:rPr>
    </w:lvl>
    <w:lvl w:ilvl="7" w:tentative="0">
      <w:start w:val="0"/>
      <w:numFmt w:val="bullet"/>
      <w:lvlText w:val="•"/>
      <w:lvlJc w:val="left"/>
      <w:pPr>
        <w:ind w:left="4488" w:hanging="212"/>
      </w:pPr>
      <w:rPr>
        <w:rFonts w:hint="default"/>
        <w:lang w:val="zh-CN" w:eastAsia="zh-CN" w:bidi="zh-CN"/>
      </w:rPr>
    </w:lvl>
    <w:lvl w:ilvl="8" w:tentative="0">
      <w:start w:val="0"/>
      <w:numFmt w:val="bullet"/>
      <w:lvlText w:val="•"/>
      <w:lvlJc w:val="left"/>
      <w:pPr>
        <w:ind w:left="5084" w:hanging="212"/>
      </w:pPr>
      <w:rPr>
        <w:rFonts w:hint="default"/>
        <w:lang w:val="zh-CN" w:eastAsia="zh-CN" w:bidi="zh-CN"/>
      </w:rPr>
    </w:lvl>
  </w:abstractNum>
  <w:abstractNum w:abstractNumId="1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5">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6">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5"/>
  </w:num>
  <w:num w:numId="3">
    <w:abstractNumId w:val="3"/>
  </w:num>
  <w:num w:numId="4">
    <w:abstractNumId w:val="4"/>
  </w:num>
  <w:num w:numId="5">
    <w:abstractNumId w:val="15"/>
  </w:num>
  <w:num w:numId="6">
    <w:abstractNumId w:val="17"/>
  </w:num>
  <w:num w:numId="7">
    <w:abstractNumId w:val="18"/>
  </w:num>
  <w:num w:numId="8">
    <w:abstractNumId w:val="1"/>
  </w:num>
  <w:num w:numId="9">
    <w:abstractNumId w:val="13"/>
  </w:num>
  <w:num w:numId="10">
    <w:abstractNumId w:val="2"/>
  </w:num>
  <w:num w:numId="11">
    <w:abstractNumId w:val="9"/>
  </w:num>
  <w:num w:numId="12">
    <w:abstractNumId w:val="12"/>
  </w:num>
  <w:num w:numId="13">
    <w:abstractNumId w:val="10"/>
  </w:num>
  <w:num w:numId="14">
    <w:abstractNumId w:val="16"/>
  </w:num>
  <w:num w:numId="15">
    <w:abstractNumId w:val="0"/>
  </w:num>
  <w:num w:numId="16">
    <w:abstractNumId w:val="7"/>
  </w:num>
  <w:num w:numId="17">
    <w:abstractNumId w:val="14"/>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NjA2YjAzZWI5YTRmN2ZjOWY0MDRlMTk5ZmJlY2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4679"/>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39D2"/>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3DE"/>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5CC9"/>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22D"/>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10E0"/>
    <w:rsid w:val="00443EDE"/>
    <w:rsid w:val="0044739A"/>
    <w:rsid w:val="004475F7"/>
    <w:rsid w:val="00447C62"/>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2E03"/>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3F50"/>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824"/>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238D"/>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0465"/>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3FDE"/>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6505"/>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034A"/>
    <w:rsid w:val="009B2BF1"/>
    <w:rsid w:val="009B33BB"/>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32A"/>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57BC"/>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1BD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3AC"/>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620"/>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B2A"/>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0E3E"/>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933"/>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B14"/>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E73F5"/>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2D85"/>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5F1"/>
    <w:rsid w:val="00FD5975"/>
    <w:rsid w:val="00FD5AE4"/>
    <w:rsid w:val="00FD5F25"/>
    <w:rsid w:val="00FD60BE"/>
    <w:rsid w:val="00FD6894"/>
    <w:rsid w:val="00FD6980"/>
    <w:rsid w:val="00FD6AF0"/>
    <w:rsid w:val="00FD79B8"/>
    <w:rsid w:val="00FE0AD1"/>
    <w:rsid w:val="00FE0BBF"/>
    <w:rsid w:val="00FE0C6C"/>
    <w:rsid w:val="00FE2403"/>
    <w:rsid w:val="00FE33DB"/>
    <w:rsid w:val="00FE37DD"/>
    <w:rsid w:val="00FE3C31"/>
    <w:rsid w:val="00FE4015"/>
    <w:rsid w:val="00FE44F5"/>
    <w:rsid w:val="00FE480D"/>
    <w:rsid w:val="00FE6227"/>
    <w:rsid w:val="00FE6A50"/>
    <w:rsid w:val="00FE705C"/>
    <w:rsid w:val="00FE77F8"/>
    <w:rsid w:val="00FF0B4F"/>
    <w:rsid w:val="00FF1AD3"/>
    <w:rsid w:val="00FF49F4"/>
    <w:rsid w:val="00FF651D"/>
    <w:rsid w:val="00FF68CA"/>
    <w:rsid w:val="010651D9"/>
    <w:rsid w:val="02DA0C0E"/>
    <w:rsid w:val="03DD35E4"/>
    <w:rsid w:val="065A6178"/>
    <w:rsid w:val="066A64A4"/>
    <w:rsid w:val="069852A2"/>
    <w:rsid w:val="06FB05CB"/>
    <w:rsid w:val="075562B7"/>
    <w:rsid w:val="07F6164B"/>
    <w:rsid w:val="087A1B7A"/>
    <w:rsid w:val="09320F56"/>
    <w:rsid w:val="096B2097"/>
    <w:rsid w:val="09D252D7"/>
    <w:rsid w:val="0A5B7E63"/>
    <w:rsid w:val="0B5A4560"/>
    <w:rsid w:val="0C87121B"/>
    <w:rsid w:val="0DEE19AC"/>
    <w:rsid w:val="0DF702FE"/>
    <w:rsid w:val="0E3F698B"/>
    <w:rsid w:val="0E6C4BE3"/>
    <w:rsid w:val="0ECA453C"/>
    <w:rsid w:val="0F21508F"/>
    <w:rsid w:val="0F816ACD"/>
    <w:rsid w:val="0F8C730D"/>
    <w:rsid w:val="0FB94501"/>
    <w:rsid w:val="1074209B"/>
    <w:rsid w:val="10B047CF"/>
    <w:rsid w:val="10FC16EA"/>
    <w:rsid w:val="111B6540"/>
    <w:rsid w:val="118963A1"/>
    <w:rsid w:val="127723A9"/>
    <w:rsid w:val="13072A44"/>
    <w:rsid w:val="14111A08"/>
    <w:rsid w:val="145044FA"/>
    <w:rsid w:val="152A4E14"/>
    <w:rsid w:val="16154156"/>
    <w:rsid w:val="17156E34"/>
    <w:rsid w:val="17B7BCB9"/>
    <w:rsid w:val="17F97760"/>
    <w:rsid w:val="186742B0"/>
    <w:rsid w:val="1B0909C2"/>
    <w:rsid w:val="1B2A271F"/>
    <w:rsid w:val="1B890139"/>
    <w:rsid w:val="1BB77AB4"/>
    <w:rsid w:val="1C394EA9"/>
    <w:rsid w:val="1D266CE1"/>
    <w:rsid w:val="1D3963AF"/>
    <w:rsid w:val="1DCB272E"/>
    <w:rsid w:val="1E714A66"/>
    <w:rsid w:val="1EB84780"/>
    <w:rsid w:val="1FE868A9"/>
    <w:rsid w:val="200925F3"/>
    <w:rsid w:val="20D35E21"/>
    <w:rsid w:val="211E26D6"/>
    <w:rsid w:val="21283D08"/>
    <w:rsid w:val="213E0DA2"/>
    <w:rsid w:val="21CF7656"/>
    <w:rsid w:val="253007BF"/>
    <w:rsid w:val="2567113C"/>
    <w:rsid w:val="25B440B3"/>
    <w:rsid w:val="26477371"/>
    <w:rsid w:val="2AA1365A"/>
    <w:rsid w:val="2B2B0507"/>
    <w:rsid w:val="2DD15014"/>
    <w:rsid w:val="2F3F0895"/>
    <w:rsid w:val="2FD25781"/>
    <w:rsid w:val="30D860A7"/>
    <w:rsid w:val="310E1AB0"/>
    <w:rsid w:val="31514176"/>
    <w:rsid w:val="319C6071"/>
    <w:rsid w:val="31FD7870"/>
    <w:rsid w:val="32DB72BE"/>
    <w:rsid w:val="33380F05"/>
    <w:rsid w:val="342E63AB"/>
    <w:rsid w:val="34401A2B"/>
    <w:rsid w:val="345D260B"/>
    <w:rsid w:val="34B87A7E"/>
    <w:rsid w:val="35D224A6"/>
    <w:rsid w:val="36347354"/>
    <w:rsid w:val="365302AE"/>
    <w:rsid w:val="3704562B"/>
    <w:rsid w:val="37DD462F"/>
    <w:rsid w:val="37F142D2"/>
    <w:rsid w:val="38651ACC"/>
    <w:rsid w:val="38684271"/>
    <w:rsid w:val="38987F33"/>
    <w:rsid w:val="38BA48A6"/>
    <w:rsid w:val="39A13F14"/>
    <w:rsid w:val="3A5A2D2C"/>
    <w:rsid w:val="3B6A5539"/>
    <w:rsid w:val="3C5F759A"/>
    <w:rsid w:val="3C8B4671"/>
    <w:rsid w:val="3D33102B"/>
    <w:rsid w:val="3D5C78D4"/>
    <w:rsid w:val="3DF1065A"/>
    <w:rsid w:val="3F0C4DE8"/>
    <w:rsid w:val="3F4F0FDF"/>
    <w:rsid w:val="3F632CDC"/>
    <w:rsid w:val="3FFF72A6"/>
    <w:rsid w:val="408C69A9"/>
    <w:rsid w:val="40A35A86"/>
    <w:rsid w:val="42997141"/>
    <w:rsid w:val="42E1381E"/>
    <w:rsid w:val="43716A3C"/>
    <w:rsid w:val="43F959BD"/>
    <w:rsid w:val="43FB717C"/>
    <w:rsid w:val="44404F26"/>
    <w:rsid w:val="451E447A"/>
    <w:rsid w:val="45345B76"/>
    <w:rsid w:val="47307808"/>
    <w:rsid w:val="479C64FF"/>
    <w:rsid w:val="486F747C"/>
    <w:rsid w:val="48C15DE6"/>
    <w:rsid w:val="4A066E8B"/>
    <w:rsid w:val="4AF17C98"/>
    <w:rsid w:val="4B497B1C"/>
    <w:rsid w:val="4BBB2167"/>
    <w:rsid w:val="4C076A44"/>
    <w:rsid w:val="4C984992"/>
    <w:rsid w:val="4CE20964"/>
    <w:rsid w:val="4D607FC8"/>
    <w:rsid w:val="4D793DEB"/>
    <w:rsid w:val="4D861CF6"/>
    <w:rsid w:val="4DB72B71"/>
    <w:rsid w:val="503264DF"/>
    <w:rsid w:val="509B7303"/>
    <w:rsid w:val="51A0432A"/>
    <w:rsid w:val="51EC5F65"/>
    <w:rsid w:val="527140E5"/>
    <w:rsid w:val="5292508F"/>
    <w:rsid w:val="52A96B6F"/>
    <w:rsid w:val="52EF5CE8"/>
    <w:rsid w:val="550764A4"/>
    <w:rsid w:val="551926E0"/>
    <w:rsid w:val="561279B9"/>
    <w:rsid w:val="56515F3B"/>
    <w:rsid w:val="572B71CA"/>
    <w:rsid w:val="57AF6667"/>
    <w:rsid w:val="58AE4F0C"/>
    <w:rsid w:val="58EF10B4"/>
    <w:rsid w:val="5A2A7C7B"/>
    <w:rsid w:val="5AA61FB0"/>
    <w:rsid w:val="5C80234E"/>
    <w:rsid w:val="5C9A78E6"/>
    <w:rsid w:val="5E261785"/>
    <w:rsid w:val="5F943866"/>
    <w:rsid w:val="5FCC5339"/>
    <w:rsid w:val="5FE70807"/>
    <w:rsid w:val="60B0649C"/>
    <w:rsid w:val="60E53485"/>
    <w:rsid w:val="61054A27"/>
    <w:rsid w:val="611D2366"/>
    <w:rsid w:val="612C49DB"/>
    <w:rsid w:val="62885958"/>
    <w:rsid w:val="63181D18"/>
    <w:rsid w:val="64CE2EAA"/>
    <w:rsid w:val="662E75B1"/>
    <w:rsid w:val="66342C2E"/>
    <w:rsid w:val="663E784C"/>
    <w:rsid w:val="663FF58B"/>
    <w:rsid w:val="67147A98"/>
    <w:rsid w:val="675732EB"/>
    <w:rsid w:val="67DA44B6"/>
    <w:rsid w:val="68136058"/>
    <w:rsid w:val="681650AF"/>
    <w:rsid w:val="685867EC"/>
    <w:rsid w:val="6A257330"/>
    <w:rsid w:val="6A9A31A7"/>
    <w:rsid w:val="6BE333ED"/>
    <w:rsid w:val="6C6940A6"/>
    <w:rsid w:val="6DBA3056"/>
    <w:rsid w:val="6E8827BD"/>
    <w:rsid w:val="6E8E12EF"/>
    <w:rsid w:val="6EAC6689"/>
    <w:rsid w:val="6FC826FB"/>
    <w:rsid w:val="717052CC"/>
    <w:rsid w:val="7187510C"/>
    <w:rsid w:val="71D43752"/>
    <w:rsid w:val="723A270A"/>
    <w:rsid w:val="73D028D7"/>
    <w:rsid w:val="73DD6243"/>
    <w:rsid w:val="73ED669E"/>
    <w:rsid w:val="7436379E"/>
    <w:rsid w:val="749C4185"/>
    <w:rsid w:val="74AC4202"/>
    <w:rsid w:val="75CB52E9"/>
    <w:rsid w:val="75DA2C18"/>
    <w:rsid w:val="75E05922"/>
    <w:rsid w:val="76965502"/>
    <w:rsid w:val="771F648D"/>
    <w:rsid w:val="775319EF"/>
    <w:rsid w:val="77BB098F"/>
    <w:rsid w:val="78D91E9B"/>
    <w:rsid w:val="790F1C77"/>
    <w:rsid w:val="79A83383"/>
    <w:rsid w:val="7A67303B"/>
    <w:rsid w:val="7AAB1D04"/>
    <w:rsid w:val="7ABA4368"/>
    <w:rsid w:val="7B257FFD"/>
    <w:rsid w:val="7B38234C"/>
    <w:rsid w:val="7BFECA9A"/>
    <w:rsid w:val="7C2B1DA5"/>
    <w:rsid w:val="7DF4317E"/>
    <w:rsid w:val="7E3A2DAA"/>
    <w:rsid w:val="7E64308B"/>
    <w:rsid w:val="7EC12EB6"/>
    <w:rsid w:val="7F6FDF34"/>
    <w:rsid w:val="7F877578"/>
    <w:rsid w:val="7FBB4F89"/>
    <w:rsid w:val="9AEF64CB"/>
    <w:rsid w:val="D7640746"/>
    <w:rsid w:val="FF6F7B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2"/>
    <w:autoRedefine/>
    <w:qFormat/>
    <w:uiPriority w:val="99"/>
    <w:pPr>
      <w:jc w:val="left"/>
    </w:pPr>
  </w:style>
  <w:style w:type="paragraph" w:styleId="21">
    <w:name w:val="Salutation"/>
    <w:basedOn w:val="1"/>
    <w:next w:val="1"/>
    <w:link w:val="480"/>
    <w:autoRedefine/>
    <w:qFormat/>
    <w:uiPriority w:val="0"/>
    <w:rPr>
      <w:rFonts w:ascii="仿宋_GB2312" w:eastAsia="仿宋_GB2312"/>
      <w:sz w:val="28"/>
      <w:szCs w:val="20"/>
    </w:rPr>
  </w:style>
  <w:style w:type="paragraph" w:styleId="22">
    <w:name w:val="Body Text 3"/>
    <w:basedOn w:val="1"/>
    <w:link w:val="579"/>
    <w:autoRedefine/>
    <w:qFormat/>
    <w:uiPriority w:val="0"/>
    <w:pPr>
      <w:jc w:val="center"/>
    </w:pPr>
    <w:rPr>
      <w:szCs w:val="20"/>
    </w:rPr>
  </w:style>
  <w:style w:type="paragraph" w:styleId="23">
    <w:name w:val="Body Text"/>
    <w:basedOn w:val="1"/>
    <w:next w:val="24"/>
    <w:link w:val="510"/>
    <w:autoRedefine/>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3"/>
    <w:autoRedefine/>
    <w:qFormat/>
    <w:uiPriority w:val="0"/>
    <w:pPr>
      <w:ind w:firstLine="420"/>
    </w:pPr>
    <w:rPr>
      <w:szCs w:val="20"/>
    </w:rPr>
  </w:style>
  <w:style w:type="paragraph" w:styleId="25">
    <w:name w:val="Body Text Indent"/>
    <w:basedOn w:val="1"/>
    <w:link w:val="47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autoRedefine/>
    <w:semiHidden/>
    <w:qFormat/>
    <w:uiPriority w:val="0"/>
    <w:rPr>
      <w:b/>
      <w:bCs/>
    </w:rPr>
  </w:style>
  <w:style w:type="paragraph" w:styleId="60">
    <w:name w:val="Body Text First Indent 2"/>
    <w:basedOn w:val="25"/>
    <w:link w:val="500"/>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autoRedefine/>
    <w:qFormat/>
    <w:uiPriority w:val="0"/>
    <w:pPr>
      <w:tabs>
        <w:tab w:val="left" w:pos="2356"/>
      </w:tabs>
    </w:pPr>
  </w:style>
  <w:style w:type="paragraph" w:customStyle="1" w:styleId="170">
    <w:name w:val="样式 标题 4h4H4Fab-4T5Ref Heading 1rh1Heading sqlsect 1.2.3...."/>
    <w:basedOn w:val="6"/>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autoRedefine/>
    <w:qFormat/>
    <w:uiPriority w:val="0"/>
    <w:pPr>
      <w:snapToGrid w:val="0"/>
      <w:spacing w:line="360" w:lineRule="auto"/>
    </w:pPr>
    <w:rPr>
      <w:rFonts w:ascii="宋体"/>
      <w:b/>
      <w:sz w:val="24"/>
      <w:szCs w:val="20"/>
    </w:rPr>
  </w:style>
  <w:style w:type="paragraph" w:customStyle="1" w:styleId="229">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1"/>
    <w:next w:val="138"/>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41"/>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3"/>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6"/>
    <w:autoRedefine/>
    <w:qFormat/>
    <w:uiPriority w:val="0"/>
    <w:rPr>
      <w:rFonts w:ascii="Arial" w:hAnsi="Arial" w:eastAsia="隶书"/>
      <w:b/>
      <w:bCs/>
      <w:kern w:val="28"/>
      <w:sz w:val="44"/>
      <w:szCs w:val="32"/>
      <w:lang w:val="en-US" w:eastAsia="zh-CN" w:bidi="ar-SA"/>
    </w:rPr>
  </w:style>
  <w:style w:type="character" w:customStyle="1" w:styleId="4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60"/>
    <w:autoRedefine/>
    <w:qFormat/>
    <w:uiPriority w:val="0"/>
    <w:rPr>
      <w:rFonts w:ascii="宋体" w:hAnsi="宋体"/>
      <w:kern w:val="2"/>
      <w:sz w:val="21"/>
      <w:szCs w:val="24"/>
    </w:rPr>
  </w:style>
  <w:style w:type="character" w:customStyle="1" w:styleId="501">
    <w:name w:val="正文文本缩进 2 Char"/>
    <w:link w:val="37"/>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1"/>
    <w:autoRedefine/>
    <w:qFormat/>
    <w:uiPriority w:val="0"/>
    <w:rPr>
      <w:rFonts w:ascii="Arial" w:hAnsi="Arial" w:eastAsia="黑体"/>
      <w:kern w:val="2"/>
      <w:sz w:val="21"/>
      <w:szCs w:val="21"/>
    </w:rPr>
  </w:style>
  <w:style w:type="character" w:customStyle="1" w:styleId="518">
    <w:name w:val="md"/>
    <w:basedOn w:val="63"/>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8"/>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3"/>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6"/>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24"/>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30"/>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3"/>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2"/>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3"/>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Table Paragraph"/>
    <w:basedOn w:val="1"/>
    <w:qFormat/>
    <w:uiPriority w:val="1"/>
    <w:rPr>
      <w:rFonts w:ascii="宋体" w:hAnsi="宋体" w:cs="宋体"/>
      <w:lang w:val="zh-CN" w:bidi="zh-CN"/>
    </w:rPr>
  </w:style>
  <w:style w:type="paragraph" w:customStyle="1" w:styleId="631">
    <w:name w:val="修订2"/>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55</Pages>
  <Words>36774</Words>
  <Characters>38092</Characters>
  <Lines>1</Lines>
  <Paragraphs>1</Paragraphs>
  <TotalTime>2</TotalTime>
  <ScaleCrop>false</ScaleCrop>
  <LinksUpToDate>false</LinksUpToDate>
  <CharactersWithSpaces>43265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2023-06-12T17:37:00Z</dcterms:created>
  <dc:creator>玥</dc:creator>
  <cp:lastModifiedBy>Catherine.Z</cp:lastModifiedBy>
  <cp:lastPrinted>2021-10-24T02:37:00Z</cp:lastPrinted>
  <dcterms:modified xsi:type="dcterms:W3CDTF">2024-06-04T13:50:25Z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EEEE269ABE514B3DB2BB3B36B47835CC_13</vt:lpwstr>
  </property>
</Properties>
</file>