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EC9F57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jc w:val="center"/>
        <w:textAlignment w:val="auto"/>
        <w:rPr>
          <w:rFonts w:hint="default" w:ascii="宋体" w:hAnsi="宋体" w:eastAsia="宋体" w:cs="宋体"/>
          <w:b/>
          <w:bCs/>
          <w:sz w:val="36"/>
          <w:szCs w:val="4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6"/>
          <w:szCs w:val="44"/>
          <w:lang w:val="en-US" w:eastAsia="zh-CN"/>
        </w:rPr>
        <w:t>说明</w:t>
      </w:r>
    </w:p>
    <w:p w14:paraId="0087412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560" w:firstLineChars="200"/>
        <w:textAlignment w:val="auto"/>
        <w:rPr>
          <w:rFonts w:hint="eastAsia" w:ascii="宋体" w:hAnsi="宋体" w:eastAsia="宋体" w:cs="宋体"/>
          <w:sz w:val="28"/>
          <w:szCs w:val="36"/>
          <w:lang w:val="en-US" w:eastAsia="zh-CN"/>
        </w:rPr>
      </w:pPr>
      <w:r>
        <w:rPr>
          <w:rFonts w:hint="eastAsia" w:ascii="宋体" w:hAnsi="宋体" w:eastAsia="宋体" w:cs="宋体"/>
          <w:sz w:val="28"/>
          <w:szCs w:val="36"/>
          <w:lang w:val="en-US" w:eastAsia="zh-CN"/>
        </w:rPr>
        <w:t>原采购意向由代理于2025年2月27日发布（链接：https://zfcg.czt.zj.gov.cn/site/detail?parentId=600007&amp;articleId=0MtPu6IhiLB1DdrL20W9NQ%3D%3D），已公开30天。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CC754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2025-04-15T08:22:47Z</dcterms:created>
  <dc:creator>Administrator</dc:creator>
  <cp:lastModifiedBy>Administrator</cp:lastModifiedBy>
  <dcterms:modified xsi:type="dcterms:W3CDTF">2025-04-15T08:24:26Z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eyJoZGlkIjoiYTVhNzBmNWFlYzk4YjdjNjFjMWJlNWEzOWM0NzU0ODYiLCJ1c2VySWQiOiI5ODMzMzM0MzIifQ==</vt:lpwstr>
  </property>
  <property fmtid="{D5CDD505-2E9C-101B-9397-08002B2CF9AE}" pid="4" name="ICV">
    <vt:lpwstr>89AC3DA5E29D4346BAEC22A60C51620B_12</vt:lpwstr>
  </property>
</Properties>
</file>