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60939">
      <w:pPr>
        <w:spacing w:line="360" w:lineRule="auto"/>
        <w:jc w:val="center"/>
        <w:rPr>
          <w:rFonts w:ascii="宋体" w:hAnsi="宋体" w:cs="宋体"/>
          <w:b/>
          <w:sz w:val="24"/>
        </w:rPr>
      </w:pPr>
    </w:p>
    <w:p w14:paraId="7872EF21">
      <w:pPr>
        <w:spacing w:line="360" w:lineRule="auto"/>
        <w:jc w:val="left"/>
        <w:rPr>
          <w:rFonts w:ascii="宋体" w:hAnsi="宋体" w:cs="宋体"/>
          <w:b/>
          <w:sz w:val="48"/>
          <w:szCs w:val="48"/>
        </w:rPr>
      </w:pPr>
      <w:r>
        <w:rPr>
          <w:rFonts w:hint="eastAsia" w:ascii="宋体" w:hAnsi="宋体" w:eastAsia="宋体"/>
          <w:b/>
          <w:bCs/>
          <w:sz w:val="32"/>
          <w:szCs w:val="32"/>
          <w:lang w:eastAsia="zh-CN"/>
        </w:rPr>
        <w:drawing>
          <wp:inline distT="0" distB="0" distL="114300" distR="114300">
            <wp:extent cx="973455" cy="1304290"/>
            <wp:effectExtent l="0" t="0" r="4445" b="3810"/>
            <wp:docPr id="8" name="图片 1" descr="e633622865e7926809617800c318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e633622865e7926809617800c318909"/>
                    <pic:cNvPicPr>
                      <a:picLocks noChangeAspect="1"/>
                    </pic:cNvPicPr>
                  </pic:nvPicPr>
                  <pic:blipFill>
                    <a:blip r:embed="rId23"/>
                    <a:stretch>
                      <a:fillRect/>
                    </a:stretch>
                  </pic:blipFill>
                  <pic:spPr>
                    <a:xfrm>
                      <a:off x="0" y="0"/>
                      <a:ext cx="973455" cy="1304290"/>
                    </a:xfrm>
                    <a:prstGeom prst="rect">
                      <a:avLst/>
                    </a:prstGeom>
                    <a:noFill/>
                    <a:ln>
                      <a:noFill/>
                    </a:ln>
                  </pic:spPr>
                </pic:pic>
              </a:graphicData>
            </a:graphic>
          </wp:inline>
        </w:drawing>
      </w:r>
    </w:p>
    <w:p w14:paraId="726BB9E2">
      <w:pPr>
        <w:adjustRightInd/>
        <w:spacing w:line="360" w:lineRule="auto"/>
        <w:jc w:val="center"/>
        <w:rPr>
          <w:rFonts w:ascii="宋体" w:hAnsi="宋体" w:cs="宋体"/>
          <w:sz w:val="48"/>
          <w:szCs w:val="48"/>
        </w:rPr>
      </w:pPr>
      <w:r>
        <w:rPr>
          <w:rFonts w:hint="eastAsia" w:ascii="宋体" w:hAnsi="宋体" w:cs="宋体"/>
          <w:sz w:val="48"/>
          <w:szCs w:val="48"/>
          <w:lang w:eastAsia="zh-CN"/>
        </w:rPr>
        <w:t>温州市洞头区省级文物保护单位消防、安防工程</w:t>
      </w:r>
      <w:r>
        <w:rPr>
          <w:rFonts w:hint="eastAsia" w:ascii="宋体" w:hAnsi="宋体" w:cs="宋体"/>
          <w:sz w:val="48"/>
          <w:szCs w:val="48"/>
        </w:rPr>
        <w:t>竞争性磋商文件</w:t>
      </w:r>
    </w:p>
    <w:p w14:paraId="5EAA03B4">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11A3C350">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DTCG20250227014</w:t>
      </w:r>
    </w:p>
    <w:p w14:paraId="2E5F3691">
      <w:pPr>
        <w:adjustRightInd/>
        <w:spacing w:line="360" w:lineRule="auto"/>
        <w:rPr>
          <w:rFonts w:ascii="宋体" w:hAnsi="宋体" w:cs="宋体"/>
          <w:sz w:val="28"/>
          <w:szCs w:val="20"/>
        </w:rPr>
      </w:pPr>
    </w:p>
    <w:p w14:paraId="23C309C6">
      <w:pPr>
        <w:spacing w:line="360" w:lineRule="auto"/>
        <w:jc w:val="center"/>
        <w:rPr>
          <w:rFonts w:ascii="宋体" w:hAnsi="宋体" w:cs="宋体"/>
          <w:b/>
          <w:sz w:val="44"/>
          <w:szCs w:val="44"/>
        </w:rPr>
      </w:pPr>
      <w:r>
        <w:rPr>
          <w:rFonts w:hint="eastAsia" w:ascii="宋体" w:hAnsi="宋体" w:cs="宋体"/>
          <w:b/>
          <w:sz w:val="44"/>
          <w:szCs w:val="44"/>
        </w:rPr>
        <w:t xml:space="preserve"> </w:t>
      </w:r>
    </w:p>
    <w:p w14:paraId="1ECFAF47">
      <w:pPr>
        <w:spacing w:line="360" w:lineRule="auto"/>
        <w:jc w:val="center"/>
        <w:rPr>
          <w:rFonts w:ascii="宋体" w:hAnsi="宋体" w:cs="宋体"/>
          <w:sz w:val="24"/>
        </w:rPr>
      </w:pPr>
    </w:p>
    <w:p w14:paraId="1412B443">
      <w:pPr>
        <w:spacing w:line="360" w:lineRule="auto"/>
        <w:jc w:val="center"/>
        <w:rPr>
          <w:rFonts w:ascii="宋体" w:hAnsi="宋体" w:cs="宋体"/>
          <w:sz w:val="24"/>
        </w:rPr>
      </w:pPr>
    </w:p>
    <w:p w14:paraId="62D8EAA0">
      <w:pPr>
        <w:spacing w:line="360" w:lineRule="auto"/>
        <w:rPr>
          <w:rFonts w:ascii="宋体" w:hAnsi="宋体" w:cs="宋体"/>
          <w:sz w:val="32"/>
          <w:szCs w:val="32"/>
        </w:rPr>
      </w:pPr>
    </w:p>
    <w:p w14:paraId="5ABA1A3A">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温州市洞头区文化和广电旅游体育局</w:t>
      </w:r>
    </w:p>
    <w:p w14:paraId="705F3068">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温州国利项目管理咨询有限公司</w:t>
      </w:r>
    </w:p>
    <w:p w14:paraId="1FDCB10F">
      <w:pPr>
        <w:snapToGrid w:val="0"/>
        <w:spacing w:line="360" w:lineRule="auto"/>
        <w:jc w:val="center"/>
        <w:rPr>
          <w:rFonts w:hint="default" w:ascii="宋体" w:hAnsi="宋体" w:eastAsia="宋体" w:cs="宋体"/>
          <w:bCs/>
          <w:sz w:val="32"/>
          <w:szCs w:val="32"/>
          <w:lang w:val="en-US" w:eastAsia="zh-CN"/>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二月</w:t>
      </w:r>
    </w:p>
    <w:p w14:paraId="64976B7E">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13221EC">
      <w:pPr>
        <w:spacing w:line="360" w:lineRule="auto"/>
        <w:jc w:val="center"/>
        <w:rPr>
          <w:rFonts w:ascii="宋体" w:hAnsi="宋体" w:cs="宋体"/>
          <w:sz w:val="24"/>
        </w:rPr>
      </w:pPr>
    </w:p>
    <w:p w14:paraId="219F49F0">
      <w:pPr>
        <w:spacing w:line="360" w:lineRule="auto"/>
        <w:jc w:val="center"/>
        <w:rPr>
          <w:rFonts w:ascii="宋体" w:hAnsi="宋体" w:cs="宋体"/>
          <w:b/>
          <w:sz w:val="48"/>
          <w:szCs w:val="48"/>
        </w:rPr>
      </w:pPr>
      <w:r>
        <w:rPr>
          <w:rFonts w:hint="eastAsia" w:ascii="宋体" w:hAnsi="宋体" w:cs="宋体"/>
          <w:b/>
          <w:sz w:val="48"/>
          <w:szCs w:val="48"/>
        </w:rPr>
        <w:t>目  录</w:t>
      </w:r>
    </w:p>
    <w:p w14:paraId="3775C2C4">
      <w:pPr>
        <w:spacing w:line="360" w:lineRule="auto"/>
        <w:rPr>
          <w:rFonts w:ascii="宋体" w:hAnsi="宋体" w:cs="宋体"/>
          <w:sz w:val="32"/>
          <w:szCs w:val="32"/>
        </w:rPr>
      </w:pPr>
    </w:p>
    <w:p w14:paraId="742D59BB">
      <w:pPr>
        <w:spacing w:line="360" w:lineRule="auto"/>
        <w:rPr>
          <w:rFonts w:ascii="宋体" w:hAnsi="宋体" w:cs="宋体"/>
          <w:sz w:val="32"/>
          <w:szCs w:val="32"/>
        </w:rPr>
      </w:pPr>
    </w:p>
    <w:p w14:paraId="3BB2D86D">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6B6B7BB7">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746A7FE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A3FE53B">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3E14CA5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A07BF58">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460CB58">
      <w:pPr>
        <w:spacing w:line="360" w:lineRule="auto"/>
        <w:ind w:firstLine="1280" w:firstLineChars="400"/>
        <w:rPr>
          <w:rFonts w:ascii="宋体" w:hAnsi="宋体" w:cs="宋体"/>
          <w:sz w:val="32"/>
          <w:szCs w:val="32"/>
        </w:rPr>
      </w:pPr>
    </w:p>
    <w:p w14:paraId="1F8A2402">
      <w:pPr>
        <w:spacing w:line="360" w:lineRule="auto"/>
        <w:ind w:firstLine="549" w:firstLineChars="229"/>
        <w:rPr>
          <w:rFonts w:ascii="宋体" w:hAnsi="宋体" w:cs="宋体"/>
          <w:sz w:val="24"/>
        </w:rPr>
      </w:pPr>
      <w:bookmarkStart w:id="1" w:name="_Hlt91233176"/>
      <w:bookmarkEnd w:id="1"/>
      <w:bookmarkStart w:id="2" w:name="_Toc91899869"/>
    </w:p>
    <w:p w14:paraId="5C3735AA">
      <w:pPr>
        <w:spacing w:line="360" w:lineRule="auto"/>
        <w:ind w:firstLine="549" w:firstLineChars="229"/>
        <w:rPr>
          <w:rFonts w:ascii="宋体" w:hAnsi="宋体" w:cs="宋体"/>
          <w:sz w:val="24"/>
        </w:rPr>
      </w:pPr>
    </w:p>
    <w:p w14:paraId="22D3FDA5">
      <w:pPr>
        <w:spacing w:line="360" w:lineRule="auto"/>
        <w:ind w:firstLine="549" w:firstLineChars="229"/>
        <w:rPr>
          <w:rFonts w:ascii="宋体" w:hAnsi="宋体" w:cs="宋体"/>
          <w:sz w:val="24"/>
        </w:rPr>
      </w:pPr>
    </w:p>
    <w:p w14:paraId="544D8FFE">
      <w:pPr>
        <w:spacing w:line="360" w:lineRule="auto"/>
        <w:ind w:firstLine="549" w:firstLineChars="229"/>
        <w:rPr>
          <w:rFonts w:ascii="宋体" w:hAnsi="宋体" w:cs="宋体"/>
          <w:sz w:val="24"/>
        </w:rPr>
      </w:pPr>
    </w:p>
    <w:p w14:paraId="70DC0ED3">
      <w:pPr>
        <w:spacing w:line="360" w:lineRule="auto"/>
        <w:ind w:firstLine="549" w:firstLineChars="229"/>
        <w:rPr>
          <w:rFonts w:ascii="宋体" w:hAnsi="宋体" w:cs="宋体"/>
          <w:sz w:val="24"/>
        </w:rPr>
      </w:pPr>
    </w:p>
    <w:p w14:paraId="516D57B4">
      <w:pPr>
        <w:spacing w:line="360" w:lineRule="auto"/>
        <w:ind w:firstLine="549" w:firstLineChars="229"/>
        <w:rPr>
          <w:rFonts w:ascii="宋体" w:hAnsi="宋体" w:cs="宋体"/>
          <w:sz w:val="24"/>
        </w:rPr>
      </w:pPr>
    </w:p>
    <w:p w14:paraId="52A03E78">
      <w:pPr>
        <w:spacing w:line="360" w:lineRule="auto"/>
        <w:ind w:firstLine="549" w:firstLineChars="229"/>
        <w:rPr>
          <w:rFonts w:ascii="宋体" w:hAnsi="宋体" w:cs="宋体"/>
          <w:sz w:val="24"/>
        </w:rPr>
      </w:pPr>
    </w:p>
    <w:p w14:paraId="297D92A9">
      <w:pPr>
        <w:spacing w:line="360" w:lineRule="auto"/>
        <w:ind w:firstLine="549" w:firstLineChars="229"/>
        <w:rPr>
          <w:rFonts w:ascii="宋体" w:hAnsi="宋体" w:cs="宋体"/>
          <w:sz w:val="24"/>
        </w:rPr>
      </w:pPr>
    </w:p>
    <w:p w14:paraId="73677015">
      <w:pPr>
        <w:spacing w:line="360" w:lineRule="auto"/>
        <w:ind w:firstLine="549" w:firstLineChars="229"/>
        <w:rPr>
          <w:rFonts w:ascii="宋体" w:hAnsi="宋体" w:cs="宋体"/>
          <w:sz w:val="24"/>
        </w:rPr>
      </w:pPr>
    </w:p>
    <w:p w14:paraId="01EF9CB1">
      <w:pPr>
        <w:spacing w:line="360" w:lineRule="auto"/>
        <w:ind w:firstLine="549" w:firstLineChars="229"/>
        <w:rPr>
          <w:rFonts w:ascii="宋体" w:hAnsi="宋体" w:cs="宋体"/>
          <w:sz w:val="24"/>
        </w:rPr>
      </w:pPr>
    </w:p>
    <w:p w14:paraId="2DACBCB4">
      <w:pPr>
        <w:spacing w:line="360" w:lineRule="auto"/>
        <w:ind w:firstLine="549" w:firstLineChars="229"/>
        <w:rPr>
          <w:rFonts w:ascii="宋体" w:hAnsi="宋体" w:cs="宋体"/>
          <w:sz w:val="24"/>
        </w:rPr>
      </w:pPr>
    </w:p>
    <w:p w14:paraId="4A663ADF">
      <w:pPr>
        <w:spacing w:line="360" w:lineRule="auto"/>
        <w:ind w:firstLine="549" w:firstLineChars="229"/>
        <w:rPr>
          <w:rFonts w:ascii="宋体" w:hAnsi="宋体" w:cs="宋体"/>
          <w:sz w:val="24"/>
        </w:rPr>
      </w:pPr>
    </w:p>
    <w:p w14:paraId="2BD15FA1">
      <w:pPr>
        <w:spacing w:line="360" w:lineRule="auto"/>
        <w:ind w:firstLine="549" w:firstLineChars="229"/>
        <w:rPr>
          <w:rFonts w:ascii="宋体" w:hAnsi="宋体" w:cs="宋体"/>
          <w:sz w:val="24"/>
        </w:rPr>
      </w:pPr>
    </w:p>
    <w:p w14:paraId="1B8A2EBA">
      <w:pPr>
        <w:spacing w:line="360" w:lineRule="auto"/>
        <w:rPr>
          <w:rFonts w:ascii="宋体" w:hAnsi="宋体" w:cs="宋体"/>
          <w:sz w:val="24"/>
        </w:rPr>
      </w:pPr>
    </w:p>
    <w:p w14:paraId="3F763A9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1339095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0D939E4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温州市洞头区省级文物保护单位消防、安防工程</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lang w:eastAsia="zh-CN"/>
        </w:rPr>
        <w:t>2025年 3月12日  09点30分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14:paraId="4BD02CCA">
      <w:pPr>
        <w:spacing w:line="360" w:lineRule="auto"/>
        <w:rPr>
          <w:rFonts w:ascii="宋体" w:hAnsi="宋体" w:cs="宋体"/>
          <w:b/>
          <w:sz w:val="24"/>
        </w:rPr>
      </w:pPr>
      <w:r>
        <w:rPr>
          <w:rFonts w:hint="eastAsia" w:ascii="宋体" w:hAnsi="宋体" w:cs="宋体"/>
          <w:b/>
          <w:sz w:val="24"/>
        </w:rPr>
        <w:t xml:space="preserve">一、项目基本情况                                            </w:t>
      </w:r>
    </w:p>
    <w:p w14:paraId="53885F38">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DTCG20250227014</w:t>
      </w:r>
    </w:p>
    <w:p w14:paraId="0F63007D">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温州市洞头区省级文物保护单位消防、安防工程</w:t>
      </w:r>
    </w:p>
    <w:p w14:paraId="7B483A04">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标项1名称：温州市洞头区省级文物保护单位妈祖宫、岙内叶宅消防工程</w:t>
      </w:r>
    </w:p>
    <w:p w14:paraId="2F6600CC">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标项1</w:t>
      </w:r>
      <w:r>
        <w:rPr>
          <w:rFonts w:hint="eastAsia" w:asciiTheme="minorEastAsia" w:hAnsiTheme="minorEastAsia" w:eastAsiaTheme="minorEastAsia"/>
          <w:sz w:val="24"/>
        </w:rPr>
        <w:t>预算金额（元）：</w:t>
      </w:r>
      <w:r>
        <w:rPr>
          <w:rFonts w:hint="eastAsia" w:asciiTheme="minorEastAsia" w:hAnsiTheme="minorEastAsia" w:eastAsiaTheme="minorEastAsia"/>
          <w:sz w:val="24"/>
          <w:lang w:val="en-US" w:eastAsia="zh-CN"/>
        </w:rPr>
        <w:t>410000</w:t>
      </w:r>
    </w:p>
    <w:p w14:paraId="3970A580">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标项1</w:t>
      </w:r>
      <w:r>
        <w:rPr>
          <w:rFonts w:hint="eastAsia" w:asciiTheme="minorEastAsia" w:hAnsiTheme="minorEastAsia" w:eastAsiaTheme="minorEastAsia"/>
          <w:sz w:val="24"/>
        </w:rPr>
        <w:t>最高限价（元）：</w:t>
      </w:r>
      <w:r>
        <w:rPr>
          <w:rFonts w:hint="eastAsia" w:asciiTheme="minorEastAsia" w:hAnsiTheme="minorEastAsia" w:eastAsiaTheme="minorEastAsia"/>
          <w:sz w:val="24"/>
          <w:lang w:val="en-US" w:eastAsia="zh-CN"/>
        </w:rPr>
        <w:t>410000</w:t>
      </w:r>
    </w:p>
    <w:p w14:paraId="2049B18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标项1</w:t>
      </w:r>
      <w:r>
        <w:rPr>
          <w:rFonts w:hint="eastAsia" w:asciiTheme="minorEastAsia" w:hAnsiTheme="minorEastAsia" w:eastAsiaTheme="minorEastAsia"/>
          <w:b/>
          <w:sz w:val="24"/>
        </w:rPr>
        <w:t>采购需求：</w:t>
      </w:r>
      <w:r>
        <w:rPr>
          <w:rFonts w:hint="eastAsia" w:asciiTheme="minorEastAsia" w:hAnsiTheme="minorEastAsia" w:eastAsiaTheme="minorEastAsia"/>
          <w:sz w:val="24"/>
          <w:lang w:val="en-US" w:eastAsia="zh-CN"/>
        </w:rPr>
        <w:t>温州市洞头区省级文物保护单位妈祖宫、岙内叶宅消防工程；</w:t>
      </w:r>
      <w:r>
        <w:rPr>
          <w:rFonts w:hint="eastAsia" w:hAnsi="宋体" w:cs="宋体"/>
          <w:bCs/>
          <w:sz w:val="24"/>
        </w:rPr>
        <w:t>主要内容：</w:t>
      </w:r>
      <w:r>
        <w:rPr>
          <w:rFonts w:hint="eastAsia" w:asciiTheme="minorEastAsia" w:hAnsiTheme="minorEastAsia" w:eastAsiaTheme="minorEastAsia"/>
          <w:sz w:val="24"/>
          <w:lang w:val="en-US" w:eastAsia="zh-CN"/>
        </w:rPr>
        <w:t>温州市洞头区省级文物保护单位妈祖宫、岙内叶宅消防工程</w:t>
      </w:r>
      <w:r>
        <w:rPr>
          <w:rFonts w:hint="eastAsia" w:hAnsi="宋体" w:cs="宋体"/>
          <w:bCs/>
          <w:sz w:val="24"/>
        </w:rPr>
        <w:t>。</w:t>
      </w:r>
      <w:r>
        <w:rPr>
          <w:rFonts w:hint="eastAsia" w:cs="仿宋_GB2312" w:asciiTheme="minorEastAsia" w:hAnsiTheme="minorEastAsia" w:eastAsiaTheme="minorEastAsia"/>
          <w:b/>
          <w:sz w:val="24"/>
        </w:rPr>
        <w:t>详见磋商文件。</w:t>
      </w:r>
    </w:p>
    <w:p w14:paraId="28E9872E">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sz w:val="24"/>
          <w:lang w:val="en-US" w:eastAsia="zh-CN"/>
        </w:rPr>
        <w:t>标项1</w:t>
      </w: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cs="仿宋_GB2312" w:asciiTheme="minorEastAsia" w:hAnsiTheme="minorEastAsia" w:eastAsiaTheme="minorEastAsia"/>
          <w:b/>
          <w:sz w:val="24"/>
          <w:lang w:val="en-US" w:eastAsia="zh-CN"/>
        </w:rPr>
        <w:t>4个月内完工</w:t>
      </w:r>
      <w:r>
        <w:rPr>
          <w:rFonts w:hint="eastAsia" w:cs="仿宋_GB2312" w:asciiTheme="minorEastAsia" w:hAnsiTheme="minorEastAsia" w:eastAsiaTheme="minorEastAsia"/>
          <w:b/>
          <w:sz w:val="24"/>
        </w:rPr>
        <w:t>。</w:t>
      </w:r>
    </w:p>
    <w:p w14:paraId="56FDE5B6">
      <w:pPr>
        <w:spacing w:line="360" w:lineRule="auto"/>
        <w:ind w:firstLine="480" w:firstLineChars="200"/>
        <w:rPr>
          <w:rFonts w:hint="eastAsia" w:asciiTheme="minorEastAsia" w:hAnsiTheme="minorEastAsia" w:eastAsiaTheme="minorEastAsia"/>
          <w:b/>
          <w:sz w:val="24"/>
        </w:rPr>
      </w:pPr>
      <w:r>
        <w:rPr>
          <w:rFonts w:hint="eastAsia" w:asciiTheme="minorEastAsia" w:hAnsiTheme="minorEastAsia" w:eastAsiaTheme="minorEastAsia"/>
          <w:sz w:val="24"/>
          <w:lang w:val="en-US" w:eastAsia="zh-CN"/>
        </w:rPr>
        <w:t>标项1：</w:t>
      </w: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147466102"/>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Gothic"/>
              <w:b/>
              <w:sz w:val="24"/>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47455682"/>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Mincho" w:cs="MS Mincho"/>
              <w:b/>
              <w:kern w:val="2"/>
              <w:sz w:val="24"/>
              <w:szCs w:val="24"/>
              <w:lang w:val="en-US" w:eastAsia="zh-CN" w:bidi="ar-SA"/>
            </w:rPr>
            <w:t>þ</w:t>
          </w:r>
        </w:sdtContent>
      </w:sdt>
      <w:r>
        <w:rPr>
          <w:rFonts w:hint="eastAsia" w:asciiTheme="minorEastAsia" w:hAnsiTheme="minorEastAsia" w:eastAsiaTheme="minorEastAsia"/>
          <w:b/>
          <w:sz w:val="24"/>
        </w:rPr>
        <w:t>否。</w:t>
      </w:r>
    </w:p>
    <w:p w14:paraId="243121F4">
      <w:pPr>
        <w:spacing w:line="360" w:lineRule="auto"/>
        <w:ind w:firstLine="480" w:firstLineChars="200"/>
        <w:rPr>
          <w:rFonts w:hint="eastAsia"/>
        </w:rPr>
      </w:pPr>
      <w:r>
        <w:rPr>
          <w:rFonts w:hint="eastAsia" w:asciiTheme="minorEastAsia" w:hAnsiTheme="minorEastAsia" w:eastAsiaTheme="minorEastAsia"/>
          <w:sz w:val="24"/>
          <w:lang w:val="en-US" w:eastAsia="zh-CN"/>
        </w:rPr>
        <w:t>标项2名称：温州市洞头区省级文物保护单位妈祖宫、岙内叶宅、寨楼寨墙、张氏家族墓等4处安防工程</w:t>
      </w:r>
    </w:p>
    <w:p w14:paraId="1264263A">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标项2</w:t>
      </w:r>
      <w:r>
        <w:rPr>
          <w:rFonts w:hint="eastAsia" w:asciiTheme="minorEastAsia" w:hAnsiTheme="minorEastAsia" w:eastAsiaTheme="minorEastAsia"/>
          <w:sz w:val="24"/>
        </w:rPr>
        <w:t>预算金额（元）：</w:t>
      </w:r>
      <w:r>
        <w:rPr>
          <w:rFonts w:hint="eastAsia" w:asciiTheme="minorEastAsia" w:hAnsiTheme="minorEastAsia" w:eastAsiaTheme="minorEastAsia"/>
          <w:sz w:val="24"/>
          <w:lang w:val="en-US" w:eastAsia="zh-CN"/>
        </w:rPr>
        <w:t>950000</w:t>
      </w:r>
    </w:p>
    <w:p w14:paraId="361BF97D">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标项2</w:t>
      </w:r>
      <w:r>
        <w:rPr>
          <w:rFonts w:hint="eastAsia" w:asciiTheme="minorEastAsia" w:hAnsiTheme="minorEastAsia" w:eastAsiaTheme="minorEastAsia"/>
          <w:sz w:val="24"/>
        </w:rPr>
        <w:t>最高限价（元）：</w:t>
      </w:r>
      <w:r>
        <w:rPr>
          <w:rFonts w:hint="eastAsia" w:asciiTheme="minorEastAsia" w:hAnsiTheme="minorEastAsia" w:eastAsiaTheme="minorEastAsia"/>
          <w:sz w:val="24"/>
          <w:lang w:val="en-US" w:eastAsia="zh-CN"/>
        </w:rPr>
        <w:t>950000</w:t>
      </w:r>
    </w:p>
    <w:p w14:paraId="27DDD1C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标项2</w:t>
      </w:r>
      <w:r>
        <w:rPr>
          <w:rFonts w:hint="eastAsia" w:asciiTheme="minorEastAsia" w:hAnsiTheme="minorEastAsia" w:eastAsiaTheme="minorEastAsia"/>
          <w:b/>
          <w:sz w:val="24"/>
        </w:rPr>
        <w:t>采购需求：</w:t>
      </w:r>
      <w:r>
        <w:rPr>
          <w:rFonts w:hint="eastAsia" w:asciiTheme="minorEastAsia" w:hAnsiTheme="minorEastAsia" w:eastAsiaTheme="minorEastAsia"/>
          <w:sz w:val="24"/>
          <w:lang w:val="en-US" w:eastAsia="zh-CN"/>
        </w:rPr>
        <w:t>温州市洞头区省级文物保护单位妈祖宫、岙内叶宅、寨楼寨墙、张氏家族墓等4处安防工程；</w:t>
      </w:r>
      <w:r>
        <w:rPr>
          <w:rFonts w:hint="eastAsia" w:hAnsi="宋体" w:cs="宋体"/>
          <w:bCs/>
          <w:sz w:val="24"/>
        </w:rPr>
        <w:t>主要内容：</w:t>
      </w:r>
      <w:r>
        <w:rPr>
          <w:rFonts w:hint="eastAsia" w:asciiTheme="minorEastAsia" w:hAnsiTheme="minorEastAsia" w:eastAsiaTheme="minorEastAsia"/>
          <w:sz w:val="24"/>
          <w:lang w:val="en-US" w:eastAsia="zh-CN"/>
        </w:rPr>
        <w:t>温州市洞头区省级文物保护单位妈祖宫、岙内叶宅、寨楼寨墙、张氏家族墓等4处安防工程</w:t>
      </w:r>
      <w:r>
        <w:rPr>
          <w:rFonts w:hint="eastAsia" w:hAnsi="宋体" w:cs="宋体"/>
          <w:bCs/>
          <w:sz w:val="24"/>
        </w:rPr>
        <w:t>。</w:t>
      </w:r>
      <w:r>
        <w:rPr>
          <w:rFonts w:hint="eastAsia" w:cs="仿宋_GB2312" w:asciiTheme="minorEastAsia" w:hAnsiTheme="minorEastAsia" w:eastAsiaTheme="minorEastAsia"/>
          <w:b/>
          <w:sz w:val="24"/>
        </w:rPr>
        <w:t>详见磋商文件。</w:t>
      </w:r>
    </w:p>
    <w:p w14:paraId="101B592A">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sz w:val="24"/>
          <w:lang w:val="en-US" w:eastAsia="zh-CN"/>
        </w:rPr>
        <w:t>标项2</w:t>
      </w: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cs="仿宋_GB2312" w:asciiTheme="minorEastAsia" w:hAnsiTheme="minorEastAsia" w:eastAsiaTheme="minorEastAsia"/>
          <w:b/>
          <w:sz w:val="24"/>
          <w:lang w:val="en-US" w:eastAsia="zh-CN"/>
        </w:rPr>
        <w:t>4个月内完工</w:t>
      </w:r>
      <w:r>
        <w:rPr>
          <w:rFonts w:hint="eastAsia" w:cs="仿宋_GB2312" w:asciiTheme="minorEastAsia" w:hAnsiTheme="minorEastAsia" w:eastAsiaTheme="minorEastAsia"/>
          <w:b/>
          <w:sz w:val="24"/>
        </w:rPr>
        <w:t>。</w:t>
      </w:r>
    </w:p>
    <w:p w14:paraId="4A23C716">
      <w:pPr>
        <w:pStyle w:val="5"/>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1FFCCACE">
      <w:pPr>
        <w:pStyle w:val="5"/>
        <w:spacing w:line="360" w:lineRule="auto"/>
        <w:ind w:firstLine="480" w:firstLineChars="200"/>
        <w:rPr>
          <w:rFonts w:hAnsi="宋体" w:cs="宋体"/>
          <w:color w:val="auto"/>
          <w:kern w:val="0"/>
          <w:sz w:val="24"/>
        </w:rPr>
      </w:pP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color w:val="auto"/>
          <w:sz w:val="24"/>
        </w:rPr>
        <w:t>否</w:t>
      </w:r>
    </w:p>
    <w:p w14:paraId="6DB313FE">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0D63AAA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2971587">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3DCD62A5">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6AE90E1">
      <w:pPr>
        <w:pStyle w:val="128"/>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14:paraId="16FED84C">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07D9B6FB">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61A6CF65">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14:paraId="1AE68E63">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3694D4D3">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09CF818B">
      <w:pPr>
        <w:numPr>
          <w:ilvl w:val="0"/>
          <w:numId w:val="1"/>
        </w:numPr>
        <w:spacing w:line="360" w:lineRule="auto"/>
        <w:ind w:firstLine="480" w:firstLineChars="200"/>
        <w:rPr>
          <w:rFonts w:ascii="宋体" w:hAnsi="宋体" w:cs="宋体"/>
          <w:sz w:val="24"/>
        </w:rPr>
      </w:pPr>
      <w:r>
        <w:rPr>
          <w:rFonts w:hint="eastAsia" w:ascii="宋体" w:hAnsi="宋体" w:cs="宋体"/>
          <w:sz w:val="24"/>
        </w:rPr>
        <w:t>本项目的特定</w:t>
      </w:r>
      <w:r>
        <w:rPr>
          <w:rFonts w:hint="eastAsia" w:ascii="宋体" w:hAnsi="宋体" w:eastAsia="宋体" w:cs="宋体"/>
          <w:sz w:val="24"/>
        </w:rPr>
        <w:t>资格要求：</w:t>
      </w:r>
      <w:r>
        <w:rPr>
          <w:rFonts w:hint="eastAsia" w:ascii="宋体" w:hAnsi="宋体" w:eastAsia="宋体" w:cs="宋体"/>
          <w:sz w:val="24"/>
          <w:lang w:val="en-US" w:eastAsia="zh-CN"/>
        </w:rPr>
        <w:t>标项1（消防）：①具备不低于住房和城乡建设部门核发的消防施工贰级资质。②</w:t>
      </w:r>
      <w:r>
        <w:rPr>
          <w:rFonts w:hint="eastAsia" w:ascii="宋体" w:hAnsi="宋体" w:eastAsia="宋体" w:cs="宋体"/>
          <w:sz w:val="24"/>
          <w:lang w:eastAsia="zh-CN"/>
        </w:rPr>
        <w:t>项目负责人需具备[注册建造师</w:t>
      </w:r>
      <w:r>
        <w:rPr>
          <w:rFonts w:hint="eastAsia" w:ascii="宋体" w:hAnsi="宋体" w:eastAsia="宋体" w:cs="宋体"/>
          <w:sz w:val="24"/>
          <w:lang w:val="en-US" w:eastAsia="zh-CN"/>
        </w:rPr>
        <w:t>机电</w:t>
      </w:r>
      <w:r>
        <w:rPr>
          <w:rFonts w:hint="eastAsia" w:ascii="宋体" w:hAnsi="宋体" w:eastAsia="宋体" w:cs="宋体"/>
          <w:sz w:val="24"/>
          <w:lang w:eastAsia="zh-CN"/>
        </w:rPr>
        <w:t>工程二级](含)以上资格；③具备有效的安全生产许可证；</w:t>
      </w:r>
      <w:r>
        <w:rPr>
          <w:rFonts w:hint="eastAsia" w:ascii="宋体" w:hAnsi="宋体" w:eastAsia="宋体" w:cs="宋体"/>
          <w:sz w:val="24"/>
          <w:lang w:val="en-US" w:eastAsia="zh-CN"/>
        </w:rPr>
        <w:t>标项2(安防）：①具备</w:t>
      </w:r>
      <w:r>
        <w:rPr>
          <w:rFonts w:hint="eastAsia" w:ascii="宋体" w:hAnsi="宋体" w:eastAsia="宋体" w:cs="宋体"/>
          <w:sz w:val="24"/>
          <w:lang w:eastAsia="zh-CN"/>
        </w:rPr>
        <w:t>住房和城乡建设部核发的建筑智能化系统工程总承包</w:t>
      </w:r>
      <w:r>
        <w:rPr>
          <w:rFonts w:hint="eastAsia" w:ascii="宋体" w:hAnsi="宋体" w:eastAsia="宋体" w:cs="宋体"/>
          <w:sz w:val="24"/>
          <w:lang w:val="en-US" w:eastAsia="zh-CN"/>
        </w:rPr>
        <w:t>贰</w:t>
      </w:r>
      <w:r>
        <w:rPr>
          <w:rFonts w:hint="eastAsia" w:ascii="宋体" w:hAnsi="宋体" w:eastAsia="宋体" w:cs="宋体"/>
          <w:sz w:val="24"/>
          <w:lang w:eastAsia="zh-CN"/>
        </w:rPr>
        <w:t>级或省住房和城乡建设厅核发的电子与智能化工程专业承包</w:t>
      </w:r>
      <w:r>
        <w:rPr>
          <w:rFonts w:hint="eastAsia" w:ascii="宋体" w:hAnsi="宋体" w:eastAsia="宋体" w:cs="宋体"/>
          <w:sz w:val="24"/>
          <w:lang w:val="en-US" w:eastAsia="zh-CN"/>
        </w:rPr>
        <w:t>贰</w:t>
      </w:r>
      <w:r>
        <w:rPr>
          <w:rFonts w:hint="eastAsia" w:ascii="宋体" w:hAnsi="宋体" w:eastAsia="宋体" w:cs="宋体"/>
          <w:sz w:val="24"/>
          <w:lang w:eastAsia="zh-CN"/>
        </w:rPr>
        <w:t>级资质；</w:t>
      </w:r>
      <w:r>
        <w:rPr>
          <w:rFonts w:hint="eastAsia" w:ascii="宋体" w:hAnsi="宋体" w:eastAsia="宋体" w:cs="宋体"/>
          <w:sz w:val="24"/>
          <w:lang w:val="en-US" w:eastAsia="zh-CN"/>
        </w:rPr>
        <w:t>②</w:t>
      </w:r>
      <w:r>
        <w:rPr>
          <w:rFonts w:hint="eastAsia" w:ascii="宋体" w:hAnsi="宋体" w:eastAsia="宋体" w:cs="宋体"/>
          <w:sz w:val="24"/>
          <w:lang w:eastAsia="zh-CN"/>
        </w:rPr>
        <w:t>项目负责人需具备[注册建造师</w:t>
      </w:r>
      <w:r>
        <w:rPr>
          <w:rFonts w:hint="eastAsia" w:ascii="宋体" w:hAnsi="宋体" w:eastAsia="宋体" w:cs="宋体"/>
          <w:sz w:val="24"/>
          <w:lang w:val="en-US" w:eastAsia="zh-CN"/>
        </w:rPr>
        <w:t>机电</w:t>
      </w:r>
      <w:r>
        <w:rPr>
          <w:rFonts w:hint="eastAsia" w:ascii="宋体" w:hAnsi="宋体" w:eastAsia="宋体" w:cs="宋体"/>
          <w:sz w:val="24"/>
          <w:lang w:eastAsia="zh-CN"/>
        </w:rPr>
        <w:t>工程二级](含)以上资格；③具备有效的安全生产许可证。</w:t>
      </w:r>
    </w:p>
    <w:p w14:paraId="57E25864">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CA373F0">
      <w:pPr>
        <w:spacing w:line="360" w:lineRule="auto"/>
        <w:rPr>
          <w:rFonts w:ascii="宋体" w:hAnsi="宋体" w:cs="宋体"/>
          <w:b/>
          <w:sz w:val="24"/>
        </w:rPr>
      </w:pPr>
      <w:r>
        <w:rPr>
          <w:rFonts w:hint="eastAsia" w:ascii="宋体" w:hAnsi="宋体" w:cs="宋体"/>
          <w:b/>
          <w:sz w:val="24"/>
        </w:rPr>
        <w:t xml:space="preserve">三、获取采购文件 </w:t>
      </w:r>
    </w:p>
    <w:p w14:paraId="1A8376F0">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lang w:eastAsia="zh-CN"/>
        </w:rPr>
        <w:t>2025年 3月12日</w:t>
      </w:r>
      <w:r>
        <w:rPr>
          <w:rFonts w:hint="eastAsia" w:ascii="宋体" w:hAnsi="宋体" w:cs="宋体"/>
          <w:sz w:val="24"/>
        </w:rPr>
        <w:t>，每天上午00:00至12:00 ，下午12:00至23:59（北京时间，线上获取法定节假日均可，线下获取文件法定节假日除外）</w:t>
      </w:r>
    </w:p>
    <w:p w14:paraId="5D0A6343">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0F2DFE8">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供应商登录政采云平台http</w:t>
      </w:r>
      <w:bookmarkStart w:id="1068" w:name="_GoBack"/>
      <w:bookmarkEnd w:id="1068"/>
      <w:r>
        <w:rPr>
          <w:rFonts w:hint="eastAsia" w:ascii="宋体" w:hAnsi="宋体" w:cs="宋体"/>
          <w:sz w:val="24"/>
        </w:rPr>
        <w:t xml:space="preserve">s://www.zcygov.cn/在线申请获取采购文件（进入“项目采购”应用，在获取采购文件菜单中选择项目，申请获取采购文件）。 </w:t>
      </w:r>
    </w:p>
    <w:p w14:paraId="7680403C">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EEA03C7">
      <w:pPr>
        <w:spacing w:line="360" w:lineRule="auto"/>
        <w:rPr>
          <w:rFonts w:ascii="宋体" w:hAnsi="宋体" w:cs="宋体"/>
          <w:b/>
          <w:sz w:val="24"/>
        </w:rPr>
      </w:pPr>
      <w:r>
        <w:rPr>
          <w:rFonts w:hint="eastAsia" w:ascii="宋体" w:hAnsi="宋体" w:cs="宋体"/>
          <w:b/>
          <w:sz w:val="24"/>
        </w:rPr>
        <w:t>四、响应文件提交（上传）</w:t>
      </w:r>
    </w:p>
    <w:p w14:paraId="0D7C86F0">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 xml:space="preserve"> </w:t>
      </w:r>
      <w:r>
        <w:rPr>
          <w:rFonts w:hint="eastAsia" w:ascii="宋体" w:hAnsi="宋体" w:cs="宋体"/>
          <w:sz w:val="24"/>
          <w:u w:val="single"/>
          <w:lang w:eastAsia="zh-CN"/>
        </w:rPr>
        <w:t>2025年 3月12日  09点30分</w:t>
      </w:r>
      <w:r>
        <w:rPr>
          <w:rFonts w:hint="eastAsia" w:ascii="宋体" w:hAnsi="宋体" w:cs="宋体"/>
          <w:bCs/>
          <w:sz w:val="24"/>
          <w:u w:val="single"/>
        </w:rPr>
        <w:t xml:space="preserve"> </w:t>
      </w:r>
      <w:r>
        <w:rPr>
          <w:rFonts w:hint="eastAsia" w:ascii="宋体" w:hAnsi="宋体" w:cs="宋体"/>
          <w:sz w:val="24"/>
        </w:rPr>
        <w:t>（北京时间）</w:t>
      </w:r>
    </w:p>
    <w:p w14:paraId="25D1E5C4">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A73BC60">
      <w:pPr>
        <w:spacing w:line="360" w:lineRule="auto"/>
        <w:rPr>
          <w:rFonts w:ascii="宋体" w:hAnsi="宋体" w:cs="宋体"/>
          <w:sz w:val="24"/>
        </w:rPr>
      </w:pPr>
      <w:r>
        <w:rPr>
          <w:rFonts w:hint="eastAsia" w:ascii="宋体" w:hAnsi="宋体" w:cs="宋体"/>
          <w:b/>
          <w:sz w:val="24"/>
        </w:rPr>
        <w:t xml:space="preserve">五、响应文件开启 </w:t>
      </w:r>
    </w:p>
    <w:p w14:paraId="38B39082">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lang w:eastAsia="zh-CN"/>
        </w:rPr>
        <w:t>2025年 3月12日  09点30分</w:t>
      </w:r>
      <w:r>
        <w:rPr>
          <w:rFonts w:hint="eastAsia" w:ascii="宋体" w:hAnsi="宋体" w:cs="宋体"/>
          <w:bCs/>
          <w:sz w:val="24"/>
          <w:u w:val="single"/>
        </w:rPr>
        <w:t xml:space="preserve"> </w:t>
      </w:r>
    </w:p>
    <w:p w14:paraId="1DD65752">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5CAA0A3F">
      <w:pPr>
        <w:spacing w:line="360" w:lineRule="auto"/>
        <w:rPr>
          <w:rFonts w:ascii="宋体" w:hAnsi="宋体" w:cs="宋体"/>
          <w:sz w:val="24"/>
        </w:rPr>
      </w:pPr>
      <w:r>
        <w:rPr>
          <w:rFonts w:hint="eastAsia" w:ascii="宋体" w:hAnsi="宋体" w:cs="宋体"/>
          <w:b/>
          <w:sz w:val="24"/>
        </w:rPr>
        <w:t xml:space="preserve">六、公告期限 </w:t>
      </w:r>
    </w:p>
    <w:p w14:paraId="1799A4CC">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18B7D63E">
      <w:pPr>
        <w:spacing w:line="360" w:lineRule="auto"/>
        <w:rPr>
          <w:rFonts w:ascii="宋体" w:hAnsi="宋体" w:cs="宋体"/>
          <w:b/>
          <w:sz w:val="24"/>
        </w:rPr>
      </w:pPr>
      <w:r>
        <w:rPr>
          <w:rFonts w:hint="eastAsia" w:ascii="宋体" w:hAnsi="宋体" w:cs="宋体"/>
          <w:b/>
          <w:sz w:val="24"/>
        </w:rPr>
        <w:t>七、其他补充事宜</w:t>
      </w:r>
    </w:p>
    <w:p w14:paraId="7D3D1910">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w:t>
      </w:r>
      <w:r>
        <w:rPr>
          <w:rFonts w:hint="eastAsia" w:ascii="宋体" w:hAnsi="宋体" w:eastAsia="宋体" w:cs="宋体"/>
          <w:sz w:val="24"/>
        </w:rPr>
        <w:t>号）、《浙江省财政厅关于进一步加大政府采购 支持中小企业力度 助力扎实稳住经济 的通知》（浙财采监〔2022〕8号）已分别于2022年1月29日、2022年2月1日和2022年7月1日开始实施，此</w:t>
      </w:r>
      <w:r>
        <w:rPr>
          <w:rFonts w:hint="eastAsia" w:ascii="宋体" w:hAnsi="宋体" w:cs="宋体"/>
          <w:sz w:val="24"/>
        </w:rPr>
        <w:t>前有关规定与上述文件内容不一致的，按上述文件要求执行。</w:t>
      </w:r>
    </w:p>
    <w:p w14:paraId="717CDB9D">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D8E908">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70B156">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5DBF042E">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40D07EEB">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47C78CD7">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温州市洞头区文化和广电旅游体育局</w:t>
      </w:r>
      <w:r>
        <w:rPr>
          <w:rFonts w:hint="eastAsia" w:ascii="宋体" w:hAnsi="宋体" w:cs="宋体"/>
          <w:sz w:val="24"/>
        </w:rPr>
        <w:t xml:space="preserve"> </w:t>
      </w:r>
    </w:p>
    <w:p w14:paraId="6F71CE42">
      <w:pPr>
        <w:snapToGrid w:val="0"/>
        <w:spacing w:line="360" w:lineRule="auto"/>
        <w:ind w:firstLine="480" w:firstLineChars="200"/>
        <w:rPr>
          <w:rFonts w:ascii="宋体" w:hAnsi="宋体" w:cs="宋体"/>
          <w:sz w:val="24"/>
        </w:rPr>
      </w:pPr>
      <w:r>
        <w:rPr>
          <w:rFonts w:hint="eastAsia" w:ascii="宋体" w:hAnsi="宋体" w:cs="宋体"/>
          <w:sz w:val="24"/>
        </w:rPr>
        <w:t xml:space="preserve">地    址：温州市洞头区北岙街道通港路2号       </w:t>
      </w:r>
    </w:p>
    <w:p w14:paraId="734A0166">
      <w:pPr>
        <w:snapToGrid w:val="0"/>
        <w:spacing w:line="360" w:lineRule="auto"/>
        <w:ind w:firstLine="480" w:firstLineChars="200"/>
        <w:rPr>
          <w:rFonts w:ascii="宋体" w:hAnsi="宋体" w:cs="宋体"/>
          <w:sz w:val="24"/>
        </w:rPr>
      </w:pPr>
      <w:r>
        <w:rPr>
          <w:rFonts w:hint="eastAsia" w:ascii="宋体" w:hAnsi="宋体" w:cs="宋体"/>
          <w:sz w:val="24"/>
        </w:rPr>
        <w:t>项目联系人（询问）：杨</w:t>
      </w:r>
      <w:r>
        <w:rPr>
          <w:rFonts w:hint="eastAsia" w:ascii="宋体" w:hAnsi="宋体" w:cs="宋体"/>
          <w:sz w:val="24"/>
          <w:lang w:val="en-US" w:eastAsia="zh-CN"/>
        </w:rPr>
        <w:t>先生</w:t>
      </w:r>
      <w:r>
        <w:rPr>
          <w:rFonts w:hint="eastAsia" w:ascii="宋体" w:hAnsi="宋体" w:cs="宋体"/>
          <w:sz w:val="24"/>
        </w:rPr>
        <w:t xml:space="preserve">  </w:t>
      </w:r>
    </w:p>
    <w:p w14:paraId="4779F6A8">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项目联系方式（询问）：0577-6348</w:t>
      </w:r>
      <w:r>
        <w:rPr>
          <w:rFonts w:hint="eastAsia" w:ascii="宋体" w:hAnsi="宋体" w:cs="宋体"/>
          <w:sz w:val="24"/>
          <w:lang w:val="en-US" w:eastAsia="zh-CN"/>
        </w:rPr>
        <w:t>0422</w:t>
      </w:r>
    </w:p>
    <w:p w14:paraId="32AF6A91">
      <w:pPr>
        <w:snapToGrid w:val="0"/>
        <w:spacing w:line="360" w:lineRule="auto"/>
        <w:ind w:firstLine="480" w:firstLineChars="200"/>
        <w:rPr>
          <w:rFonts w:ascii="宋体" w:hAnsi="宋体" w:cs="宋体"/>
          <w:sz w:val="24"/>
        </w:rPr>
      </w:pPr>
      <w:r>
        <w:rPr>
          <w:rFonts w:hint="eastAsia" w:ascii="宋体" w:hAnsi="宋体" w:cs="宋体"/>
          <w:sz w:val="24"/>
        </w:rPr>
        <w:t>质疑联系人：杨</w:t>
      </w:r>
      <w:r>
        <w:rPr>
          <w:rFonts w:hint="eastAsia" w:ascii="宋体" w:hAnsi="宋体" w:cs="宋体"/>
          <w:sz w:val="24"/>
          <w:lang w:val="en-US" w:eastAsia="zh-CN"/>
        </w:rPr>
        <w:t>先生</w:t>
      </w:r>
      <w:r>
        <w:rPr>
          <w:rFonts w:hint="eastAsia" w:ascii="宋体" w:hAnsi="宋体" w:cs="宋体"/>
          <w:sz w:val="24"/>
        </w:rPr>
        <w:t xml:space="preserve">  </w:t>
      </w:r>
    </w:p>
    <w:p w14:paraId="0EA75E23">
      <w:pPr>
        <w:snapToGrid w:val="0"/>
        <w:spacing w:line="360" w:lineRule="auto"/>
        <w:ind w:firstLine="480" w:firstLineChars="200"/>
        <w:rPr>
          <w:rFonts w:ascii="宋体" w:hAnsi="宋体" w:cs="宋体"/>
          <w:sz w:val="24"/>
        </w:rPr>
      </w:pPr>
      <w:r>
        <w:rPr>
          <w:rFonts w:hint="eastAsia" w:ascii="宋体" w:hAnsi="宋体" w:cs="宋体"/>
          <w:sz w:val="24"/>
        </w:rPr>
        <w:t>质疑联系方式：0577-6348</w:t>
      </w:r>
      <w:r>
        <w:rPr>
          <w:rFonts w:hint="eastAsia" w:ascii="宋体" w:hAnsi="宋体" w:cs="宋体"/>
          <w:sz w:val="24"/>
          <w:lang w:val="en-US" w:eastAsia="zh-CN"/>
        </w:rPr>
        <w:t>0422</w:t>
      </w:r>
    </w:p>
    <w:p w14:paraId="1556DA63">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250DF49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w:t>
      </w:r>
      <w:r>
        <w:rPr>
          <w:rFonts w:hint="eastAsia" w:ascii="宋体" w:hAnsi="宋体" w:cs="宋体" w:eastAsiaTheme="minorEastAsia"/>
          <w:color w:val="auto"/>
          <w:sz w:val="24"/>
          <w:highlight w:val="none"/>
          <w:lang w:eastAsia="zh-CN"/>
        </w:rPr>
        <w:t>温州国利项目管理咨询有限公司</w:t>
      </w:r>
      <w:r>
        <w:rPr>
          <w:rFonts w:hint="eastAsia" w:ascii="宋体" w:hAnsi="宋体" w:cs="宋体"/>
          <w:color w:val="auto"/>
          <w:sz w:val="24"/>
          <w:highlight w:val="none"/>
        </w:rPr>
        <w:t xml:space="preserve">           </w:t>
      </w:r>
      <w:r>
        <w:rPr>
          <w:rFonts w:hint="eastAsia" w:asciiTheme="minorEastAsia" w:hAnsiTheme="minorEastAsia" w:eastAsiaTheme="minorEastAsia"/>
          <w:sz w:val="24"/>
        </w:rPr>
        <w:t xml:space="preserve">   </w:t>
      </w:r>
    </w:p>
    <w:p w14:paraId="23C83545">
      <w:pPr>
        <w:spacing w:line="360" w:lineRule="auto"/>
        <w:rPr>
          <w:rFonts w:hint="eastAsia" w:ascii="宋体" w:hAnsi="宋体" w:eastAsia="宋体" w:cs="宋体"/>
          <w:sz w:val="24"/>
        </w:rPr>
      </w:pPr>
      <w:r>
        <w:rPr>
          <w:rFonts w:hint="eastAsia" w:asciiTheme="minorEastAsia" w:hAnsiTheme="minorEastAsia" w:eastAsiaTheme="minorEastAsia"/>
          <w:sz w:val="24"/>
        </w:rPr>
        <w:t xml:space="preserve">   </w:t>
      </w:r>
      <w:r>
        <w:rPr>
          <w:rFonts w:hint="eastAsia" w:ascii="宋体" w:hAnsi="宋体" w:eastAsia="宋体" w:cs="宋体"/>
          <w:sz w:val="24"/>
        </w:rPr>
        <w:t xml:space="preserve"> 地    址：</w:t>
      </w:r>
      <w:r>
        <w:rPr>
          <w:rFonts w:hint="eastAsia" w:ascii="宋体" w:hAnsi="宋体" w:cs="宋体"/>
          <w:sz w:val="24"/>
          <w:lang w:eastAsia="zh-CN"/>
        </w:rPr>
        <w:t>温州市龙湾区南洋大道2999号</w:t>
      </w:r>
      <w:r>
        <w:rPr>
          <w:rFonts w:hint="eastAsia" w:ascii="宋体" w:hAnsi="宋体" w:eastAsia="宋体" w:cs="宋体"/>
          <w:sz w:val="24"/>
        </w:rPr>
        <w:t xml:space="preserve">         </w:t>
      </w:r>
    </w:p>
    <w:p w14:paraId="118C45FA">
      <w:pPr>
        <w:spacing w:line="360" w:lineRule="auto"/>
        <w:rPr>
          <w:rFonts w:hint="eastAsia" w:ascii="宋体" w:hAnsi="宋体" w:eastAsia="宋体" w:cs="宋体"/>
          <w:sz w:val="24"/>
        </w:rPr>
      </w:pPr>
      <w:r>
        <w:rPr>
          <w:rFonts w:hint="eastAsia" w:ascii="宋体" w:hAnsi="宋体" w:eastAsia="宋体" w:cs="宋体"/>
          <w:sz w:val="24"/>
        </w:rPr>
        <w:t xml:space="preserve">    项目联系人（询问）： </w:t>
      </w:r>
      <w:r>
        <w:rPr>
          <w:rFonts w:hint="eastAsia" w:ascii="宋体" w:hAnsi="宋体" w:cs="宋体"/>
          <w:sz w:val="24"/>
          <w:lang w:val="en-US" w:eastAsia="zh-CN"/>
        </w:rPr>
        <w:t>马</w:t>
      </w:r>
      <w:r>
        <w:rPr>
          <w:rFonts w:hint="eastAsia" w:ascii="宋体" w:hAnsi="宋体" w:eastAsia="宋体" w:cs="宋体"/>
          <w:sz w:val="24"/>
          <w:lang w:val="en-US" w:eastAsia="zh-CN"/>
        </w:rPr>
        <w:t>女士</w:t>
      </w:r>
    </w:p>
    <w:p w14:paraId="6FDC774D">
      <w:pPr>
        <w:spacing w:line="360" w:lineRule="auto"/>
        <w:rPr>
          <w:rFonts w:hint="default" w:eastAsia="宋体" w:asciiTheme="minorEastAsia" w:hAnsiTheme="minorEastAsia"/>
          <w:sz w:val="24"/>
          <w:lang w:val="en-US" w:eastAsia="zh-CN"/>
        </w:rPr>
      </w:pPr>
      <w:r>
        <w:rPr>
          <w:rFonts w:hint="eastAsia" w:ascii="宋体" w:hAnsi="宋体" w:eastAsia="宋体" w:cs="宋体"/>
          <w:sz w:val="24"/>
        </w:rPr>
        <w:t xml:space="preserve">    项目联系方式（询问）：</w:t>
      </w:r>
      <w:r>
        <w:rPr>
          <w:rFonts w:hint="eastAsia" w:ascii="宋体" w:hAnsi="宋体" w:cs="宋体"/>
          <w:sz w:val="24"/>
          <w:lang w:val="en-US" w:eastAsia="zh-CN"/>
        </w:rPr>
        <w:t>15825621907</w:t>
      </w:r>
    </w:p>
    <w:p w14:paraId="403CC644">
      <w:pPr>
        <w:spacing w:line="360" w:lineRule="auto"/>
        <w:rPr>
          <w:rFonts w:ascii="宋体" w:hAnsi="宋体" w:cs="宋体"/>
          <w:sz w:val="24"/>
        </w:rPr>
      </w:pPr>
      <w:r>
        <w:rPr>
          <w:rFonts w:hint="eastAsia" w:asciiTheme="minorEastAsia" w:hAnsiTheme="minorEastAsia" w:eastAsiaTheme="minorEastAsia"/>
          <w:sz w:val="24"/>
        </w:rPr>
        <w:t xml:space="preserve">    质疑联系人： </w:t>
      </w:r>
      <w:r>
        <w:rPr>
          <w:rFonts w:hint="eastAsia" w:ascii="宋体" w:hAnsi="宋体" w:cs="宋体"/>
          <w:color w:val="auto"/>
          <w:sz w:val="24"/>
          <w:highlight w:val="none"/>
          <w:lang w:val="en-US" w:eastAsia="zh-CN"/>
        </w:rPr>
        <w:t>刘女士</w:t>
      </w:r>
      <w:r>
        <w:rPr>
          <w:rFonts w:hint="eastAsia" w:ascii="宋体" w:hAnsi="宋体" w:cs="宋体"/>
          <w:color w:val="auto"/>
          <w:sz w:val="24"/>
          <w:highlight w:val="none"/>
        </w:rPr>
        <w:t xml:space="preserve"> </w:t>
      </w:r>
      <w:r>
        <w:rPr>
          <w:rFonts w:hint="eastAsia" w:asciiTheme="minorEastAsia" w:hAnsiTheme="minorEastAsia" w:eastAsiaTheme="minorEastAsia"/>
          <w:sz w:val="24"/>
        </w:rPr>
        <w:t xml:space="preserve">           </w:t>
      </w:r>
      <w:r>
        <w:rPr>
          <w:rFonts w:hint="eastAsia" w:ascii="宋体" w:hAnsi="宋体" w:cs="宋体"/>
          <w:sz w:val="24"/>
        </w:rPr>
        <w:t xml:space="preserve">     </w:t>
      </w:r>
    </w:p>
    <w:p w14:paraId="798F6FA5">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 xml:space="preserve"> 13588912297</w:t>
      </w:r>
    </w:p>
    <w:p w14:paraId="544DC813">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7397A4E4">
      <w:pPr>
        <w:spacing w:line="360" w:lineRule="auto"/>
        <w:ind w:firstLine="480"/>
        <w:rPr>
          <w:rFonts w:hint="eastAsia" w:ascii="宋体" w:hAnsi="宋体" w:eastAsia="宋体" w:cs="宋体"/>
          <w:sz w:val="24"/>
          <w:lang w:eastAsia="zh-CN"/>
        </w:rPr>
      </w:pPr>
      <w:r>
        <w:rPr>
          <w:rFonts w:hint="eastAsia" w:ascii="宋体" w:hAnsi="宋体" w:cs="宋体"/>
          <w:sz w:val="24"/>
        </w:rPr>
        <w:t xml:space="preserve">名  </w:t>
      </w:r>
      <w:r>
        <w:rPr>
          <w:rFonts w:hint="eastAsia" w:ascii="宋体" w:hAnsi="宋体" w:eastAsia="宋体" w:cs="宋体"/>
          <w:sz w:val="24"/>
        </w:rPr>
        <w:t xml:space="preserve">  称：温州市洞头区财政局政府采购监管科</w:t>
      </w:r>
      <w:r>
        <w:rPr>
          <w:rFonts w:hint="eastAsia" w:ascii="宋体" w:hAnsi="宋体" w:eastAsia="宋体" w:cs="宋体"/>
          <w:sz w:val="24"/>
          <w:lang w:val="en-US" w:eastAsia="zh-CN"/>
        </w:rPr>
        <w:t xml:space="preserve"> </w:t>
      </w:r>
    </w:p>
    <w:p w14:paraId="376384BB">
      <w:pPr>
        <w:spacing w:line="360" w:lineRule="auto"/>
        <w:ind w:firstLine="480"/>
        <w:rPr>
          <w:rFonts w:hint="eastAsia" w:ascii="宋体" w:hAnsi="宋体" w:eastAsia="宋体" w:cs="宋体"/>
          <w:sz w:val="24"/>
          <w:lang w:eastAsia="zh-CN"/>
        </w:rPr>
      </w:pPr>
      <w:r>
        <w:rPr>
          <w:rFonts w:hint="eastAsia" w:ascii="宋体" w:hAnsi="宋体" w:eastAsia="宋体" w:cs="宋体"/>
          <w:sz w:val="24"/>
        </w:rPr>
        <w:t>地    址：浙江省温州市洞头区腾飞路79号财政大楼</w:t>
      </w:r>
      <w:r>
        <w:rPr>
          <w:rFonts w:hint="eastAsia" w:ascii="宋体" w:hAnsi="宋体" w:eastAsia="宋体" w:cs="宋体"/>
          <w:sz w:val="24"/>
          <w:lang w:val="en-US" w:eastAsia="zh-CN"/>
        </w:rPr>
        <w:t xml:space="preserve"> </w:t>
      </w:r>
    </w:p>
    <w:p w14:paraId="7F60F920">
      <w:pPr>
        <w:spacing w:line="360" w:lineRule="auto"/>
        <w:ind w:firstLine="480"/>
        <w:rPr>
          <w:rFonts w:hint="eastAsia" w:ascii="宋体" w:hAnsi="宋体" w:eastAsia="宋体" w:cs="宋体"/>
          <w:sz w:val="24"/>
          <w:lang w:eastAsia="zh-CN"/>
        </w:rPr>
      </w:pPr>
      <w:r>
        <w:rPr>
          <w:rFonts w:hint="eastAsia" w:ascii="宋体" w:hAnsi="宋体" w:eastAsia="宋体" w:cs="宋体"/>
          <w:sz w:val="24"/>
        </w:rPr>
        <w:t xml:space="preserve">传    真： </w:t>
      </w:r>
      <w:r>
        <w:rPr>
          <w:rFonts w:hint="eastAsia" w:ascii="宋体" w:hAnsi="宋体" w:eastAsia="宋体" w:cs="宋体"/>
          <w:sz w:val="24"/>
          <w:lang w:val="en-US" w:eastAsia="zh-CN"/>
        </w:rPr>
        <w:t xml:space="preserve"> </w:t>
      </w:r>
    </w:p>
    <w:p w14:paraId="7DAF2319">
      <w:pPr>
        <w:spacing w:line="360" w:lineRule="auto"/>
        <w:ind w:firstLine="480"/>
        <w:rPr>
          <w:rFonts w:hint="eastAsia" w:ascii="宋体" w:hAnsi="宋体" w:eastAsia="宋体" w:cs="宋体"/>
          <w:sz w:val="24"/>
          <w:lang w:eastAsia="zh-CN"/>
        </w:rPr>
      </w:pPr>
      <w:r>
        <w:rPr>
          <w:rFonts w:hint="eastAsia" w:ascii="宋体" w:hAnsi="宋体" w:eastAsia="宋体" w:cs="宋体"/>
          <w:sz w:val="24"/>
        </w:rPr>
        <w:t>联</w:t>
      </w:r>
      <w:r>
        <w:rPr>
          <w:rFonts w:hint="eastAsia" w:ascii="宋体" w:hAnsi="宋体" w:eastAsia="宋体" w:cs="宋体"/>
          <w:sz w:val="24"/>
          <w:lang w:val="en-US" w:eastAsia="zh-CN"/>
        </w:rPr>
        <w:t xml:space="preserve"> </w:t>
      </w:r>
      <w:r>
        <w:rPr>
          <w:rFonts w:hint="eastAsia" w:ascii="宋体" w:hAnsi="宋体" w:eastAsia="宋体" w:cs="宋体"/>
          <w:sz w:val="24"/>
        </w:rPr>
        <w:t>系人 ：</w:t>
      </w:r>
      <w:r>
        <w:rPr>
          <w:rFonts w:hint="eastAsia" w:ascii="宋体" w:hAnsi="宋体" w:cs="宋体"/>
          <w:sz w:val="24"/>
          <w:lang w:val="en-US" w:eastAsia="zh-CN"/>
        </w:rPr>
        <w:t>唐</w:t>
      </w:r>
      <w:r>
        <w:rPr>
          <w:rFonts w:hint="eastAsia" w:ascii="宋体" w:hAnsi="宋体" w:eastAsia="宋体" w:cs="宋体"/>
          <w:sz w:val="24"/>
        </w:rPr>
        <w:t>先生</w:t>
      </w:r>
      <w:r>
        <w:rPr>
          <w:rFonts w:hint="eastAsia" w:ascii="宋体" w:hAnsi="宋体" w:eastAsia="宋体" w:cs="宋体"/>
          <w:sz w:val="24"/>
          <w:lang w:val="en-US" w:eastAsia="zh-CN"/>
        </w:rPr>
        <w:t xml:space="preserve"> </w:t>
      </w:r>
    </w:p>
    <w:p w14:paraId="194F411C">
      <w:pPr>
        <w:spacing w:line="360" w:lineRule="auto"/>
        <w:ind w:firstLine="480"/>
        <w:rPr>
          <w:rFonts w:hint="eastAsia" w:ascii="宋体" w:hAnsi="宋体" w:eastAsia="宋体" w:cs="宋体"/>
          <w:sz w:val="24"/>
        </w:rPr>
      </w:pPr>
      <w:r>
        <w:rPr>
          <w:rFonts w:hint="eastAsia" w:ascii="宋体" w:hAnsi="宋体" w:eastAsia="宋体" w:cs="宋体"/>
          <w:sz w:val="24"/>
        </w:rPr>
        <w:t>监督投诉电话：0577-63387968</w:t>
      </w:r>
    </w:p>
    <w:p w14:paraId="11DC757B">
      <w:pPr>
        <w:spacing w:line="360" w:lineRule="auto"/>
        <w:ind w:firstLine="480"/>
        <w:rPr>
          <w:rFonts w:ascii="宋体" w:hAnsi="宋体" w:cs="宋体"/>
          <w:sz w:val="24"/>
        </w:rPr>
      </w:pPr>
      <w:r>
        <w:rPr>
          <w:rFonts w:hint="eastAsia" w:ascii="宋体" w:hAnsi="宋体" w:cs="宋体"/>
          <w:sz w:val="24"/>
        </w:rPr>
        <w:t xml:space="preserve">    </w:t>
      </w:r>
    </w:p>
    <w:p w14:paraId="27C4B7E5">
      <w:pPr>
        <w:snapToGrid w:val="0"/>
        <w:spacing w:line="360" w:lineRule="auto"/>
        <w:ind w:firstLine="0" w:firstLineChars="0"/>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0DA7BCCE">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NumType w:fmt="decimal" w:start="1"/>
          <w:cols w:space="720" w:num="1"/>
          <w:titlePg/>
          <w:docGrid w:linePitch="312" w:charSpace="0"/>
        </w:sectPr>
      </w:pPr>
      <w:r>
        <w:rPr>
          <w:rFonts w:hint="eastAsia" w:ascii="宋体" w:hAnsi="宋体" w:cs="宋体"/>
          <w:sz w:val="24"/>
        </w:rPr>
        <w:t>CA问题联系电话（人工）：汇信CA 400-888-4636；天谷CA 400-087-8198。</w:t>
      </w:r>
    </w:p>
    <w:p w14:paraId="455F9A31">
      <w:pPr>
        <w:pStyle w:val="33"/>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2BECF5BF">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4426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2B840052">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310CC44C">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776FF50A">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E20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6B0C935">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093BA98A">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0A0968F4">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7061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F7CAC9C">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1BCC96EE">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6941A614">
            <w:pPr>
              <w:numPr>
                <w:ilvl w:val="0"/>
                <w:numId w:val="2"/>
              </w:numPr>
              <w:snapToGrid w:val="0"/>
              <w:spacing w:line="360" w:lineRule="auto"/>
              <w:rPr>
                <w:rFonts w:hint="eastAsia" w:ascii="宋体" w:hAnsi="宋体" w:cs="宋体"/>
                <w:kern w:val="0"/>
                <w:sz w:val="24"/>
              </w:rPr>
            </w:pPr>
            <w:r>
              <w:rPr>
                <w:rFonts w:hint="eastAsia" w:ascii="宋体" w:hAnsi="宋体" w:cs="宋体"/>
                <w:kern w:val="0"/>
                <w:sz w:val="24"/>
              </w:rPr>
              <w:t>标的</w:t>
            </w:r>
            <w:r>
              <w:rPr>
                <w:rFonts w:hint="eastAsia" w:ascii="宋体" w:hAnsi="宋体" w:cs="宋体"/>
                <w:kern w:val="0"/>
                <w:sz w:val="24"/>
                <w:lang w:val="en-US" w:eastAsia="zh-CN"/>
              </w:rPr>
              <w:t>1</w:t>
            </w:r>
            <w:r>
              <w:rPr>
                <w:rFonts w:hint="eastAsia" w:ascii="宋体" w:hAnsi="宋体" w:cs="宋体"/>
                <w:kern w:val="0"/>
                <w:sz w:val="24"/>
              </w:rPr>
              <w:t>：</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eastAsia="zh-CN"/>
              </w:rPr>
              <w:t>温州市洞头区省级文物保护单位消防工程</w:t>
            </w:r>
            <w:r>
              <w:rPr>
                <w:rFonts w:hint="eastAsia" w:ascii="宋体" w:hAnsi="宋体" w:cs="宋体"/>
                <w:kern w:val="0"/>
                <w:sz w:val="24"/>
                <w:u w:val="single"/>
              </w:rPr>
              <w:t xml:space="preserve"> </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p w14:paraId="5A8D18FD">
            <w:pPr>
              <w:pStyle w:val="24"/>
              <w:numPr>
                <w:ilvl w:val="0"/>
                <w:numId w:val="0"/>
              </w:numPr>
              <w:rPr>
                <w:rFonts w:hint="eastAsia" w:ascii="宋体" w:hAnsi="宋体" w:cs="宋体"/>
                <w:kern w:val="0"/>
                <w:sz w:val="24"/>
              </w:rPr>
            </w:pPr>
            <w:r>
              <w:rPr>
                <w:rFonts w:hint="eastAsia" w:ascii="宋体" w:hAnsi="宋体" w:cs="宋体"/>
                <w:kern w:val="0"/>
                <w:sz w:val="24"/>
              </w:rPr>
              <w:t>标的</w:t>
            </w:r>
            <w:r>
              <w:rPr>
                <w:rFonts w:hint="eastAsia" w:hAnsi="宋体" w:cs="宋体"/>
                <w:kern w:val="0"/>
                <w:sz w:val="24"/>
                <w:lang w:val="en-US" w:eastAsia="zh-CN"/>
              </w:rPr>
              <w:t>2</w:t>
            </w:r>
            <w:r>
              <w:rPr>
                <w:rFonts w:hint="eastAsia" w:ascii="宋体" w:hAnsi="宋体" w:cs="宋体"/>
                <w:kern w:val="0"/>
                <w:sz w:val="24"/>
              </w:rPr>
              <w:t>：</w:t>
            </w:r>
            <w:r>
              <w:rPr>
                <w:rFonts w:hint="eastAsia" w:ascii="宋体" w:hAnsi="宋体" w:eastAsia="宋体" w:cs="宋体"/>
                <w:kern w:val="0"/>
                <w:sz w:val="24"/>
                <w:u w:val="single"/>
                <w:lang w:eastAsia="zh-CN"/>
              </w:rPr>
              <w:t>温州市洞头区省级文物保护单位安防工程</w:t>
            </w:r>
            <w:r>
              <w:rPr>
                <w:rFonts w:hint="eastAsia" w:ascii="宋体" w:hAnsi="宋体" w:cs="宋体"/>
                <w:kern w:val="0"/>
                <w:sz w:val="24"/>
                <w:u w:val="single"/>
              </w:rPr>
              <w:t xml:space="preserve"> </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p w14:paraId="36DFCCBF">
            <w:pPr>
              <w:rPr>
                <w:rFonts w:hint="eastAsia"/>
              </w:rPr>
            </w:pPr>
            <w:r>
              <w:drawing>
                <wp:inline distT="0" distB="0" distL="114300" distR="114300">
                  <wp:extent cx="4358640" cy="369570"/>
                  <wp:effectExtent l="0" t="0" r="10160" b="1143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24"/>
                          <a:stretch>
                            <a:fillRect/>
                          </a:stretch>
                        </pic:blipFill>
                        <pic:spPr>
                          <a:xfrm>
                            <a:off x="0" y="0"/>
                            <a:ext cx="4358640" cy="369570"/>
                          </a:xfrm>
                          <a:prstGeom prst="rect">
                            <a:avLst/>
                          </a:prstGeom>
                          <a:noFill/>
                          <a:ln>
                            <a:noFill/>
                          </a:ln>
                        </pic:spPr>
                      </pic:pic>
                    </a:graphicData>
                  </a:graphic>
                </wp:inline>
              </w:drawing>
            </w:r>
          </w:p>
          <w:p w14:paraId="646BDE8A">
            <w:r>
              <w:drawing>
                <wp:inline distT="0" distB="0" distL="114300" distR="114300">
                  <wp:extent cx="4360545" cy="406400"/>
                  <wp:effectExtent l="0" t="0" r="8255"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25"/>
                          <a:stretch>
                            <a:fillRect/>
                          </a:stretch>
                        </pic:blipFill>
                        <pic:spPr>
                          <a:xfrm>
                            <a:off x="0" y="0"/>
                            <a:ext cx="4360545" cy="406400"/>
                          </a:xfrm>
                          <a:prstGeom prst="rect">
                            <a:avLst/>
                          </a:prstGeom>
                          <a:noFill/>
                          <a:ln>
                            <a:noFill/>
                          </a:ln>
                        </pic:spPr>
                      </pic:pic>
                    </a:graphicData>
                  </a:graphic>
                </wp:inline>
              </w:drawing>
            </w:r>
          </w:p>
          <w:p w14:paraId="2CC830AD">
            <w:pPr>
              <w:spacing w:line="360" w:lineRule="auto"/>
              <w:rPr>
                <w:rFonts w:hint="eastAsia" w:ascii="宋体" w:hAnsi="宋体" w:cs="宋体"/>
                <w:kern w:val="0"/>
                <w:sz w:val="24"/>
              </w:rPr>
            </w:pPr>
            <w:r>
              <w:rPr>
                <w:rFonts w:hint="eastAsia" w:ascii="宋体" w:hAnsi="宋体" w:cs="宋体"/>
                <w:kern w:val="0"/>
                <w:sz w:val="24"/>
                <w:lang w:val="en-US" w:eastAsia="zh-CN"/>
              </w:rPr>
              <w:t xml:space="preserve">说明： </w:t>
            </w:r>
          </w:p>
          <w:p w14:paraId="77F712BB">
            <w:pPr>
              <w:spacing w:line="360" w:lineRule="auto"/>
              <w:rPr>
                <w:rFonts w:ascii="宋体" w:hAnsi="宋体" w:eastAsia="宋体" w:cs="宋体"/>
                <w:lang w:val="en-US"/>
              </w:rPr>
            </w:pPr>
            <w:r>
              <w:rPr>
                <w:rFonts w:hint="eastAsia" w:ascii="宋体" w:hAnsi="宋体" w:cs="宋体"/>
                <w:kern w:val="0"/>
                <w:sz w:val="24"/>
                <w:lang w:val="en-US" w:eastAsia="zh-CN"/>
              </w:rPr>
              <w:t>大型、中型和小型企业须同时满足所列指标的下限，否则下划一档；微型企业只须满足所列指标中的一项即可。</w:t>
            </w:r>
          </w:p>
        </w:tc>
      </w:tr>
      <w:tr w14:paraId="73D7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871670D">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756B85E5">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6CD97EFE">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2B6DC6DA">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1E7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31E27AC">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283E3FC4">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0DA8066D">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38E0B8A5">
            <w:pPr>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u w:val="single"/>
                <w:lang w:val="en-US" w:eastAsia="zh-CN"/>
              </w:rPr>
              <w:t>为确保项目的顺利实施和最终质量，不允许分包，以保证工程的统一管理和监督</w:t>
            </w:r>
            <w:r>
              <w:rPr>
                <w:rFonts w:hint="eastAsia" w:ascii="宋体" w:hAnsi="宋体" w:cs="宋体"/>
                <w:sz w:val="24"/>
                <w:u w:val="single"/>
              </w:rPr>
              <w:t xml:space="preserve"> </w:t>
            </w:r>
            <w:r>
              <w:rPr>
                <w:rFonts w:hint="eastAsia" w:ascii="宋体" w:hAnsi="宋体" w:cs="宋体"/>
                <w:sz w:val="24"/>
              </w:rPr>
              <w:t>。</w:t>
            </w:r>
          </w:p>
          <w:p w14:paraId="17332B66">
            <w:pPr>
              <w:spacing w:line="360" w:lineRule="auto"/>
              <w:rPr>
                <w:rFonts w:ascii="宋体" w:hAnsi="宋体" w:cs="宋体"/>
                <w:sz w:val="24"/>
              </w:rPr>
            </w:pPr>
            <w:r>
              <w:rPr>
                <w:rFonts w:hint="eastAsia" w:ascii="宋体" w:hAnsi="宋体" w:cs="宋体"/>
                <w:sz w:val="24"/>
              </w:rPr>
              <w:t>注：不得限制大中型企业向小微企业合理分包。</w:t>
            </w:r>
          </w:p>
        </w:tc>
      </w:tr>
      <w:tr w14:paraId="7193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5A7EFFC">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5AA62FAD">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65FAB10E">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63D2CCBB">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381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6DD6D98">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64FB1C16">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510F60DB">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50F56AA4">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14:paraId="11DAE511">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02716E7F">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ECC716E">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6A172F52">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D214F82">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25F1A754">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w:t>
            </w:r>
            <w:r>
              <w:rPr>
                <w:rFonts w:hint="eastAsia" w:ascii="宋体" w:hAnsi="宋体" w:cs="宋体"/>
                <w:sz w:val="24"/>
                <w:lang w:eastAsia="zh-CN"/>
              </w:rPr>
              <w:t>采购代理机构</w:t>
            </w:r>
            <w:r>
              <w:rPr>
                <w:rFonts w:hint="eastAsia" w:ascii="宋体" w:hAnsi="宋体" w:cs="宋体"/>
                <w:sz w:val="24"/>
              </w:rPr>
              <w:t>将通知未成交供应商在规定的时间内取回，逾期未取回的，采购人、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不负保管义务；对于成交供应商提供的样品，采购人将进行保管、封存，并作为履约验收的参考。</w:t>
            </w:r>
          </w:p>
          <w:p w14:paraId="4590500F">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6256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BC2B330">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2C18CFB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5A7BDCFC">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777D474">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7270C86">
            <w:pPr>
              <w:snapToGrid w:val="0"/>
              <w:spacing w:line="36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人。讲解演示结束后按要求解答磋商小组提问。</w:t>
            </w:r>
          </w:p>
          <w:p w14:paraId="68560943">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0CB8E1A5">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78447624">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54D7EB39">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4725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0F2D27C">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1DEA4633">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602D466C">
            <w:pPr>
              <w:spacing w:line="360" w:lineRule="auto"/>
              <w:rPr>
                <w:rFonts w:ascii="宋体" w:hAnsi="宋体" w:cs="宋体"/>
                <w:sz w:val="24"/>
              </w:rPr>
            </w:pPr>
            <w:r>
              <w:rPr>
                <w:rFonts w:hint="eastAsia" w:ascii="宋体" w:hAnsi="宋体" w:cs="宋体"/>
                <w:sz w:val="24"/>
              </w:rPr>
              <w:t>（1）资格证明文件：见采购文件第二部分11.1。</w:t>
            </w:r>
          </w:p>
          <w:p w14:paraId="1973AFC4">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0FED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F313539">
            <w:pPr>
              <w:snapToGrid w:val="0"/>
              <w:spacing w:line="360" w:lineRule="auto"/>
              <w:jc w:val="center"/>
              <w:rPr>
                <w:rFonts w:ascii="宋体" w:hAnsi="宋体" w:cs="宋体"/>
                <w:sz w:val="24"/>
              </w:rPr>
            </w:pPr>
          </w:p>
        </w:tc>
        <w:tc>
          <w:tcPr>
            <w:tcW w:w="2093" w:type="dxa"/>
            <w:vMerge w:val="continue"/>
            <w:vAlign w:val="center"/>
          </w:tcPr>
          <w:p w14:paraId="10222E7B">
            <w:pPr>
              <w:snapToGrid w:val="0"/>
              <w:spacing w:line="360" w:lineRule="auto"/>
              <w:jc w:val="center"/>
              <w:rPr>
                <w:rFonts w:ascii="宋体" w:hAnsi="宋体" w:cs="宋体"/>
                <w:b/>
                <w:sz w:val="24"/>
              </w:rPr>
            </w:pPr>
          </w:p>
        </w:tc>
        <w:tc>
          <w:tcPr>
            <w:tcW w:w="6927" w:type="dxa"/>
            <w:vAlign w:val="center"/>
          </w:tcPr>
          <w:p w14:paraId="4DF3C60C">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6FA7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6A71FA2">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4FE4135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0769DDDC">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B26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4DAA8F4">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01B97870">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0197913E">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p>
          <w:p w14:paraId="0C644D32">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13E8696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7A1369BD">
            <w:pPr>
              <w:snapToGrid w:val="0"/>
              <w:spacing w:line="360" w:lineRule="auto"/>
              <w:ind w:firstLine="241" w:firstLineChars="100"/>
              <w:jc w:val="left"/>
            </w:pPr>
            <w:r>
              <w:rPr>
                <w:rFonts w:hint="eastAsia" w:ascii="宋体" w:hAnsi="宋体" w:cs="宋体"/>
                <w:b/>
                <w:kern w:val="0"/>
                <w:sz w:val="24"/>
                <w:lang w:val="zh-CN"/>
              </w:rPr>
              <w:t>最后报价超过采购文件中规定的预算金额或者最高限价的;</w:t>
            </w:r>
          </w:p>
          <w:p w14:paraId="17FDA237">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8BD145F">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53B1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27437417">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302BF390">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6BC492EF">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4D5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B542352">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24027FB7">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3BC5A078">
            <w:pPr>
              <w:pStyle w:val="33"/>
              <w:spacing w:line="360" w:lineRule="auto"/>
              <w:rPr>
                <w:rFonts w:hAnsi="宋体" w:cs="宋体"/>
                <w:kern w:val="28"/>
                <w:sz w:val="24"/>
              </w:rPr>
            </w:pPr>
            <w:r>
              <w:rPr>
                <w:rFonts w:hint="eastAsia" w:hAnsi="宋体" w:cs="宋体"/>
                <w:kern w:val="28"/>
                <w:sz w:val="24"/>
                <w:szCs w:val="24"/>
              </w:rPr>
              <w:t>备份响应文件</w:t>
            </w:r>
            <w:r>
              <w:rPr>
                <w:rFonts w:hint="eastAsia" w:hAnsi="宋体" w:cs="宋体"/>
                <w:kern w:val="28"/>
                <w:sz w:val="24"/>
                <w:szCs w:val="24"/>
                <w:lang w:val="en-US" w:eastAsia="zh-CN"/>
              </w:rPr>
              <w:t>应提前一天</w:t>
            </w:r>
            <w:r>
              <w:rPr>
                <w:rFonts w:hint="eastAsia" w:hAnsi="宋体" w:cs="宋体"/>
                <w:kern w:val="28"/>
                <w:sz w:val="24"/>
                <w:szCs w:val="24"/>
              </w:rPr>
              <w:t>送达地点：</w:t>
            </w:r>
            <w:r>
              <w:rPr>
                <w:rFonts w:hint="eastAsia" w:ascii="宋体" w:hAnsi="宋体" w:eastAsia="宋体" w:cs="宋体"/>
                <w:i w:val="0"/>
                <w:iCs w:val="0"/>
                <w:caps w:val="0"/>
                <w:color w:val="000000"/>
                <w:spacing w:val="0"/>
                <w:sz w:val="22"/>
                <w:szCs w:val="22"/>
                <w:u w:val="single"/>
              </w:rPr>
              <w:t xml:space="preserve"> </w:t>
            </w:r>
            <w:r>
              <w:rPr>
                <w:rFonts w:hint="eastAsia" w:hAnsi="宋体" w:cs="宋体"/>
                <w:i w:val="0"/>
                <w:iCs w:val="0"/>
                <w:caps w:val="0"/>
                <w:color w:val="000000"/>
                <w:spacing w:val="0"/>
                <w:sz w:val="22"/>
                <w:szCs w:val="22"/>
                <w:u w:val="single"/>
                <w:lang w:eastAsia="zh-CN"/>
              </w:rPr>
              <w:t>温州市龙湾区南洋大道2999号万洋科技众创城B2幢1402室</w:t>
            </w:r>
            <w:r>
              <w:rPr>
                <w:rFonts w:hint="eastAsia" w:ascii="宋体" w:hAnsi="宋体" w:eastAsia="宋体" w:cs="宋体"/>
                <w:i w:val="0"/>
                <w:iCs w:val="0"/>
                <w:caps w:val="0"/>
                <w:color w:val="000000"/>
                <w:spacing w:val="0"/>
                <w:sz w:val="22"/>
                <w:szCs w:val="22"/>
                <w:u w:val="single"/>
              </w:rPr>
              <w:t>；</w:t>
            </w:r>
            <w:r>
              <w:rPr>
                <w:rFonts w:hint="eastAsia" w:hAnsi="宋体" w:cs="宋体"/>
                <w:kern w:val="28"/>
                <w:sz w:val="24"/>
                <w:szCs w:val="24"/>
              </w:rPr>
              <w:t>备份投标文件签收人员联系电话：</w:t>
            </w:r>
            <w:r>
              <w:rPr>
                <w:rFonts w:hint="eastAsia" w:hAnsi="宋体" w:cs="宋体"/>
                <w:kern w:val="28"/>
                <w:sz w:val="24"/>
                <w:szCs w:val="24"/>
                <w:u w:val="single"/>
                <w:lang w:val="en-US" w:eastAsia="zh-CN"/>
              </w:rPr>
              <w:t>15825621907</w:t>
            </w:r>
            <w:r>
              <w:rPr>
                <w:rFonts w:hint="eastAsia" w:ascii="宋体" w:hAnsi="宋体" w:eastAsia="宋体" w:cs="宋体"/>
                <w:i w:val="0"/>
                <w:iCs w:val="0"/>
                <w:caps w:val="0"/>
                <w:color w:val="0000FF"/>
                <w:spacing w:val="0"/>
                <w:sz w:val="22"/>
                <w:szCs w:val="22"/>
                <w:u w:val="single"/>
              </w:rPr>
              <w:t xml:space="preserve"> </w:t>
            </w:r>
            <w:r>
              <w:rPr>
                <w:rFonts w:hint="eastAsia" w:ascii="宋体" w:hAnsi="宋体" w:eastAsia="宋体" w:cs="宋体"/>
                <w:i w:val="0"/>
                <w:iCs w:val="0"/>
                <w:caps w:val="0"/>
                <w:color w:val="000000"/>
                <w:spacing w:val="0"/>
                <w:sz w:val="22"/>
                <w:szCs w:val="22"/>
                <w:u w:val="single"/>
              </w:rPr>
              <w:t>。</w:t>
            </w:r>
            <w:r>
              <w:rPr>
                <w:rFonts w:hint="eastAsia" w:hAnsi="宋体" w:cs="宋体"/>
                <w:i w:val="0"/>
                <w:iCs w:val="0"/>
                <w:caps w:val="0"/>
                <w:color w:val="000000"/>
                <w:spacing w:val="0"/>
                <w:sz w:val="22"/>
                <w:szCs w:val="22"/>
                <w:u w:val="single"/>
                <w:lang w:val="en-US" w:eastAsia="zh-CN"/>
              </w:rPr>
              <w:t>采购当天送到洞头区政务服务中心；</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1FE3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82FC5D1">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14:paraId="73F05F86">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698CB949">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b/>
                <w:kern w:val="0"/>
                <w:sz w:val="24"/>
                <w:highlight w:val="none"/>
              </w:rPr>
              <w:t>。</w:t>
            </w:r>
          </w:p>
        </w:tc>
      </w:tr>
      <w:tr w14:paraId="1242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C649CB">
            <w:pPr>
              <w:snapToGrid w:val="0"/>
              <w:spacing w:line="360" w:lineRule="auto"/>
              <w:jc w:val="center"/>
              <w:rPr>
                <w:rFonts w:ascii="宋体" w:hAnsi="宋体" w:cs="宋体"/>
                <w:sz w:val="24"/>
              </w:rPr>
            </w:pPr>
            <w:r>
              <w:rPr>
                <w:rFonts w:hint="eastAsia" w:ascii="宋体" w:hAnsi="宋体" w:cs="宋体"/>
                <w:sz w:val="24"/>
              </w:rPr>
              <w:t>14</w:t>
            </w:r>
          </w:p>
        </w:tc>
        <w:tc>
          <w:tcPr>
            <w:tcW w:w="2093" w:type="dxa"/>
            <w:vAlign w:val="center"/>
          </w:tcPr>
          <w:p w14:paraId="59D9622F">
            <w:pPr>
              <w:snapToGrid w:val="0"/>
              <w:spacing w:line="360" w:lineRule="auto"/>
              <w:jc w:val="center"/>
              <w:rPr>
                <w:rFonts w:ascii="宋体" w:hAnsi="宋体" w:cs="宋体"/>
                <w:b/>
                <w:sz w:val="24"/>
              </w:rPr>
            </w:pPr>
            <w:r>
              <w:rPr>
                <w:rFonts w:hint="eastAsia" w:ascii="宋体" w:hAnsi="宋体" w:cs="宋体"/>
                <w:b/>
                <w:sz w:val="24"/>
              </w:rPr>
              <w:t>采购代理服务费</w:t>
            </w:r>
          </w:p>
        </w:tc>
        <w:tc>
          <w:tcPr>
            <w:tcW w:w="6927" w:type="dxa"/>
            <w:vAlign w:val="center"/>
          </w:tcPr>
          <w:p w14:paraId="11AD360E">
            <w:pPr>
              <w:adjustRightInd/>
              <w:spacing w:line="360" w:lineRule="auto"/>
              <w:ind w:firstLine="480" w:firstLineChars="200"/>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中标人在领取中标通知书同时向代理机构支付招标代理服务费.招标代理服务费</w:t>
            </w:r>
            <w:r>
              <w:rPr>
                <w:rFonts w:hint="eastAsia" w:ascii="宋体" w:hAnsi="宋体" w:eastAsia="宋体" w:cs="Times New Roman"/>
                <w:sz w:val="24"/>
                <w:highlight w:val="none"/>
                <w:lang w:val="en-US" w:eastAsia="zh-CN"/>
              </w:rPr>
              <w:t>标项1：</w:t>
            </w:r>
            <w:r>
              <w:rPr>
                <w:rFonts w:hint="eastAsia" w:ascii="宋体" w:hAnsi="宋体" w:cs="Times New Roman"/>
                <w:sz w:val="24"/>
                <w:highlight w:val="none"/>
                <w:lang w:val="en-US" w:eastAsia="zh-CN"/>
              </w:rPr>
              <w:t>5</w:t>
            </w:r>
            <w:r>
              <w:rPr>
                <w:rFonts w:hint="eastAsia" w:ascii="宋体" w:hAnsi="宋体" w:eastAsia="宋体" w:cs="Times New Roman"/>
                <w:sz w:val="24"/>
                <w:highlight w:val="none"/>
                <w:lang w:val="en-US" w:eastAsia="zh-CN"/>
              </w:rPr>
              <w:t>000元元；标项2：</w:t>
            </w:r>
            <w:r>
              <w:rPr>
                <w:rFonts w:hint="eastAsia" w:ascii="宋体" w:hAnsi="宋体" w:cs="Times New Roman"/>
                <w:sz w:val="24"/>
                <w:highlight w:val="none"/>
                <w:lang w:val="en-US" w:eastAsia="zh-CN"/>
              </w:rPr>
              <w:t>10</w:t>
            </w:r>
            <w:r>
              <w:rPr>
                <w:rFonts w:hint="eastAsia" w:ascii="宋体" w:hAnsi="宋体" w:eastAsia="宋体" w:cs="Times New Roman"/>
                <w:sz w:val="24"/>
                <w:highlight w:val="none"/>
                <w:lang w:val="en-US" w:eastAsia="zh-CN"/>
              </w:rPr>
              <w:t>000元；</w:t>
            </w:r>
          </w:p>
          <w:p w14:paraId="1A29AE72">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招标代理服务费汇入以下账号：</w:t>
            </w:r>
          </w:p>
          <w:p w14:paraId="00D25108">
            <w:pPr>
              <w:adjustRightInd/>
              <w:spacing w:line="360" w:lineRule="auto"/>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rPr>
              <w:t>户名：</w:t>
            </w:r>
            <w:r>
              <w:rPr>
                <w:rFonts w:hint="eastAsia" w:ascii="宋体" w:hAnsi="宋体" w:eastAsia="宋体" w:cs="Times New Roman"/>
                <w:sz w:val="24"/>
                <w:highlight w:val="none"/>
                <w:lang w:eastAsia="zh-CN"/>
              </w:rPr>
              <w:t>温州国利项目管理咨询有限公司</w:t>
            </w:r>
          </w:p>
          <w:p w14:paraId="52D7E273">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账号：333575331013000544148</w:t>
            </w:r>
          </w:p>
          <w:p w14:paraId="5991E767">
            <w:pPr>
              <w:spacing w:line="360" w:lineRule="auto"/>
              <w:ind w:firstLine="480" w:firstLineChars="200"/>
              <w:rPr>
                <w:rFonts w:ascii="宋体" w:hAnsi="宋体" w:cs="宋体"/>
                <w:snapToGrid w:val="0"/>
                <w:kern w:val="28"/>
                <w:sz w:val="24"/>
              </w:rPr>
            </w:pPr>
            <w:r>
              <w:rPr>
                <w:rFonts w:hint="eastAsia" w:ascii="宋体" w:hAnsi="宋体" w:eastAsia="宋体" w:cs="Times New Roman"/>
                <w:sz w:val="24"/>
                <w:highlight w:val="none"/>
              </w:rPr>
              <w:t>开户行：交通银行温州永嘉支行</w:t>
            </w:r>
          </w:p>
        </w:tc>
      </w:tr>
    </w:tbl>
    <w:p w14:paraId="1181D0E9">
      <w:pPr>
        <w:snapToGrid w:val="0"/>
        <w:spacing w:line="360" w:lineRule="auto"/>
        <w:jc w:val="center"/>
        <w:rPr>
          <w:rFonts w:ascii="宋体" w:hAnsi="宋体" w:cs="宋体"/>
          <w:b/>
          <w:sz w:val="32"/>
          <w:szCs w:val="20"/>
        </w:rPr>
      </w:pPr>
    </w:p>
    <w:bookmarkEnd w:id="10"/>
    <w:p w14:paraId="61F69665">
      <w:pPr>
        <w:widowControl/>
        <w:adjustRightInd/>
        <w:jc w:val="left"/>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14:paraId="171A788F">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29439C27">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5B9C8F60">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24353101">
      <w:pPr>
        <w:snapToGrid w:val="0"/>
        <w:spacing w:line="360" w:lineRule="auto"/>
        <w:outlineLvl w:val="0"/>
        <w:rPr>
          <w:rFonts w:ascii="宋体" w:hAnsi="宋体" w:cs="宋体"/>
          <w:b/>
          <w:sz w:val="24"/>
        </w:rPr>
      </w:pPr>
      <w:r>
        <w:rPr>
          <w:rFonts w:hint="eastAsia" w:ascii="宋体" w:hAnsi="宋体" w:cs="宋体"/>
          <w:b/>
          <w:sz w:val="24"/>
        </w:rPr>
        <w:t>2.定义</w:t>
      </w:r>
    </w:p>
    <w:p w14:paraId="23D74048">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3060C43C">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27F93310">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1488B66B">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2418C93">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5A57A70">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EA2B24D">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6CABBE16">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5A5882A">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7EDA03E">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0A8300F3">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2DFB6C5A">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7538AC10">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20376BF9">
      <w:pPr>
        <w:pStyle w:val="3"/>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0CF4F96">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3AB02483">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4902BD">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820E357">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769D5CE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CBE9B8C">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46B0D8D">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8983881">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1E9E90">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AB06C96">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79D00DB">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2E0C269">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F6FCDEB">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FF0000"/>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953FC58">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5665E064">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8E6EF02">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6D847CAA">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E190CA">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2550B214">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AE97931">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7CDE4234">
      <w:pPr>
        <w:pStyle w:val="33"/>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0CCDA297">
      <w:pPr>
        <w:pStyle w:val="33"/>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6EE55497">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7ADB2F41">
      <w:pPr>
        <w:pStyle w:val="33"/>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052C4AE8">
      <w:pPr>
        <w:pStyle w:val="33"/>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342A3DF3">
      <w:pPr>
        <w:pStyle w:val="33"/>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6FC9C1C">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00FD27C2">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04910BC">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3C01DEC0">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50EB3E51">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2AAA8624">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00855F0B">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413415D">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65B080C1">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364AFFC2">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7976F15C">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71AEFDC4">
      <w:pPr>
        <w:pStyle w:val="887"/>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3C945C34">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126283FA">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E828B2D">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7BD4B7D8">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193F6558">
      <w:pPr>
        <w:pStyle w:val="887"/>
        <w:shd w:val="clear" w:color="auto" w:fill="FFFFFF"/>
        <w:snapToGrid w:val="0"/>
        <w:spacing w:after="240" w:afterAutospacing="0" w:line="360" w:lineRule="auto"/>
        <w:ind w:firstLine="480" w:firstLineChars="200"/>
        <w:contextualSpacing/>
        <w:rPr>
          <w:highlight w:val="yellow"/>
        </w:rPr>
      </w:pPr>
      <w:r>
        <w:rPr>
          <w:rFonts w:hint="eastAsia" w:asciiTheme="minorEastAsia" w:hAnsiTheme="minorEastAsia" w:eastAsiaTheme="minorEastAsia"/>
        </w:rPr>
        <w:t>4.5.5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F443D4C">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5AC7E01E">
      <w:pPr>
        <w:pStyle w:val="128"/>
        <w:snapToGrid w:val="0"/>
        <w:spacing w:before="0"/>
        <w:ind w:firstLine="360"/>
        <w:rPr>
          <w:rFonts w:ascii="宋体" w:hAnsi="宋体" w:cs="宋体"/>
          <w:sz w:val="18"/>
          <w:szCs w:val="18"/>
        </w:rPr>
      </w:pPr>
    </w:p>
    <w:p w14:paraId="547FBC97">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25A01FF7">
      <w:pPr>
        <w:pStyle w:val="33"/>
        <w:spacing w:line="360" w:lineRule="auto"/>
        <w:rPr>
          <w:rFonts w:hAnsi="宋体" w:cs="宋体"/>
          <w:b/>
          <w:sz w:val="24"/>
          <w:szCs w:val="24"/>
        </w:rPr>
      </w:pPr>
      <w:r>
        <w:rPr>
          <w:rFonts w:hint="eastAsia" w:hAnsi="宋体" w:cs="宋体"/>
          <w:b/>
          <w:sz w:val="24"/>
          <w:szCs w:val="24"/>
        </w:rPr>
        <w:t>5．采购文件的构成</w:t>
      </w:r>
    </w:p>
    <w:p w14:paraId="7BF751DC">
      <w:pPr>
        <w:pStyle w:val="33"/>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76C9934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40AD2BC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137D733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DE167F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7761549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2CC7547">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5977755">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072215BE">
      <w:pPr>
        <w:pStyle w:val="33"/>
        <w:spacing w:line="360" w:lineRule="auto"/>
        <w:rPr>
          <w:rFonts w:hAnsi="宋体" w:cs="宋体"/>
          <w:b/>
          <w:sz w:val="24"/>
          <w:szCs w:val="24"/>
        </w:rPr>
      </w:pPr>
      <w:r>
        <w:rPr>
          <w:rFonts w:hint="eastAsia" w:hAnsi="宋体" w:cs="宋体"/>
          <w:b/>
          <w:sz w:val="24"/>
          <w:szCs w:val="24"/>
        </w:rPr>
        <w:t>6. 采购文件的澄清、修改</w:t>
      </w:r>
    </w:p>
    <w:p w14:paraId="2B84FD3D">
      <w:pPr>
        <w:pStyle w:val="128"/>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70530F0C">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91146A0">
      <w:pPr>
        <w:pStyle w:val="23"/>
        <w:rPr>
          <w:rFonts w:hAnsi="宋体" w:cs="宋体"/>
          <w:sz w:val="18"/>
          <w:szCs w:val="18"/>
          <w:lang w:val="en-US"/>
        </w:rPr>
      </w:pPr>
    </w:p>
    <w:p w14:paraId="245B303D">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2776D51B">
      <w:pPr>
        <w:pStyle w:val="33"/>
        <w:spacing w:line="360" w:lineRule="auto"/>
        <w:rPr>
          <w:rFonts w:hAnsi="宋体" w:cs="宋体"/>
          <w:b/>
          <w:sz w:val="24"/>
          <w:szCs w:val="24"/>
        </w:rPr>
      </w:pPr>
      <w:r>
        <w:rPr>
          <w:rFonts w:hint="eastAsia" w:hAnsi="宋体" w:cs="宋体"/>
          <w:b/>
          <w:sz w:val="24"/>
          <w:szCs w:val="24"/>
        </w:rPr>
        <w:t>7. 采购文件的获取</w:t>
      </w:r>
    </w:p>
    <w:p w14:paraId="0E4CF653">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338D8CDC">
      <w:pPr>
        <w:pStyle w:val="33"/>
        <w:spacing w:line="360" w:lineRule="auto"/>
        <w:rPr>
          <w:rFonts w:hAnsi="宋体" w:cs="宋体"/>
          <w:b/>
          <w:sz w:val="24"/>
          <w:szCs w:val="24"/>
        </w:rPr>
      </w:pPr>
      <w:r>
        <w:rPr>
          <w:rFonts w:hint="eastAsia" w:hAnsi="宋体" w:cs="宋体"/>
          <w:b/>
          <w:sz w:val="24"/>
          <w:szCs w:val="24"/>
        </w:rPr>
        <w:t>8.磋商前答疑会或现场考察</w:t>
      </w:r>
    </w:p>
    <w:p w14:paraId="37267916">
      <w:pPr>
        <w:pStyle w:val="33"/>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67271865">
      <w:pPr>
        <w:pStyle w:val="33"/>
        <w:spacing w:line="360" w:lineRule="auto"/>
        <w:rPr>
          <w:rFonts w:hAnsi="宋体" w:cs="宋体"/>
          <w:b/>
          <w:szCs w:val="24"/>
        </w:rPr>
      </w:pPr>
      <w:r>
        <w:rPr>
          <w:rFonts w:hint="eastAsia" w:hAnsi="宋体" w:cs="宋体"/>
          <w:b/>
          <w:kern w:val="28"/>
          <w:sz w:val="24"/>
          <w:szCs w:val="24"/>
        </w:rPr>
        <w:t>9.磋商保证金</w:t>
      </w:r>
    </w:p>
    <w:p w14:paraId="7AAEB89D">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35BE428B">
      <w:pPr>
        <w:pStyle w:val="33"/>
        <w:spacing w:line="360" w:lineRule="auto"/>
        <w:rPr>
          <w:rFonts w:hAnsi="宋体" w:cs="宋体"/>
          <w:b/>
          <w:sz w:val="24"/>
          <w:szCs w:val="24"/>
        </w:rPr>
      </w:pPr>
      <w:r>
        <w:rPr>
          <w:rFonts w:hint="eastAsia" w:hAnsi="宋体" w:cs="宋体"/>
          <w:b/>
          <w:sz w:val="24"/>
          <w:szCs w:val="24"/>
        </w:rPr>
        <w:t>10. 响应文件的语言</w:t>
      </w:r>
    </w:p>
    <w:p w14:paraId="755C7D8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0F5E1DFE">
      <w:pPr>
        <w:pStyle w:val="33"/>
        <w:spacing w:line="360" w:lineRule="auto"/>
        <w:rPr>
          <w:rFonts w:hAnsi="宋体" w:cs="宋体"/>
          <w:b/>
          <w:sz w:val="24"/>
          <w:szCs w:val="24"/>
        </w:rPr>
      </w:pPr>
      <w:r>
        <w:rPr>
          <w:rFonts w:hint="eastAsia" w:hAnsi="宋体" w:cs="宋体"/>
          <w:b/>
          <w:sz w:val="24"/>
          <w:szCs w:val="24"/>
        </w:rPr>
        <w:t>11. 响应文件的组成</w:t>
      </w:r>
    </w:p>
    <w:p w14:paraId="51BE5936">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757CA54">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4D2C716">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14:paraId="0C3AB7A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E45F4FE">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979AC28">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8BDB82C">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669FA2FD">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2E15384">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670B3F2B">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34FCBB7A">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1AFEA8D8">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48A769B2">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662F98EB">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49B9AD6">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0DFC7A8F">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2A3ABEAF">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14:paraId="057B24AE">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2119B2A1">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14:paraId="530674FE">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7EAB578A">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027BA1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CEE0220">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3BC30CA">
      <w:pPr>
        <w:snapToGrid w:val="0"/>
        <w:spacing w:line="360" w:lineRule="auto"/>
        <w:rPr>
          <w:rFonts w:ascii="宋体" w:hAnsi="宋体" w:cs="宋体"/>
          <w:b/>
          <w:sz w:val="24"/>
        </w:rPr>
      </w:pPr>
      <w:r>
        <w:rPr>
          <w:rFonts w:hint="eastAsia" w:ascii="宋体" w:hAnsi="宋体" w:cs="宋体"/>
          <w:b/>
          <w:sz w:val="24"/>
        </w:rPr>
        <w:t>13.响应文件的签署、盖章</w:t>
      </w:r>
    </w:p>
    <w:p w14:paraId="5746A408">
      <w:pPr>
        <w:pStyle w:val="128"/>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33D444DA">
      <w:pPr>
        <w:pStyle w:val="128"/>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4264D382">
      <w:pPr>
        <w:pStyle w:val="128"/>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19B83D07">
      <w:pPr>
        <w:pStyle w:val="128"/>
        <w:snapToGrid w:val="0"/>
        <w:spacing w:before="0"/>
        <w:ind w:firstLine="0" w:firstLineChars="0"/>
        <w:rPr>
          <w:rFonts w:ascii="宋体" w:hAnsi="宋体" w:cs="宋体"/>
          <w:b/>
          <w:szCs w:val="24"/>
        </w:rPr>
      </w:pPr>
    </w:p>
    <w:p w14:paraId="44049567">
      <w:pPr>
        <w:pStyle w:val="128"/>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199730B3">
      <w:pPr>
        <w:pStyle w:val="128"/>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F1E2476">
      <w:pPr>
        <w:pStyle w:val="128"/>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69CD86AB">
      <w:pPr>
        <w:pStyle w:val="128"/>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12FB4CB6">
      <w:pPr>
        <w:pStyle w:val="33"/>
        <w:snapToGrid w:val="0"/>
        <w:spacing w:line="360" w:lineRule="auto"/>
        <w:rPr>
          <w:rFonts w:hAnsi="宋体" w:cs="宋体"/>
          <w:b/>
          <w:sz w:val="24"/>
          <w:szCs w:val="24"/>
        </w:rPr>
      </w:pPr>
      <w:r>
        <w:rPr>
          <w:rFonts w:hint="eastAsia" w:hAnsi="宋体" w:cs="宋体"/>
          <w:b/>
          <w:sz w:val="24"/>
          <w:szCs w:val="24"/>
        </w:rPr>
        <w:t>15.备份响应文件</w:t>
      </w:r>
    </w:p>
    <w:p w14:paraId="33773343">
      <w:pPr>
        <w:pStyle w:val="33"/>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0693B2AA">
      <w:pPr>
        <w:pStyle w:val="33"/>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9809D55">
      <w:pPr>
        <w:pStyle w:val="33"/>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6D5D37F2">
      <w:pPr>
        <w:pStyle w:val="33"/>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00572F95">
      <w:pPr>
        <w:pStyle w:val="33"/>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0E3C1FCE">
      <w:pPr>
        <w:pStyle w:val="128"/>
        <w:spacing w:before="0"/>
        <w:ind w:firstLine="0" w:firstLineChars="0"/>
        <w:rPr>
          <w:rFonts w:ascii="宋体" w:hAnsi="宋体" w:cs="宋体"/>
          <w:b/>
          <w:szCs w:val="24"/>
        </w:rPr>
      </w:pPr>
      <w:r>
        <w:rPr>
          <w:rFonts w:hint="eastAsia" w:ascii="宋体" w:hAnsi="宋体" w:cs="宋体"/>
          <w:b/>
          <w:szCs w:val="24"/>
        </w:rPr>
        <w:t>16.响应文件的无效处理</w:t>
      </w:r>
    </w:p>
    <w:p w14:paraId="2076DABE">
      <w:pPr>
        <w:pStyle w:val="25"/>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0C03A1E7">
      <w:pPr>
        <w:pStyle w:val="128"/>
        <w:spacing w:before="0"/>
        <w:ind w:firstLine="0" w:firstLineChars="0"/>
        <w:rPr>
          <w:rFonts w:ascii="宋体" w:hAnsi="宋体" w:cs="宋体"/>
          <w:b/>
          <w:szCs w:val="24"/>
        </w:rPr>
      </w:pPr>
      <w:r>
        <w:rPr>
          <w:rFonts w:hint="eastAsia" w:ascii="宋体" w:hAnsi="宋体" w:cs="宋体"/>
          <w:b/>
          <w:szCs w:val="24"/>
        </w:rPr>
        <w:t>17.响应文件有效期</w:t>
      </w:r>
    </w:p>
    <w:p w14:paraId="224AF9F4">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47CDD0AE">
      <w:pPr>
        <w:pStyle w:val="128"/>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70E38C53">
      <w:pPr>
        <w:pStyle w:val="128"/>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034FF38E">
      <w:pPr>
        <w:pStyle w:val="128"/>
        <w:spacing w:before="0"/>
        <w:ind w:firstLine="643"/>
        <w:rPr>
          <w:rFonts w:ascii="宋体" w:hAnsi="宋体" w:cs="宋体"/>
          <w:b/>
          <w:sz w:val="32"/>
        </w:rPr>
      </w:pPr>
    </w:p>
    <w:p w14:paraId="318AA742">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5F821AF2">
      <w:pPr>
        <w:pStyle w:val="555"/>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232C33F7">
      <w:pPr>
        <w:pStyle w:val="555"/>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3A65531B">
      <w:pPr>
        <w:pStyle w:val="555"/>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71DA38ED">
      <w:pPr>
        <w:pStyle w:val="555"/>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22B67167">
      <w:pPr>
        <w:pStyle w:val="555"/>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60E54D93">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0D4E63AA">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0186F27E">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D881721">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640AC811">
      <w:pPr>
        <w:pStyle w:val="128"/>
        <w:spacing w:before="0"/>
        <w:ind w:firstLine="0" w:firstLineChars="0"/>
        <w:rPr>
          <w:rFonts w:ascii="宋体" w:hAnsi="宋体" w:cs="宋体"/>
          <w:b/>
          <w:szCs w:val="24"/>
        </w:rPr>
      </w:pPr>
      <w:r>
        <w:rPr>
          <w:rFonts w:hint="eastAsia" w:ascii="宋体" w:hAnsi="宋体" w:cs="宋体"/>
          <w:b/>
          <w:szCs w:val="24"/>
        </w:rPr>
        <w:t>20、信用信息查询</w:t>
      </w:r>
    </w:p>
    <w:p w14:paraId="69DB6534">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2F1E3E89">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59364ED0">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4833B5D3">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357599F">
      <w:pPr>
        <w:pStyle w:val="128"/>
        <w:spacing w:before="0"/>
        <w:ind w:firstLine="0" w:firstLineChars="0"/>
        <w:rPr>
          <w:rFonts w:ascii="宋体" w:hAnsi="宋体" w:cs="宋体"/>
          <w:kern w:val="0"/>
          <w:szCs w:val="24"/>
        </w:rPr>
      </w:pPr>
    </w:p>
    <w:p w14:paraId="167DD5D1">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7BF5FFFE">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2A1CAB09">
      <w:pPr>
        <w:spacing w:line="360" w:lineRule="auto"/>
        <w:rPr>
          <w:rFonts w:ascii="宋体" w:hAnsi="宋体" w:cs="宋体"/>
          <w:b/>
          <w:sz w:val="24"/>
        </w:rPr>
      </w:pPr>
    </w:p>
    <w:p w14:paraId="1611659B">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54B1B893">
      <w:pPr>
        <w:pStyle w:val="25"/>
        <w:spacing w:line="360" w:lineRule="auto"/>
        <w:ind w:left="479" w:hanging="479" w:hangingChars="199"/>
        <w:rPr>
          <w:rFonts w:cs="宋体"/>
          <w:b/>
        </w:rPr>
      </w:pPr>
      <w:r>
        <w:rPr>
          <w:rFonts w:hint="eastAsia" w:cs="宋体"/>
          <w:b/>
        </w:rPr>
        <w:t>22. 确定成交供应商</w:t>
      </w:r>
    </w:p>
    <w:p w14:paraId="7688F6F9">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A348843">
      <w:pPr>
        <w:pStyle w:val="128"/>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69642E48">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2EB7FB0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0DCECBFE">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AD11EDE">
      <w:pPr>
        <w:snapToGrid w:val="0"/>
        <w:spacing w:line="360" w:lineRule="auto"/>
        <w:ind w:left="120" w:leftChars="57" w:firstLine="482" w:firstLineChars="150"/>
        <w:jc w:val="center"/>
        <w:rPr>
          <w:rFonts w:ascii="宋体" w:hAnsi="宋体" w:cs="宋体"/>
          <w:b/>
          <w:sz w:val="32"/>
        </w:rPr>
      </w:pPr>
    </w:p>
    <w:p w14:paraId="09098998">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5E0E342B">
      <w:pPr>
        <w:pStyle w:val="25"/>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AE18F47">
      <w:pPr>
        <w:pStyle w:val="25"/>
        <w:snapToGrid w:val="0"/>
        <w:spacing w:line="360" w:lineRule="auto"/>
        <w:ind w:left="479" w:hanging="479" w:hangingChars="199"/>
        <w:rPr>
          <w:rFonts w:cs="宋体"/>
          <w:b/>
        </w:rPr>
      </w:pPr>
      <w:r>
        <w:rPr>
          <w:rFonts w:hint="eastAsia" w:cs="宋体"/>
          <w:b/>
        </w:rPr>
        <w:t>25. 合同的签订</w:t>
      </w:r>
    </w:p>
    <w:p w14:paraId="6FA588DB">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486DAC4">
      <w:pPr>
        <w:pStyle w:val="128"/>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55AA5C7E">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055E766">
      <w:pPr>
        <w:pStyle w:val="128"/>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0DB4D4C8">
      <w:pPr>
        <w:pStyle w:val="128"/>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15A47BFC">
      <w:pPr>
        <w:pStyle w:val="25"/>
        <w:snapToGrid w:val="0"/>
        <w:spacing w:line="360" w:lineRule="auto"/>
        <w:ind w:left="479" w:hanging="479" w:hangingChars="199"/>
        <w:rPr>
          <w:rFonts w:cs="宋体"/>
          <w:b/>
        </w:rPr>
      </w:pPr>
      <w:r>
        <w:rPr>
          <w:rFonts w:hint="eastAsia" w:cs="宋体"/>
          <w:b/>
        </w:rPr>
        <w:t>26. 履约保证金</w:t>
      </w:r>
    </w:p>
    <w:p w14:paraId="029966FC">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1012B25">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088A6CB">
      <w:pPr>
        <w:pStyle w:val="3"/>
        <w:rPr>
          <w:highlight w:val="none"/>
        </w:rPr>
      </w:pPr>
      <w:r>
        <w:rPr>
          <w:rFonts w:ascii="宋体" w:hAnsi="宋体" w:eastAsia="宋体" w:cs="Times New Roman"/>
          <w:b/>
          <w:bCs/>
          <w:kern w:val="2"/>
          <w:sz w:val="24"/>
          <w:szCs w:val="32"/>
          <w:highlight w:val="none"/>
          <w:lang w:val="en-US"/>
        </w:rPr>
        <w:t>27.预付款</w:t>
      </w:r>
    </w:p>
    <w:p w14:paraId="2609AECA">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091C63E6"/>
    <w:p w14:paraId="4FAF89DD">
      <w:pPr>
        <w:snapToGrid w:val="0"/>
        <w:spacing w:line="360" w:lineRule="auto"/>
        <w:ind w:firstLine="3357" w:firstLineChars="1045"/>
        <w:rPr>
          <w:rFonts w:ascii="宋体" w:hAnsi="宋体" w:cs="宋体"/>
          <w:b/>
          <w:sz w:val="32"/>
        </w:rPr>
      </w:pPr>
    </w:p>
    <w:p w14:paraId="57ED8D12">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315CCFC8">
      <w:pPr>
        <w:pStyle w:val="128"/>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22B4345">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8B79E89">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C077D77">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14:paraId="08B03464">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14:paraId="4B2C613C">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14:paraId="50929209">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77EC4C9">
      <w:pPr>
        <w:tabs>
          <w:tab w:val="left" w:pos="0"/>
        </w:tabs>
        <w:spacing w:line="360" w:lineRule="auto"/>
        <w:ind w:firstLine="480"/>
        <w:rPr>
          <w:rFonts w:ascii="宋体" w:hAnsi="宋体" w:cs="宋体"/>
          <w:sz w:val="24"/>
        </w:rPr>
      </w:pPr>
    </w:p>
    <w:p w14:paraId="64C1B1DF">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7AB6195E">
      <w:pPr>
        <w:pStyle w:val="25"/>
        <w:spacing w:line="360" w:lineRule="auto"/>
        <w:ind w:firstLine="0" w:firstLineChars="0"/>
        <w:rPr>
          <w:rFonts w:cs="宋体"/>
          <w:b/>
        </w:rPr>
      </w:pPr>
      <w:r>
        <w:rPr>
          <w:rFonts w:hint="eastAsia" w:cs="宋体"/>
          <w:b/>
        </w:rPr>
        <w:t>30.验收</w:t>
      </w:r>
    </w:p>
    <w:p w14:paraId="4E3475FD">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7DEDE9">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695FB315">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4EA98E8">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704DE956">
      <w:pPr>
        <w:tabs>
          <w:tab w:val="left" w:pos="0"/>
        </w:tabs>
        <w:spacing w:line="360" w:lineRule="auto"/>
        <w:ind w:firstLine="480"/>
        <w:rPr>
          <w:rFonts w:ascii="宋体" w:hAnsi="宋体" w:cs="宋体"/>
          <w:kern w:val="0"/>
          <w:sz w:val="24"/>
        </w:rPr>
        <w:sectPr>
          <w:pgSz w:w="11906" w:h="16838"/>
          <w:pgMar w:top="1440" w:right="1080" w:bottom="1440" w:left="1080" w:header="851" w:footer="992" w:gutter="0"/>
          <w:pgNumType w:fmt="decimal"/>
          <w:cols w:space="720" w:num="1"/>
          <w:titlePg/>
          <w:docGrid w:linePitch="312" w:charSpace="0"/>
        </w:sectPr>
      </w:pPr>
      <w:bookmarkStart w:id="19" w:name="_Hlt74729768"/>
      <w:bookmarkEnd w:id="19"/>
      <w:bookmarkStart w:id="20" w:name="_Hlt75236101"/>
      <w:bookmarkEnd w:id="20"/>
      <w:bookmarkStart w:id="21" w:name="_Hlt68072990"/>
      <w:bookmarkEnd w:id="21"/>
      <w:bookmarkStart w:id="22" w:name="_Hlt68057669"/>
      <w:bookmarkEnd w:id="22"/>
      <w:bookmarkStart w:id="23" w:name="_Hlt74730295"/>
      <w:bookmarkEnd w:id="23"/>
      <w:bookmarkStart w:id="24" w:name="_Hlt68073093"/>
      <w:bookmarkEnd w:id="24"/>
      <w:bookmarkStart w:id="25" w:name="_Hlt75236011"/>
      <w:bookmarkEnd w:id="25"/>
      <w:bookmarkStart w:id="26" w:name="_Hlt75236290"/>
      <w:bookmarkEnd w:id="26"/>
      <w:bookmarkStart w:id="27" w:name="_Hlt74707468"/>
      <w:bookmarkEnd w:id="27"/>
      <w:bookmarkStart w:id="28" w:name="_Hlt74714665"/>
      <w:bookmarkEnd w:id="28"/>
      <w:bookmarkStart w:id="29" w:name="_Hlt68072998"/>
      <w:bookmarkEnd w:id="29"/>
      <w:bookmarkStart w:id="30" w:name="_Hlt68403820"/>
      <w:bookmarkEnd w:id="30"/>
    </w:p>
    <w:bookmarkEnd w:id="13"/>
    <w:bookmarkEnd w:id="14"/>
    <w:p w14:paraId="728E91D6">
      <w:pPr>
        <w:pStyle w:val="33"/>
        <w:spacing w:line="360" w:lineRule="auto"/>
        <w:jc w:val="center"/>
        <w:rPr>
          <w:rFonts w:hAnsi="宋体" w:cs="宋体"/>
          <w:b/>
          <w:snapToGrid/>
          <w:sz w:val="36"/>
          <w:szCs w:val="20"/>
        </w:rPr>
      </w:pPr>
      <w:bookmarkStart w:id="31" w:name="第四部分"/>
      <w:r>
        <w:rPr>
          <w:rFonts w:hint="eastAsia" w:hAnsi="宋体" w:cs="宋体"/>
          <w:b/>
          <w:snapToGrid/>
          <w:sz w:val="36"/>
          <w:szCs w:val="20"/>
        </w:rPr>
        <w:t>第三部分 采购需求</w:t>
      </w:r>
    </w:p>
    <w:p w14:paraId="2762B4DE">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标项1：温州市洞头区省级文物保护单位妈祖宫、岙内叶宅消防工程</w:t>
      </w:r>
    </w:p>
    <w:p w14:paraId="50CC02AE">
      <w:pPr>
        <w:spacing w:line="360" w:lineRule="auto"/>
        <w:jc w:val="left"/>
        <w:rPr>
          <w:rFonts w:ascii="宋体" w:hAnsi="宋体" w:cs="仿宋_GB2312"/>
          <w:b/>
          <w:bCs/>
          <w:sz w:val="24"/>
        </w:rPr>
      </w:pPr>
      <w:r>
        <w:rPr>
          <w:rFonts w:hint="eastAsia" w:ascii="宋体" w:hAnsi="宋体" w:cs="仿宋_GB2312"/>
          <w:b/>
          <w:bCs/>
          <w:sz w:val="24"/>
        </w:rPr>
        <w:t>一、工程概况</w:t>
      </w:r>
    </w:p>
    <w:p w14:paraId="6A9935B7">
      <w:pPr>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温州市洞头区省级文物保护单位妈祖宫、岙内叶宅消防工程，妈祖祭典（洞头妈祖祭典），国家级非物质文化遗产之一，已被列入第三批国家级非物质文化遗产名录。“洞头宫口日日冬至，洞头港上夜夜元宵”，叶美玉宅（岙内叶宅）作为洞头渔港商埠就是昔日洞头渔港夜间渔火如市的繁华景象的佐证。</w:t>
      </w:r>
    </w:p>
    <w:p w14:paraId="13BB1515">
      <w:pPr>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因地理环境和年代历史原因，妈祖宫和岙内叶宅的消防设施还不是很完善，为了延续和继承这些非物质文化遗产，更好地保护好这些文物建筑，充分利用现有的消防条件，本次对妈祖宫和岙内叶宅、寨楼寨墙及张氏家族墓进行文物消防工程。</w:t>
      </w:r>
    </w:p>
    <w:p w14:paraId="6982FE89">
      <w:pPr>
        <w:ind w:firstLine="480" w:firstLineChars="200"/>
        <w:rPr>
          <w:rFonts w:hint="eastAsia" w:asciiTheme="minorEastAsia" w:hAnsiTheme="minorEastAsia" w:eastAsiaTheme="minorEastAsia"/>
          <w:sz w:val="24"/>
          <w:lang w:val="en-US" w:eastAsia="zh-CN"/>
        </w:rPr>
      </w:pPr>
    </w:p>
    <w:p w14:paraId="42AE3066">
      <w:pPr>
        <w:spacing w:line="360" w:lineRule="auto"/>
        <w:jc w:val="left"/>
        <w:rPr>
          <w:rFonts w:ascii="宋体" w:hAnsi="宋体" w:cs="仿宋_GB2312"/>
          <w:sz w:val="24"/>
        </w:rPr>
      </w:pPr>
      <w:r>
        <w:rPr>
          <w:rFonts w:hint="eastAsia" w:ascii="宋体" w:hAnsi="宋体" w:cs="仿宋_GB2312"/>
          <w:b/>
          <w:bCs/>
          <w:sz w:val="24"/>
        </w:rPr>
        <w:t xml:space="preserve">二、工程内容 </w:t>
      </w:r>
    </w:p>
    <w:p w14:paraId="46139F05">
      <w:pPr>
        <w:spacing w:line="360" w:lineRule="auto"/>
        <w:ind w:left="210" w:leftChars="100"/>
        <w:jc w:val="left"/>
        <w:rPr>
          <w:rFonts w:ascii="宋体" w:hAnsi="宋体" w:cs="仿宋_GB2312"/>
          <w:sz w:val="24"/>
        </w:rPr>
      </w:pPr>
      <w:r>
        <w:rPr>
          <w:rFonts w:hint="eastAsia" w:ascii="宋体" w:hAnsi="宋体" w:cs="仿宋_GB2312"/>
          <w:sz w:val="24"/>
        </w:rPr>
        <w:t>1.工程名称</w:t>
      </w:r>
    </w:p>
    <w:p w14:paraId="0B3EBB8B">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Theme="minorEastAsia" w:hAnsiTheme="minorEastAsia" w:eastAsiaTheme="minorEastAsia"/>
          <w:sz w:val="24"/>
          <w:u w:val="single"/>
          <w:lang w:val="en-US" w:eastAsia="zh-CN"/>
        </w:rPr>
        <w:t>温州市洞头区省级文物保护单位妈祖宫、岙内叶宅消防工程</w:t>
      </w:r>
      <w:r>
        <w:rPr>
          <w:rFonts w:hint="eastAsia" w:ascii="宋体" w:hAnsi="宋体"/>
          <w:sz w:val="24"/>
          <w:u w:val="single"/>
        </w:rPr>
        <w:t xml:space="preserve">  </w:t>
      </w:r>
    </w:p>
    <w:p w14:paraId="3E045577">
      <w:pPr>
        <w:spacing w:line="360" w:lineRule="auto"/>
        <w:ind w:left="210" w:leftChars="100"/>
        <w:jc w:val="left"/>
        <w:rPr>
          <w:rFonts w:ascii="宋体" w:hAnsi="宋体" w:cs="仿宋_GB2312"/>
          <w:sz w:val="24"/>
        </w:rPr>
      </w:pPr>
      <w:r>
        <w:rPr>
          <w:rFonts w:hint="eastAsia" w:ascii="宋体" w:hAnsi="宋体" w:cs="仿宋_GB2312"/>
          <w:sz w:val="24"/>
        </w:rPr>
        <w:t>2.现场条件</w:t>
      </w:r>
    </w:p>
    <w:p w14:paraId="3AC2E138">
      <w:pPr>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妈祖宫和岙内叶宅两处文物建筑面积规模都比较小，而且都是低层古建筑，所以每个单体按一个防火分区设计。</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221"/>
        <w:gridCol w:w="1529"/>
        <w:gridCol w:w="1260"/>
        <w:gridCol w:w="3365"/>
        <w:gridCol w:w="1257"/>
      </w:tblGrid>
      <w:tr w14:paraId="7CB8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86" w:type="dxa"/>
            <w:noWrap w:val="0"/>
            <w:vAlign w:val="center"/>
          </w:tcPr>
          <w:p w14:paraId="70645139">
            <w:pP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消防分区</w:t>
            </w:r>
          </w:p>
        </w:tc>
        <w:tc>
          <w:tcPr>
            <w:tcW w:w="1221" w:type="dxa"/>
            <w:noWrap w:val="0"/>
            <w:vAlign w:val="center"/>
          </w:tcPr>
          <w:p w14:paraId="37B72421">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主要保护对象</w:t>
            </w:r>
          </w:p>
        </w:tc>
        <w:tc>
          <w:tcPr>
            <w:tcW w:w="1529" w:type="dxa"/>
            <w:noWrap w:val="0"/>
            <w:vAlign w:val="center"/>
          </w:tcPr>
          <w:p w14:paraId="60D3F091">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使用性质</w:t>
            </w:r>
          </w:p>
        </w:tc>
        <w:tc>
          <w:tcPr>
            <w:tcW w:w="1260" w:type="dxa"/>
            <w:noWrap w:val="0"/>
            <w:vAlign w:val="center"/>
          </w:tcPr>
          <w:p w14:paraId="750D94B2">
            <w:pPr>
              <w:jc w:val="both"/>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分区占地面积（㎡）</w:t>
            </w:r>
          </w:p>
        </w:tc>
        <w:tc>
          <w:tcPr>
            <w:tcW w:w="3365" w:type="dxa"/>
            <w:noWrap w:val="0"/>
            <w:vAlign w:val="center"/>
          </w:tcPr>
          <w:p w14:paraId="664A4B47">
            <w:pPr>
              <w:pStyle w:val="337"/>
              <w:spacing w:before="214" w:line="219" w:lineRule="auto"/>
              <w:jc w:val="center"/>
              <w:rPr>
                <w:rFonts w:hint="eastAsia" w:asciiTheme="minorEastAsia" w:hAnsiTheme="minorEastAsia" w:eastAsiaTheme="minorEastAsia"/>
                <w:sz w:val="24"/>
                <w:lang w:val="en-US" w:eastAsia="zh-CN"/>
              </w:rPr>
            </w:pPr>
            <w:r>
              <w:rPr>
                <w:spacing w:val="-2"/>
              </w:rPr>
              <w:t>文物单点现状</w:t>
            </w:r>
          </w:p>
        </w:tc>
        <w:tc>
          <w:tcPr>
            <w:tcW w:w="1257" w:type="dxa"/>
            <w:noWrap w:val="0"/>
            <w:vAlign w:val="top"/>
          </w:tcPr>
          <w:p w14:paraId="41D15940">
            <w:pPr>
              <w:pStyle w:val="337"/>
              <w:spacing w:before="214" w:line="219" w:lineRule="auto"/>
              <w:rPr>
                <w:rFonts w:hint="eastAsia" w:asciiTheme="minorEastAsia" w:hAnsiTheme="minorEastAsia" w:eastAsiaTheme="minorEastAsia"/>
                <w:sz w:val="24"/>
                <w:lang w:val="en-US" w:eastAsia="zh-CN"/>
              </w:rPr>
            </w:pPr>
            <w:r>
              <w:rPr>
                <w:spacing w:val="-4"/>
              </w:rPr>
              <w:t>耐火等级</w:t>
            </w:r>
          </w:p>
        </w:tc>
      </w:tr>
      <w:tr w14:paraId="706D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86" w:type="dxa"/>
            <w:noWrap w:val="0"/>
            <w:vAlign w:val="center"/>
          </w:tcPr>
          <w:p w14:paraId="19AC6ACE">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w:t>
            </w:r>
          </w:p>
        </w:tc>
        <w:tc>
          <w:tcPr>
            <w:tcW w:w="1221" w:type="dxa"/>
            <w:noWrap w:val="0"/>
            <w:vAlign w:val="center"/>
          </w:tcPr>
          <w:p w14:paraId="32E95E26">
            <w:pP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妈祖宫</w:t>
            </w:r>
          </w:p>
        </w:tc>
        <w:tc>
          <w:tcPr>
            <w:tcW w:w="1529" w:type="dxa"/>
            <w:noWrap w:val="0"/>
            <w:vAlign w:val="center"/>
          </w:tcPr>
          <w:p w14:paraId="304631D4">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宗教场地</w:t>
            </w:r>
          </w:p>
        </w:tc>
        <w:tc>
          <w:tcPr>
            <w:tcW w:w="1260" w:type="dxa"/>
            <w:noWrap w:val="0"/>
            <w:vAlign w:val="center"/>
          </w:tcPr>
          <w:p w14:paraId="77478A3F">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414.16</w:t>
            </w:r>
          </w:p>
        </w:tc>
        <w:tc>
          <w:tcPr>
            <w:tcW w:w="3365" w:type="dxa"/>
            <w:noWrap w:val="0"/>
            <w:vAlign w:val="top"/>
          </w:tcPr>
          <w:p w14:paraId="13D27EFD">
            <w:pPr>
              <w:pStyle w:val="337"/>
              <w:spacing w:before="34" w:line="229" w:lineRule="auto"/>
              <w:ind w:left="114" w:leftChars="0" w:right="311" w:rightChars="0" w:hanging="1" w:firstLineChars="0"/>
              <w:jc w:val="both"/>
              <w:rPr>
                <w:rFonts w:hint="eastAsia" w:asciiTheme="minorEastAsia" w:hAnsiTheme="minorEastAsia" w:eastAsiaTheme="minorEastAsia"/>
                <w:sz w:val="24"/>
                <w:lang w:val="en-US" w:eastAsia="zh-CN"/>
              </w:rPr>
            </w:pPr>
            <w:r>
              <w:rPr>
                <w:spacing w:val="-4"/>
              </w:rPr>
              <w:t>基本保存清中期建筑风格，受</w:t>
            </w:r>
            <w:r>
              <w:rPr>
                <w:spacing w:val="-36"/>
              </w:rPr>
              <w:t xml:space="preserve"> </w:t>
            </w:r>
            <w:r>
              <w:rPr>
                <w:spacing w:val="-4"/>
              </w:rPr>
              <w:t>94</w:t>
            </w:r>
            <w:r>
              <w:rPr>
                <w:spacing w:val="-50"/>
              </w:rPr>
              <w:t xml:space="preserve"> </w:t>
            </w:r>
            <w:r>
              <w:rPr>
                <w:spacing w:val="-4"/>
              </w:rPr>
              <w:t>年</w:t>
            </w:r>
            <w:r>
              <w:rPr>
                <w:spacing w:val="-33"/>
              </w:rPr>
              <w:t xml:space="preserve"> </w:t>
            </w:r>
            <w:r>
              <w:rPr>
                <w:spacing w:val="-4"/>
              </w:rPr>
              <w:t>17</w:t>
            </w:r>
            <w:r>
              <w:t xml:space="preserve"> </w:t>
            </w:r>
            <w:r>
              <w:rPr>
                <w:spacing w:val="-4"/>
              </w:rPr>
              <w:t>号台风破坏，进行简易维修，</w:t>
            </w:r>
            <w:r>
              <w:rPr>
                <w:spacing w:val="-65"/>
              </w:rPr>
              <w:t xml:space="preserve"> </w:t>
            </w:r>
            <w:r>
              <w:rPr>
                <w:spacing w:val="-4"/>
              </w:rPr>
              <w:t>目前较为</w:t>
            </w:r>
            <w:r>
              <w:rPr>
                <w:spacing w:val="-2"/>
              </w:rPr>
              <w:t>完整，祭祀活动频繁</w:t>
            </w:r>
          </w:p>
        </w:tc>
        <w:tc>
          <w:tcPr>
            <w:tcW w:w="1257" w:type="dxa"/>
            <w:noWrap w:val="0"/>
            <w:vAlign w:val="top"/>
          </w:tcPr>
          <w:p w14:paraId="065A16C3">
            <w:pPr>
              <w:spacing w:line="268" w:lineRule="auto"/>
              <w:jc w:val="center"/>
              <w:rPr>
                <w:rFonts w:ascii="Arial"/>
                <w:sz w:val="21"/>
              </w:rPr>
            </w:pPr>
          </w:p>
          <w:p w14:paraId="09A38CE1">
            <w:pPr>
              <w:pStyle w:val="337"/>
              <w:spacing w:before="78" w:line="221" w:lineRule="auto"/>
              <w:jc w:val="center"/>
              <w:rPr>
                <w:rFonts w:hint="eastAsia" w:asciiTheme="minorEastAsia" w:hAnsiTheme="minorEastAsia" w:eastAsiaTheme="minorEastAsia"/>
                <w:sz w:val="24"/>
                <w:lang w:val="en-US" w:eastAsia="zh-CN"/>
              </w:rPr>
            </w:pPr>
            <w:r>
              <w:rPr>
                <w:spacing w:val="-16"/>
              </w:rPr>
              <w:t>四级</w:t>
            </w:r>
          </w:p>
        </w:tc>
      </w:tr>
      <w:tr w14:paraId="772E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86" w:type="dxa"/>
            <w:noWrap w:val="0"/>
            <w:vAlign w:val="center"/>
          </w:tcPr>
          <w:p w14:paraId="041248A6">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w:t>
            </w:r>
          </w:p>
        </w:tc>
        <w:tc>
          <w:tcPr>
            <w:tcW w:w="1221" w:type="dxa"/>
            <w:noWrap w:val="0"/>
            <w:vAlign w:val="center"/>
          </w:tcPr>
          <w:p w14:paraId="6D69C7CF">
            <w:pP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岙内叶宅</w:t>
            </w:r>
          </w:p>
        </w:tc>
        <w:tc>
          <w:tcPr>
            <w:tcW w:w="1529" w:type="dxa"/>
            <w:noWrap w:val="0"/>
            <w:vAlign w:val="center"/>
          </w:tcPr>
          <w:p w14:paraId="08E44F4E">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前宅居民生活用房 ，后宅空置</w:t>
            </w:r>
          </w:p>
        </w:tc>
        <w:tc>
          <w:tcPr>
            <w:tcW w:w="1260" w:type="dxa"/>
            <w:noWrap w:val="0"/>
            <w:vAlign w:val="center"/>
          </w:tcPr>
          <w:p w14:paraId="5745DF73">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608.8</w:t>
            </w:r>
          </w:p>
        </w:tc>
        <w:tc>
          <w:tcPr>
            <w:tcW w:w="3365" w:type="dxa"/>
            <w:noWrap w:val="0"/>
            <w:vAlign w:val="top"/>
          </w:tcPr>
          <w:p w14:paraId="4F0AAF74">
            <w:pPr>
              <w:pStyle w:val="337"/>
              <w:spacing w:before="36" w:line="229" w:lineRule="auto"/>
              <w:ind w:left="114" w:right="311" w:firstLine="22"/>
            </w:pPr>
            <w:r>
              <w:rPr>
                <w:spacing w:val="-2"/>
              </w:rPr>
              <w:t>民宅，前宅凌乱，生活设施较多，院内</w:t>
            </w:r>
            <w:r>
              <w:rPr>
                <w:spacing w:val="-1"/>
              </w:rPr>
              <w:t>靠门廊处搭建了两间简易房。后宅空</w:t>
            </w:r>
          </w:p>
          <w:p w14:paraId="490AA45C">
            <w:pPr>
              <w:pStyle w:val="337"/>
              <w:spacing w:before="28" w:line="206" w:lineRule="auto"/>
              <w:ind w:left="112" w:leftChars="0"/>
              <w:rPr>
                <w:rFonts w:hint="eastAsia" w:asciiTheme="minorEastAsia" w:hAnsiTheme="minorEastAsia" w:eastAsiaTheme="minorEastAsia"/>
                <w:sz w:val="24"/>
                <w:lang w:val="en-US" w:eastAsia="zh-CN"/>
              </w:rPr>
            </w:pPr>
            <w:r>
              <w:rPr>
                <w:spacing w:val="-1"/>
              </w:rPr>
              <w:t>置，内部干净整齐</w:t>
            </w:r>
          </w:p>
        </w:tc>
        <w:tc>
          <w:tcPr>
            <w:tcW w:w="1257" w:type="dxa"/>
            <w:noWrap w:val="0"/>
            <w:vAlign w:val="top"/>
          </w:tcPr>
          <w:p w14:paraId="19645A3A">
            <w:pPr>
              <w:spacing w:line="268" w:lineRule="auto"/>
              <w:jc w:val="center"/>
              <w:rPr>
                <w:rFonts w:ascii="Arial"/>
                <w:sz w:val="21"/>
              </w:rPr>
            </w:pPr>
          </w:p>
          <w:p w14:paraId="5BA51CD3">
            <w:pPr>
              <w:pStyle w:val="337"/>
              <w:spacing w:before="78" w:line="221" w:lineRule="auto"/>
              <w:jc w:val="center"/>
              <w:rPr>
                <w:rFonts w:hint="eastAsia" w:asciiTheme="minorEastAsia" w:hAnsiTheme="minorEastAsia" w:eastAsiaTheme="minorEastAsia"/>
                <w:sz w:val="24"/>
                <w:lang w:val="en-US" w:eastAsia="zh-CN"/>
              </w:rPr>
            </w:pPr>
            <w:r>
              <w:rPr>
                <w:spacing w:val="-16"/>
              </w:rPr>
              <w:t>四级</w:t>
            </w:r>
          </w:p>
        </w:tc>
      </w:tr>
    </w:tbl>
    <w:p w14:paraId="088FC15E">
      <w:pPr>
        <w:spacing w:line="360" w:lineRule="auto"/>
        <w:ind w:left="210" w:leftChars="100"/>
        <w:jc w:val="left"/>
        <w:rPr>
          <w:rFonts w:ascii="宋体" w:hAnsi="宋体" w:cs="仿宋_GB2312"/>
          <w:sz w:val="24"/>
        </w:rPr>
      </w:pPr>
      <w:r>
        <w:rPr>
          <w:rFonts w:hint="eastAsia" w:ascii="宋体" w:hAnsi="宋体" w:cs="仿宋_GB2312"/>
          <w:sz w:val="24"/>
        </w:rPr>
        <w:t>3.工程承包范围</w:t>
      </w:r>
    </w:p>
    <w:p w14:paraId="2CDD95B7">
      <w:pPr>
        <w:keepNext w:val="0"/>
        <w:keepLines w:val="0"/>
        <w:widowControl/>
        <w:suppressLineNumbers w:val="0"/>
        <w:jc w:val="left"/>
        <w:rPr>
          <w:rFonts w:hint="eastAsia"/>
          <w:lang w:val="en-US" w:eastAsia="zh-CN"/>
        </w:rPr>
      </w:pPr>
      <w:r>
        <w:rPr>
          <w:rFonts w:hint="eastAsia" w:ascii="宋体" w:hAnsi="宋体" w:eastAsia="宋体" w:cs="宋体"/>
          <w:color w:val="000000"/>
          <w:kern w:val="0"/>
          <w:sz w:val="24"/>
          <w:szCs w:val="24"/>
          <w:lang w:val="en-US" w:eastAsia="zh-CN" w:bidi="ar"/>
        </w:rPr>
        <w:t>承包方式：包工包料</w:t>
      </w:r>
    </w:p>
    <w:p w14:paraId="0DC5CAC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内容包括： </w:t>
      </w:r>
    </w:p>
    <w:p w14:paraId="5EE14B4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1）消防给水系统（在原有给水管网的基础上增加增压泵和相应数量的消火栓） </w:t>
      </w:r>
    </w:p>
    <w:p w14:paraId="3E344EE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2）配套消防灭火设施（更新补足灭火器、消防站、消火栓箱、消火栓头） </w:t>
      </w:r>
    </w:p>
    <w:p w14:paraId="671AB22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3）火灾自动报警系统 </w:t>
      </w:r>
    </w:p>
    <w:p w14:paraId="1424DA9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4）应急照明系统 </w:t>
      </w:r>
    </w:p>
    <w:p w14:paraId="0A0D78B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5）电气线路改造 </w:t>
      </w:r>
    </w:p>
    <w:p w14:paraId="386AB0A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6）远程集中监控（接入洞头文物保护管理所安防智慧管理平台）</w:t>
      </w:r>
    </w:p>
    <w:p w14:paraId="2CEE80A1">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本工程</w:t>
      </w:r>
      <w:r>
        <w:rPr>
          <w:rFonts w:ascii="宋体" w:hAnsi="宋体" w:cs="宋体"/>
          <w:szCs w:val="21"/>
        </w:rPr>
        <w:t>包含施工、安装调试、技术服务及售后服务等。投标人必须根据自己的技术和商务优势对此项目的</w:t>
      </w:r>
      <w:r>
        <w:rPr>
          <w:rFonts w:hint="eastAsia" w:ascii="宋体" w:hAnsi="宋体" w:eastAsia="宋体" w:cs="宋体"/>
          <w:color w:val="000000"/>
          <w:kern w:val="0"/>
          <w:sz w:val="24"/>
          <w:szCs w:val="24"/>
          <w:lang w:val="en-US" w:eastAsia="zh-CN" w:bidi="ar"/>
        </w:rPr>
        <w:t>全部内容进行投标，不得只投其中一部分内容。</w:t>
      </w:r>
    </w:p>
    <w:p w14:paraId="1BA8FB7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采购内容具体配置及要求的清单作为供应商投标报价的共同基础，在投标时相关设备不得少于采购文件中要求的数量；如采购文件中遗漏了必须具备的设备、配件或服务等，投标人可提供书面说明；但项目中标人必须承诺确保本项目能够完整实施，不得以任何理由认为本项目技术或配置存在缺陷而停止项目的实施，如造成本项目无法如期完工，中标人要承担必要的</w:t>
      </w:r>
      <w:r>
        <w:rPr>
          <w:rFonts w:hint="eastAsia" w:ascii="宋体" w:hAnsi="宋体" w:cs="宋体"/>
          <w:color w:val="000000"/>
          <w:kern w:val="0"/>
          <w:sz w:val="24"/>
          <w:szCs w:val="24"/>
          <w:lang w:val="en-US" w:eastAsia="zh-CN" w:bidi="ar"/>
        </w:rPr>
        <w:t>违约责任</w:t>
      </w:r>
      <w:r>
        <w:rPr>
          <w:rFonts w:hint="eastAsia" w:ascii="宋体" w:hAnsi="宋体" w:eastAsia="宋体" w:cs="宋体"/>
          <w:color w:val="000000"/>
          <w:kern w:val="0"/>
          <w:sz w:val="24"/>
          <w:szCs w:val="24"/>
          <w:lang w:val="en-US" w:eastAsia="zh-CN" w:bidi="ar"/>
        </w:rPr>
        <w:t>；</w:t>
      </w:r>
    </w:p>
    <w:p w14:paraId="1D5FF30E">
      <w:pPr>
        <w:spacing w:before="120" w:beforeLines="50" w:line="360" w:lineRule="auto"/>
        <w:ind w:firstLine="470" w:firstLineChars="196"/>
        <w:rPr>
          <w:rFonts w:hint="eastAsia" w:ascii="宋体" w:hAnsi="宋体" w:cs="仿宋_GB2312"/>
          <w:sz w:val="24"/>
          <w:lang w:val="en-US" w:eastAsia="zh-CN"/>
        </w:rPr>
      </w:pPr>
      <w:r>
        <w:rPr>
          <w:rFonts w:hint="eastAsia" w:ascii="宋体" w:hAnsi="宋体" w:cs="仿宋_GB2312"/>
          <w:sz w:val="24"/>
        </w:rPr>
        <w:t>4.工程质量标准</w:t>
      </w:r>
      <w:r>
        <w:rPr>
          <w:rFonts w:hint="eastAsia" w:ascii="宋体" w:hAnsi="宋体" w:cs="仿宋_GB2312"/>
          <w:sz w:val="24"/>
          <w:lang w:eastAsia="zh-CN"/>
        </w:rPr>
        <w:t>：</w:t>
      </w:r>
      <w:r>
        <w:rPr>
          <w:rFonts w:hint="eastAsia" w:ascii="宋体" w:hAnsi="宋体" w:cs="仿宋_GB2312"/>
          <w:sz w:val="24"/>
          <w:lang w:val="en-US" w:eastAsia="zh-CN"/>
        </w:rPr>
        <w:t>合格</w:t>
      </w:r>
    </w:p>
    <w:p w14:paraId="3FC1B76F">
      <w:pPr>
        <w:spacing w:before="120" w:beforeLines="50" w:line="360" w:lineRule="auto"/>
        <w:ind w:firstLine="411" w:firstLineChars="196"/>
        <w:rPr>
          <w:rFonts w:hint="default"/>
          <w:lang w:val="en-US" w:eastAsia="zh-CN"/>
        </w:rPr>
      </w:pPr>
      <w:r>
        <w:rPr>
          <w:rFonts w:hint="eastAsia"/>
          <w:lang w:val="en-US" w:eastAsia="zh-CN"/>
        </w:rPr>
        <w:t>5.本项目验收标准：</w:t>
      </w:r>
      <w:r>
        <w:rPr>
          <w:rFonts w:hint="eastAsia" w:ascii="宋体" w:hAnsi="宋体" w:eastAsia="宋体" w:cs="宋体"/>
          <w:i/>
          <w:iCs/>
          <w:spacing w:val="-3"/>
          <w:sz w:val="22"/>
          <w:highlight w:val="none"/>
          <w:u w:val="single"/>
          <w:lang w:val="en-US" w:eastAsia="zh-CN"/>
        </w:rPr>
        <w:t>项目质量需满足</w:t>
      </w:r>
      <w:r>
        <w:rPr>
          <w:rFonts w:hint="eastAsia" w:ascii="宋体" w:hAnsi="宋体" w:cs="宋体"/>
          <w:i/>
          <w:iCs/>
          <w:spacing w:val="-3"/>
          <w:sz w:val="22"/>
          <w:highlight w:val="none"/>
          <w:u w:val="single"/>
          <w:lang w:val="en-US" w:eastAsia="zh-CN"/>
        </w:rPr>
        <w:t>省级</w:t>
      </w:r>
      <w:r>
        <w:rPr>
          <w:rFonts w:hint="eastAsia" w:ascii="宋体" w:hAnsi="宋体" w:eastAsia="宋体" w:cs="宋体"/>
          <w:i/>
          <w:iCs/>
          <w:spacing w:val="-3"/>
          <w:sz w:val="22"/>
          <w:highlight w:val="none"/>
          <w:u w:val="single"/>
          <w:lang w:val="en-US" w:eastAsia="zh-CN"/>
        </w:rPr>
        <w:t>文物保护单位</w:t>
      </w:r>
      <w:r>
        <w:rPr>
          <w:rFonts w:hint="eastAsia" w:ascii="宋体" w:hAnsi="宋体" w:cs="宋体"/>
          <w:i/>
          <w:iCs/>
          <w:spacing w:val="-3"/>
          <w:sz w:val="22"/>
          <w:highlight w:val="none"/>
          <w:u w:val="single"/>
          <w:lang w:val="en-US" w:eastAsia="zh-CN"/>
        </w:rPr>
        <w:t>消防、安防</w:t>
      </w:r>
      <w:r>
        <w:rPr>
          <w:rFonts w:hint="eastAsia" w:ascii="宋体" w:hAnsi="宋体" w:eastAsia="宋体" w:cs="宋体"/>
          <w:i/>
          <w:iCs/>
          <w:spacing w:val="-3"/>
          <w:sz w:val="22"/>
          <w:highlight w:val="none"/>
          <w:u w:val="single"/>
          <w:lang w:val="en-US" w:eastAsia="zh-CN"/>
        </w:rPr>
        <w:t>系统相关标准和规范要求，需形成试运行报告和完整的竣工资料，并通过浙江省文物局最终验收。</w:t>
      </w:r>
    </w:p>
    <w:p w14:paraId="2998C2FA">
      <w:pPr>
        <w:spacing w:line="360" w:lineRule="auto"/>
        <w:ind w:left="210" w:leftChars="100"/>
        <w:jc w:val="left"/>
        <w:rPr>
          <w:rFonts w:ascii="宋体" w:hAnsi="宋体" w:cs="仿宋_GB2312"/>
          <w:sz w:val="24"/>
        </w:rPr>
      </w:pPr>
      <w:r>
        <w:rPr>
          <w:rFonts w:hint="eastAsia" w:ascii="宋体" w:hAnsi="宋体" w:cs="仿宋_GB2312"/>
          <w:sz w:val="24"/>
        </w:rPr>
        <w:t>5.工程施工</w:t>
      </w:r>
      <w:r>
        <w:rPr>
          <w:rFonts w:hint="eastAsia" w:ascii="宋体" w:hAnsi="宋体" w:cs="仿宋_GB2312"/>
          <w:sz w:val="24"/>
          <w:lang w:eastAsia="zh-CN"/>
        </w:rPr>
        <w:t>、</w:t>
      </w:r>
      <w:r>
        <w:rPr>
          <w:rFonts w:hint="eastAsia" w:ascii="宋体" w:hAnsi="宋体" w:cs="仿宋_GB2312"/>
          <w:sz w:val="24"/>
          <w:lang w:val="en-US" w:eastAsia="zh-CN"/>
        </w:rPr>
        <w:t>管理</w:t>
      </w:r>
      <w:r>
        <w:rPr>
          <w:rFonts w:hint="eastAsia" w:ascii="宋体" w:hAnsi="宋体" w:cs="仿宋_GB2312"/>
          <w:sz w:val="24"/>
        </w:rPr>
        <w:t>要求</w:t>
      </w:r>
    </w:p>
    <w:p w14:paraId="74AD3D09">
      <w:pPr>
        <w:spacing w:before="120" w:beforeLines="50" w:line="360" w:lineRule="auto"/>
        <w:ind w:firstLine="431" w:firstLineChars="196"/>
        <w:rPr>
          <w:rFonts w:hint="eastAsia" w:ascii="宋体" w:eastAsia="宋体" w:cs="Times New Roman"/>
          <w:bCs/>
          <w:color w:val="auto"/>
          <w:sz w:val="22"/>
          <w:szCs w:val="22"/>
          <w:u w:val="single"/>
        </w:rPr>
      </w:pPr>
      <w:r>
        <w:rPr>
          <w:rFonts w:hint="eastAsia" w:ascii="宋体" w:eastAsia="宋体" w:cs="Times New Roman"/>
          <w:bCs/>
          <w:color w:val="auto"/>
          <w:sz w:val="22"/>
          <w:szCs w:val="22"/>
          <w:u w:val="single"/>
        </w:rPr>
        <w:t>1.因项目地点位于</w:t>
      </w:r>
      <w:r>
        <w:rPr>
          <w:rFonts w:hint="eastAsia" w:ascii="宋体" w:cs="Times New Roman"/>
          <w:bCs/>
          <w:color w:val="auto"/>
          <w:sz w:val="22"/>
          <w:szCs w:val="22"/>
          <w:u w:val="single"/>
          <w:lang w:eastAsia="zh-CN"/>
        </w:rPr>
        <w:t>文物保护区域</w:t>
      </w:r>
      <w:r>
        <w:rPr>
          <w:rFonts w:hint="eastAsia" w:ascii="宋体" w:eastAsia="宋体" w:cs="Times New Roman"/>
          <w:bCs/>
          <w:color w:val="auto"/>
          <w:sz w:val="22"/>
          <w:szCs w:val="22"/>
          <w:u w:val="single"/>
        </w:rPr>
        <w:t>，场地内地形复杂、</w:t>
      </w:r>
      <w:r>
        <w:rPr>
          <w:rFonts w:hint="eastAsia" w:ascii="宋体" w:cs="Times New Roman"/>
          <w:bCs/>
          <w:color w:val="auto"/>
          <w:sz w:val="22"/>
          <w:szCs w:val="22"/>
          <w:u w:val="single"/>
          <w:lang w:val="en-US" w:eastAsia="zh-CN"/>
        </w:rPr>
        <w:t>有</w:t>
      </w:r>
      <w:r>
        <w:rPr>
          <w:rFonts w:hint="eastAsia" w:ascii="宋体" w:eastAsia="宋体" w:cs="Times New Roman"/>
          <w:bCs/>
          <w:color w:val="auto"/>
          <w:sz w:val="22"/>
          <w:szCs w:val="22"/>
          <w:u w:val="single"/>
        </w:rPr>
        <w:t>游客，中标方应充分考虑在组织措施中利用现有场地或其他方式解决办公、材料堆放、现场加工等问题，并同步做好施工期间的各项安全文明措施保障，按照规定办理相关施工现场的审批手续。</w:t>
      </w:r>
    </w:p>
    <w:p w14:paraId="09414A83">
      <w:pPr>
        <w:spacing w:before="120" w:beforeLines="50" w:line="360" w:lineRule="auto"/>
        <w:ind w:firstLine="431" w:firstLineChars="196"/>
        <w:rPr>
          <w:rFonts w:hint="eastAsia" w:ascii="宋体" w:eastAsia="宋体" w:cs="Times New Roman"/>
          <w:bCs/>
          <w:color w:val="auto"/>
          <w:sz w:val="22"/>
          <w:szCs w:val="22"/>
          <w:u w:val="single"/>
        </w:rPr>
      </w:pPr>
      <w:r>
        <w:rPr>
          <w:rFonts w:hint="eastAsia" w:ascii="宋体" w:eastAsia="宋体" w:cs="Times New Roman"/>
          <w:bCs/>
          <w:color w:val="auto"/>
          <w:sz w:val="22"/>
          <w:szCs w:val="22"/>
          <w:u w:val="single"/>
        </w:rPr>
        <w:t>2.项目实施过程中，应采取各种必要措施减少施工过程中对现场驻</w:t>
      </w:r>
      <w:r>
        <w:rPr>
          <w:rFonts w:hint="eastAsia" w:ascii="宋体" w:eastAsia="宋体" w:cs="Times New Roman"/>
          <w:bCs/>
          <w:color w:val="auto"/>
          <w:sz w:val="22"/>
          <w:szCs w:val="22"/>
          <w:u w:val="single"/>
          <w:lang w:val="en-US" w:eastAsia="zh-CN"/>
        </w:rPr>
        <w:t>场</w:t>
      </w:r>
      <w:r>
        <w:rPr>
          <w:rFonts w:hint="eastAsia" w:ascii="宋体" w:eastAsia="宋体" w:cs="Times New Roman"/>
          <w:bCs/>
          <w:color w:val="auto"/>
          <w:sz w:val="22"/>
          <w:szCs w:val="22"/>
          <w:u w:val="single"/>
        </w:rPr>
        <w:t>单位及游客的影响，按照相关规定办理各种夜间或者其他施工相应手续，如遭到投诉和处罚由中标方负责并妥善处理。</w:t>
      </w:r>
    </w:p>
    <w:p w14:paraId="1BE472CB">
      <w:pPr>
        <w:spacing w:before="120" w:beforeLines="50" w:line="360" w:lineRule="auto"/>
        <w:ind w:firstLine="431" w:firstLineChars="196"/>
        <w:rPr>
          <w:rFonts w:hint="eastAsia" w:ascii="宋体" w:eastAsia="宋体" w:cs="Times New Roman"/>
          <w:bCs/>
          <w:color w:val="auto"/>
          <w:sz w:val="22"/>
          <w:szCs w:val="22"/>
          <w:u w:val="single"/>
        </w:rPr>
      </w:pPr>
      <w:r>
        <w:rPr>
          <w:rFonts w:hint="eastAsia" w:ascii="宋体" w:eastAsia="宋体" w:cs="Times New Roman"/>
          <w:bCs/>
          <w:color w:val="auto"/>
          <w:sz w:val="22"/>
          <w:szCs w:val="22"/>
          <w:u w:val="single"/>
        </w:rPr>
        <w:t>3.因场地、施工周期等原因导致的材料二次搬运、人工装卸、垃圾清运及外运等费用由中标方承担并在报价中予以考虑，采购人不再另行支付相关费用。</w:t>
      </w:r>
    </w:p>
    <w:p w14:paraId="69A22BC7">
      <w:pPr>
        <w:spacing w:before="120" w:beforeLines="50" w:line="360" w:lineRule="auto"/>
        <w:ind w:firstLine="431" w:firstLineChars="196"/>
        <w:rPr>
          <w:rFonts w:hint="eastAsia" w:ascii="宋体" w:eastAsia="宋体" w:cs="Times New Roman"/>
          <w:bCs/>
          <w:color w:val="auto"/>
          <w:sz w:val="22"/>
          <w:szCs w:val="22"/>
          <w:u w:val="single"/>
        </w:rPr>
      </w:pPr>
      <w:r>
        <w:rPr>
          <w:rFonts w:hint="eastAsia" w:ascii="宋体" w:eastAsia="宋体" w:cs="Times New Roman"/>
          <w:bCs/>
          <w:color w:val="auto"/>
          <w:sz w:val="22"/>
          <w:szCs w:val="22"/>
          <w:u w:val="single"/>
        </w:rPr>
        <w:t>4.为保障</w:t>
      </w:r>
      <w:r>
        <w:rPr>
          <w:rFonts w:hint="eastAsia" w:ascii="宋体" w:cs="Times New Roman"/>
          <w:bCs/>
          <w:color w:val="auto"/>
          <w:sz w:val="22"/>
          <w:szCs w:val="22"/>
          <w:u w:val="single"/>
          <w:lang w:eastAsia="zh-CN"/>
        </w:rPr>
        <w:t>文物保护区域</w:t>
      </w:r>
      <w:r>
        <w:rPr>
          <w:rFonts w:hint="eastAsia" w:ascii="宋体" w:eastAsia="宋体" w:cs="Times New Roman"/>
          <w:bCs/>
          <w:color w:val="auto"/>
          <w:sz w:val="22"/>
          <w:szCs w:val="22"/>
          <w:u w:val="single"/>
        </w:rPr>
        <w:t>正常运行秩序，各类建筑材料及建筑垃圾，应在指定地点堆放，不得随意堆砌。</w:t>
      </w:r>
    </w:p>
    <w:p w14:paraId="5FF59956">
      <w:pPr>
        <w:spacing w:before="120" w:beforeLines="50" w:line="360" w:lineRule="auto"/>
        <w:ind w:firstLine="431" w:firstLineChars="196"/>
        <w:rPr>
          <w:rFonts w:hint="eastAsia" w:ascii="宋体" w:eastAsia="宋体" w:cs="Times New Roman"/>
          <w:bCs/>
          <w:color w:val="auto"/>
          <w:sz w:val="22"/>
          <w:szCs w:val="22"/>
          <w:u w:val="single"/>
        </w:rPr>
      </w:pPr>
      <w:r>
        <w:rPr>
          <w:rFonts w:hint="eastAsia" w:ascii="宋体" w:eastAsia="宋体" w:cs="Times New Roman"/>
          <w:bCs/>
          <w:color w:val="auto"/>
          <w:sz w:val="22"/>
          <w:szCs w:val="22"/>
          <w:u w:val="single"/>
        </w:rPr>
        <w:t>5.施工期间的现场安全文明生产由中标方负责，如因中标方原因，导致出现安全文明生产责任事故，给原有房屋设施及其他第三方人员、设施造成损坏的，由中标方承担全部法律及经济赔偿责任，其中经济赔偿责任不受合同总价限制。</w:t>
      </w:r>
    </w:p>
    <w:p w14:paraId="14BD2C79">
      <w:pPr>
        <w:spacing w:before="120" w:beforeLines="50" w:line="360" w:lineRule="auto"/>
        <w:ind w:firstLine="431" w:firstLineChars="196"/>
        <w:rPr>
          <w:rFonts w:hint="eastAsia" w:ascii="宋体" w:eastAsia="宋体" w:cs="Times New Roman"/>
          <w:bCs/>
          <w:color w:val="auto"/>
          <w:sz w:val="22"/>
          <w:szCs w:val="22"/>
          <w:u w:val="single"/>
        </w:rPr>
      </w:pPr>
      <w:r>
        <w:rPr>
          <w:rFonts w:hint="eastAsia" w:ascii="宋体" w:eastAsia="宋体" w:cs="Times New Roman"/>
          <w:bCs/>
          <w:color w:val="auto"/>
          <w:sz w:val="22"/>
          <w:szCs w:val="22"/>
          <w:u w:val="single"/>
        </w:rPr>
        <w:t>6.中标方进场后直至施工完成移交采购人之前，对施工区域设施的各项完好性及消防、安全保卫工作承担全部责任，如在施工过程中，因中标方原因导致出现安全事故，相应责任及赔偿由中标方全部承担。中标方应做好施工范围内保留设施及涉及施工范围以外其他可能受影响区域设施的成品保护，如因中标方原因导致文物损失损坏的，由中标方负责维修或承担赔偿责任。</w:t>
      </w:r>
    </w:p>
    <w:p w14:paraId="0CEE66B2">
      <w:pPr>
        <w:spacing w:before="120" w:beforeLines="50" w:line="360" w:lineRule="auto"/>
        <w:ind w:firstLine="431" w:firstLineChars="196"/>
        <w:rPr>
          <w:rFonts w:hint="eastAsia" w:ascii="宋体" w:eastAsia="宋体" w:cs="Times New Roman"/>
          <w:bCs/>
          <w:color w:val="auto"/>
          <w:sz w:val="22"/>
          <w:szCs w:val="22"/>
          <w:u w:val="single"/>
        </w:rPr>
      </w:pPr>
      <w:r>
        <w:rPr>
          <w:rFonts w:hint="eastAsia" w:ascii="宋体" w:eastAsia="宋体" w:cs="Times New Roman"/>
          <w:bCs/>
          <w:color w:val="auto"/>
          <w:sz w:val="22"/>
          <w:szCs w:val="22"/>
          <w:u w:val="single"/>
        </w:rPr>
        <w:t>7.安防系统需对接同步建设的消防系统，中标方需负责系统平台软件联合调试。</w:t>
      </w:r>
    </w:p>
    <w:p w14:paraId="261DA389">
      <w:pPr>
        <w:spacing w:line="360" w:lineRule="auto"/>
        <w:jc w:val="left"/>
        <w:rPr>
          <w:rFonts w:ascii="宋体" w:hAnsi="宋体"/>
          <w:sz w:val="24"/>
          <w:u w:val="single"/>
        </w:rPr>
      </w:pPr>
      <w:r>
        <w:rPr>
          <w:rFonts w:hint="eastAsia" w:ascii="宋体" w:eastAsia="宋体" w:cs="Times New Roman"/>
          <w:bCs/>
          <w:color w:val="auto"/>
          <w:sz w:val="22"/>
          <w:szCs w:val="22"/>
          <w:u w:val="single"/>
        </w:rPr>
        <w:t>以上</w:t>
      </w:r>
      <w:r>
        <w:rPr>
          <w:rFonts w:hint="eastAsia" w:ascii="宋体" w:eastAsia="宋体" w:cs="Times New Roman"/>
          <w:bCs/>
          <w:color w:val="auto"/>
          <w:sz w:val="22"/>
          <w:szCs w:val="22"/>
          <w:u w:val="single"/>
          <w:lang w:val="en-US" w:eastAsia="zh-CN"/>
        </w:rPr>
        <w:t>7</w:t>
      </w:r>
      <w:r>
        <w:rPr>
          <w:rFonts w:hint="eastAsia" w:ascii="宋体" w:eastAsia="宋体" w:cs="Times New Roman"/>
          <w:bCs/>
          <w:color w:val="auto"/>
          <w:sz w:val="22"/>
          <w:szCs w:val="22"/>
          <w:u w:val="single"/>
        </w:rPr>
        <w:t>项特殊要求所涉及的费用，投标人应当在报价中予以充分考虑，如未能体现或未完全体现的，视为相关费用已包含在其他报价项目或其子项中，采购人不再另行支付。</w:t>
      </w:r>
    </w:p>
    <w:p w14:paraId="284DF3E3">
      <w:pPr>
        <w:spacing w:line="360" w:lineRule="auto"/>
        <w:jc w:val="left"/>
        <w:rPr>
          <w:rFonts w:ascii="宋体" w:hAnsi="宋体" w:cs="仿宋_GB2312"/>
          <w:sz w:val="24"/>
        </w:rPr>
      </w:pPr>
      <w:r>
        <w:rPr>
          <w:rFonts w:hint="eastAsia" w:ascii="宋体" w:hAnsi="宋体" w:cs="仿宋_GB2312"/>
          <w:sz w:val="24"/>
        </w:rPr>
        <w:t xml:space="preserve">6.工程主要材料（设备）要求  </w:t>
      </w:r>
    </w:p>
    <w:p w14:paraId="71AFD699">
      <w:pPr>
        <w:rPr>
          <w:rFonts w:hint="default"/>
          <w:b/>
          <w:bCs/>
          <w:lang w:val="en-US" w:eastAsia="zh-CN"/>
        </w:rPr>
      </w:pPr>
      <w:r>
        <w:rPr>
          <w:rFonts w:hint="eastAsia"/>
          <w:b/>
          <w:bCs/>
          <w:lang w:val="en-US" w:eastAsia="zh-CN"/>
        </w:rPr>
        <w:t>妈祖宫主要材料（设备）要求</w:t>
      </w:r>
    </w:p>
    <w:tbl>
      <w:tblPr>
        <w:tblStyle w:val="62"/>
        <w:tblW w:w="48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5"/>
        <w:gridCol w:w="1888"/>
        <w:gridCol w:w="6003"/>
        <w:gridCol w:w="1120"/>
      </w:tblGrid>
      <w:tr w14:paraId="7E83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2" w:hRule="atLeast"/>
          <w:tblHeader/>
        </w:trPr>
        <w:tc>
          <w:tcPr>
            <w:tcW w:w="363" w:type="pct"/>
            <w:shd w:val="clear" w:color="auto" w:fill="auto"/>
            <w:vAlign w:val="center"/>
          </w:tcPr>
          <w:p w14:paraId="4D8FC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71" w:type="pct"/>
            <w:shd w:val="clear" w:color="auto" w:fill="auto"/>
            <w:vAlign w:val="center"/>
          </w:tcPr>
          <w:p w14:paraId="531A8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88" w:type="pct"/>
            <w:shd w:val="clear" w:color="auto" w:fill="auto"/>
            <w:vAlign w:val="center"/>
          </w:tcPr>
          <w:p w14:paraId="63434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576" w:type="pct"/>
            <w:shd w:val="clear" w:color="auto" w:fill="auto"/>
            <w:vAlign w:val="center"/>
          </w:tcPr>
          <w:p w14:paraId="0D4EC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634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217A2E9B">
            <w:pPr>
              <w:jc w:val="center"/>
              <w:rPr>
                <w:rFonts w:hint="eastAsia" w:ascii="宋体" w:hAnsi="宋体" w:eastAsia="宋体" w:cs="宋体"/>
                <w:i w:val="0"/>
                <w:iCs w:val="0"/>
                <w:color w:val="000000"/>
                <w:sz w:val="18"/>
                <w:szCs w:val="18"/>
                <w:u w:val="none"/>
              </w:rPr>
            </w:pPr>
          </w:p>
        </w:tc>
        <w:tc>
          <w:tcPr>
            <w:tcW w:w="971" w:type="pct"/>
            <w:shd w:val="clear" w:color="auto" w:fill="auto"/>
            <w:vAlign w:val="center"/>
          </w:tcPr>
          <w:p w14:paraId="7A8A72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消防水管网</w:t>
            </w:r>
          </w:p>
        </w:tc>
        <w:tc>
          <w:tcPr>
            <w:tcW w:w="3088" w:type="pct"/>
            <w:shd w:val="clear" w:color="auto" w:fill="auto"/>
            <w:vAlign w:val="center"/>
          </w:tcPr>
          <w:p w14:paraId="13A84122">
            <w:pPr>
              <w:jc w:val="left"/>
              <w:rPr>
                <w:rFonts w:hint="eastAsia" w:ascii="宋体" w:hAnsi="宋体" w:eastAsia="宋体" w:cs="宋体"/>
                <w:i w:val="0"/>
                <w:iCs w:val="0"/>
                <w:color w:val="000000"/>
                <w:sz w:val="18"/>
                <w:szCs w:val="18"/>
                <w:u w:val="none"/>
              </w:rPr>
            </w:pPr>
          </w:p>
        </w:tc>
        <w:tc>
          <w:tcPr>
            <w:tcW w:w="576" w:type="pct"/>
            <w:shd w:val="clear" w:color="auto" w:fill="auto"/>
            <w:vAlign w:val="center"/>
          </w:tcPr>
          <w:p w14:paraId="2201B1E1">
            <w:pPr>
              <w:jc w:val="left"/>
              <w:rPr>
                <w:rFonts w:hint="eastAsia" w:ascii="宋体" w:hAnsi="宋体" w:eastAsia="宋体" w:cs="宋体"/>
                <w:i w:val="0"/>
                <w:iCs w:val="0"/>
                <w:color w:val="000000"/>
                <w:sz w:val="18"/>
                <w:szCs w:val="18"/>
                <w:u w:val="none"/>
              </w:rPr>
            </w:pPr>
          </w:p>
        </w:tc>
      </w:tr>
      <w:tr w14:paraId="0919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363" w:type="pct"/>
            <w:shd w:val="clear" w:color="auto" w:fill="auto"/>
            <w:vAlign w:val="center"/>
          </w:tcPr>
          <w:p w14:paraId="2C66C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1" w:type="pct"/>
            <w:shd w:val="clear" w:color="auto" w:fill="auto"/>
            <w:vAlign w:val="center"/>
          </w:tcPr>
          <w:p w14:paraId="6788D8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088" w:type="pct"/>
            <w:shd w:val="clear" w:color="auto" w:fill="auto"/>
            <w:vAlign w:val="center"/>
          </w:tcPr>
          <w:p w14:paraId="29E67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1、管道材料名称：钢丝网骨架HDPE塑料给水管（含管件）、环刚度≥8KN/m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2、管材规格：DN100；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3、接口形式：热熔连接；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4、铺设深度：人行道下覆土厚0.7m，车行道下覆土厚1m；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5、管顶冲洗、消毒；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6、详见图纸。"</w:t>
            </w:r>
          </w:p>
        </w:tc>
        <w:tc>
          <w:tcPr>
            <w:tcW w:w="576" w:type="pct"/>
            <w:shd w:val="clear" w:color="auto" w:fill="auto"/>
            <w:vAlign w:val="center"/>
          </w:tcPr>
          <w:p w14:paraId="3DDD7C94">
            <w:pPr>
              <w:jc w:val="left"/>
              <w:rPr>
                <w:rFonts w:hint="eastAsia" w:ascii="宋体" w:hAnsi="宋体" w:eastAsia="宋体" w:cs="宋体"/>
                <w:i w:val="0"/>
                <w:iCs w:val="0"/>
                <w:color w:val="000000"/>
                <w:sz w:val="18"/>
                <w:szCs w:val="18"/>
                <w:u w:val="none"/>
              </w:rPr>
            </w:pPr>
          </w:p>
        </w:tc>
      </w:tr>
      <w:tr w14:paraId="0947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4" w:hRule="atLeast"/>
        </w:trPr>
        <w:tc>
          <w:tcPr>
            <w:tcW w:w="363" w:type="pct"/>
            <w:shd w:val="clear" w:color="auto" w:fill="auto"/>
            <w:vAlign w:val="center"/>
          </w:tcPr>
          <w:p w14:paraId="4E260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1" w:type="pct"/>
            <w:shd w:val="clear" w:color="auto" w:fill="auto"/>
            <w:vAlign w:val="center"/>
          </w:tcPr>
          <w:p w14:paraId="7A7A5D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088" w:type="pct"/>
            <w:shd w:val="clear" w:color="auto" w:fill="auto"/>
            <w:vAlign w:val="center"/>
          </w:tcPr>
          <w:p w14:paraId="5C4DF0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1、管道材料名称：钢丝网骨架HDPE塑料给水管（含管件）、环刚度≥8KN/m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2、管材规格：DN65；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3、接口形式：热熔连接；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4、铺设深度：人行道下覆土厚0.7m，车行道下覆土厚1m；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5、管顶冲洗、消毒；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6、详见图纸。"</w:t>
            </w:r>
          </w:p>
        </w:tc>
        <w:tc>
          <w:tcPr>
            <w:tcW w:w="576" w:type="pct"/>
            <w:shd w:val="clear" w:color="auto" w:fill="auto"/>
            <w:vAlign w:val="center"/>
          </w:tcPr>
          <w:p w14:paraId="66B38A76">
            <w:pPr>
              <w:jc w:val="left"/>
              <w:rPr>
                <w:rFonts w:hint="eastAsia" w:ascii="宋体" w:hAnsi="宋体" w:eastAsia="宋体" w:cs="宋体"/>
                <w:i w:val="0"/>
                <w:iCs w:val="0"/>
                <w:color w:val="000000"/>
                <w:sz w:val="18"/>
                <w:szCs w:val="18"/>
                <w:u w:val="none"/>
              </w:rPr>
            </w:pPr>
          </w:p>
        </w:tc>
      </w:tr>
      <w:tr w14:paraId="265B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363" w:type="pct"/>
            <w:shd w:val="clear" w:color="auto" w:fill="auto"/>
            <w:vAlign w:val="center"/>
          </w:tcPr>
          <w:p w14:paraId="00FD3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71" w:type="pct"/>
            <w:shd w:val="clear" w:color="auto" w:fill="auto"/>
            <w:vAlign w:val="center"/>
          </w:tcPr>
          <w:p w14:paraId="4242A8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w:t>
            </w:r>
          </w:p>
        </w:tc>
        <w:tc>
          <w:tcPr>
            <w:tcW w:w="3088" w:type="pct"/>
            <w:shd w:val="clear" w:color="auto" w:fill="auto"/>
            <w:vAlign w:val="center"/>
          </w:tcPr>
          <w:p w14:paraId="172594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1、闸阀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3、闭水试验</w:t>
            </w:r>
          </w:p>
        </w:tc>
        <w:tc>
          <w:tcPr>
            <w:tcW w:w="576" w:type="pct"/>
            <w:shd w:val="clear" w:color="auto" w:fill="auto"/>
            <w:vAlign w:val="center"/>
          </w:tcPr>
          <w:p w14:paraId="5D539899">
            <w:pPr>
              <w:jc w:val="left"/>
              <w:rPr>
                <w:rFonts w:hint="eastAsia" w:ascii="宋体" w:hAnsi="宋体" w:eastAsia="宋体" w:cs="宋体"/>
                <w:i w:val="0"/>
                <w:iCs w:val="0"/>
                <w:color w:val="000000"/>
                <w:sz w:val="18"/>
                <w:szCs w:val="18"/>
                <w:u w:val="none"/>
              </w:rPr>
            </w:pPr>
          </w:p>
        </w:tc>
      </w:tr>
      <w:tr w14:paraId="6E6E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63" w:type="pct"/>
            <w:shd w:val="clear" w:color="auto" w:fill="auto"/>
            <w:vAlign w:val="center"/>
          </w:tcPr>
          <w:p w14:paraId="67C2E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1" w:type="pct"/>
            <w:shd w:val="clear" w:color="auto" w:fill="auto"/>
            <w:vAlign w:val="center"/>
          </w:tcPr>
          <w:p w14:paraId="41660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w:t>
            </w:r>
          </w:p>
        </w:tc>
        <w:tc>
          <w:tcPr>
            <w:tcW w:w="3088" w:type="pct"/>
            <w:shd w:val="clear" w:color="auto" w:fill="auto"/>
            <w:vAlign w:val="center"/>
          </w:tcPr>
          <w:p w14:paraId="550F08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3、闭水试验</w:t>
            </w:r>
          </w:p>
        </w:tc>
        <w:tc>
          <w:tcPr>
            <w:tcW w:w="576" w:type="pct"/>
            <w:shd w:val="clear" w:color="auto" w:fill="auto"/>
            <w:vAlign w:val="center"/>
          </w:tcPr>
          <w:p w14:paraId="23D803B1">
            <w:pPr>
              <w:jc w:val="left"/>
              <w:rPr>
                <w:rFonts w:hint="eastAsia" w:ascii="宋体" w:hAnsi="宋体" w:eastAsia="宋体" w:cs="宋体"/>
                <w:i w:val="0"/>
                <w:iCs w:val="0"/>
                <w:color w:val="000000"/>
                <w:sz w:val="18"/>
                <w:szCs w:val="18"/>
                <w:u w:val="none"/>
              </w:rPr>
            </w:pPr>
          </w:p>
        </w:tc>
      </w:tr>
      <w:tr w14:paraId="4D81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trPr>
        <w:tc>
          <w:tcPr>
            <w:tcW w:w="363" w:type="pct"/>
            <w:shd w:val="clear" w:color="auto" w:fill="auto"/>
            <w:vAlign w:val="center"/>
          </w:tcPr>
          <w:p w14:paraId="61E94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1" w:type="pct"/>
            <w:shd w:val="clear" w:color="auto" w:fill="auto"/>
            <w:vAlign w:val="center"/>
          </w:tcPr>
          <w:p w14:paraId="0CF44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w:t>
            </w:r>
          </w:p>
        </w:tc>
        <w:tc>
          <w:tcPr>
            <w:tcW w:w="3088" w:type="pct"/>
            <w:shd w:val="clear" w:color="auto" w:fill="auto"/>
            <w:vAlign w:val="center"/>
          </w:tcPr>
          <w:p w14:paraId="4560E6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止回阀</w:t>
            </w:r>
          </w:p>
        </w:tc>
        <w:tc>
          <w:tcPr>
            <w:tcW w:w="576" w:type="pct"/>
            <w:shd w:val="clear" w:color="auto" w:fill="auto"/>
            <w:vAlign w:val="center"/>
          </w:tcPr>
          <w:p w14:paraId="16B3DCAF">
            <w:pPr>
              <w:jc w:val="left"/>
              <w:rPr>
                <w:rFonts w:hint="eastAsia" w:ascii="宋体" w:hAnsi="宋体" w:eastAsia="宋体" w:cs="宋体"/>
                <w:i w:val="0"/>
                <w:iCs w:val="0"/>
                <w:color w:val="000000"/>
                <w:sz w:val="18"/>
                <w:szCs w:val="18"/>
                <w:u w:val="none"/>
              </w:rPr>
            </w:pPr>
          </w:p>
        </w:tc>
      </w:tr>
      <w:tr w14:paraId="5F82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3" w:type="pct"/>
            <w:shd w:val="clear" w:color="auto" w:fill="auto"/>
            <w:vAlign w:val="center"/>
          </w:tcPr>
          <w:p w14:paraId="60B2F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71" w:type="pct"/>
            <w:shd w:val="clear" w:color="auto" w:fill="auto"/>
            <w:vAlign w:val="center"/>
          </w:tcPr>
          <w:p w14:paraId="48F156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砌筑井</w:t>
            </w:r>
          </w:p>
        </w:tc>
        <w:tc>
          <w:tcPr>
            <w:tcW w:w="3088" w:type="pct"/>
            <w:shd w:val="clear" w:color="auto" w:fill="auto"/>
            <w:vAlign w:val="center"/>
          </w:tcPr>
          <w:p w14:paraId="6591A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1、砖砌圆形阀门井 收口式  井内径（m）1.2~井深（m）1.6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2、不得采用黏土实心砖，砂浆强度不得小于MU10，井底混凝土强度不小于C25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3、具体详见图纸</w:t>
            </w:r>
          </w:p>
        </w:tc>
        <w:tc>
          <w:tcPr>
            <w:tcW w:w="576" w:type="pct"/>
            <w:shd w:val="clear" w:color="auto" w:fill="auto"/>
            <w:vAlign w:val="center"/>
          </w:tcPr>
          <w:p w14:paraId="290106F2">
            <w:pPr>
              <w:jc w:val="left"/>
              <w:rPr>
                <w:rFonts w:hint="eastAsia" w:ascii="宋体" w:hAnsi="宋体" w:eastAsia="宋体" w:cs="宋体"/>
                <w:i w:val="0"/>
                <w:iCs w:val="0"/>
                <w:color w:val="000000"/>
                <w:sz w:val="18"/>
                <w:szCs w:val="18"/>
                <w:u w:val="none"/>
              </w:rPr>
            </w:pPr>
          </w:p>
        </w:tc>
      </w:tr>
      <w:tr w14:paraId="2FAE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363" w:type="pct"/>
            <w:shd w:val="clear" w:color="auto" w:fill="auto"/>
            <w:vAlign w:val="center"/>
          </w:tcPr>
          <w:p w14:paraId="16023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71" w:type="pct"/>
            <w:shd w:val="clear" w:color="auto" w:fill="auto"/>
            <w:vAlign w:val="center"/>
          </w:tcPr>
          <w:p w14:paraId="52F49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室内消火栓</w:t>
            </w:r>
          </w:p>
        </w:tc>
        <w:tc>
          <w:tcPr>
            <w:tcW w:w="3088" w:type="pct"/>
            <w:shd w:val="clear" w:color="auto" w:fill="auto"/>
            <w:vAlign w:val="center"/>
          </w:tcPr>
          <w:p w14:paraId="22CEA4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室内消火栓箱体明装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消火栓箱均采用铝合金钢制，其龙带和接口均为DN65,龙带采用锦纶带，带长25m,配∅19mm水枪一支。内配软管卷盘，外设风貌协调的消火栓罩，具体样式由业主确定</w:t>
            </w:r>
          </w:p>
        </w:tc>
        <w:tc>
          <w:tcPr>
            <w:tcW w:w="576" w:type="pct"/>
            <w:shd w:val="clear" w:color="auto" w:fill="auto"/>
            <w:vAlign w:val="center"/>
          </w:tcPr>
          <w:p w14:paraId="21BB17F3">
            <w:pPr>
              <w:jc w:val="left"/>
              <w:rPr>
                <w:rFonts w:hint="eastAsia" w:ascii="宋体" w:hAnsi="宋体" w:eastAsia="宋体" w:cs="宋体"/>
                <w:i w:val="0"/>
                <w:iCs w:val="0"/>
                <w:color w:val="000000"/>
                <w:sz w:val="18"/>
                <w:szCs w:val="18"/>
                <w:u w:val="none"/>
              </w:rPr>
            </w:pPr>
          </w:p>
        </w:tc>
      </w:tr>
      <w:tr w14:paraId="1DFA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8" w:hRule="atLeast"/>
        </w:trPr>
        <w:tc>
          <w:tcPr>
            <w:tcW w:w="363" w:type="pct"/>
            <w:shd w:val="clear" w:color="auto" w:fill="auto"/>
            <w:vAlign w:val="center"/>
          </w:tcPr>
          <w:p w14:paraId="24C0A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71" w:type="pct"/>
            <w:shd w:val="clear" w:color="auto" w:fill="auto"/>
            <w:vAlign w:val="center"/>
          </w:tcPr>
          <w:p w14:paraId="4314DA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稳压给水设备</w:t>
            </w:r>
          </w:p>
        </w:tc>
        <w:tc>
          <w:tcPr>
            <w:tcW w:w="3088" w:type="pct"/>
            <w:shd w:val="clear" w:color="auto" w:fill="auto"/>
            <w:vAlign w:val="center"/>
          </w:tcPr>
          <w:p w14:paraId="6BAECC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消防增压稳压设备：流量：10L/S，扬程20m,功率5.5kw，含配套储存装置、接头、蝶阀、异径管以及金属基础、减震、一体泵箱体（1.5x0.8x1.8m）、混凝土基础及其附属配件等制安，综合考虑</w:t>
            </w:r>
          </w:p>
        </w:tc>
        <w:tc>
          <w:tcPr>
            <w:tcW w:w="576" w:type="pct"/>
            <w:shd w:val="clear" w:color="auto" w:fill="auto"/>
            <w:vAlign w:val="center"/>
          </w:tcPr>
          <w:p w14:paraId="4841C1A2">
            <w:pPr>
              <w:jc w:val="left"/>
              <w:rPr>
                <w:rFonts w:hint="eastAsia" w:ascii="宋体" w:hAnsi="宋体" w:eastAsia="宋体" w:cs="宋体"/>
                <w:i w:val="0"/>
                <w:iCs w:val="0"/>
                <w:color w:val="000000"/>
                <w:sz w:val="18"/>
                <w:szCs w:val="18"/>
                <w:u w:val="none"/>
              </w:rPr>
            </w:pPr>
          </w:p>
        </w:tc>
      </w:tr>
      <w:tr w14:paraId="4208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trPr>
        <w:tc>
          <w:tcPr>
            <w:tcW w:w="363" w:type="pct"/>
            <w:shd w:val="clear" w:color="auto" w:fill="auto"/>
            <w:vAlign w:val="center"/>
          </w:tcPr>
          <w:p w14:paraId="2EC052D0">
            <w:pPr>
              <w:jc w:val="center"/>
              <w:rPr>
                <w:rFonts w:hint="eastAsia" w:ascii="宋体" w:hAnsi="宋体" w:eastAsia="宋体" w:cs="宋体"/>
                <w:i w:val="0"/>
                <w:iCs w:val="0"/>
                <w:color w:val="000000"/>
                <w:sz w:val="18"/>
                <w:szCs w:val="18"/>
                <w:u w:val="none"/>
              </w:rPr>
            </w:pPr>
          </w:p>
        </w:tc>
        <w:tc>
          <w:tcPr>
            <w:tcW w:w="971" w:type="pct"/>
            <w:shd w:val="clear" w:color="auto" w:fill="auto"/>
            <w:vAlign w:val="center"/>
          </w:tcPr>
          <w:p w14:paraId="303A63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消防电线管网</w:t>
            </w:r>
          </w:p>
        </w:tc>
        <w:tc>
          <w:tcPr>
            <w:tcW w:w="3088" w:type="pct"/>
            <w:shd w:val="clear" w:color="auto" w:fill="auto"/>
            <w:vAlign w:val="center"/>
          </w:tcPr>
          <w:p w14:paraId="4747AFB6">
            <w:pPr>
              <w:jc w:val="left"/>
              <w:rPr>
                <w:rFonts w:hint="eastAsia" w:ascii="宋体" w:hAnsi="宋体" w:eastAsia="宋体" w:cs="宋体"/>
                <w:i w:val="0"/>
                <w:iCs w:val="0"/>
                <w:color w:val="000000"/>
                <w:sz w:val="18"/>
                <w:szCs w:val="18"/>
                <w:u w:val="none"/>
              </w:rPr>
            </w:pPr>
          </w:p>
        </w:tc>
        <w:tc>
          <w:tcPr>
            <w:tcW w:w="576" w:type="pct"/>
            <w:shd w:val="clear" w:color="auto" w:fill="auto"/>
            <w:vAlign w:val="center"/>
          </w:tcPr>
          <w:p w14:paraId="7146935B">
            <w:pPr>
              <w:jc w:val="left"/>
              <w:rPr>
                <w:rFonts w:hint="eastAsia" w:ascii="宋体" w:hAnsi="宋体" w:eastAsia="宋体" w:cs="宋体"/>
                <w:i w:val="0"/>
                <w:iCs w:val="0"/>
                <w:color w:val="000000"/>
                <w:sz w:val="18"/>
                <w:szCs w:val="18"/>
                <w:u w:val="none"/>
              </w:rPr>
            </w:pPr>
          </w:p>
        </w:tc>
      </w:tr>
      <w:tr w14:paraId="285A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2EDB0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71" w:type="pct"/>
            <w:shd w:val="clear" w:color="auto" w:fill="auto"/>
            <w:vAlign w:val="center"/>
          </w:tcPr>
          <w:p w14:paraId="2F7434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3088" w:type="pct"/>
            <w:shd w:val="clear" w:color="auto" w:fill="auto"/>
            <w:vAlign w:val="center"/>
          </w:tcPr>
          <w:p w14:paraId="7D0F66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1、管道敷设：SC25镀锌钢管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具体详见图纸。</w:t>
            </w:r>
          </w:p>
        </w:tc>
        <w:tc>
          <w:tcPr>
            <w:tcW w:w="576" w:type="pct"/>
            <w:shd w:val="clear" w:color="auto" w:fill="auto"/>
            <w:vAlign w:val="center"/>
          </w:tcPr>
          <w:p w14:paraId="0E1F455E">
            <w:pPr>
              <w:jc w:val="left"/>
              <w:rPr>
                <w:rFonts w:hint="eastAsia" w:ascii="宋体" w:hAnsi="宋体" w:eastAsia="宋体" w:cs="宋体"/>
                <w:i w:val="0"/>
                <w:iCs w:val="0"/>
                <w:color w:val="000000"/>
                <w:sz w:val="18"/>
                <w:szCs w:val="18"/>
                <w:u w:val="none"/>
              </w:rPr>
            </w:pPr>
          </w:p>
        </w:tc>
      </w:tr>
      <w:tr w14:paraId="7D5F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63" w:type="pct"/>
            <w:shd w:val="clear" w:color="auto" w:fill="auto"/>
            <w:vAlign w:val="center"/>
          </w:tcPr>
          <w:p w14:paraId="38510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71" w:type="pct"/>
            <w:shd w:val="clear" w:color="auto" w:fill="auto"/>
            <w:vAlign w:val="center"/>
          </w:tcPr>
          <w:p w14:paraId="1E479A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3088" w:type="pct"/>
            <w:shd w:val="clear" w:color="auto" w:fill="auto"/>
            <w:vAlign w:val="center"/>
          </w:tcPr>
          <w:p w14:paraId="5DDEE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1、管道敷设：SC20镀锌钢管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2、净深不小于0.7米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具体详见图纸。</w:t>
            </w:r>
          </w:p>
        </w:tc>
        <w:tc>
          <w:tcPr>
            <w:tcW w:w="576" w:type="pct"/>
            <w:shd w:val="clear" w:color="auto" w:fill="auto"/>
            <w:vAlign w:val="center"/>
          </w:tcPr>
          <w:p w14:paraId="2B89C1C8">
            <w:pPr>
              <w:jc w:val="left"/>
              <w:rPr>
                <w:rFonts w:hint="eastAsia" w:ascii="宋体" w:hAnsi="宋体" w:eastAsia="宋体" w:cs="宋体"/>
                <w:i w:val="0"/>
                <w:iCs w:val="0"/>
                <w:color w:val="000000"/>
                <w:sz w:val="18"/>
                <w:szCs w:val="18"/>
                <w:u w:val="none"/>
              </w:rPr>
            </w:pPr>
          </w:p>
        </w:tc>
      </w:tr>
      <w:tr w14:paraId="12F2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363" w:type="pct"/>
            <w:shd w:val="clear" w:color="auto" w:fill="auto"/>
            <w:vAlign w:val="center"/>
          </w:tcPr>
          <w:p w14:paraId="036B5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71" w:type="pct"/>
            <w:shd w:val="clear" w:color="auto" w:fill="auto"/>
            <w:vAlign w:val="center"/>
          </w:tcPr>
          <w:p w14:paraId="5E73D3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3088" w:type="pct"/>
            <w:shd w:val="clear" w:color="auto" w:fill="auto"/>
            <w:vAlign w:val="center"/>
          </w:tcPr>
          <w:p w14:paraId="3563B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室内明配JDG管 SC20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或30×20金属线槽敷设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表面背景漆工艺处理</w:t>
            </w:r>
          </w:p>
        </w:tc>
        <w:tc>
          <w:tcPr>
            <w:tcW w:w="576" w:type="pct"/>
            <w:shd w:val="clear" w:color="auto" w:fill="auto"/>
            <w:vAlign w:val="center"/>
          </w:tcPr>
          <w:p w14:paraId="306F01F2">
            <w:pPr>
              <w:jc w:val="left"/>
              <w:rPr>
                <w:rFonts w:hint="eastAsia" w:ascii="宋体" w:hAnsi="宋体" w:eastAsia="宋体" w:cs="宋体"/>
                <w:i w:val="0"/>
                <w:iCs w:val="0"/>
                <w:color w:val="000000"/>
                <w:sz w:val="18"/>
                <w:szCs w:val="18"/>
                <w:u w:val="none"/>
              </w:rPr>
            </w:pPr>
          </w:p>
        </w:tc>
      </w:tr>
      <w:tr w14:paraId="7FA5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08B09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71" w:type="pct"/>
            <w:shd w:val="clear" w:color="auto" w:fill="auto"/>
            <w:vAlign w:val="center"/>
          </w:tcPr>
          <w:p w14:paraId="11618B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3088" w:type="pct"/>
            <w:shd w:val="clear" w:color="auto" w:fill="auto"/>
            <w:vAlign w:val="center"/>
          </w:tcPr>
          <w:p w14:paraId="1E8F5C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消防广播线电缆敷设 WDZN RYJP-2X1.5</w:t>
            </w:r>
          </w:p>
        </w:tc>
        <w:tc>
          <w:tcPr>
            <w:tcW w:w="576" w:type="pct"/>
            <w:shd w:val="clear" w:color="auto" w:fill="auto"/>
            <w:vAlign w:val="center"/>
          </w:tcPr>
          <w:p w14:paraId="0D00322D">
            <w:pPr>
              <w:jc w:val="left"/>
              <w:rPr>
                <w:rFonts w:hint="eastAsia" w:ascii="宋体" w:hAnsi="宋体" w:eastAsia="宋体" w:cs="宋体"/>
                <w:i w:val="0"/>
                <w:iCs w:val="0"/>
                <w:color w:val="000000"/>
                <w:sz w:val="18"/>
                <w:szCs w:val="18"/>
                <w:u w:val="none"/>
              </w:rPr>
            </w:pPr>
          </w:p>
        </w:tc>
      </w:tr>
      <w:tr w14:paraId="581C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26F68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71" w:type="pct"/>
            <w:shd w:val="clear" w:color="auto" w:fill="auto"/>
            <w:vAlign w:val="center"/>
          </w:tcPr>
          <w:p w14:paraId="0B5503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3088" w:type="pct"/>
            <w:shd w:val="clear" w:color="auto" w:fill="auto"/>
            <w:vAlign w:val="center"/>
          </w:tcPr>
          <w:p w14:paraId="3FACB6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消防电话电缆敷设 WDZN  RVVP-2X1.5</w:t>
            </w:r>
          </w:p>
        </w:tc>
        <w:tc>
          <w:tcPr>
            <w:tcW w:w="576" w:type="pct"/>
            <w:shd w:val="clear" w:color="auto" w:fill="auto"/>
            <w:vAlign w:val="center"/>
          </w:tcPr>
          <w:p w14:paraId="75DB1315">
            <w:pPr>
              <w:jc w:val="left"/>
              <w:rPr>
                <w:rFonts w:hint="eastAsia" w:ascii="宋体" w:hAnsi="宋体" w:eastAsia="宋体" w:cs="宋体"/>
                <w:i w:val="0"/>
                <w:iCs w:val="0"/>
                <w:color w:val="000000"/>
                <w:sz w:val="18"/>
                <w:szCs w:val="18"/>
                <w:u w:val="none"/>
              </w:rPr>
            </w:pPr>
          </w:p>
        </w:tc>
      </w:tr>
      <w:tr w14:paraId="56B5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71397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71" w:type="pct"/>
            <w:shd w:val="clear" w:color="auto" w:fill="auto"/>
            <w:vAlign w:val="center"/>
          </w:tcPr>
          <w:p w14:paraId="0AEE97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3088" w:type="pct"/>
            <w:shd w:val="clear" w:color="auto" w:fill="auto"/>
            <w:vAlign w:val="center"/>
          </w:tcPr>
          <w:p w14:paraId="1E2C3C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电气火灾监控电缆敷设 WDZN-RYJS-2x1.5</w:t>
            </w:r>
          </w:p>
        </w:tc>
        <w:tc>
          <w:tcPr>
            <w:tcW w:w="576" w:type="pct"/>
            <w:shd w:val="clear" w:color="auto" w:fill="auto"/>
            <w:vAlign w:val="center"/>
          </w:tcPr>
          <w:p w14:paraId="1B86E4B0">
            <w:pPr>
              <w:jc w:val="left"/>
              <w:rPr>
                <w:rFonts w:hint="eastAsia" w:ascii="宋体" w:hAnsi="宋体" w:eastAsia="宋体" w:cs="宋体"/>
                <w:i w:val="0"/>
                <w:iCs w:val="0"/>
                <w:color w:val="000000"/>
                <w:sz w:val="18"/>
                <w:szCs w:val="18"/>
                <w:u w:val="none"/>
              </w:rPr>
            </w:pPr>
          </w:p>
        </w:tc>
      </w:tr>
      <w:tr w14:paraId="37FF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603D8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71" w:type="pct"/>
            <w:shd w:val="clear" w:color="auto" w:fill="auto"/>
            <w:vAlign w:val="center"/>
          </w:tcPr>
          <w:p w14:paraId="156DFD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3088" w:type="pct"/>
            <w:shd w:val="clear" w:color="auto" w:fill="auto"/>
            <w:vAlign w:val="center"/>
          </w:tcPr>
          <w:p w14:paraId="4730A3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应急集中电源通信电缆敷设 WDZN-RYSP-2X2.5</w:t>
            </w:r>
          </w:p>
        </w:tc>
        <w:tc>
          <w:tcPr>
            <w:tcW w:w="576" w:type="pct"/>
            <w:shd w:val="clear" w:color="auto" w:fill="auto"/>
            <w:vAlign w:val="center"/>
          </w:tcPr>
          <w:p w14:paraId="6C3D6A1C">
            <w:pPr>
              <w:jc w:val="left"/>
              <w:rPr>
                <w:rFonts w:hint="eastAsia" w:ascii="宋体" w:hAnsi="宋体" w:eastAsia="宋体" w:cs="宋体"/>
                <w:i w:val="0"/>
                <w:iCs w:val="0"/>
                <w:color w:val="000000"/>
                <w:sz w:val="18"/>
                <w:szCs w:val="18"/>
                <w:u w:val="none"/>
              </w:rPr>
            </w:pPr>
          </w:p>
        </w:tc>
      </w:tr>
      <w:tr w14:paraId="0604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trPr>
        <w:tc>
          <w:tcPr>
            <w:tcW w:w="363" w:type="pct"/>
            <w:shd w:val="clear" w:color="auto" w:fill="auto"/>
            <w:vAlign w:val="center"/>
          </w:tcPr>
          <w:p w14:paraId="0F9D5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71" w:type="pct"/>
            <w:shd w:val="clear" w:color="auto" w:fill="auto"/>
            <w:vAlign w:val="center"/>
          </w:tcPr>
          <w:p w14:paraId="3EA83B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控制电缆头</w:t>
            </w:r>
          </w:p>
        </w:tc>
        <w:tc>
          <w:tcPr>
            <w:tcW w:w="3088" w:type="pct"/>
            <w:shd w:val="clear" w:color="auto" w:fill="auto"/>
            <w:vAlign w:val="center"/>
          </w:tcPr>
          <w:p w14:paraId="389AA9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控制电缆头制作、安装 终端头（芯以下）6</w:t>
            </w:r>
          </w:p>
        </w:tc>
        <w:tc>
          <w:tcPr>
            <w:tcW w:w="576" w:type="pct"/>
            <w:shd w:val="clear" w:color="auto" w:fill="auto"/>
            <w:vAlign w:val="center"/>
          </w:tcPr>
          <w:p w14:paraId="5F9E1FFA">
            <w:pPr>
              <w:jc w:val="left"/>
              <w:rPr>
                <w:rFonts w:hint="eastAsia" w:ascii="宋体" w:hAnsi="宋体" w:eastAsia="宋体" w:cs="宋体"/>
                <w:i w:val="0"/>
                <w:iCs w:val="0"/>
                <w:color w:val="000000"/>
                <w:sz w:val="18"/>
                <w:szCs w:val="18"/>
                <w:u w:val="none"/>
              </w:rPr>
            </w:pPr>
          </w:p>
        </w:tc>
      </w:tr>
      <w:tr w14:paraId="50CB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63" w:type="pct"/>
            <w:shd w:val="clear" w:color="auto" w:fill="auto"/>
            <w:vAlign w:val="center"/>
          </w:tcPr>
          <w:p w14:paraId="52801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71" w:type="pct"/>
            <w:shd w:val="clear" w:color="auto" w:fill="auto"/>
            <w:vAlign w:val="center"/>
          </w:tcPr>
          <w:p w14:paraId="2B1FED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088" w:type="pct"/>
            <w:shd w:val="clear" w:color="auto" w:fill="auto"/>
            <w:vAlign w:val="center"/>
          </w:tcPr>
          <w:p w14:paraId="6046B7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铜芯绝缘电力电缆敷设 YJV22-0.6/1KV 5X16（进线电缆，工程量暂定）</w:t>
            </w:r>
          </w:p>
        </w:tc>
        <w:tc>
          <w:tcPr>
            <w:tcW w:w="576" w:type="pct"/>
            <w:shd w:val="clear" w:color="auto" w:fill="auto"/>
            <w:vAlign w:val="center"/>
          </w:tcPr>
          <w:p w14:paraId="03959DA2">
            <w:pPr>
              <w:jc w:val="left"/>
              <w:rPr>
                <w:rFonts w:hint="eastAsia" w:ascii="宋体" w:hAnsi="宋体" w:eastAsia="宋体" w:cs="宋体"/>
                <w:i w:val="0"/>
                <w:iCs w:val="0"/>
                <w:color w:val="000000"/>
                <w:sz w:val="18"/>
                <w:szCs w:val="18"/>
                <w:u w:val="none"/>
              </w:rPr>
            </w:pPr>
          </w:p>
        </w:tc>
      </w:tr>
      <w:tr w14:paraId="452E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63" w:type="pct"/>
            <w:shd w:val="clear" w:color="auto" w:fill="auto"/>
            <w:vAlign w:val="center"/>
          </w:tcPr>
          <w:p w14:paraId="4CA38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71" w:type="pct"/>
            <w:shd w:val="clear" w:color="auto" w:fill="auto"/>
            <w:vAlign w:val="center"/>
          </w:tcPr>
          <w:p w14:paraId="0ED280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088" w:type="pct"/>
            <w:shd w:val="clear" w:color="auto" w:fill="auto"/>
            <w:vAlign w:val="center"/>
          </w:tcPr>
          <w:p w14:paraId="4FEC7C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户内干包式电力电缆头制作、安装 干包终端头（1kV以下截面mm2以下）35`铜芯25mm2及以下三芯及以上电缆头制安</w:t>
            </w:r>
          </w:p>
        </w:tc>
        <w:tc>
          <w:tcPr>
            <w:tcW w:w="576" w:type="pct"/>
            <w:shd w:val="clear" w:color="auto" w:fill="auto"/>
            <w:vAlign w:val="center"/>
          </w:tcPr>
          <w:p w14:paraId="519746F5">
            <w:pPr>
              <w:jc w:val="left"/>
              <w:rPr>
                <w:rFonts w:hint="eastAsia" w:ascii="宋体" w:hAnsi="宋体" w:eastAsia="宋体" w:cs="宋体"/>
                <w:i w:val="0"/>
                <w:iCs w:val="0"/>
                <w:color w:val="000000"/>
                <w:sz w:val="18"/>
                <w:szCs w:val="18"/>
                <w:u w:val="none"/>
              </w:rPr>
            </w:pPr>
          </w:p>
        </w:tc>
      </w:tr>
      <w:tr w14:paraId="5D5B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3E9BD7E2">
            <w:pPr>
              <w:jc w:val="center"/>
              <w:rPr>
                <w:rFonts w:hint="eastAsia" w:ascii="宋体" w:hAnsi="宋体" w:eastAsia="宋体" w:cs="宋体"/>
                <w:i w:val="0"/>
                <w:iCs w:val="0"/>
                <w:color w:val="000000"/>
                <w:sz w:val="18"/>
                <w:szCs w:val="18"/>
                <w:u w:val="none"/>
              </w:rPr>
            </w:pPr>
          </w:p>
        </w:tc>
        <w:tc>
          <w:tcPr>
            <w:tcW w:w="971" w:type="pct"/>
            <w:shd w:val="clear" w:color="auto" w:fill="auto"/>
            <w:vAlign w:val="center"/>
          </w:tcPr>
          <w:p w14:paraId="289E37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3088" w:type="pct"/>
            <w:shd w:val="clear" w:color="auto" w:fill="auto"/>
            <w:vAlign w:val="center"/>
          </w:tcPr>
          <w:p w14:paraId="76CA16DB">
            <w:pPr>
              <w:jc w:val="left"/>
              <w:rPr>
                <w:rFonts w:hint="eastAsia" w:ascii="宋体" w:hAnsi="宋体" w:eastAsia="宋体" w:cs="宋体"/>
                <w:i w:val="0"/>
                <w:iCs w:val="0"/>
                <w:color w:val="000000"/>
                <w:sz w:val="18"/>
                <w:szCs w:val="18"/>
                <w:u w:val="none"/>
              </w:rPr>
            </w:pPr>
          </w:p>
        </w:tc>
        <w:tc>
          <w:tcPr>
            <w:tcW w:w="576" w:type="pct"/>
            <w:shd w:val="clear" w:color="auto" w:fill="auto"/>
            <w:vAlign w:val="center"/>
          </w:tcPr>
          <w:p w14:paraId="514C976B">
            <w:pPr>
              <w:jc w:val="left"/>
              <w:rPr>
                <w:rFonts w:hint="eastAsia" w:ascii="宋体" w:hAnsi="宋体" w:eastAsia="宋体" w:cs="宋体"/>
                <w:i w:val="0"/>
                <w:iCs w:val="0"/>
                <w:color w:val="000000"/>
                <w:sz w:val="18"/>
                <w:szCs w:val="18"/>
                <w:u w:val="none"/>
              </w:rPr>
            </w:pPr>
          </w:p>
        </w:tc>
      </w:tr>
      <w:tr w14:paraId="1B02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63" w:type="pct"/>
            <w:shd w:val="clear" w:color="auto" w:fill="auto"/>
            <w:vAlign w:val="center"/>
          </w:tcPr>
          <w:p w14:paraId="78D02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71" w:type="pct"/>
            <w:shd w:val="clear" w:color="auto" w:fill="auto"/>
            <w:vAlign w:val="center"/>
          </w:tcPr>
          <w:p w14:paraId="656CD3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手孔井</w:t>
            </w:r>
          </w:p>
        </w:tc>
        <w:tc>
          <w:tcPr>
            <w:tcW w:w="3088" w:type="pct"/>
            <w:shd w:val="clear" w:color="auto" w:fill="auto"/>
            <w:vAlign w:val="center"/>
          </w:tcPr>
          <w:p w14:paraId="64DF68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1、砖砌方形400x400x700mm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2、不得采用黏土实心砖，砂浆强度不得小于MU10，井底混凝土强度不小于C25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3、具体详见图纸</w:t>
            </w:r>
          </w:p>
        </w:tc>
        <w:tc>
          <w:tcPr>
            <w:tcW w:w="576" w:type="pct"/>
            <w:shd w:val="clear" w:color="auto" w:fill="auto"/>
            <w:vAlign w:val="center"/>
          </w:tcPr>
          <w:p w14:paraId="3C43AD31">
            <w:pPr>
              <w:jc w:val="left"/>
              <w:rPr>
                <w:rFonts w:hint="eastAsia" w:ascii="宋体" w:hAnsi="宋体" w:eastAsia="宋体" w:cs="宋体"/>
                <w:i w:val="0"/>
                <w:iCs w:val="0"/>
                <w:color w:val="000000"/>
                <w:sz w:val="18"/>
                <w:szCs w:val="18"/>
                <w:u w:val="none"/>
              </w:rPr>
            </w:pPr>
          </w:p>
        </w:tc>
      </w:tr>
      <w:tr w14:paraId="7164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14CBE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71" w:type="pct"/>
            <w:shd w:val="clear" w:color="auto" w:fill="auto"/>
            <w:vAlign w:val="center"/>
          </w:tcPr>
          <w:p w14:paraId="56735E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3088" w:type="pct"/>
            <w:shd w:val="clear" w:color="auto" w:fill="auto"/>
            <w:vAlign w:val="center"/>
          </w:tcPr>
          <w:p w14:paraId="61E61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1、一般沟槽土方开挖、开挖深度及土方类别施工单位自行考虑</w:t>
            </w:r>
          </w:p>
        </w:tc>
        <w:tc>
          <w:tcPr>
            <w:tcW w:w="576" w:type="pct"/>
            <w:shd w:val="clear" w:color="auto" w:fill="auto"/>
            <w:vAlign w:val="center"/>
          </w:tcPr>
          <w:p w14:paraId="6ED03DA9">
            <w:pPr>
              <w:jc w:val="left"/>
              <w:rPr>
                <w:rFonts w:hint="eastAsia" w:ascii="宋体" w:hAnsi="宋体" w:eastAsia="宋体" w:cs="宋体"/>
                <w:i w:val="0"/>
                <w:iCs w:val="0"/>
                <w:color w:val="000000"/>
                <w:sz w:val="18"/>
                <w:szCs w:val="18"/>
                <w:u w:val="none"/>
              </w:rPr>
            </w:pPr>
          </w:p>
        </w:tc>
      </w:tr>
      <w:tr w14:paraId="067B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trPr>
        <w:tc>
          <w:tcPr>
            <w:tcW w:w="363" w:type="pct"/>
            <w:shd w:val="clear" w:color="auto" w:fill="auto"/>
            <w:vAlign w:val="center"/>
          </w:tcPr>
          <w:p w14:paraId="1FA54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71" w:type="pct"/>
            <w:shd w:val="clear" w:color="auto" w:fill="auto"/>
            <w:vAlign w:val="center"/>
          </w:tcPr>
          <w:p w14:paraId="1D9DC4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088" w:type="pct"/>
            <w:shd w:val="clear" w:color="auto" w:fill="auto"/>
            <w:vAlign w:val="center"/>
          </w:tcPr>
          <w:p w14:paraId="6A82A4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1、弃方外运运距及消纳施工单位自行考虑</w:t>
            </w:r>
          </w:p>
        </w:tc>
        <w:tc>
          <w:tcPr>
            <w:tcW w:w="576" w:type="pct"/>
            <w:shd w:val="clear" w:color="auto" w:fill="auto"/>
            <w:vAlign w:val="center"/>
          </w:tcPr>
          <w:p w14:paraId="616B5A81">
            <w:pPr>
              <w:jc w:val="left"/>
              <w:rPr>
                <w:rFonts w:hint="eastAsia" w:ascii="宋体" w:hAnsi="宋体" w:eastAsia="宋体" w:cs="宋体"/>
                <w:i w:val="0"/>
                <w:iCs w:val="0"/>
                <w:color w:val="000000"/>
                <w:sz w:val="18"/>
                <w:szCs w:val="18"/>
                <w:u w:val="none"/>
              </w:rPr>
            </w:pPr>
          </w:p>
        </w:tc>
      </w:tr>
      <w:tr w14:paraId="1034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trPr>
        <w:tc>
          <w:tcPr>
            <w:tcW w:w="363" w:type="pct"/>
            <w:shd w:val="clear" w:color="auto" w:fill="auto"/>
            <w:vAlign w:val="center"/>
          </w:tcPr>
          <w:p w14:paraId="583A1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71" w:type="pct"/>
            <w:shd w:val="clear" w:color="auto" w:fill="auto"/>
            <w:vAlign w:val="center"/>
          </w:tcPr>
          <w:p w14:paraId="6002BA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088" w:type="pct"/>
            <w:shd w:val="clear" w:color="auto" w:fill="auto"/>
            <w:vAlign w:val="center"/>
          </w:tcPr>
          <w:p w14:paraId="14694D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填土夯实槽、坑</w:t>
            </w:r>
          </w:p>
        </w:tc>
        <w:tc>
          <w:tcPr>
            <w:tcW w:w="576" w:type="pct"/>
            <w:shd w:val="clear" w:color="auto" w:fill="auto"/>
            <w:vAlign w:val="center"/>
          </w:tcPr>
          <w:p w14:paraId="5F2E3073">
            <w:pPr>
              <w:jc w:val="left"/>
              <w:rPr>
                <w:rFonts w:hint="eastAsia" w:ascii="宋体" w:hAnsi="宋体" w:eastAsia="宋体" w:cs="宋体"/>
                <w:i w:val="0"/>
                <w:iCs w:val="0"/>
                <w:color w:val="000000"/>
                <w:sz w:val="18"/>
                <w:szCs w:val="18"/>
                <w:u w:val="none"/>
              </w:rPr>
            </w:pPr>
          </w:p>
        </w:tc>
      </w:tr>
      <w:tr w14:paraId="719F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trPr>
        <w:tc>
          <w:tcPr>
            <w:tcW w:w="363" w:type="pct"/>
            <w:shd w:val="clear" w:color="auto" w:fill="auto"/>
            <w:vAlign w:val="center"/>
          </w:tcPr>
          <w:p w14:paraId="43577EEF">
            <w:pPr>
              <w:jc w:val="center"/>
              <w:rPr>
                <w:rFonts w:hint="eastAsia" w:ascii="宋体" w:hAnsi="宋体" w:eastAsia="宋体" w:cs="宋体"/>
                <w:i w:val="0"/>
                <w:iCs w:val="0"/>
                <w:color w:val="000000"/>
                <w:sz w:val="18"/>
                <w:szCs w:val="18"/>
                <w:u w:val="none"/>
              </w:rPr>
            </w:pPr>
          </w:p>
        </w:tc>
        <w:tc>
          <w:tcPr>
            <w:tcW w:w="971" w:type="pct"/>
            <w:shd w:val="clear" w:color="auto" w:fill="auto"/>
            <w:vAlign w:val="center"/>
          </w:tcPr>
          <w:p w14:paraId="4893D1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石板路面拆除及修复</w:t>
            </w:r>
          </w:p>
        </w:tc>
        <w:tc>
          <w:tcPr>
            <w:tcW w:w="3088" w:type="pct"/>
            <w:shd w:val="clear" w:color="auto" w:fill="auto"/>
            <w:vAlign w:val="center"/>
          </w:tcPr>
          <w:p w14:paraId="4DD91F2F">
            <w:pPr>
              <w:jc w:val="left"/>
              <w:rPr>
                <w:rFonts w:hint="eastAsia" w:ascii="宋体" w:hAnsi="宋体" w:eastAsia="宋体" w:cs="宋体"/>
                <w:i w:val="0"/>
                <w:iCs w:val="0"/>
                <w:color w:val="000000"/>
                <w:sz w:val="18"/>
                <w:szCs w:val="18"/>
                <w:u w:val="none"/>
              </w:rPr>
            </w:pPr>
          </w:p>
        </w:tc>
        <w:tc>
          <w:tcPr>
            <w:tcW w:w="576" w:type="pct"/>
            <w:shd w:val="clear" w:color="auto" w:fill="auto"/>
            <w:vAlign w:val="center"/>
          </w:tcPr>
          <w:p w14:paraId="4F3EF9B2">
            <w:pPr>
              <w:jc w:val="left"/>
              <w:rPr>
                <w:rFonts w:hint="eastAsia" w:ascii="宋体" w:hAnsi="宋体" w:eastAsia="宋体" w:cs="宋体"/>
                <w:i w:val="0"/>
                <w:iCs w:val="0"/>
                <w:color w:val="000000"/>
                <w:sz w:val="18"/>
                <w:szCs w:val="18"/>
                <w:u w:val="none"/>
              </w:rPr>
            </w:pPr>
          </w:p>
        </w:tc>
      </w:tr>
      <w:tr w14:paraId="318F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1" w:hRule="atLeast"/>
        </w:trPr>
        <w:tc>
          <w:tcPr>
            <w:tcW w:w="363" w:type="pct"/>
            <w:shd w:val="clear" w:color="auto" w:fill="auto"/>
            <w:vAlign w:val="center"/>
          </w:tcPr>
          <w:p w14:paraId="02E76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71" w:type="pct"/>
            <w:shd w:val="clear" w:color="auto" w:fill="auto"/>
            <w:vAlign w:val="center"/>
          </w:tcPr>
          <w:p w14:paraId="16488D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3088" w:type="pct"/>
            <w:shd w:val="clear" w:color="auto" w:fill="auto"/>
            <w:vAlign w:val="center"/>
          </w:tcPr>
          <w:p w14:paraId="0E2F8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1、150mm厚老石板，1:3水泥砂浆掺黄土填缝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2、30mm厚1：3水泥砂浆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3、100mm厚C15砼垫层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4、120mm厚碎石垫层；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5、素土夯实，压实度≥94%；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6.具体详见施工图纸；</w:t>
            </w:r>
          </w:p>
        </w:tc>
        <w:tc>
          <w:tcPr>
            <w:tcW w:w="576" w:type="pct"/>
            <w:shd w:val="clear" w:color="auto" w:fill="auto"/>
            <w:vAlign w:val="center"/>
          </w:tcPr>
          <w:p w14:paraId="676F4BDD">
            <w:pPr>
              <w:jc w:val="left"/>
              <w:rPr>
                <w:rFonts w:hint="eastAsia" w:ascii="宋体" w:hAnsi="宋体" w:eastAsia="宋体" w:cs="宋体"/>
                <w:i w:val="0"/>
                <w:iCs w:val="0"/>
                <w:color w:val="000000"/>
                <w:sz w:val="18"/>
                <w:szCs w:val="18"/>
                <w:u w:val="none"/>
              </w:rPr>
            </w:pPr>
          </w:p>
        </w:tc>
      </w:tr>
      <w:tr w14:paraId="556F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556CF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71" w:type="pct"/>
            <w:shd w:val="clear" w:color="auto" w:fill="auto"/>
            <w:vAlign w:val="center"/>
          </w:tcPr>
          <w:p w14:paraId="5C2BDD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w:t>
            </w:r>
          </w:p>
        </w:tc>
        <w:tc>
          <w:tcPr>
            <w:tcW w:w="3088" w:type="pct"/>
            <w:shd w:val="clear" w:color="auto" w:fill="auto"/>
            <w:vAlign w:val="center"/>
          </w:tcPr>
          <w:p w14:paraId="0F421F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人工拆除原有老石板路面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锯缝机切缝缝~深15(cm)</w:t>
            </w:r>
          </w:p>
        </w:tc>
        <w:tc>
          <w:tcPr>
            <w:tcW w:w="576" w:type="pct"/>
            <w:shd w:val="clear" w:color="auto" w:fill="auto"/>
            <w:vAlign w:val="center"/>
          </w:tcPr>
          <w:p w14:paraId="783EEAD2">
            <w:pPr>
              <w:jc w:val="left"/>
              <w:rPr>
                <w:rFonts w:hint="eastAsia" w:ascii="宋体" w:hAnsi="宋体" w:eastAsia="宋体" w:cs="宋体"/>
                <w:i w:val="0"/>
                <w:iCs w:val="0"/>
                <w:color w:val="000000"/>
                <w:sz w:val="18"/>
                <w:szCs w:val="18"/>
                <w:u w:val="none"/>
              </w:rPr>
            </w:pPr>
          </w:p>
        </w:tc>
      </w:tr>
      <w:tr w14:paraId="7E25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63" w:type="pct"/>
            <w:shd w:val="clear" w:color="auto" w:fill="auto"/>
            <w:vAlign w:val="center"/>
          </w:tcPr>
          <w:p w14:paraId="13C65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71" w:type="pct"/>
            <w:shd w:val="clear" w:color="auto" w:fill="auto"/>
            <w:vAlign w:val="center"/>
          </w:tcPr>
          <w:p w14:paraId="5079A6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3088" w:type="pct"/>
            <w:shd w:val="clear" w:color="auto" w:fill="auto"/>
            <w:vAlign w:val="center"/>
          </w:tcPr>
          <w:p w14:paraId="500411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1、150mm厚C30水泥砼面层（抗折强度不小于4.5MPa）；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2、搅拌、运输、浇筑；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3、锯缝、刻防滑槽、护毯养护；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4、本工程量暂定，结算按实调整。</w:t>
            </w:r>
          </w:p>
        </w:tc>
        <w:tc>
          <w:tcPr>
            <w:tcW w:w="576" w:type="pct"/>
            <w:shd w:val="clear" w:color="auto" w:fill="auto"/>
            <w:vAlign w:val="center"/>
          </w:tcPr>
          <w:p w14:paraId="62129047">
            <w:pPr>
              <w:jc w:val="left"/>
              <w:rPr>
                <w:rFonts w:hint="eastAsia" w:ascii="宋体" w:hAnsi="宋体" w:eastAsia="宋体" w:cs="宋体"/>
                <w:i w:val="0"/>
                <w:iCs w:val="0"/>
                <w:color w:val="000000"/>
                <w:sz w:val="18"/>
                <w:szCs w:val="18"/>
                <w:u w:val="none"/>
              </w:rPr>
            </w:pPr>
          </w:p>
        </w:tc>
      </w:tr>
      <w:tr w14:paraId="3483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30A7BD7A">
            <w:pPr>
              <w:jc w:val="center"/>
              <w:rPr>
                <w:rFonts w:hint="eastAsia" w:ascii="宋体" w:hAnsi="宋体" w:eastAsia="宋体" w:cs="宋体"/>
                <w:i w:val="0"/>
                <w:iCs w:val="0"/>
                <w:color w:val="000000"/>
                <w:sz w:val="18"/>
                <w:szCs w:val="18"/>
                <w:u w:val="none"/>
              </w:rPr>
            </w:pPr>
          </w:p>
        </w:tc>
        <w:tc>
          <w:tcPr>
            <w:tcW w:w="971" w:type="pct"/>
            <w:shd w:val="clear" w:color="auto" w:fill="auto"/>
            <w:vAlign w:val="center"/>
          </w:tcPr>
          <w:p w14:paraId="58B22A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应急照明</w:t>
            </w:r>
          </w:p>
        </w:tc>
        <w:tc>
          <w:tcPr>
            <w:tcW w:w="3088" w:type="pct"/>
            <w:shd w:val="clear" w:color="auto" w:fill="auto"/>
            <w:vAlign w:val="center"/>
          </w:tcPr>
          <w:p w14:paraId="3383FBEC">
            <w:pPr>
              <w:jc w:val="left"/>
              <w:rPr>
                <w:rFonts w:hint="eastAsia" w:ascii="宋体" w:hAnsi="宋体" w:eastAsia="宋体" w:cs="宋体"/>
                <w:i w:val="0"/>
                <w:iCs w:val="0"/>
                <w:color w:val="000000"/>
                <w:sz w:val="18"/>
                <w:szCs w:val="18"/>
                <w:u w:val="none"/>
              </w:rPr>
            </w:pPr>
          </w:p>
        </w:tc>
        <w:tc>
          <w:tcPr>
            <w:tcW w:w="576" w:type="pct"/>
            <w:shd w:val="clear" w:color="auto" w:fill="auto"/>
            <w:vAlign w:val="center"/>
          </w:tcPr>
          <w:p w14:paraId="6B986AAE">
            <w:pPr>
              <w:jc w:val="left"/>
              <w:rPr>
                <w:rFonts w:hint="eastAsia" w:ascii="宋体" w:hAnsi="宋体" w:eastAsia="宋体" w:cs="宋体"/>
                <w:i w:val="0"/>
                <w:iCs w:val="0"/>
                <w:color w:val="000000"/>
                <w:sz w:val="18"/>
                <w:szCs w:val="18"/>
                <w:u w:val="none"/>
              </w:rPr>
            </w:pPr>
          </w:p>
        </w:tc>
      </w:tr>
      <w:tr w14:paraId="0611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10F2F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71" w:type="pct"/>
            <w:shd w:val="clear" w:color="auto" w:fill="auto"/>
            <w:vAlign w:val="center"/>
          </w:tcPr>
          <w:p w14:paraId="4A897F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3088" w:type="pct"/>
            <w:shd w:val="clear" w:color="auto" w:fill="auto"/>
            <w:vAlign w:val="center"/>
          </w:tcPr>
          <w:p w14:paraId="5EF58E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ALE3应急照明电源箱0.6KVA安装，含箱内元器件，技术参数按设计要求。</w:t>
            </w:r>
          </w:p>
        </w:tc>
        <w:tc>
          <w:tcPr>
            <w:tcW w:w="576" w:type="pct"/>
            <w:shd w:val="clear" w:color="auto" w:fill="auto"/>
            <w:vAlign w:val="center"/>
          </w:tcPr>
          <w:p w14:paraId="0FF744A4">
            <w:pPr>
              <w:jc w:val="left"/>
              <w:rPr>
                <w:rFonts w:hint="eastAsia" w:ascii="宋体" w:hAnsi="宋体" w:eastAsia="宋体" w:cs="宋体"/>
                <w:i w:val="0"/>
                <w:iCs w:val="0"/>
                <w:color w:val="000000"/>
                <w:sz w:val="18"/>
                <w:szCs w:val="18"/>
                <w:u w:val="none"/>
              </w:rPr>
            </w:pPr>
          </w:p>
        </w:tc>
      </w:tr>
      <w:tr w14:paraId="1655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3F79B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71" w:type="pct"/>
            <w:shd w:val="clear" w:color="auto" w:fill="auto"/>
            <w:vAlign w:val="center"/>
          </w:tcPr>
          <w:p w14:paraId="120480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3088" w:type="pct"/>
            <w:shd w:val="clear" w:color="auto" w:fill="auto"/>
            <w:vAlign w:val="center"/>
          </w:tcPr>
          <w:p w14:paraId="700D20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安全出口标志灯 TY-BLJC系列 1W DC24V</w:t>
            </w:r>
          </w:p>
        </w:tc>
        <w:tc>
          <w:tcPr>
            <w:tcW w:w="576" w:type="pct"/>
            <w:shd w:val="clear" w:color="auto" w:fill="auto"/>
            <w:vAlign w:val="center"/>
          </w:tcPr>
          <w:p w14:paraId="1C2BA891">
            <w:pPr>
              <w:jc w:val="left"/>
              <w:rPr>
                <w:rFonts w:hint="eastAsia" w:ascii="宋体" w:hAnsi="宋体" w:eastAsia="宋体" w:cs="宋体"/>
                <w:i w:val="0"/>
                <w:iCs w:val="0"/>
                <w:color w:val="000000"/>
                <w:sz w:val="18"/>
                <w:szCs w:val="18"/>
                <w:u w:val="none"/>
              </w:rPr>
            </w:pPr>
          </w:p>
        </w:tc>
      </w:tr>
      <w:tr w14:paraId="1211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56FD6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71" w:type="pct"/>
            <w:shd w:val="clear" w:color="auto" w:fill="auto"/>
            <w:vAlign w:val="center"/>
          </w:tcPr>
          <w:p w14:paraId="4A1753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3088" w:type="pct"/>
            <w:shd w:val="clear" w:color="auto" w:fill="auto"/>
            <w:vAlign w:val="center"/>
          </w:tcPr>
          <w:p w14:paraId="497755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消防应急照明灯具 E6-TY-ZFJC系列 6W DC24V</w:t>
            </w:r>
          </w:p>
        </w:tc>
        <w:tc>
          <w:tcPr>
            <w:tcW w:w="576" w:type="pct"/>
            <w:shd w:val="clear" w:color="auto" w:fill="auto"/>
            <w:vAlign w:val="center"/>
          </w:tcPr>
          <w:p w14:paraId="5CD21431">
            <w:pPr>
              <w:jc w:val="left"/>
              <w:rPr>
                <w:rFonts w:hint="eastAsia" w:ascii="宋体" w:hAnsi="宋体" w:eastAsia="宋体" w:cs="宋体"/>
                <w:i w:val="0"/>
                <w:iCs w:val="0"/>
                <w:color w:val="000000"/>
                <w:sz w:val="18"/>
                <w:szCs w:val="18"/>
                <w:u w:val="none"/>
              </w:rPr>
            </w:pPr>
          </w:p>
        </w:tc>
      </w:tr>
      <w:tr w14:paraId="1BC5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48338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71" w:type="pct"/>
            <w:shd w:val="clear" w:color="auto" w:fill="auto"/>
            <w:vAlign w:val="center"/>
          </w:tcPr>
          <w:p w14:paraId="7CF7EA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3088" w:type="pct"/>
            <w:shd w:val="clear" w:color="auto" w:fill="auto"/>
            <w:vAlign w:val="center"/>
          </w:tcPr>
          <w:p w14:paraId="26EE8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室外消防应急照明灯具（防护等级IP67）</w:t>
            </w:r>
          </w:p>
        </w:tc>
        <w:tc>
          <w:tcPr>
            <w:tcW w:w="576" w:type="pct"/>
            <w:shd w:val="clear" w:color="auto" w:fill="auto"/>
            <w:vAlign w:val="center"/>
          </w:tcPr>
          <w:p w14:paraId="7CD88180">
            <w:pPr>
              <w:jc w:val="left"/>
              <w:rPr>
                <w:rFonts w:hint="eastAsia" w:ascii="宋体" w:hAnsi="宋体" w:eastAsia="宋体" w:cs="宋体"/>
                <w:i w:val="0"/>
                <w:iCs w:val="0"/>
                <w:color w:val="000000"/>
                <w:sz w:val="18"/>
                <w:szCs w:val="18"/>
                <w:u w:val="none"/>
              </w:rPr>
            </w:pPr>
          </w:p>
        </w:tc>
      </w:tr>
      <w:tr w14:paraId="2C1D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491D1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71" w:type="pct"/>
            <w:shd w:val="clear" w:color="auto" w:fill="auto"/>
            <w:vAlign w:val="center"/>
          </w:tcPr>
          <w:p w14:paraId="28A05C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3088" w:type="pct"/>
            <w:shd w:val="clear" w:color="auto" w:fill="auto"/>
            <w:vAlign w:val="center"/>
          </w:tcPr>
          <w:p w14:paraId="1D0DE1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方向标志灯（单向不可调）TY-BLJC系列 1W DC24V</w:t>
            </w:r>
          </w:p>
        </w:tc>
        <w:tc>
          <w:tcPr>
            <w:tcW w:w="576" w:type="pct"/>
            <w:shd w:val="clear" w:color="auto" w:fill="auto"/>
            <w:vAlign w:val="center"/>
          </w:tcPr>
          <w:p w14:paraId="0FEF1D7C">
            <w:pPr>
              <w:jc w:val="left"/>
              <w:rPr>
                <w:rFonts w:hint="eastAsia" w:ascii="宋体" w:hAnsi="宋体" w:eastAsia="宋体" w:cs="宋体"/>
                <w:i w:val="0"/>
                <w:iCs w:val="0"/>
                <w:color w:val="000000"/>
                <w:sz w:val="18"/>
                <w:szCs w:val="18"/>
                <w:u w:val="none"/>
              </w:rPr>
            </w:pPr>
          </w:p>
        </w:tc>
      </w:tr>
      <w:tr w14:paraId="573B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trPr>
        <w:tc>
          <w:tcPr>
            <w:tcW w:w="363" w:type="pct"/>
            <w:shd w:val="clear" w:color="auto" w:fill="auto"/>
            <w:vAlign w:val="center"/>
          </w:tcPr>
          <w:p w14:paraId="4831E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71" w:type="pct"/>
            <w:shd w:val="clear" w:color="auto" w:fill="auto"/>
            <w:vAlign w:val="center"/>
          </w:tcPr>
          <w:p w14:paraId="5F436B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事故照明切换装置</w:t>
            </w:r>
          </w:p>
        </w:tc>
        <w:tc>
          <w:tcPr>
            <w:tcW w:w="3088" w:type="pct"/>
            <w:shd w:val="clear" w:color="auto" w:fill="auto"/>
            <w:vAlign w:val="center"/>
          </w:tcPr>
          <w:p w14:paraId="2C6138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事故照明切换</w:t>
            </w:r>
          </w:p>
        </w:tc>
        <w:tc>
          <w:tcPr>
            <w:tcW w:w="576" w:type="pct"/>
            <w:shd w:val="clear" w:color="auto" w:fill="auto"/>
            <w:vAlign w:val="center"/>
          </w:tcPr>
          <w:p w14:paraId="4AB0DE30">
            <w:pPr>
              <w:jc w:val="left"/>
              <w:rPr>
                <w:rFonts w:hint="eastAsia" w:ascii="宋体" w:hAnsi="宋体" w:eastAsia="宋体" w:cs="宋体"/>
                <w:i w:val="0"/>
                <w:iCs w:val="0"/>
                <w:color w:val="000000"/>
                <w:sz w:val="18"/>
                <w:szCs w:val="18"/>
                <w:u w:val="none"/>
              </w:rPr>
            </w:pPr>
          </w:p>
        </w:tc>
      </w:tr>
      <w:tr w14:paraId="1D23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trPr>
        <w:tc>
          <w:tcPr>
            <w:tcW w:w="363" w:type="pct"/>
            <w:shd w:val="clear" w:color="auto" w:fill="auto"/>
            <w:vAlign w:val="center"/>
          </w:tcPr>
          <w:p w14:paraId="75A11D65">
            <w:pPr>
              <w:jc w:val="center"/>
              <w:rPr>
                <w:rFonts w:hint="eastAsia" w:ascii="宋体" w:hAnsi="宋体" w:eastAsia="宋体" w:cs="宋体"/>
                <w:i w:val="0"/>
                <w:iCs w:val="0"/>
                <w:color w:val="000000"/>
                <w:sz w:val="18"/>
                <w:szCs w:val="18"/>
                <w:u w:val="none"/>
              </w:rPr>
            </w:pPr>
          </w:p>
        </w:tc>
        <w:tc>
          <w:tcPr>
            <w:tcW w:w="971" w:type="pct"/>
            <w:shd w:val="clear" w:color="auto" w:fill="auto"/>
            <w:vAlign w:val="center"/>
          </w:tcPr>
          <w:p w14:paraId="6645D8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消防装备</w:t>
            </w:r>
          </w:p>
        </w:tc>
        <w:tc>
          <w:tcPr>
            <w:tcW w:w="3088" w:type="pct"/>
            <w:shd w:val="clear" w:color="auto" w:fill="auto"/>
            <w:vAlign w:val="center"/>
          </w:tcPr>
          <w:p w14:paraId="5568A20A">
            <w:pPr>
              <w:jc w:val="left"/>
              <w:rPr>
                <w:rFonts w:hint="eastAsia" w:ascii="宋体" w:hAnsi="宋体" w:eastAsia="宋体" w:cs="宋体"/>
                <w:i w:val="0"/>
                <w:iCs w:val="0"/>
                <w:color w:val="000000"/>
                <w:sz w:val="18"/>
                <w:szCs w:val="18"/>
                <w:u w:val="none"/>
              </w:rPr>
            </w:pPr>
          </w:p>
        </w:tc>
        <w:tc>
          <w:tcPr>
            <w:tcW w:w="576" w:type="pct"/>
            <w:shd w:val="clear" w:color="auto" w:fill="auto"/>
            <w:vAlign w:val="center"/>
          </w:tcPr>
          <w:p w14:paraId="31328381">
            <w:pPr>
              <w:jc w:val="left"/>
              <w:rPr>
                <w:rFonts w:hint="eastAsia" w:ascii="宋体" w:hAnsi="宋体" w:eastAsia="宋体" w:cs="宋体"/>
                <w:i w:val="0"/>
                <w:iCs w:val="0"/>
                <w:color w:val="000000"/>
                <w:sz w:val="18"/>
                <w:szCs w:val="18"/>
                <w:u w:val="none"/>
              </w:rPr>
            </w:pPr>
          </w:p>
        </w:tc>
      </w:tr>
      <w:tr w14:paraId="676E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363" w:type="pct"/>
            <w:shd w:val="clear" w:color="auto" w:fill="auto"/>
            <w:vAlign w:val="center"/>
          </w:tcPr>
          <w:p w14:paraId="4D966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71" w:type="pct"/>
            <w:shd w:val="clear" w:color="auto" w:fill="auto"/>
            <w:vAlign w:val="center"/>
          </w:tcPr>
          <w:p w14:paraId="46192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w:t>
            </w:r>
          </w:p>
        </w:tc>
        <w:tc>
          <w:tcPr>
            <w:tcW w:w="3088" w:type="pct"/>
            <w:shd w:val="clear" w:color="auto" w:fill="auto"/>
            <w:vAlign w:val="center"/>
          </w:tcPr>
          <w:p w14:paraId="1C833A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磷酸铵盐干粉灭火器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ABC型磷酸铵盐干粉灭火剂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1.灭火剂重量3±0.08kg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2.有效喷射时间≥13s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3.有效喷射距离≥3m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4.喷射剩余率≤15%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5.灭火级别2A/55B/C/E</w:t>
            </w:r>
          </w:p>
        </w:tc>
        <w:tc>
          <w:tcPr>
            <w:tcW w:w="576" w:type="pct"/>
            <w:shd w:val="clear" w:color="auto" w:fill="auto"/>
            <w:vAlign w:val="center"/>
          </w:tcPr>
          <w:p w14:paraId="6E8ABB95">
            <w:pPr>
              <w:jc w:val="left"/>
              <w:rPr>
                <w:rFonts w:hint="eastAsia" w:ascii="宋体" w:hAnsi="宋体" w:eastAsia="宋体" w:cs="宋体"/>
                <w:i w:val="0"/>
                <w:iCs w:val="0"/>
                <w:color w:val="000000"/>
                <w:sz w:val="18"/>
                <w:szCs w:val="18"/>
                <w:u w:val="none"/>
              </w:rPr>
            </w:pPr>
          </w:p>
        </w:tc>
      </w:tr>
      <w:tr w14:paraId="2ED4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3" w:type="pct"/>
            <w:shd w:val="clear" w:color="auto" w:fill="auto"/>
            <w:vAlign w:val="center"/>
          </w:tcPr>
          <w:p w14:paraId="78FB3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71" w:type="pct"/>
            <w:shd w:val="clear" w:color="auto" w:fill="auto"/>
            <w:vAlign w:val="center"/>
          </w:tcPr>
          <w:p w14:paraId="4B2445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w:t>
            </w:r>
          </w:p>
        </w:tc>
        <w:tc>
          <w:tcPr>
            <w:tcW w:w="3088" w:type="pct"/>
            <w:shd w:val="clear" w:color="auto" w:fill="auto"/>
            <w:vAlign w:val="center"/>
          </w:tcPr>
          <w:p w14:paraId="44AABB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水基灭火器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规格：3L泡沫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喷射时间：≥15s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喷射距离：≥3.5米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灭火能力：1A 55B</w:t>
            </w:r>
          </w:p>
        </w:tc>
        <w:tc>
          <w:tcPr>
            <w:tcW w:w="576" w:type="pct"/>
            <w:shd w:val="clear" w:color="auto" w:fill="auto"/>
            <w:vAlign w:val="center"/>
          </w:tcPr>
          <w:p w14:paraId="0985D907">
            <w:pPr>
              <w:jc w:val="left"/>
              <w:rPr>
                <w:rFonts w:hint="eastAsia" w:ascii="宋体" w:hAnsi="宋体" w:eastAsia="宋体" w:cs="宋体"/>
                <w:i w:val="0"/>
                <w:iCs w:val="0"/>
                <w:color w:val="000000"/>
                <w:sz w:val="18"/>
                <w:szCs w:val="18"/>
                <w:u w:val="none"/>
              </w:rPr>
            </w:pPr>
          </w:p>
        </w:tc>
      </w:tr>
      <w:tr w14:paraId="09BB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3D702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71" w:type="pct"/>
            <w:shd w:val="clear" w:color="auto" w:fill="FFFFFF"/>
            <w:vAlign w:val="center"/>
          </w:tcPr>
          <w:p w14:paraId="6A6C6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消防应急包</w:t>
            </w:r>
          </w:p>
        </w:tc>
        <w:tc>
          <w:tcPr>
            <w:tcW w:w="3088" w:type="pct"/>
            <w:shd w:val="clear" w:color="auto" w:fill="FFFFFF"/>
            <w:vAlign w:val="center"/>
          </w:tcPr>
          <w:p w14:paraId="483123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厨房消防应急包</w:t>
            </w:r>
          </w:p>
        </w:tc>
        <w:tc>
          <w:tcPr>
            <w:tcW w:w="576" w:type="pct"/>
            <w:shd w:val="clear" w:color="auto" w:fill="FFFFFF"/>
            <w:vAlign w:val="center"/>
          </w:tcPr>
          <w:p w14:paraId="571EA65A">
            <w:pPr>
              <w:jc w:val="left"/>
              <w:rPr>
                <w:rFonts w:hint="eastAsia" w:ascii="宋体" w:hAnsi="宋体" w:eastAsia="宋体" w:cs="宋体"/>
                <w:i w:val="0"/>
                <w:iCs w:val="0"/>
                <w:color w:val="000000"/>
                <w:sz w:val="18"/>
                <w:szCs w:val="18"/>
                <w:u w:val="none"/>
              </w:rPr>
            </w:pPr>
          </w:p>
        </w:tc>
      </w:tr>
      <w:tr w14:paraId="69FD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363" w:type="pct"/>
            <w:shd w:val="clear" w:color="auto" w:fill="auto"/>
            <w:vAlign w:val="center"/>
          </w:tcPr>
          <w:p w14:paraId="5E7BA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71" w:type="pct"/>
            <w:shd w:val="clear" w:color="auto" w:fill="auto"/>
            <w:vAlign w:val="center"/>
          </w:tcPr>
          <w:p w14:paraId="4B92E3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微型消防站</w:t>
            </w:r>
          </w:p>
        </w:tc>
        <w:tc>
          <w:tcPr>
            <w:tcW w:w="3088" w:type="pct"/>
            <w:shd w:val="clear" w:color="auto" w:fill="auto"/>
            <w:vAlign w:val="center"/>
          </w:tcPr>
          <w:p w14:paraId="3A6812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微型消防站，含消防员灭火防护服，含配套头盔，手套，安全腰带及防护靴，反光背心，，内配25m水带，QZ19水枪及软管卷盘，消防腰斧，8-65-20国标水带+接口+水枪（含喉箍），8-65-20国标水带（含喉箍），消防柜 1200mm*400mm*900mm</w:t>
            </w:r>
          </w:p>
        </w:tc>
        <w:tc>
          <w:tcPr>
            <w:tcW w:w="576" w:type="pct"/>
            <w:shd w:val="clear" w:color="auto" w:fill="auto"/>
            <w:vAlign w:val="center"/>
          </w:tcPr>
          <w:p w14:paraId="5A941D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利旧</w:t>
            </w:r>
          </w:p>
        </w:tc>
      </w:tr>
      <w:tr w14:paraId="544F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trPr>
        <w:tc>
          <w:tcPr>
            <w:tcW w:w="363" w:type="pct"/>
            <w:shd w:val="clear" w:color="auto" w:fill="auto"/>
            <w:vAlign w:val="center"/>
          </w:tcPr>
          <w:p w14:paraId="3BA96675">
            <w:pPr>
              <w:jc w:val="center"/>
              <w:rPr>
                <w:rFonts w:hint="eastAsia" w:ascii="宋体" w:hAnsi="宋体" w:eastAsia="宋体" w:cs="宋体"/>
                <w:i w:val="0"/>
                <w:iCs w:val="0"/>
                <w:color w:val="000000"/>
                <w:sz w:val="18"/>
                <w:szCs w:val="18"/>
                <w:u w:val="none"/>
              </w:rPr>
            </w:pPr>
          </w:p>
        </w:tc>
        <w:tc>
          <w:tcPr>
            <w:tcW w:w="971" w:type="pct"/>
            <w:shd w:val="clear" w:color="auto" w:fill="auto"/>
            <w:vAlign w:val="center"/>
          </w:tcPr>
          <w:p w14:paraId="73E3AB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消电系统</w:t>
            </w:r>
          </w:p>
        </w:tc>
        <w:tc>
          <w:tcPr>
            <w:tcW w:w="3088" w:type="pct"/>
            <w:shd w:val="clear" w:color="auto" w:fill="auto"/>
            <w:vAlign w:val="center"/>
          </w:tcPr>
          <w:p w14:paraId="20285761">
            <w:pPr>
              <w:jc w:val="left"/>
              <w:rPr>
                <w:rFonts w:hint="eastAsia" w:ascii="宋体" w:hAnsi="宋体" w:eastAsia="宋体" w:cs="宋体"/>
                <w:i w:val="0"/>
                <w:iCs w:val="0"/>
                <w:color w:val="000000"/>
                <w:sz w:val="18"/>
                <w:szCs w:val="18"/>
                <w:u w:val="none"/>
              </w:rPr>
            </w:pPr>
          </w:p>
        </w:tc>
        <w:tc>
          <w:tcPr>
            <w:tcW w:w="576" w:type="pct"/>
            <w:shd w:val="clear" w:color="auto" w:fill="auto"/>
            <w:vAlign w:val="center"/>
          </w:tcPr>
          <w:p w14:paraId="7355D115">
            <w:pPr>
              <w:jc w:val="left"/>
              <w:rPr>
                <w:rFonts w:hint="eastAsia" w:ascii="宋体" w:hAnsi="宋体" w:eastAsia="宋体" w:cs="宋体"/>
                <w:i w:val="0"/>
                <w:iCs w:val="0"/>
                <w:color w:val="000000"/>
                <w:sz w:val="18"/>
                <w:szCs w:val="18"/>
                <w:u w:val="none"/>
              </w:rPr>
            </w:pPr>
          </w:p>
        </w:tc>
      </w:tr>
      <w:tr w14:paraId="0F00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trPr>
        <w:tc>
          <w:tcPr>
            <w:tcW w:w="363" w:type="pct"/>
            <w:shd w:val="clear" w:color="auto" w:fill="auto"/>
            <w:vAlign w:val="center"/>
          </w:tcPr>
          <w:p w14:paraId="49383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71" w:type="pct"/>
            <w:shd w:val="clear" w:color="auto" w:fill="auto"/>
            <w:vAlign w:val="center"/>
          </w:tcPr>
          <w:p w14:paraId="2E6472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3088" w:type="pct"/>
            <w:shd w:val="clear" w:color="auto" w:fill="auto"/>
            <w:vAlign w:val="center"/>
          </w:tcPr>
          <w:p w14:paraId="39936D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消防接线端子箱，内置模块等配置，技术参数按设计要求。</w:t>
            </w:r>
          </w:p>
        </w:tc>
        <w:tc>
          <w:tcPr>
            <w:tcW w:w="576" w:type="pct"/>
            <w:shd w:val="clear" w:color="auto" w:fill="auto"/>
            <w:vAlign w:val="center"/>
          </w:tcPr>
          <w:p w14:paraId="6B665AAD">
            <w:pPr>
              <w:jc w:val="left"/>
              <w:rPr>
                <w:rFonts w:hint="eastAsia" w:ascii="宋体" w:hAnsi="宋体" w:eastAsia="宋体" w:cs="宋体"/>
                <w:i w:val="0"/>
                <w:iCs w:val="0"/>
                <w:color w:val="000000"/>
                <w:sz w:val="18"/>
                <w:szCs w:val="18"/>
                <w:u w:val="none"/>
              </w:rPr>
            </w:pPr>
          </w:p>
        </w:tc>
      </w:tr>
      <w:tr w14:paraId="5B2C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5" w:hRule="atLeast"/>
        </w:trPr>
        <w:tc>
          <w:tcPr>
            <w:tcW w:w="363" w:type="pct"/>
            <w:shd w:val="clear" w:color="auto" w:fill="auto"/>
            <w:vAlign w:val="center"/>
          </w:tcPr>
          <w:p w14:paraId="47E8E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71" w:type="pct"/>
            <w:shd w:val="clear" w:color="auto" w:fill="auto"/>
            <w:vAlign w:val="center"/>
          </w:tcPr>
          <w:p w14:paraId="63AC90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区域报警一体机</w:t>
            </w:r>
          </w:p>
        </w:tc>
        <w:tc>
          <w:tcPr>
            <w:tcW w:w="3088" w:type="pct"/>
            <w:shd w:val="clear" w:color="auto" w:fill="auto"/>
            <w:vAlign w:val="center"/>
          </w:tcPr>
          <w:p w14:paraId="7F71D7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壁挂式，1回路，64点，主电源：AC220V/50Hz，含一个6点的多线盘，包含2节DC12V/5Ah密封铅酸电池，产品尺寸：L 330 mm × W 100 mm × H 450 mm</w:t>
            </w:r>
          </w:p>
        </w:tc>
        <w:tc>
          <w:tcPr>
            <w:tcW w:w="576" w:type="pct"/>
            <w:shd w:val="clear" w:color="auto" w:fill="auto"/>
            <w:vAlign w:val="center"/>
          </w:tcPr>
          <w:p w14:paraId="019D1E02">
            <w:pPr>
              <w:jc w:val="left"/>
              <w:rPr>
                <w:rFonts w:hint="eastAsia" w:ascii="宋体" w:hAnsi="宋体" w:eastAsia="宋体" w:cs="宋体"/>
                <w:i w:val="0"/>
                <w:iCs w:val="0"/>
                <w:color w:val="000000"/>
                <w:sz w:val="18"/>
                <w:szCs w:val="18"/>
                <w:u w:val="none"/>
              </w:rPr>
            </w:pPr>
          </w:p>
        </w:tc>
      </w:tr>
      <w:tr w14:paraId="58D6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2" w:hRule="atLeast"/>
        </w:trPr>
        <w:tc>
          <w:tcPr>
            <w:tcW w:w="363" w:type="pct"/>
            <w:shd w:val="clear" w:color="auto" w:fill="auto"/>
            <w:vAlign w:val="center"/>
          </w:tcPr>
          <w:p w14:paraId="5E925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71" w:type="pct"/>
            <w:shd w:val="clear" w:color="auto" w:fill="auto"/>
            <w:vAlign w:val="center"/>
          </w:tcPr>
          <w:p w14:paraId="34400B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用户信息传输装置</w:t>
            </w:r>
          </w:p>
        </w:tc>
        <w:tc>
          <w:tcPr>
            <w:tcW w:w="3088" w:type="pct"/>
            <w:shd w:val="clear" w:color="auto" w:fill="auto"/>
            <w:vAlign w:val="center"/>
          </w:tcPr>
          <w:p w14:paraId="7CBA1A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★符合GB26875.1-2011《城市消防远程监控系统第1部分:用户信息传输装置》要求，并取得国家消防电子产品质量监督检验中心出具的检验报告。（提供证书复印件证明）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★取得应急管理部消防产品合格评定中心执行国家标准GB 26875.1-2011《城市消防远程监控系统第1部分:用户信息传输装置》的消防产品认证证书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★用户信息传输装置内置软件具有计算机软件著作权登记证书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具有2路RS232，2路485，1路CAN通信口，1路RJ45口，2路开关量输出，1路开关量输入。设备通过增加输入输出模块，可拓展5路开关量输入和2路5V电源输出接口；通过增加串口模块，可拓展至4路RS232和4路RS485接口。（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委托检验报告复印件并加盖公章证明）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★具有日志存储功能，支持存储历史火警、历史请求/反馈、历史操作、历史故障等至少10000条日志。（提供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委托检验报告复印件并加盖公章证明）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★投标人所投消防主机联网装置在主机与消防报警主机通讯延迟不大于1秒，主机与软件平台通讯延迟不大于1秒。（提供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委托检验报告复印件并加盖公章证明）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★投标人所投消防主机联网装置的电路有亚克力板保护，印有警示提示语。（提供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委托检验报告复印件并加盖公章证明）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★设备应能接受火警信号，并在5s内发出声、光报警，可扩展语音提示功能。（提供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委托检验报告复印件并加盖公章证明）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★设备应能采集与其连接的火灾报警设备及其他设备的报警及运行状态信息，并上传至远程管理平台。（提供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委托检验报告复印件并加盖公章证明）</w:t>
            </w:r>
          </w:p>
        </w:tc>
        <w:tc>
          <w:tcPr>
            <w:tcW w:w="576" w:type="pct"/>
            <w:shd w:val="clear" w:color="auto" w:fill="auto"/>
            <w:vAlign w:val="center"/>
          </w:tcPr>
          <w:p w14:paraId="3275EBE9">
            <w:pPr>
              <w:jc w:val="left"/>
              <w:rPr>
                <w:rFonts w:hint="eastAsia" w:ascii="宋体" w:hAnsi="宋体" w:eastAsia="宋体" w:cs="宋体"/>
                <w:i w:val="0"/>
                <w:iCs w:val="0"/>
                <w:color w:val="000000"/>
                <w:sz w:val="18"/>
                <w:szCs w:val="18"/>
                <w:u w:val="none"/>
              </w:rPr>
            </w:pPr>
          </w:p>
        </w:tc>
      </w:tr>
      <w:tr w14:paraId="1801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4" w:hRule="atLeast"/>
        </w:trPr>
        <w:tc>
          <w:tcPr>
            <w:tcW w:w="363" w:type="pct"/>
            <w:shd w:val="clear" w:color="auto" w:fill="auto"/>
            <w:vAlign w:val="center"/>
          </w:tcPr>
          <w:p w14:paraId="1987A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71" w:type="pct"/>
            <w:shd w:val="clear" w:color="auto" w:fill="auto"/>
            <w:vAlign w:val="center"/>
          </w:tcPr>
          <w:p w14:paraId="02258E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编码广播切换模块</w:t>
            </w:r>
          </w:p>
        </w:tc>
        <w:tc>
          <w:tcPr>
            <w:tcW w:w="3088" w:type="pct"/>
            <w:shd w:val="clear" w:color="auto" w:fill="auto"/>
            <w:vAlign w:val="center"/>
          </w:tcPr>
          <w:p w14:paraId="6DAB5E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编码广播切换模块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执行标准：GB16806-2006《消防联动控制系统》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工作电压：总线电压：DC 24V（DC 18V～DC 28V）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额定工作电压：DC 24V（DC 18V～DC 28V）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监视电流：≤500uA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动作电流：≤2mA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指 示 灯：输入指示灯、输出指示灯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编码方式：专用电子编码器编码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编码范围：1～250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线    制：通讯：无极性两总线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供    电：24V，无极性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布线要求：RVS 2×1.5mm²，最大距离：1000m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使用环境：温度：-10℃～55℃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相对湿度：≤95%，不结露</w:t>
            </w:r>
          </w:p>
        </w:tc>
        <w:tc>
          <w:tcPr>
            <w:tcW w:w="576" w:type="pct"/>
            <w:shd w:val="clear" w:color="auto" w:fill="auto"/>
            <w:vAlign w:val="center"/>
          </w:tcPr>
          <w:p w14:paraId="378F8A8E">
            <w:pPr>
              <w:jc w:val="left"/>
              <w:rPr>
                <w:rFonts w:hint="eastAsia" w:ascii="宋体" w:hAnsi="宋体" w:eastAsia="宋体" w:cs="宋体"/>
                <w:i w:val="0"/>
                <w:iCs w:val="0"/>
                <w:color w:val="000000"/>
                <w:sz w:val="18"/>
                <w:szCs w:val="18"/>
                <w:u w:val="none"/>
              </w:rPr>
            </w:pPr>
          </w:p>
        </w:tc>
      </w:tr>
      <w:tr w14:paraId="58BB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1" w:hRule="atLeast"/>
        </w:trPr>
        <w:tc>
          <w:tcPr>
            <w:tcW w:w="363" w:type="pct"/>
            <w:shd w:val="clear" w:color="auto" w:fill="auto"/>
            <w:vAlign w:val="center"/>
          </w:tcPr>
          <w:p w14:paraId="20BDE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71" w:type="pct"/>
            <w:shd w:val="clear" w:color="auto" w:fill="auto"/>
            <w:vAlign w:val="center"/>
          </w:tcPr>
          <w:p w14:paraId="5DB140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编码单输入单输出控制模块</w:t>
            </w:r>
          </w:p>
        </w:tc>
        <w:tc>
          <w:tcPr>
            <w:tcW w:w="3088" w:type="pct"/>
            <w:shd w:val="clear" w:color="auto" w:fill="auto"/>
            <w:vAlign w:val="center"/>
          </w:tcPr>
          <w:p w14:paraId="2D4348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1.执行标准：GB16806-2006《消防联动控制系统》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2.工作电压：总线电压：DC 24V（DC 18V～DC 28V）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3.额定工作电压：DC 24V（DC 18V～DC 28V）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4.监视电流：≤500uA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5.动作电流：≤1mA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6.指示灯：输入指示灯、输出指示灯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7.编码方式：专用电子编码器编码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8.编码范围：1～250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9.线制：无极性两总线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10.布线要求：RVS 2×1.5mm²，最大距离：1000m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11.使用环境：温度：-10℃～55℃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12.相对湿度：≤95%，不结露 </w:t>
            </w:r>
          </w:p>
        </w:tc>
        <w:tc>
          <w:tcPr>
            <w:tcW w:w="576" w:type="pct"/>
            <w:shd w:val="clear" w:color="auto" w:fill="auto"/>
            <w:vAlign w:val="center"/>
          </w:tcPr>
          <w:p w14:paraId="1990B624">
            <w:pPr>
              <w:jc w:val="left"/>
              <w:rPr>
                <w:rFonts w:hint="eastAsia" w:ascii="宋体" w:hAnsi="宋体" w:eastAsia="宋体" w:cs="宋体"/>
                <w:i w:val="0"/>
                <w:iCs w:val="0"/>
                <w:color w:val="000000"/>
                <w:sz w:val="18"/>
                <w:szCs w:val="18"/>
                <w:u w:val="none"/>
              </w:rPr>
            </w:pPr>
          </w:p>
        </w:tc>
      </w:tr>
      <w:tr w14:paraId="00AE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3" w:hRule="atLeast"/>
        </w:trPr>
        <w:tc>
          <w:tcPr>
            <w:tcW w:w="363" w:type="pct"/>
            <w:shd w:val="clear" w:color="auto" w:fill="auto"/>
            <w:vAlign w:val="center"/>
          </w:tcPr>
          <w:p w14:paraId="76045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71" w:type="pct"/>
            <w:shd w:val="clear" w:color="auto" w:fill="auto"/>
            <w:vAlign w:val="center"/>
          </w:tcPr>
          <w:p w14:paraId="6D6370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编码感烟探测器(点型)</w:t>
            </w:r>
          </w:p>
        </w:tc>
        <w:tc>
          <w:tcPr>
            <w:tcW w:w="3088" w:type="pct"/>
            <w:shd w:val="clear" w:color="auto" w:fill="auto"/>
            <w:vAlign w:val="center"/>
          </w:tcPr>
          <w:p w14:paraId="4BA043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1.产品认证：CCCF认证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2.执行标准：GB4715-2005《点型感烟火灾探测器》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3.工作电压：总线电压：DC 24V（DC 18V～DC 28V）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4.额定工作电压：DC 24V（DC 18V～DC 28V）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5.类    型：光电式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6.监视电流：≤500uA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7.报警电流：≤2mA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8.保护面积：60～80m²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9.指 示 灯：1个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10.编码方式：专用电子编码器编码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11.编码范围：1～250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12.线    制：无极性两总线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13.布线要求：RVS 2×1.5mm²，最大距离：1000m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14.使用环境：温度：-10℃～55℃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15.相对湿度：≤95%，不结露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16.含底座</w:t>
            </w:r>
          </w:p>
        </w:tc>
        <w:tc>
          <w:tcPr>
            <w:tcW w:w="576" w:type="pct"/>
            <w:shd w:val="clear" w:color="auto" w:fill="auto"/>
            <w:vAlign w:val="center"/>
          </w:tcPr>
          <w:p w14:paraId="2DBEE48C">
            <w:pPr>
              <w:jc w:val="left"/>
              <w:rPr>
                <w:rFonts w:hint="eastAsia" w:ascii="宋体" w:hAnsi="宋体" w:eastAsia="宋体" w:cs="宋体"/>
                <w:i w:val="0"/>
                <w:iCs w:val="0"/>
                <w:color w:val="000000"/>
                <w:sz w:val="18"/>
                <w:szCs w:val="18"/>
                <w:u w:val="none"/>
              </w:rPr>
            </w:pPr>
          </w:p>
        </w:tc>
      </w:tr>
      <w:tr w14:paraId="1DE5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43A6B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71" w:type="pct"/>
            <w:shd w:val="clear" w:color="auto" w:fill="auto"/>
            <w:vAlign w:val="center"/>
          </w:tcPr>
          <w:p w14:paraId="4E0DA0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隔离模块</w:t>
            </w:r>
          </w:p>
        </w:tc>
        <w:tc>
          <w:tcPr>
            <w:tcW w:w="3088" w:type="pct"/>
            <w:shd w:val="clear" w:color="auto" w:fill="auto"/>
            <w:vAlign w:val="center"/>
          </w:tcPr>
          <w:p w14:paraId="2D761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非编码型，自恢复型，每只隔离模块后配接总线设备≤32只</w:t>
            </w:r>
          </w:p>
        </w:tc>
        <w:tc>
          <w:tcPr>
            <w:tcW w:w="576" w:type="pct"/>
            <w:shd w:val="clear" w:color="auto" w:fill="auto"/>
            <w:vAlign w:val="center"/>
          </w:tcPr>
          <w:p w14:paraId="15DB427D">
            <w:pPr>
              <w:jc w:val="left"/>
              <w:rPr>
                <w:rFonts w:hint="eastAsia" w:ascii="宋体" w:hAnsi="宋体" w:eastAsia="宋体" w:cs="宋体"/>
                <w:i w:val="0"/>
                <w:iCs w:val="0"/>
                <w:color w:val="000000"/>
                <w:sz w:val="18"/>
                <w:szCs w:val="18"/>
                <w:u w:val="none"/>
              </w:rPr>
            </w:pPr>
          </w:p>
        </w:tc>
      </w:tr>
      <w:tr w14:paraId="669A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1" w:hRule="atLeast"/>
        </w:trPr>
        <w:tc>
          <w:tcPr>
            <w:tcW w:w="363" w:type="pct"/>
            <w:shd w:val="clear" w:color="auto" w:fill="auto"/>
            <w:vAlign w:val="center"/>
          </w:tcPr>
          <w:p w14:paraId="7009F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71" w:type="pct"/>
            <w:shd w:val="clear" w:color="auto" w:fill="auto"/>
            <w:vAlign w:val="center"/>
          </w:tcPr>
          <w:p w14:paraId="58DEC9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火灾警报扬声器</w:t>
            </w:r>
          </w:p>
        </w:tc>
        <w:tc>
          <w:tcPr>
            <w:tcW w:w="3088" w:type="pct"/>
            <w:shd w:val="clear" w:color="auto" w:fill="auto"/>
            <w:vAlign w:val="center"/>
          </w:tcPr>
          <w:p w14:paraId="76E145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火灾警报扬声器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1.额定功率：3W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2.输入电压：AC120V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3.输入阻抗：4800欧姆/2800欧姆</w:t>
            </w:r>
          </w:p>
        </w:tc>
        <w:tc>
          <w:tcPr>
            <w:tcW w:w="576" w:type="pct"/>
            <w:shd w:val="clear" w:color="auto" w:fill="auto"/>
            <w:vAlign w:val="center"/>
          </w:tcPr>
          <w:p w14:paraId="1949ABC1">
            <w:pPr>
              <w:jc w:val="left"/>
              <w:rPr>
                <w:rFonts w:hint="eastAsia" w:ascii="宋体" w:hAnsi="宋体" w:eastAsia="宋体" w:cs="宋体"/>
                <w:i w:val="0"/>
                <w:iCs w:val="0"/>
                <w:color w:val="000000"/>
                <w:sz w:val="18"/>
                <w:szCs w:val="18"/>
                <w:u w:val="none"/>
              </w:rPr>
            </w:pPr>
          </w:p>
        </w:tc>
      </w:tr>
      <w:tr w14:paraId="03D0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363" w:type="pct"/>
            <w:shd w:val="clear" w:color="auto" w:fill="auto"/>
            <w:vAlign w:val="center"/>
          </w:tcPr>
          <w:p w14:paraId="4A7EE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71" w:type="pct"/>
            <w:shd w:val="clear" w:color="auto" w:fill="auto"/>
            <w:vAlign w:val="center"/>
          </w:tcPr>
          <w:p w14:paraId="450FF1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声光报警器</w:t>
            </w:r>
          </w:p>
        </w:tc>
        <w:tc>
          <w:tcPr>
            <w:tcW w:w="3088" w:type="pct"/>
            <w:shd w:val="clear" w:color="auto" w:fill="auto"/>
            <w:vAlign w:val="center"/>
          </w:tcPr>
          <w:p w14:paraId="14085C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火灾声光警报器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1.产品认证：CCCF认证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2.执行标准：GB 26851-2011《 火灾声和/或光警报器》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3.工作电压：总线电压：DC 24V（DC 18V～DC 28V）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4.额定工作电压：DC 24V（DC 18V～DC 28V）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5.声压等级：75dB～100dB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6.闪光频率：1Hz～2Hz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7.变调周期：3s～5s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8.监视电流：≤500uA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9.报警电流：≤30mA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10.指 示 灯：启动指示灯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11.编码方式：专用电子编码器编码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12.编码范围：1～250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13.线    制：通讯：无极性两总线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14.供    电：24V，无极性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15.布线要求：RVS 2×1.5mm²， 最大距离：1000m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16.使用环境：温度：-10℃～55℃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17.相对湿度：≤95%，不结露</w:t>
            </w:r>
          </w:p>
        </w:tc>
        <w:tc>
          <w:tcPr>
            <w:tcW w:w="576" w:type="pct"/>
            <w:shd w:val="clear" w:color="auto" w:fill="auto"/>
            <w:vAlign w:val="center"/>
          </w:tcPr>
          <w:p w14:paraId="4A2CDAC2">
            <w:pPr>
              <w:jc w:val="left"/>
              <w:rPr>
                <w:rFonts w:hint="eastAsia" w:ascii="宋体" w:hAnsi="宋体" w:eastAsia="宋体" w:cs="宋体"/>
                <w:i w:val="0"/>
                <w:iCs w:val="0"/>
                <w:color w:val="000000"/>
                <w:sz w:val="18"/>
                <w:szCs w:val="18"/>
                <w:u w:val="none"/>
              </w:rPr>
            </w:pPr>
          </w:p>
        </w:tc>
      </w:tr>
      <w:tr w14:paraId="6214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60" w:hRule="atLeast"/>
        </w:trPr>
        <w:tc>
          <w:tcPr>
            <w:tcW w:w="363" w:type="pct"/>
            <w:shd w:val="clear" w:color="auto" w:fill="auto"/>
            <w:vAlign w:val="center"/>
          </w:tcPr>
          <w:p w14:paraId="11FB9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71" w:type="pct"/>
            <w:shd w:val="clear" w:color="auto" w:fill="auto"/>
            <w:vAlign w:val="center"/>
          </w:tcPr>
          <w:p w14:paraId="266A58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w:t>
            </w:r>
          </w:p>
        </w:tc>
        <w:tc>
          <w:tcPr>
            <w:tcW w:w="3088" w:type="pct"/>
            <w:shd w:val="clear" w:color="auto" w:fill="auto"/>
            <w:vAlign w:val="center"/>
          </w:tcPr>
          <w:p w14:paraId="5E698A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编码手动报警按钮(带消防电话插孔)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1.产品认证：CCCF认证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2.执行标准：GB19880-2005《 手动火灾报警按钮》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3.工作电压：总线电压：DC 24V（DC 18V～DC 28V）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4.额定工作电压：DC 24V（DC 18V～DC 28V）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5.报警方式：手动按下启动零件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6.复位方式：专用钥匙手动复位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7.监视电流：≤500uA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8.报警电流：≤2mA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9.指 示 灯：火警指示灯、 电话指示灯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10.编码方式：专用电子编码器编码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11.编码范围：1～250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12.线    制：无极性两总线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13.布线要求：RVS 2×1.5mm²，最大距离：1000m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14.使用环境：温度：-10℃～55℃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15.相对湿度：≤95%，不结露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16.触点容量：27 V/1 A</w:t>
            </w:r>
          </w:p>
        </w:tc>
        <w:tc>
          <w:tcPr>
            <w:tcW w:w="576" w:type="pct"/>
            <w:shd w:val="clear" w:color="auto" w:fill="auto"/>
            <w:vAlign w:val="center"/>
          </w:tcPr>
          <w:p w14:paraId="2AF07E8E">
            <w:pPr>
              <w:jc w:val="left"/>
              <w:rPr>
                <w:rFonts w:hint="eastAsia" w:ascii="宋体" w:hAnsi="宋体" w:eastAsia="宋体" w:cs="宋体"/>
                <w:i w:val="0"/>
                <w:iCs w:val="0"/>
                <w:color w:val="000000"/>
                <w:sz w:val="18"/>
                <w:szCs w:val="18"/>
                <w:u w:val="none"/>
              </w:rPr>
            </w:pPr>
          </w:p>
        </w:tc>
      </w:tr>
      <w:tr w14:paraId="0E28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46B93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71" w:type="pct"/>
            <w:shd w:val="clear" w:color="auto" w:fill="auto"/>
            <w:vAlign w:val="center"/>
          </w:tcPr>
          <w:p w14:paraId="5EF33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3088" w:type="pct"/>
            <w:shd w:val="clear" w:color="auto" w:fill="auto"/>
            <w:vAlign w:val="center"/>
          </w:tcPr>
          <w:p w14:paraId="2EF9A0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消电接线盒</w:t>
            </w:r>
          </w:p>
        </w:tc>
        <w:tc>
          <w:tcPr>
            <w:tcW w:w="576" w:type="pct"/>
            <w:shd w:val="clear" w:color="auto" w:fill="auto"/>
            <w:vAlign w:val="center"/>
          </w:tcPr>
          <w:p w14:paraId="0B40C7F4">
            <w:pPr>
              <w:jc w:val="left"/>
              <w:rPr>
                <w:rFonts w:hint="eastAsia" w:ascii="宋体" w:hAnsi="宋体" w:eastAsia="宋体" w:cs="宋体"/>
                <w:i w:val="0"/>
                <w:iCs w:val="0"/>
                <w:color w:val="000000"/>
                <w:sz w:val="18"/>
                <w:szCs w:val="18"/>
                <w:u w:val="none"/>
              </w:rPr>
            </w:pPr>
          </w:p>
        </w:tc>
      </w:tr>
      <w:tr w14:paraId="21A4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3" w:type="pct"/>
            <w:shd w:val="clear" w:color="auto" w:fill="auto"/>
            <w:vAlign w:val="center"/>
          </w:tcPr>
          <w:p w14:paraId="77E1C791">
            <w:pPr>
              <w:jc w:val="center"/>
              <w:rPr>
                <w:rFonts w:hint="eastAsia" w:ascii="宋体" w:hAnsi="宋体" w:eastAsia="宋体" w:cs="宋体"/>
                <w:i w:val="0"/>
                <w:iCs w:val="0"/>
                <w:color w:val="000000"/>
                <w:sz w:val="18"/>
                <w:szCs w:val="18"/>
                <w:u w:val="none"/>
              </w:rPr>
            </w:pPr>
          </w:p>
        </w:tc>
        <w:tc>
          <w:tcPr>
            <w:tcW w:w="971" w:type="pct"/>
            <w:shd w:val="clear" w:color="auto" w:fill="auto"/>
            <w:vAlign w:val="center"/>
          </w:tcPr>
          <w:p w14:paraId="338B91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远程集中监控系统</w:t>
            </w:r>
          </w:p>
        </w:tc>
        <w:tc>
          <w:tcPr>
            <w:tcW w:w="3088" w:type="pct"/>
            <w:shd w:val="clear" w:color="auto" w:fill="auto"/>
            <w:vAlign w:val="center"/>
          </w:tcPr>
          <w:p w14:paraId="479578CC">
            <w:pPr>
              <w:jc w:val="left"/>
              <w:rPr>
                <w:rFonts w:hint="eastAsia" w:ascii="宋体" w:hAnsi="宋体" w:eastAsia="宋体" w:cs="宋体"/>
                <w:i w:val="0"/>
                <w:iCs w:val="0"/>
                <w:color w:val="000000"/>
                <w:sz w:val="18"/>
                <w:szCs w:val="18"/>
                <w:u w:val="none"/>
              </w:rPr>
            </w:pPr>
          </w:p>
        </w:tc>
        <w:tc>
          <w:tcPr>
            <w:tcW w:w="576" w:type="pct"/>
            <w:shd w:val="clear" w:color="auto" w:fill="auto"/>
            <w:vAlign w:val="center"/>
          </w:tcPr>
          <w:p w14:paraId="008F6643">
            <w:pPr>
              <w:jc w:val="left"/>
              <w:rPr>
                <w:rFonts w:hint="eastAsia" w:ascii="宋体" w:hAnsi="宋体" w:eastAsia="宋体" w:cs="宋体"/>
                <w:i w:val="0"/>
                <w:iCs w:val="0"/>
                <w:color w:val="000000"/>
                <w:sz w:val="18"/>
                <w:szCs w:val="18"/>
                <w:u w:val="none"/>
              </w:rPr>
            </w:pPr>
          </w:p>
        </w:tc>
      </w:tr>
      <w:tr w14:paraId="099B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1" w:hRule="atLeast"/>
        </w:trPr>
        <w:tc>
          <w:tcPr>
            <w:tcW w:w="363" w:type="pct"/>
            <w:shd w:val="clear" w:color="auto" w:fill="auto"/>
            <w:vAlign w:val="center"/>
          </w:tcPr>
          <w:p w14:paraId="6DD5A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71" w:type="pct"/>
            <w:shd w:val="clear" w:color="auto" w:fill="auto"/>
            <w:vAlign w:val="center"/>
          </w:tcPr>
          <w:p w14:paraId="330EE1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无线数显压力表</w:t>
            </w:r>
          </w:p>
        </w:tc>
        <w:tc>
          <w:tcPr>
            <w:tcW w:w="3088" w:type="pct"/>
            <w:shd w:val="clear" w:color="auto" w:fill="auto"/>
            <w:vAlign w:val="center"/>
          </w:tcPr>
          <w:p w14:paraId="37E17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1、★测量精度满足0.4%FS的要求（提供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 xml:space="preserve">委托检验报告复印件并加盖公章证明）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2、★设备休眠电流＜4.92μA，发射电流＜401.5mA（提供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 xml:space="preserve">委托检验报告复印件并加盖公章证明）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3、★设备具有唤醒/清零功能按键（提供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 xml:space="preserve">委托检验报告复印件并加盖公章证明）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4、★产品具有计量器具型式批准证书</w:t>
            </w:r>
          </w:p>
        </w:tc>
        <w:tc>
          <w:tcPr>
            <w:tcW w:w="576" w:type="pct"/>
            <w:shd w:val="clear" w:color="auto" w:fill="auto"/>
            <w:vAlign w:val="center"/>
          </w:tcPr>
          <w:p w14:paraId="0D5E1502">
            <w:pPr>
              <w:jc w:val="left"/>
              <w:rPr>
                <w:rFonts w:hint="eastAsia" w:ascii="宋体" w:hAnsi="宋体" w:eastAsia="宋体" w:cs="宋体"/>
                <w:i w:val="0"/>
                <w:iCs w:val="0"/>
                <w:color w:val="000000"/>
                <w:sz w:val="18"/>
                <w:szCs w:val="18"/>
                <w:u w:val="none"/>
              </w:rPr>
            </w:pPr>
          </w:p>
        </w:tc>
      </w:tr>
      <w:tr w14:paraId="7D06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7" w:hRule="atLeast"/>
        </w:trPr>
        <w:tc>
          <w:tcPr>
            <w:tcW w:w="363" w:type="pct"/>
            <w:shd w:val="clear" w:color="auto" w:fill="auto"/>
            <w:vAlign w:val="center"/>
          </w:tcPr>
          <w:p w14:paraId="15ACF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71" w:type="pct"/>
            <w:shd w:val="clear" w:color="auto" w:fill="auto"/>
            <w:vAlign w:val="center"/>
          </w:tcPr>
          <w:p w14:paraId="164F76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无线数显液位表</w:t>
            </w:r>
          </w:p>
        </w:tc>
        <w:tc>
          <w:tcPr>
            <w:tcW w:w="3088" w:type="pct"/>
            <w:shd w:val="clear" w:color="auto" w:fill="auto"/>
            <w:vAlign w:val="center"/>
          </w:tcPr>
          <w:p w14:paraId="7F5DAB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无线数显液位表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传感器和主机一体化结构，可实现液位数据获取。屏幕可显示电池电量、信号强度、设备状态、实时数据值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设备具有“唤醒/清零”按键，能实现设备唤醒，设备悬空时，数据存在偏移，可实现清零校准功能测量精度满足0.5%FS的要求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仅电池供电，休眠电流＜12μA，发射电流＜450mA</w:t>
            </w:r>
          </w:p>
        </w:tc>
        <w:tc>
          <w:tcPr>
            <w:tcW w:w="576" w:type="pct"/>
            <w:shd w:val="clear" w:color="auto" w:fill="auto"/>
            <w:vAlign w:val="center"/>
          </w:tcPr>
          <w:p w14:paraId="2C551767">
            <w:pPr>
              <w:jc w:val="left"/>
              <w:rPr>
                <w:rFonts w:hint="eastAsia" w:ascii="宋体" w:hAnsi="宋体" w:eastAsia="宋体" w:cs="宋体"/>
                <w:i w:val="0"/>
                <w:iCs w:val="0"/>
                <w:color w:val="000000"/>
                <w:sz w:val="18"/>
                <w:szCs w:val="18"/>
                <w:u w:val="none"/>
              </w:rPr>
            </w:pPr>
          </w:p>
        </w:tc>
      </w:tr>
      <w:tr w14:paraId="770D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7" w:hRule="atLeast"/>
        </w:trPr>
        <w:tc>
          <w:tcPr>
            <w:tcW w:w="363" w:type="pct"/>
            <w:shd w:val="clear" w:color="auto" w:fill="auto"/>
            <w:vAlign w:val="center"/>
          </w:tcPr>
          <w:p w14:paraId="16B0D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71" w:type="pct"/>
            <w:shd w:val="clear" w:color="auto" w:fill="auto"/>
            <w:vAlign w:val="center"/>
          </w:tcPr>
          <w:p w14:paraId="696D4C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NB-IoT物联网卡</w:t>
            </w:r>
          </w:p>
        </w:tc>
        <w:tc>
          <w:tcPr>
            <w:tcW w:w="3088" w:type="pct"/>
            <w:shd w:val="clear" w:color="auto" w:fill="auto"/>
            <w:vAlign w:val="center"/>
          </w:tcPr>
          <w:p w14:paraId="0481BD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需要PSM模式，在开NB卡时需要跟运营商沟通确认PSM的设置时间长度，一般设置如下：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机卡绑定：否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APN名称：ctnb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低功耗模式：PSM开启（默认是开启）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TAU（定时器）：24小时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eDRX：不启用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Active 定时器是否支持： TURE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Active定时器精度：2s， Active 定时器：8s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卡类型： micro 卡</w:t>
            </w:r>
          </w:p>
        </w:tc>
        <w:tc>
          <w:tcPr>
            <w:tcW w:w="576" w:type="pct"/>
            <w:shd w:val="clear" w:color="auto" w:fill="auto"/>
            <w:vAlign w:val="center"/>
          </w:tcPr>
          <w:p w14:paraId="72F6D102">
            <w:pPr>
              <w:jc w:val="left"/>
              <w:rPr>
                <w:rFonts w:hint="eastAsia" w:ascii="宋体" w:hAnsi="宋体" w:eastAsia="宋体" w:cs="宋体"/>
                <w:i w:val="0"/>
                <w:iCs w:val="0"/>
                <w:color w:val="000000"/>
                <w:sz w:val="18"/>
                <w:szCs w:val="18"/>
                <w:u w:val="none"/>
              </w:rPr>
            </w:pPr>
          </w:p>
        </w:tc>
      </w:tr>
      <w:tr w14:paraId="0286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63" w:type="pct"/>
            <w:shd w:val="clear" w:color="auto" w:fill="auto"/>
            <w:vAlign w:val="center"/>
          </w:tcPr>
          <w:p w14:paraId="1B0B9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71" w:type="pct"/>
            <w:shd w:val="clear" w:color="auto" w:fill="auto"/>
            <w:vAlign w:val="center"/>
          </w:tcPr>
          <w:p w14:paraId="18144B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智慧用电安全箱，带剩余电流互感器、过线电流传感器</w:t>
            </w:r>
          </w:p>
        </w:tc>
        <w:tc>
          <w:tcPr>
            <w:tcW w:w="3088" w:type="pct"/>
            <w:shd w:val="clear" w:color="auto" w:fill="auto"/>
            <w:vAlign w:val="center"/>
          </w:tcPr>
          <w:p w14:paraId="137DA9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1.机箱材料组成由钣金SPCC+ABS面板；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2.整机尺寸：240×280×83mm;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3.机箱上端4个出线口，下端3个出线口； 4.防护等级IP30</w:t>
            </w:r>
          </w:p>
        </w:tc>
        <w:tc>
          <w:tcPr>
            <w:tcW w:w="576" w:type="pct"/>
            <w:shd w:val="clear" w:color="auto" w:fill="auto"/>
            <w:vAlign w:val="center"/>
          </w:tcPr>
          <w:p w14:paraId="7CD70BBD">
            <w:pPr>
              <w:jc w:val="left"/>
              <w:rPr>
                <w:rFonts w:hint="eastAsia" w:ascii="宋体" w:hAnsi="宋体" w:eastAsia="宋体" w:cs="宋体"/>
                <w:i w:val="0"/>
                <w:iCs w:val="0"/>
                <w:color w:val="000000"/>
                <w:sz w:val="18"/>
                <w:szCs w:val="18"/>
                <w:u w:val="none"/>
              </w:rPr>
            </w:pPr>
          </w:p>
        </w:tc>
      </w:tr>
      <w:tr w14:paraId="114C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363" w:type="pct"/>
            <w:shd w:val="clear" w:color="auto" w:fill="auto"/>
            <w:vAlign w:val="center"/>
          </w:tcPr>
          <w:p w14:paraId="1DDA7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71" w:type="pct"/>
            <w:shd w:val="clear" w:color="auto" w:fill="auto"/>
            <w:vAlign w:val="center"/>
          </w:tcPr>
          <w:p w14:paraId="103997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温度传感器</w:t>
            </w:r>
          </w:p>
        </w:tc>
        <w:tc>
          <w:tcPr>
            <w:tcW w:w="3088" w:type="pct"/>
            <w:shd w:val="clear" w:color="auto" w:fill="auto"/>
            <w:vAlign w:val="center"/>
          </w:tcPr>
          <w:p w14:paraId="0BBD4F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用于测量配电箱线缆温度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传感器线长1m、3m，根据实际情况选择</w:t>
            </w:r>
          </w:p>
        </w:tc>
        <w:tc>
          <w:tcPr>
            <w:tcW w:w="576" w:type="pct"/>
            <w:shd w:val="clear" w:color="auto" w:fill="auto"/>
            <w:vAlign w:val="center"/>
          </w:tcPr>
          <w:p w14:paraId="626883B4">
            <w:pPr>
              <w:jc w:val="left"/>
              <w:rPr>
                <w:rFonts w:hint="eastAsia" w:ascii="宋体" w:hAnsi="宋体" w:eastAsia="宋体" w:cs="宋体"/>
                <w:i w:val="0"/>
                <w:iCs w:val="0"/>
                <w:color w:val="000000"/>
                <w:sz w:val="18"/>
                <w:szCs w:val="18"/>
                <w:u w:val="none"/>
              </w:rPr>
            </w:pPr>
          </w:p>
        </w:tc>
      </w:tr>
      <w:tr w14:paraId="438D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363" w:type="pct"/>
            <w:shd w:val="clear" w:color="auto" w:fill="auto"/>
            <w:vAlign w:val="center"/>
          </w:tcPr>
          <w:p w14:paraId="040C4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71" w:type="pct"/>
            <w:shd w:val="clear" w:color="auto" w:fill="auto"/>
            <w:vAlign w:val="center"/>
          </w:tcPr>
          <w:p w14:paraId="334C1E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组合式电气火灾探测器（NB/LAN）</w:t>
            </w:r>
          </w:p>
        </w:tc>
        <w:tc>
          <w:tcPr>
            <w:tcW w:w="3088" w:type="pct"/>
            <w:shd w:val="clear" w:color="auto" w:fill="auto"/>
            <w:vAlign w:val="center"/>
          </w:tcPr>
          <w:p w14:paraId="51A5B4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组合式电气火灾监控探测器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监控报警项目 剩余电流、相线温度、环境温度、故障电弧、相电压、相电流、脱扣联动、故障联动、报警联动、联动输入报警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计量相关监测 过压报警、欠压报警、过流报警、有功功率、无功功率、视在功率、功率因素、有功电能、箱体湿度检测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通讯方式 以太网/NB-IoT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外接端口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 相电压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 相电流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 零线电流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 故障电弧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4路 剩余电流\温度混接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 温度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 RS485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 ≤12W(单机工作)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报警声压 ≥70dB(A),1m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采集误差 剩余电流：0~1000mA 误差&lt;5%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 流：0~1000A 误差&lt;1%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 压：0~500V 误差&lt;1%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 度：0~150℃ 误差&lt;5%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 IP30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 AC 220V 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 工作温度：‘-20~60℃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工作湿度 工作湿度：≤95%RH（无凝露）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人所投的用电监测设备需采用一体化设计，其中剩余电流和温度探测接口可复用；支持脱扣、报警联动、故障联动；支持设备状态、故障、报警、网络、消音状态显示；支持通道实时值、通道显示单位、通道号显示；支持设备状态查询和显示，多个多功能按键，支持设备查询切换、消音操作、复位操作、状态切换多种组合操作（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 xml:space="preserve">委托检验报告复印件并加盖公章证明）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人所投用电监测设备支持故障电弧检测功能，被探测工况线路1S内发生14个及以上半周期的故障电弧时，探测装置在1S内发出报警信号，点亮报警指示灯指示并可以主动通过通讯接口发送报警信息并触发火灾声光报警（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委托检验报告复印件并加盖公章证明）</w:t>
            </w:r>
          </w:p>
        </w:tc>
        <w:tc>
          <w:tcPr>
            <w:tcW w:w="576" w:type="pct"/>
            <w:shd w:val="clear" w:color="auto" w:fill="auto"/>
            <w:vAlign w:val="center"/>
          </w:tcPr>
          <w:p w14:paraId="36F17DF6">
            <w:pPr>
              <w:jc w:val="left"/>
              <w:rPr>
                <w:rFonts w:hint="eastAsia" w:ascii="宋体" w:hAnsi="宋体" w:eastAsia="宋体" w:cs="宋体"/>
                <w:i w:val="0"/>
                <w:iCs w:val="0"/>
                <w:color w:val="000000"/>
                <w:sz w:val="18"/>
                <w:szCs w:val="18"/>
                <w:u w:val="none"/>
              </w:rPr>
            </w:pPr>
          </w:p>
        </w:tc>
      </w:tr>
      <w:tr w14:paraId="0D99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63" w:type="pct"/>
            <w:shd w:val="clear" w:color="auto" w:fill="auto"/>
            <w:vAlign w:val="center"/>
          </w:tcPr>
          <w:p w14:paraId="62C85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71" w:type="pct"/>
            <w:shd w:val="clear" w:color="auto" w:fill="auto"/>
            <w:vAlign w:val="center"/>
          </w:tcPr>
          <w:p w14:paraId="633241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自动报警系统调试</w:t>
            </w:r>
          </w:p>
        </w:tc>
        <w:tc>
          <w:tcPr>
            <w:tcW w:w="3088" w:type="pct"/>
            <w:shd w:val="clear" w:color="auto" w:fill="auto"/>
            <w:vAlign w:val="center"/>
          </w:tcPr>
          <w:p w14:paraId="506371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广播喇叭及音箱、电话插孔调试</w:t>
            </w:r>
          </w:p>
        </w:tc>
        <w:tc>
          <w:tcPr>
            <w:tcW w:w="576" w:type="pct"/>
            <w:shd w:val="clear" w:color="auto" w:fill="auto"/>
            <w:vAlign w:val="center"/>
          </w:tcPr>
          <w:p w14:paraId="15E59D39">
            <w:pPr>
              <w:jc w:val="left"/>
              <w:rPr>
                <w:rFonts w:hint="eastAsia" w:ascii="宋体" w:hAnsi="宋体" w:eastAsia="宋体" w:cs="宋体"/>
                <w:i w:val="0"/>
                <w:iCs w:val="0"/>
                <w:color w:val="000000"/>
                <w:sz w:val="18"/>
                <w:szCs w:val="18"/>
                <w:u w:val="none"/>
              </w:rPr>
            </w:pPr>
          </w:p>
        </w:tc>
      </w:tr>
    </w:tbl>
    <w:p w14:paraId="459FE734">
      <w:pPr>
        <w:rPr>
          <w:rFonts w:hint="eastAsia"/>
          <w:b/>
          <w:bCs/>
          <w:lang w:val="en-US" w:eastAsia="zh-CN"/>
        </w:rPr>
      </w:pPr>
    </w:p>
    <w:p w14:paraId="31DFE30E">
      <w:pPr>
        <w:rPr>
          <w:rFonts w:hint="eastAsia"/>
          <w:b/>
          <w:bCs/>
          <w:lang w:val="en-US" w:eastAsia="zh-CN"/>
        </w:rPr>
      </w:pPr>
      <w:r>
        <w:rPr>
          <w:rFonts w:hint="eastAsia"/>
          <w:b/>
          <w:bCs/>
          <w:lang w:val="en-US" w:eastAsia="zh-CN"/>
        </w:rPr>
        <w:br w:type="page"/>
      </w:r>
    </w:p>
    <w:p w14:paraId="56F90DD1">
      <w:pPr>
        <w:rPr>
          <w:rFonts w:hint="eastAsia"/>
          <w:b/>
          <w:bCs/>
          <w:lang w:val="en-US" w:eastAsia="zh-CN"/>
        </w:rPr>
      </w:pPr>
      <w:r>
        <w:rPr>
          <w:rFonts w:hint="eastAsia"/>
          <w:b/>
          <w:bCs/>
          <w:lang w:val="en-US" w:eastAsia="zh-CN"/>
        </w:rPr>
        <w:t>3、岙内叶宅主要材料（设备）要求</w:t>
      </w:r>
    </w:p>
    <w:tbl>
      <w:tblPr>
        <w:tblStyle w:val="62"/>
        <w:tblW w:w="49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3"/>
        <w:gridCol w:w="2127"/>
        <w:gridCol w:w="5399"/>
        <w:gridCol w:w="1549"/>
      </w:tblGrid>
      <w:tr w14:paraId="7ADC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369" w:type="pct"/>
            <w:shd w:val="clear" w:color="auto" w:fill="auto"/>
            <w:vAlign w:val="center"/>
          </w:tcPr>
          <w:p w14:paraId="120AD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85" w:type="pct"/>
            <w:shd w:val="clear" w:color="auto" w:fill="auto"/>
            <w:vAlign w:val="center"/>
          </w:tcPr>
          <w:p w14:paraId="6CF7E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754" w:type="pct"/>
            <w:shd w:val="clear" w:color="auto" w:fill="auto"/>
            <w:vAlign w:val="center"/>
          </w:tcPr>
          <w:p w14:paraId="654B5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90" w:type="pct"/>
            <w:shd w:val="clear" w:color="auto" w:fill="auto"/>
            <w:vAlign w:val="center"/>
          </w:tcPr>
          <w:p w14:paraId="73747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C9E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4E0621AD">
            <w:pPr>
              <w:jc w:val="center"/>
              <w:rPr>
                <w:rFonts w:hint="eastAsia" w:ascii="宋体" w:hAnsi="宋体" w:eastAsia="宋体" w:cs="宋体"/>
                <w:i w:val="0"/>
                <w:iCs w:val="0"/>
                <w:color w:val="000000"/>
                <w:sz w:val="18"/>
                <w:szCs w:val="18"/>
                <w:u w:val="none"/>
              </w:rPr>
            </w:pPr>
          </w:p>
        </w:tc>
        <w:tc>
          <w:tcPr>
            <w:tcW w:w="1085" w:type="pct"/>
            <w:shd w:val="clear" w:color="auto" w:fill="auto"/>
            <w:vAlign w:val="center"/>
          </w:tcPr>
          <w:p w14:paraId="20C32E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消防水管网</w:t>
            </w:r>
          </w:p>
        </w:tc>
        <w:tc>
          <w:tcPr>
            <w:tcW w:w="2754" w:type="pct"/>
            <w:shd w:val="clear" w:color="auto" w:fill="auto"/>
            <w:vAlign w:val="center"/>
          </w:tcPr>
          <w:p w14:paraId="2C3EA170">
            <w:pPr>
              <w:jc w:val="left"/>
              <w:rPr>
                <w:rFonts w:hint="eastAsia" w:ascii="宋体" w:hAnsi="宋体" w:eastAsia="宋体" w:cs="宋体"/>
                <w:i w:val="0"/>
                <w:iCs w:val="0"/>
                <w:color w:val="000000"/>
                <w:sz w:val="18"/>
                <w:szCs w:val="18"/>
                <w:u w:val="none"/>
              </w:rPr>
            </w:pPr>
          </w:p>
        </w:tc>
        <w:tc>
          <w:tcPr>
            <w:tcW w:w="790" w:type="pct"/>
            <w:shd w:val="clear" w:color="auto" w:fill="auto"/>
            <w:vAlign w:val="center"/>
          </w:tcPr>
          <w:p w14:paraId="2F2F7848">
            <w:pPr>
              <w:jc w:val="left"/>
              <w:rPr>
                <w:rFonts w:hint="eastAsia" w:ascii="宋体" w:hAnsi="宋体" w:eastAsia="宋体" w:cs="宋体"/>
                <w:i w:val="0"/>
                <w:iCs w:val="0"/>
                <w:color w:val="000000"/>
                <w:sz w:val="18"/>
                <w:szCs w:val="18"/>
                <w:u w:val="none"/>
              </w:rPr>
            </w:pPr>
          </w:p>
        </w:tc>
      </w:tr>
      <w:tr w14:paraId="2F7A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4FB57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5" w:type="pct"/>
            <w:shd w:val="clear" w:color="auto" w:fill="auto"/>
            <w:vAlign w:val="center"/>
          </w:tcPr>
          <w:p w14:paraId="6B1B61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2754" w:type="pct"/>
            <w:shd w:val="clear" w:color="auto" w:fill="auto"/>
            <w:vAlign w:val="center"/>
          </w:tcPr>
          <w:p w14:paraId="43CF74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1、管道材料名称：钢丝网骨架HDPE塑料给水管（含管件）、环刚度≥8KN/m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2、管材规格：DN100；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3、接口形式：热熔连接；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4、铺设深度：人行道下覆土厚0.7m，车行道下覆土厚1m；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5、管顶冲洗、消毒；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6、详见图纸。"</w:t>
            </w:r>
          </w:p>
        </w:tc>
        <w:tc>
          <w:tcPr>
            <w:tcW w:w="790" w:type="pct"/>
            <w:shd w:val="clear" w:color="auto" w:fill="auto"/>
            <w:vAlign w:val="center"/>
          </w:tcPr>
          <w:p w14:paraId="3C827BEA">
            <w:pPr>
              <w:jc w:val="left"/>
              <w:rPr>
                <w:rFonts w:hint="eastAsia" w:ascii="宋体" w:hAnsi="宋体" w:eastAsia="宋体" w:cs="宋体"/>
                <w:i w:val="0"/>
                <w:iCs w:val="0"/>
                <w:color w:val="000000"/>
                <w:sz w:val="18"/>
                <w:szCs w:val="18"/>
                <w:u w:val="none"/>
              </w:rPr>
            </w:pPr>
          </w:p>
        </w:tc>
      </w:tr>
      <w:tr w14:paraId="405B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36572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5" w:type="pct"/>
            <w:shd w:val="clear" w:color="auto" w:fill="auto"/>
            <w:vAlign w:val="center"/>
          </w:tcPr>
          <w:p w14:paraId="5FACCB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2754" w:type="pct"/>
            <w:shd w:val="clear" w:color="auto" w:fill="auto"/>
            <w:vAlign w:val="center"/>
          </w:tcPr>
          <w:p w14:paraId="7147C0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1、管道材料名称：钢丝网骨架HDPE塑料给水管（含管件）、环刚度≥8KN/m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2、管材规格：DN65；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3、接口形式：热熔连接；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4、铺设深度：人行道下覆土厚0.7m，车行道下覆土厚1m；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5、管顶冲洗、消毒；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6、详见图纸。"</w:t>
            </w:r>
          </w:p>
        </w:tc>
        <w:tc>
          <w:tcPr>
            <w:tcW w:w="790" w:type="pct"/>
            <w:shd w:val="clear" w:color="auto" w:fill="auto"/>
            <w:vAlign w:val="center"/>
          </w:tcPr>
          <w:p w14:paraId="679CF191">
            <w:pPr>
              <w:jc w:val="left"/>
              <w:rPr>
                <w:rFonts w:hint="eastAsia" w:ascii="宋体" w:hAnsi="宋体" w:eastAsia="宋体" w:cs="宋体"/>
                <w:i w:val="0"/>
                <w:iCs w:val="0"/>
                <w:color w:val="000000"/>
                <w:sz w:val="18"/>
                <w:szCs w:val="18"/>
                <w:u w:val="none"/>
              </w:rPr>
            </w:pPr>
          </w:p>
        </w:tc>
      </w:tr>
      <w:tr w14:paraId="541E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666AF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5" w:type="pct"/>
            <w:shd w:val="clear" w:color="auto" w:fill="auto"/>
            <w:vAlign w:val="center"/>
          </w:tcPr>
          <w:p w14:paraId="720E2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w:t>
            </w:r>
          </w:p>
        </w:tc>
        <w:tc>
          <w:tcPr>
            <w:tcW w:w="2754" w:type="pct"/>
            <w:shd w:val="clear" w:color="auto" w:fill="auto"/>
            <w:vAlign w:val="center"/>
          </w:tcPr>
          <w:p w14:paraId="6C6212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1、闸阀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3、闭水试验</w:t>
            </w:r>
          </w:p>
        </w:tc>
        <w:tc>
          <w:tcPr>
            <w:tcW w:w="790" w:type="pct"/>
            <w:shd w:val="clear" w:color="auto" w:fill="auto"/>
            <w:vAlign w:val="center"/>
          </w:tcPr>
          <w:p w14:paraId="37C0CB47">
            <w:pPr>
              <w:jc w:val="left"/>
              <w:rPr>
                <w:rFonts w:hint="eastAsia" w:ascii="宋体" w:hAnsi="宋体" w:eastAsia="宋体" w:cs="宋体"/>
                <w:i w:val="0"/>
                <w:iCs w:val="0"/>
                <w:color w:val="000000"/>
                <w:sz w:val="18"/>
                <w:szCs w:val="18"/>
                <w:u w:val="none"/>
              </w:rPr>
            </w:pPr>
          </w:p>
        </w:tc>
      </w:tr>
      <w:tr w14:paraId="28DD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05B4B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5" w:type="pct"/>
            <w:shd w:val="clear" w:color="auto" w:fill="auto"/>
            <w:vAlign w:val="center"/>
          </w:tcPr>
          <w:p w14:paraId="26208F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w:t>
            </w:r>
          </w:p>
        </w:tc>
        <w:tc>
          <w:tcPr>
            <w:tcW w:w="2754" w:type="pct"/>
            <w:shd w:val="clear" w:color="auto" w:fill="auto"/>
            <w:vAlign w:val="center"/>
          </w:tcPr>
          <w:p w14:paraId="0A871C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3、闭水试验</w:t>
            </w:r>
          </w:p>
        </w:tc>
        <w:tc>
          <w:tcPr>
            <w:tcW w:w="790" w:type="pct"/>
            <w:shd w:val="clear" w:color="auto" w:fill="auto"/>
            <w:vAlign w:val="center"/>
          </w:tcPr>
          <w:p w14:paraId="493C0CEF">
            <w:pPr>
              <w:jc w:val="left"/>
              <w:rPr>
                <w:rFonts w:hint="eastAsia" w:ascii="宋体" w:hAnsi="宋体" w:eastAsia="宋体" w:cs="宋体"/>
                <w:i w:val="0"/>
                <w:iCs w:val="0"/>
                <w:color w:val="000000"/>
                <w:sz w:val="18"/>
                <w:szCs w:val="18"/>
                <w:u w:val="none"/>
              </w:rPr>
            </w:pPr>
          </w:p>
        </w:tc>
      </w:tr>
      <w:tr w14:paraId="4316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11FDF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5" w:type="pct"/>
            <w:shd w:val="clear" w:color="auto" w:fill="auto"/>
            <w:vAlign w:val="center"/>
          </w:tcPr>
          <w:p w14:paraId="758F93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w:t>
            </w:r>
          </w:p>
        </w:tc>
        <w:tc>
          <w:tcPr>
            <w:tcW w:w="2754" w:type="pct"/>
            <w:shd w:val="clear" w:color="auto" w:fill="auto"/>
            <w:vAlign w:val="center"/>
          </w:tcPr>
          <w:p w14:paraId="789B67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止回阀</w:t>
            </w:r>
          </w:p>
        </w:tc>
        <w:tc>
          <w:tcPr>
            <w:tcW w:w="790" w:type="pct"/>
            <w:shd w:val="clear" w:color="auto" w:fill="auto"/>
            <w:vAlign w:val="center"/>
          </w:tcPr>
          <w:p w14:paraId="28BC1689">
            <w:pPr>
              <w:jc w:val="left"/>
              <w:rPr>
                <w:rFonts w:hint="eastAsia" w:ascii="宋体" w:hAnsi="宋体" w:eastAsia="宋体" w:cs="宋体"/>
                <w:i w:val="0"/>
                <w:iCs w:val="0"/>
                <w:color w:val="000000"/>
                <w:sz w:val="18"/>
                <w:szCs w:val="18"/>
                <w:u w:val="none"/>
              </w:rPr>
            </w:pPr>
          </w:p>
        </w:tc>
      </w:tr>
      <w:tr w14:paraId="0282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68581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5" w:type="pct"/>
            <w:shd w:val="clear" w:color="auto" w:fill="auto"/>
            <w:vAlign w:val="center"/>
          </w:tcPr>
          <w:p w14:paraId="2DA555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砌筑井</w:t>
            </w:r>
          </w:p>
        </w:tc>
        <w:tc>
          <w:tcPr>
            <w:tcW w:w="2754" w:type="pct"/>
            <w:shd w:val="clear" w:color="auto" w:fill="auto"/>
            <w:vAlign w:val="center"/>
          </w:tcPr>
          <w:p w14:paraId="580A6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1、砖砌圆形阀门井 收口式  井内径（m）1.2~井深（m）1.6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2、不得采用黏土实心砖，砂浆强度不得小于MU10，井底混凝土强度不小于C25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3、具体详见图纸</w:t>
            </w:r>
          </w:p>
        </w:tc>
        <w:tc>
          <w:tcPr>
            <w:tcW w:w="790" w:type="pct"/>
            <w:shd w:val="clear" w:color="auto" w:fill="auto"/>
            <w:vAlign w:val="center"/>
          </w:tcPr>
          <w:p w14:paraId="039FABCE">
            <w:pPr>
              <w:jc w:val="left"/>
              <w:rPr>
                <w:rFonts w:hint="eastAsia" w:ascii="宋体" w:hAnsi="宋体" w:eastAsia="宋体" w:cs="宋体"/>
                <w:i w:val="0"/>
                <w:iCs w:val="0"/>
                <w:color w:val="000000"/>
                <w:sz w:val="18"/>
                <w:szCs w:val="18"/>
                <w:u w:val="none"/>
              </w:rPr>
            </w:pPr>
          </w:p>
        </w:tc>
      </w:tr>
      <w:tr w14:paraId="0966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7D7EE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5" w:type="pct"/>
            <w:shd w:val="clear" w:color="auto" w:fill="auto"/>
            <w:vAlign w:val="center"/>
          </w:tcPr>
          <w:p w14:paraId="1C6C5C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室内消火栓</w:t>
            </w:r>
          </w:p>
        </w:tc>
        <w:tc>
          <w:tcPr>
            <w:tcW w:w="2754" w:type="pct"/>
            <w:shd w:val="clear" w:color="auto" w:fill="auto"/>
            <w:vAlign w:val="center"/>
          </w:tcPr>
          <w:p w14:paraId="000B69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室内消火栓箱体明装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消火栓箱均采用铝合金钢制，其龙带和接口均为DN65,龙带采用锦纶带，带长25m,配∅19mm水枪一支。内配软管卷盘，外设风貌协调的消火栓罩，具体样式由业主确定</w:t>
            </w:r>
          </w:p>
        </w:tc>
        <w:tc>
          <w:tcPr>
            <w:tcW w:w="790" w:type="pct"/>
            <w:shd w:val="clear" w:color="auto" w:fill="auto"/>
            <w:vAlign w:val="center"/>
          </w:tcPr>
          <w:p w14:paraId="2F3E35EB">
            <w:pPr>
              <w:jc w:val="left"/>
              <w:rPr>
                <w:rFonts w:hint="eastAsia" w:ascii="宋体" w:hAnsi="宋体" w:eastAsia="宋体" w:cs="宋体"/>
                <w:i w:val="0"/>
                <w:iCs w:val="0"/>
                <w:color w:val="000000"/>
                <w:sz w:val="18"/>
                <w:szCs w:val="18"/>
                <w:u w:val="none"/>
              </w:rPr>
            </w:pPr>
          </w:p>
        </w:tc>
      </w:tr>
      <w:tr w14:paraId="5FCE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2BADF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5" w:type="pct"/>
            <w:shd w:val="clear" w:color="auto" w:fill="auto"/>
            <w:vAlign w:val="center"/>
          </w:tcPr>
          <w:p w14:paraId="7DDEDF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稳压给水设备</w:t>
            </w:r>
          </w:p>
        </w:tc>
        <w:tc>
          <w:tcPr>
            <w:tcW w:w="2754" w:type="pct"/>
            <w:shd w:val="clear" w:color="auto" w:fill="auto"/>
            <w:vAlign w:val="center"/>
          </w:tcPr>
          <w:p w14:paraId="700154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消防增压稳压设备：流量：10L/S，扬程20m,功率5.5kw，含配套储存装置、接头、蝶阀、异径管以及金属基础、减震、一体泵箱体（1.5x0.8x1.8m）、混凝土基础及其附属配件等制安，综合考虑</w:t>
            </w:r>
          </w:p>
        </w:tc>
        <w:tc>
          <w:tcPr>
            <w:tcW w:w="790" w:type="pct"/>
            <w:shd w:val="clear" w:color="auto" w:fill="auto"/>
            <w:vAlign w:val="center"/>
          </w:tcPr>
          <w:p w14:paraId="183BC797">
            <w:pPr>
              <w:jc w:val="left"/>
              <w:rPr>
                <w:rFonts w:hint="eastAsia" w:ascii="宋体" w:hAnsi="宋体" w:eastAsia="宋体" w:cs="宋体"/>
                <w:i w:val="0"/>
                <w:iCs w:val="0"/>
                <w:color w:val="000000"/>
                <w:sz w:val="18"/>
                <w:szCs w:val="18"/>
                <w:u w:val="none"/>
              </w:rPr>
            </w:pPr>
          </w:p>
        </w:tc>
      </w:tr>
      <w:tr w14:paraId="78FC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3A7CD649">
            <w:pPr>
              <w:jc w:val="center"/>
              <w:rPr>
                <w:rFonts w:hint="eastAsia" w:ascii="宋体" w:hAnsi="宋体" w:eastAsia="宋体" w:cs="宋体"/>
                <w:i w:val="0"/>
                <w:iCs w:val="0"/>
                <w:color w:val="000000"/>
                <w:sz w:val="18"/>
                <w:szCs w:val="18"/>
                <w:u w:val="none"/>
              </w:rPr>
            </w:pPr>
          </w:p>
        </w:tc>
        <w:tc>
          <w:tcPr>
            <w:tcW w:w="1085" w:type="pct"/>
            <w:shd w:val="clear" w:color="auto" w:fill="auto"/>
            <w:vAlign w:val="center"/>
          </w:tcPr>
          <w:p w14:paraId="5AFFD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消防电线管网</w:t>
            </w:r>
          </w:p>
        </w:tc>
        <w:tc>
          <w:tcPr>
            <w:tcW w:w="2754" w:type="pct"/>
            <w:shd w:val="clear" w:color="auto" w:fill="auto"/>
            <w:vAlign w:val="center"/>
          </w:tcPr>
          <w:p w14:paraId="29E45E03">
            <w:pPr>
              <w:jc w:val="left"/>
              <w:rPr>
                <w:rFonts w:hint="eastAsia" w:ascii="宋体" w:hAnsi="宋体" w:eastAsia="宋体" w:cs="宋体"/>
                <w:i w:val="0"/>
                <w:iCs w:val="0"/>
                <w:color w:val="000000"/>
                <w:sz w:val="18"/>
                <w:szCs w:val="18"/>
                <w:u w:val="none"/>
              </w:rPr>
            </w:pPr>
          </w:p>
        </w:tc>
        <w:tc>
          <w:tcPr>
            <w:tcW w:w="790" w:type="pct"/>
            <w:shd w:val="clear" w:color="auto" w:fill="auto"/>
            <w:vAlign w:val="center"/>
          </w:tcPr>
          <w:p w14:paraId="431F083C">
            <w:pPr>
              <w:jc w:val="left"/>
              <w:rPr>
                <w:rFonts w:hint="eastAsia" w:ascii="宋体" w:hAnsi="宋体" w:eastAsia="宋体" w:cs="宋体"/>
                <w:i w:val="0"/>
                <w:iCs w:val="0"/>
                <w:color w:val="000000"/>
                <w:sz w:val="18"/>
                <w:szCs w:val="18"/>
                <w:u w:val="none"/>
              </w:rPr>
            </w:pPr>
          </w:p>
        </w:tc>
      </w:tr>
      <w:tr w14:paraId="6078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57316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85" w:type="pct"/>
            <w:shd w:val="clear" w:color="auto" w:fill="auto"/>
            <w:vAlign w:val="center"/>
          </w:tcPr>
          <w:p w14:paraId="6F6830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2754" w:type="pct"/>
            <w:shd w:val="clear" w:color="auto" w:fill="auto"/>
            <w:vAlign w:val="center"/>
          </w:tcPr>
          <w:p w14:paraId="232E39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1、管道敷设：SC25镀锌钢管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具体详见图纸。</w:t>
            </w:r>
          </w:p>
        </w:tc>
        <w:tc>
          <w:tcPr>
            <w:tcW w:w="790" w:type="pct"/>
            <w:shd w:val="clear" w:color="auto" w:fill="auto"/>
            <w:vAlign w:val="center"/>
          </w:tcPr>
          <w:p w14:paraId="28E07FA3">
            <w:pPr>
              <w:jc w:val="left"/>
              <w:rPr>
                <w:rFonts w:hint="eastAsia" w:ascii="宋体" w:hAnsi="宋体" w:eastAsia="宋体" w:cs="宋体"/>
                <w:i w:val="0"/>
                <w:iCs w:val="0"/>
                <w:color w:val="000000"/>
                <w:sz w:val="18"/>
                <w:szCs w:val="18"/>
                <w:u w:val="none"/>
              </w:rPr>
            </w:pPr>
          </w:p>
        </w:tc>
      </w:tr>
      <w:tr w14:paraId="77F6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416F2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5" w:type="pct"/>
            <w:shd w:val="clear" w:color="auto" w:fill="auto"/>
            <w:vAlign w:val="center"/>
          </w:tcPr>
          <w:p w14:paraId="21CD5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754" w:type="pct"/>
            <w:shd w:val="clear" w:color="auto" w:fill="auto"/>
            <w:vAlign w:val="center"/>
          </w:tcPr>
          <w:p w14:paraId="76DC22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室内明配JDG管 SC20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或30×20金属线槽敷设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表面背景漆工艺处理</w:t>
            </w:r>
          </w:p>
        </w:tc>
        <w:tc>
          <w:tcPr>
            <w:tcW w:w="790" w:type="pct"/>
            <w:shd w:val="clear" w:color="auto" w:fill="auto"/>
            <w:vAlign w:val="center"/>
          </w:tcPr>
          <w:p w14:paraId="336CFC53">
            <w:pPr>
              <w:jc w:val="left"/>
              <w:rPr>
                <w:rFonts w:hint="eastAsia" w:ascii="宋体" w:hAnsi="宋体" w:eastAsia="宋体" w:cs="宋体"/>
                <w:i w:val="0"/>
                <w:iCs w:val="0"/>
                <w:color w:val="000000"/>
                <w:sz w:val="18"/>
                <w:szCs w:val="18"/>
                <w:u w:val="none"/>
              </w:rPr>
            </w:pPr>
          </w:p>
        </w:tc>
      </w:tr>
      <w:tr w14:paraId="469A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1CFA0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5" w:type="pct"/>
            <w:shd w:val="clear" w:color="auto" w:fill="auto"/>
            <w:vAlign w:val="center"/>
          </w:tcPr>
          <w:p w14:paraId="6B1B75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754" w:type="pct"/>
            <w:shd w:val="clear" w:color="auto" w:fill="auto"/>
            <w:vAlign w:val="center"/>
          </w:tcPr>
          <w:p w14:paraId="5ED483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室内明配JDG管 SC20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或30×20金属线槽敷设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表面背景漆工艺处理</w:t>
            </w:r>
          </w:p>
        </w:tc>
        <w:tc>
          <w:tcPr>
            <w:tcW w:w="790" w:type="pct"/>
            <w:shd w:val="clear" w:color="auto" w:fill="auto"/>
            <w:vAlign w:val="center"/>
          </w:tcPr>
          <w:p w14:paraId="7FD82B09">
            <w:pPr>
              <w:jc w:val="left"/>
              <w:rPr>
                <w:rFonts w:hint="eastAsia" w:ascii="宋体" w:hAnsi="宋体" w:eastAsia="宋体" w:cs="宋体"/>
                <w:i w:val="0"/>
                <w:iCs w:val="0"/>
                <w:color w:val="000000"/>
                <w:sz w:val="18"/>
                <w:szCs w:val="18"/>
                <w:u w:val="none"/>
              </w:rPr>
            </w:pPr>
          </w:p>
        </w:tc>
      </w:tr>
      <w:tr w14:paraId="404E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42DC7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85" w:type="pct"/>
            <w:shd w:val="clear" w:color="auto" w:fill="auto"/>
            <w:vAlign w:val="center"/>
          </w:tcPr>
          <w:p w14:paraId="0660E6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2754" w:type="pct"/>
            <w:shd w:val="clear" w:color="auto" w:fill="auto"/>
            <w:vAlign w:val="center"/>
          </w:tcPr>
          <w:p w14:paraId="6B2D38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消防广播线电缆敷设 WDZN RYJP-2X1.5</w:t>
            </w:r>
          </w:p>
        </w:tc>
        <w:tc>
          <w:tcPr>
            <w:tcW w:w="790" w:type="pct"/>
            <w:shd w:val="clear" w:color="auto" w:fill="auto"/>
            <w:vAlign w:val="center"/>
          </w:tcPr>
          <w:p w14:paraId="3AEC3E9D">
            <w:pPr>
              <w:jc w:val="left"/>
              <w:rPr>
                <w:rFonts w:hint="eastAsia" w:ascii="宋体" w:hAnsi="宋体" w:eastAsia="宋体" w:cs="宋体"/>
                <w:i w:val="0"/>
                <w:iCs w:val="0"/>
                <w:color w:val="000000"/>
                <w:sz w:val="18"/>
                <w:szCs w:val="18"/>
                <w:u w:val="none"/>
              </w:rPr>
            </w:pPr>
          </w:p>
        </w:tc>
      </w:tr>
      <w:tr w14:paraId="4C3D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23BF0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5" w:type="pct"/>
            <w:shd w:val="clear" w:color="auto" w:fill="auto"/>
            <w:vAlign w:val="center"/>
          </w:tcPr>
          <w:p w14:paraId="7AACD1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2754" w:type="pct"/>
            <w:shd w:val="clear" w:color="auto" w:fill="auto"/>
            <w:vAlign w:val="center"/>
          </w:tcPr>
          <w:p w14:paraId="798D86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消防电话电缆敷设 WDZN  RVVP-2X1.5</w:t>
            </w:r>
          </w:p>
        </w:tc>
        <w:tc>
          <w:tcPr>
            <w:tcW w:w="790" w:type="pct"/>
            <w:shd w:val="clear" w:color="auto" w:fill="auto"/>
            <w:vAlign w:val="center"/>
          </w:tcPr>
          <w:p w14:paraId="607C29A2">
            <w:pPr>
              <w:jc w:val="left"/>
              <w:rPr>
                <w:rFonts w:hint="eastAsia" w:ascii="宋体" w:hAnsi="宋体" w:eastAsia="宋体" w:cs="宋体"/>
                <w:i w:val="0"/>
                <w:iCs w:val="0"/>
                <w:color w:val="000000"/>
                <w:sz w:val="18"/>
                <w:szCs w:val="18"/>
                <w:u w:val="none"/>
              </w:rPr>
            </w:pPr>
          </w:p>
        </w:tc>
      </w:tr>
      <w:tr w14:paraId="360C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4F651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85" w:type="pct"/>
            <w:shd w:val="clear" w:color="auto" w:fill="auto"/>
            <w:vAlign w:val="center"/>
          </w:tcPr>
          <w:p w14:paraId="4127ED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2754" w:type="pct"/>
            <w:shd w:val="clear" w:color="auto" w:fill="auto"/>
            <w:vAlign w:val="center"/>
          </w:tcPr>
          <w:p w14:paraId="0B5812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电气火灾监控电缆敷设 WDZN-RYJS-2x1.5</w:t>
            </w:r>
          </w:p>
        </w:tc>
        <w:tc>
          <w:tcPr>
            <w:tcW w:w="790" w:type="pct"/>
            <w:shd w:val="clear" w:color="auto" w:fill="auto"/>
            <w:vAlign w:val="center"/>
          </w:tcPr>
          <w:p w14:paraId="3A0E8881">
            <w:pPr>
              <w:jc w:val="left"/>
              <w:rPr>
                <w:rFonts w:hint="eastAsia" w:ascii="宋体" w:hAnsi="宋体" w:eastAsia="宋体" w:cs="宋体"/>
                <w:i w:val="0"/>
                <w:iCs w:val="0"/>
                <w:color w:val="000000"/>
                <w:sz w:val="18"/>
                <w:szCs w:val="18"/>
                <w:u w:val="none"/>
              </w:rPr>
            </w:pPr>
          </w:p>
        </w:tc>
      </w:tr>
      <w:tr w14:paraId="5470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32D7C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85" w:type="pct"/>
            <w:shd w:val="clear" w:color="auto" w:fill="auto"/>
            <w:vAlign w:val="center"/>
          </w:tcPr>
          <w:p w14:paraId="051018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w:t>
            </w:r>
          </w:p>
        </w:tc>
        <w:tc>
          <w:tcPr>
            <w:tcW w:w="2754" w:type="pct"/>
            <w:shd w:val="clear" w:color="auto" w:fill="auto"/>
            <w:vAlign w:val="center"/>
          </w:tcPr>
          <w:p w14:paraId="236137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应急集中电源通信电缆敷设 WDZN-RYSP-2X2.5</w:t>
            </w:r>
          </w:p>
        </w:tc>
        <w:tc>
          <w:tcPr>
            <w:tcW w:w="790" w:type="pct"/>
            <w:shd w:val="clear" w:color="auto" w:fill="auto"/>
            <w:vAlign w:val="center"/>
          </w:tcPr>
          <w:p w14:paraId="4638822A">
            <w:pPr>
              <w:jc w:val="left"/>
              <w:rPr>
                <w:rFonts w:hint="eastAsia" w:ascii="宋体" w:hAnsi="宋体" w:eastAsia="宋体" w:cs="宋体"/>
                <w:i w:val="0"/>
                <w:iCs w:val="0"/>
                <w:color w:val="000000"/>
                <w:sz w:val="18"/>
                <w:szCs w:val="18"/>
                <w:u w:val="none"/>
              </w:rPr>
            </w:pPr>
          </w:p>
        </w:tc>
      </w:tr>
      <w:tr w14:paraId="0035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6E23E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5" w:type="pct"/>
            <w:shd w:val="clear" w:color="auto" w:fill="auto"/>
            <w:vAlign w:val="center"/>
          </w:tcPr>
          <w:p w14:paraId="1CDD9B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控制电缆头</w:t>
            </w:r>
          </w:p>
        </w:tc>
        <w:tc>
          <w:tcPr>
            <w:tcW w:w="2754" w:type="pct"/>
            <w:shd w:val="clear" w:color="auto" w:fill="auto"/>
            <w:vAlign w:val="center"/>
          </w:tcPr>
          <w:p w14:paraId="05DAB0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控制电缆头制作、安装 终端头（芯以下）6</w:t>
            </w:r>
          </w:p>
        </w:tc>
        <w:tc>
          <w:tcPr>
            <w:tcW w:w="790" w:type="pct"/>
            <w:shd w:val="clear" w:color="auto" w:fill="auto"/>
            <w:vAlign w:val="center"/>
          </w:tcPr>
          <w:p w14:paraId="55F74BAF">
            <w:pPr>
              <w:jc w:val="left"/>
              <w:rPr>
                <w:rFonts w:hint="eastAsia" w:ascii="宋体" w:hAnsi="宋体" w:eastAsia="宋体" w:cs="宋体"/>
                <w:i w:val="0"/>
                <w:iCs w:val="0"/>
                <w:color w:val="000000"/>
                <w:sz w:val="18"/>
                <w:szCs w:val="18"/>
                <w:u w:val="none"/>
              </w:rPr>
            </w:pPr>
          </w:p>
        </w:tc>
      </w:tr>
      <w:tr w14:paraId="55D2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61E40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85" w:type="pct"/>
            <w:shd w:val="clear" w:color="auto" w:fill="auto"/>
            <w:vAlign w:val="center"/>
          </w:tcPr>
          <w:p w14:paraId="00470D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2754" w:type="pct"/>
            <w:shd w:val="clear" w:color="auto" w:fill="auto"/>
            <w:vAlign w:val="center"/>
          </w:tcPr>
          <w:p w14:paraId="7A4DEE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铜芯绝缘电力电缆敷设 YJV22-0.6/1KV 5X16（进线电缆，工程量暂定）</w:t>
            </w:r>
          </w:p>
        </w:tc>
        <w:tc>
          <w:tcPr>
            <w:tcW w:w="790" w:type="pct"/>
            <w:shd w:val="clear" w:color="auto" w:fill="auto"/>
            <w:vAlign w:val="center"/>
          </w:tcPr>
          <w:p w14:paraId="55C6BE61">
            <w:pPr>
              <w:jc w:val="left"/>
              <w:rPr>
                <w:rFonts w:hint="eastAsia" w:ascii="宋体" w:hAnsi="宋体" w:eastAsia="宋体" w:cs="宋体"/>
                <w:i w:val="0"/>
                <w:iCs w:val="0"/>
                <w:color w:val="000000"/>
                <w:sz w:val="18"/>
                <w:szCs w:val="18"/>
                <w:u w:val="none"/>
              </w:rPr>
            </w:pPr>
          </w:p>
        </w:tc>
      </w:tr>
      <w:tr w14:paraId="408F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2C8A8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85" w:type="pct"/>
            <w:shd w:val="clear" w:color="auto" w:fill="auto"/>
            <w:vAlign w:val="center"/>
          </w:tcPr>
          <w:p w14:paraId="686572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754" w:type="pct"/>
            <w:shd w:val="clear" w:color="auto" w:fill="auto"/>
            <w:vAlign w:val="center"/>
          </w:tcPr>
          <w:p w14:paraId="4CA0C9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户内干包式电力电缆头制作、安装 干包终端头（1kV以下截面mm2以下）35`铜芯25mm2及以下三芯及以上电缆头制安</w:t>
            </w:r>
          </w:p>
        </w:tc>
        <w:tc>
          <w:tcPr>
            <w:tcW w:w="790" w:type="pct"/>
            <w:shd w:val="clear" w:color="auto" w:fill="auto"/>
            <w:vAlign w:val="center"/>
          </w:tcPr>
          <w:p w14:paraId="4D7A39E9">
            <w:pPr>
              <w:jc w:val="left"/>
              <w:rPr>
                <w:rFonts w:hint="eastAsia" w:ascii="宋体" w:hAnsi="宋体" w:eastAsia="宋体" w:cs="宋体"/>
                <w:i w:val="0"/>
                <w:iCs w:val="0"/>
                <w:color w:val="000000"/>
                <w:sz w:val="18"/>
                <w:szCs w:val="18"/>
                <w:u w:val="none"/>
              </w:rPr>
            </w:pPr>
          </w:p>
        </w:tc>
      </w:tr>
      <w:tr w14:paraId="0FE0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54A2EBFC">
            <w:pPr>
              <w:jc w:val="center"/>
              <w:rPr>
                <w:rFonts w:hint="eastAsia" w:ascii="宋体" w:hAnsi="宋体" w:eastAsia="宋体" w:cs="宋体"/>
                <w:i w:val="0"/>
                <w:iCs w:val="0"/>
                <w:color w:val="000000"/>
                <w:sz w:val="18"/>
                <w:szCs w:val="18"/>
                <w:u w:val="none"/>
              </w:rPr>
            </w:pPr>
          </w:p>
        </w:tc>
        <w:tc>
          <w:tcPr>
            <w:tcW w:w="1085" w:type="pct"/>
            <w:shd w:val="clear" w:color="auto" w:fill="auto"/>
            <w:vAlign w:val="center"/>
          </w:tcPr>
          <w:p w14:paraId="24B59C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2754" w:type="pct"/>
            <w:shd w:val="clear" w:color="auto" w:fill="auto"/>
            <w:vAlign w:val="center"/>
          </w:tcPr>
          <w:p w14:paraId="1B18E23B">
            <w:pPr>
              <w:jc w:val="left"/>
              <w:rPr>
                <w:rFonts w:hint="eastAsia" w:ascii="宋体" w:hAnsi="宋体" w:eastAsia="宋体" w:cs="宋体"/>
                <w:i w:val="0"/>
                <w:iCs w:val="0"/>
                <w:color w:val="000000"/>
                <w:sz w:val="18"/>
                <w:szCs w:val="18"/>
                <w:u w:val="none"/>
              </w:rPr>
            </w:pPr>
          </w:p>
        </w:tc>
        <w:tc>
          <w:tcPr>
            <w:tcW w:w="790" w:type="pct"/>
            <w:shd w:val="clear" w:color="auto" w:fill="auto"/>
            <w:vAlign w:val="center"/>
          </w:tcPr>
          <w:p w14:paraId="4596238D">
            <w:pPr>
              <w:jc w:val="left"/>
              <w:rPr>
                <w:rFonts w:hint="eastAsia" w:ascii="宋体" w:hAnsi="宋体" w:eastAsia="宋体" w:cs="宋体"/>
                <w:i w:val="0"/>
                <w:iCs w:val="0"/>
                <w:color w:val="000000"/>
                <w:sz w:val="18"/>
                <w:szCs w:val="18"/>
                <w:u w:val="none"/>
              </w:rPr>
            </w:pPr>
          </w:p>
        </w:tc>
      </w:tr>
      <w:tr w14:paraId="4382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6C5AF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85" w:type="pct"/>
            <w:shd w:val="clear" w:color="auto" w:fill="auto"/>
            <w:vAlign w:val="center"/>
          </w:tcPr>
          <w:p w14:paraId="49F1C0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手孔井</w:t>
            </w:r>
          </w:p>
        </w:tc>
        <w:tc>
          <w:tcPr>
            <w:tcW w:w="2754" w:type="pct"/>
            <w:shd w:val="clear" w:color="auto" w:fill="auto"/>
            <w:vAlign w:val="center"/>
          </w:tcPr>
          <w:p w14:paraId="015DE6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1、砖砌方形400x400x700mm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2、不得采用黏土实心砖，砂浆强度不得小于MU10，井底混凝土强度不小于C25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3、具体详见图纸</w:t>
            </w:r>
          </w:p>
        </w:tc>
        <w:tc>
          <w:tcPr>
            <w:tcW w:w="790" w:type="pct"/>
            <w:shd w:val="clear" w:color="auto" w:fill="auto"/>
            <w:vAlign w:val="center"/>
          </w:tcPr>
          <w:p w14:paraId="1435BD87">
            <w:pPr>
              <w:jc w:val="left"/>
              <w:rPr>
                <w:rFonts w:hint="eastAsia" w:ascii="宋体" w:hAnsi="宋体" w:eastAsia="宋体" w:cs="宋体"/>
                <w:i w:val="0"/>
                <w:iCs w:val="0"/>
                <w:color w:val="000000"/>
                <w:sz w:val="18"/>
                <w:szCs w:val="18"/>
                <w:u w:val="none"/>
              </w:rPr>
            </w:pPr>
          </w:p>
        </w:tc>
      </w:tr>
      <w:tr w14:paraId="3F8C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60517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85" w:type="pct"/>
            <w:shd w:val="clear" w:color="auto" w:fill="auto"/>
            <w:vAlign w:val="center"/>
          </w:tcPr>
          <w:p w14:paraId="53872C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2754" w:type="pct"/>
            <w:shd w:val="clear" w:color="auto" w:fill="auto"/>
            <w:vAlign w:val="center"/>
          </w:tcPr>
          <w:p w14:paraId="446113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1、一般沟槽土方开挖、开挖深度及土方类别施工单位自行考虑</w:t>
            </w:r>
          </w:p>
        </w:tc>
        <w:tc>
          <w:tcPr>
            <w:tcW w:w="790" w:type="pct"/>
            <w:shd w:val="clear" w:color="auto" w:fill="auto"/>
            <w:vAlign w:val="center"/>
          </w:tcPr>
          <w:p w14:paraId="38E08A1D">
            <w:pPr>
              <w:jc w:val="left"/>
              <w:rPr>
                <w:rFonts w:hint="eastAsia" w:ascii="宋体" w:hAnsi="宋体" w:eastAsia="宋体" w:cs="宋体"/>
                <w:i w:val="0"/>
                <w:iCs w:val="0"/>
                <w:color w:val="000000"/>
                <w:sz w:val="18"/>
                <w:szCs w:val="18"/>
                <w:u w:val="none"/>
              </w:rPr>
            </w:pPr>
          </w:p>
        </w:tc>
      </w:tr>
      <w:tr w14:paraId="55EB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723D2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5" w:type="pct"/>
            <w:shd w:val="clear" w:color="auto" w:fill="auto"/>
            <w:vAlign w:val="center"/>
          </w:tcPr>
          <w:p w14:paraId="158DC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754" w:type="pct"/>
            <w:shd w:val="clear" w:color="auto" w:fill="auto"/>
            <w:vAlign w:val="center"/>
          </w:tcPr>
          <w:p w14:paraId="77B25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1、弃方外运运距及消纳施工单位自行考虑</w:t>
            </w:r>
          </w:p>
        </w:tc>
        <w:tc>
          <w:tcPr>
            <w:tcW w:w="790" w:type="pct"/>
            <w:shd w:val="clear" w:color="auto" w:fill="auto"/>
            <w:vAlign w:val="center"/>
          </w:tcPr>
          <w:p w14:paraId="6E06EAAB">
            <w:pPr>
              <w:jc w:val="left"/>
              <w:rPr>
                <w:rFonts w:hint="eastAsia" w:ascii="宋体" w:hAnsi="宋体" w:eastAsia="宋体" w:cs="宋体"/>
                <w:i w:val="0"/>
                <w:iCs w:val="0"/>
                <w:color w:val="000000"/>
                <w:sz w:val="18"/>
                <w:szCs w:val="18"/>
                <w:u w:val="none"/>
              </w:rPr>
            </w:pPr>
          </w:p>
        </w:tc>
      </w:tr>
      <w:tr w14:paraId="07A1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73E61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85" w:type="pct"/>
            <w:shd w:val="clear" w:color="auto" w:fill="auto"/>
            <w:vAlign w:val="center"/>
          </w:tcPr>
          <w:p w14:paraId="17E01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2754" w:type="pct"/>
            <w:shd w:val="clear" w:color="auto" w:fill="auto"/>
            <w:vAlign w:val="center"/>
          </w:tcPr>
          <w:p w14:paraId="237B06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填土夯实槽、坑</w:t>
            </w:r>
          </w:p>
        </w:tc>
        <w:tc>
          <w:tcPr>
            <w:tcW w:w="790" w:type="pct"/>
            <w:shd w:val="clear" w:color="auto" w:fill="auto"/>
            <w:vAlign w:val="center"/>
          </w:tcPr>
          <w:p w14:paraId="14E26485">
            <w:pPr>
              <w:jc w:val="left"/>
              <w:rPr>
                <w:rFonts w:hint="eastAsia" w:ascii="宋体" w:hAnsi="宋体" w:eastAsia="宋体" w:cs="宋体"/>
                <w:i w:val="0"/>
                <w:iCs w:val="0"/>
                <w:color w:val="000000"/>
                <w:sz w:val="18"/>
                <w:szCs w:val="18"/>
                <w:u w:val="none"/>
              </w:rPr>
            </w:pPr>
          </w:p>
        </w:tc>
      </w:tr>
      <w:tr w14:paraId="0EBC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46EA76A3">
            <w:pPr>
              <w:jc w:val="center"/>
              <w:rPr>
                <w:rFonts w:hint="eastAsia" w:ascii="宋体" w:hAnsi="宋体" w:eastAsia="宋体" w:cs="宋体"/>
                <w:i w:val="0"/>
                <w:iCs w:val="0"/>
                <w:color w:val="000000"/>
                <w:sz w:val="18"/>
                <w:szCs w:val="18"/>
                <w:u w:val="none"/>
              </w:rPr>
            </w:pPr>
          </w:p>
        </w:tc>
        <w:tc>
          <w:tcPr>
            <w:tcW w:w="1085" w:type="pct"/>
            <w:shd w:val="clear" w:color="auto" w:fill="auto"/>
            <w:vAlign w:val="center"/>
          </w:tcPr>
          <w:p w14:paraId="2004FC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石板路面拆除及修复</w:t>
            </w:r>
          </w:p>
        </w:tc>
        <w:tc>
          <w:tcPr>
            <w:tcW w:w="2754" w:type="pct"/>
            <w:shd w:val="clear" w:color="auto" w:fill="auto"/>
            <w:vAlign w:val="center"/>
          </w:tcPr>
          <w:p w14:paraId="1D077CA9">
            <w:pPr>
              <w:jc w:val="left"/>
              <w:rPr>
                <w:rFonts w:hint="eastAsia" w:ascii="宋体" w:hAnsi="宋体" w:eastAsia="宋体" w:cs="宋体"/>
                <w:i w:val="0"/>
                <w:iCs w:val="0"/>
                <w:color w:val="000000"/>
                <w:sz w:val="18"/>
                <w:szCs w:val="18"/>
                <w:u w:val="none"/>
              </w:rPr>
            </w:pPr>
          </w:p>
        </w:tc>
        <w:tc>
          <w:tcPr>
            <w:tcW w:w="790" w:type="pct"/>
            <w:shd w:val="clear" w:color="auto" w:fill="auto"/>
            <w:vAlign w:val="center"/>
          </w:tcPr>
          <w:p w14:paraId="7A4CC6A4">
            <w:pPr>
              <w:jc w:val="left"/>
              <w:rPr>
                <w:rFonts w:hint="eastAsia" w:ascii="宋体" w:hAnsi="宋体" w:eastAsia="宋体" w:cs="宋体"/>
                <w:i w:val="0"/>
                <w:iCs w:val="0"/>
                <w:color w:val="000000"/>
                <w:sz w:val="18"/>
                <w:szCs w:val="18"/>
                <w:u w:val="none"/>
              </w:rPr>
            </w:pPr>
          </w:p>
        </w:tc>
      </w:tr>
      <w:tr w14:paraId="2941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2F4B9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85" w:type="pct"/>
            <w:shd w:val="clear" w:color="auto" w:fill="auto"/>
            <w:vAlign w:val="center"/>
          </w:tcPr>
          <w:p w14:paraId="6AA243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2754" w:type="pct"/>
            <w:shd w:val="clear" w:color="auto" w:fill="auto"/>
            <w:vAlign w:val="center"/>
          </w:tcPr>
          <w:p w14:paraId="139DCF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1、150mm厚老石板，1:3水泥砂浆掺黄土填缝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2、30mm厚1：3水泥砂浆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3、100mm厚C15砼垫层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4、120mm厚碎石垫层；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5、素土夯实，压实度≥94%；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6.具体详见施工图纸；</w:t>
            </w:r>
          </w:p>
        </w:tc>
        <w:tc>
          <w:tcPr>
            <w:tcW w:w="790" w:type="pct"/>
            <w:shd w:val="clear" w:color="auto" w:fill="auto"/>
            <w:vAlign w:val="center"/>
          </w:tcPr>
          <w:p w14:paraId="01880CA2">
            <w:pPr>
              <w:jc w:val="left"/>
              <w:rPr>
                <w:rFonts w:hint="eastAsia" w:ascii="宋体" w:hAnsi="宋体" w:eastAsia="宋体" w:cs="宋体"/>
                <w:i w:val="0"/>
                <w:iCs w:val="0"/>
                <w:color w:val="000000"/>
                <w:sz w:val="18"/>
                <w:szCs w:val="18"/>
                <w:u w:val="none"/>
              </w:rPr>
            </w:pPr>
          </w:p>
        </w:tc>
      </w:tr>
      <w:tr w14:paraId="5518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71A66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85" w:type="pct"/>
            <w:shd w:val="clear" w:color="auto" w:fill="auto"/>
            <w:vAlign w:val="center"/>
          </w:tcPr>
          <w:p w14:paraId="648722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w:t>
            </w:r>
          </w:p>
        </w:tc>
        <w:tc>
          <w:tcPr>
            <w:tcW w:w="2754" w:type="pct"/>
            <w:shd w:val="clear" w:color="auto" w:fill="auto"/>
            <w:vAlign w:val="center"/>
          </w:tcPr>
          <w:p w14:paraId="46C47E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人工拆除原有老石板路面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锯缝机切缝缝~深15(cm)</w:t>
            </w:r>
          </w:p>
        </w:tc>
        <w:tc>
          <w:tcPr>
            <w:tcW w:w="790" w:type="pct"/>
            <w:shd w:val="clear" w:color="auto" w:fill="auto"/>
            <w:vAlign w:val="center"/>
          </w:tcPr>
          <w:p w14:paraId="5272CEF1">
            <w:pPr>
              <w:jc w:val="left"/>
              <w:rPr>
                <w:rFonts w:hint="eastAsia" w:ascii="宋体" w:hAnsi="宋体" w:eastAsia="宋体" w:cs="宋体"/>
                <w:i w:val="0"/>
                <w:iCs w:val="0"/>
                <w:color w:val="000000"/>
                <w:sz w:val="18"/>
                <w:szCs w:val="18"/>
                <w:u w:val="none"/>
              </w:rPr>
            </w:pPr>
          </w:p>
        </w:tc>
      </w:tr>
      <w:tr w14:paraId="75AE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5A689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85" w:type="pct"/>
            <w:shd w:val="clear" w:color="auto" w:fill="auto"/>
            <w:vAlign w:val="center"/>
          </w:tcPr>
          <w:p w14:paraId="3C10C2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2754" w:type="pct"/>
            <w:shd w:val="clear" w:color="auto" w:fill="auto"/>
            <w:vAlign w:val="center"/>
          </w:tcPr>
          <w:p w14:paraId="7B67CA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1、150mm厚C30水泥砼面层（抗折强度不小于4.5MPa）；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2、搅拌、运输、浇筑；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3、锯缝、刻防滑槽、护毯养护；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4、本工程量暂定，结算按实调整。</w:t>
            </w:r>
          </w:p>
        </w:tc>
        <w:tc>
          <w:tcPr>
            <w:tcW w:w="790" w:type="pct"/>
            <w:shd w:val="clear" w:color="auto" w:fill="auto"/>
            <w:vAlign w:val="center"/>
          </w:tcPr>
          <w:p w14:paraId="6D25686D">
            <w:pPr>
              <w:jc w:val="left"/>
              <w:rPr>
                <w:rFonts w:hint="eastAsia" w:ascii="宋体" w:hAnsi="宋体" w:eastAsia="宋体" w:cs="宋体"/>
                <w:i w:val="0"/>
                <w:iCs w:val="0"/>
                <w:color w:val="000000"/>
                <w:sz w:val="18"/>
                <w:szCs w:val="18"/>
                <w:u w:val="none"/>
              </w:rPr>
            </w:pPr>
          </w:p>
        </w:tc>
      </w:tr>
      <w:tr w14:paraId="0470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744A234A">
            <w:pPr>
              <w:jc w:val="center"/>
              <w:rPr>
                <w:rFonts w:hint="eastAsia" w:ascii="宋体" w:hAnsi="宋体" w:eastAsia="宋体" w:cs="宋体"/>
                <w:i w:val="0"/>
                <w:iCs w:val="0"/>
                <w:color w:val="000000"/>
                <w:sz w:val="18"/>
                <w:szCs w:val="18"/>
                <w:u w:val="none"/>
              </w:rPr>
            </w:pPr>
          </w:p>
        </w:tc>
        <w:tc>
          <w:tcPr>
            <w:tcW w:w="1085" w:type="pct"/>
            <w:shd w:val="clear" w:color="auto" w:fill="auto"/>
            <w:vAlign w:val="center"/>
          </w:tcPr>
          <w:p w14:paraId="0FAA77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应急照明</w:t>
            </w:r>
          </w:p>
        </w:tc>
        <w:tc>
          <w:tcPr>
            <w:tcW w:w="2754" w:type="pct"/>
            <w:shd w:val="clear" w:color="auto" w:fill="auto"/>
            <w:vAlign w:val="center"/>
          </w:tcPr>
          <w:p w14:paraId="730E48DF">
            <w:pPr>
              <w:jc w:val="left"/>
              <w:rPr>
                <w:rFonts w:hint="eastAsia" w:ascii="宋体" w:hAnsi="宋体" w:eastAsia="宋体" w:cs="宋体"/>
                <w:i w:val="0"/>
                <w:iCs w:val="0"/>
                <w:color w:val="000000"/>
                <w:sz w:val="18"/>
                <w:szCs w:val="18"/>
                <w:u w:val="none"/>
              </w:rPr>
            </w:pPr>
          </w:p>
        </w:tc>
        <w:tc>
          <w:tcPr>
            <w:tcW w:w="790" w:type="pct"/>
            <w:shd w:val="clear" w:color="auto" w:fill="auto"/>
            <w:vAlign w:val="center"/>
          </w:tcPr>
          <w:p w14:paraId="3DF2C5EF">
            <w:pPr>
              <w:jc w:val="left"/>
              <w:rPr>
                <w:rFonts w:hint="eastAsia" w:ascii="宋体" w:hAnsi="宋体" w:eastAsia="宋体" w:cs="宋体"/>
                <w:i w:val="0"/>
                <w:iCs w:val="0"/>
                <w:color w:val="000000"/>
                <w:sz w:val="18"/>
                <w:szCs w:val="18"/>
                <w:u w:val="none"/>
              </w:rPr>
            </w:pPr>
          </w:p>
        </w:tc>
      </w:tr>
      <w:tr w14:paraId="4C84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0B5DD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5" w:type="pct"/>
            <w:shd w:val="clear" w:color="auto" w:fill="auto"/>
            <w:vAlign w:val="center"/>
          </w:tcPr>
          <w:p w14:paraId="63097F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2754" w:type="pct"/>
            <w:shd w:val="clear" w:color="auto" w:fill="auto"/>
            <w:vAlign w:val="center"/>
          </w:tcPr>
          <w:p w14:paraId="246379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ALE3应急照明电源箱0.6KVA安装，含箱内元器件，技术参数按设计要求。</w:t>
            </w:r>
          </w:p>
        </w:tc>
        <w:tc>
          <w:tcPr>
            <w:tcW w:w="790" w:type="pct"/>
            <w:shd w:val="clear" w:color="auto" w:fill="auto"/>
            <w:vAlign w:val="center"/>
          </w:tcPr>
          <w:p w14:paraId="3C4FAFA6">
            <w:pPr>
              <w:jc w:val="left"/>
              <w:rPr>
                <w:rFonts w:hint="eastAsia" w:ascii="宋体" w:hAnsi="宋体" w:eastAsia="宋体" w:cs="宋体"/>
                <w:i w:val="0"/>
                <w:iCs w:val="0"/>
                <w:color w:val="000000"/>
                <w:sz w:val="18"/>
                <w:szCs w:val="18"/>
                <w:u w:val="none"/>
              </w:rPr>
            </w:pPr>
          </w:p>
        </w:tc>
      </w:tr>
      <w:tr w14:paraId="46D0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509E1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5" w:type="pct"/>
            <w:shd w:val="clear" w:color="auto" w:fill="auto"/>
            <w:vAlign w:val="center"/>
          </w:tcPr>
          <w:p w14:paraId="197230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2754" w:type="pct"/>
            <w:shd w:val="clear" w:color="auto" w:fill="auto"/>
            <w:vAlign w:val="center"/>
          </w:tcPr>
          <w:p w14:paraId="02A5D2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安全出口标志灯 TY-BLJC系列 1W DC24V</w:t>
            </w:r>
          </w:p>
        </w:tc>
        <w:tc>
          <w:tcPr>
            <w:tcW w:w="790" w:type="pct"/>
            <w:shd w:val="clear" w:color="auto" w:fill="auto"/>
            <w:vAlign w:val="center"/>
          </w:tcPr>
          <w:p w14:paraId="2DCBAE77">
            <w:pPr>
              <w:jc w:val="left"/>
              <w:rPr>
                <w:rFonts w:hint="eastAsia" w:ascii="宋体" w:hAnsi="宋体" w:eastAsia="宋体" w:cs="宋体"/>
                <w:i w:val="0"/>
                <w:iCs w:val="0"/>
                <w:color w:val="000000"/>
                <w:sz w:val="18"/>
                <w:szCs w:val="18"/>
                <w:u w:val="none"/>
              </w:rPr>
            </w:pPr>
          </w:p>
        </w:tc>
      </w:tr>
      <w:tr w14:paraId="71F6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4969C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85" w:type="pct"/>
            <w:shd w:val="clear" w:color="auto" w:fill="auto"/>
            <w:vAlign w:val="center"/>
          </w:tcPr>
          <w:p w14:paraId="32AFEE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2754" w:type="pct"/>
            <w:shd w:val="clear" w:color="auto" w:fill="auto"/>
            <w:vAlign w:val="center"/>
          </w:tcPr>
          <w:p w14:paraId="5686BE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消防应急照明灯具 E6-TY-ZFJC系列 6W DC24V</w:t>
            </w:r>
          </w:p>
        </w:tc>
        <w:tc>
          <w:tcPr>
            <w:tcW w:w="790" w:type="pct"/>
            <w:shd w:val="clear" w:color="auto" w:fill="auto"/>
            <w:vAlign w:val="center"/>
          </w:tcPr>
          <w:p w14:paraId="1AAF6B9E">
            <w:pPr>
              <w:jc w:val="left"/>
              <w:rPr>
                <w:rFonts w:hint="eastAsia" w:ascii="宋体" w:hAnsi="宋体" w:eastAsia="宋体" w:cs="宋体"/>
                <w:i w:val="0"/>
                <w:iCs w:val="0"/>
                <w:color w:val="000000"/>
                <w:sz w:val="18"/>
                <w:szCs w:val="18"/>
                <w:u w:val="none"/>
              </w:rPr>
            </w:pPr>
          </w:p>
        </w:tc>
      </w:tr>
      <w:tr w14:paraId="6C81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7A5BE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85" w:type="pct"/>
            <w:shd w:val="clear" w:color="auto" w:fill="auto"/>
            <w:vAlign w:val="center"/>
          </w:tcPr>
          <w:p w14:paraId="3920C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2754" w:type="pct"/>
            <w:shd w:val="clear" w:color="auto" w:fill="auto"/>
            <w:vAlign w:val="center"/>
          </w:tcPr>
          <w:p w14:paraId="0159C1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室外消防应急照明灯具（防护等级IP67）</w:t>
            </w:r>
          </w:p>
        </w:tc>
        <w:tc>
          <w:tcPr>
            <w:tcW w:w="790" w:type="pct"/>
            <w:shd w:val="clear" w:color="auto" w:fill="auto"/>
            <w:vAlign w:val="center"/>
          </w:tcPr>
          <w:p w14:paraId="51357027">
            <w:pPr>
              <w:jc w:val="left"/>
              <w:rPr>
                <w:rFonts w:hint="eastAsia" w:ascii="宋体" w:hAnsi="宋体" w:eastAsia="宋体" w:cs="宋体"/>
                <w:i w:val="0"/>
                <w:iCs w:val="0"/>
                <w:color w:val="000000"/>
                <w:sz w:val="18"/>
                <w:szCs w:val="18"/>
                <w:u w:val="none"/>
              </w:rPr>
            </w:pPr>
          </w:p>
        </w:tc>
      </w:tr>
      <w:tr w14:paraId="7C6B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5AA6E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85" w:type="pct"/>
            <w:shd w:val="clear" w:color="auto" w:fill="auto"/>
            <w:vAlign w:val="center"/>
          </w:tcPr>
          <w:p w14:paraId="1E355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2754" w:type="pct"/>
            <w:shd w:val="clear" w:color="auto" w:fill="auto"/>
            <w:vAlign w:val="center"/>
          </w:tcPr>
          <w:p w14:paraId="6B834B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疏散出口标志灯 TY-BLJC系列 1W DC24V</w:t>
            </w:r>
          </w:p>
        </w:tc>
        <w:tc>
          <w:tcPr>
            <w:tcW w:w="790" w:type="pct"/>
            <w:shd w:val="clear" w:color="auto" w:fill="auto"/>
            <w:vAlign w:val="center"/>
          </w:tcPr>
          <w:p w14:paraId="3244256D">
            <w:pPr>
              <w:jc w:val="left"/>
              <w:rPr>
                <w:rFonts w:hint="eastAsia" w:ascii="宋体" w:hAnsi="宋体" w:eastAsia="宋体" w:cs="宋体"/>
                <w:i w:val="0"/>
                <w:iCs w:val="0"/>
                <w:color w:val="000000"/>
                <w:sz w:val="18"/>
                <w:szCs w:val="18"/>
                <w:u w:val="none"/>
              </w:rPr>
            </w:pPr>
          </w:p>
        </w:tc>
      </w:tr>
      <w:tr w14:paraId="0D2E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7A5B1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5" w:type="pct"/>
            <w:shd w:val="clear" w:color="auto" w:fill="auto"/>
            <w:vAlign w:val="center"/>
          </w:tcPr>
          <w:p w14:paraId="24A823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2754" w:type="pct"/>
            <w:shd w:val="clear" w:color="auto" w:fill="auto"/>
            <w:vAlign w:val="center"/>
          </w:tcPr>
          <w:p w14:paraId="18D958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方向标志灯（单向不可调）TY-BLJC系列 1W DC24V</w:t>
            </w:r>
          </w:p>
        </w:tc>
        <w:tc>
          <w:tcPr>
            <w:tcW w:w="790" w:type="pct"/>
            <w:shd w:val="clear" w:color="auto" w:fill="auto"/>
            <w:vAlign w:val="center"/>
          </w:tcPr>
          <w:p w14:paraId="22E415AC">
            <w:pPr>
              <w:jc w:val="left"/>
              <w:rPr>
                <w:rFonts w:hint="eastAsia" w:ascii="宋体" w:hAnsi="宋体" w:eastAsia="宋体" w:cs="宋体"/>
                <w:i w:val="0"/>
                <w:iCs w:val="0"/>
                <w:color w:val="000000"/>
                <w:sz w:val="18"/>
                <w:szCs w:val="18"/>
                <w:u w:val="none"/>
              </w:rPr>
            </w:pPr>
          </w:p>
        </w:tc>
      </w:tr>
      <w:tr w14:paraId="130D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20A5D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85" w:type="pct"/>
            <w:shd w:val="clear" w:color="auto" w:fill="auto"/>
            <w:vAlign w:val="center"/>
          </w:tcPr>
          <w:p w14:paraId="72B2CE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事故照明切换装置</w:t>
            </w:r>
          </w:p>
        </w:tc>
        <w:tc>
          <w:tcPr>
            <w:tcW w:w="2754" w:type="pct"/>
            <w:shd w:val="clear" w:color="auto" w:fill="auto"/>
            <w:vAlign w:val="center"/>
          </w:tcPr>
          <w:p w14:paraId="4B936F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事故照明切换</w:t>
            </w:r>
          </w:p>
        </w:tc>
        <w:tc>
          <w:tcPr>
            <w:tcW w:w="790" w:type="pct"/>
            <w:shd w:val="clear" w:color="auto" w:fill="auto"/>
            <w:vAlign w:val="center"/>
          </w:tcPr>
          <w:p w14:paraId="0FEC3AFB">
            <w:pPr>
              <w:jc w:val="left"/>
              <w:rPr>
                <w:rFonts w:hint="eastAsia" w:ascii="宋体" w:hAnsi="宋体" w:eastAsia="宋体" w:cs="宋体"/>
                <w:i w:val="0"/>
                <w:iCs w:val="0"/>
                <w:color w:val="000000"/>
                <w:sz w:val="18"/>
                <w:szCs w:val="18"/>
                <w:u w:val="none"/>
              </w:rPr>
            </w:pPr>
          </w:p>
        </w:tc>
      </w:tr>
      <w:tr w14:paraId="740F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01EF3B65">
            <w:pPr>
              <w:jc w:val="center"/>
              <w:rPr>
                <w:rFonts w:hint="eastAsia" w:ascii="宋体" w:hAnsi="宋体" w:eastAsia="宋体" w:cs="宋体"/>
                <w:i w:val="0"/>
                <w:iCs w:val="0"/>
                <w:color w:val="000000"/>
                <w:sz w:val="18"/>
                <w:szCs w:val="18"/>
                <w:u w:val="none"/>
              </w:rPr>
            </w:pPr>
          </w:p>
        </w:tc>
        <w:tc>
          <w:tcPr>
            <w:tcW w:w="1085" w:type="pct"/>
            <w:shd w:val="clear" w:color="auto" w:fill="auto"/>
            <w:vAlign w:val="center"/>
          </w:tcPr>
          <w:p w14:paraId="58B47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消防装备</w:t>
            </w:r>
          </w:p>
        </w:tc>
        <w:tc>
          <w:tcPr>
            <w:tcW w:w="2754" w:type="pct"/>
            <w:shd w:val="clear" w:color="auto" w:fill="auto"/>
            <w:vAlign w:val="center"/>
          </w:tcPr>
          <w:p w14:paraId="0B3BB71A">
            <w:pPr>
              <w:jc w:val="left"/>
              <w:rPr>
                <w:rFonts w:hint="eastAsia" w:ascii="宋体" w:hAnsi="宋体" w:eastAsia="宋体" w:cs="宋体"/>
                <w:i w:val="0"/>
                <w:iCs w:val="0"/>
                <w:color w:val="000000"/>
                <w:sz w:val="18"/>
                <w:szCs w:val="18"/>
                <w:u w:val="none"/>
              </w:rPr>
            </w:pPr>
          </w:p>
        </w:tc>
        <w:tc>
          <w:tcPr>
            <w:tcW w:w="790" w:type="pct"/>
            <w:shd w:val="clear" w:color="auto" w:fill="auto"/>
            <w:vAlign w:val="center"/>
          </w:tcPr>
          <w:p w14:paraId="03835BF3">
            <w:pPr>
              <w:jc w:val="left"/>
              <w:rPr>
                <w:rFonts w:hint="eastAsia" w:ascii="宋体" w:hAnsi="宋体" w:eastAsia="宋体" w:cs="宋体"/>
                <w:i w:val="0"/>
                <w:iCs w:val="0"/>
                <w:color w:val="000000"/>
                <w:sz w:val="18"/>
                <w:szCs w:val="18"/>
                <w:u w:val="none"/>
              </w:rPr>
            </w:pPr>
          </w:p>
        </w:tc>
      </w:tr>
      <w:tr w14:paraId="26EC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1D6F0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85" w:type="pct"/>
            <w:shd w:val="clear" w:color="auto" w:fill="auto"/>
            <w:vAlign w:val="center"/>
          </w:tcPr>
          <w:p w14:paraId="5098DB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w:t>
            </w:r>
          </w:p>
        </w:tc>
        <w:tc>
          <w:tcPr>
            <w:tcW w:w="2754" w:type="pct"/>
            <w:shd w:val="clear" w:color="auto" w:fill="auto"/>
            <w:vAlign w:val="center"/>
          </w:tcPr>
          <w:p w14:paraId="2007A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磷酸铵盐干粉灭火器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ABC型磷酸铵盐干粉灭火剂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1.灭火剂重量3±0.08kg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2.有效喷射时间≥13s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3.有效喷射距离≥3m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4.喷射剩余率≤15%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5.灭火级别2A/55B/C/E</w:t>
            </w:r>
          </w:p>
        </w:tc>
        <w:tc>
          <w:tcPr>
            <w:tcW w:w="790" w:type="pct"/>
            <w:shd w:val="clear" w:color="auto" w:fill="auto"/>
            <w:vAlign w:val="center"/>
          </w:tcPr>
          <w:p w14:paraId="00B4CE12">
            <w:pPr>
              <w:jc w:val="left"/>
              <w:rPr>
                <w:rFonts w:hint="eastAsia" w:ascii="宋体" w:hAnsi="宋体" w:eastAsia="宋体" w:cs="宋体"/>
                <w:i w:val="0"/>
                <w:iCs w:val="0"/>
                <w:color w:val="000000"/>
                <w:sz w:val="18"/>
                <w:szCs w:val="18"/>
                <w:u w:val="none"/>
              </w:rPr>
            </w:pPr>
          </w:p>
        </w:tc>
      </w:tr>
      <w:tr w14:paraId="03A7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31997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85" w:type="pct"/>
            <w:shd w:val="clear" w:color="auto" w:fill="auto"/>
            <w:vAlign w:val="center"/>
          </w:tcPr>
          <w:p w14:paraId="458CF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w:t>
            </w:r>
          </w:p>
        </w:tc>
        <w:tc>
          <w:tcPr>
            <w:tcW w:w="2754" w:type="pct"/>
            <w:shd w:val="clear" w:color="auto" w:fill="auto"/>
            <w:vAlign w:val="center"/>
          </w:tcPr>
          <w:p w14:paraId="1CC5D0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水基灭火器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规格：3L泡沫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喷射时间：≥15s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喷射距离：≥3.5米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灭火能力：1A 55B</w:t>
            </w:r>
          </w:p>
        </w:tc>
        <w:tc>
          <w:tcPr>
            <w:tcW w:w="790" w:type="pct"/>
            <w:shd w:val="clear" w:color="auto" w:fill="auto"/>
            <w:vAlign w:val="center"/>
          </w:tcPr>
          <w:p w14:paraId="22BA7806">
            <w:pPr>
              <w:jc w:val="left"/>
              <w:rPr>
                <w:rFonts w:hint="eastAsia" w:ascii="宋体" w:hAnsi="宋体" w:eastAsia="宋体" w:cs="宋体"/>
                <w:i w:val="0"/>
                <w:iCs w:val="0"/>
                <w:color w:val="000000"/>
                <w:sz w:val="18"/>
                <w:szCs w:val="18"/>
                <w:u w:val="none"/>
              </w:rPr>
            </w:pPr>
          </w:p>
        </w:tc>
      </w:tr>
      <w:tr w14:paraId="0F37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269FE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85" w:type="pct"/>
            <w:shd w:val="clear" w:color="auto" w:fill="auto"/>
            <w:vAlign w:val="center"/>
          </w:tcPr>
          <w:p w14:paraId="3DF623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微型消防站</w:t>
            </w:r>
          </w:p>
        </w:tc>
        <w:tc>
          <w:tcPr>
            <w:tcW w:w="2754" w:type="pct"/>
            <w:shd w:val="clear" w:color="auto" w:fill="auto"/>
            <w:vAlign w:val="center"/>
          </w:tcPr>
          <w:p w14:paraId="0642E0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微型消防站，含消防员灭火防护服，含配套头盔，手套，安全腰带及防护靴，反光背心，，内配25m水带，QZ19水枪及软管卷盘，消防腰斧，8-65-20国标水带+接口+水枪（含喉箍），8-65-20国标水带（含喉箍），消防柜 1200mm*400mm*900mm</w:t>
            </w:r>
          </w:p>
        </w:tc>
        <w:tc>
          <w:tcPr>
            <w:tcW w:w="790" w:type="pct"/>
            <w:shd w:val="clear" w:color="auto" w:fill="auto"/>
            <w:vAlign w:val="center"/>
          </w:tcPr>
          <w:p w14:paraId="0FBFA6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利旧</w:t>
            </w:r>
          </w:p>
        </w:tc>
      </w:tr>
      <w:tr w14:paraId="5D3C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6E8C0B80">
            <w:pPr>
              <w:jc w:val="center"/>
              <w:rPr>
                <w:rFonts w:hint="eastAsia" w:ascii="宋体" w:hAnsi="宋体" w:eastAsia="宋体" w:cs="宋体"/>
                <w:i w:val="0"/>
                <w:iCs w:val="0"/>
                <w:color w:val="000000"/>
                <w:sz w:val="18"/>
                <w:szCs w:val="18"/>
                <w:u w:val="none"/>
              </w:rPr>
            </w:pPr>
          </w:p>
        </w:tc>
        <w:tc>
          <w:tcPr>
            <w:tcW w:w="1085" w:type="pct"/>
            <w:shd w:val="clear" w:color="auto" w:fill="auto"/>
            <w:vAlign w:val="center"/>
          </w:tcPr>
          <w:p w14:paraId="2C8CB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消电系统</w:t>
            </w:r>
          </w:p>
        </w:tc>
        <w:tc>
          <w:tcPr>
            <w:tcW w:w="2754" w:type="pct"/>
            <w:shd w:val="clear" w:color="auto" w:fill="auto"/>
            <w:vAlign w:val="center"/>
          </w:tcPr>
          <w:p w14:paraId="0CB94FA2">
            <w:pPr>
              <w:jc w:val="left"/>
              <w:rPr>
                <w:rFonts w:hint="eastAsia" w:ascii="宋体" w:hAnsi="宋体" w:eastAsia="宋体" w:cs="宋体"/>
                <w:i w:val="0"/>
                <w:iCs w:val="0"/>
                <w:color w:val="000000"/>
                <w:sz w:val="18"/>
                <w:szCs w:val="18"/>
                <w:u w:val="none"/>
              </w:rPr>
            </w:pPr>
          </w:p>
        </w:tc>
        <w:tc>
          <w:tcPr>
            <w:tcW w:w="790" w:type="pct"/>
            <w:shd w:val="clear" w:color="auto" w:fill="auto"/>
            <w:vAlign w:val="center"/>
          </w:tcPr>
          <w:p w14:paraId="0F8466F9">
            <w:pPr>
              <w:jc w:val="left"/>
              <w:rPr>
                <w:rFonts w:hint="eastAsia" w:ascii="宋体" w:hAnsi="宋体" w:eastAsia="宋体" w:cs="宋体"/>
                <w:i w:val="0"/>
                <w:iCs w:val="0"/>
                <w:color w:val="000000"/>
                <w:sz w:val="18"/>
                <w:szCs w:val="18"/>
                <w:u w:val="none"/>
              </w:rPr>
            </w:pPr>
          </w:p>
        </w:tc>
      </w:tr>
      <w:tr w14:paraId="5BEB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2ADE0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85" w:type="pct"/>
            <w:shd w:val="clear" w:color="auto" w:fill="auto"/>
            <w:vAlign w:val="center"/>
          </w:tcPr>
          <w:p w14:paraId="1331C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2754" w:type="pct"/>
            <w:shd w:val="clear" w:color="auto" w:fill="auto"/>
            <w:vAlign w:val="center"/>
          </w:tcPr>
          <w:p w14:paraId="28DE4F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消防接线端子箱，内置模块等配置，技术参数按设计要求。</w:t>
            </w:r>
          </w:p>
        </w:tc>
        <w:tc>
          <w:tcPr>
            <w:tcW w:w="790" w:type="pct"/>
            <w:shd w:val="clear" w:color="auto" w:fill="auto"/>
            <w:vAlign w:val="center"/>
          </w:tcPr>
          <w:p w14:paraId="2306EA73">
            <w:pPr>
              <w:jc w:val="left"/>
              <w:rPr>
                <w:rFonts w:hint="eastAsia" w:ascii="宋体" w:hAnsi="宋体" w:eastAsia="宋体" w:cs="宋体"/>
                <w:i w:val="0"/>
                <w:iCs w:val="0"/>
                <w:color w:val="000000"/>
                <w:sz w:val="18"/>
                <w:szCs w:val="18"/>
                <w:u w:val="none"/>
              </w:rPr>
            </w:pPr>
          </w:p>
        </w:tc>
      </w:tr>
      <w:tr w14:paraId="4C1F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33D3C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85" w:type="pct"/>
            <w:shd w:val="clear" w:color="auto" w:fill="auto"/>
            <w:vAlign w:val="center"/>
          </w:tcPr>
          <w:p w14:paraId="737C34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区域报警一体机</w:t>
            </w:r>
          </w:p>
        </w:tc>
        <w:tc>
          <w:tcPr>
            <w:tcW w:w="2754" w:type="pct"/>
            <w:shd w:val="clear" w:color="auto" w:fill="auto"/>
            <w:vAlign w:val="center"/>
          </w:tcPr>
          <w:p w14:paraId="2E8E7B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壁挂式，1回路，64点，主电源：AC220V/50Hz，含一个6点的多线盘，包含2节DC12V/5Ah密封铅酸电池，产品尺寸：L 330 mm × W 100 mm × H 450 mm</w:t>
            </w:r>
          </w:p>
        </w:tc>
        <w:tc>
          <w:tcPr>
            <w:tcW w:w="790" w:type="pct"/>
            <w:shd w:val="clear" w:color="auto" w:fill="auto"/>
            <w:vAlign w:val="center"/>
          </w:tcPr>
          <w:p w14:paraId="3334F36A">
            <w:pPr>
              <w:jc w:val="left"/>
              <w:rPr>
                <w:rFonts w:hint="eastAsia" w:ascii="宋体" w:hAnsi="宋体" w:eastAsia="宋体" w:cs="宋体"/>
                <w:i w:val="0"/>
                <w:iCs w:val="0"/>
                <w:color w:val="000000"/>
                <w:sz w:val="18"/>
                <w:szCs w:val="18"/>
                <w:u w:val="none"/>
              </w:rPr>
            </w:pPr>
          </w:p>
        </w:tc>
      </w:tr>
      <w:tr w14:paraId="2D41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3087E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85" w:type="pct"/>
            <w:shd w:val="clear" w:color="auto" w:fill="auto"/>
            <w:vAlign w:val="center"/>
          </w:tcPr>
          <w:p w14:paraId="37B88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用户信息传输装置</w:t>
            </w:r>
          </w:p>
        </w:tc>
        <w:tc>
          <w:tcPr>
            <w:tcW w:w="2754" w:type="pct"/>
            <w:shd w:val="clear" w:color="auto" w:fill="auto"/>
            <w:vAlign w:val="center"/>
          </w:tcPr>
          <w:p w14:paraId="668EC8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★符合GB26875.1-2011《城市消防远程监控系统第1部分:用户信息传输装置》要求，并取得国家消防电子产品质量监督检验中心出具的检验报告。（提供证书复印件证明）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★取得应急管理部消防产品合格评定中心执行国家标准GB 26875.1-2011《城市消防远程监控系统第1部分:用户信息传输装置》的消防产品认证证书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★用户信息传输装置内置软件具有计算机软件著作权登记证书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具有2路RS232，2路485，1路CAN通信口，1路RJ45口，2路开关量输出，1路开关量输入。设备通过增加输入输出模块，可拓展5路开关量输入和2路5V电源输出接口；通过增加串口模块，可拓展至4路RS232和4路RS485接口。（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委托检验报告复印件并加盖公章证明）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★具有日志存储功能，支持存储历史火警、历史请求/反馈、历史操作、历史故障等至少10000条日志。（提供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委托检验报告复印件并加盖公章证明）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★投标人所投消防主机联网装置在主机与消防报警主机通讯延迟不大于1秒，主机与软件平台通讯延迟不大于1秒。（提供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委托检验报告复印件并加盖公章证明）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★投标人所投消防主机联网装置的电路有亚克力板保护，印有警示提示语。（提供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委托检验报告复印件并加盖公章证明）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★设备应能接受火警信号，并在5s内发出声、光报警，可扩展语音提示功能。（提供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委托检验报告复印件并加盖公章证明）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★设备应能采集与其连接的火灾报警设备及其他设备的报警及运行状态信息，并上传至远程管理平台。（提供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委托检验报告复印件并加盖公章证明）</w:t>
            </w:r>
          </w:p>
        </w:tc>
        <w:tc>
          <w:tcPr>
            <w:tcW w:w="790" w:type="pct"/>
            <w:shd w:val="clear" w:color="auto" w:fill="auto"/>
            <w:vAlign w:val="center"/>
          </w:tcPr>
          <w:p w14:paraId="099505B7">
            <w:pPr>
              <w:jc w:val="left"/>
              <w:rPr>
                <w:rFonts w:hint="eastAsia" w:ascii="宋体" w:hAnsi="宋体" w:eastAsia="宋体" w:cs="宋体"/>
                <w:i w:val="0"/>
                <w:iCs w:val="0"/>
                <w:color w:val="000000"/>
                <w:sz w:val="18"/>
                <w:szCs w:val="18"/>
                <w:u w:val="none"/>
              </w:rPr>
            </w:pPr>
          </w:p>
        </w:tc>
      </w:tr>
      <w:tr w14:paraId="5C0C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51437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85" w:type="pct"/>
            <w:shd w:val="clear" w:color="auto" w:fill="auto"/>
            <w:vAlign w:val="center"/>
          </w:tcPr>
          <w:p w14:paraId="2F80D2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编码广播切换模块</w:t>
            </w:r>
          </w:p>
        </w:tc>
        <w:tc>
          <w:tcPr>
            <w:tcW w:w="2754" w:type="pct"/>
            <w:shd w:val="clear" w:color="auto" w:fill="auto"/>
            <w:vAlign w:val="center"/>
          </w:tcPr>
          <w:p w14:paraId="7A238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编码广播切换模块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执行标准：GB16806-2006《消防联动控制系统》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工作电压：总线电压：DC 24V（DC 18V～DC 28V）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额定工作电压：DC 24V（DC 18V～DC 28V）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监视电流：≤500uA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动作电流：≤2mA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指 示 灯：输入指示灯、输出指示灯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编码方式：专用电子编码器编码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编码范围：1～250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线    制：通讯：无极性两总线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供    电：24V，无极性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布线要求：RVS 2×1.5mm²，最大距离：1000m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使用环境：温度：-10℃～55℃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相对湿度：≤95%，不结露</w:t>
            </w:r>
          </w:p>
        </w:tc>
        <w:tc>
          <w:tcPr>
            <w:tcW w:w="790" w:type="pct"/>
            <w:shd w:val="clear" w:color="auto" w:fill="auto"/>
            <w:vAlign w:val="center"/>
          </w:tcPr>
          <w:p w14:paraId="0B42C653">
            <w:pPr>
              <w:jc w:val="left"/>
              <w:rPr>
                <w:rFonts w:hint="eastAsia" w:ascii="宋体" w:hAnsi="宋体" w:eastAsia="宋体" w:cs="宋体"/>
                <w:i w:val="0"/>
                <w:iCs w:val="0"/>
                <w:color w:val="000000"/>
                <w:sz w:val="18"/>
                <w:szCs w:val="18"/>
                <w:u w:val="none"/>
              </w:rPr>
            </w:pPr>
          </w:p>
        </w:tc>
      </w:tr>
      <w:tr w14:paraId="27C7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58BEA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85" w:type="pct"/>
            <w:shd w:val="clear" w:color="auto" w:fill="auto"/>
            <w:vAlign w:val="center"/>
          </w:tcPr>
          <w:p w14:paraId="363469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编码单输入单输出控制模块</w:t>
            </w:r>
          </w:p>
        </w:tc>
        <w:tc>
          <w:tcPr>
            <w:tcW w:w="2754" w:type="pct"/>
            <w:shd w:val="clear" w:color="auto" w:fill="auto"/>
            <w:vAlign w:val="center"/>
          </w:tcPr>
          <w:p w14:paraId="75202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1.执行标准：GB16806-2006《消防联动控制系统》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2.工作电压：总线电压：DC 24V（DC 18V～DC 28V）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3.额定工作电压：DC 24V（DC 18V～DC 28V）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4.监视电流：≤500uA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5.动作电流：≤1mA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6.指示灯：输入指示灯、输出指示灯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7.编码方式：专用电子编码器编码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8.编码范围：1～250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9.线制：无极性两总线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10.布线要求：RVS 2×1.5mm²，最大距离：1000m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11.使用环境：温度：-10℃～55℃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12.相对湿度：≤95%，不结露 </w:t>
            </w:r>
          </w:p>
        </w:tc>
        <w:tc>
          <w:tcPr>
            <w:tcW w:w="790" w:type="pct"/>
            <w:shd w:val="clear" w:color="auto" w:fill="auto"/>
            <w:vAlign w:val="center"/>
          </w:tcPr>
          <w:p w14:paraId="5C7F5750">
            <w:pPr>
              <w:jc w:val="left"/>
              <w:rPr>
                <w:rFonts w:hint="eastAsia" w:ascii="宋体" w:hAnsi="宋体" w:eastAsia="宋体" w:cs="宋体"/>
                <w:i w:val="0"/>
                <w:iCs w:val="0"/>
                <w:color w:val="000000"/>
                <w:sz w:val="18"/>
                <w:szCs w:val="18"/>
                <w:u w:val="none"/>
              </w:rPr>
            </w:pPr>
          </w:p>
        </w:tc>
      </w:tr>
      <w:tr w14:paraId="6267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63130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85" w:type="pct"/>
            <w:shd w:val="clear" w:color="auto" w:fill="auto"/>
            <w:vAlign w:val="center"/>
          </w:tcPr>
          <w:p w14:paraId="49249C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编码感烟探测器(点型)</w:t>
            </w:r>
          </w:p>
        </w:tc>
        <w:tc>
          <w:tcPr>
            <w:tcW w:w="2754" w:type="pct"/>
            <w:shd w:val="clear" w:color="auto" w:fill="auto"/>
            <w:vAlign w:val="center"/>
          </w:tcPr>
          <w:p w14:paraId="645DBF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1.产品认证：CCCF认证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2.执行标准：GB4715-2005《点型感烟火灾探测器》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3.工作电压：总线电压：DC 24V（DC 18V～DC 28V）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4.额定工作电压：DC 24V（DC 18V～DC 28V）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5.类    型：光电式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6.监视电流：≤500uA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7.报警电流：≤2mA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8.保护面积：60～80m²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9.指 示 灯：1个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10.编码方式：专用电子编码器编码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11.编码范围：1～250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12.线    制：无极性两总线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13.布线要求：RVS 2×1.5mm²，最大距离：1000m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14.使用环境：温度：-10℃～55℃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15.相对湿度：≤95%，不结露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16.含底座</w:t>
            </w:r>
          </w:p>
        </w:tc>
        <w:tc>
          <w:tcPr>
            <w:tcW w:w="790" w:type="pct"/>
            <w:shd w:val="clear" w:color="auto" w:fill="auto"/>
            <w:vAlign w:val="center"/>
          </w:tcPr>
          <w:p w14:paraId="1D651581">
            <w:pPr>
              <w:jc w:val="left"/>
              <w:rPr>
                <w:rFonts w:hint="eastAsia" w:ascii="宋体" w:hAnsi="宋体" w:eastAsia="宋体" w:cs="宋体"/>
                <w:i w:val="0"/>
                <w:iCs w:val="0"/>
                <w:color w:val="000000"/>
                <w:sz w:val="18"/>
                <w:szCs w:val="18"/>
                <w:u w:val="none"/>
              </w:rPr>
            </w:pPr>
          </w:p>
        </w:tc>
      </w:tr>
      <w:tr w14:paraId="764C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79FB4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85" w:type="pct"/>
            <w:shd w:val="clear" w:color="auto" w:fill="auto"/>
            <w:vAlign w:val="center"/>
          </w:tcPr>
          <w:p w14:paraId="6BF52D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隔离模块</w:t>
            </w:r>
          </w:p>
        </w:tc>
        <w:tc>
          <w:tcPr>
            <w:tcW w:w="2754" w:type="pct"/>
            <w:shd w:val="clear" w:color="auto" w:fill="auto"/>
            <w:vAlign w:val="center"/>
          </w:tcPr>
          <w:p w14:paraId="4FD77B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非编码型，自恢复型，每只隔离模块后配接总线设备≤32只</w:t>
            </w:r>
          </w:p>
        </w:tc>
        <w:tc>
          <w:tcPr>
            <w:tcW w:w="790" w:type="pct"/>
            <w:shd w:val="clear" w:color="auto" w:fill="auto"/>
            <w:vAlign w:val="center"/>
          </w:tcPr>
          <w:p w14:paraId="37843BE3">
            <w:pPr>
              <w:jc w:val="left"/>
              <w:rPr>
                <w:rFonts w:hint="eastAsia" w:ascii="宋体" w:hAnsi="宋体" w:eastAsia="宋体" w:cs="宋体"/>
                <w:i w:val="0"/>
                <w:iCs w:val="0"/>
                <w:color w:val="000000"/>
                <w:sz w:val="18"/>
                <w:szCs w:val="18"/>
                <w:u w:val="none"/>
              </w:rPr>
            </w:pPr>
          </w:p>
        </w:tc>
      </w:tr>
      <w:tr w14:paraId="6BFD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3DB22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85" w:type="pct"/>
            <w:shd w:val="clear" w:color="auto" w:fill="auto"/>
            <w:vAlign w:val="center"/>
          </w:tcPr>
          <w:p w14:paraId="19191C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火灾警报扬声器</w:t>
            </w:r>
          </w:p>
        </w:tc>
        <w:tc>
          <w:tcPr>
            <w:tcW w:w="2754" w:type="pct"/>
            <w:shd w:val="clear" w:color="auto" w:fill="auto"/>
            <w:vAlign w:val="center"/>
          </w:tcPr>
          <w:p w14:paraId="2FAA64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火灾警报扬声器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1.额定功率：3W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2.输入电压：AC120V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3.输入阻抗：4800欧姆/2800欧姆</w:t>
            </w:r>
          </w:p>
        </w:tc>
        <w:tc>
          <w:tcPr>
            <w:tcW w:w="790" w:type="pct"/>
            <w:shd w:val="clear" w:color="auto" w:fill="auto"/>
            <w:vAlign w:val="center"/>
          </w:tcPr>
          <w:p w14:paraId="06E6DA98">
            <w:pPr>
              <w:jc w:val="left"/>
              <w:rPr>
                <w:rFonts w:hint="eastAsia" w:ascii="宋体" w:hAnsi="宋体" w:eastAsia="宋体" w:cs="宋体"/>
                <w:i w:val="0"/>
                <w:iCs w:val="0"/>
                <w:color w:val="000000"/>
                <w:sz w:val="18"/>
                <w:szCs w:val="18"/>
                <w:u w:val="none"/>
              </w:rPr>
            </w:pPr>
          </w:p>
        </w:tc>
      </w:tr>
      <w:tr w14:paraId="14F6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2CFDC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85" w:type="pct"/>
            <w:shd w:val="clear" w:color="auto" w:fill="auto"/>
            <w:vAlign w:val="center"/>
          </w:tcPr>
          <w:p w14:paraId="1C380C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声光报警器</w:t>
            </w:r>
          </w:p>
        </w:tc>
        <w:tc>
          <w:tcPr>
            <w:tcW w:w="2754" w:type="pct"/>
            <w:shd w:val="clear" w:color="auto" w:fill="auto"/>
            <w:vAlign w:val="center"/>
          </w:tcPr>
          <w:p w14:paraId="66B053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火灾声光警报器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1.产品认证：CCCF认证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2.执行标准：GB 26851-2011《 火灾声和/或光警报器》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3.工作电压：总线电压：DC 24V（DC 18V～DC 28V）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4.额定工作电压：DC 24V（DC 18V～DC 28V）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5.声压等级：75dB～100dB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6.闪光频率：1Hz～2Hz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7.变调周期：3s～5s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8.监视电流：≤500uA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9.报警电流：≤30mA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10.指 示 灯：启动指示灯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11.编码方式：专用电子编码器编码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12.编码范围：1～250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13.线    制：通讯：无极性两总线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14.供    电：24V，无极性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15.布线要求：RVS 2×1.5mm²， 最大距离：1000m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16.使用环境：温度：-10℃～55℃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17.相对湿度：≤95%，不结露</w:t>
            </w:r>
          </w:p>
        </w:tc>
        <w:tc>
          <w:tcPr>
            <w:tcW w:w="790" w:type="pct"/>
            <w:shd w:val="clear" w:color="auto" w:fill="auto"/>
            <w:vAlign w:val="center"/>
          </w:tcPr>
          <w:p w14:paraId="786D23E8">
            <w:pPr>
              <w:jc w:val="left"/>
              <w:rPr>
                <w:rFonts w:hint="eastAsia" w:ascii="宋体" w:hAnsi="宋体" w:eastAsia="宋体" w:cs="宋体"/>
                <w:i w:val="0"/>
                <w:iCs w:val="0"/>
                <w:color w:val="000000"/>
                <w:sz w:val="18"/>
                <w:szCs w:val="18"/>
                <w:u w:val="none"/>
              </w:rPr>
            </w:pPr>
          </w:p>
        </w:tc>
      </w:tr>
      <w:tr w14:paraId="74F9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62F25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85" w:type="pct"/>
            <w:shd w:val="clear" w:color="auto" w:fill="auto"/>
            <w:vAlign w:val="center"/>
          </w:tcPr>
          <w:p w14:paraId="3E84CC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w:t>
            </w:r>
          </w:p>
        </w:tc>
        <w:tc>
          <w:tcPr>
            <w:tcW w:w="2754" w:type="pct"/>
            <w:shd w:val="clear" w:color="auto" w:fill="auto"/>
            <w:vAlign w:val="center"/>
          </w:tcPr>
          <w:p w14:paraId="7085A5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编码手动报警按钮(带消防电话插孔)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1.产品认证：CCCF认证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2.执行标准：GB19880-2005《 手动火灾报警按钮》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3.工作电压：总线电压：DC 24V（DC 18V～DC 28V）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4.额定工作电压：DC 24V（DC 18V～DC 28V）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5.报警方式：手动按下启动零件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6.复位方式：专用钥匙手动复位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7.监视电流：≤500uA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8.报警电流：≤2mA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9.指 示 灯：火警指示灯、 电话指示灯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10.编码方式：专用电子编码器编码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11.编码范围：1～250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12.线    制：无极性两总线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13.布线要求：RVS 2×1.5mm²，最大距离：1000m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14.使用环境：温度：-10℃～55℃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15.相对湿度：≤95%，不结露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16.触点容量：27 V/1 A</w:t>
            </w:r>
          </w:p>
        </w:tc>
        <w:tc>
          <w:tcPr>
            <w:tcW w:w="790" w:type="pct"/>
            <w:shd w:val="clear" w:color="auto" w:fill="auto"/>
            <w:vAlign w:val="center"/>
          </w:tcPr>
          <w:p w14:paraId="6F7D196D">
            <w:pPr>
              <w:jc w:val="left"/>
              <w:rPr>
                <w:rFonts w:hint="eastAsia" w:ascii="宋体" w:hAnsi="宋体" w:eastAsia="宋体" w:cs="宋体"/>
                <w:i w:val="0"/>
                <w:iCs w:val="0"/>
                <w:color w:val="000000"/>
                <w:sz w:val="18"/>
                <w:szCs w:val="18"/>
                <w:u w:val="none"/>
              </w:rPr>
            </w:pPr>
          </w:p>
        </w:tc>
      </w:tr>
      <w:tr w14:paraId="43A5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607E8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85" w:type="pct"/>
            <w:shd w:val="clear" w:color="auto" w:fill="auto"/>
            <w:vAlign w:val="center"/>
          </w:tcPr>
          <w:p w14:paraId="3E1D40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2754" w:type="pct"/>
            <w:shd w:val="clear" w:color="auto" w:fill="auto"/>
            <w:vAlign w:val="center"/>
          </w:tcPr>
          <w:p w14:paraId="4AD57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消电接线盒</w:t>
            </w:r>
          </w:p>
        </w:tc>
        <w:tc>
          <w:tcPr>
            <w:tcW w:w="790" w:type="pct"/>
            <w:shd w:val="clear" w:color="auto" w:fill="auto"/>
            <w:vAlign w:val="center"/>
          </w:tcPr>
          <w:p w14:paraId="5E9889AA">
            <w:pPr>
              <w:jc w:val="left"/>
              <w:rPr>
                <w:rFonts w:hint="eastAsia" w:ascii="宋体" w:hAnsi="宋体" w:eastAsia="宋体" w:cs="宋体"/>
                <w:i w:val="0"/>
                <w:iCs w:val="0"/>
                <w:color w:val="000000"/>
                <w:sz w:val="18"/>
                <w:szCs w:val="18"/>
                <w:u w:val="none"/>
              </w:rPr>
            </w:pPr>
          </w:p>
        </w:tc>
      </w:tr>
      <w:tr w14:paraId="1C1E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4B236394">
            <w:pPr>
              <w:jc w:val="center"/>
              <w:rPr>
                <w:rFonts w:hint="eastAsia" w:ascii="宋体" w:hAnsi="宋体" w:eastAsia="宋体" w:cs="宋体"/>
                <w:i w:val="0"/>
                <w:iCs w:val="0"/>
                <w:color w:val="000000"/>
                <w:sz w:val="18"/>
                <w:szCs w:val="18"/>
                <w:u w:val="none"/>
              </w:rPr>
            </w:pPr>
          </w:p>
        </w:tc>
        <w:tc>
          <w:tcPr>
            <w:tcW w:w="1085" w:type="pct"/>
            <w:shd w:val="clear" w:color="auto" w:fill="auto"/>
            <w:vAlign w:val="center"/>
          </w:tcPr>
          <w:p w14:paraId="4737C7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远程集中监控系统</w:t>
            </w:r>
          </w:p>
        </w:tc>
        <w:tc>
          <w:tcPr>
            <w:tcW w:w="2754" w:type="pct"/>
            <w:shd w:val="clear" w:color="auto" w:fill="auto"/>
            <w:vAlign w:val="center"/>
          </w:tcPr>
          <w:p w14:paraId="464DACED">
            <w:pPr>
              <w:jc w:val="left"/>
              <w:rPr>
                <w:rFonts w:hint="eastAsia" w:ascii="宋体" w:hAnsi="宋体" w:eastAsia="宋体" w:cs="宋体"/>
                <w:i w:val="0"/>
                <w:iCs w:val="0"/>
                <w:color w:val="000000"/>
                <w:sz w:val="18"/>
                <w:szCs w:val="18"/>
                <w:u w:val="none"/>
              </w:rPr>
            </w:pPr>
          </w:p>
        </w:tc>
        <w:tc>
          <w:tcPr>
            <w:tcW w:w="790" w:type="pct"/>
            <w:shd w:val="clear" w:color="auto" w:fill="auto"/>
            <w:vAlign w:val="center"/>
          </w:tcPr>
          <w:p w14:paraId="7A8BA7A7">
            <w:pPr>
              <w:jc w:val="left"/>
              <w:rPr>
                <w:rFonts w:hint="eastAsia" w:ascii="宋体" w:hAnsi="宋体" w:eastAsia="宋体" w:cs="宋体"/>
                <w:i w:val="0"/>
                <w:iCs w:val="0"/>
                <w:color w:val="000000"/>
                <w:sz w:val="18"/>
                <w:szCs w:val="18"/>
                <w:u w:val="none"/>
              </w:rPr>
            </w:pPr>
          </w:p>
        </w:tc>
      </w:tr>
      <w:tr w14:paraId="236B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4D2E0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85" w:type="pct"/>
            <w:shd w:val="clear" w:color="auto" w:fill="auto"/>
            <w:vAlign w:val="center"/>
          </w:tcPr>
          <w:p w14:paraId="5EF53F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无线数显压力表</w:t>
            </w:r>
          </w:p>
        </w:tc>
        <w:tc>
          <w:tcPr>
            <w:tcW w:w="2754" w:type="pct"/>
            <w:shd w:val="clear" w:color="auto" w:fill="auto"/>
            <w:vAlign w:val="center"/>
          </w:tcPr>
          <w:p w14:paraId="0ECE7E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1、★测量精度满足0.4%FS的要求（提供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 xml:space="preserve">委托检验报告复印件并加盖公章证明）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2、★设备休眠电流＜4.92μA，发射电流＜401.5mA（提供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 xml:space="preserve">委托检验报告复印件并加盖公章证明）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3、★设备具有唤醒/清零功能按键（提供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 xml:space="preserve">委托检验报告复印件并加盖公章证明）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4、★产品具有计量器具型式批准证书</w:t>
            </w:r>
          </w:p>
        </w:tc>
        <w:tc>
          <w:tcPr>
            <w:tcW w:w="790" w:type="pct"/>
            <w:shd w:val="clear" w:color="auto" w:fill="auto"/>
            <w:vAlign w:val="center"/>
          </w:tcPr>
          <w:p w14:paraId="13B22E65">
            <w:pPr>
              <w:jc w:val="left"/>
              <w:rPr>
                <w:rFonts w:hint="eastAsia" w:ascii="宋体" w:hAnsi="宋体" w:eastAsia="宋体" w:cs="宋体"/>
                <w:i w:val="0"/>
                <w:iCs w:val="0"/>
                <w:color w:val="000000"/>
                <w:sz w:val="18"/>
                <w:szCs w:val="18"/>
                <w:u w:val="none"/>
              </w:rPr>
            </w:pPr>
          </w:p>
        </w:tc>
      </w:tr>
      <w:tr w14:paraId="007B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62F72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85" w:type="pct"/>
            <w:shd w:val="clear" w:color="auto" w:fill="auto"/>
            <w:vAlign w:val="center"/>
          </w:tcPr>
          <w:p w14:paraId="5621E1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NB-IoT物联网卡</w:t>
            </w:r>
          </w:p>
        </w:tc>
        <w:tc>
          <w:tcPr>
            <w:tcW w:w="2754" w:type="pct"/>
            <w:shd w:val="clear" w:color="auto" w:fill="auto"/>
            <w:vAlign w:val="center"/>
          </w:tcPr>
          <w:p w14:paraId="67A0D2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需要PSM模式，在开NB卡时需要跟运营商沟通确认PSM的设置时间长度，一般设置如下：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机卡绑定：否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APN名称：ctnb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低功耗模式：PSM开启（默认是开启）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TAU（定时器）：24小时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eDRX：不启用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Active 定时器是否支持： TURE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Active定时器精度：2s， Active 定时器：8s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卡类型： micro 卡</w:t>
            </w:r>
          </w:p>
        </w:tc>
        <w:tc>
          <w:tcPr>
            <w:tcW w:w="790" w:type="pct"/>
            <w:shd w:val="clear" w:color="auto" w:fill="auto"/>
            <w:vAlign w:val="center"/>
          </w:tcPr>
          <w:p w14:paraId="3AABAC34">
            <w:pPr>
              <w:jc w:val="left"/>
              <w:rPr>
                <w:rFonts w:hint="eastAsia" w:ascii="宋体" w:hAnsi="宋体" w:eastAsia="宋体" w:cs="宋体"/>
                <w:i w:val="0"/>
                <w:iCs w:val="0"/>
                <w:color w:val="000000"/>
                <w:sz w:val="18"/>
                <w:szCs w:val="18"/>
                <w:u w:val="none"/>
              </w:rPr>
            </w:pPr>
          </w:p>
        </w:tc>
      </w:tr>
      <w:tr w14:paraId="2118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2FAE2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85" w:type="pct"/>
            <w:shd w:val="clear" w:color="auto" w:fill="auto"/>
            <w:vAlign w:val="center"/>
          </w:tcPr>
          <w:p w14:paraId="32743D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智慧用电安全箱，带剩余电流互感器、过线电流传感器</w:t>
            </w:r>
          </w:p>
        </w:tc>
        <w:tc>
          <w:tcPr>
            <w:tcW w:w="2754" w:type="pct"/>
            <w:shd w:val="clear" w:color="auto" w:fill="auto"/>
            <w:vAlign w:val="center"/>
          </w:tcPr>
          <w:p w14:paraId="576303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1.机箱材料组成由钣金SPCC+ABS面板；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2.整机尺寸：240×280×83mm;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3.机箱上端4个出线口，下端3个出线口； 4.防护等级IP30</w:t>
            </w:r>
          </w:p>
        </w:tc>
        <w:tc>
          <w:tcPr>
            <w:tcW w:w="790" w:type="pct"/>
            <w:shd w:val="clear" w:color="auto" w:fill="auto"/>
            <w:vAlign w:val="center"/>
          </w:tcPr>
          <w:p w14:paraId="045283DF">
            <w:pPr>
              <w:jc w:val="left"/>
              <w:rPr>
                <w:rFonts w:hint="eastAsia" w:ascii="宋体" w:hAnsi="宋体" w:eastAsia="宋体" w:cs="宋体"/>
                <w:i w:val="0"/>
                <w:iCs w:val="0"/>
                <w:color w:val="000000"/>
                <w:sz w:val="18"/>
                <w:szCs w:val="18"/>
                <w:u w:val="none"/>
              </w:rPr>
            </w:pPr>
          </w:p>
        </w:tc>
      </w:tr>
      <w:tr w14:paraId="1069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244BD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85" w:type="pct"/>
            <w:shd w:val="clear" w:color="auto" w:fill="auto"/>
            <w:vAlign w:val="center"/>
          </w:tcPr>
          <w:p w14:paraId="331AE8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温度传感器</w:t>
            </w:r>
          </w:p>
        </w:tc>
        <w:tc>
          <w:tcPr>
            <w:tcW w:w="2754" w:type="pct"/>
            <w:shd w:val="clear" w:color="auto" w:fill="auto"/>
            <w:vAlign w:val="center"/>
          </w:tcPr>
          <w:p w14:paraId="5F4A00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用于测量配电箱线缆温度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传感器线长1m、3m，根据实际情况选择</w:t>
            </w:r>
          </w:p>
        </w:tc>
        <w:tc>
          <w:tcPr>
            <w:tcW w:w="790" w:type="pct"/>
            <w:shd w:val="clear" w:color="auto" w:fill="auto"/>
            <w:vAlign w:val="center"/>
          </w:tcPr>
          <w:p w14:paraId="358B6D66">
            <w:pPr>
              <w:jc w:val="left"/>
              <w:rPr>
                <w:rFonts w:hint="eastAsia" w:ascii="宋体" w:hAnsi="宋体" w:eastAsia="宋体" w:cs="宋体"/>
                <w:i w:val="0"/>
                <w:iCs w:val="0"/>
                <w:color w:val="000000"/>
                <w:sz w:val="18"/>
                <w:szCs w:val="18"/>
                <w:u w:val="none"/>
              </w:rPr>
            </w:pPr>
          </w:p>
        </w:tc>
      </w:tr>
      <w:tr w14:paraId="5D1D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1A6D5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85" w:type="pct"/>
            <w:shd w:val="clear" w:color="auto" w:fill="auto"/>
            <w:vAlign w:val="center"/>
          </w:tcPr>
          <w:p w14:paraId="11E7EC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组合式电气火灾探测器（NB/LAN）</w:t>
            </w:r>
          </w:p>
        </w:tc>
        <w:tc>
          <w:tcPr>
            <w:tcW w:w="2754" w:type="pct"/>
            <w:shd w:val="clear" w:color="auto" w:fill="auto"/>
            <w:vAlign w:val="center"/>
          </w:tcPr>
          <w:p w14:paraId="3C03A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组合式电气火灾监控探测器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监控报警项目 剩余电流、相线温度、环境温度、故障电弧、相电压、相电流、脱扣联动、故障联动、报警联动、联动输入报警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计量相关监测 过压报警、欠压报警、过流报警、有功功率、无功功率、视在功率、功率因素、有功电能、箱体湿度检测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通讯方式 以太网/NB-IoT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外接端口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 相电压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 相电流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 零线电流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 故障电弧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4路 剩余电流\温度混接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 温度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 RS485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 ≤12W(单机工作)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报警声压 ≥70dB(A),1m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采集误差 剩余电流：0~1000mA 误差&lt;5%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 流：0~1000A 误差&lt;1%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 压：0~500V 误差&lt;1%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 度：0~150℃ 误差&lt;5%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 IP30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 AC 220V 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 工作温度：‘-20~60℃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工作湿度 工作湿度：≤95%RH（无凝露）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人所投的用电监测设备需采用一体化设计，其中剩余电流和温度探测接口可复用；支持脱扣、报警联动、故障联动；支持设备状态、故障、报警、网络、消音状态显示；支持通道实时值、通道显示单位、通道号显示；支持设备状态查询和显示，多个多功能按键，支持设备查询切换、消音操作、复位操作、状态切换多种组合操作（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 xml:space="preserve">委托检验报告复印件并加盖公章证明）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人所投用电监测设备支持故障电弧检测功能，被探测工况线路1S内发生14个及以上半周期的故障电弧时，探测装置在1S内发出报警信号，点亮报警指示灯指示并可以主动通过通讯接口发送报警信息并触发火灾声光报警（提供</w:t>
            </w:r>
            <w:r>
              <w:rPr>
                <w:rFonts w:hint="eastAsia" w:ascii="宋体" w:hAnsi="宋体" w:cs="宋体"/>
                <w:i w:val="0"/>
                <w:iCs w:val="0"/>
                <w:color w:val="000000"/>
                <w:kern w:val="0"/>
                <w:sz w:val="18"/>
                <w:szCs w:val="18"/>
                <w:u w:val="none"/>
                <w:lang w:val="en-US" w:eastAsia="zh-CN" w:bidi="ar"/>
              </w:rPr>
              <w:t>检验机构</w:t>
            </w:r>
            <w:r>
              <w:rPr>
                <w:rFonts w:hint="eastAsia" w:ascii="宋体" w:hAnsi="宋体" w:eastAsia="宋体" w:cs="宋体"/>
                <w:i w:val="0"/>
                <w:iCs w:val="0"/>
                <w:color w:val="000000"/>
                <w:kern w:val="0"/>
                <w:sz w:val="18"/>
                <w:szCs w:val="18"/>
                <w:u w:val="none"/>
                <w:lang w:val="en-US" w:eastAsia="zh-CN" w:bidi="ar"/>
              </w:rPr>
              <w:t>委托检验报告复印件并加盖公章证明）</w:t>
            </w:r>
          </w:p>
        </w:tc>
        <w:tc>
          <w:tcPr>
            <w:tcW w:w="790" w:type="pct"/>
            <w:shd w:val="clear" w:color="auto" w:fill="auto"/>
            <w:vAlign w:val="center"/>
          </w:tcPr>
          <w:p w14:paraId="607C60C1">
            <w:pPr>
              <w:jc w:val="left"/>
              <w:rPr>
                <w:rFonts w:hint="eastAsia" w:ascii="宋体" w:hAnsi="宋体" w:eastAsia="宋体" w:cs="宋体"/>
                <w:i w:val="0"/>
                <w:iCs w:val="0"/>
                <w:color w:val="000000"/>
                <w:sz w:val="18"/>
                <w:szCs w:val="18"/>
                <w:u w:val="none"/>
              </w:rPr>
            </w:pPr>
          </w:p>
        </w:tc>
      </w:tr>
      <w:tr w14:paraId="6704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77431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85" w:type="pct"/>
            <w:shd w:val="clear" w:color="auto" w:fill="auto"/>
            <w:vAlign w:val="center"/>
          </w:tcPr>
          <w:p w14:paraId="69B0F3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自动报警系统调试</w:t>
            </w:r>
          </w:p>
        </w:tc>
        <w:tc>
          <w:tcPr>
            <w:tcW w:w="2754" w:type="pct"/>
            <w:shd w:val="clear" w:color="auto" w:fill="auto"/>
            <w:vAlign w:val="center"/>
          </w:tcPr>
          <w:p w14:paraId="604135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广播喇叭及音箱、电话插孔调试</w:t>
            </w:r>
          </w:p>
        </w:tc>
        <w:tc>
          <w:tcPr>
            <w:tcW w:w="790" w:type="pct"/>
            <w:shd w:val="clear" w:color="auto" w:fill="auto"/>
            <w:vAlign w:val="center"/>
          </w:tcPr>
          <w:p w14:paraId="4F63D48D">
            <w:pPr>
              <w:jc w:val="left"/>
              <w:rPr>
                <w:rFonts w:hint="eastAsia" w:ascii="宋体" w:hAnsi="宋体" w:eastAsia="宋体" w:cs="宋体"/>
                <w:i w:val="0"/>
                <w:iCs w:val="0"/>
                <w:color w:val="000000"/>
                <w:sz w:val="18"/>
                <w:szCs w:val="18"/>
                <w:u w:val="none"/>
              </w:rPr>
            </w:pPr>
          </w:p>
        </w:tc>
      </w:tr>
      <w:tr w14:paraId="0DEB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698A47AA">
            <w:pPr>
              <w:jc w:val="center"/>
              <w:rPr>
                <w:rFonts w:hint="eastAsia" w:ascii="宋体" w:hAnsi="宋体" w:eastAsia="宋体" w:cs="宋体"/>
                <w:i w:val="0"/>
                <w:iCs w:val="0"/>
                <w:color w:val="000000"/>
                <w:sz w:val="18"/>
                <w:szCs w:val="18"/>
                <w:u w:val="none"/>
              </w:rPr>
            </w:pPr>
          </w:p>
        </w:tc>
        <w:tc>
          <w:tcPr>
            <w:tcW w:w="1085" w:type="pct"/>
            <w:shd w:val="clear" w:color="auto" w:fill="auto"/>
            <w:vAlign w:val="center"/>
          </w:tcPr>
          <w:p w14:paraId="5F8A3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后宅电气线路</w:t>
            </w:r>
          </w:p>
        </w:tc>
        <w:tc>
          <w:tcPr>
            <w:tcW w:w="2754" w:type="pct"/>
            <w:shd w:val="clear" w:color="auto" w:fill="auto"/>
            <w:vAlign w:val="center"/>
          </w:tcPr>
          <w:p w14:paraId="5C789C87">
            <w:pPr>
              <w:jc w:val="left"/>
              <w:rPr>
                <w:rFonts w:hint="eastAsia" w:ascii="宋体" w:hAnsi="宋体" w:eastAsia="宋体" w:cs="宋体"/>
                <w:i w:val="0"/>
                <w:iCs w:val="0"/>
                <w:color w:val="000000"/>
                <w:sz w:val="18"/>
                <w:szCs w:val="18"/>
                <w:u w:val="none"/>
              </w:rPr>
            </w:pPr>
          </w:p>
        </w:tc>
        <w:tc>
          <w:tcPr>
            <w:tcW w:w="790" w:type="pct"/>
            <w:shd w:val="clear" w:color="auto" w:fill="auto"/>
            <w:vAlign w:val="center"/>
          </w:tcPr>
          <w:p w14:paraId="1489D347">
            <w:pPr>
              <w:jc w:val="left"/>
              <w:rPr>
                <w:rFonts w:hint="eastAsia" w:ascii="宋体" w:hAnsi="宋体" w:eastAsia="宋体" w:cs="宋体"/>
                <w:i w:val="0"/>
                <w:iCs w:val="0"/>
                <w:color w:val="000000"/>
                <w:sz w:val="18"/>
                <w:szCs w:val="18"/>
                <w:u w:val="none"/>
              </w:rPr>
            </w:pPr>
          </w:p>
        </w:tc>
      </w:tr>
      <w:tr w14:paraId="1B3A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004C6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85" w:type="pct"/>
            <w:shd w:val="clear" w:color="auto" w:fill="auto"/>
            <w:vAlign w:val="center"/>
          </w:tcPr>
          <w:p w14:paraId="021595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754" w:type="pct"/>
            <w:shd w:val="clear" w:color="auto" w:fill="auto"/>
            <w:vAlign w:val="center"/>
          </w:tcPr>
          <w:p w14:paraId="6BE8CB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砖、混凝土结构明配JDG管 JDG20</w:t>
            </w:r>
          </w:p>
        </w:tc>
        <w:tc>
          <w:tcPr>
            <w:tcW w:w="790" w:type="pct"/>
            <w:shd w:val="clear" w:color="auto" w:fill="auto"/>
            <w:vAlign w:val="center"/>
          </w:tcPr>
          <w:p w14:paraId="26F61712">
            <w:pPr>
              <w:jc w:val="left"/>
              <w:rPr>
                <w:rFonts w:hint="eastAsia" w:ascii="宋体" w:hAnsi="宋体" w:eastAsia="宋体" w:cs="宋体"/>
                <w:i w:val="0"/>
                <w:iCs w:val="0"/>
                <w:color w:val="000000"/>
                <w:sz w:val="18"/>
                <w:szCs w:val="18"/>
                <w:u w:val="none"/>
              </w:rPr>
            </w:pPr>
          </w:p>
        </w:tc>
      </w:tr>
      <w:tr w14:paraId="003D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075AF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85" w:type="pct"/>
            <w:shd w:val="clear" w:color="auto" w:fill="auto"/>
            <w:vAlign w:val="center"/>
          </w:tcPr>
          <w:p w14:paraId="735DC0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754" w:type="pct"/>
            <w:shd w:val="clear" w:color="auto" w:fill="auto"/>
            <w:vAlign w:val="center"/>
          </w:tcPr>
          <w:p w14:paraId="234AD7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砖、混凝土结构明配JDG管 JDG32（配电箱进线配管，工程量暂定）</w:t>
            </w:r>
          </w:p>
        </w:tc>
        <w:tc>
          <w:tcPr>
            <w:tcW w:w="790" w:type="pct"/>
            <w:shd w:val="clear" w:color="auto" w:fill="auto"/>
            <w:vAlign w:val="center"/>
          </w:tcPr>
          <w:p w14:paraId="168AF235">
            <w:pPr>
              <w:jc w:val="left"/>
              <w:rPr>
                <w:rFonts w:hint="eastAsia" w:ascii="宋体" w:hAnsi="宋体" w:eastAsia="宋体" w:cs="宋体"/>
                <w:i w:val="0"/>
                <w:iCs w:val="0"/>
                <w:color w:val="000000"/>
                <w:sz w:val="18"/>
                <w:szCs w:val="18"/>
                <w:u w:val="none"/>
              </w:rPr>
            </w:pPr>
          </w:p>
        </w:tc>
      </w:tr>
      <w:tr w14:paraId="2321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7AD66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85" w:type="pct"/>
            <w:shd w:val="clear" w:color="auto" w:fill="auto"/>
            <w:vAlign w:val="center"/>
          </w:tcPr>
          <w:p w14:paraId="1116C2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2754" w:type="pct"/>
            <w:shd w:val="clear" w:color="auto" w:fill="auto"/>
            <w:vAlign w:val="center"/>
          </w:tcPr>
          <w:p w14:paraId="51CDF8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管内穿线 WDZC-BYJ2.5</w:t>
            </w:r>
          </w:p>
        </w:tc>
        <w:tc>
          <w:tcPr>
            <w:tcW w:w="790" w:type="pct"/>
            <w:shd w:val="clear" w:color="auto" w:fill="auto"/>
            <w:vAlign w:val="center"/>
          </w:tcPr>
          <w:p w14:paraId="04D298AD">
            <w:pPr>
              <w:jc w:val="left"/>
              <w:rPr>
                <w:rFonts w:hint="eastAsia" w:ascii="宋体" w:hAnsi="宋体" w:eastAsia="宋体" w:cs="宋体"/>
                <w:i w:val="0"/>
                <w:iCs w:val="0"/>
                <w:color w:val="000000"/>
                <w:sz w:val="18"/>
                <w:szCs w:val="18"/>
                <w:u w:val="none"/>
              </w:rPr>
            </w:pPr>
          </w:p>
        </w:tc>
      </w:tr>
      <w:tr w14:paraId="58D4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5C12F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85" w:type="pct"/>
            <w:shd w:val="clear" w:color="auto" w:fill="auto"/>
            <w:vAlign w:val="center"/>
          </w:tcPr>
          <w:p w14:paraId="68C9CA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2754" w:type="pct"/>
            <w:shd w:val="clear" w:color="auto" w:fill="auto"/>
            <w:vAlign w:val="center"/>
          </w:tcPr>
          <w:p w14:paraId="28FDAE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管内穿线 WDZC-BYJR10（配电箱进线配线，工程量暂定）</w:t>
            </w:r>
          </w:p>
        </w:tc>
        <w:tc>
          <w:tcPr>
            <w:tcW w:w="790" w:type="pct"/>
            <w:shd w:val="clear" w:color="auto" w:fill="auto"/>
            <w:vAlign w:val="center"/>
          </w:tcPr>
          <w:p w14:paraId="345E4E02">
            <w:pPr>
              <w:jc w:val="left"/>
              <w:rPr>
                <w:rFonts w:hint="eastAsia" w:ascii="宋体" w:hAnsi="宋体" w:eastAsia="宋体" w:cs="宋体"/>
                <w:i w:val="0"/>
                <w:iCs w:val="0"/>
                <w:color w:val="000000"/>
                <w:sz w:val="18"/>
                <w:szCs w:val="18"/>
                <w:u w:val="none"/>
              </w:rPr>
            </w:pPr>
          </w:p>
        </w:tc>
      </w:tr>
      <w:tr w14:paraId="6649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3F97D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85" w:type="pct"/>
            <w:shd w:val="clear" w:color="auto" w:fill="auto"/>
            <w:vAlign w:val="center"/>
          </w:tcPr>
          <w:p w14:paraId="2988A7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2754" w:type="pct"/>
            <w:shd w:val="clear" w:color="auto" w:fill="auto"/>
            <w:vAlign w:val="center"/>
          </w:tcPr>
          <w:p w14:paraId="205769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AL1成套配电箱安装，含箱内元器件，技术参数按设计要求。</w:t>
            </w:r>
          </w:p>
        </w:tc>
        <w:tc>
          <w:tcPr>
            <w:tcW w:w="790" w:type="pct"/>
            <w:shd w:val="clear" w:color="auto" w:fill="auto"/>
            <w:vAlign w:val="center"/>
          </w:tcPr>
          <w:p w14:paraId="3BB6341D">
            <w:pPr>
              <w:jc w:val="left"/>
              <w:rPr>
                <w:rFonts w:hint="eastAsia" w:ascii="宋体" w:hAnsi="宋体" w:eastAsia="宋体" w:cs="宋体"/>
                <w:i w:val="0"/>
                <w:iCs w:val="0"/>
                <w:color w:val="000000"/>
                <w:sz w:val="18"/>
                <w:szCs w:val="18"/>
                <w:u w:val="none"/>
              </w:rPr>
            </w:pPr>
          </w:p>
        </w:tc>
      </w:tr>
      <w:tr w14:paraId="06F2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75D66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85" w:type="pct"/>
            <w:shd w:val="clear" w:color="auto" w:fill="auto"/>
            <w:vAlign w:val="center"/>
          </w:tcPr>
          <w:p w14:paraId="51163C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荧光灯</w:t>
            </w:r>
          </w:p>
        </w:tc>
        <w:tc>
          <w:tcPr>
            <w:tcW w:w="2754" w:type="pct"/>
            <w:shd w:val="clear" w:color="auto" w:fill="auto"/>
            <w:vAlign w:val="center"/>
          </w:tcPr>
          <w:p w14:paraId="53B264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单管LED灯 15W，4000K,1200lm</w:t>
            </w:r>
          </w:p>
        </w:tc>
        <w:tc>
          <w:tcPr>
            <w:tcW w:w="790" w:type="pct"/>
            <w:shd w:val="clear" w:color="auto" w:fill="auto"/>
            <w:vAlign w:val="center"/>
          </w:tcPr>
          <w:p w14:paraId="0A4BE80C">
            <w:pPr>
              <w:jc w:val="left"/>
              <w:rPr>
                <w:rFonts w:hint="eastAsia" w:ascii="宋体" w:hAnsi="宋体" w:eastAsia="宋体" w:cs="宋体"/>
                <w:i w:val="0"/>
                <w:iCs w:val="0"/>
                <w:color w:val="000000"/>
                <w:sz w:val="18"/>
                <w:szCs w:val="18"/>
                <w:u w:val="none"/>
              </w:rPr>
            </w:pPr>
          </w:p>
        </w:tc>
      </w:tr>
      <w:tr w14:paraId="4EA7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1BD05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85" w:type="pct"/>
            <w:shd w:val="clear" w:color="auto" w:fill="auto"/>
            <w:vAlign w:val="center"/>
          </w:tcPr>
          <w:p w14:paraId="2B0F1A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2754" w:type="pct"/>
            <w:shd w:val="clear" w:color="auto" w:fill="auto"/>
            <w:vAlign w:val="center"/>
          </w:tcPr>
          <w:p w14:paraId="603AE2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单联单控明开关 T31/1/2A～220V，10A</w:t>
            </w:r>
          </w:p>
        </w:tc>
        <w:tc>
          <w:tcPr>
            <w:tcW w:w="790" w:type="pct"/>
            <w:shd w:val="clear" w:color="auto" w:fill="auto"/>
            <w:vAlign w:val="center"/>
          </w:tcPr>
          <w:p w14:paraId="3A264050">
            <w:pPr>
              <w:jc w:val="left"/>
              <w:rPr>
                <w:rFonts w:hint="eastAsia" w:ascii="宋体" w:hAnsi="宋体" w:eastAsia="宋体" w:cs="宋体"/>
                <w:i w:val="0"/>
                <w:iCs w:val="0"/>
                <w:color w:val="000000"/>
                <w:sz w:val="18"/>
                <w:szCs w:val="18"/>
                <w:u w:val="none"/>
              </w:rPr>
            </w:pPr>
          </w:p>
        </w:tc>
      </w:tr>
      <w:tr w14:paraId="3C81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40E78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85" w:type="pct"/>
            <w:shd w:val="clear" w:color="auto" w:fill="auto"/>
            <w:vAlign w:val="center"/>
          </w:tcPr>
          <w:p w14:paraId="4E79EC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2754" w:type="pct"/>
            <w:shd w:val="clear" w:color="auto" w:fill="auto"/>
            <w:vAlign w:val="center"/>
          </w:tcPr>
          <w:p w14:paraId="1CFAA2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双联单控明开关 T31/1/2A～220V，10A</w:t>
            </w:r>
          </w:p>
        </w:tc>
        <w:tc>
          <w:tcPr>
            <w:tcW w:w="790" w:type="pct"/>
            <w:shd w:val="clear" w:color="auto" w:fill="auto"/>
            <w:vAlign w:val="center"/>
          </w:tcPr>
          <w:p w14:paraId="2C6A5A29">
            <w:pPr>
              <w:jc w:val="left"/>
              <w:rPr>
                <w:rFonts w:hint="eastAsia" w:ascii="宋体" w:hAnsi="宋体" w:eastAsia="宋体" w:cs="宋体"/>
                <w:i w:val="0"/>
                <w:iCs w:val="0"/>
                <w:color w:val="000000"/>
                <w:sz w:val="18"/>
                <w:szCs w:val="18"/>
                <w:u w:val="none"/>
              </w:rPr>
            </w:pPr>
          </w:p>
        </w:tc>
      </w:tr>
      <w:tr w14:paraId="7771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76EBF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85" w:type="pct"/>
            <w:shd w:val="clear" w:color="auto" w:fill="auto"/>
            <w:vAlign w:val="center"/>
          </w:tcPr>
          <w:p w14:paraId="722C4E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2754" w:type="pct"/>
            <w:shd w:val="clear" w:color="auto" w:fill="auto"/>
            <w:vAlign w:val="center"/>
          </w:tcPr>
          <w:p w14:paraId="55F31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安全型单相二三极暗插座 ～250V，10A CL313 10A+CL007X（带安全门）</w:t>
            </w:r>
          </w:p>
        </w:tc>
        <w:tc>
          <w:tcPr>
            <w:tcW w:w="790" w:type="pct"/>
            <w:shd w:val="clear" w:color="auto" w:fill="auto"/>
            <w:vAlign w:val="center"/>
          </w:tcPr>
          <w:p w14:paraId="41020FDD">
            <w:pPr>
              <w:jc w:val="left"/>
              <w:rPr>
                <w:rFonts w:hint="eastAsia" w:ascii="宋体" w:hAnsi="宋体" w:eastAsia="宋体" w:cs="宋体"/>
                <w:i w:val="0"/>
                <w:iCs w:val="0"/>
                <w:color w:val="000000"/>
                <w:sz w:val="18"/>
                <w:szCs w:val="18"/>
                <w:u w:val="none"/>
              </w:rPr>
            </w:pPr>
          </w:p>
        </w:tc>
      </w:tr>
      <w:tr w14:paraId="61D3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058C7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85" w:type="pct"/>
            <w:shd w:val="clear" w:color="auto" w:fill="auto"/>
            <w:vAlign w:val="center"/>
          </w:tcPr>
          <w:p w14:paraId="54EE6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2754" w:type="pct"/>
            <w:shd w:val="clear" w:color="auto" w:fill="auto"/>
            <w:vAlign w:val="center"/>
          </w:tcPr>
          <w:p w14:paraId="0BB9D2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开关盒、插座盒</w:t>
            </w:r>
          </w:p>
        </w:tc>
        <w:tc>
          <w:tcPr>
            <w:tcW w:w="790" w:type="pct"/>
            <w:shd w:val="clear" w:color="auto" w:fill="auto"/>
            <w:vAlign w:val="center"/>
          </w:tcPr>
          <w:p w14:paraId="47070EA2">
            <w:pPr>
              <w:jc w:val="left"/>
              <w:rPr>
                <w:rFonts w:hint="eastAsia" w:ascii="宋体" w:hAnsi="宋体" w:eastAsia="宋体" w:cs="宋体"/>
                <w:i w:val="0"/>
                <w:iCs w:val="0"/>
                <w:color w:val="000000"/>
                <w:sz w:val="18"/>
                <w:szCs w:val="18"/>
                <w:u w:val="none"/>
              </w:rPr>
            </w:pPr>
          </w:p>
        </w:tc>
      </w:tr>
      <w:tr w14:paraId="5767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vAlign w:val="center"/>
          </w:tcPr>
          <w:p w14:paraId="5D469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85" w:type="pct"/>
            <w:shd w:val="clear" w:color="auto" w:fill="auto"/>
            <w:vAlign w:val="center"/>
          </w:tcPr>
          <w:p w14:paraId="7588F4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等电位端子箱、 测试板</w:t>
            </w:r>
          </w:p>
        </w:tc>
        <w:tc>
          <w:tcPr>
            <w:tcW w:w="2754" w:type="pct"/>
            <w:shd w:val="clear" w:color="auto" w:fill="auto"/>
            <w:vAlign w:val="center"/>
          </w:tcPr>
          <w:p w14:paraId="4AC571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MEB等电位箱，含接地跨接</w:t>
            </w:r>
          </w:p>
        </w:tc>
        <w:tc>
          <w:tcPr>
            <w:tcW w:w="790" w:type="pct"/>
            <w:shd w:val="clear" w:color="auto" w:fill="auto"/>
            <w:vAlign w:val="center"/>
          </w:tcPr>
          <w:p w14:paraId="10DD5AA9">
            <w:pPr>
              <w:jc w:val="left"/>
              <w:rPr>
                <w:rFonts w:hint="eastAsia" w:ascii="宋体" w:hAnsi="宋体" w:eastAsia="宋体" w:cs="宋体"/>
                <w:i w:val="0"/>
                <w:iCs w:val="0"/>
                <w:color w:val="000000"/>
                <w:sz w:val="18"/>
                <w:szCs w:val="18"/>
                <w:u w:val="none"/>
              </w:rPr>
            </w:pPr>
          </w:p>
        </w:tc>
      </w:tr>
      <w:tr w14:paraId="06D9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shd w:val="clear" w:color="auto" w:fill="auto"/>
            <w:vAlign w:val="center"/>
          </w:tcPr>
          <w:p w14:paraId="2C0B6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85" w:type="pct"/>
            <w:shd w:val="clear" w:color="auto" w:fill="auto"/>
            <w:vAlign w:val="center"/>
          </w:tcPr>
          <w:p w14:paraId="471E3F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送配电装置系统</w:t>
            </w:r>
          </w:p>
        </w:tc>
        <w:tc>
          <w:tcPr>
            <w:tcW w:w="2754" w:type="pct"/>
            <w:shd w:val="clear" w:color="auto" w:fill="auto"/>
            <w:vAlign w:val="center"/>
          </w:tcPr>
          <w:p w14:paraId="5B4C29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1kV以下交流供电系统调试(综合)</w:t>
            </w:r>
          </w:p>
        </w:tc>
        <w:tc>
          <w:tcPr>
            <w:tcW w:w="790" w:type="pct"/>
            <w:shd w:val="clear" w:color="auto" w:fill="auto"/>
            <w:vAlign w:val="center"/>
          </w:tcPr>
          <w:p w14:paraId="3F8D3ABE">
            <w:pPr>
              <w:jc w:val="left"/>
              <w:rPr>
                <w:rFonts w:hint="eastAsia" w:ascii="宋体" w:hAnsi="宋体" w:eastAsia="宋体" w:cs="宋体"/>
                <w:i w:val="0"/>
                <w:iCs w:val="0"/>
                <w:color w:val="000000"/>
                <w:sz w:val="18"/>
                <w:szCs w:val="18"/>
                <w:u w:val="none"/>
              </w:rPr>
            </w:pPr>
          </w:p>
        </w:tc>
      </w:tr>
    </w:tbl>
    <w:p w14:paraId="2C780EC1">
      <w:pPr>
        <w:rPr>
          <w:rFonts w:hint="eastAsia"/>
          <w:b/>
          <w:bCs/>
          <w:lang w:val="en-US" w:eastAsia="zh-CN"/>
        </w:rPr>
      </w:pPr>
    </w:p>
    <w:p w14:paraId="1CFEA6D5">
      <w:pPr>
        <w:rPr>
          <w:rFonts w:hint="default"/>
          <w:b/>
          <w:bCs/>
          <w:lang w:val="en-US" w:eastAsia="zh-CN"/>
        </w:rPr>
      </w:pPr>
      <w:r>
        <w:rPr>
          <w:rFonts w:hint="eastAsia"/>
          <w:b/>
          <w:bCs/>
          <w:lang w:val="en-US" w:eastAsia="zh-CN"/>
        </w:rPr>
        <w:t>3、管理所招标清单及参数要求</w:t>
      </w:r>
    </w:p>
    <w:tbl>
      <w:tblPr>
        <w:tblStyle w:val="62"/>
        <w:tblW w:w="49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7"/>
        <w:gridCol w:w="1817"/>
        <w:gridCol w:w="5820"/>
        <w:gridCol w:w="1494"/>
      </w:tblGrid>
      <w:tr w14:paraId="0CDC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blHeader/>
        </w:trPr>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752A6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67E3A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969" w:type="pct"/>
            <w:tcBorders>
              <w:top w:val="single" w:color="auto" w:sz="4" w:space="0"/>
              <w:left w:val="single" w:color="auto" w:sz="4" w:space="0"/>
              <w:bottom w:val="single" w:color="auto" w:sz="4" w:space="0"/>
              <w:right w:val="single" w:color="auto" w:sz="4" w:space="0"/>
            </w:tcBorders>
            <w:shd w:val="clear" w:color="auto" w:fill="auto"/>
            <w:vAlign w:val="center"/>
          </w:tcPr>
          <w:p w14:paraId="38023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14:paraId="69DB3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980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340" w:type="pct"/>
            <w:tcBorders>
              <w:top w:val="single" w:color="auto" w:sz="4" w:space="0"/>
              <w:left w:val="single" w:color="000000" w:sz="4" w:space="0"/>
              <w:bottom w:val="single" w:color="000000" w:sz="4" w:space="0"/>
              <w:right w:val="single" w:color="000000" w:sz="4" w:space="0"/>
            </w:tcBorders>
            <w:shd w:val="clear" w:color="auto" w:fill="auto"/>
            <w:vAlign w:val="center"/>
          </w:tcPr>
          <w:p w14:paraId="2E6A440F">
            <w:pPr>
              <w:jc w:val="center"/>
              <w:rPr>
                <w:rFonts w:hint="eastAsia" w:ascii="宋体" w:hAnsi="宋体" w:eastAsia="宋体" w:cs="宋体"/>
                <w:i w:val="0"/>
                <w:iCs w:val="0"/>
                <w:color w:val="000000"/>
                <w:sz w:val="18"/>
                <w:szCs w:val="18"/>
                <w:u w:val="none"/>
              </w:rPr>
            </w:pPr>
          </w:p>
        </w:tc>
        <w:tc>
          <w:tcPr>
            <w:tcW w:w="927" w:type="pct"/>
            <w:tcBorders>
              <w:top w:val="single" w:color="auto" w:sz="4" w:space="0"/>
              <w:left w:val="single" w:color="000000" w:sz="4" w:space="0"/>
              <w:bottom w:val="nil"/>
              <w:right w:val="nil"/>
            </w:tcBorders>
            <w:shd w:val="clear" w:color="auto" w:fill="auto"/>
            <w:vAlign w:val="center"/>
          </w:tcPr>
          <w:p w14:paraId="6E85CD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远程监控平台</w:t>
            </w:r>
          </w:p>
        </w:tc>
        <w:tc>
          <w:tcPr>
            <w:tcW w:w="2969" w:type="pct"/>
            <w:tcBorders>
              <w:top w:val="single" w:color="auto" w:sz="4" w:space="0"/>
              <w:left w:val="single" w:color="000000" w:sz="4" w:space="0"/>
              <w:bottom w:val="nil"/>
              <w:right w:val="nil"/>
            </w:tcBorders>
            <w:shd w:val="clear" w:color="auto" w:fill="auto"/>
            <w:vAlign w:val="center"/>
          </w:tcPr>
          <w:p w14:paraId="1FD0275A">
            <w:pPr>
              <w:jc w:val="left"/>
              <w:rPr>
                <w:rFonts w:hint="eastAsia" w:ascii="宋体" w:hAnsi="宋体" w:eastAsia="宋体" w:cs="宋体"/>
                <w:i w:val="0"/>
                <w:iCs w:val="0"/>
                <w:color w:val="000000"/>
                <w:sz w:val="18"/>
                <w:szCs w:val="18"/>
                <w:u w:val="none"/>
              </w:rPr>
            </w:pPr>
          </w:p>
        </w:tc>
        <w:tc>
          <w:tcPr>
            <w:tcW w:w="762" w:type="pct"/>
            <w:tcBorders>
              <w:top w:val="single" w:color="auto" w:sz="4" w:space="0"/>
              <w:left w:val="single" w:color="000000" w:sz="4" w:space="0"/>
              <w:bottom w:val="nil"/>
              <w:right w:val="single" w:color="000000" w:sz="4" w:space="0"/>
            </w:tcBorders>
            <w:shd w:val="clear" w:color="auto" w:fill="auto"/>
            <w:vAlign w:val="center"/>
          </w:tcPr>
          <w:p w14:paraId="596A4D03">
            <w:pPr>
              <w:jc w:val="left"/>
              <w:rPr>
                <w:rFonts w:hint="eastAsia" w:ascii="宋体" w:hAnsi="宋体" w:eastAsia="宋体" w:cs="宋体"/>
                <w:i w:val="0"/>
                <w:iCs w:val="0"/>
                <w:color w:val="000000"/>
                <w:sz w:val="18"/>
                <w:szCs w:val="18"/>
                <w:u w:val="none"/>
              </w:rPr>
            </w:pPr>
          </w:p>
        </w:tc>
      </w:tr>
      <w:tr w14:paraId="65CFF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340" w:type="pct"/>
            <w:tcBorders>
              <w:top w:val="single" w:color="000000" w:sz="4" w:space="0"/>
              <w:left w:val="single" w:color="000000" w:sz="4" w:space="0"/>
              <w:bottom w:val="single" w:color="auto" w:sz="4" w:space="0"/>
              <w:right w:val="single" w:color="000000" w:sz="4" w:space="0"/>
            </w:tcBorders>
            <w:shd w:val="clear" w:color="auto" w:fill="auto"/>
            <w:vAlign w:val="center"/>
          </w:tcPr>
          <w:p w14:paraId="4D260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27" w:type="pct"/>
            <w:tcBorders>
              <w:top w:val="single" w:color="000000" w:sz="4" w:space="0"/>
              <w:left w:val="single" w:color="000000" w:sz="4" w:space="0"/>
              <w:bottom w:val="single" w:color="auto" w:sz="4" w:space="0"/>
              <w:right w:val="single" w:color="000000" w:sz="4" w:space="0"/>
            </w:tcBorders>
            <w:shd w:val="clear" w:color="auto" w:fill="auto"/>
            <w:vAlign w:val="center"/>
          </w:tcPr>
          <w:p w14:paraId="28E270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消防云平台</w:t>
            </w:r>
          </w:p>
        </w:tc>
        <w:tc>
          <w:tcPr>
            <w:tcW w:w="2969" w:type="pct"/>
            <w:tcBorders>
              <w:top w:val="single" w:color="000000" w:sz="4" w:space="0"/>
              <w:left w:val="single" w:color="000000" w:sz="4" w:space="0"/>
              <w:bottom w:val="single" w:color="auto" w:sz="4" w:space="0"/>
              <w:right w:val="single" w:color="000000" w:sz="4" w:space="0"/>
            </w:tcBorders>
            <w:shd w:val="clear" w:color="auto" w:fill="auto"/>
            <w:vAlign w:val="center"/>
          </w:tcPr>
          <w:p w14:paraId="0A6537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★投标人所投的平台具有有效期内产品责任险，产品投保金额不低于1000万人民币；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平台应支持对设备进行增加、删除、修改、查询等操作，设备列表按照所属系统分类展示，支持按条件筛选查询设备；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平台应支持展示设备基础信息及周期性监测数据，包括设备名称、序列号、设备类型、所属区域、监测数据上报时间、设备信号强度、信号覆盖等级、信噪比等信息；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平台应支持对设备进行消音、阈值下发等反控操作；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平台应支持NB卡资费查询，可查看套餐类型，当前套餐状态；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平台应支持上传建筑平面图，平面图支持缩放。支持设备点位图标上图；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平台应支持展示报警设备所属位置平面图信息和所属单位的GIS位置；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★平台应支持展示全部视频监控信息列表，实现对监控点预览画面进行抓图、静音、回放功能；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★平台应支持消防类传感器与监控视频建立关联，可对报警触发的视频联动进行预览、远程复核。支持关联的视频点位的预览、回放、抓图查看；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查看实时报警及故障信息，包含报警设备名称，报警类型，报警时间，报警次数，报警等级，所属单位，所属区域，详细地址。可根据触发报警时间、类型精确查找筛选，并展示报警设备平面图信息和单位图上地址等信息；支持采用日历表展示设备历史故障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展示故障详情，包括故障设备名称、故障类型、故障时间、所属单位、所属区域、详细地址，可根据故障时间、类型精确查找筛选，并展示故障设备平面图信息和单位图上地址等信息；支持采用日历表展示设备历史故障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平台应支持配置短信语音通知功能。触发报警后，可按照配置的规则自动发送短信和语音通知相应联系人。语音联动规则支持分级通知联系人，支持确认为真实火警后通知联系人。支持配置短信语音通知模板；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平台应支持正在的处理报警具备用户标识展示，避免重复处理。支持将确认为真实火警的报警信息移入真实火警列表，进行事件追踪记录；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平台应支持展示消防运营过程中产生的统计数据，包括单位总数、设备接入趋势/单位接入趋势、各系统下的设备接入数、报警上报趋势图、值守人员处理效率等信息；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平台应支持展示运营过程中产生的全部故障信息，并可根据触发故障时间，故障类型精确查询；支持展示全部故障数及今日故障数，支持查看故障趋势统计、历史故障统计、故障单位top10、故障类型top10；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★平台应支持通道占用报警AI分析，支持设置AI分析的识别区域、占用时间等信息；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平台应支持展示设备列表及设备工作状态，包括设备/传感器名称、序列号、所属单位/九小场所、所属区域、设备类型、在线状态、设备状态、设备画像、上报时间；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平台应支撑支持展示设备统计信息，包括设备总数，在/离线设备数、正常/故障设备数等信息；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平台应支持对故障设备进行转工单处理，支持在维保管理中派单维保工单。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平台应支持查看故障分析详情，包括设备名称、序列号、设备型号、类型、所属区域、故障总数、故障类型top、设备画像标签及设备全部消息记录等信息；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平台应支持离线原因分析，展示可能导致设备离线的原因，包括设备电量、信号强度、是否触发过防拆故障等信息；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★平台应支持对设备标注画像标签，包括频繁故障、频繁离线、频繁信号弱等标签。支持对标注设备转维保工单处理；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撑生成运营月报、年报，支持在线预览或下载至本地。报告内容包括资源接入统计、报警处理统计、故障处理统计、消防设备接入情况、在离线情况、设备接入趋势、报警统计、报警类型top10、报警趋势、报警时间段分析、故障统计、故障类型top10、故障趋势图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平台应支持维保管理，包括管理维保单位、维保人员、维保计划、维保内容、维保工单。支持展示维保服务过程中产生的统计数据；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平台应支持社会单位创建巡查计划、配置巡查周期、巡查点信息、指派巡查人员；支持查看巡查过程中发现的隐患信息，并展示统计数据包括全部隐患数、隐患处理率、今日隐患数、今日隐患处理率等信息；</w:t>
            </w:r>
          </w:p>
        </w:tc>
        <w:tc>
          <w:tcPr>
            <w:tcW w:w="762" w:type="pct"/>
            <w:tcBorders>
              <w:top w:val="single" w:color="000000" w:sz="4" w:space="0"/>
              <w:left w:val="single" w:color="000000" w:sz="4" w:space="0"/>
              <w:bottom w:val="single" w:color="auto" w:sz="4" w:space="0"/>
              <w:right w:val="single" w:color="000000" w:sz="4" w:space="0"/>
            </w:tcBorders>
            <w:shd w:val="clear" w:color="auto" w:fill="auto"/>
            <w:vAlign w:val="center"/>
          </w:tcPr>
          <w:p w14:paraId="07E51F5E">
            <w:pPr>
              <w:jc w:val="left"/>
              <w:rPr>
                <w:rFonts w:hint="eastAsia" w:ascii="宋体" w:hAnsi="宋体" w:eastAsia="宋体" w:cs="宋体"/>
                <w:i w:val="0"/>
                <w:iCs w:val="0"/>
                <w:color w:val="000000"/>
                <w:sz w:val="18"/>
                <w:szCs w:val="18"/>
                <w:u w:val="none"/>
              </w:rPr>
            </w:pPr>
          </w:p>
        </w:tc>
      </w:tr>
      <w:tr w14:paraId="4EEF6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340" w:type="pct"/>
            <w:tcBorders>
              <w:top w:val="single" w:color="auto" w:sz="4" w:space="0"/>
              <w:left w:val="single" w:color="auto" w:sz="4" w:space="0"/>
              <w:bottom w:val="single" w:color="auto" w:sz="4" w:space="0"/>
              <w:right w:val="single" w:color="auto" w:sz="4" w:space="0"/>
            </w:tcBorders>
            <w:shd w:val="clear" w:color="auto" w:fill="FFFFFF"/>
            <w:vAlign w:val="center"/>
          </w:tcPr>
          <w:p w14:paraId="5E5A8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927" w:type="pct"/>
            <w:tcBorders>
              <w:top w:val="single" w:color="auto" w:sz="4" w:space="0"/>
              <w:left w:val="single" w:color="auto" w:sz="4" w:space="0"/>
              <w:bottom w:val="single" w:color="auto" w:sz="4" w:space="0"/>
              <w:right w:val="single" w:color="auto" w:sz="4" w:space="0"/>
            </w:tcBorders>
            <w:shd w:val="clear" w:color="auto" w:fill="FFFFFF"/>
            <w:vAlign w:val="center"/>
          </w:tcPr>
          <w:p w14:paraId="223732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控制器</w:t>
            </w:r>
          </w:p>
        </w:tc>
        <w:tc>
          <w:tcPr>
            <w:tcW w:w="2969" w:type="pct"/>
            <w:tcBorders>
              <w:top w:val="single" w:color="auto" w:sz="4" w:space="0"/>
              <w:left w:val="single" w:color="auto" w:sz="4" w:space="0"/>
              <w:bottom w:val="single" w:color="auto" w:sz="4" w:space="0"/>
              <w:right w:val="single" w:color="auto" w:sz="4" w:space="0"/>
            </w:tcBorders>
            <w:shd w:val="clear" w:color="auto" w:fill="FFFFFF"/>
            <w:vAlign w:val="center"/>
          </w:tcPr>
          <w:p w14:paraId="2DB96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1.消控工作台【按模块销售】消控工作台，为消控室工作人员提供一站式工作界面，可以接收实时报警信息、隐患信息并进行处理。 Infovision FireProtection (DS)-WORKBENCH</w:t>
            </w:r>
          </w:p>
        </w:tc>
        <w:tc>
          <w:tcPr>
            <w:tcW w:w="762" w:type="pct"/>
            <w:tcBorders>
              <w:top w:val="single" w:color="auto" w:sz="4" w:space="0"/>
              <w:left w:val="single" w:color="auto" w:sz="4" w:space="0"/>
              <w:bottom w:val="single" w:color="auto" w:sz="4" w:space="0"/>
              <w:right w:val="single" w:color="auto" w:sz="4" w:space="0"/>
            </w:tcBorders>
            <w:shd w:val="clear" w:color="auto" w:fill="FFFFFF"/>
            <w:vAlign w:val="center"/>
          </w:tcPr>
          <w:p w14:paraId="61421A67">
            <w:pPr>
              <w:jc w:val="left"/>
              <w:rPr>
                <w:rFonts w:hint="eastAsia" w:ascii="宋体" w:hAnsi="宋体" w:eastAsia="宋体" w:cs="宋体"/>
                <w:i w:val="0"/>
                <w:iCs w:val="0"/>
                <w:color w:val="000000"/>
                <w:sz w:val="18"/>
                <w:szCs w:val="18"/>
                <w:u w:val="none"/>
              </w:rPr>
            </w:pPr>
          </w:p>
        </w:tc>
      </w:tr>
    </w:tbl>
    <w:p w14:paraId="1C2BFF02">
      <w:pPr>
        <w:rPr>
          <w:rFonts w:hint="eastAsia"/>
          <w:b/>
          <w:bCs/>
          <w:lang w:val="en-US" w:eastAsia="zh-CN"/>
        </w:rPr>
      </w:pPr>
    </w:p>
    <w:p w14:paraId="7356E3DA">
      <w:pPr>
        <w:spacing w:line="360" w:lineRule="auto"/>
        <w:jc w:val="left"/>
        <w:rPr>
          <w:rFonts w:ascii="宋体" w:hAnsi="宋体" w:cs="仿宋_GB2312"/>
          <w:b/>
          <w:bCs/>
          <w:sz w:val="24"/>
        </w:rPr>
      </w:pPr>
    </w:p>
    <w:p w14:paraId="59BEC143">
      <w:pPr>
        <w:spacing w:line="360" w:lineRule="auto"/>
        <w:jc w:val="left"/>
        <w:rPr>
          <w:rFonts w:ascii="宋体" w:hAnsi="宋体" w:cs="仿宋_GB2312"/>
          <w:b/>
          <w:bCs/>
          <w:sz w:val="24"/>
        </w:rPr>
      </w:pPr>
      <w:r>
        <w:rPr>
          <w:rFonts w:hint="eastAsia" w:ascii="宋体" w:hAnsi="宋体" w:cs="仿宋_GB2312"/>
          <w:b/>
          <w:bCs/>
          <w:sz w:val="24"/>
        </w:rPr>
        <w:t>三、商务要求</w:t>
      </w:r>
    </w:p>
    <w:p w14:paraId="735B2E38">
      <w:pPr>
        <w:spacing w:line="360" w:lineRule="auto"/>
        <w:ind w:left="210" w:leftChars="100"/>
        <w:jc w:val="left"/>
        <w:rPr>
          <w:rFonts w:ascii="宋体" w:hAnsi="宋体" w:cs="仿宋_GB2312"/>
          <w:sz w:val="24"/>
        </w:rPr>
      </w:pPr>
      <w:r>
        <w:rPr>
          <w:rFonts w:hint="eastAsia" w:ascii="宋体" w:hAnsi="宋体" w:cs="仿宋_GB2312"/>
          <w:sz w:val="24"/>
        </w:rPr>
        <w:t>1.工期要求：</w:t>
      </w:r>
      <w:r>
        <w:rPr>
          <w:rFonts w:hint="eastAsia" w:ascii="宋体" w:hAnsi="宋体"/>
          <w:sz w:val="24"/>
          <w:u w:val="single"/>
        </w:rPr>
        <w:t xml:space="preserve">   </w:t>
      </w:r>
      <w:r>
        <w:rPr>
          <w:rFonts w:hint="eastAsia" w:ascii="宋体" w:hAnsi="宋体"/>
          <w:sz w:val="24"/>
          <w:u w:val="single"/>
          <w:lang w:val="en-US" w:eastAsia="zh-CN"/>
        </w:rPr>
        <w:t>120日历天</w:t>
      </w:r>
      <w:r>
        <w:rPr>
          <w:rFonts w:hint="eastAsia" w:ascii="宋体" w:hAnsi="宋体"/>
          <w:sz w:val="24"/>
          <w:u w:val="single"/>
        </w:rPr>
        <w:t xml:space="preserve">                                   </w:t>
      </w:r>
    </w:p>
    <w:p w14:paraId="6CC776A2">
      <w:pPr>
        <w:spacing w:line="360" w:lineRule="auto"/>
        <w:ind w:left="210" w:leftChars="100"/>
        <w:jc w:val="left"/>
        <w:rPr>
          <w:rFonts w:ascii="宋体" w:hAnsi="宋体" w:cs="仿宋_GB2312"/>
          <w:sz w:val="24"/>
        </w:rPr>
      </w:pPr>
      <w:r>
        <w:rPr>
          <w:rFonts w:hint="eastAsia" w:ascii="宋体" w:hAnsi="宋体" w:cs="仿宋_GB2312"/>
          <w:sz w:val="24"/>
        </w:rPr>
        <w:t>2.工程地点：</w:t>
      </w:r>
      <w:r>
        <w:rPr>
          <w:rFonts w:hint="eastAsia" w:ascii="宋体" w:hAnsi="宋体"/>
          <w:sz w:val="24"/>
          <w:u w:val="single"/>
        </w:rPr>
        <w:t xml:space="preserve">   </w:t>
      </w:r>
      <w:r>
        <w:rPr>
          <w:rFonts w:hint="eastAsia" w:ascii="宋体" w:hAnsi="宋体" w:cs="Times New Roman"/>
          <w:sz w:val="24"/>
          <w:u w:val="single"/>
        </w:rPr>
        <w:t xml:space="preserve"> </w:t>
      </w:r>
      <w:r>
        <w:rPr>
          <w:rFonts w:hint="eastAsia" w:ascii="宋体" w:hAnsi="宋体" w:cs="Times New Roman"/>
          <w:sz w:val="24"/>
          <w:u w:val="single"/>
          <w:lang w:val="en-US" w:eastAsia="zh-CN"/>
        </w:rPr>
        <w:t>妈祖宫、岙内叶宅</w:t>
      </w:r>
      <w:r>
        <w:rPr>
          <w:rFonts w:hint="eastAsia" w:ascii="宋体" w:hAnsi="宋体" w:cs="Times New Roman"/>
          <w:sz w:val="24"/>
          <w:u w:val="single"/>
        </w:rPr>
        <w:t xml:space="preserve">             </w:t>
      </w:r>
      <w:r>
        <w:rPr>
          <w:rFonts w:hint="eastAsia" w:ascii="宋体" w:hAnsi="宋体"/>
          <w:sz w:val="24"/>
          <w:u w:val="single"/>
        </w:rPr>
        <w:t xml:space="preserve">                    </w:t>
      </w:r>
    </w:p>
    <w:p w14:paraId="3A43FE17">
      <w:pPr>
        <w:spacing w:line="360" w:lineRule="auto"/>
        <w:ind w:left="210" w:leftChars="100"/>
        <w:jc w:val="left"/>
        <w:rPr>
          <w:rFonts w:ascii="宋体" w:hAnsi="宋体" w:cs="仿宋_GB2312"/>
          <w:sz w:val="24"/>
        </w:rPr>
      </w:pPr>
      <w:r>
        <w:rPr>
          <w:rFonts w:hint="eastAsia" w:ascii="宋体" w:hAnsi="宋体" w:cs="仿宋_GB2312"/>
          <w:sz w:val="24"/>
        </w:rPr>
        <w:t>3.付款条件（进度和方式）</w:t>
      </w:r>
    </w:p>
    <w:p w14:paraId="584A9D9A">
      <w:pPr>
        <w:keepNext w:val="0"/>
        <w:keepLines w:val="0"/>
        <w:pageBreakBefore w:val="0"/>
        <w:widowControl/>
        <w:numPr>
          <w:ilvl w:val="0"/>
          <w:numId w:val="0"/>
        </w:numPr>
        <w:kinsoku/>
        <w:wordWrap/>
        <w:overflowPunct/>
        <w:topLinePunct w:val="0"/>
        <w:autoSpaceDE/>
        <w:autoSpaceDN/>
        <w:bidi w:val="0"/>
        <w:adjustRightInd/>
        <w:spacing w:line="440" w:lineRule="exact"/>
        <w:ind w:leftChars="92"/>
        <w:textAlignment w:val="auto"/>
        <w:rPr>
          <w:rFonts w:hint="eastAsia"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①同签订以及具备实施条件后7个工作日内支付合同价款的</w:t>
      </w:r>
      <w:r>
        <w:rPr>
          <w:rFonts w:hint="eastAsia" w:ascii="宋体" w:hAnsi="宋体" w:cs="宋体"/>
          <w:b/>
          <w:color w:val="auto"/>
          <w:highlight w:val="none"/>
          <w:u w:val="single"/>
          <w:lang w:val="en-US" w:eastAsia="zh-CN"/>
        </w:rPr>
        <w:t>5</w:t>
      </w:r>
      <w:r>
        <w:rPr>
          <w:rFonts w:hint="eastAsia" w:ascii="宋体" w:hAnsi="宋体" w:eastAsia="宋体" w:cs="宋体"/>
          <w:b/>
          <w:color w:val="auto"/>
          <w:highlight w:val="none"/>
          <w:u w:val="single"/>
          <w:lang w:eastAsia="zh-CN"/>
        </w:rPr>
        <w:t>0%（含安全文明施工费）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根据《浙江省财政厅关于进一步发挥政府采购政策功能全力推动经济稳进提升的通知》浙财采监[2022]3号文件）</w:t>
      </w:r>
    </w:p>
    <w:p w14:paraId="650E8082">
      <w:pPr>
        <w:keepNext w:val="0"/>
        <w:keepLines w:val="0"/>
        <w:pageBreakBefore w:val="0"/>
        <w:widowControl/>
        <w:numPr>
          <w:ilvl w:val="0"/>
          <w:numId w:val="0"/>
        </w:numPr>
        <w:kinsoku/>
        <w:wordWrap/>
        <w:overflowPunct/>
        <w:topLinePunct w:val="0"/>
        <w:autoSpaceDE/>
        <w:autoSpaceDN/>
        <w:bidi w:val="0"/>
        <w:adjustRightInd/>
        <w:spacing w:line="440" w:lineRule="exact"/>
        <w:ind w:leftChars="92"/>
        <w:textAlignment w:val="auto"/>
      </w:pPr>
      <w:r>
        <w:rPr>
          <w:rFonts w:hint="eastAsia" w:ascii="宋体" w:hAnsi="宋体" w:eastAsia="宋体" w:cs="MS Sans Serif"/>
          <w:b/>
          <w:color w:val="auto"/>
          <w:szCs w:val="21"/>
          <w:highlight w:val="none"/>
          <w:u w:val="single"/>
          <w:lang w:val="en-US" w:eastAsia="zh-CN"/>
        </w:rPr>
        <w:t>②</w:t>
      </w:r>
      <w:r>
        <w:rPr>
          <w:rFonts w:hint="eastAsia" w:ascii="宋体" w:hAnsi="宋体" w:eastAsia="宋体" w:cs="MS Sans Serif"/>
          <w:b/>
          <w:color w:val="auto"/>
          <w:szCs w:val="21"/>
          <w:highlight w:val="none"/>
          <w:u w:val="single"/>
          <w:lang w:eastAsia="zh-CN"/>
        </w:rPr>
        <w:t>通过省局验收后再</w:t>
      </w:r>
      <w:r>
        <w:rPr>
          <w:rFonts w:hint="eastAsia" w:ascii="宋体" w:hAnsi="宋体" w:cs="MS Sans Serif"/>
          <w:b/>
          <w:color w:val="auto"/>
          <w:szCs w:val="21"/>
          <w:highlight w:val="none"/>
          <w:u w:val="single"/>
          <w:lang w:val="en-US" w:eastAsia="zh-CN"/>
        </w:rPr>
        <w:t>支付剩余</w:t>
      </w:r>
      <w:r>
        <w:rPr>
          <w:rFonts w:hint="eastAsia" w:ascii="宋体" w:hAnsi="宋体" w:eastAsia="宋体" w:cs="MS Sans Serif"/>
          <w:b/>
          <w:color w:val="auto"/>
          <w:szCs w:val="21"/>
          <w:highlight w:val="none"/>
          <w:u w:val="single"/>
          <w:lang w:eastAsia="zh-CN"/>
        </w:rPr>
        <w:t>50%</w:t>
      </w:r>
      <w:r>
        <w:rPr>
          <w:rFonts w:hint="default" w:ascii="Calibri" w:hAnsi="Calibri" w:eastAsia="宋体" w:cs="Calibri"/>
          <w:b/>
          <w:color w:val="auto"/>
          <w:highlight w:val="none"/>
          <w:u w:val="single"/>
          <w:lang w:val="en-US" w:eastAsia="zh-CN"/>
        </w:rPr>
        <w:t>③</w:t>
      </w:r>
      <w:r>
        <w:rPr>
          <w:rFonts w:hint="eastAsia" w:ascii="宋体" w:hAnsi="宋体" w:eastAsia="宋体" w:cs="宋体"/>
          <w:b/>
          <w:color w:val="auto"/>
          <w:highlight w:val="none"/>
          <w:u w:val="single"/>
          <w:lang w:eastAsia="zh-CN"/>
        </w:rPr>
        <w:t>发包人向承包人支付的一切费用，承包人不得移作他用。</w:t>
      </w:r>
    </w:p>
    <w:p w14:paraId="57A5827B">
      <w:pPr>
        <w:spacing w:line="360" w:lineRule="auto"/>
        <w:ind w:left="210" w:leftChars="100"/>
        <w:jc w:val="left"/>
        <w:rPr>
          <w:rFonts w:ascii="宋体" w:hAnsi="宋体" w:cs="仿宋_GB2312"/>
          <w:sz w:val="24"/>
        </w:rPr>
      </w:pPr>
      <w:r>
        <w:rPr>
          <w:rFonts w:hint="eastAsia" w:ascii="宋体" w:hAnsi="宋体" w:cs="仿宋_GB2312"/>
          <w:sz w:val="24"/>
        </w:rPr>
        <w:t>4.工程售后服务要求</w:t>
      </w:r>
    </w:p>
    <w:p w14:paraId="6A3ACDC8">
      <w:pPr>
        <w:pStyle w:val="965"/>
        <w:tabs>
          <w:tab w:val="left" w:pos="1223"/>
        </w:tabs>
        <w:spacing w:before="179" w:line="420" w:lineRule="exact"/>
        <w:ind w:left="420" w:leftChars="200" w:right="470" w:firstLine="0" w:firstLineChars="0"/>
        <w:jc w:val="left"/>
        <w:rPr>
          <w:rFonts w:hint="eastAsia" w:ascii="宋体" w:hAnsi="宋体" w:eastAsia="宋体" w:cs="宋体"/>
          <w:spacing w:val="-1"/>
          <w:sz w:val="22"/>
        </w:rPr>
      </w:pPr>
      <w:r>
        <w:rPr>
          <w:rFonts w:hint="eastAsia" w:ascii="宋体" w:hAnsi="宋体" w:eastAsia="宋体" w:cs="宋体"/>
          <w:spacing w:val="-1"/>
          <w:sz w:val="22"/>
          <w:lang w:val="en-US" w:eastAsia="zh-CN"/>
        </w:rPr>
        <w:t>4</w:t>
      </w:r>
      <w:r>
        <w:rPr>
          <w:rFonts w:hint="eastAsia" w:ascii="宋体" w:hAnsi="宋体" w:eastAsia="宋体" w:cs="宋体"/>
          <w:spacing w:val="-1"/>
          <w:sz w:val="22"/>
          <w:highlight w:val="none"/>
        </w:rPr>
        <w:t>.1</w:t>
      </w:r>
      <w:r>
        <w:rPr>
          <w:rFonts w:hint="eastAsia" w:ascii="宋体" w:hAnsi="宋体" w:cs="宋体"/>
          <w:sz w:val="24"/>
        </w:rPr>
        <w:t>※</w:t>
      </w:r>
      <w:r>
        <w:rPr>
          <w:rFonts w:hint="eastAsia" w:ascii="宋体" w:hAnsi="宋体" w:eastAsia="宋体" w:cs="宋体"/>
          <w:b/>
          <w:bCs/>
          <w:spacing w:val="-1"/>
          <w:sz w:val="22"/>
          <w:highlight w:val="none"/>
          <w:u w:val="single"/>
        </w:rPr>
        <w:t>项目整体提供至少</w:t>
      </w:r>
      <w:r>
        <w:rPr>
          <w:rFonts w:hint="eastAsia" w:ascii="宋体" w:hAnsi="宋体" w:eastAsia="宋体" w:cs="宋体"/>
          <w:b/>
          <w:bCs/>
          <w:spacing w:val="-1"/>
          <w:sz w:val="22"/>
          <w:highlight w:val="none"/>
          <w:u w:val="single"/>
          <w:lang w:val="en-US" w:eastAsia="zh-CN"/>
        </w:rPr>
        <w:t>5</w:t>
      </w:r>
      <w:r>
        <w:rPr>
          <w:rFonts w:hint="eastAsia" w:ascii="宋体" w:hAnsi="宋体" w:eastAsia="宋体" w:cs="宋体"/>
          <w:b/>
          <w:bCs/>
          <w:spacing w:val="-1"/>
          <w:sz w:val="22"/>
          <w:highlight w:val="none"/>
          <w:u w:val="single"/>
        </w:rPr>
        <w:t>年▲</w:t>
      </w:r>
      <w:r>
        <w:rPr>
          <w:rFonts w:hint="eastAsia" w:ascii="宋体" w:hAnsi="宋体" w:eastAsia="宋体" w:cs="宋体"/>
          <w:spacing w:val="-1"/>
          <w:sz w:val="22"/>
          <w:highlight w:val="none"/>
        </w:rPr>
        <w:t>（技术要求中另有规定的除外）7*24小时免费上门维修服务（若有部分设备原厂商提供更长质保期，则按最</w:t>
      </w:r>
      <w:r>
        <w:rPr>
          <w:rFonts w:hint="eastAsia" w:ascii="宋体" w:hAnsi="宋体" w:eastAsia="宋体" w:cs="宋体"/>
          <w:spacing w:val="-1"/>
          <w:sz w:val="22"/>
        </w:rPr>
        <w:t>长的质保期执行）；同时应承诺对所有设备负责终身维修；在质保期内，中标供应商应负责对其提供的设备进行现场维修、损坏件更换，不收取额外费用，响应时间必须满足</w:t>
      </w:r>
      <w:r>
        <w:rPr>
          <w:rFonts w:hint="eastAsia" w:ascii="宋体" w:hAnsi="宋体" w:eastAsia="宋体" w:cs="宋体"/>
          <w:spacing w:val="-1"/>
          <w:sz w:val="22"/>
          <w:lang w:val="en-US" w:eastAsia="zh-CN"/>
        </w:rPr>
        <w:t>设备</w:t>
      </w:r>
      <w:r>
        <w:rPr>
          <w:rFonts w:hint="eastAsia" w:ascii="宋体" w:hAnsi="宋体" w:eastAsia="宋体" w:cs="宋体"/>
          <w:spacing w:val="-1"/>
          <w:sz w:val="22"/>
        </w:rPr>
        <w:t xml:space="preserve">正常运行的要求。 </w:t>
      </w:r>
    </w:p>
    <w:p w14:paraId="566B50B0">
      <w:pPr>
        <w:pStyle w:val="965"/>
        <w:tabs>
          <w:tab w:val="left" w:pos="1223"/>
        </w:tabs>
        <w:spacing w:before="179" w:line="420" w:lineRule="exact"/>
        <w:ind w:left="420" w:leftChars="200" w:right="470" w:firstLine="0" w:firstLineChars="0"/>
        <w:jc w:val="left"/>
        <w:rPr>
          <w:rFonts w:hint="eastAsia" w:ascii="宋体" w:hAnsi="宋体" w:eastAsia="宋体" w:cs="宋体"/>
          <w:spacing w:val="-1"/>
          <w:sz w:val="22"/>
        </w:rPr>
      </w:pPr>
      <w:r>
        <w:rPr>
          <w:rFonts w:hint="eastAsia" w:ascii="宋体" w:hAnsi="宋体" w:eastAsia="宋体" w:cs="宋体"/>
          <w:spacing w:val="-1"/>
          <w:sz w:val="22"/>
          <w:lang w:val="en-US" w:eastAsia="zh-CN"/>
        </w:rPr>
        <w:t>4</w:t>
      </w:r>
      <w:r>
        <w:rPr>
          <w:rFonts w:hint="eastAsia" w:ascii="宋体" w:hAnsi="宋体" w:eastAsia="宋体" w:cs="宋体"/>
          <w:spacing w:val="-1"/>
          <w:sz w:val="22"/>
        </w:rPr>
        <w:t xml:space="preserve">.2供应商在投标文件中说明质保期内提供的服务计划。 </w:t>
      </w:r>
    </w:p>
    <w:p w14:paraId="4FA850A2">
      <w:pPr>
        <w:pStyle w:val="965"/>
        <w:tabs>
          <w:tab w:val="left" w:pos="1223"/>
        </w:tabs>
        <w:spacing w:before="179" w:line="420" w:lineRule="exact"/>
        <w:ind w:left="420" w:leftChars="200" w:right="470" w:firstLine="0" w:firstLineChars="0"/>
        <w:jc w:val="left"/>
        <w:rPr>
          <w:rFonts w:hint="eastAsia" w:ascii="宋体" w:hAnsi="宋体" w:eastAsia="宋体" w:cs="宋体"/>
          <w:spacing w:val="-1"/>
          <w:sz w:val="22"/>
        </w:rPr>
      </w:pPr>
      <w:r>
        <w:rPr>
          <w:rFonts w:hint="eastAsia" w:ascii="宋体" w:hAnsi="宋体" w:eastAsia="宋体" w:cs="宋体"/>
          <w:spacing w:val="-1"/>
          <w:sz w:val="22"/>
          <w:lang w:val="en-US" w:eastAsia="zh-CN"/>
        </w:rPr>
        <w:t>4</w:t>
      </w:r>
      <w:r>
        <w:rPr>
          <w:rFonts w:hint="eastAsia" w:ascii="宋体" w:hAnsi="宋体" w:eastAsia="宋体" w:cs="宋体"/>
          <w:spacing w:val="-1"/>
          <w:sz w:val="22"/>
        </w:rPr>
        <w:t xml:space="preserve">.3质量保修期内，要求供应商7×24小时电话响应技术咨询；除非招标文件另有规定，供应商须在接到采购人维修要求电话后，2小时内派技术人员到现场维修。 </w:t>
      </w:r>
    </w:p>
    <w:p w14:paraId="58B37E41">
      <w:pPr>
        <w:pStyle w:val="965"/>
        <w:tabs>
          <w:tab w:val="left" w:pos="1223"/>
        </w:tabs>
        <w:spacing w:before="179" w:line="420" w:lineRule="exact"/>
        <w:ind w:left="420" w:leftChars="200" w:right="470" w:firstLine="0" w:firstLineChars="0"/>
        <w:jc w:val="left"/>
        <w:rPr>
          <w:rFonts w:hint="eastAsia" w:ascii="宋体" w:hAnsi="宋体" w:eastAsia="宋体" w:cs="宋体"/>
          <w:spacing w:val="-1"/>
          <w:sz w:val="22"/>
        </w:rPr>
      </w:pPr>
      <w:r>
        <w:rPr>
          <w:rFonts w:hint="eastAsia" w:ascii="宋体" w:hAnsi="宋体" w:eastAsia="宋体" w:cs="宋体"/>
          <w:spacing w:val="-1"/>
          <w:sz w:val="22"/>
          <w:lang w:val="en-US" w:eastAsia="zh-CN"/>
        </w:rPr>
        <w:t>4</w:t>
      </w:r>
      <w:r>
        <w:rPr>
          <w:rFonts w:hint="eastAsia" w:ascii="宋体" w:hAnsi="宋体" w:eastAsia="宋体" w:cs="宋体"/>
          <w:spacing w:val="-1"/>
          <w:sz w:val="22"/>
        </w:rPr>
        <w:t xml:space="preserve">.4中标供应商在免费质保期内提供免费的维护工作。 </w:t>
      </w:r>
    </w:p>
    <w:p w14:paraId="3CF7095A">
      <w:pPr>
        <w:spacing w:line="360" w:lineRule="auto"/>
        <w:jc w:val="left"/>
        <w:rPr>
          <w:rFonts w:hint="eastAsia" w:ascii="宋体" w:hAnsi="宋体" w:eastAsia="宋体" w:cs="仿宋_GB2312"/>
          <w:b/>
          <w:bCs/>
          <w:sz w:val="24"/>
          <w:lang w:eastAsia="zh-CN"/>
        </w:rPr>
      </w:pPr>
      <w:r>
        <w:rPr>
          <w:rFonts w:hint="eastAsia" w:ascii="宋体" w:hAnsi="宋体" w:cs="仿宋_GB2312"/>
          <w:b/>
          <w:bCs/>
          <w:sz w:val="24"/>
        </w:rPr>
        <w:t>五、工程量清单及图纸：</w:t>
      </w:r>
      <w:r>
        <w:rPr>
          <w:rFonts w:hint="eastAsia" w:ascii="宋体" w:hAnsi="宋体" w:cs="仿宋_GB2312"/>
          <w:b/>
          <w:bCs/>
          <w:sz w:val="24"/>
          <w:lang w:val="en-US" w:eastAsia="zh-CN"/>
        </w:rPr>
        <w:t>见附件</w:t>
      </w:r>
    </w:p>
    <w:p w14:paraId="5FB8EF45">
      <w:pPr>
        <w:widowControl/>
        <w:ind w:firstLine="720" w:firstLineChars="300"/>
        <w:jc w:val="left"/>
        <w:rPr>
          <w:rFonts w:ascii="宋体" w:hAnsi="宋体" w:cs="宋体"/>
          <w:bCs/>
          <w:sz w:val="24"/>
        </w:rPr>
      </w:pPr>
    </w:p>
    <w:p w14:paraId="5F4032D3">
      <w:pPr>
        <w:rPr>
          <w:rFonts w:ascii="宋体" w:hAnsi="宋体" w:cs="宋体"/>
          <w:snapToGrid w:val="0"/>
          <w:kern w:val="0"/>
          <w:sz w:val="24"/>
        </w:rPr>
      </w:pPr>
    </w:p>
    <w:p w14:paraId="664CCA79">
      <w:pPr>
        <w:spacing w:line="360" w:lineRule="auto"/>
        <w:ind w:firstLine="480" w:firstLineChars="200"/>
        <w:rPr>
          <w:rFonts w:hint="eastAsia" w:asciiTheme="minorEastAsia" w:hAnsiTheme="minorEastAsia" w:eastAsiaTheme="minorEastAsia"/>
          <w:sz w:val="24"/>
          <w:lang w:val="en-US" w:eastAsia="zh-CN"/>
        </w:rPr>
        <w:sectPr>
          <w:pgSz w:w="11907" w:h="16840"/>
          <w:pgMar w:top="1440" w:right="1080" w:bottom="1440" w:left="1080" w:header="851" w:footer="851" w:gutter="0"/>
          <w:pgNumType w:fmt="decimal"/>
          <w:cols w:space="720" w:num="1"/>
        </w:sectPr>
      </w:pPr>
    </w:p>
    <w:p w14:paraId="55E4958A">
      <w:pPr>
        <w:spacing w:line="360" w:lineRule="auto"/>
        <w:ind w:firstLine="480" w:firstLineChars="200"/>
        <w:rPr>
          <w:rFonts w:hint="eastAsia"/>
        </w:rPr>
      </w:pPr>
      <w:r>
        <w:rPr>
          <w:rFonts w:hint="eastAsia" w:asciiTheme="minorEastAsia" w:hAnsiTheme="minorEastAsia" w:eastAsiaTheme="minorEastAsia"/>
          <w:sz w:val="24"/>
          <w:lang w:val="en-US" w:eastAsia="zh-CN"/>
        </w:rPr>
        <w:t>标项2：温州市洞头区省级文物保护单位妈祖宫、岙内叶宅、寨楼寨墙、张氏家族墓等4处安防工程</w:t>
      </w:r>
    </w:p>
    <w:p w14:paraId="3F4DE108">
      <w:pPr>
        <w:spacing w:line="360" w:lineRule="auto"/>
        <w:jc w:val="left"/>
        <w:rPr>
          <w:rFonts w:ascii="宋体" w:hAnsi="宋体" w:cs="仿宋_GB2312"/>
          <w:b/>
          <w:bCs/>
          <w:sz w:val="24"/>
        </w:rPr>
      </w:pPr>
      <w:r>
        <w:rPr>
          <w:rFonts w:hint="eastAsia" w:ascii="宋体" w:hAnsi="宋体" w:cs="仿宋_GB2312"/>
          <w:b/>
          <w:bCs/>
          <w:sz w:val="24"/>
        </w:rPr>
        <w:t>一、工程概况</w:t>
      </w:r>
    </w:p>
    <w:p w14:paraId="1EB5CE18">
      <w:pPr>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 xml:space="preserve">洞头区妈祖宫: </w:t>
      </w:r>
    </w:p>
    <w:p w14:paraId="428D393C">
      <w:pPr>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 xml:space="preserve">妈祖宫俗称天后宫，祭祀宋代勇于救护航海遇难者的渔家姑娘林默娘。妈祖原名林默娘，福建省湄州岛人，北宋建隆元年(960 年)三月二 十三日生，相传雍熙四年(1987 年)九月初九羽化长天。清康熙十九年 (1680 年)，泉州施良奏请进封天后，妈祖庙遂称天后宫。 东沙妈祖宫建于清乾隆年间，占地面积 400 平方米，仿福建惠安妈 祖宫，具有闽南建筑风格。清嘉庆、道光、咸丰、光绪年间相继有修葺， 1929 年增建门厅、两厢，现存门厅三间，戏台一座，二厢看台，正殿三间及拜亭等建筑。虽然规模较小，但结构精巧、装饰肃穆，是我省妈祖宫建筑中保存较好的一座。妈祖信仰是我国沿海一带及东南亚地区很普遍的民间信仰，它在航海活动中具有很重要的精神力量作用，也是民俗研究的重要课题。 </w:t>
      </w:r>
    </w:p>
    <w:p w14:paraId="60BBEACF">
      <w:pPr>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 xml:space="preserve">岙内叶宅: </w:t>
      </w:r>
    </w:p>
    <w:p w14:paraId="3FE98F8B">
      <w:pPr>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 xml:space="preserve">岙内叶宅位于洞头区东屏街道洞头村岙内巷 78 号，包括由叶永明居住的前宅和由叶玉真居住的后宅。叶永明宅坐西北朝东南，由门屋、厢房、正屋组成的二层木石结构四合院建筑，由叶美玉家族先人建于清光绪年间。该宅梁架形式具有清代特色，正立面为典型的海岛民居风格。 叶玉真宅位于叶永明宅西北角，坐西北朝东南，由门屋、厢房、正屋组成的三层木石结构四合院建筑。该宅建于 1930 年前后，面积较大，房屋 正立面一层墙体由块石垒砌，二层为青砖、红砖相间垒砌。山墙置鱼形雨水口，后檐墙置蛙形雨水口。其三层楼四合院建筑格局在我区乃至浙南地区较为罕见，且其门屋正立面装饰精美，有浓厚的西式风格，属中西合璧建筑，具有较高的艺术价值。 </w:t>
      </w:r>
    </w:p>
    <w:p w14:paraId="1A704608">
      <w:pPr>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 xml:space="preserve">寨楼寨墙及张氏家族墓: </w:t>
      </w:r>
    </w:p>
    <w:p w14:paraId="2546B142">
      <w:pPr>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寨楼寨墙遗址位于洞头区大门镇寨楼村，现存主要由寨楼防盗墙、张氏后花园照壁、张瑞谷墓、张殿魁墓、张廷选墓组成。寨楼寨墙遗址位于洞头区大门镇寨楼村，由清咸丰年间贡生张瑞谷及其兄弟张殿魁等发起所建。原城墙采用乱石垒砌，南起来其山麓的枫树塘，向北至城外炮台，转向西经殿岗背、流水岩到西寨楼，再转向南，全长约 600 米，呈“凹”字形。 原张宅大院位于洞头县大门镇寨楼村，因年代变迁，院内建筑基本拆毁，现存张宅照壁位于张宅房基北部，背依山体,为三开间砖砌仿木构牌楼式。 张瑞谷墓位于洞头区大门镇豆岩村西寨楼岩坛头，建于清同治元年（1866）,为圈椅式，坐东朝西，依山而建，由墓室、拜坛组成。张殿魁墓位于洞头区大门镇寨楼村东寨楼，坐西南朝东北，建于清同治九年（1870），墓主系张瑞谷三弟，为扶椅式，依山而建，墓园立面青石质地，由墓室、拜坛组成，穹顶砌成几何图形。张廷选墓位于洞头区大门镇甲山村，建于清咸丰元年（1851），墓主系张瑞谷、张殿魁之父，墓为圈椅式，坐西北朝东南，依山而建，砖石混合构筑，由墓室、拜坛组成。2011 年 1 月，公布为浙江省第六批文物保护单位。</w:t>
      </w:r>
    </w:p>
    <w:p w14:paraId="5EC3FC48">
      <w:pPr>
        <w:ind w:firstLine="480" w:firstLineChars="200"/>
        <w:rPr>
          <w:rFonts w:hint="eastAsia" w:asciiTheme="minorEastAsia" w:hAnsiTheme="minorEastAsia" w:eastAsiaTheme="minorEastAsia"/>
          <w:sz w:val="24"/>
          <w:lang w:val="en-US" w:eastAsia="zh-CN"/>
        </w:rPr>
      </w:pPr>
    </w:p>
    <w:p w14:paraId="6E0E5AF0">
      <w:pPr>
        <w:spacing w:line="360" w:lineRule="auto"/>
        <w:jc w:val="left"/>
        <w:rPr>
          <w:rFonts w:ascii="宋体" w:hAnsi="宋体" w:cs="仿宋_GB2312"/>
          <w:sz w:val="24"/>
        </w:rPr>
      </w:pPr>
      <w:r>
        <w:rPr>
          <w:rFonts w:hint="eastAsia" w:ascii="宋体" w:hAnsi="宋体" w:cs="仿宋_GB2312"/>
          <w:b/>
          <w:bCs/>
          <w:sz w:val="24"/>
        </w:rPr>
        <w:t xml:space="preserve">二、工程内容 </w:t>
      </w:r>
    </w:p>
    <w:p w14:paraId="5CFAADA3">
      <w:pPr>
        <w:spacing w:line="360" w:lineRule="auto"/>
        <w:ind w:left="210" w:leftChars="100"/>
        <w:jc w:val="left"/>
        <w:rPr>
          <w:rFonts w:ascii="宋体" w:hAnsi="宋体" w:cs="仿宋_GB2312"/>
          <w:sz w:val="24"/>
        </w:rPr>
      </w:pPr>
      <w:r>
        <w:rPr>
          <w:rFonts w:hint="eastAsia" w:ascii="宋体" w:hAnsi="宋体" w:cs="仿宋_GB2312"/>
          <w:sz w:val="24"/>
        </w:rPr>
        <w:t>1.工程名称</w:t>
      </w:r>
    </w:p>
    <w:p w14:paraId="7AF8EF8A">
      <w:pPr>
        <w:spacing w:line="360" w:lineRule="auto"/>
        <w:ind w:firstLine="420"/>
        <w:jc w:val="left"/>
        <w:rPr>
          <w:rFonts w:hint="eastAsia" w:ascii="宋体" w:hAnsi="宋体" w:cs="Times New Roman"/>
          <w:sz w:val="24"/>
          <w:u w:val="single"/>
        </w:rPr>
      </w:pPr>
      <w:r>
        <w:rPr>
          <w:rFonts w:hint="eastAsia" w:ascii="宋体" w:hAnsi="宋体" w:cs="Times New Roman"/>
          <w:sz w:val="24"/>
          <w:u w:val="single"/>
        </w:rPr>
        <w:t xml:space="preserve"> </w:t>
      </w:r>
      <w:r>
        <w:rPr>
          <w:rFonts w:hint="eastAsia" w:ascii="宋体" w:hAnsi="宋体" w:cs="Times New Roman"/>
          <w:sz w:val="24"/>
          <w:u w:val="single"/>
          <w:lang w:val="en-US" w:eastAsia="zh-CN"/>
        </w:rPr>
        <w:t>温州市洞头区省级文物保护单位妈祖宫、岙内叶宅、寨楼寨墙、张氏家族墓等4处安防工程</w:t>
      </w:r>
      <w:r>
        <w:rPr>
          <w:rFonts w:hint="eastAsia" w:ascii="宋体" w:hAnsi="宋体" w:cs="Times New Roman"/>
          <w:sz w:val="24"/>
          <w:u w:val="single"/>
        </w:rPr>
        <w:t xml:space="preserve"> </w:t>
      </w:r>
      <w:r>
        <w:rPr>
          <w:rFonts w:hint="eastAsia" w:ascii="宋体" w:hAnsi="宋体" w:cs="Times New Roman"/>
          <w:sz w:val="24"/>
          <w:u w:val="single"/>
          <w:lang w:val="en-US" w:eastAsia="zh-CN"/>
        </w:rPr>
        <w:t xml:space="preserve">   </w:t>
      </w:r>
      <w:r>
        <w:rPr>
          <w:rFonts w:hint="eastAsia" w:ascii="宋体" w:hAnsi="宋体" w:cs="Times New Roman"/>
          <w:sz w:val="24"/>
          <w:u w:val="single"/>
        </w:rPr>
        <w:t xml:space="preserve">    </w:t>
      </w:r>
    </w:p>
    <w:p w14:paraId="292C3981">
      <w:pPr>
        <w:spacing w:line="360" w:lineRule="auto"/>
        <w:ind w:left="210" w:leftChars="100"/>
        <w:jc w:val="left"/>
        <w:rPr>
          <w:rFonts w:ascii="宋体" w:hAnsi="宋体" w:cs="仿宋_GB2312"/>
          <w:sz w:val="24"/>
        </w:rPr>
      </w:pPr>
      <w:r>
        <w:rPr>
          <w:rFonts w:hint="eastAsia" w:ascii="宋体" w:hAnsi="宋体" w:cs="仿宋_GB2312"/>
          <w:sz w:val="24"/>
        </w:rPr>
        <w:t>2.现场条件</w:t>
      </w:r>
    </w:p>
    <w:p w14:paraId="2E2DBDA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技防： </w:t>
      </w:r>
    </w:p>
    <w:p w14:paraId="3D995D6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洞头区妈祖宫、张宅照壁早期有安装一些监控摄像机，但是现在画面比较模糊，设备已经淘汰，不能满足当前高清视频画面的要求。 岙内叶宅和寨楼寨墙目前无视频监控系统和入侵报警系统，无法做到有 效追溯和紧急情况报警等。 </w:t>
      </w:r>
    </w:p>
    <w:p w14:paraId="23895E3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人防:均无保安人员，妈祖宫和岙内叶宅长期有人生活在里面，寨楼寨墙及张氏家族墓定期有专人规定时间过来巡查； </w:t>
      </w:r>
    </w:p>
    <w:p w14:paraId="51D7BE0A">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物防：没有防护措施</w:t>
      </w:r>
    </w:p>
    <w:p w14:paraId="79598AB7">
      <w:pPr>
        <w:spacing w:line="360" w:lineRule="auto"/>
        <w:ind w:left="210" w:leftChars="100"/>
        <w:jc w:val="left"/>
        <w:rPr>
          <w:rFonts w:ascii="宋体" w:hAnsi="宋体" w:cs="仿宋_GB2312"/>
          <w:sz w:val="24"/>
        </w:rPr>
      </w:pPr>
      <w:r>
        <w:rPr>
          <w:rFonts w:hint="eastAsia" w:ascii="宋体" w:hAnsi="宋体" w:cs="仿宋_GB2312"/>
          <w:sz w:val="24"/>
        </w:rPr>
        <w:t>3.工程承包范围</w:t>
      </w:r>
    </w:p>
    <w:p w14:paraId="1BCAC054">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承包方式：包工包料 </w:t>
      </w:r>
    </w:p>
    <w:p w14:paraId="027452E7">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根据洞头区妈祖宫、岙内叶宅、寨楼寨墙及张氏家族墓文物安防工程的实际情况，本次洞头省保单位文物安防工程设计的子系统主要有： </w:t>
      </w:r>
    </w:p>
    <w:p w14:paraId="7A73A36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 视频安防监控系统 </w:t>
      </w:r>
    </w:p>
    <w:p w14:paraId="6C0E2F5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 入侵报警系统 </w:t>
      </w:r>
    </w:p>
    <w:p w14:paraId="1ACBF1F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 紧急广播系统 </w:t>
      </w:r>
    </w:p>
    <w:p w14:paraId="09ED46B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 电子巡更系统 </w:t>
      </w:r>
    </w:p>
    <w:p w14:paraId="38BD4A6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 UPS 不间断电源系统 </w:t>
      </w:r>
    </w:p>
    <w:p w14:paraId="4A7E0B5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 综合管路系统 </w:t>
      </w:r>
    </w:p>
    <w:p w14:paraId="37D3AB2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 洞头县文物保护所监控平台 </w:t>
      </w:r>
    </w:p>
    <w:p w14:paraId="5B38502B">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以视频监控、报警和控制等为主的安全防范系统日益成为各类文物建筑智能化弱电工程不可或缺的组成部分，是洞头区妈祖宫、岙内叶宅、寨楼寨墙及张氏家族墓文物加强管理和安全的一项重要技术防范措施。</w:t>
      </w:r>
    </w:p>
    <w:p w14:paraId="625ECD2F">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本工程包含施工、安装调试、技术服务及售后服务等。投标人必须根据自己的技术和商务优势对此项目的全部内容进行投标，不得只投其中一部分内容。</w:t>
      </w:r>
    </w:p>
    <w:p w14:paraId="02348758">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采购内容具体配置及要求的清单作为供应商投标报价的共同基础，在投标时相关设备不得少于采购文件中要求的数量；如采购文件中遗漏了必须具备的设备、配件或服务等，投标人可提供书面说明；但项目中标人必须承诺确保本项目能够完整实施，不得以任何理由认为本项目技术或配置存在缺陷而停止项目的实施，如造成本项目无法如期完工，中标人要承担必要的</w:t>
      </w:r>
      <w:r>
        <w:rPr>
          <w:rFonts w:hint="eastAsia" w:ascii="宋体" w:hAnsi="宋体" w:cs="宋体"/>
          <w:color w:val="000000"/>
          <w:kern w:val="0"/>
          <w:sz w:val="24"/>
          <w:szCs w:val="24"/>
          <w:lang w:val="en-US" w:eastAsia="zh-CN" w:bidi="ar"/>
        </w:rPr>
        <w:t>违约责任</w:t>
      </w:r>
      <w:r>
        <w:rPr>
          <w:rFonts w:hint="eastAsia" w:ascii="宋体" w:hAnsi="宋体" w:eastAsia="宋体" w:cs="宋体"/>
          <w:color w:val="000000"/>
          <w:kern w:val="0"/>
          <w:sz w:val="24"/>
          <w:szCs w:val="24"/>
          <w:lang w:val="en-US" w:eastAsia="zh-CN" w:bidi="ar"/>
        </w:rPr>
        <w:t>；</w:t>
      </w:r>
    </w:p>
    <w:p w14:paraId="3CAC2525">
      <w:pPr>
        <w:spacing w:before="120" w:beforeLines="50" w:line="360" w:lineRule="auto"/>
        <w:ind w:firstLine="470" w:firstLineChars="196"/>
        <w:rPr>
          <w:rFonts w:hint="eastAsia" w:ascii="宋体" w:hAnsi="宋体" w:cs="仿宋_GB2312"/>
          <w:sz w:val="24"/>
          <w:lang w:val="en-US" w:eastAsia="zh-CN"/>
        </w:rPr>
      </w:pPr>
      <w:r>
        <w:rPr>
          <w:rFonts w:hint="eastAsia" w:ascii="宋体" w:hAnsi="宋体" w:cs="仿宋_GB2312"/>
          <w:sz w:val="24"/>
        </w:rPr>
        <w:t>4.工程质量标准</w:t>
      </w:r>
      <w:r>
        <w:rPr>
          <w:rFonts w:hint="eastAsia" w:ascii="宋体" w:hAnsi="宋体" w:cs="仿宋_GB2312"/>
          <w:sz w:val="24"/>
          <w:lang w:eastAsia="zh-CN"/>
        </w:rPr>
        <w:t>：</w:t>
      </w:r>
      <w:r>
        <w:rPr>
          <w:rFonts w:hint="eastAsia" w:ascii="宋体" w:hAnsi="宋体" w:cs="仿宋_GB2312"/>
          <w:sz w:val="24"/>
          <w:lang w:val="en-US" w:eastAsia="zh-CN"/>
        </w:rPr>
        <w:t>合格</w:t>
      </w:r>
    </w:p>
    <w:p w14:paraId="1DDE3D82">
      <w:pPr>
        <w:spacing w:before="120" w:beforeLines="50" w:line="360" w:lineRule="auto"/>
        <w:ind w:firstLine="411" w:firstLineChars="196"/>
        <w:rPr>
          <w:rFonts w:hint="default"/>
          <w:lang w:val="en-US" w:eastAsia="zh-CN"/>
        </w:rPr>
      </w:pPr>
      <w:r>
        <w:rPr>
          <w:rFonts w:hint="eastAsia"/>
          <w:lang w:val="en-US" w:eastAsia="zh-CN"/>
        </w:rPr>
        <w:t>5.本项目验收标准：</w:t>
      </w:r>
      <w:r>
        <w:rPr>
          <w:rFonts w:hint="eastAsia" w:ascii="宋体" w:hAnsi="宋体" w:eastAsia="宋体" w:cs="宋体"/>
          <w:i/>
          <w:iCs/>
          <w:spacing w:val="-3"/>
          <w:sz w:val="22"/>
          <w:highlight w:val="none"/>
          <w:u w:val="single"/>
          <w:lang w:val="en-US" w:eastAsia="zh-CN"/>
        </w:rPr>
        <w:t>项目质量需满足</w:t>
      </w:r>
      <w:r>
        <w:rPr>
          <w:rFonts w:hint="eastAsia" w:ascii="宋体" w:hAnsi="宋体" w:cs="宋体"/>
          <w:i/>
          <w:iCs/>
          <w:spacing w:val="-3"/>
          <w:sz w:val="22"/>
          <w:highlight w:val="none"/>
          <w:u w:val="single"/>
          <w:lang w:val="en-US" w:eastAsia="zh-CN"/>
        </w:rPr>
        <w:t>省级</w:t>
      </w:r>
      <w:r>
        <w:rPr>
          <w:rFonts w:hint="eastAsia" w:ascii="宋体" w:hAnsi="宋体" w:eastAsia="宋体" w:cs="宋体"/>
          <w:i/>
          <w:iCs/>
          <w:spacing w:val="-3"/>
          <w:sz w:val="22"/>
          <w:highlight w:val="none"/>
          <w:u w:val="single"/>
          <w:lang w:val="en-US" w:eastAsia="zh-CN"/>
        </w:rPr>
        <w:t>文物保护单位</w:t>
      </w:r>
      <w:r>
        <w:rPr>
          <w:rFonts w:hint="eastAsia" w:ascii="宋体" w:hAnsi="宋体" w:cs="宋体"/>
          <w:i/>
          <w:iCs/>
          <w:spacing w:val="-3"/>
          <w:sz w:val="22"/>
          <w:highlight w:val="none"/>
          <w:u w:val="single"/>
          <w:lang w:val="en-US" w:eastAsia="zh-CN"/>
        </w:rPr>
        <w:t>消防、安防</w:t>
      </w:r>
      <w:r>
        <w:rPr>
          <w:rFonts w:hint="eastAsia" w:ascii="宋体" w:hAnsi="宋体" w:eastAsia="宋体" w:cs="宋体"/>
          <w:i/>
          <w:iCs/>
          <w:spacing w:val="-3"/>
          <w:sz w:val="22"/>
          <w:highlight w:val="none"/>
          <w:u w:val="single"/>
          <w:lang w:val="en-US" w:eastAsia="zh-CN"/>
        </w:rPr>
        <w:t>系统相关标准和规范要求，需形成试运行报告和完整的竣工资料，并通过浙江省文物局最终验收。</w:t>
      </w:r>
    </w:p>
    <w:p w14:paraId="63BB5257">
      <w:pPr>
        <w:spacing w:line="360" w:lineRule="auto"/>
        <w:ind w:left="210" w:leftChars="100"/>
        <w:jc w:val="left"/>
        <w:rPr>
          <w:rFonts w:ascii="宋体" w:hAnsi="宋体" w:cs="仿宋_GB2312"/>
          <w:sz w:val="24"/>
        </w:rPr>
      </w:pPr>
      <w:r>
        <w:rPr>
          <w:rFonts w:hint="eastAsia" w:ascii="宋体" w:hAnsi="宋体" w:cs="仿宋_GB2312"/>
          <w:sz w:val="24"/>
        </w:rPr>
        <w:t>5.工程施工</w:t>
      </w:r>
      <w:r>
        <w:rPr>
          <w:rFonts w:hint="eastAsia" w:ascii="宋体" w:hAnsi="宋体" w:cs="仿宋_GB2312"/>
          <w:sz w:val="24"/>
          <w:lang w:eastAsia="zh-CN"/>
        </w:rPr>
        <w:t>、</w:t>
      </w:r>
      <w:r>
        <w:rPr>
          <w:rFonts w:hint="eastAsia" w:ascii="宋体" w:hAnsi="宋体" w:cs="仿宋_GB2312"/>
          <w:sz w:val="24"/>
          <w:lang w:val="en-US" w:eastAsia="zh-CN"/>
        </w:rPr>
        <w:t>管理</w:t>
      </w:r>
      <w:r>
        <w:rPr>
          <w:rFonts w:hint="eastAsia" w:ascii="宋体" w:hAnsi="宋体" w:cs="仿宋_GB2312"/>
          <w:sz w:val="24"/>
        </w:rPr>
        <w:t>要求</w:t>
      </w:r>
    </w:p>
    <w:p w14:paraId="7285FFA7">
      <w:pPr>
        <w:spacing w:before="120" w:beforeLines="50" w:line="360" w:lineRule="auto"/>
        <w:ind w:firstLine="431" w:firstLineChars="196"/>
        <w:rPr>
          <w:rFonts w:hint="eastAsia" w:ascii="宋体" w:eastAsia="宋体" w:cs="Times New Roman"/>
          <w:bCs/>
          <w:color w:val="auto"/>
          <w:sz w:val="22"/>
          <w:szCs w:val="22"/>
          <w:u w:val="single"/>
        </w:rPr>
      </w:pPr>
      <w:r>
        <w:rPr>
          <w:rFonts w:hint="eastAsia" w:ascii="宋体" w:eastAsia="宋体" w:cs="Times New Roman"/>
          <w:bCs/>
          <w:color w:val="auto"/>
          <w:sz w:val="22"/>
          <w:szCs w:val="22"/>
          <w:u w:val="single"/>
        </w:rPr>
        <w:t>1.因项目地点位于</w:t>
      </w:r>
      <w:r>
        <w:rPr>
          <w:rFonts w:hint="eastAsia" w:ascii="宋体" w:cs="Times New Roman"/>
          <w:bCs/>
          <w:color w:val="auto"/>
          <w:sz w:val="22"/>
          <w:szCs w:val="22"/>
          <w:u w:val="single"/>
          <w:lang w:eastAsia="zh-CN"/>
        </w:rPr>
        <w:t>文物保护区域</w:t>
      </w:r>
      <w:r>
        <w:rPr>
          <w:rFonts w:hint="eastAsia" w:ascii="宋体" w:eastAsia="宋体" w:cs="Times New Roman"/>
          <w:bCs/>
          <w:color w:val="auto"/>
          <w:sz w:val="22"/>
          <w:szCs w:val="22"/>
          <w:u w:val="single"/>
        </w:rPr>
        <w:t>，场地内地形复杂、</w:t>
      </w:r>
      <w:r>
        <w:rPr>
          <w:rFonts w:hint="eastAsia" w:ascii="宋体" w:cs="Times New Roman"/>
          <w:bCs/>
          <w:color w:val="auto"/>
          <w:sz w:val="22"/>
          <w:szCs w:val="22"/>
          <w:u w:val="single"/>
          <w:lang w:val="en-US" w:eastAsia="zh-CN"/>
        </w:rPr>
        <w:t>有</w:t>
      </w:r>
      <w:r>
        <w:rPr>
          <w:rFonts w:hint="eastAsia" w:ascii="宋体" w:eastAsia="宋体" w:cs="Times New Roman"/>
          <w:bCs/>
          <w:color w:val="auto"/>
          <w:sz w:val="22"/>
          <w:szCs w:val="22"/>
          <w:u w:val="single"/>
        </w:rPr>
        <w:t>游客，中标方应充分考虑在组织措施中利用现有场地或其他方式解决办公、材料堆放、现场加工等问题，并同步做好施工期间的各项安全文明措施保障，按照规定办理相关施工现场的审批手续。</w:t>
      </w:r>
    </w:p>
    <w:p w14:paraId="1970E633">
      <w:pPr>
        <w:spacing w:before="120" w:beforeLines="50" w:line="360" w:lineRule="auto"/>
        <w:ind w:firstLine="431" w:firstLineChars="196"/>
        <w:rPr>
          <w:rFonts w:hint="eastAsia" w:ascii="宋体" w:eastAsia="宋体" w:cs="Times New Roman"/>
          <w:bCs/>
          <w:color w:val="auto"/>
          <w:sz w:val="22"/>
          <w:szCs w:val="22"/>
          <w:u w:val="single"/>
        </w:rPr>
      </w:pPr>
      <w:r>
        <w:rPr>
          <w:rFonts w:hint="eastAsia" w:ascii="宋体" w:eastAsia="宋体" w:cs="Times New Roman"/>
          <w:bCs/>
          <w:color w:val="auto"/>
          <w:sz w:val="22"/>
          <w:szCs w:val="22"/>
          <w:u w:val="single"/>
        </w:rPr>
        <w:t>2.项目实施过程中，应采取各种必要措施减少施工过程中对现场驻</w:t>
      </w:r>
      <w:r>
        <w:rPr>
          <w:rFonts w:hint="eastAsia" w:ascii="宋体" w:eastAsia="宋体" w:cs="Times New Roman"/>
          <w:bCs/>
          <w:color w:val="auto"/>
          <w:sz w:val="22"/>
          <w:szCs w:val="22"/>
          <w:u w:val="single"/>
          <w:lang w:val="en-US" w:eastAsia="zh-CN"/>
        </w:rPr>
        <w:t>场</w:t>
      </w:r>
      <w:r>
        <w:rPr>
          <w:rFonts w:hint="eastAsia" w:ascii="宋体" w:eastAsia="宋体" w:cs="Times New Roman"/>
          <w:bCs/>
          <w:color w:val="auto"/>
          <w:sz w:val="22"/>
          <w:szCs w:val="22"/>
          <w:u w:val="single"/>
        </w:rPr>
        <w:t>单位及游客的影响，按照相关规定办理各种夜间或者其他施工相应手续，如遭到投诉和处罚由中标方负责并妥善处理。</w:t>
      </w:r>
    </w:p>
    <w:p w14:paraId="423404EF">
      <w:pPr>
        <w:spacing w:before="120" w:beforeLines="50" w:line="360" w:lineRule="auto"/>
        <w:ind w:firstLine="431" w:firstLineChars="196"/>
        <w:rPr>
          <w:rFonts w:hint="eastAsia" w:ascii="宋体" w:eastAsia="宋体" w:cs="Times New Roman"/>
          <w:bCs/>
          <w:color w:val="auto"/>
          <w:sz w:val="22"/>
          <w:szCs w:val="22"/>
          <w:u w:val="single"/>
        </w:rPr>
      </w:pPr>
      <w:r>
        <w:rPr>
          <w:rFonts w:hint="eastAsia" w:ascii="宋体" w:eastAsia="宋体" w:cs="Times New Roman"/>
          <w:bCs/>
          <w:color w:val="auto"/>
          <w:sz w:val="22"/>
          <w:szCs w:val="22"/>
          <w:u w:val="single"/>
        </w:rPr>
        <w:t>3.因场地、施工周期等原因导致的材料二次搬运、人工装卸、垃圾清运及外运等费用由中标方承担并在报价中予以考虑，采购人不再另行支付相关费用。</w:t>
      </w:r>
    </w:p>
    <w:p w14:paraId="7CC72624">
      <w:pPr>
        <w:spacing w:before="120" w:beforeLines="50" w:line="360" w:lineRule="auto"/>
        <w:ind w:firstLine="431" w:firstLineChars="196"/>
        <w:rPr>
          <w:rFonts w:hint="eastAsia" w:ascii="宋体" w:eastAsia="宋体" w:cs="Times New Roman"/>
          <w:bCs/>
          <w:color w:val="auto"/>
          <w:sz w:val="22"/>
          <w:szCs w:val="22"/>
          <w:u w:val="single"/>
        </w:rPr>
      </w:pPr>
      <w:r>
        <w:rPr>
          <w:rFonts w:hint="eastAsia" w:ascii="宋体" w:eastAsia="宋体" w:cs="Times New Roman"/>
          <w:bCs/>
          <w:color w:val="auto"/>
          <w:sz w:val="22"/>
          <w:szCs w:val="22"/>
          <w:u w:val="single"/>
        </w:rPr>
        <w:t>4.为保障</w:t>
      </w:r>
      <w:r>
        <w:rPr>
          <w:rFonts w:hint="eastAsia" w:ascii="宋体" w:cs="Times New Roman"/>
          <w:bCs/>
          <w:color w:val="auto"/>
          <w:sz w:val="22"/>
          <w:szCs w:val="22"/>
          <w:u w:val="single"/>
          <w:lang w:eastAsia="zh-CN"/>
        </w:rPr>
        <w:t>文物保护区域</w:t>
      </w:r>
      <w:r>
        <w:rPr>
          <w:rFonts w:hint="eastAsia" w:ascii="宋体" w:eastAsia="宋体" w:cs="Times New Roman"/>
          <w:bCs/>
          <w:color w:val="auto"/>
          <w:sz w:val="22"/>
          <w:szCs w:val="22"/>
          <w:u w:val="single"/>
        </w:rPr>
        <w:t>正常运行秩序，各类建筑材料及建筑垃圾，应在指定地点堆放，不得随意堆砌。</w:t>
      </w:r>
    </w:p>
    <w:p w14:paraId="69A352C0">
      <w:pPr>
        <w:spacing w:before="120" w:beforeLines="50" w:line="360" w:lineRule="auto"/>
        <w:ind w:firstLine="431" w:firstLineChars="196"/>
        <w:rPr>
          <w:rFonts w:hint="eastAsia" w:ascii="宋体" w:eastAsia="宋体" w:cs="Times New Roman"/>
          <w:bCs/>
          <w:color w:val="auto"/>
          <w:sz w:val="22"/>
          <w:szCs w:val="22"/>
          <w:u w:val="single"/>
        </w:rPr>
      </w:pPr>
      <w:r>
        <w:rPr>
          <w:rFonts w:hint="eastAsia" w:ascii="宋体" w:eastAsia="宋体" w:cs="Times New Roman"/>
          <w:bCs/>
          <w:color w:val="auto"/>
          <w:sz w:val="22"/>
          <w:szCs w:val="22"/>
          <w:u w:val="single"/>
        </w:rPr>
        <w:t>5.施工期间的现场安全文明生产由中标方负责，如因中标方原因，导致出现安全文明生产责任事故，给原有房屋设施及其他第三方人员、设施造成损坏的，由中标方承担全部法律及经济赔偿责任，其中经济赔偿责任不受合同总价限制。</w:t>
      </w:r>
    </w:p>
    <w:p w14:paraId="0CEDCF4D">
      <w:pPr>
        <w:spacing w:before="120" w:beforeLines="50" w:line="360" w:lineRule="auto"/>
        <w:ind w:firstLine="431" w:firstLineChars="196"/>
        <w:rPr>
          <w:rFonts w:hint="eastAsia" w:ascii="宋体" w:eastAsia="宋体" w:cs="Times New Roman"/>
          <w:bCs/>
          <w:color w:val="auto"/>
          <w:sz w:val="22"/>
          <w:szCs w:val="22"/>
          <w:u w:val="single"/>
        </w:rPr>
      </w:pPr>
      <w:r>
        <w:rPr>
          <w:rFonts w:hint="eastAsia" w:ascii="宋体" w:eastAsia="宋体" w:cs="Times New Roman"/>
          <w:bCs/>
          <w:color w:val="auto"/>
          <w:sz w:val="22"/>
          <w:szCs w:val="22"/>
          <w:u w:val="single"/>
        </w:rPr>
        <w:t>6.中标方进场后直至施工完成移交采购人之前，对施工区域设施的各项完好性及消防、安全保卫工作承担全部责任，如在施工过程中，因中标方原因导致出现安全事故，相应责任及赔偿由中标方全部承担。中标方应做好施工范围内保留设施及涉及施工范围以外其他可能受影响区域设施的成品保护，如因中标方原因导致文物损失损坏的，由中标方负责维修或承担赔偿责任。</w:t>
      </w:r>
    </w:p>
    <w:p w14:paraId="4DD33FA4">
      <w:pPr>
        <w:spacing w:before="120" w:beforeLines="50" w:line="360" w:lineRule="auto"/>
        <w:ind w:firstLine="431" w:firstLineChars="196"/>
        <w:rPr>
          <w:rFonts w:hint="eastAsia" w:ascii="宋体" w:eastAsia="宋体" w:cs="Times New Roman"/>
          <w:bCs/>
          <w:color w:val="auto"/>
          <w:sz w:val="22"/>
          <w:szCs w:val="22"/>
          <w:u w:val="single"/>
        </w:rPr>
      </w:pPr>
      <w:r>
        <w:rPr>
          <w:rFonts w:hint="eastAsia" w:ascii="宋体" w:eastAsia="宋体" w:cs="Times New Roman"/>
          <w:bCs/>
          <w:color w:val="auto"/>
          <w:sz w:val="22"/>
          <w:szCs w:val="22"/>
          <w:u w:val="single"/>
        </w:rPr>
        <w:t>7.安防系统需对接同步建设的消防系统，中标方需负责系统平台软件联合调试。</w:t>
      </w:r>
    </w:p>
    <w:p w14:paraId="2E5379AD">
      <w:pPr>
        <w:spacing w:line="360" w:lineRule="auto"/>
        <w:jc w:val="left"/>
        <w:rPr>
          <w:rFonts w:ascii="宋体" w:hAnsi="宋体"/>
          <w:sz w:val="24"/>
          <w:u w:val="single"/>
        </w:rPr>
      </w:pPr>
      <w:r>
        <w:rPr>
          <w:rFonts w:hint="eastAsia" w:ascii="宋体" w:eastAsia="宋体" w:cs="Times New Roman"/>
          <w:bCs/>
          <w:color w:val="auto"/>
          <w:sz w:val="22"/>
          <w:szCs w:val="22"/>
          <w:u w:val="single"/>
        </w:rPr>
        <w:t>以上</w:t>
      </w:r>
      <w:r>
        <w:rPr>
          <w:rFonts w:hint="eastAsia" w:ascii="宋体" w:eastAsia="宋体" w:cs="Times New Roman"/>
          <w:bCs/>
          <w:color w:val="auto"/>
          <w:sz w:val="22"/>
          <w:szCs w:val="22"/>
          <w:u w:val="single"/>
          <w:lang w:val="en-US" w:eastAsia="zh-CN"/>
        </w:rPr>
        <w:t>7</w:t>
      </w:r>
      <w:r>
        <w:rPr>
          <w:rFonts w:hint="eastAsia" w:ascii="宋体" w:eastAsia="宋体" w:cs="Times New Roman"/>
          <w:bCs/>
          <w:color w:val="auto"/>
          <w:sz w:val="22"/>
          <w:szCs w:val="22"/>
          <w:u w:val="single"/>
        </w:rPr>
        <w:t>项特殊要求所涉及的费用，投标人应当在报价中予以充分考虑，如未能体现或未完全体现的，视为相关费用已包含在其他报价项目或其子项中，采购人不再另行支付。</w:t>
      </w:r>
    </w:p>
    <w:p w14:paraId="17AFF241">
      <w:pPr>
        <w:spacing w:line="360" w:lineRule="auto"/>
        <w:jc w:val="left"/>
        <w:rPr>
          <w:rFonts w:ascii="宋体" w:hAnsi="宋体" w:cs="仿宋_GB2312"/>
          <w:sz w:val="24"/>
        </w:rPr>
      </w:pPr>
      <w:r>
        <w:rPr>
          <w:rFonts w:hint="eastAsia" w:ascii="宋体" w:hAnsi="宋体" w:cs="仿宋_GB2312"/>
          <w:sz w:val="24"/>
        </w:rPr>
        <w:t xml:space="preserve">6.工程主要材料（设备）要求  </w:t>
      </w:r>
    </w:p>
    <w:p w14:paraId="33EFBFA8">
      <w:pPr>
        <w:rPr>
          <w:rFonts w:hint="eastAsia" w:eastAsiaTheme="minorEastAsia"/>
          <w:b/>
          <w:bCs/>
          <w:lang w:val="en-US" w:eastAsia="zh-CN"/>
        </w:rPr>
      </w:pPr>
      <w:r>
        <w:rPr>
          <w:rFonts w:hint="eastAsia" w:eastAsiaTheme="minorEastAsia"/>
          <w:b/>
          <w:bCs/>
          <w:lang w:val="en-US" w:eastAsia="zh-CN"/>
        </w:rPr>
        <w:t>招标参数要求</w:t>
      </w:r>
      <w:r>
        <w:rPr>
          <w:rFonts w:hint="eastAsia"/>
          <w:b/>
          <w:bCs/>
          <w:lang w:val="en-US" w:eastAsia="zh-CN"/>
        </w:rPr>
        <w:t>：</w:t>
      </w:r>
    </w:p>
    <w:tbl>
      <w:tblPr>
        <w:tblStyle w:val="62"/>
        <w:tblW w:w="4995" w:type="pct"/>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2143"/>
        <w:gridCol w:w="7106"/>
      </w:tblGrid>
      <w:tr w14:paraId="461D8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blHeader/>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71737">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5442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628A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招标参数要求</w:t>
            </w:r>
          </w:p>
        </w:tc>
      </w:tr>
      <w:tr w14:paraId="7751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4BD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8BC4">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监控系统</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3490F">
            <w:pPr>
              <w:keepNext w:val="0"/>
              <w:keepLines w:val="0"/>
              <w:pageBreakBefore w:val="0"/>
              <w:widowControl/>
              <w:kinsoku/>
              <w:wordWrap/>
              <w:overflowPunct/>
              <w:topLinePunct w:val="0"/>
              <w:autoSpaceDE/>
              <w:autoSpaceDN/>
              <w:bidi w:val="0"/>
              <w:adjustRightInd/>
              <w:snapToGrid w:val="0"/>
              <w:spacing w:before="63" w:beforeLines="20" w:after="63" w:afterLines="20"/>
              <w:rPr>
                <w:rFonts w:hint="eastAsia" w:ascii="宋体" w:hAnsi="宋体" w:eastAsia="宋体" w:cs="宋体"/>
                <w:i w:val="0"/>
                <w:iCs w:val="0"/>
                <w:color w:val="000000"/>
                <w:sz w:val="20"/>
                <w:szCs w:val="20"/>
                <w:u w:val="none"/>
              </w:rPr>
            </w:pPr>
          </w:p>
        </w:tc>
      </w:tr>
      <w:tr w14:paraId="68C47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3CD5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D60E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400W筒形红外智能网络摄像机</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top"/>
          </w:tcPr>
          <w:p w14:paraId="3DC1AEB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400W筒形红外智能网络摄像机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传感器类型：1/2.7"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最低照度彩色：0.0002lx，黑白:0.0001lx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宽动态：120 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★摄像机采用鳞镜式补光灯，补光灯开启后，正面不可见补光灯灯珠，补光亮度均匀，无明显波纹状、圆环状、麻点状、条纹状及不规则亮斑。（公安部检验报告证明）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最大支持分辨率2560*1440、帧率在1fps~30fps可调，支持透雾，支持宽动态120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设备内置电动变焦镜头，焦距2.7~13.5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支持标准的256 GB MicroSD/MicroSDHC/MicroSDXC卡存储，支持10 M/100 M自适应网口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内置1颗GPU、2个麦克风（公安部检验报告证明）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支持三码流技术，支持同时20路取流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支持三级用户权限管理，支持授权的用户和密码，支持IP地址过滤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支持固件安全检验功能，摄像机uboot应采用加密存储，通过离线烧写存储器方式写入的uboot执行程序，不能被硬件微引导程序加载执行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支持通过IE浏览器设置登录超时时间，当登录后无操作时长达到设置阈值后，设备自动退出并重新进入登录界面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1路音频输入，1路音频输出，1路报警输入，1路报警输出（报警输出最大支持DC12 V，30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SD卡扩展：内置MicroSD/MicroSDHC/MicroSDXC插槽，最大支持256 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RS-485：1路RS-485接口，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复位：支持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电源供应：DC：12 V ± 20%；支持PoE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防护：IP67 </w:t>
            </w:r>
          </w:p>
        </w:tc>
      </w:tr>
      <w:tr w14:paraId="5AFC9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C3D2">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659F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400W筒形红外智能网络摄像机,带拾音</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top"/>
          </w:tcPr>
          <w:p w14:paraId="2AF9DDF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400W筒形红外智能网络摄像机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传感器类型：1/2.7"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最低照度彩色：0.0002lx，黑白:0.0001lx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宽动态：120 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摄像机采用鳞镜式补光灯，补光灯开启后，正面不可见补光灯灯珠，补光亮度均匀，无明显波纹状、圆环状、麻点状、条纹状及不规则亮斑。（公安部检验报告证明）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最大支持分辨率2560*1440、帧率在1fps~30fps可调，支持透雾，支持宽动态120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设备内置电动变焦镜头，焦距2.7~13.5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支持标准的256 GB MicroSD/MicroSDHC/MicroSDXC卡存储，支持10 M/100 M自适应网口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内置1颗GPU、2个麦克风（公安部检验报告证明）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支持三码流技术，支持同时20路取流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支持三级用户权限管理，支持授权的用户和密码，支持IP地址过滤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支持固件安全检验功能，摄像机uboot应采用加密存储，通过离线烧写存储器方式写入的uboot执行程序，不能被硬件微引导程序加载执行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支持通过IE浏览器设置登录超时时间，当登录后无操作时长达到设置阈值后，设备自动退出并重新进入登录界面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1路音频输入，1路音频输出，1路报警输入，1路报警输出（报警输出最大支持DC12 V，30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SD卡扩展：内置MicroSD/MicroSDHC/MicroSDXC插槽，最大支持256 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RS-485：1路RS-485接口，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复位：支持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电源供应：DC：12 V ± 20%；支持PoE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防护：IP67 </w:t>
            </w:r>
          </w:p>
        </w:tc>
      </w:tr>
      <w:tr w14:paraId="7261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5E31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42E57">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400W全彩全景枪球智能一体机</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top"/>
          </w:tcPr>
          <w:p w14:paraId="109090FE">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拼接广角全景枪球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由全景摄像机和细节摄像机组成，可输出全景和细节两路视频图像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★全景通道水平视场角不小于190°，垂直视场角不小于80°（以公安部检验报告为准）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全景通道分辨率不小于3632x1632，细节通道分辨率不小于1920x1080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支持最低照度可达彩色0.0002Lux，黑白0.0001Lux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细节摄像机支持23倍光学变倍，最大焦距不小于110mm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★全景摄像机内置4颗补光灯，细节摄像机内置6颗补光灯（以公安部检验报告为准）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支持高效补光阵列，细节红外照射距离最远可达150 m，白光30 m，全景照射距离最远可达30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支持深度学习区域入侵、人车分类侦测、人脸抓拍、人数统计等轻智能功能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人脸抓拍模式：支持对不同目标进行检测、抓拍，最多同时检测5张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★支持对镜头前盖玻璃加热（公安部检验报告证明）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★需具备智能分析抗干扰功能，当篮球、小狗、树叶等非人或车辆目标经过检测区域时，不会触发报警（公安部检验报告证明）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支持双路区域入侵侦测、越界侦测、进入区域侦测和离开区域侦等智能侦测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水平范围：360°，垂直范围：-15°-90°(自动翻转)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支持两进一出报警、一进一出音频、最大支持512 GB MicroSD卡存储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IP66，抗干扰能力强，适用于严酷的电磁环境，符合GB/T17626.2/3/4/5/6四级标准</w:t>
            </w:r>
          </w:p>
        </w:tc>
      </w:tr>
      <w:tr w14:paraId="0E84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8AD2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B633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400W双光谱热成像摄像机</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top"/>
          </w:tcPr>
          <w:p w14:paraId="573D05C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双光谱筒型摄像机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热成像像素256 × 192，像元大小12um，热成像焦距：7 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噪声等效温差(NETD)检验：热成像视频图像噪声等效温差(NETD)≤8mK（公安部检测报告证明）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可见光400万星光级1/2.7" Progressive Scan CMOS，焦距：6mm，红外补光最远可达30米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支持区域入侵探测、越界探测、进入区域探测、离开区域探测、音频异常探测、高温物体检测等功能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支持测温功能:支持普通测温，专家测温检测；可以画最多10个点，1条线，10个区域检测。测温范围：-20 °C~150 °C，测温精度：±8 °C或者读数的±8%（取最大值）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★双光融合显示功能检验：可将热成像视频图像与可见光视频图像进行融合预览，并可在可见光视频图像上的相同比例位置处叠加热成像测温信息（公安部检测报告证明）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支持吸烟检测、火点检测、烟雾检测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人员最远报警距离（以1.8米*0.5米为准）：70m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车辆最远报警距离（以4米*1.4米为准）：210m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火点最远报警距离（以0.1米*0.1米为准）：42m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吸烟检测最远报警距离：10.5m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★可对监控画面中由目标发生镜面反射而产生的报警进行过滤（公安部检测报告证明）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★可通过IE浏览器开启或关闭畸变校正功能，开启后样机视场角应减小，开启畸变校正功能后，样机几何失真率应≤2%（公安部检测报告证明）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1个内置白光灯、1个内置扬声器，支持联动白光报警、支持联动声音报警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支持线性、直方图、自适应等热成像AGC模式，支持DDE、3D DNR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2路报警输入，2路报警输出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1路音频输入，1路音频输出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电源输入：12 VDC ± 25%，支持PoE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防护等级：IP67</w:t>
            </w:r>
          </w:p>
        </w:tc>
      </w:tr>
      <w:tr w14:paraId="2BAC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042B9">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13444">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400W点火摄像机</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top"/>
          </w:tcPr>
          <w:p w14:paraId="29BEF76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最大图像尺寸：2560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 1/2.7""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主码流帧率及分辨率： 50 Hz: 25 fps (2650 × 1440, 1920 × 1080, 1280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子码流帧率及分辨率： 50 Hz: 25 fps (704 × 576, 640 × 480, 352 × 288)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感兴趣区域： 主码流, 子码流分别支持设置1 个区域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最小照度： 彩色: 0.005 Lux @ (F1.2, AGC ON), 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镜头： 4 mm, 水平视场角: 82°;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图像设置： 饱和度, 亮度, 对比度, 锐度, AGC, 白平衡通过客户端或者浏览器可调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调整角度： 水平: 0° ~ 360°; 垂直: 0° ~ 70°; 旋转: 0° ~ 360°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宽动态范围： 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快门： 1/3 s ~ 1/100,000 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日夜转换模式： ICR 红外滤片式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图像增强： 背光补偿, 3D 数字降噪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感温方式： 支持非接触式感温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探测范围： 支持感知直径≥12cm的高温，最远探测距离为8m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高温报警： 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高温点识别： 支持高温点识别，并定位视场位置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智能分析功能：支持火焰检测、岗位值守情况检测，室内消防通道占用检测，电动自行车进电梯检测功能（四选一）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报警屏蔽区域： 可自定义配置4个矩形区域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报警探测区域： 可见光4mm镜头82°，感温范围水平90°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远程消音： 支持远程消音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语音播报： 支持语音播报功能，3米处声压约为65dB （电动车报警：禁止电动车进入电梯，请及时离开）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内置扬声器、麦克风，支持语音对讲和播报报警语音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报警指示灯： 1个，红色：报警；故障：黄色；绿色：正常；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防遮挡报警： 支持镜头正前方（夹角小于30°）50cm内，有较大物体遮挡检测。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防移动报警： 支持,当设备带电拆卸、被改变探测视场方向、被移动时需要产生报警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报警事件OSD： 支持报警事件录像画面叠加显示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报警联动： 支持报警事件联动抓图、录像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动态温度补偿 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智能报警： 区域入侵、越界侦测、进入区域侦测、离开区域侦测、场景变更侦测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SVC： 编码 H.264, H.265 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 主码流: 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子码流: H.265/H.264/MJPEG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H.265编码类型： Main Profile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H.264编码类型： Main Profile/High Profile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视频压缩码率： 32 Kbps ~ 16 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 TCP/IP, ICMP, HTTP, HTTPS, FTP, DHCP, DNS, DDNS, RTP, RTSP, RTCP,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PPPoE, NTP, UPnP, SMTP, SNMP, IGMP, 802.1X, QoS, IPv6, UDP, Bonjour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接口协议： ONVIF(PROFILE S, PROFILE G), ISAPI, GB28181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通用功能： 一键恢复, 防闪烁, 心跳, 镜像, 密码保护, 视频遮盖, 水印技术, IP 地址过滤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存储功能： 支持Micro SD/SDHC/SDXC 卡(128G)断网本地存储及断网续传, NAS(NFS, SMB/CIFS 均支持)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异常侦测： 移动侦测, 遮挡报警, 网线断, IP 地址冲突, 非法登录, 存储器满, 存储器错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WEB参数配置： 支持web 预览、配置、参数导入/导出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报警接口： 1 路报警输入(Alarm in), 1 路报警输出(Alarm out 最大支持DC24 V, 1 A 或AC24 V, 1 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音频接口： 1路音频输入(Line in), 1 路音频输出(Line out)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通讯接口： 1 个RJ45 10 M/100 M 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RS-485接口： 1个RS-485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含适配器，电源供应： DC12 V ± 25%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工作温度和湿度： -10 ℃ ~ 40 ℃, 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 5 W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 裸机: 450g 带包装: 650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 Φ 130 × 105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最远补光距离： 15m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安装高度： 建议壁装2.4~2.8m，吊顶3.3m~6m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 壁装、吊顶、斜底座安装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支架类型： 壁装支架、吊装支架、斜底座支架</w:t>
            </w:r>
          </w:p>
        </w:tc>
      </w:tr>
      <w:tr w14:paraId="44BD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1CC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225E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筒机支架</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top"/>
          </w:tcPr>
          <w:p w14:paraId="6B96960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金属壁装支架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重量：最大承受重量为2KG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角度：调整角度：水平：360°，垂直：-45°~45°</w:t>
            </w:r>
          </w:p>
        </w:tc>
      </w:tr>
      <w:tr w14:paraId="16C0B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D0E49">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CE229">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球机支架</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top"/>
          </w:tcPr>
          <w:p w14:paraId="6FEE911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压铸纯铝合金材质，表面做喷塑处理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角度：水平：360° </w:t>
            </w:r>
          </w:p>
        </w:tc>
      </w:tr>
      <w:tr w14:paraId="6A09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A10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626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摄像机内存卡</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31AC5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TLC晶元，擦写次数500次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标称容量128GB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HIKVISON丝印成品，无包装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Class10（读95MB/s，写27MB/s）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尺寸：0.59” x 0.43” x 0.04”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工作温度：0 ℃～70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存储温度：-25 ℃～+85 ℃</w:t>
            </w:r>
          </w:p>
        </w:tc>
      </w:tr>
      <w:tr w14:paraId="525F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CDC0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4B9D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8路NVR</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top"/>
          </w:tcPr>
          <w:p w14:paraId="04ED63C7">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1.5U机架式5盘位嵌入式网络硬盘录像机，整机采用短机箱设计，搭载高性能ATX电源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存储接口：5个SATA接口，可满配8TB硬盘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视频接口：2×HDMI，1×VGA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网络接口：2×RJ45 10/100/1000Mbps自适应以太网口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报警接口：16路报警输入，9路报警输出（其中第9路支持CTRL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反向供电：1路DC12V 1A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串行接口：1路RS-232接口，1路全双工RS-485接口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USB接口：2×USB 2.0，1×USB 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扩展接口：1×eSATA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输入带宽：80Mbps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输出带宽：160Mbps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接入能力：8路H.264、H.265格式高清码流接入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解码能力：最大支持16×1080P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显示能力：最大支持4K+1080P异源输出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目标识别应用：目标比对报警，1V1比对；支持以图搜图、按姓名检索、按属性检索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目标名单库：支持16个名单库，名单库库容5万张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支持2路视频流人脸识别，支持8路图片流人脸识别。支持10张/秒人脸比对报警，比对结果显示包括人脸比对成功、人脸比对失败和陌生人报警（以公安部检测报告为准）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采用单人戴口罩正脸依次循环通行进行试验，试验人员数量不小于5人，通过速度不小于1m/s，人员通过间隔时间不大于1s，戴口罩人脸检出率不低于99%（以公安部检测报告为准）</w:t>
            </w:r>
          </w:p>
        </w:tc>
      </w:tr>
      <w:tr w14:paraId="318A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17B4">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DA0F9">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32路NVR</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top"/>
          </w:tcPr>
          <w:p w14:paraId="43A768D2">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2U机架式8盘位嵌入式边缘计算主机，采用存算一体架构，内置高性能AI处理器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存储接口：8个SATA接口，支持硬盘热插拔，可满配12TB硬盘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视频接口：2×HDMI，2×VGA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网络接口：2×RJ45 10/100/1000Mbps自适应以太网口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报警接口：16路报警输入，9路报警输出（其中第9路支持CTRL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反向供电：1路DC12V 1A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串行接口：1路RS-232接口，1路全双工RS-485接口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USB接口：2×USB 2.0，2×USB 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扩展接口：1×eSATA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★支持最大接入带宽320Mbps，最大存储带宽320Mbps，最大转发带宽256Mbps（以公安部检测报告为准）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接入能力：32路H.264、H.265格式高清码流接入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解码能力：最大支持32×1080P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显示能力：最大支持8K+1080P、2×4K异源输出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RAID模式：RAID0、RAID1、RAID5、RAID6、RAID10，支持全局热备盘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整机搭载1颗高性能AI引擎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支持目标抓拍、比对报警；支持以图搜图、按姓名检索、按属性检索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★支持8路视频流人脸识别，支持24路图片流人脸识别（以公安部检测报告为准）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目标名单库：支持32个名单库，名单库库容10万张；路人库库容10万张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人脸库建模成功率不低于 99.99%。人脸在低头角度不超过 20°，左右侧脸不超过 45°情况下，人脸检出率不小于98%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24路人脸以图搜图，可从外部、人脸库、人脸检索结果、人员频次分析结果导入最多10张人脸样本照片并设置相似度（0～100），检索出符合目标相似度的人脸图片，可查看背景图并回放关联录像并导出人脸图片及录像；支持按通道、时间检索人脸图片，支持将检索结果中的人脸图片添加到人脸库；以图搜图结果按相似度从高到低排序（以公安部检测报告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支持报警事件、异常事件计数提醒功能，以图标形式在监控界面上提醒用户，异常事件包括硬盘满、硬盘错误、网络断开、IP 冲突、非法访问、视频信号丢失、录像/抓图异常、IP 通道冲突、热备异常、子码流分辨率/码率超限、配件板异常、硬盘高温异常、硬盘低温异常、硬盘坏块异常、硬盘撞击异常、硬盘严重故障异常、无码流异常等（以公安部检测报告为准）</w:t>
            </w:r>
          </w:p>
        </w:tc>
      </w:tr>
      <w:tr w14:paraId="4B93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3F9C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431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8T企业级硬盘</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top"/>
          </w:tcPr>
          <w:p w14:paraId="76239DF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 HDD,8TB,7200RPM, 256MB, SATA 6Gb/s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高转速：7200rpm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支持RAID应用(搭配NVR)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高达256MB缓冲区，流畅存储视频有效防止丢帧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年写入负载：不小于360TB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24×7全天候高效稳定运行</w:t>
            </w:r>
          </w:p>
        </w:tc>
      </w:tr>
      <w:tr w14:paraId="49145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12799">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5B87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50寸液晶监视器</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top"/>
          </w:tcPr>
          <w:p w14:paraId="761B6B7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50寸4K显示器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3D数字图象降噪处理技术，画质更真实更清晰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支持文本、图片、音频、视频等多种格式多媒体播放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显示尺寸：50 inch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物理分辨率：3840 × 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背光源类型：D-LED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亮度：300 cd/m²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可视角：178° (H) / 178° (V)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色深度：10bit, 1.07G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对比度：5000 :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响应时间：9.5 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刷新率：60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表面处理：Haze 25%, 2H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连续使用时间：7 × 16 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色域：72% NTSC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音视频输入接口：HDMI2.0 × 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音视频输出接口：LINE OUT × 1, Speaker OUT × 2 ( 8Ω 10W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数据传输接口：USB2.0 ×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控制接口：RS232 IN × 1, RS232 OUT ×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电源：178~240 VAC, 50/60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 120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待机功耗：≤ 0.5 W </w:t>
            </w:r>
          </w:p>
        </w:tc>
      </w:tr>
      <w:tr w14:paraId="686F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FAEA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6FF7">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48口交换机</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36FB59">
            <w:pPr>
              <w:widowControl/>
              <w:snapToGrid w:val="0"/>
              <w:spacing w:before="62" w:beforeLines="20" w:after="62" w:afterLines="20"/>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1、交换容量</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336Gbps，包转发率</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144Mpps</w:t>
            </w:r>
          </w:p>
          <w:p w14:paraId="557E2227">
            <w:pPr>
              <w:widowControl/>
              <w:snapToGrid w:val="0"/>
              <w:spacing w:before="62" w:beforeLines="20" w:after="62" w:afterLines="20"/>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2、固化10/100/1000M以太网电口</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48，1000M/2.5G SFP千兆光接口</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4个，提供官网截图和链接证明。</w:t>
            </w:r>
          </w:p>
          <w:p w14:paraId="2CE2C521">
            <w:pPr>
              <w:widowControl/>
              <w:snapToGrid w:val="0"/>
              <w:spacing w:before="62" w:beforeLines="20" w:after="62" w:afterLines="20"/>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3、支持4K 802.1Q VLAN，支持基于端口VLAN，支持Voice VLAN。</w:t>
            </w:r>
          </w:p>
          <w:p w14:paraId="1F41D173">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4、要求所投产品防雷能力</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10KV，提供官网截图和链接证明。</w:t>
            </w:r>
          </w:p>
          <w:p w14:paraId="2A4CD741">
            <w:pPr>
              <w:widowControl/>
              <w:snapToGrid w:val="0"/>
              <w:spacing w:before="62" w:beforeLines="20" w:after="62" w:afterLines="20"/>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5、支持IP v4/v6静态路由协议。</w:t>
            </w:r>
          </w:p>
          <w:p w14:paraId="3A38EDD1">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支持基础网络保护策略，能够限制用户向网络中发送ARP报文、ICMP请求报文、DHCP请求报文等数据包的数率，对超过限速阈值的报文进行丢弃处理，甚至能够识别攻击行为，对有攻击行为的用户进行隔离，提供官网截图和链接证明。</w:t>
            </w:r>
          </w:p>
          <w:p w14:paraId="4715C16F">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7、要求支持高效节能以太网特性。端口如果在连续一段时间之内空闲，系统会将该端口设置为节能模式，当有报文收发时再通过定时发送的监听码流唤醒端口恢复业务，达到节能的效果，整机最大功耗</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40W，提供官网截图和链接证明</w:t>
            </w:r>
          </w:p>
          <w:p w14:paraId="3A0EDFC1">
            <w:pPr>
              <w:widowControl/>
              <w:snapToGrid w:val="0"/>
              <w:spacing w:before="62" w:beforeLines="20" w:after="62" w:afterLines="20"/>
              <w:jc w:val="left"/>
              <w:textAlignment w:val="bottom"/>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8、支持快速以太网链路检测协议，可快速检测链路的通断和光纤链路的单向性，并支持端口下的环路检测功能，防止端口下因私接Hub等设备形成的环路而导致网络故障的现象，提供官网截图和链接证明。</w:t>
            </w:r>
          </w:p>
          <w:p w14:paraId="0EBD4687">
            <w:pPr>
              <w:widowControl/>
              <w:snapToGrid w:val="0"/>
              <w:spacing w:before="62" w:beforeLines="20" w:after="62" w:afterLines="20"/>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9、支持SNMP、CLI(Telnet/Console)、Syslog、NTP、TFTP、Web。</w:t>
            </w:r>
          </w:p>
          <w:p w14:paraId="5FA020F2">
            <w:pPr>
              <w:widowControl/>
              <w:snapToGrid w:val="0"/>
              <w:spacing w:before="62" w:beforeLines="20" w:after="62"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bidi="ar"/>
              </w:rPr>
              <w:t>10、设备自带云管理功能且实配，即插即用，可随时查看网络健康度，告警及时推送，有日记事件供回溯。</w:t>
            </w:r>
          </w:p>
        </w:tc>
      </w:tr>
      <w:tr w14:paraId="0B32D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9F8B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27E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8口交换机</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7336FB">
            <w:pPr>
              <w:widowControl/>
              <w:snapToGrid w:val="0"/>
              <w:spacing w:before="62" w:beforeLines="20" w:after="62" w:afterLines="20"/>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1、交换容量</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336Gbps，包转发率</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80Mpps。</w:t>
            </w:r>
          </w:p>
          <w:p w14:paraId="7C112188">
            <w:pPr>
              <w:widowControl/>
              <w:snapToGrid w:val="0"/>
              <w:spacing w:before="62" w:beforeLines="20" w:after="62" w:afterLines="20"/>
              <w:jc w:val="left"/>
              <w:textAlignment w:val="bottom"/>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w:t>
            </w:r>
            <w:r>
              <w:rPr>
                <w:rFonts w:hint="eastAsia" w:ascii="宋体" w:hAnsi="宋体" w:eastAsia="宋体" w:cs="宋体"/>
                <w:color w:val="000000"/>
                <w:kern w:val="0"/>
                <w:sz w:val="20"/>
                <w:szCs w:val="20"/>
                <w:lang w:bidi="ar"/>
              </w:rPr>
              <w:t>、固化10/100/1000M以太网电口</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10，1000M/2.5G SFP千兆光接口</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2个，提供官网截图和链接证明。</w:t>
            </w:r>
          </w:p>
          <w:p w14:paraId="38406341">
            <w:pPr>
              <w:widowControl/>
              <w:snapToGrid w:val="0"/>
              <w:spacing w:before="62" w:beforeLines="20" w:after="62" w:afterLines="20"/>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3、支持4K 802.1Q VLAN，支持基于端口VLAN，支持Voice VLAN。</w:t>
            </w:r>
          </w:p>
          <w:p w14:paraId="192C9067">
            <w:pPr>
              <w:widowControl/>
              <w:snapToGrid w:val="0"/>
              <w:spacing w:before="62" w:beforeLines="20" w:after="62" w:afterLines="20"/>
              <w:jc w:val="left"/>
              <w:textAlignment w:val="bottom"/>
              <w:rPr>
                <w:rFonts w:hint="eastAsia" w:ascii="宋体" w:hAnsi="宋体" w:eastAsia="宋体" w:cs="宋体"/>
                <w:color w:val="000000"/>
                <w:kern w:val="0"/>
                <w:sz w:val="20"/>
                <w:szCs w:val="20"/>
                <w:lang w:val="en-US" w:eastAsia="zh-CN" w:bidi="ar"/>
              </w:rPr>
            </w:pP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4、要求所投产品防雷能力</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10KV，提供官网截图和链接证明</w:t>
            </w:r>
            <w:r>
              <w:rPr>
                <w:rFonts w:hint="eastAsia" w:ascii="宋体" w:hAnsi="宋体" w:cs="宋体"/>
                <w:color w:val="000000"/>
                <w:kern w:val="0"/>
                <w:sz w:val="20"/>
                <w:szCs w:val="20"/>
                <w:lang w:val="en-US" w:eastAsia="zh-CN" w:bidi="ar"/>
              </w:rPr>
              <w:t>.</w:t>
            </w:r>
          </w:p>
          <w:p w14:paraId="5DAC8673">
            <w:pPr>
              <w:widowControl/>
              <w:snapToGrid w:val="0"/>
              <w:spacing w:before="62" w:beforeLines="20" w:after="62" w:afterLines="20"/>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5、要求支持高效节能以太网特性。端口如果在连续一段时间之内空闲，系统会将该端口设置为节能模式，当有报文收发时再通过定时发送的监听码流唤醒端口恢复业务，达到节能的效果，整机最大功耗</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18W，提供官网截图和链接证明</w:t>
            </w:r>
          </w:p>
          <w:p w14:paraId="3EAECB1C">
            <w:pPr>
              <w:widowControl/>
              <w:snapToGrid w:val="0"/>
              <w:spacing w:before="62" w:beforeLines="20" w:after="62" w:afterLines="20"/>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支持基础网络保护策略，能够限制用户向网络中发送ARP报文、ICMP请求报文、DHCP请求报文等数据包的数率，对超过限速阈值的报文进行丢弃处理，甚至能够识别攻击行为，对有攻击行为的用户进行隔离，提供官网截图和链接证明。</w:t>
            </w:r>
          </w:p>
          <w:p w14:paraId="52B2C923">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7、支持IP v4/v6静态路由协议。</w:t>
            </w:r>
          </w:p>
          <w:p w14:paraId="2FDB26FF">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8、支持快速以太网链路检测协议，可快速检测链路的通断和光纤链路的单向性，并支持端口下的环路检测功能，防止端口下因私接Hub等设备形成的环路而导致网络故障的现象，提供官网截图和链接证明。</w:t>
            </w:r>
          </w:p>
          <w:p w14:paraId="0573D1F7">
            <w:pPr>
              <w:widowControl/>
              <w:snapToGrid w:val="0"/>
              <w:spacing w:before="62" w:beforeLines="20" w:after="62" w:afterLines="20"/>
              <w:jc w:val="lef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9、支持SNMP、CLI(Telnet/Console)、Syslog、NTP、TFTP、Web。</w:t>
            </w:r>
          </w:p>
          <w:p w14:paraId="6401CEAE">
            <w:pPr>
              <w:widowControl/>
              <w:snapToGrid w:val="0"/>
              <w:spacing w:before="62" w:beforeLines="20" w:after="62"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bidi="ar"/>
              </w:rPr>
              <w:t>10、设备自带云管理功能且实配，即插即用，可随时查看网络健康度，告警及时推送，有日记事件供回溯。</w:t>
            </w:r>
          </w:p>
        </w:tc>
      </w:tr>
      <w:tr w14:paraId="213E3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50E7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75A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133BC1">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1、标准1U机箱，支持内存≥2GB；固化千兆电口≥8个，固化千兆光口≥2个；硬盘容量≥1TB；提供设备界面截图证明；</w:t>
            </w:r>
          </w:p>
          <w:p w14:paraId="702EF31B">
            <w:pPr>
              <w:widowControl/>
              <w:snapToGrid w:val="0"/>
              <w:spacing w:before="62" w:beforeLines="20" w:after="62" w:afterLines="20"/>
              <w:jc w:val="left"/>
              <w:textAlignment w:val="bottom"/>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★2、支持VPN内流量的可视化监控，支持VPN内流量流量控制；提供相关证明截图</w:t>
            </w:r>
            <w:r>
              <w:rPr>
                <w:rFonts w:hint="eastAsia" w:ascii="宋体" w:hAnsi="宋体" w:eastAsia="宋体" w:cs="宋体"/>
                <w:color w:val="000000"/>
                <w:kern w:val="0"/>
                <w:sz w:val="20"/>
                <w:szCs w:val="20"/>
                <w:lang w:eastAsia="zh-CN" w:bidi="ar"/>
              </w:rPr>
              <w:t>。</w:t>
            </w:r>
          </w:p>
          <w:p w14:paraId="003707F3">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3、设备支持IPv6，支持IPv6容量调整、接口连接状态支持IPv6、DNS配置支持IPv6。设备的静态路由、默认路由、应用路由等支持IPv6；</w:t>
            </w:r>
          </w:p>
          <w:p w14:paraId="0F9B4EAC">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4、支持管理AP，支持AP状态信息查看，支持AP批量升级，支持反制非法AP，支持开启无线网优功能，提供截图证明；</w:t>
            </w:r>
          </w:p>
          <w:p w14:paraId="7862F7BB">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5、为保证在多条外网线路情况下带宽的合理分配使用，设备必须支持多链路负载均衡，负载均衡可基于带宽等多种方式。</w:t>
            </w:r>
          </w:p>
          <w:p w14:paraId="419342DC">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DHCP支持IPAM，支持显示地址池使用情况，包含地址数、地址总数、已经分配地址数、使用率，支持IP安全绑定情况显示；支持IP地址智能管理图形界面显示，可显示固态在线IP、固态离线IP、动态分配IP、接口IP、排除IP、冲突IP。提供设备配置界面截图；</w:t>
            </w:r>
          </w:p>
          <w:p w14:paraId="2CD36EF0">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7、支持应用缓存加速（被动缓存），可将用户访问过的APP（IOS及Android）均缓存到本地，供其他访问相同APP的用户在本地下载，提高下载速度；提供设备配置界面截图；</w:t>
            </w:r>
          </w:p>
          <w:p w14:paraId="4B590E5F">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8、支持SSL VPN，SSL VPN路数实配200路；支持IPSec VPN，IPSec VPN路数实配200路；</w:t>
            </w:r>
          </w:p>
          <w:p w14:paraId="40D76106">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★9、支持外发文件、外发信息、虚拟身份审计，能够在设备上查询到详细信息，提供设备配置界面截图；</w:t>
            </w:r>
          </w:p>
          <w:p w14:paraId="0418F76F">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10、支持状态检测防火墙，支持TCP/UDP/ICMP/IP分片包等报文过滤；提供设备配置界面截图；</w:t>
            </w:r>
          </w:p>
          <w:p w14:paraId="6287A182">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11、支持防攻击：支持防Land攻击、防 Teardrop 攻击、防 Smurf 攻击、防异常TCP Flag 攻击、防Ping of Death 攻击、防SYN Flood 攻击、防UDP Flood 攻击、防ICMP Flood 攻击、防Fraggle攻击、防超长ICMP报文攻击、防Winnuke攻击、防ARP Flood报文攻击等；</w:t>
            </w:r>
          </w:p>
          <w:p w14:paraId="43AC735C">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12、支持搜索引擎关键字控制功能，可针对关键字的搜索行为提供阻断、允许、记录、不记录等控制策略，支持HTTPS审计，并对访问网址进行排行；</w:t>
            </w:r>
          </w:p>
          <w:p w14:paraId="3F867F26">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13、本地认证支持微信认证、短信认证、二维码授权认证、二维码自助认证、LADP认证，支持与域认证联动实现单点登录；</w:t>
            </w:r>
          </w:p>
          <w:p w14:paraId="7212800B">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14、支持流量识别保障功能：能够精确识别网络应用，保障关键业务的系统带宽，具备完善的应用协议库，协议识别数量≥3500种；</w:t>
            </w:r>
          </w:p>
          <w:p w14:paraId="04C1B2B2">
            <w:pPr>
              <w:widowControl/>
              <w:snapToGrid w:val="0"/>
              <w:spacing w:before="62" w:beforeLines="20" w:after="62" w:afterLines="20"/>
              <w:jc w:val="left"/>
              <w:textAlignment w:val="bottom"/>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15、支持URL过滤及审计，内置URL中文数据库，URL条目数≥2000万条；</w:t>
            </w:r>
          </w:p>
          <w:p w14:paraId="3A9C4984">
            <w:pPr>
              <w:widowControl/>
              <w:snapToGrid w:val="0"/>
              <w:spacing w:before="62" w:beforeLines="20" w:after="62"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bidi="ar"/>
              </w:rPr>
              <w:t>16、所投产品URL数据库、应用分类库、地址库、内容审计特征库、支持在产品维保期内免费升级，另外URL数据库和应用特征库支持远程HTTP自动升级；</w:t>
            </w:r>
          </w:p>
        </w:tc>
      </w:tr>
      <w:tr w14:paraId="53C3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2137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473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E83888">
            <w:pPr>
              <w:keepNext w:val="0"/>
              <w:keepLines w:val="0"/>
              <w:pageBreakBefore w:val="0"/>
              <w:widowControl/>
              <w:kinsoku/>
              <w:wordWrap/>
              <w:overflowPunct/>
              <w:topLinePunct w:val="0"/>
              <w:autoSpaceDE/>
              <w:autoSpaceDN/>
              <w:bidi w:val="0"/>
              <w:adjustRightInd/>
              <w:snapToGrid w:val="0"/>
              <w:spacing w:before="63" w:beforeLines="20" w:after="63" w:afterLines="20"/>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1、1个10/100M自适应RJ45端口，1个千兆固化光口</w:t>
            </w:r>
          </w:p>
          <w:p w14:paraId="26F83F9C">
            <w:pPr>
              <w:keepNext w:val="0"/>
              <w:keepLines w:val="0"/>
              <w:pageBreakBefore w:val="0"/>
              <w:widowControl/>
              <w:kinsoku/>
              <w:wordWrap/>
              <w:overflowPunct/>
              <w:topLinePunct w:val="0"/>
              <w:autoSpaceDE/>
              <w:autoSpaceDN/>
              <w:bidi w:val="0"/>
              <w:adjustRightInd/>
              <w:snapToGrid w:val="0"/>
              <w:spacing w:before="63" w:beforeLines="20" w:after="63" w:afterLines="20"/>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2、适用-40°C~75°C工作环境</w:t>
            </w:r>
          </w:p>
          <w:p w14:paraId="71B199F7">
            <w:pPr>
              <w:keepNext w:val="0"/>
              <w:keepLines w:val="0"/>
              <w:pageBreakBefore w:val="0"/>
              <w:widowControl/>
              <w:kinsoku/>
              <w:wordWrap/>
              <w:overflowPunct/>
              <w:topLinePunct w:val="0"/>
              <w:autoSpaceDE/>
              <w:autoSpaceDN/>
              <w:bidi w:val="0"/>
              <w:adjustRightInd/>
              <w:snapToGrid w:val="0"/>
              <w:spacing w:before="63" w:beforeLines="20" w:after="63" w:afterLines="20"/>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3、具有P40防护的金属外壳，抗强振动的卡轨座</w:t>
            </w:r>
          </w:p>
          <w:p w14:paraId="0C3CA37C">
            <w:pPr>
              <w:keepNext w:val="0"/>
              <w:keepLines w:val="0"/>
              <w:pageBreakBefore w:val="0"/>
              <w:widowControl/>
              <w:kinsoku/>
              <w:wordWrap/>
              <w:overflowPunct/>
              <w:topLinePunct w:val="0"/>
              <w:autoSpaceDE/>
              <w:autoSpaceDN/>
              <w:bidi w:val="0"/>
              <w:adjustRightInd/>
              <w:snapToGrid w:val="0"/>
              <w:spacing w:before="63" w:beforeLines="20" w:after="63" w:afterLines="20"/>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4、雷击浪涌4KV</w:t>
            </w:r>
          </w:p>
          <w:p w14:paraId="7EF3E71E">
            <w:pPr>
              <w:keepNext w:val="0"/>
              <w:keepLines w:val="0"/>
              <w:pageBreakBefore w:val="0"/>
              <w:widowControl/>
              <w:kinsoku/>
              <w:wordWrap/>
              <w:overflowPunct/>
              <w:topLinePunct w:val="0"/>
              <w:autoSpaceDE/>
              <w:autoSpaceDN/>
              <w:bidi w:val="0"/>
              <w:adjustRightInd/>
              <w:snapToGrid w:val="0"/>
              <w:spacing w:before="63" w:beforeLines="20" w:after="63" w:afterLines="20"/>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5、光口接口类型：SC、ST、FC（可选）</w:t>
            </w:r>
          </w:p>
        </w:tc>
      </w:tr>
      <w:tr w14:paraId="3FF4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B452E">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473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六类4对非屏蔽防水双绞线缆</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F3A3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1、线缆本体上需印有厂商信息及YD/T1019标准中4.5产品标记中所要求的型式代号、线对规格代号及标准代号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2、标准：YD/T1019，通过标准最高传输频率250MHz测试，单根导体直流电阻：≤9.0Ω/100m-89986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3、导体规格：4×2×0.57，导体名称：软圆铜线，绝缘：HDPE ，屏蔽方式：U/UTP，线对采用“十”字骨架隔离，护套材料：LLDPE，聚乙烯护套采用激光印字护套外径：6.3±0.3mm</w:t>
            </w:r>
          </w:p>
        </w:tc>
      </w:tr>
      <w:tr w14:paraId="30321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A01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A4D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入侵报警</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00F4A">
            <w:pPr>
              <w:keepNext w:val="0"/>
              <w:keepLines w:val="0"/>
              <w:pageBreakBefore w:val="0"/>
              <w:widowControl/>
              <w:kinsoku/>
              <w:wordWrap/>
              <w:overflowPunct/>
              <w:topLinePunct w:val="0"/>
              <w:autoSpaceDE/>
              <w:autoSpaceDN/>
              <w:bidi w:val="0"/>
              <w:adjustRightInd/>
              <w:snapToGrid w:val="0"/>
              <w:spacing w:before="63" w:beforeLines="20" w:after="63" w:afterLines="20"/>
              <w:rPr>
                <w:rFonts w:hint="eastAsia" w:ascii="宋体" w:hAnsi="宋体" w:eastAsia="宋体" w:cs="宋体"/>
                <w:i w:val="0"/>
                <w:iCs w:val="0"/>
                <w:color w:val="000000"/>
                <w:sz w:val="20"/>
                <w:szCs w:val="20"/>
                <w:u w:val="none"/>
              </w:rPr>
            </w:pPr>
          </w:p>
        </w:tc>
      </w:tr>
      <w:tr w14:paraId="725C3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4E93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D766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总线报警主机</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B65002">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总线式网络报警主机（支持新国标GB12663-2019）；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8个板载有线防区，可扩展至256个（其中64个可以为无线防区）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4个板载触发器输出，可扩展至256个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支持40000条日志记录，包括32000条报警事件记录，5000条操作日志和3000条管理记录，支持远程搜索查询事件日志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支持定时布撤防（日常计划、优先计划）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支持CID 报告，支持话机复用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支持防区报警、系统状态事件联动输出，发生/恢复事件和时间可灵活配置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支持32个LCD键盘包括1个全局键盘和31个子系统键盘，键盘总线总长度不得大于1.2km（Φ1.5mm）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支持外置蓄电池，蓄电池电压实时监测，主辅电源可自动切换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支持远程升级,远程导入导出配置参数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支持两条总线，总线无极性，支持手牵手总线拓扑，每条可达2400m（RVV2*1.5mm2）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用户：网络用户32个，包括管理员、操作员、安装员，制造商</w:t>
            </w:r>
          </w:p>
        </w:tc>
      </w:tr>
      <w:tr w14:paraId="7A48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6061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2851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总线扩展模块</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D6022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1、设备类型：总线单防区扩展模块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2、防区数量：1个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3、通讯接口：M-BUS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4、通讯线材：RVV2*1.5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5、通讯协议：M-BUS协议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6、外壳材质：塑料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8、工作电源：DC36V/0.8mA（主机总线供电）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9、防区扩展：通过RVV线方式接入报警主机，扩展1路有线防区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10、总线无极性：总线接口不区分极性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11、地址设置：通过拨码方式设置模块地址</w:t>
            </w:r>
          </w:p>
        </w:tc>
      </w:tr>
      <w:tr w14:paraId="18FDD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D24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4E7E9">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有线室内双鉴探测器</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A6AD9E">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1、设备类型：有线双鉴探测器（壁挂）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3、探测距离：12米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4、探测角度：90°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5、探测速度：0.2-3m/s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6、报警输出：IO输出（常闭NC），支持防拆报警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7、安装方式：壁挂安装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8、安装高度：1.8-2.4米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9、工作电源：DC12V/17mA（宽压9-16V 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10、工作温度：-10 °C 至 55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11、工作湿度：10% 至 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12、产品尺寸：65.7 mm ×103.8 mm × 45.5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1、探测技术：采用被动红外（PIR）+微波+智能算法探测技术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2、智能算法：不受环境温度变化影响（温度补偿及灵敏度自适应）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3、灵敏度配置：支持手动配置灵敏度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4、光学密封设计：防飞虫或爬虫进入探测器引起误报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5、防宠能力：支持开启宠物过滤模式（30Kg及以下）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6、板载线尾阻：含板载电阻，防止探测器线路被短路或开路而失效，提升系统安全性</w:t>
            </w:r>
          </w:p>
        </w:tc>
      </w:tr>
      <w:tr w14:paraId="4506C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5A0CE">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5AAE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控制键盘</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9F9B6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1、设备类型：控制键盘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2、通讯协议：RS485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3、传输距离：800m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5、显示屏：LCD（尺寸80X25mm）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6、操作按键：20个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7、指示灯：5个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8、蜂鸣器：支持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9、安装方式：壁挂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10、工作电源：DC12V/150mA（宽压9-16V 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11、工作温度：-10 °C 至 55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12、工作湿度：10% 至 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13、产品尺寸：164mm(长)*124mm(宽)*31mm(高)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1、操作指令接收：支持对报警系统进行布防、撤防、消警、旁路、旁路恢复、紧急求助等操作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2、操作方式管理：支持密码、遥控器、刷卡方式对报警系统进行操作指令交互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3、报警状态指示：支持对报警系统防区报警状态进行实时指示，包括指示灯变化，提示音变化，文字内容变化等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4、系统状态展示：支持对报警系统运行状态进行展示，包括主电源状态、蓄电池状态、防拆状态、子系统布撤防状态，防区状态、扩展模块状态等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5、胁迫码功能：支持通过胁迫密码进行布撤防管理，并将警情进行中心上报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6、防区名称自定义：支持防区名称自定义配置，在键盘屏幕中展示对应文字内容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7、配置管理：支持通过键盘对报警主机进行参数配置，包括密码修改、防区类型配置、上报中心参数配置等</w:t>
            </w:r>
          </w:p>
        </w:tc>
      </w:tr>
      <w:tr w14:paraId="745EB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312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B520">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主机蓄电池</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66EDA9">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1、设备类型：紧急按钮（86盒）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2、外壳材质：防火ABS，环保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3、耐压耐流：耐压:125VAC、耐流:2A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4、报警输出：IO输出（常闭NC/常开NO可选）</w:t>
            </w:r>
          </w:p>
        </w:tc>
      </w:tr>
      <w:tr w14:paraId="663AF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3E99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5358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主机配件</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4A41B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1、设备类型：报警打印机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2、打印纸规格：44*33普通白纸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3、色带规格：ERC-09G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4、安装方式：壁装或桌面式摆放安装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5、工作电源：DC5V/2A（标配电源适配器）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6、实时打印：采用串行通讯方式与报警主机交互，实时打印报警主机状态信息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7、永不褪色：采用针式打印装置，打印信息永不褪色，满足长期存储打印信息的诉求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8、打印内容：每行打印8个汉字或16个字符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9、时间设置：支持通过报警主机或设置器进行校时设置，实时打印内容的时间格式：年/月/日/时/分/秒</w:t>
            </w:r>
          </w:p>
        </w:tc>
      </w:tr>
      <w:tr w14:paraId="1B66B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867B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D89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警灯警号</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3086E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1、设备类型：声光警号（声光报警器）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2、警灯颜色：红色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3、报警音量：105dB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4、硬件接口：红/黑线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5、使用环境：室内/外（IP54室外防水）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6、外壳材质：PC+ABS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7、安装方式：壁挂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8、工作电源：DC12V/220mA（宽压8-16V 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9、声光报警：提供警灯闪烁和报警音频输出，用于提示警情处置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10、模式切换：支持关闭报警音频输出，仅提供警灯闪烁模式输出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11、内置水平仪：可通过内置水平仪调节安装角度，方便调试安装</w:t>
            </w:r>
          </w:p>
        </w:tc>
      </w:tr>
      <w:tr w14:paraId="7169C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1E0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0CCA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地波微震报警系统</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F2D14">
            <w:pPr>
              <w:keepNext w:val="0"/>
              <w:keepLines w:val="0"/>
              <w:pageBreakBefore w:val="0"/>
              <w:widowControl/>
              <w:kinsoku/>
              <w:wordWrap/>
              <w:overflowPunct/>
              <w:topLinePunct w:val="0"/>
              <w:autoSpaceDE/>
              <w:autoSpaceDN/>
              <w:bidi w:val="0"/>
              <w:adjustRightInd/>
              <w:snapToGrid w:val="0"/>
              <w:spacing w:before="63" w:beforeLines="20" w:after="63" w:afterLines="20"/>
              <w:rPr>
                <w:rFonts w:hint="eastAsia" w:ascii="宋体" w:hAnsi="宋体" w:eastAsia="宋体" w:cs="宋体"/>
                <w:i w:val="0"/>
                <w:iCs w:val="0"/>
                <w:color w:val="000000"/>
                <w:sz w:val="20"/>
                <w:szCs w:val="20"/>
                <w:u w:val="none"/>
              </w:rPr>
            </w:pPr>
          </w:p>
        </w:tc>
      </w:tr>
      <w:tr w14:paraId="5A63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84F1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16DCE">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地波微震动探测区域控制器</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27E48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1)信号传输距离：不小于15KM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2)探测半径：挖掘30米，爆破100米（须提供第三方权威机构检测报告）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3)地波传感器数：单机不少于8个,单套系统不少于64个地波传感器。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4)报警响应时间：≦2S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5)光纤接口：FC/APC接口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仪器功耗：最大50W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7)★IP等级：处理器：IP30，光纤传感器：IP68（须提供第三方权威机构检测报告）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8)系统具有故障检测、系统恢复等功能。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9)可接继电器输出模块、网络信号输出模块等外围设备，可实现地波传感器报警输出与监控摄像机前端一对一、多对一、一对多等多种报警输出关系；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10)可实现与计算机的直接连接或通过网络接口与LAN 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11)★设备高、低温测试工作环境，高温测试：55℃±2℃ 、低温测试：-10℃±2℃（须提供第三方权威机构检测报告）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12)已通过公安部级或国家级的安全防范报警系统质检测试中心检测，且具有其型式检验报告。</w:t>
            </w:r>
          </w:p>
        </w:tc>
      </w:tr>
      <w:tr w14:paraId="10061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F722">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CD714">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地波微震动传感器</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0344E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1)★IP等级达到IP68，满足地埋环境使用（须提供第三方权威机构检测报告）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2)★传感器高、低温测试工作环境，高温测试：85℃±2℃、低温测试：-40℃±2℃ （须提供第三方权威机构检测报告）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3)采用全无源光路工作原理</w:t>
            </w:r>
          </w:p>
        </w:tc>
      </w:tr>
      <w:tr w14:paraId="7EB6E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204C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4D70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4芯室外单模引导传输光缆</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D460F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1、标准：ISO/IEC 11801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2、衰减＠20℃（dB/Km）、光纤类型、护套颜色：@1310nm≤0.4，@1550nm≤0.3、B1.3（OS2）、黄色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紧包：LSZH，0.9mm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护套：LSZH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芯数：4芯（室外）</w:t>
            </w:r>
          </w:p>
        </w:tc>
      </w:tr>
      <w:tr w14:paraId="480B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C8EA2">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2BFB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电子巡更系统</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8E179">
            <w:pPr>
              <w:keepNext w:val="0"/>
              <w:keepLines w:val="0"/>
              <w:pageBreakBefore w:val="0"/>
              <w:widowControl/>
              <w:kinsoku/>
              <w:wordWrap/>
              <w:overflowPunct/>
              <w:topLinePunct w:val="0"/>
              <w:autoSpaceDE/>
              <w:autoSpaceDN/>
              <w:bidi w:val="0"/>
              <w:adjustRightInd/>
              <w:snapToGrid w:val="0"/>
              <w:spacing w:before="63" w:beforeLines="20" w:after="63" w:afterLines="20"/>
              <w:rPr>
                <w:rFonts w:hint="eastAsia" w:ascii="宋体" w:hAnsi="宋体" w:eastAsia="宋体" w:cs="宋体"/>
                <w:i w:val="0"/>
                <w:iCs w:val="0"/>
                <w:color w:val="000000"/>
                <w:sz w:val="20"/>
                <w:szCs w:val="20"/>
                <w:u w:val="none"/>
              </w:rPr>
            </w:pPr>
          </w:p>
        </w:tc>
      </w:tr>
      <w:tr w14:paraId="68555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2E1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943B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巡更巡检器（含通讯线）</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68A8D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产品材质：采用铝合金材质，防水抗摔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灯光功能：支持3种不同灯光模式，可通过灯光按键切换；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读卡技术：使用非接触125KHz读卡方案，读卡距离3cm-5cm，读卡速度&lt;0.1秒；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读卡提示：读卡成功后有灯光和蜂鸣提醒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存储容量：支持存储60000条巡检记录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通讯方式：使用USB数据线传输通讯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重复识别时间间隔：相同点位1分钟1次；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巡更功能：可单机搭配巡更客户端使用，也可搭配联网版应用服务组件使用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 5V 1A，自带适配器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充电时间：2小时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单机巡更客户端功能简述：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巡更点发卡设置：可通过巡更棒识别后、客户端获取巡更点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巡更功能：支持巡更点设置，设置巡更线路、巡更计划、数据统计等功能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联网版巡更应用服务组件功能简述：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巡更点发卡设置：可通过发卡器或者巡更棒发卡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巡更功能：支持巡更路线设置，巡更计划配置，假日配置，巡更信息查询和数据统计等功能</w:t>
            </w:r>
          </w:p>
        </w:tc>
      </w:tr>
      <w:tr w14:paraId="3839B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CDF5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5A1B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巡更点</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484BD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巡更功能：搭配感应式巡更棒使用，用作在标记地点位置巡更;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读卡技术：感应式射频读卡，内置唯一ID卡号，防止作弊;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产品材质：工程塑料封装，内置芯片；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外观特点：自带夜光功能，提示标贴;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安装方式：可埋入墙体，隐蔽式安装；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尺寸：直径5cm，厚度0.8cm</w:t>
            </w:r>
          </w:p>
        </w:tc>
      </w:tr>
      <w:tr w14:paraId="7FE5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512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930B2">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智能通讯底座</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7722B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功能：通过USB与计算机通讯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材料：金属合金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物理接口：USB2.0 *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操作温度：-40-85℃</w:t>
            </w:r>
          </w:p>
        </w:tc>
      </w:tr>
      <w:tr w14:paraId="77B62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C7D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C5B4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紧急广播系统</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0111C">
            <w:pPr>
              <w:keepNext w:val="0"/>
              <w:keepLines w:val="0"/>
              <w:pageBreakBefore w:val="0"/>
              <w:widowControl/>
              <w:kinsoku/>
              <w:wordWrap/>
              <w:overflowPunct/>
              <w:topLinePunct w:val="0"/>
              <w:autoSpaceDE/>
              <w:autoSpaceDN/>
              <w:bidi w:val="0"/>
              <w:adjustRightInd/>
              <w:snapToGrid w:val="0"/>
              <w:spacing w:before="63" w:beforeLines="20" w:after="63" w:afterLines="20"/>
              <w:rPr>
                <w:rFonts w:hint="eastAsia" w:ascii="宋体" w:hAnsi="宋体" w:eastAsia="宋体" w:cs="宋体"/>
                <w:i w:val="0"/>
                <w:iCs w:val="0"/>
                <w:color w:val="000000"/>
                <w:sz w:val="20"/>
                <w:szCs w:val="20"/>
                <w:u w:val="none"/>
              </w:rPr>
            </w:pPr>
          </w:p>
        </w:tc>
      </w:tr>
      <w:tr w14:paraId="28F06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92E14">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AA7A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网络寻呼话筒</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87F3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1.采用桌面式摆放设计，铝合金高档拉丝工业面板，≥7英寸真彩液晶显示屏，图形化界面实时显示分区状态，电容式触摸屏轻松操控；</w:t>
            </w:r>
          </w:p>
          <w:p w14:paraId="0502A0A9">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2.具有≥1个数据交换接口，支持100/10Mbps自适应TCP/IP网络传输协议；</w:t>
            </w:r>
          </w:p>
          <w:p w14:paraId="763D84F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3.内置≥3W监听扬声器，方便预听节目与对讲使用</w:t>
            </w:r>
          </w:p>
          <w:p w14:paraId="356459E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4.内置≥1路线路输入接口，≥1路线路输出接口，≥1路3.5mm输出接口，支持拓展外部节目源和无线话筒功能，支持本机脱离网络实现寻呼本地扩声功能，支持本地监听功能，监听音量可调；</w:t>
            </w:r>
          </w:p>
          <w:p w14:paraId="3BA1D69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5.内置节目播放器，同步跟新主机上的节目源，支持本地预听主机上的节目源，支持选择任意分区播放主机上的节目歌曲；</w:t>
            </w:r>
          </w:p>
          <w:p w14:paraId="7089715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6.具有手动快捷按键“CALL ALL”一键全开功能，实现紧急情况一键打开全部分区，快速寻呼；</w:t>
            </w:r>
          </w:p>
          <w:p w14:paraId="5A807D2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7.具有分区编辑功能，能对全部终端设备进行分组编辑，也可以选择显示或者隐藏任意分区；</w:t>
            </w:r>
          </w:p>
          <w:p w14:paraId="6E89A14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8.具有对讲功能，智能寻呼台之间、智能寻呼台和求助对讲终端之间可实现对讲功能，支持语音提示、闪光提示等功能；</w:t>
            </w:r>
          </w:p>
          <w:p w14:paraId="59DA2D54">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9.支持输入信号优先等级设置，启用时话筒输入优先线路输入，不启用时混合输入；</w:t>
            </w:r>
          </w:p>
          <w:p w14:paraId="07E1B3DE">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10.内置智能寻呼台控制软件，具有“智能寻呼台控制软件”著作权登记证书；</w:t>
            </w:r>
          </w:p>
        </w:tc>
      </w:tr>
      <w:tr w14:paraId="1F219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4E3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B935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网络音柱</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30F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1.可挂接在网络到达的任何地方。</w:t>
            </w:r>
          </w:p>
          <w:p w14:paraId="41C34C5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2.支持最大48kHz采样率16bit数字音频码流解码。</w:t>
            </w:r>
          </w:p>
          <w:p w14:paraId="03BF1850">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3.内置2×15W数字功放，低功耗设置。</w:t>
            </w:r>
          </w:p>
          <w:p w14:paraId="6E2696D9">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4.可播放来自系统主机的背景音乐、紧急寻呼、告警信号等。</w:t>
            </w:r>
          </w:p>
          <w:p w14:paraId="05A892D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5.本地输出音量及本地播放状态可控。</w:t>
            </w:r>
          </w:p>
        </w:tc>
      </w:tr>
      <w:tr w14:paraId="38A4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BAA60">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717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UPS不间断电源系统</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23C51D">
            <w:pPr>
              <w:keepNext w:val="0"/>
              <w:keepLines w:val="0"/>
              <w:pageBreakBefore w:val="0"/>
              <w:widowControl/>
              <w:kinsoku/>
              <w:wordWrap/>
              <w:overflowPunct/>
              <w:topLinePunct w:val="0"/>
              <w:autoSpaceDE/>
              <w:autoSpaceDN/>
              <w:bidi w:val="0"/>
              <w:adjustRightInd/>
              <w:snapToGrid w:val="0"/>
              <w:spacing w:before="63" w:beforeLines="20" w:after="63" w:afterLines="20"/>
              <w:rPr>
                <w:rFonts w:hint="eastAsia" w:ascii="宋体" w:hAnsi="宋体" w:eastAsia="宋体" w:cs="宋体"/>
                <w:i w:val="0"/>
                <w:iCs w:val="0"/>
                <w:color w:val="000000"/>
                <w:sz w:val="20"/>
                <w:szCs w:val="20"/>
                <w:u w:val="none"/>
              </w:rPr>
            </w:pPr>
          </w:p>
        </w:tc>
      </w:tr>
      <w:tr w14:paraId="68219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ACF7">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281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UPS主机</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19967">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本项目要求UPS电源为单进单出在线式产品，容量6KVA。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1.外观与结构：机箱镀层，机箱镀层牢固，漆面匀称，无剥落、锈蚀及裂痕等现象。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2.外观与结构：面板标牌、标记文字，机箱表面平整，所有标牌、标记、文字符号应清晰、易见、正确、整齐。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3.外观与结构：各种开关操作，各种开关便于操作、灵活、可靠。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4.输入电压范围：输出为额定阻性负载时，输入电压范围应不小:单相:176V--276V。需提供由第三方权威机构出具的同厂商同系列（输入、输出电压同等级）机组并有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5.输入功率因数：输入电压与频率为额定值，输出为额定非线性负载时，输入功率因数应为: 100%非线性负载≥0.999；50%非线性负载≥0.996；30%非线性负载≥0.991。需提供由第三方权威机构出具的同厂商同系列（输入、输出电压同等级）机组并有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6.输入电流谐波成分：输入电压与频率为额定值，输出为额定非线性负载时，2-39 次总谐波成份：100%非线性负载≤4.7%；50%非线性负载≤5.8%；30%非线性负载≤12.1%。需提供由第三方权威机构出具的同厂商同系列（输入、输出电压同等级）机组并有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7.输入频率范围：输入电压为额定值，输出为额定阻性负载时，输入频率范围应不窄于 (48-52)Hz。需提供由第三方权威机构出具的同厂商同系列（输入、输出电压同等级）机组并有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8.频率跟踪范围：输出为额定阻性负载，调节输入频率为上下限值时，频率跟踪范围应在(48~52)Hz 可调。需提供由第三方权威机构出具的同厂商同系列（输入、输出电压同等级）机组并有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9.频率跟踪速率：输出为额定阻性负载，调节输入频率为上、下限值时，频率跟踪速率应在(0.5~2)Hz/s范围内。需提供由第三方权威机构出具的同厂商同系列（输入、输出电压同等级）机组并有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10.输出稳压精度：输出为空载和额定阻性负载，调节输入电压为UPS上、下限值时，其稳压精度应为: |S|&lt;1%。需提供由第三方权威机构出具的同厂商同系列（输入、输出电压同等级）机组并有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11.输出频率：在电池逆变工作状态下，输出为额定阻性负载，输出频率应不宽于50.00Hz。需提供由第三方权威机构出具的同厂商同系列（输入、输出电压同等级）机组并有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输出波形失真度：输入电压波形失真度≤5%，输出额定阻性负载与非线性负载，输出电压波形失真度应为：正常工作、额定阻性负载≤1.4%；电池逆变工作、额定阻性负载≤1.2%；正常工作、额定非线性负载≤2.2%；电池逆变工作、额定非线性负载≤1.9%。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动态电压瞬变范围：在正常工作方式时，输出接阻性负载，使输出电流由零突加至额定值，再由额定值突减至零，动态电压瞬变范围应：零→额定值≤3.8%；额定值→零:2.5%。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14.电压瞬变恢复时间（ms）：在正常工作方式时，输出接阻性负载，使输出电流突加和突减时，输出电压有效值恢复到(220士4.4)V所经过时间应：零→额定值:40.0ms；额定值→零:20.0ms。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15.市电电池转换时间（ms）: 输入电压为额定值、输出为 50%额定阻性负载，市电与电池供电相互转换时间应为，市电→电池0.0ms；电池→市电:0.0ms。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16.旁路逆变转换时间（ms）：输入电压为额定值、输出为 50%额定阻性负载，正常工作方式与旁路工作相互转换时间应逆变→旁路:0.1 ms；旁路→逆变:0.3 ms。(额定输出容量≤10kVA)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效率：输入电压为额定值，输出接额定阻性负载，系统效率：100%阻性负载≥96.7%；50%阻性负载≥96.0%；30%阻性负载≥95.7%（额定输出容量≤10kVA)。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18输出有功功率应与额定容量相等。需提供由第三方权威机构出具的同厂商同系列（输入、输出电压同等级）机组并有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19.输出电流峰值系数：3。需提供由第三方权威机构出具的同厂商同系列（输入、输出电压同等级）机组并有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★20.过载能力：输入电压为额定值，输出为阻性负载，调节输出电流，使输出功率为额定值的 125%时,机器正常工作时间应不小于10.1min。需提供由第三方权威机构出具的同厂商同系列（输入、输出电压同等级）机组并有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21.音频噪音：输入电压为额定值，输出接额定阻性负载，音频噪声应≤54.0dB(A)。需提供由第三方权威机构出具的同厂商同系列（输入、输出电压同等级）机组并有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22.保护与告警功能：具有输出短路保护，输出负载短路时，UPS 应自动关断输出，同时发出声光告警。需提供由第三方权威机构出具的同厂商同系列（输入、输出电压同等级）机组并有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23.保护与告警功能：具有输出过载保护，输出负载超过 UPS 额定功率时，应发出声光告警，超过过载能力时，在线式 UPS 应转旁路供电。需提供由第三方权威机构出具的同厂商同系列（输入、输出电压同等级）机组并有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24.保护与告警功能：具有过温度保护，UPS 机内运行温度过高时，发出声光告警，在线式 UPS应转旁路供电。需提供由第三方权威机构出具的同厂商同系列（输入、输出电压同等级）机组并有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25.保护与告警功能：具有电池电压低保护，当 UPS 在电池逆变工作模式时，电池电压降至保护点时，发出声光告警，停止供电。需提供由第三方权威机构出具的同厂商同系列（输入、输出电压同等级）机组并有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26.保护与告警功能：具有输出过欠压保护，UPS 输出电压超过设定过、欠电压值时，发出声光告警，在线式 UPS 应转为旁路供电。需提供由第三方权威机构出具的同厂商同系列（输入、输出电压同等级）机组并有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27.保护与告警功能：具有风扇故障告警，风扇故障停止工作时，应发出声光告警。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28.保护与告警功能：具有防雷保护，UPS耐雷电流等级分类及技术要求应符合 YD/T 944-2007 中第 4章、第5 章的要求。需提供由第三方权威机构出具的同厂商同系列（输入、输出电压同等级）机组并有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29.遥信遥测性能：具有通信接口，UPS 应具备 RS485 或RS232、RS422、以太网、USB 标准通信接口(至少具备其一)，并提供与通信接口配套使用的通信线缆和各种告警信号输出端子。需提供由第三方权威机构出具的同厂商同系列（输入、输出电压同等级）机组并有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30.遥信遥测性能：具有遥测功能，UPS 遥测内容应分别为:交流输入电压、直流输入电压、输出电压、输出电流、输出频率、输出功率因数(可选)、充电电流、蓄电池温度(可选)。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遥信遥测性能：具有遥信功能，UPS遥信内容应分别如下:同步/不同步、UPS/旁路供电、过载、蓄电池放电电压低、市电故障、整流器故障、逆变器故障、旁路故障和运行状态记录。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32.外壳防护要求：UPS 保护接地装置与金属外壳的接地螺钉应具有可靠的电气连接，其连接电阻应不大于0.01Ω。需提供由第三方权威机构出具的同厂商同系列（输入、输出电压同等级）机组并有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33.安全要求：绝缘电阻，UPS 的输入端、输出端对外壳，施加 500V直流电压，绝缘电阻应大于3850MΩ。UPS 的电池正、负接线端对外壳，施加500V直流电压，绝缘电阻应大于3850MΩ。需提供由第三方权威机构出具的同厂商同系列（输入、输出电压同等级）机组并有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34.安全要求：绝缘强度，UPS的输入端、输出端对地施2820V直流电压 1min，应无击穿、无飞弧，漏电流应小于1mA。需提供由第三方权威机构出具的同厂商同系列（输入、输出电压同等级）机组并有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安全要求：接触电流和保护导体电流，UPS的保护地(PE)对输入的中性线(N)的接触电流应不大于1.17mA。在保护导体大电流通路上，保护导体的截面积不应小于12mm².在靠近设备的一次电源连接端处,应设置标有警告语或类似词语的标牌，即“大接触电流，在接通电源之前必须先接地” 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36.低温工作试验：输出为空载和额定阻性负载，调节输入电压为 UPS 上、下限值时，其稳压精度应为: |S|&lt;1%。需提供由第三方权威机构出具的同厂商同系列（输入、输出电压同等级）机组并有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37.低温工作试验：输出频率，在电池逆变工作状态下，输出为额定阻性负载，输出频率应不宽于(50)Hz。需提供由第三方权威机构出具的同厂商同系列（输入、输出电压同等级）机组并有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低温工作试验：输出波形失真度，输入电压波形失真度≤5%，输出额定阻性负载与非线性负载，输出电压波形失真度应为正常工作、额定阻性负载≤1.3%；电池逆变工作、额定阻性负载≤1.2%；正常工作、额定非线性负载≤2.3%；电池逆变工作、额定非线性负载≤1.9%。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39.高温工作试验：输出稳压精度，输出为空载和额定阻性负载，调节输入电压为 UPS 上、下限值时，其稳压精度应为:|S|&lt;1%。需提供由第三方权威机构出具的同厂商同系列（输入、输出电压同等级）机组并有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40高温工作试验：输出频率，在电池逆变工作状态下，输出为额定阻性负载，输出频率应不宽于(50)Hz。需提供由第三方权威机构出具的同厂商同系列（输入、输出电压同等级）机组并有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高温工作试验：输出波形失真度，输入电压波形失真度≤5%，输出额定阻性负载与非线性负载，输出电压波形失真度应为正常工作、额定阻性负载≤1.3%；电池逆变工作、额定阻性负载≤1.3%；正常工作、额定非线性负载≤2.1%；电池逆变工作、额定非线性负载≤1.8%。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42.振动试验：试验后 UPS 不应有机械损坏，紧固件不应松动，通电后应能正常工作。需提供由第三方权威机构出具的同厂商同系列（输入、输出电压同等级）机组并有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★43.充电电流：标机充电电流为1A。长机充电电流默认5A，可设置最大12A。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44.标配RS232接口，可选配SNMP网络监控卡。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45.确保整机的抗干扰和防护能力,内部PCB板不接受单面板设计,须采用FR-4双面板设计 (需提供图片证明)。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46.为避免知识产权纠纷，保障用户长期权益。要求产品生产商具有UPS智能控制软件的软件著作权，提供国家版权局颁发的对应类型软件著作权登记证书。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47.为保证产品质量可靠，功能满足项目需求，需提供同品牌同型号产品泰尔产品认证证书；提供产品认证证书附件以证明所投产品型号在附件中有明确体现。</w:t>
            </w:r>
          </w:p>
        </w:tc>
      </w:tr>
      <w:tr w14:paraId="5BC4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F50F0">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D8B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5949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1.当蓄电池环境温度在-15℃~45℃条件下，其性能指标应满足正常使用要求。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2.单个蓄电池电压为12V，容量为100AH蓄电池在环境温度20℃时的浮充运行寿命应不低于10年。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3.阻燃性能：蓄电池壳、盖、连接条保护罩应符合 GB/T2408-2008 中第 8. 3.2 条FH-1（水 平级）和第9.3.2 条FV-0（垂直级） 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4.气密性：应能承受50kPa的正压或负压而不破裂、不开胶，压力释放后壳体无残余变形。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5.蓄电池应能承受50kPa的正压或负压而不破裂、不开胶，压力释放后壳体无残余变形。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6.大电流放电：以30I10。放电3min，极柱应不熔断、内部汇流排应不熔断，外观应不出现异常。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7.容量保存率：蓄电池静置28天后，容量保存率不低于该电池实际容量的98%。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8.蓄电池的密封反应效率不低于98%。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9.防酸雾性能：蓄电池在正常工作中应无酸雾逸出。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10.安全阀要求：应具有自动开启和自动关闭的功能，开阀压力和闭阀压力应满足以下要求：开阀压力：16~18； 闭阀压力：14~15。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11.耐过充电能力：完全充电的蓄电池以0.3I10 (A)电流再充电160h，过充完毕后静置1h，其外观应无明显变形和渗液。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12.电池开路电压均衡性应满足最高与最低差值≤18mV。进入浮充状态24h后端电压差不超过9mV。进入放电状态后端电压差值≤0.14V。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13.电池间连接电压降：5.5 I10放电条件下，△U应≤4.7mV。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14.防爆性能：蓄电池在充电过程中遇有明火内部不应引爆。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15.采用封口剂蓄电池，在温度-30℃～+65℃之间，封口剂不应有裂纹与溢流现象。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16.热失控敏感性：在（25士5)℃环境中，以（2.45±0.1)V／单体的恒定电压（不限流）连续充电168h，应满足以下要求：（1）蓄电池表面（端子部位）温度应≤30℃；（2）每24h的电流增长率应≤42%。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17.蓄电池过度放电后，容量恢复值应≥99%。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18.低温敏感性: 低温敏感性试验结束后，lOh率容量应0.9C10，外观应无破裂、过度膨胀,槽盖应无分离现象。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19.再充电性能：蓄电池恒压充电24h后的在充电能力因素Rbf24h≥91%。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20.容量一致性：同组蓄电池10h率容量试验时，最大实际容量与最小实际容量差值应≤1%。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21.需提供所投产品的泰尔认证证书。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22.需提供所投同系列产品的泰尔检测报告。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23.★电池需满足8、9烈度抗震要求，提供同系列产品抗震检测报告。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24.为保证售后服务质量，要求厂商具有售后服务认证证书，其售后服务需满足5星级要求。</w:t>
            </w:r>
          </w:p>
        </w:tc>
      </w:tr>
      <w:tr w14:paraId="2E1A9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1AD2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D86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电池柜</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31412">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24AH/32只,38AH/32只,65AH/16只，100AH/16只，标配17根6m2连接线，470*787*1205，配空开2P63A。</w:t>
            </w:r>
          </w:p>
        </w:tc>
      </w:tr>
      <w:tr w14:paraId="1D3E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D4ED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0C2E">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UPS电源，内置蓄电池</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A311E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afterAutospacing="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本项目要求UPS电源为单进单出在线式产品，容量1KVA，内置2节12V 7AH免维护铅酸蓄电池。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外观与结构：机箱镀层，机箱镀层牢固，漆面匀称，无剥落、锈蚀及裂痕等现象。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外观与结构：面板标牌、标记文字，机箱表面平整，所有标牌、标记、文字符号应清晰、易见、正确、整齐。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外观与结构：各种开关操作，各种开关便于操作、灵活、可靠。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输入电压范围：输出为额定阻性负载时，输入电压范围应不小:单相:176V--276V。需提供由第三方权威机构出具的同厂商同系列（输入、输出电压同等级）机组并有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输入功率因数：输入电压与频率为额定值，输出为额定非线性负载时，输入功率因数应为: 100%非线性负载≥0.999；50%非线性负载≥0.996；30%非线性负载≥0.991。需提供由第三方权威机构出具的同厂商同系列（输入、输出电压同等级）机组并有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输入电流谐波成分：输入电压与频率为额定值，输出为额定非线性负载时，2-39 次总谐波成份：100%非线性负载≤4.7%；50%非线性负载≤5.8%；30%非线性负载≤12.1%。需提供由第三方权威机构出具的同厂商同系列（输入、输出电压同等级）机组并有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输入频率范围：输入电压为额定值，输出为额定阻性负载时，输入频率范围应不窄于 (48-52)Hz。需提供由第三方权威机构出具的同厂商同系列（输入、输出电压同等级）机组并有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频率跟踪范围：输出为额定阻性负载，调节输入频率为上下限值时，频率跟踪范围应在(48~52)Hz 可调。需提供由第三方权威机构出具的同厂商同系列（输入、输出电压同等级）机组并有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频率跟踪速率：输出为额定阻性负载，调节输入频率为上、下限值时，频率跟踪速率应在(0.5~2)Hz/s范围内。需提供由第三方权威机构出具的同厂商同系列（输入、输出电压同等级）机组并有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输出稳压精度：输出为空载和额定阻性负载，调节输入电压为UPS上、下限值时，其稳压精度应为: |S|&lt;1%。需提供由第三方权威机构出具的同厂商同系列（输入、输出电压同等级）机组并有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输出频率：在电池逆变工作状态下，输出为额定阻性负载，输出频率应不宽于50.00Hz。需提供由第三方权威机构出具的同厂商同系列（输入、输出电压同等级）机组并有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输出波形失真度：输入电压波形失真度≤5%，输出额定阻性负载与非线性负载，输出电压波形失真度应为：正常工作、额定阻性负载≤1.4%；电池逆变工作、额定阻性负载≤1.2%；正常工作、额定非线性负载≤2.2%；电池逆变工作、额定非线性负载≤1.9%。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动态电压瞬变范围：在正常工作方式时，输出接阻性负载，使输出电流由零突加至额定值，再由额定值突减至零，动态电压瞬变范围应：零→额定值≤3.8%；额定值→零:2.5%。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电压瞬变恢复时间（ms）：在正常工作方式时，输出接阻性负载，使输出电流突加和突减时，输出电压有效值恢复到(220士4.4)V所经过时间应：零→额定值:40.0ms；额定值→零:20.0ms。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市电电池转换时间（ms）: 输入电压为额定值、输出为 50%额定阻性负载，市电与电池供电相互转换时间应为，市电→电池0.0ms；电池→市电:0.0ms。需提供由第三方权威机构出具的同厂商同系列（输入、输出电压同等级）机组并有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旁路逆变转换时间（ms）：输入电压为额定值、输出为 50%额定阻性负载，正常工作方式与旁路工作相互转换时间应逆变→旁路:0.1 ms；旁路→逆变:0.3 ms。(额定输出容量≤10kVA) 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效率：输入电压为额定值，输出接额定阻性负载，系统效率：100%阻性负载≥96.7%；50%阻性负载≥96.0%；30%阻性负载≥95.7%（额定输出容量≤10kVA)。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★输出有功功率应与额定容量相等。需提供由第三方权威机构出具的同厂商同系列（输入、输出电压同等级）机组并有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 输出电流峰值系数：3。需提供由第三方权威机构出具的同厂商同系列（输入、输出电压同等级）机组并有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 过载能力：输入电压为额定值，输出为阻性负载，调节输出电流，使输出功率为额定值的 125%时,机器正常工作时间应不小于10.1min。需提供由第三方权威机构出具的同厂商同系列（输入、输出电压同等级）机组并有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 音频噪音：输入电压为额定值，输出接额定阻性负载，音频噪声应≤54.0dB(A)。需提供由第三方权威机构出具的同厂商同系列（输入、输出电压同等级）机组并有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 保护与告警功能：具有输出短路保护，输出负载短路时，UPS 应自动关断输出，同时发出声光告警。需提供由第三方权威机构出具的同厂商同系列（输入、输出电压同等级）机组并有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 保护与告警功能：具有输出过载保护，输出负载超过 UPS 额定功率时，应发出声光告警，超过过载能力时，在线式 UPS 应转旁路供电。需提供由第三方权威机构出具的同厂商同系列（输入、输出电压同等级）机组并有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 保护与告警功能：具有过温度保护，UPS 机内运行温度过高时，发出声光告警，在线式 UPS应转旁路供电。需提供由第三方权威机构出具的同厂商同系列（输入、输出电压同等级）机组并有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 保护与告警功能：具有电池电压低保护，当 UPS 在电池逆变工作模式时，电池电压降至保护点时，发出声光告警，停止供电。需提供由第三方权威机构出具的同厂商同系列（输入、输出电压同等级）机组并有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 保护与告警功能：具有输出过欠压保护，UPS 输出电压超过设定过、欠电压值时，发出声光告警，在线式 UPS 应转为旁路供电。需提供由第三方权威机构出具的同厂商同系列（输入、输出电压同等级）机组并有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 保护与告警功能：具有风扇故障告警，风扇故障停止工作时，应发出声光告警。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 保护与告警功能：具有防雷保护，UPS耐雷电流等级分类及技术要求应符合 YD/T 944-2007 中第 4章、第5 章的要求。需提供由第三方权威机构出具的同厂商同系列（输入、输出电压同等级）机组并有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 遥信遥测性能：具有通信接口，UPS 应具备 RS485 或RS232、RS422、以太网、USB 标准通信接口(至少具备其一)，并提供与通信接口配套使用的通信线缆和各种告警信号输出端子。需提供由第三方权威机构出具的同厂商同系列（输入、输出电压同等级）机组并有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 遥信遥测性能：具有遥测功能，UPS 遥测内容应分别为:交流输入电压、直流输入电压、输出电压、输出电流、输出频率、输出功率因数(可选)、充电电流、蓄电池温度(可选)。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 遥信遥测性能：具有遥信功能，UPS遥信内容应分别如下:同步/不同步、UPS/旁路供电、过载、蓄电池放电电压低、市电故障、整流器故障、逆变器故障、旁路故障和运行状态记录。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 外壳防护要求：UPS 保护接地装置与金属外壳的接地螺钉应具有可靠的电气连接，其连接电阻应不大于0.01Ω。需提供由第三方权威机构出具的同厂商同系列（输入、输出电压同等级）机组并有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 安全要求：绝缘电阻，UPS 的输入端、输出端对外壳，施加 500V直流电压，绝缘电阻应大于3850MΩ。UPS 的电池正、负接线端对外壳，施加500V直流电压，绝缘电阻应大于3850MΩ。需提供由第三方权威机构出具的同厂商同系列（输入、输出电压同等级）机组并有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 安全要求：绝缘强度，UPS的输入端、输出端对地施2820V直流电压 1min，应无击穿、无飞弧，漏电流应小于1mA。需提供由第三方权威机构出具的同厂商同系列（输入、输出电压同等级）机组并有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 安全要求：接触电流和保护导体电流，UPS的保护地(PE)对输入的中性线(N)的接触电流应不大于1.17mA。在保护导体大电流通路上，保护导体的截面积不应小于12mm².在靠近设备的一次电源连接端处,应设置标有警告语或类似词语的标牌，即“大接触电流，在接通电源之前必须先接地” 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 低温工作试验：输出为空载和额定阻性负载，调节输入电压为 UPS 上、下限值时，其稳压精度应为: |S|&lt;1%。需提供由第三方权威机构出具的同厂商同系列（输入、输出电压同等级）机组并有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 低温工作试验：输出频率，在电池逆变工作状态下，输出为额定阻性负载，输出频率应不宽于(50)Hz。需提供由第三方权威机构出具的同厂商同系列（输入、输出电压同等级）机组并有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 低温工作试验：输出波形失真度，输入电压波形失真度≤5%，输出额定阻性负载与非线性负载，输出电压波形失真度应为正常工作、额定阻性负载≤1.3%；电池逆变工作、额定阻性负载≤1.2%；正常工作、额定非线性负载≤2.3%；电池逆变工作、额定非线性负载≤1.9%。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39. 高温工作试验：输出稳压精度，输出为空载和额定阻性负载，调节输入电压为 UPS 上、下限值时，其稳压精度应为:|S|&lt;1%。需提供由第三方权威机构出具的同厂商同系列（输入、输出电压同等级）机组并有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 高温工作试验：输出频率，在电池逆变工作状态下，输出为额定阻性负载，输出频率应不宽于(50)Hz。需提供由第三方权威机构出具的同厂商同系列（输入、输出电压同等级）机组并有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 高温工作试验：输出波形失真度，输入电压波形失真度≤5%，输出额定阻性负载与非线性负载，输出电压波形失真度应为正常工作、额定阻性负载≤1.3%；电池逆变工作、额定阻性负载≤1.3%；正常工作、额定非线性负载≤2.1%；电池逆变工作、额定非线性负载≤1.8%。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 振动试验：试验后 UPS 不应有机械损坏，紧固件不应松动，通电后应能正常工作。需提供由第三方权威机构出具的同厂商同系列（输入、输出电压同等级）机组并有</w:t>
            </w:r>
            <w:r>
              <w:rPr>
                <w:rFonts w:hint="eastAsia" w:ascii="宋体" w:hAnsi="宋体" w:cs="宋体"/>
                <w:i w:val="0"/>
                <w:iCs w:val="0"/>
                <w:color w:val="000000"/>
                <w:kern w:val="0"/>
                <w:sz w:val="20"/>
                <w:szCs w:val="20"/>
                <w:u w:val="none"/>
                <w:lang w:val="en-US" w:eastAsia="zh-CN" w:bidi="ar"/>
              </w:rPr>
              <w:t>CNAS或CMA标志认证</w:t>
            </w:r>
            <w:r>
              <w:rPr>
                <w:rFonts w:hint="eastAsia" w:ascii="宋体" w:hAnsi="宋体" w:eastAsia="宋体" w:cs="宋体"/>
                <w:i w:val="0"/>
                <w:iCs w:val="0"/>
                <w:color w:val="000000"/>
                <w:kern w:val="0"/>
                <w:sz w:val="20"/>
                <w:szCs w:val="20"/>
                <w:u w:val="none"/>
                <w:lang w:val="en-US" w:eastAsia="zh-CN" w:bidi="ar"/>
              </w:rPr>
              <w:t>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 充电电流：标机充电电流为1A。长机充电电流默认5A，可设置最大12A。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 标配RS232接口，可选配SNMP网络监控卡。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45. 确保整机的抗干扰和防护能力,内部PCB板不接受单面板设计,须采用FR-4双面板设计。 (需提供图片证明)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46. 为避免知识产权纠纷，保障用户长期权益。要求产品生产商具有UPS智能控制软件的软件著作权，提供国家版权局颁发的对应类型软件著作权登记证书。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47. 为保证产品质量可靠，功能满足项目需求，需提供同品牌同型号产品泰尔产品认证证书；提供产品认证证书附件以证明所投产品型号在附件中有明确体现。</w:t>
            </w:r>
          </w:p>
        </w:tc>
      </w:tr>
      <w:tr w14:paraId="0788A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1DCE">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4CAE">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总监控中心</w:t>
            </w:r>
          </w:p>
        </w:tc>
        <w:tc>
          <w:tcPr>
            <w:tcW w:w="35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274F1">
            <w:pPr>
              <w:keepNext w:val="0"/>
              <w:keepLines w:val="0"/>
              <w:pageBreakBefore w:val="0"/>
              <w:widowControl/>
              <w:kinsoku/>
              <w:wordWrap/>
              <w:overflowPunct/>
              <w:topLinePunct w:val="0"/>
              <w:autoSpaceDE/>
              <w:autoSpaceDN/>
              <w:bidi w:val="0"/>
              <w:adjustRightInd/>
              <w:snapToGrid w:val="0"/>
              <w:spacing w:before="63" w:beforeLines="20" w:after="63" w:afterLines="20"/>
              <w:rPr>
                <w:rFonts w:hint="eastAsia" w:ascii="宋体" w:hAnsi="宋体" w:eastAsia="宋体" w:cs="宋体"/>
                <w:i w:val="0"/>
                <w:iCs w:val="0"/>
                <w:color w:val="000000"/>
                <w:sz w:val="20"/>
                <w:szCs w:val="20"/>
                <w:u w:val="none"/>
              </w:rPr>
            </w:pPr>
          </w:p>
        </w:tc>
      </w:tr>
      <w:tr w14:paraId="57F4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468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E11C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top"/>
          </w:tcPr>
          <w:p w14:paraId="586627F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1.采用桌面式摆放设计，铝合金高档拉丝工业面板，≥7英寸真彩液晶显示屏，图形化界面实时显示分区状态，电容式触摸屏轻松操控；</w:t>
            </w:r>
          </w:p>
          <w:p w14:paraId="38DD451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2.具有≥1个数据交换接口，支持100/10Mbps自适应TCP/IP网络传输协议；</w:t>
            </w:r>
          </w:p>
          <w:p w14:paraId="012832A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3.内置≥3W监听扬声器，方便预听节目与对讲使用</w:t>
            </w:r>
          </w:p>
          <w:p w14:paraId="45030FD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4.内置≥1路线路输入接口，≥1路线路输出接口，≥1路3.5mm输出接口，支持拓展外部节目源和无线话筒功能，支持本机脱离网络实现寻呼本地扩声功能，支持本地监听功能，监听音量可调；</w:t>
            </w:r>
          </w:p>
          <w:p w14:paraId="30812AE7">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5.内置节目播放器，同步跟新主机上的节目源，支持本地预听主机上的节目源，支持选择任意分区播放主机上的节目歌曲；</w:t>
            </w:r>
          </w:p>
          <w:p w14:paraId="09E59D5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6.具有手动快捷按键“CALL ALL”一键全开功能，实现紧急情况一键打开全部分区，快速寻呼；</w:t>
            </w:r>
          </w:p>
          <w:p w14:paraId="258178E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7.具有分区编辑功能，能对全部终端设备进行分组编辑，也可以选择显示或者隐藏任意分区；</w:t>
            </w:r>
          </w:p>
          <w:p w14:paraId="7A2ADC3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8.具有对讲功能，智能寻呼台之间、智能寻呼台和求助对讲终端之间可实现对讲功能，支持语音提示、闪光提示等功能；</w:t>
            </w:r>
          </w:p>
          <w:p w14:paraId="1626146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9.支持输入信号优先等级设置，启用时话筒输入优先线路输入，不启用时混合输入；</w:t>
            </w:r>
          </w:p>
        </w:tc>
      </w:tr>
      <w:tr w14:paraId="2F22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211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301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网络化广播主机服务器软件</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top"/>
          </w:tcPr>
          <w:p w14:paraId="2365C5A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1.采用人性化专业公共广播界面设计，显示节目库和外部采集节目源，实时显示各分区名称、状态、音量等信息，操作简单易用；</w:t>
            </w:r>
          </w:p>
          <w:p w14:paraId="22A36094">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2.具有定时广播功能：可以保存\修改\添加\删除\复制及显示各个定时点，定时点对每个分区得音源分配和音量控制，播放模式选择，对每四路主备电源输出控制和终端强手电源DC24V输出及SC-短路输出控制。</w:t>
            </w:r>
          </w:p>
          <w:p w14:paraId="034885C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3.具有监听功能：主机可以对任何分区进行监听，多个分区播放节目时，在选中要监听得分区，再点击监听按键，主机即可监听选中得分区播放音源。</w:t>
            </w:r>
          </w:p>
          <w:p w14:paraId="6F0BFA8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4.支持分区\分组\音源\钟声操作控制：选中\取消一个或多个分区，进行播放及分组和音量调节，不同的分区播放不同的音源，内置MP3播放模式选择，同时CD播放功能操作正常；</w:t>
            </w:r>
          </w:p>
          <w:p w14:paraId="66FCDC2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5.具有分区搜索功能：主机支持分区搜索功能，输入分区名称或者搜索关键词，即可快速查找到某一分区；</w:t>
            </w:r>
          </w:p>
          <w:p w14:paraId="4432426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6.具有TTS文字广播功能：支持中英文文字转语音，可直接导入文本格式，主机自动识别成语音播放，以便在播放紧急文件时可用到此功能；</w:t>
            </w:r>
          </w:p>
          <w:p w14:paraId="7D9CE634">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7.支持网络电台及Airplay无线推送功能，支持“广播电台模式”或“Airplay 模式”可选；</w:t>
            </w:r>
          </w:p>
          <w:p w14:paraId="47665BB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8.具有电子地图功能：主机支持电子地图交互管理，可查看每个分区所在的地理位置，并能对分区执行“播放、钟声、寻呼、告警、程控”等操作任务；</w:t>
            </w:r>
          </w:p>
          <w:p w14:paraId="6DF2E5A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9.具有主机备份功能，支持两个服务器数据实时同步，当主服务器发生故障时，可切换到备用服务器；</w:t>
            </w:r>
          </w:p>
          <w:p w14:paraId="6D5B41A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10.支持多种分区显示排列方式可选：主机图形化界面实时显示分区状态，可根据设备 ID、名称等选择分区的显示排序方式；</w:t>
            </w:r>
          </w:p>
        </w:tc>
      </w:tr>
      <w:tr w14:paraId="1FA39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7C7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5C50">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防火墙</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10A7D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★性能参数：网络层吞吐量≥2G，应用层吞吐量≥700M，并发连接数≥100万，HTTP新建连接数≥3万。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硬件参数：规格：桌面型，内存大小≥4G，硬盘容量≥64G SSD，电源：适配器，接口：支持不低于6千兆电口+2千兆光口SFP。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采用自主知识产权的专用操作系统，应用多核并行处理技术保障产品处理性能，需提供公安部计算机信息系统安全产品质量监督检验中心、中国信息安全测评中心、中华人民共和国国家版权局、公安部信息安全产品检测中心之中任意一家检测机构出具关于“多核并行安全操作系统”的证书或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支持路由、透明、虚拟网线、旁路镜像、混合等多种部署方式，适应复杂使用环境的接入要求。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具备链路聚合功能，将2个或者更多物理链路组合成一个更高带宽的逻辑链路接口，提高链路带宽和链路可靠性。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具备ARP代理功能，对指定地址的ARP请求使用指定接口的MAC地址应答，实现保护内网主机。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支持IPv4／IPv6下NAT地址转换，包括支持源地址转换SNAT，目的地址转换DNAT和双向地址转换双向NAT， 支持一对一、一对多、多对一等多种转换方式。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支持基于对象、区域和地域维度设置安全访问控制策略，允许或拒绝特定国家或者地区的对象访问内部网络，保障业务重大时期安全可靠性。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★产品内置应用特征识别库，支持不少于9000种应用规则，支持对游戏、P2P下载工具、聊天工具、网上银行、视频软件、股票软件、木马控制软件等类型应用进行检测与控制。（需提供产品功能截图证明）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★具备基于国家/地区的流量管理功能，提供具有CNAS、CMA等同级别任一官方认证的第三方测试机构关于“国家/地区的流量管理”产品功能检测报告，或提供现场演示环境以证明此项功能满足业务需求。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支持产品支持对ICMP、UDP、DNS、SYN等协议进行DDOS防护，支持IP地址扫描和端口扫描攻击防护。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支持异常包攻击防御，异常包攻击类型至少包括Ping of Death、Teardrop、Smurf、Land、WinNuke等攻击类型。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勒索病毒检测与防御功能，为保障勒索病毒的防御效果，所投产品需提供具备CMA（中国国家认证认可监督管理委员会）、CNAS（中国合格评定国家认可委员会）认证的第三方权威机构关于“勒索软件通信防护”功能项的产品检测报告；或提供现场演示环境以证明此项功能满足业务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产品内置IPS检测引擎，支持口令暴力破解、僵尸网络、恶意软件、服务器与终端漏洞攻击等检测和防护，支持超过10000种特征规则。（需提供产品功能截图证明）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具备僵尸网络检测功能，可基于僵尸网络检测引擎发现主机的异常外联行为，并提供威胁等级和非法外联次数作为举证。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★具备网端云协同联动功能，提供具有CNAS、CMA等同级别任一官方认证的第三方测试机构关于“网端云协同联动”产品功能检测报告，或提供现场演示环境以证明此项功能满足业务需求。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支持应用控制策略生命周期管理，包含安全策略的变更时间、变更类型和策略变更用户，并对变更内容记录日志，方便策略的管理和运维。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支持Web服务器自动侦测功能，根据Web服务器在线状态、端口使用状态、Web服务器之间的互访关系生成业务资产列表，同时展示内网资产访问的风险等级。（需提供产品功能截图证明）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支持三权分立功能，根据用户权限分为安全管理员、审计员、系统管理员三种角色；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支持管理员双因素认证，包含用户名/密码和Key等不同方式。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为保障边界安全防御效果，要求所投防火墙类产品连续5年入围Gartner企业级防火墙魔力象限，提供有效证明材料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要求所投产品的生产厂商具有中国信息安全测评中心、公安部信息安全产品检测中心、国家版权局、中国软件评测中心之中任意一家机构出具关于“未知威胁检测”的证书或测试报告，提供证书复印件或测试报告复印件</w:t>
            </w:r>
          </w:p>
        </w:tc>
      </w:tr>
      <w:tr w14:paraId="75C9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F9E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CE96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地波微震动探测报警中央主控机</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46807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在设防状态下，当传感器监测到有入侵发生时，报警控制设备应显示出报警发生区域，当多路、点同时报警时，报警控制设备应依次显示出报警发生的区域或地址，同时发出声光报警信息，报警信息应能保持到手动复位，报警信号应无丢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2）★入侵报警系统应通过网络信号，并可以通过硬件开关量信号实现地波传感器内监控摄像设备的联动功能，每个防区应单独设置常开和常闭两类开关量。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3）现场设备具有防拆功能和故障报警功能，在设防或撤防状态下当传感器被打开、传输线路断路、损坏等情况发生时，报警控制设备上应能发出声光报警信息，报警信息能保持到手动复位，报警信号应无丢失。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4）报警发生后，系统可选择手动复位或自动复位。在撤防状态下，系统不应对报警事件做出响应。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5）系统应能对每个地波传感器的灵敏度及工作模式分别设置。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6）能对地波传感器设置多种设防模式，可按时间段设防，也可全天24小时设防，设防期间系统进行实时的监测和报警。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7）系统具有本地管理的接口，接口连接电脑后，通过电脑软件能对报警器进行参数设定，方便今后的软件升级与维护更新。</w:t>
            </w:r>
          </w:p>
        </w:tc>
      </w:tr>
      <w:tr w14:paraId="7F212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8AA9">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6B00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地波微震动探测报警系统软件</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29E0B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1)与第三方平台对接：提供基于Web Service的开发接口，具备与第三方平台对接功能，可提供通用的报警转发与控制协议供第三方使用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2)用户体验：前端采用丰富客户端展示技术，保证界面的有效统一性；功能模块分布更人性化，操作简单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3)控制权限：具有密码功能，根据用户需要可无限制分配权限，确保用户建立合理的管理控制体系，提供操作人员权限管理，分为超级管理员、管理员、值班员等角色，以保证系统运行数据安全。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4)软件设置与调节：支持多维度包括灵敏度、响应度、抗扰度、数字放大等调节，以适应不同安全等级。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5)音频复核：系统应能按照日期查询报警的历史记录，并进行音频回放复核。告警管理：支持警情处理功能，能记录警情处理结果。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6)报警信息提示：支持精确的设备状态信息提示，设备故障包括通信故障、开盖告警、断纤告警，警情包括入侵报警。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子地图：具有电子地图显示，支持用户自行引入自己的电子地图，并能与安防系统软件对接，地波传感器结构及地波传感器位置通过地图显示，通过地图可以形象直观的观察各地波传感器状态并对地波传感器进行直接的控制，并发出声光报警等提示，并能实现报警联动。一旦报警信息上传，主窗口下相应地波传感器的警情画面就会自动弹出，并发出报警声，提醒值班人员注意。</w:t>
            </w:r>
          </w:p>
        </w:tc>
      </w:tr>
      <w:tr w14:paraId="56861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5C9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67B74">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平台服务器</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top"/>
          </w:tcPr>
          <w:p w14:paraId="7928D157">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2U单路标准机架式服务器</w:t>
            </w:r>
          </w:p>
          <w:p w14:paraId="4C3F5C1E">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CPU：配置1颗intel至强4510处理器，核数≥12核，主频≥2.4GHz</w:t>
            </w:r>
          </w:p>
          <w:p w14:paraId="584FB2E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内存：配置64G DDR5，8根内存插槽，最大支持扩展至1TB内存</w:t>
            </w:r>
          </w:p>
          <w:p w14:paraId="2934621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硬盘：配置2块1.2T 10K 2.5寸 SAS硬盘，默认支持8个3.5寸/2.5寸硬盘，可选最大支持12个3.5寸/2.5寸硬盘，可选兼容4个NVMe硬盘</w:t>
            </w:r>
          </w:p>
          <w:p w14:paraId="353CFA2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阵列卡：配置SAS+HBA卡，支持RAID 0/1/10;</w:t>
            </w:r>
          </w:p>
          <w:p w14:paraId="22485F1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PCIE扩展：支持4个PCIe扩展插槽（包括1个OCP 插槽），其中2个PCIe 5.0</w:t>
            </w:r>
          </w:p>
          <w:p w14:paraId="262417D0">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网口：板载2个千兆电口； 支持选配10GbE、25GbE SFP+等多种网络接口</w:t>
            </w:r>
          </w:p>
          <w:p w14:paraId="74CA1AC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其他接口：1个RJ45管理接口，后置2个USB 3.0接口，前置2个USB2.0接口，1个VGA接口</w:t>
            </w:r>
          </w:p>
          <w:p w14:paraId="2F27682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电源：标配550W（1+1）高效白金热插拔冗余电源</w:t>
            </w:r>
          </w:p>
          <w:p w14:paraId="1C706AA7">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机箱规格：87mm(高)x 466mm(宽)x680mm(深)</w:t>
            </w:r>
          </w:p>
        </w:tc>
      </w:tr>
      <w:tr w14:paraId="0EEEA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C9B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734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智慧安防管理平台</w:t>
            </w:r>
          </w:p>
        </w:tc>
        <w:tc>
          <w:tcPr>
            <w:tcW w:w="3570" w:type="pct"/>
            <w:tcBorders>
              <w:top w:val="single" w:color="000000" w:sz="4" w:space="0"/>
              <w:left w:val="single" w:color="000000" w:sz="4" w:space="0"/>
              <w:bottom w:val="single" w:color="000000" w:sz="4" w:space="0"/>
              <w:right w:val="single" w:color="000000" w:sz="4" w:space="0"/>
            </w:tcBorders>
            <w:shd w:val="clear" w:color="auto" w:fill="auto"/>
            <w:vAlign w:val="top"/>
          </w:tcPr>
          <w:p w14:paraId="096F1C9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支持对用户、角色、组织、区域、人员、车辆、卡片、设备等基础资源进行管理调配</w:t>
            </w:r>
          </w:p>
          <w:p w14:paraId="5E783D2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运行管理中心提供统一的认证、授权管理机制，支持HTTPS以及密码安全加密访问认证</w:t>
            </w:r>
          </w:p>
          <w:p w14:paraId="76616C9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★支持AD域（公安部检测报告证明）</w:t>
            </w:r>
          </w:p>
          <w:p w14:paraId="60B2E947">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支持以中心管理服务为核心的网络拓扑结构，支持对系统中的分组、服务器、组件等统计概览、查看</w:t>
            </w:r>
          </w:p>
          <w:p w14:paraId="22F18AE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支持对系统内所有服务器进行监控，包括名称、IP地址、状态、未处理告警数、CPU使用率、内存使用率、磁盘容量、主机代理版等</w:t>
            </w:r>
          </w:p>
          <w:p w14:paraId="3BC97F90">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支持对当前预览的窗格和监控点画面进行视图保存，用于后续预览该视图。</w:t>
            </w:r>
          </w:p>
          <w:p w14:paraId="41F3A1E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预览画面支持监控点信息、语音对讲、开关声音、云台与镜头控制、抓图、多图抓拍等。</w:t>
            </w:r>
          </w:p>
          <w:p w14:paraId="4C9F8B7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★支持设备录像回传至中心存储，支持计划回传和手动回传两种模式（公安部检测报告证明）</w:t>
            </w:r>
          </w:p>
          <w:p w14:paraId="0C75112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★支持在预览监控点画面时进行一键上墙、云台控制、语音对讲（公安部检测报告证明）</w:t>
            </w:r>
          </w:p>
          <w:p w14:paraId="51AC0BA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支持在视频预览、录像回放、即时回放、录像剪辑、手动录像和录像下载时叠加水印</w:t>
            </w:r>
          </w:p>
          <w:p w14:paraId="7651B54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支持CS客户端对入侵报警设备子系统状态展示、布撤防、消警，报警防区展示、旁路、旁路恢复等操作。</w:t>
            </w:r>
          </w:p>
          <w:p w14:paraId="55D3103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★支持获取报警主机的防区及扩展防区信息；支持对扩展防区进行布防、撤防、旁路、旁路恢复操作；支持接收扩展防区的上报事件（公安部检测报告证明）</w:t>
            </w:r>
          </w:p>
        </w:tc>
      </w:tr>
    </w:tbl>
    <w:p w14:paraId="59AE03A9">
      <w:pPr>
        <w:spacing w:line="360" w:lineRule="auto"/>
        <w:jc w:val="left"/>
        <w:rPr>
          <w:rFonts w:ascii="宋体" w:hAnsi="宋体" w:cs="仿宋_GB2312"/>
          <w:b/>
          <w:bCs/>
          <w:sz w:val="24"/>
        </w:rPr>
      </w:pPr>
    </w:p>
    <w:p w14:paraId="23A6A4FB">
      <w:pPr>
        <w:spacing w:line="360" w:lineRule="auto"/>
        <w:jc w:val="left"/>
        <w:rPr>
          <w:rFonts w:ascii="宋体" w:hAnsi="宋体" w:cs="仿宋_GB2312"/>
          <w:b/>
          <w:bCs/>
          <w:sz w:val="24"/>
        </w:rPr>
      </w:pPr>
      <w:r>
        <w:rPr>
          <w:rFonts w:hint="eastAsia" w:ascii="宋体" w:hAnsi="宋体" w:cs="仿宋_GB2312"/>
          <w:b/>
          <w:bCs/>
          <w:sz w:val="24"/>
        </w:rPr>
        <w:t>三、商务要求</w:t>
      </w:r>
    </w:p>
    <w:p w14:paraId="27BB64DB">
      <w:pPr>
        <w:spacing w:line="360" w:lineRule="auto"/>
        <w:ind w:left="210" w:leftChars="100"/>
        <w:jc w:val="left"/>
        <w:rPr>
          <w:rFonts w:ascii="宋体" w:hAnsi="宋体" w:cs="仿宋_GB2312"/>
          <w:sz w:val="24"/>
        </w:rPr>
      </w:pPr>
      <w:r>
        <w:rPr>
          <w:rFonts w:hint="eastAsia" w:ascii="宋体" w:hAnsi="宋体" w:cs="仿宋_GB2312"/>
          <w:sz w:val="24"/>
        </w:rPr>
        <w:t>1.工期要求：</w:t>
      </w:r>
      <w:r>
        <w:rPr>
          <w:rFonts w:hint="eastAsia" w:ascii="宋体" w:hAnsi="宋体"/>
          <w:sz w:val="24"/>
          <w:u w:val="single"/>
        </w:rPr>
        <w:t xml:space="preserve">   </w:t>
      </w:r>
      <w:r>
        <w:rPr>
          <w:rFonts w:hint="eastAsia" w:ascii="宋体" w:hAnsi="宋体"/>
          <w:sz w:val="24"/>
          <w:u w:val="single"/>
          <w:lang w:val="en-US" w:eastAsia="zh-CN"/>
        </w:rPr>
        <w:t>120日历天</w:t>
      </w:r>
      <w:r>
        <w:rPr>
          <w:rFonts w:hint="eastAsia" w:ascii="宋体" w:hAnsi="宋体"/>
          <w:sz w:val="24"/>
          <w:u w:val="single"/>
        </w:rPr>
        <w:t xml:space="preserve">                                   </w:t>
      </w:r>
    </w:p>
    <w:p w14:paraId="0C9496AC">
      <w:pPr>
        <w:spacing w:line="360" w:lineRule="auto"/>
        <w:ind w:left="210" w:leftChars="100"/>
        <w:jc w:val="left"/>
        <w:rPr>
          <w:rFonts w:ascii="宋体" w:hAnsi="宋体" w:cs="仿宋_GB2312"/>
          <w:sz w:val="24"/>
        </w:rPr>
      </w:pPr>
      <w:r>
        <w:rPr>
          <w:rFonts w:hint="eastAsia" w:ascii="宋体" w:hAnsi="宋体" w:cs="仿宋_GB2312"/>
          <w:sz w:val="24"/>
        </w:rPr>
        <w:t>2.工程地点：</w:t>
      </w:r>
      <w:r>
        <w:rPr>
          <w:rFonts w:hint="eastAsia" w:ascii="宋体" w:hAnsi="宋体"/>
          <w:sz w:val="24"/>
          <w:u w:val="single"/>
        </w:rPr>
        <w:t xml:space="preserve">  </w:t>
      </w:r>
      <w:r>
        <w:rPr>
          <w:rFonts w:hint="eastAsia" w:ascii="宋体" w:hAnsi="宋体" w:cs="Times New Roman"/>
          <w:sz w:val="24"/>
          <w:u w:val="single"/>
          <w:lang w:val="en-US" w:eastAsia="zh-CN"/>
        </w:rPr>
        <w:t>妈祖宫、岙内叶宅、寨楼寨墙、张氏家族墓</w:t>
      </w:r>
      <w:r>
        <w:rPr>
          <w:rFonts w:hint="eastAsia" w:ascii="宋体" w:hAnsi="宋体" w:cs="Times New Roman"/>
          <w:sz w:val="24"/>
          <w:u w:val="single"/>
        </w:rPr>
        <w:t xml:space="preserve">           </w:t>
      </w:r>
      <w:r>
        <w:rPr>
          <w:rFonts w:hint="eastAsia" w:ascii="宋体" w:hAnsi="宋体"/>
          <w:sz w:val="24"/>
          <w:u w:val="single"/>
        </w:rPr>
        <w:t xml:space="preserve">                    </w:t>
      </w:r>
    </w:p>
    <w:p w14:paraId="53BCBC9F">
      <w:pPr>
        <w:spacing w:line="360" w:lineRule="auto"/>
        <w:ind w:left="210" w:leftChars="100"/>
        <w:jc w:val="left"/>
        <w:rPr>
          <w:rFonts w:ascii="宋体" w:hAnsi="宋体" w:cs="仿宋_GB2312"/>
          <w:sz w:val="24"/>
        </w:rPr>
      </w:pPr>
      <w:r>
        <w:rPr>
          <w:rFonts w:hint="eastAsia" w:ascii="宋体" w:hAnsi="宋体" w:cs="仿宋_GB2312"/>
          <w:sz w:val="24"/>
        </w:rPr>
        <w:t>3.付款条件（进度和方式）</w:t>
      </w:r>
    </w:p>
    <w:p w14:paraId="6C49A7DB">
      <w:pPr>
        <w:keepNext w:val="0"/>
        <w:keepLines w:val="0"/>
        <w:pageBreakBefore w:val="0"/>
        <w:widowControl/>
        <w:numPr>
          <w:ilvl w:val="0"/>
          <w:numId w:val="0"/>
        </w:numPr>
        <w:kinsoku/>
        <w:wordWrap/>
        <w:overflowPunct/>
        <w:topLinePunct w:val="0"/>
        <w:autoSpaceDE/>
        <w:autoSpaceDN/>
        <w:bidi w:val="0"/>
        <w:adjustRightInd/>
        <w:spacing w:line="440" w:lineRule="exact"/>
        <w:ind w:leftChars="92"/>
        <w:textAlignment w:val="auto"/>
        <w:rPr>
          <w:rFonts w:hint="eastAsia"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①同签订以及具备实施条件后7个工作日内支付合同价款的</w:t>
      </w:r>
      <w:r>
        <w:rPr>
          <w:rFonts w:hint="eastAsia" w:ascii="宋体" w:hAnsi="宋体" w:cs="宋体"/>
          <w:b/>
          <w:color w:val="auto"/>
          <w:highlight w:val="none"/>
          <w:u w:val="single"/>
          <w:lang w:val="en-US" w:eastAsia="zh-CN"/>
        </w:rPr>
        <w:t>5</w:t>
      </w:r>
      <w:r>
        <w:rPr>
          <w:rFonts w:hint="eastAsia" w:ascii="宋体" w:hAnsi="宋体" w:eastAsia="宋体" w:cs="宋体"/>
          <w:b/>
          <w:color w:val="auto"/>
          <w:highlight w:val="none"/>
          <w:u w:val="single"/>
          <w:lang w:eastAsia="zh-CN"/>
        </w:rPr>
        <w:t>0%（含安全文明施工费）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根据《浙江省财政厅关于进一步发挥政府采购政策功能全力推动经济稳进提升的通知》浙财采监[2022]3号文件）</w:t>
      </w:r>
    </w:p>
    <w:p w14:paraId="60915B70">
      <w:pPr>
        <w:keepNext w:val="0"/>
        <w:keepLines w:val="0"/>
        <w:pageBreakBefore w:val="0"/>
        <w:widowControl/>
        <w:numPr>
          <w:ilvl w:val="0"/>
          <w:numId w:val="0"/>
        </w:numPr>
        <w:kinsoku/>
        <w:wordWrap/>
        <w:overflowPunct/>
        <w:topLinePunct w:val="0"/>
        <w:autoSpaceDE/>
        <w:autoSpaceDN/>
        <w:bidi w:val="0"/>
        <w:adjustRightInd/>
        <w:spacing w:line="440" w:lineRule="exact"/>
        <w:ind w:leftChars="92"/>
        <w:textAlignment w:val="auto"/>
      </w:pPr>
      <w:r>
        <w:rPr>
          <w:rFonts w:hint="eastAsia" w:ascii="宋体" w:hAnsi="宋体" w:eastAsia="宋体" w:cs="MS Sans Serif"/>
          <w:b/>
          <w:color w:val="auto"/>
          <w:szCs w:val="21"/>
          <w:highlight w:val="none"/>
          <w:u w:val="single"/>
          <w:lang w:val="en-US" w:eastAsia="zh-CN"/>
        </w:rPr>
        <w:t>②</w:t>
      </w:r>
      <w:r>
        <w:rPr>
          <w:rFonts w:hint="eastAsia" w:ascii="宋体" w:hAnsi="宋体" w:eastAsia="宋体" w:cs="MS Sans Serif"/>
          <w:b/>
          <w:color w:val="auto"/>
          <w:szCs w:val="21"/>
          <w:highlight w:val="none"/>
          <w:u w:val="single"/>
          <w:lang w:eastAsia="zh-CN"/>
        </w:rPr>
        <w:t>通过省局验收后再</w:t>
      </w:r>
      <w:r>
        <w:rPr>
          <w:rFonts w:hint="eastAsia" w:ascii="宋体" w:hAnsi="宋体" w:cs="MS Sans Serif"/>
          <w:b/>
          <w:color w:val="auto"/>
          <w:szCs w:val="21"/>
          <w:highlight w:val="none"/>
          <w:u w:val="single"/>
          <w:lang w:val="en-US" w:eastAsia="zh-CN"/>
        </w:rPr>
        <w:t>支付剩余</w:t>
      </w:r>
      <w:r>
        <w:rPr>
          <w:rFonts w:hint="eastAsia" w:ascii="宋体" w:hAnsi="宋体" w:eastAsia="宋体" w:cs="MS Sans Serif"/>
          <w:b/>
          <w:color w:val="auto"/>
          <w:szCs w:val="21"/>
          <w:highlight w:val="none"/>
          <w:u w:val="single"/>
          <w:lang w:eastAsia="zh-CN"/>
        </w:rPr>
        <w:t>50%</w:t>
      </w:r>
      <w:r>
        <w:rPr>
          <w:rFonts w:hint="default" w:ascii="Calibri" w:hAnsi="Calibri" w:eastAsia="宋体" w:cs="Calibri"/>
          <w:b/>
          <w:color w:val="auto"/>
          <w:highlight w:val="none"/>
          <w:u w:val="single"/>
          <w:lang w:val="en-US" w:eastAsia="zh-CN"/>
        </w:rPr>
        <w:t>③</w:t>
      </w:r>
      <w:r>
        <w:rPr>
          <w:rFonts w:hint="eastAsia" w:ascii="宋体" w:hAnsi="宋体" w:eastAsia="宋体" w:cs="宋体"/>
          <w:b/>
          <w:color w:val="auto"/>
          <w:highlight w:val="none"/>
          <w:u w:val="single"/>
          <w:lang w:eastAsia="zh-CN"/>
        </w:rPr>
        <w:t>发包人向承包人支付的一切费用，承包人不得移作他用。</w:t>
      </w:r>
    </w:p>
    <w:p w14:paraId="59A8207D">
      <w:pPr>
        <w:spacing w:line="360" w:lineRule="auto"/>
        <w:ind w:left="210" w:leftChars="100"/>
        <w:jc w:val="left"/>
        <w:rPr>
          <w:rFonts w:ascii="宋体" w:hAnsi="宋体" w:cs="仿宋_GB2312"/>
          <w:sz w:val="24"/>
        </w:rPr>
      </w:pPr>
      <w:r>
        <w:rPr>
          <w:rFonts w:hint="eastAsia" w:ascii="宋体" w:hAnsi="宋体" w:cs="仿宋_GB2312"/>
          <w:sz w:val="24"/>
        </w:rPr>
        <w:t>4.工程售后服务要求</w:t>
      </w:r>
    </w:p>
    <w:p w14:paraId="49DFA157">
      <w:pPr>
        <w:spacing w:line="360" w:lineRule="auto"/>
        <w:ind w:left="210" w:leftChars="100"/>
        <w:jc w:val="left"/>
        <w:rPr>
          <w:rFonts w:hint="eastAsia" w:ascii="宋体" w:hAnsi="宋体" w:eastAsia="宋体" w:cs="宋体"/>
          <w:spacing w:val="-1"/>
          <w:sz w:val="22"/>
        </w:rPr>
      </w:pPr>
      <w:r>
        <w:rPr>
          <w:rFonts w:hint="eastAsia" w:ascii="宋体" w:hAnsi="宋体" w:eastAsia="宋体" w:cs="宋体"/>
          <w:spacing w:val="-1"/>
          <w:sz w:val="22"/>
          <w:lang w:val="en-US" w:eastAsia="zh-CN"/>
        </w:rPr>
        <w:t>4</w:t>
      </w:r>
      <w:r>
        <w:rPr>
          <w:rFonts w:hint="eastAsia" w:ascii="宋体" w:hAnsi="宋体" w:eastAsia="宋体" w:cs="宋体"/>
          <w:spacing w:val="-1"/>
          <w:sz w:val="22"/>
        </w:rPr>
        <w:t>.1</w:t>
      </w:r>
      <w:r>
        <w:rPr>
          <w:rFonts w:hint="eastAsia" w:ascii="宋体" w:hAnsi="宋体" w:cs="宋体"/>
          <w:sz w:val="24"/>
        </w:rPr>
        <w:t>※</w:t>
      </w:r>
      <w:r>
        <w:rPr>
          <w:rFonts w:hint="eastAsia" w:ascii="宋体" w:hAnsi="宋体" w:eastAsia="宋体" w:cs="宋体"/>
          <w:b/>
          <w:bCs/>
          <w:spacing w:val="-1"/>
          <w:sz w:val="22"/>
          <w:u w:val="single"/>
        </w:rPr>
        <w:t>项目整体提供至</w:t>
      </w:r>
      <w:r>
        <w:rPr>
          <w:rFonts w:hint="eastAsia" w:ascii="宋体" w:hAnsi="宋体" w:eastAsia="宋体" w:cs="宋体"/>
          <w:b/>
          <w:bCs/>
          <w:spacing w:val="-1"/>
          <w:sz w:val="22"/>
          <w:highlight w:val="none"/>
          <w:u w:val="single"/>
        </w:rPr>
        <w:t>少</w:t>
      </w:r>
      <w:r>
        <w:rPr>
          <w:rFonts w:hint="eastAsia" w:ascii="宋体" w:hAnsi="宋体" w:cs="宋体"/>
          <w:b/>
          <w:bCs/>
          <w:spacing w:val="-1"/>
          <w:sz w:val="22"/>
          <w:highlight w:val="none"/>
          <w:u w:val="single"/>
          <w:lang w:val="en-US" w:eastAsia="zh-CN"/>
        </w:rPr>
        <w:t>5</w:t>
      </w:r>
      <w:r>
        <w:rPr>
          <w:rFonts w:hint="eastAsia" w:ascii="宋体" w:hAnsi="宋体" w:eastAsia="宋体" w:cs="宋体"/>
          <w:b/>
          <w:bCs/>
          <w:spacing w:val="-1"/>
          <w:sz w:val="22"/>
          <w:highlight w:val="none"/>
          <w:u w:val="single"/>
        </w:rPr>
        <w:t>年▲</w:t>
      </w:r>
      <w:r>
        <w:rPr>
          <w:rFonts w:hint="eastAsia" w:ascii="宋体" w:hAnsi="宋体" w:eastAsia="宋体" w:cs="宋体"/>
          <w:spacing w:val="-1"/>
          <w:sz w:val="22"/>
          <w:highlight w:val="none"/>
        </w:rPr>
        <w:t>（技术</w:t>
      </w:r>
      <w:r>
        <w:rPr>
          <w:rFonts w:hint="eastAsia" w:ascii="宋体" w:hAnsi="宋体" w:eastAsia="宋体" w:cs="宋体"/>
          <w:spacing w:val="-1"/>
          <w:sz w:val="22"/>
        </w:rPr>
        <w:t>要求中另有规定的除外）7*24小时免费上门维修服务（若有部分设备原厂商提供更长质保期，则按最长的质保期执行）；同时应承诺对所有设备负责终身维修；在质保期内，中标供应商应负责对其提供的设备进行现场维修、损坏件更换，不收取额外费用，响应时间必须满足</w:t>
      </w:r>
      <w:r>
        <w:rPr>
          <w:rFonts w:hint="eastAsia" w:ascii="宋体" w:hAnsi="宋体" w:eastAsia="宋体" w:cs="宋体"/>
          <w:spacing w:val="-1"/>
          <w:sz w:val="22"/>
          <w:lang w:val="en-US" w:eastAsia="zh-CN"/>
        </w:rPr>
        <w:t>设备</w:t>
      </w:r>
      <w:r>
        <w:rPr>
          <w:rFonts w:hint="eastAsia" w:ascii="宋体" w:hAnsi="宋体" w:eastAsia="宋体" w:cs="宋体"/>
          <w:spacing w:val="-1"/>
          <w:sz w:val="22"/>
        </w:rPr>
        <w:t xml:space="preserve">正常运行的要求。 </w:t>
      </w:r>
    </w:p>
    <w:p w14:paraId="02039627">
      <w:pPr>
        <w:spacing w:line="360" w:lineRule="auto"/>
        <w:ind w:left="210" w:leftChars="100"/>
        <w:jc w:val="left"/>
        <w:rPr>
          <w:rFonts w:hint="eastAsia" w:ascii="宋体" w:hAnsi="宋体" w:eastAsia="宋体" w:cs="宋体"/>
          <w:spacing w:val="-1"/>
          <w:sz w:val="22"/>
        </w:rPr>
      </w:pPr>
      <w:r>
        <w:rPr>
          <w:rFonts w:hint="eastAsia" w:ascii="宋体" w:hAnsi="宋体" w:eastAsia="宋体" w:cs="宋体"/>
          <w:spacing w:val="-1"/>
          <w:sz w:val="22"/>
          <w:lang w:val="en-US" w:eastAsia="zh-CN"/>
        </w:rPr>
        <w:t>4</w:t>
      </w:r>
      <w:r>
        <w:rPr>
          <w:rFonts w:hint="eastAsia" w:ascii="宋体" w:hAnsi="宋体" w:eastAsia="宋体" w:cs="宋体"/>
          <w:spacing w:val="-1"/>
          <w:sz w:val="22"/>
        </w:rPr>
        <w:t xml:space="preserve">.2供应商在投标文件中说明质保期内提供的服务计划。 </w:t>
      </w:r>
    </w:p>
    <w:p w14:paraId="5D4ED44A">
      <w:pPr>
        <w:spacing w:line="360" w:lineRule="auto"/>
        <w:ind w:left="210" w:leftChars="100"/>
        <w:jc w:val="left"/>
        <w:rPr>
          <w:rFonts w:hint="eastAsia" w:ascii="宋体" w:hAnsi="宋体" w:eastAsia="宋体" w:cs="宋体"/>
          <w:spacing w:val="-1"/>
          <w:sz w:val="22"/>
        </w:rPr>
      </w:pPr>
      <w:r>
        <w:rPr>
          <w:rFonts w:hint="eastAsia" w:ascii="宋体" w:hAnsi="宋体" w:eastAsia="宋体" w:cs="宋体"/>
          <w:spacing w:val="-1"/>
          <w:sz w:val="22"/>
          <w:lang w:val="en-US" w:eastAsia="zh-CN"/>
        </w:rPr>
        <w:t>4</w:t>
      </w:r>
      <w:r>
        <w:rPr>
          <w:rFonts w:hint="eastAsia" w:ascii="宋体" w:hAnsi="宋体" w:eastAsia="宋体" w:cs="宋体"/>
          <w:spacing w:val="-1"/>
          <w:sz w:val="22"/>
        </w:rPr>
        <w:t>.3质量保修期内，要求供应商7×24小时电话响应技术咨询；除非招标文件另有规定，</w:t>
      </w:r>
      <w:r>
        <w:rPr>
          <w:rFonts w:hint="eastAsia" w:ascii="宋体" w:hAnsi="宋体" w:cs="仿宋_GB2312"/>
          <w:sz w:val="24"/>
        </w:rPr>
        <w:t>供应商</w:t>
      </w:r>
      <w:r>
        <w:rPr>
          <w:rFonts w:hint="eastAsia" w:ascii="宋体" w:hAnsi="宋体" w:eastAsia="宋体" w:cs="宋体"/>
          <w:spacing w:val="-1"/>
          <w:sz w:val="22"/>
        </w:rPr>
        <w:t xml:space="preserve">须在接到采购人维修要求电话后，2小时内派技术人员到现场维修。 </w:t>
      </w:r>
    </w:p>
    <w:p w14:paraId="2DA044BC">
      <w:pPr>
        <w:spacing w:line="360" w:lineRule="auto"/>
        <w:ind w:left="210" w:leftChars="100"/>
        <w:jc w:val="left"/>
        <w:rPr>
          <w:rFonts w:hint="eastAsia" w:ascii="宋体" w:hAnsi="宋体" w:eastAsia="宋体" w:cs="宋体"/>
          <w:spacing w:val="-1"/>
          <w:sz w:val="22"/>
        </w:rPr>
      </w:pPr>
      <w:r>
        <w:rPr>
          <w:rFonts w:hint="eastAsia" w:ascii="宋体" w:hAnsi="宋体" w:eastAsia="宋体" w:cs="宋体"/>
          <w:spacing w:val="-1"/>
          <w:sz w:val="22"/>
          <w:lang w:val="en-US" w:eastAsia="zh-CN"/>
        </w:rPr>
        <w:t>4</w:t>
      </w:r>
      <w:r>
        <w:rPr>
          <w:rFonts w:hint="eastAsia" w:ascii="宋体" w:hAnsi="宋体" w:eastAsia="宋体" w:cs="宋体"/>
          <w:spacing w:val="-1"/>
          <w:sz w:val="22"/>
        </w:rPr>
        <w:t xml:space="preserve">.4中标供应商在免费质保期内提供免费的维护工作。 </w:t>
      </w:r>
    </w:p>
    <w:p w14:paraId="3DCF6DC2">
      <w:pPr>
        <w:spacing w:line="360" w:lineRule="auto"/>
        <w:jc w:val="left"/>
        <w:rPr>
          <w:rFonts w:hint="eastAsia" w:ascii="宋体" w:hAnsi="宋体" w:eastAsia="宋体" w:cs="仿宋_GB2312"/>
          <w:b/>
          <w:bCs/>
          <w:sz w:val="24"/>
          <w:lang w:eastAsia="zh-CN"/>
        </w:rPr>
      </w:pPr>
      <w:r>
        <w:rPr>
          <w:rFonts w:hint="eastAsia" w:ascii="宋体" w:hAnsi="宋体" w:cs="仿宋_GB2312"/>
          <w:b/>
          <w:bCs/>
          <w:sz w:val="24"/>
        </w:rPr>
        <w:t>五、工程量清单及图纸：</w:t>
      </w:r>
      <w:r>
        <w:rPr>
          <w:rFonts w:hint="eastAsia" w:ascii="宋体" w:hAnsi="宋体" w:cs="仿宋_GB2312"/>
          <w:b/>
          <w:bCs/>
          <w:sz w:val="24"/>
          <w:lang w:val="en-US" w:eastAsia="zh-CN"/>
        </w:rPr>
        <w:t>见附件</w:t>
      </w:r>
    </w:p>
    <w:p w14:paraId="528A9425">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32" w:name="_Toc184314477"/>
      <w:bookmarkEnd w:id="32"/>
      <w:bookmarkStart w:id="33" w:name="_Toc184308093"/>
      <w:bookmarkEnd w:id="33"/>
      <w:bookmarkStart w:id="34" w:name="_Toc184310310"/>
      <w:bookmarkEnd w:id="34"/>
      <w:bookmarkStart w:id="35" w:name="_Toc184308068"/>
      <w:bookmarkEnd w:id="35"/>
      <w:bookmarkStart w:id="36" w:name="_Toc184312069"/>
      <w:bookmarkEnd w:id="36"/>
      <w:bookmarkStart w:id="37" w:name="_Toc184313286"/>
      <w:bookmarkEnd w:id="37"/>
      <w:bookmarkStart w:id="38" w:name="_Toc184313293"/>
      <w:bookmarkEnd w:id="38"/>
      <w:bookmarkStart w:id="39" w:name="_Toc184314412"/>
      <w:bookmarkEnd w:id="39"/>
      <w:bookmarkStart w:id="40" w:name="_Toc184308098"/>
      <w:bookmarkEnd w:id="40"/>
      <w:bookmarkStart w:id="41" w:name="_Toc184308096"/>
      <w:bookmarkEnd w:id="41"/>
      <w:bookmarkStart w:id="42" w:name="_Toc184313280"/>
      <w:bookmarkEnd w:id="42"/>
      <w:bookmarkStart w:id="43" w:name="_Toc184312080"/>
      <w:bookmarkEnd w:id="43"/>
      <w:bookmarkStart w:id="44" w:name="_Toc184313257"/>
      <w:bookmarkEnd w:id="44"/>
      <w:bookmarkStart w:id="45" w:name="_Toc184314478"/>
      <w:bookmarkEnd w:id="45"/>
      <w:bookmarkStart w:id="46" w:name="_Toc184310324"/>
      <w:bookmarkEnd w:id="46"/>
      <w:bookmarkStart w:id="47" w:name="_Toc184308040"/>
      <w:bookmarkEnd w:id="47"/>
      <w:bookmarkStart w:id="48" w:name="_Toc184313285"/>
      <w:bookmarkEnd w:id="48"/>
      <w:bookmarkStart w:id="49" w:name="_Toc184308047"/>
      <w:bookmarkEnd w:id="49"/>
      <w:bookmarkStart w:id="50" w:name="_Toc184313253"/>
      <w:bookmarkEnd w:id="50"/>
      <w:bookmarkStart w:id="51" w:name="_Toc184308060"/>
      <w:bookmarkEnd w:id="51"/>
      <w:bookmarkStart w:id="52" w:name="_Toc184313240"/>
      <w:bookmarkEnd w:id="52"/>
      <w:bookmarkStart w:id="53" w:name="_Toc184314430"/>
      <w:bookmarkEnd w:id="53"/>
      <w:bookmarkStart w:id="54" w:name="_Toc184308081"/>
      <w:bookmarkEnd w:id="54"/>
      <w:bookmarkStart w:id="55" w:name="_Toc184314465"/>
      <w:bookmarkEnd w:id="55"/>
      <w:bookmarkStart w:id="56" w:name="_Toc184308090"/>
      <w:bookmarkEnd w:id="56"/>
      <w:bookmarkStart w:id="57" w:name="_Toc184308063"/>
      <w:bookmarkEnd w:id="57"/>
      <w:bookmarkStart w:id="58" w:name="_Toc184308061"/>
      <w:bookmarkEnd w:id="58"/>
      <w:bookmarkStart w:id="59" w:name="_Toc184313245"/>
      <w:bookmarkEnd w:id="59"/>
      <w:bookmarkStart w:id="60" w:name="_Toc184312091"/>
      <w:bookmarkEnd w:id="60"/>
      <w:bookmarkStart w:id="61" w:name="_Toc184310322"/>
      <w:bookmarkEnd w:id="61"/>
      <w:bookmarkStart w:id="62" w:name="_Toc184308037"/>
      <w:bookmarkEnd w:id="62"/>
      <w:bookmarkStart w:id="63" w:name="_Toc184314457"/>
      <w:bookmarkEnd w:id="63"/>
      <w:bookmarkStart w:id="64" w:name="_Toc184310298"/>
      <w:bookmarkEnd w:id="64"/>
      <w:bookmarkStart w:id="65" w:name="_Toc184308055"/>
      <w:bookmarkEnd w:id="65"/>
      <w:bookmarkStart w:id="66" w:name="_Toc184313239"/>
      <w:bookmarkEnd w:id="66"/>
      <w:bookmarkStart w:id="67" w:name="_Toc184310299"/>
      <w:bookmarkEnd w:id="67"/>
      <w:bookmarkStart w:id="68" w:name="_Toc184312117"/>
      <w:bookmarkEnd w:id="68"/>
      <w:bookmarkStart w:id="69" w:name="_Toc184312133"/>
      <w:bookmarkEnd w:id="69"/>
      <w:bookmarkStart w:id="70" w:name="_Toc184313259"/>
      <w:bookmarkEnd w:id="70"/>
      <w:bookmarkStart w:id="71" w:name="_Toc184312078"/>
      <w:bookmarkEnd w:id="71"/>
      <w:bookmarkStart w:id="72" w:name="_Toc184310290"/>
      <w:bookmarkEnd w:id="72"/>
      <w:bookmarkStart w:id="73" w:name="_Toc184310300"/>
      <w:bookmarkEnd w:id="73"/>
      <w:bookmarkStart w:id="74" w:name="_Toc184314449"/>
      <w:bookmarkEnd w:id="74"/>
      <w:bookmarkStart w:id="75" w:name="_Toc184308078"/>
      <w:bookmarkEnd w:id="75"/>
      <w:bookmarkStart w:id="76" w:name="_Toc184308062"/>
      <w:bookmarkEnd w:id="76"/>
      <w:bookmarkStart w:id="77" w:name="_Toc184312103"/>
      <w:bookmarkEnd w:id="77"/>
      <w:bookmarkStart w:id="78" w:name="_Toc184313296"/>
      <w:bookmarkEnd w:id="78"/>
      <w:bookmarkStart w:id="79" w:name="_Toc184312075"/>
      <w:bookmarkEnd w:id="79"/>
      <w:bookmarkStart w:id="80" w:name="_Toc184313271"/>
      <w:bookmarkEnd w:id="80"/>
      <w:bookmarkStart w:id="81" w:name="_Toc184314447"/>
      <w:bookmarkEnd w:id="81"/>
      <w:bookmarkStart w:id="82" w:name="_Toc184312104"/>
      <w:bookmarkEnd w:id="82"/>
      <w:bookmarkStart w:id="83" w:name="_Toc184314429"/>
      <w:bookmarkEnd w:id="83"/>
      <w:bookmarkStart w:id="84" w:name="_Toc184314479"/>
      <w:bookmarkEnd w:id="84"/>
      <w:bookmarkStart w:id="85" w:name="_Toc184308036"/>
      <w:bookmarkEnd w:id="85"/>
      <w:bookmarkStart w:id="86" w:name="_Toc184310281"/>
      <w:bookmarkEnd w:id="86"/>
      <w:bookmarkStart w:id="87" w:name="_Toc184313300"/>
      <w:bookmarkEnd w:id="87"/>
      <w:bookmarkStart w:id="88" w:name="_Toc184310304"/>
      <w:bookmarkEnd w:id="88"/>
      <w:bookmarkStart w:id="89" w:name="_Toc184313297"/>
      <w:bookmarkEnd w:id="89"/>
      <w:bookmarkStart w:id="90" w:name="_Toc184308053"/>
      <w:bookmarkEnd w:id="90"/>
      <w:bookmarkStart w:id="91" w:name="_Toc184310340"/>
      <w:bookmarkEnd w:id="91"/>
      <w:bookmarkStart w:id="92" w:name="_Toc184310292"/>
      <w:bookmarkEnd w:id="92"/>
      <w:bookmarkStart w:id="93" w:name="_Toc184310272"/>
      <w:bookmarkEnd w:id="93"/>
      <w:bookmarkStart w:id="94" w:name="_Toc184308083"/>
      <w:bookmarkEnd w:id="94"/>
      <w:bookmarkStart w:id="95" w:name="_Toc184313238"/>
      <w:bookmarkEnd w:id="95"/>
      <w:bookmarkStart w:id="96" w:name="_Toc184313294"/>
      <w:bookmarkEnd w:id="96"/>
      <w:bookmarkStart w:id="97" w:name="_Toc184313274"/>
      <w:bookmarkEnd w:id="97"/>
      <w:bookmarkStart w:id="98" w:name="_Toc184313266"/>
      <w:bookmarkEnd w:id="98"/>
      <w:bookmarkStart w:id="99" w:name="_Toc184308052"/>
      <w:bookmarkEnd w:id="99"/>
      <w:bookmarkStart w:id="100" w:name="_Toc184310295"/>
      <w:bookmarkEnd w:id="100"/>
      <w:bookmarkStart w:id="101" w:name="_Toc184310330"/>
      <w:bookmarkEnd w:id="101"/>
      <w:bookmarkStart w:id="102" w:name="_Toc184308079"/>
      <w:bookmarkEnd w:id="102"/>
      <w:bookmarkStart w:id="103" w:name="_Toc184312093"/>
      <w:bookmarkEnd w:id="103"/>
      <w:bookmarkStart w:id="104" w:name="_Toc184314462"/>
      <w:bookmarkEnd w:id="104"/>
      <w:bookmarkStart w:id="105" w:name="_Toc184308091"/>
      <w:bookmarkEnd w:id="105"/>
      <w:bookmarkStart w:id="106" w:name="_Toc184313295"/>
      <w:bookmarkEnd w:id="106"/>
      <w:bookmarkStart w:id="107" w:name="_Toc184313289"/>
      <w:bookmarkEnd w:id="107"/>
      <w:bookmarkStart w:id="108" w:name="_Toc184308100"/>
      <w:bookmarkEnd w:id="108"/>
      <w:bookmarkStart w:id="109" w:name="_Toc184314469"/>
      <w:bookmarkEnd w:id="109"/>
      <w:bookmarkStart w:id="110" w:name="_Toc184314443"/>
      <w:bookmarkEnd w:id="110"/>
      <w:bookmarkStart w:id="111" w:name="_Toc184308064"/>
      <w:bookmarkEnd w:id="111"/>
      <w:bookmarkStart w:id="112" w:name="_Toc184312099"/>
      <w:bookmarkEnd w:id="112"/>
      <w:bookmarkStart w:id="113" w:name="_Toc184308051"/>
      <w:bookmarkEnd w:id="113"/>
      <w:bookmarkStart w:id="114" w:name="_Toc184308108"/>
      <w:bookmarkEnd w:id="114"/>
      <w:bookmarkStart w:id="115" w:name="_Toc184310308"/>
      <w:bookmarkEnd w:id="115"/>
      <w:bookmarkStart w:id="116" w:name="_Toc184314471"/>
      <w:bookmarkEnd w:id="116"/>
      <w:bookmarkStart w:id="117" w:name="_Toc184312122"/>
      <w:bookmarkEnd w:id="117"/>
      <w:bookmarkStart w:id="118" w:name="_Toc184312070"/>
      <w:bookmarkEnd w:id="118"/>
      <w:bookmarkStart w:id="119" w:name="_Toc184310278"/>
      <w:bookmarkEnd w:id="119"/>
      <w:bookmarkStart w:id="120" w:name="_Toc184313277"/>
      <w:bookmarkEnd w:id="120"/>
      <w:bookmarkStart w:id="121" w:name="_Toc184314422"/>
      <w:bookmarkEnd w:id="121"/>
      <w:bookmarkStart w:id="122" w:name="_Toc184308094"/>
      <w:bookmarkEnd w:id="122"/>
      <w:bookmarkStart w:id="123" w:name="_Toc184310321"/>
      <w:bookmarkEnd w:id="123"/>
      <w:bookmarkStart w:id="124" w:name="_Toc184310343"/>
      <w:bookmarkEnd w:id="124"/>
      <w:bookmarkStart w:id="125" w:name="_Toc184313282"/>
      <w:bookmarkEnd w:id="125"/>
      <w:bookmarkStart w:id="126" w:name="_Toc184312085"/>
      <w:bookmarkEnd w:id="126"/>
      <w:bookmarkStart w:id="127" w:name="_Toc184310273"/>
      <w:bookmarkEnd w:id="127"/>
      <w:bookmarkStart w:id="128" w:name="_Toc184314460"/>
      <w:bookmarkEnd w:id="128"/>
      <w:bookmarkStart w:id="129" w:name="_Toc184308066"/>
      <w:bookmarkEnd w:id="129"/>
      <w:bookmarkStart w:id="130" w:name="_Toc184310283"/>
      <w:bookmarkEnd w:id="130"/>
      <w:bookmarkStart w:id="131" w:name="_Toc184312119"/>
      <w:bookmarkEnd w:id="131"/>
      <w:bookmarkStart w:id="132" w:name="_Toc184312107"/>
      <w:bookmarkEnd w:id="132"/>
      <w:bookmarkStart w:id="133" w:name="_Toc184310314"/>
      <w:bookmarkEnd w:id="133"/>
      <w:bookmarkStart w:id="134" w:name="_Toc184312089"/>
      <w:bookmarkEnd w:id="134"/>
      <w:bookmarkStart w:id="135" w:name="_Toc184310288"/>
      <w:bookmarkEnd w:id="135"/>
      <w:bookmarkStart w:id="136" w:name="_Toc184314421"/>
      <w:bookmarkEnd w:id="136"/>
      <w:bookmarkStart w:id="137" w:name="_Toc184312073"/>
      <w:bookmarkEnd w:id="137"/>
      <w:bookmarkStart w:id="138" w:name="_Toc184314435"/>
      <w:bookmarkEnd w:id="138"/>
      <w:bookmarkStart w:id="139" w:name="_Toc184312092"/>
      <w:bookmarkEnd w:id="139"/>
      <w:bookmarkStart w:id="140" w:name="_Toc184313288"/>
      <w:bookmarkEnd w:id="140"/>
      <w:bookmarkStart w:id="141" w:name="_Toc184308097"/>
      <w:bookmarkEnd w:id="141"/>
      <w:bookmarkStart w:id="142" w:name="_Toc184312098"/>
      <w:bookmarkEnd w:id="142"/>
      <w:bookmarkStart w:id="143" w:name="_Toc184312071"/>
      <w:bookmarkEnd w:id="143"/>
      <w:bookmarkStart w:id="144" w:name="_Toc184310332"/>
      <w:bookmarkEnd w:id="144"/>
      <w:bookmarkStart w:id="145" w:name="_Toc184313281"/>
      <w:bookmarkEnd w:id="145"/>
      <w:bookmarkStart w:id="146" w:name="_Toc184314463"/>
      <w:bookmarkEnd w:id="146"/>
      <w:bookmarkStart w:id="147" w:name="_Toc184313249"/>
      <w:bookmarkEnd w:id="147"/>
      <w:bookmarkStart w:id="148" w:name="_Toc184314426"/>
      <w:bookmarkEnd w:id="148"/>
      <w:bookmarkStart w:id="149" w:name="_Toc184314454"/>
      <w:bookmarkEnd w:id="149"/>
      <w:bookmarkStart w:id="150" w:name="_Toc184312126"/>
      <w:bookmarkEnd w:id="150"/>
      <w:bookmarkStart w:id="151" w:name="_Toc184313304"/>
      <w:bookmarkEnd w:id="151"/>
      <w:bookmarkStart w:id="152" w:name="_Toc184312109"/>
      <w:bookmarkEnd w:id="152"/>
      <w:bookmarkStart w:id="153" w:name="_Toc184308042"/>
      <w:bookmarkEnd w:id="153"/>
      <w:bookmarkStart w:id="154" w:name="_Toc184310338"/>
      <w:bookmarkEnd w:id="154"/>
      <w:bookmarkStart w:id="155" w:name="_Toc184313275"/>
      <w:bookmarkEnd w:id="155"/>
      <w:bookmarkStart w:id="156" w:name="_Toc184314411"/>
      <w:bookmarkEnd w:id="156"/>
      <w:bookmarkStart w:id="157" w:name="_Toc184308076"/>
      <w:bookmarkEnd w:id="157"/>
      <w:bookmarkStart w:id="158" w:name="_Toc184308101"/>
      <w:bookmarkEnd w:id="158"/>
      <w:bookmarkStart w:id="159" w:name="_Toc184308077"/>
      <w:bookmarkEnd w:id="159"/>
      <w:bookmarkStart w:id="160" w:name="_Toc184312090"/>
      <w:bookmarkEnd w:id="160"/>
      <w:bookmarkStart w:id="161" w:name="_Toc184310313"/>
      <w:bookmarkEnd w:id="161"/>
      <w:bookmarkStart w:id="162" w:name="_Toc184313247"/>
      <w:bookmarkEnd w:id="162"/>
      <w:bookmarkStart w:id="163" w:name="_Toc184314410"/>
      <w:bookmarkEnd w:id="163"/>
      <w:bookmarkStart w:id="164" w:name="_Toc184314441"/>
      <w:bookmarkEnd w:id="164"/>
      <w:bookmarkStart w:id="165" w:name="_Toc184312134"/>
      <w:bookmarkEnd w:id="165"/>
      <w:bookmarkStart w:id="166" w:name="_Toc184313252"/>
      <w:bookmarkEnd w:id="166"/>
      <w:bookmarkStart w:id="167" w:name="_Toc184312138"/>
      <w:bookmarkEnd w:id="167"/>
      <w:bookmarkStart w:id="168" w:name="_Toc184310327"/>
      <w:bookmarkEnd w:id="168"/>
      <w:bookmarkStart w:id="169" w:name="_Toc184314448"/>
      <w:bookmarkEnd w:id="169"/>
      <w:bookmarkStart w:id="170" w:name="_Toc184308070"/>
      <w:bookmarkEnd w:id="170"/>
      <w:bookmarkStart w:id="171" w:name="_Toc184308069"/>
      <w:bookmarkEnd w:id="171"/>
      <w:bookmarkStart w:id="172" w:name="_Toc184310315"/>
      <w:bookmarkEnd w:id="172"/>
      <w:bookmarkStart w:id="173" w:name="_Toc184312076"/>
      <w:bookmarkEnd w:id="173"/>
      <w:bookmarkStart w:id="174" w:name="_Toc184314446"/>
      <w:bookmarkEnd w:id="174"/>
      <w:bookmarkStart w:id="175" w:name="_Toc184313269"/>
      <w:bookmarkEnd w:id="175"/>
      <w:bookmarkStart w:id="176" w:name="_Toc184314439"/>
      <w:bookmarkEnd w:id="176"/>
      <w:bookmarkStart w:id="177" w:name="_Toc184310306"/>
      <w:bookmarkEnd w:id="177"/>
      <w:bookmarkStart w:id="178" w:name="_Toc184310326"/>
      <w:bookmarkEnd w:id="178"/>
      <w:bookmarkStart w:id="179" w:name="_Toc184314437"/>
      <w:bookmarkEnd w:id="179"/>
      <w:bookmarkStart w:id="180" w:name="_Toc184313250"/>
      <w:bookmarkEnd w:id="180"/>
      <w:bookmarkStart w:id="181" w:name="_Toc184313310"/>
      <w:bookmarkEnd w:id="181"/>
      <w:bookmarkStart w:id="182" w:name="_Toc184308095"/>
      <w:bookmarkEnd w:id="182"/>
      <w:bookmarkStart w:id="183" w:name="_Toc184314427"/>
      <w:bookmarkEnd w:id="183"/>
      <w:bookmarkStart w:id="184" w:name="_Toc184314461"/>
      <w:bookmarkEnd w:id="184"/>
      <w:bookmarkStart w:id="185" w:name="_Toc184308102"/>
      <w:bookmarkEnd w:id="185"/>
      <w:bookmarkStart w:id="186" w:name="_Toc184314438"/>
      <w:bookmarkEnd w:id="186"/>
      <w:bookmarkStart w:id="187" w:name="_Toc184314452"/>
      <w:bookmarkEnd w:id="187"/>
      <w:bookmarkStart w:id="188" w:name="_Toc184313291"/>
      <w:bookmarkEnd w:id="188"/>
      <w:bookmarkStart w:id="189" w:name="_Toc184313303"/>
      <w:bookmarkEnd w:id="189"/>
      <w:bookmarkStart w:id="190" w:name="_Toc184312121"/>
      <w:bookmarkEnd w:id="190"/>
      <w:bookmarkStart w:id="191" w:name="_Toc184314470"/>
      <w:bookmarkEnd w:id="191"/>
      <w:bookmarkStart w:id="192" w:name="_Toc184314436"/>
      <w:bookmarkEnd w:id="192"/>
      <w:bookmarkStart w:id="193" w:name="_Toc184314466"/>
      <w:bookmarkEnd w:id="193"/>
      <w:bookmarkStart w:id="194" w:name="_Toc184310280"/>
      <w:bookmarkEnd w:id="194"/>
      <w:bookmarkStart w:id="195" w:name="_Toc184312108"/>
      <w:bookmarkEnd w:id="195"/>
      <w:bookmarkStart w:id="196" w:name="_Toc184308071"/>
      <w:bookmarkEnd w:id="196"/>
      <w:bookmarkStart w:id="197" w:name="_Toc184313263"/>
      <w:bookmarkEnd w:id="197"/>
      <w:bookmarkStart w:id="198" w:name="_Toc184314476"/>
      <w:bookmarkEnd w:id="198"/>
      <w:bookmarkStart w:id="199" w:name="_Toc184312135"/>
      <w:bookmarkEnd w:id="199"/>
      <w:bookmarkStart w:id="200" w:name="_Toc184310274"/>
      <w:bookmarkEnd w:id="200"/>
      <w:bookmarkStart w:id="201" w:name="_Toc184310305"/>
      <w:bookmarkEnd w:id="201"/>
      <w:bookmarkStart w:id="202" w:name="_Toc184314434"/>
      <w:bookmarkEnd w:id="202"/>
      <w:bookmarkStart w:id="203" w:name="_Toc184310276"/>
      <w:bookmarkEnd w:id="203"/>
      <w:bookmarkStart w:id="204" w:name="_Toc184313305"/>
      <w:bookmarkEnd w:id="204"/>
      <w:bookmarkStart w:id="205" w:name="_Toc184313308"/>
      <w:bookmarkEnd w:id="205"/>
      <w:bookmarkStart w:id="206" w:name="_Toc184310286"/>
      <w:bookmarkEnd w:id="206"/>
      <w:bookmarkStart w:id="207" w:name="_Toc184310317"/>
      <w:bookmarkEnd w:id="207"/>
      <w:bookmarkStart w:id="208" w:name="_Toc184314417"/>
      <w:bookmarkEnd w:id="208"/>
      <w:bookmarkStart w:id="209" w:name="_Toc184310309"/>
      <w:bookmarkEnd w:id="209"/>
      <w:bookmarkStart w:id="210" w:name="_Toc184313270"/>
      <w:bookmarkEnd w:id="210"/>
      <w:bookmarkStart w:id="211" w:name="_Toc184310301"/>
      <w:bookmarkEnd w:id="211"/>
      <w:bookmarkStart w:id="212" w:name="_Toc184308057"/>
      <w:bookmarkEnd w:id="212"/>
      <w:bookmarkStart w:id="213" w:name="_Toc184313283"/>
      <w:bookmarkEnd w:id="213"/>
      <w:bookmarkStart w:id="214" w:name="_Toc184313301"/>
      <w:bookmarkEnd w:id="214"/>
      <w:bookmarkStart w:id="215" w:name="_Toc184313251"/>
      <w:bookmarkEnd w:id="215"/>
      <w:bookmarkStart w:id="216" w:name="_Toc184314481"/>
      <w:bookmarkEnd w:id="216"/>
      <w:bookmarkStart w:id="217" w:name="_Toc184310289"/>
      <w:bookmarkEnd w:id="217"/>
      <w:bookmarkStart w:id="218" w:name="_Toc184313265"/>
      <w:bookmarkEnd w:id="218"/>
      <w:bookmarkStart w:id="219" w:name="_Toc184312081"/>
      <w:bookmarkEnd w:id="219"/>
      <w:bookmarkStart w:id="220" w:name="_Toc184312125"/>
      <w:bookmarkEnd w:id="220"/>
      <w:bookmarkStart w:id="221" w:name="_Toc184310344"/>
      <w:bookmarkEnd w:id="221"/>
      <w:bookmarkStart w:id="222" w:name="_Toc184314473"/>
      <w:bookmarkEnd w:id="222"/>
      <w:bookmarkStart w:id="223" w:name="_Toc184314456"/>
      <w:bookmarkEnd w:id="223"/>
      <w:bookmarkStart w:id="224" w:name="_Toc184312083"/>
      <w:bookmarkEnd w:id="224"/>
      <w:bookmarkStart w:id="225" w:name="_Toc184308065"/>
      <w:bookmarkEnd w:id="225"/>
      <w:bookmarkStart w:id="226" w:name="_Toc184313276"/>
      <w:bookmarkEnd w:id="226"/>
      <w:bookmarkStart w:id="227" w:name="_Toc184313278"/>
      <w:bookmarkEnd w:id="227"/>
      <w:bookmarkStart w:id="228" w:name="_Toc184313264"/>
      <w:bookmarkEnd w:id="228"/>
      <w:bookmarkStart w:id="229" w:name="_Toc184313255"/>
      <w:bookmarkEnd w:id="229"/>
      <w:bookmarkStart w:id="230" w:name="_Toc184312106"/>
      <w:bookmarkEnd w:id="230"/>
      <w:bookmarkStart w:id="231" w:name="_Toc184310282"/>
      <w:bookmarkEnd w:id="231"/>
      <w:bookmarkStart w:id="232" w:name="_Toc184308104"/>
      <w:bookmarkEnd w:id="232"/>
      <w:bookmarkStart w:id="233" w:name="_Toc184308080"/>
      <w:bookmarkEnd w:id="233"/>
      <w:bookmarkStart w:id="234" w:name="_Toc184310302"/>
      <w:bookmarkEnd w:id="234"/>
      <w:bookmarkStart w:id="235" w:name="_Toc184314480"/>
      <w:bookmarkEnd w:id="235"/>
      <w:bookmarkStart w:id="236" w:name="_Toc184310325"/>
      <w:bookmarkEnd w:id="236"/>
      <w:bookmarkStart w:id="237" w:name="_Toc184313254"/>
      <w:bookmarkEnd w:id="237"/>
      <w:bookmarkStart w:id="238" w:name="_Toc184308039"/>
      <w:bookmarkEnd w:id="238"/>
      <w:bookmarkStart w:id="239" w:name="_Toc184310312"/>
      <w:bookmarkEnd w:id="239"/>
      <w:bookmarkStart w:id="240" w:name="_Toc184314459"/>
      <w:bookmarkEnd w:id="240"/>
      <w:bookmarkStart w:id="241" w:name="_Toc184313262"/>
      <w:bookmarkEnd w:id="241"/>
      <w:bookmarkStart w:id="242" w:name="_Toc184310277"/>
      <w:bookmarkEnd w:id="242"/>
      <w:bookmarkStart w:id="243" w:name="_Toc184308074"/>
      <w:bookmarkEnd w:id="243"/>
      <w:bookmarkStart w:id="244" w:name="_Toc184308058"/>
      <w:bookmarkEnd w:id="244"/>
      <w:bookmarkStart w:id="245" w:name="_Toc184310279"/>
      <w:bookmarkEnd w:id="245"/>
      <w:bookmarkStart w:id="246" w:name="_Toc184312124"/>
      <w:bookmarkEnd w:id="246"/>
      <w:bookmarkStart w:id="247" w:name="_Toc184314419"/>
      <w:bookmarkEnd w:id="247"/>
      <w:bookmarkStart w:id="248" w:name="_Toc184308103"/>
      <w:bookmarkEnd w:id="248"/>
      <w:bookmarkStart w:id="249" w:name="_Toc184312082"/>
      <w:bookmarkEnd w:id="249"/>
      <w:bookmarkStart w:id="250" w:name="_Toc184308067"/>
      <w:bookmarkEnd w:id="250"/>
      <w:bookmarkStart w:id="251" w:name="_Toc184312131"/>
      <w:bookmarkEnd w:id="251"/>
      <w:bookmarkStart w:id="252" w:name="_Toc184313258"/>
      <w:bookmarkEnd w:id="252"/>
      <w:bookmarkStart w:id="253" w:name="_Toc184310303"/>
      <w:bookmarkEnd w:id="253"/>
      <w:bookmarkStart w:id="254" w:name="_Toc184310333"/>
      <w:bookmarkEnd w:id="254"/>
      <w:bookmarkStart w:id="255" w:name="_Toc184313306"/>
      <w:bookmarkEnd w:id="255"/>
      <w:bookmarkStart w:id="256" w:name="_Toc184312111"/>
      <w:bookmarkEnd w:id="256"/>
      <w:bookmarkStart w:id="257" w:name="_Toc184308099"/>
      <w:bookmarkEnd w:id="257"/>
      <w:bookmarkStart w:id="258" w:name="_Toc184310285"/>
      <w:bookmarkEnd w:id="258"/>
      <w:bookmarkStart w:id="259" w:name="_Toc184308092"/>
      <w:bookmarkEnd w:id="259"/>
      <w:bookmarkStart w:id="260" w:name="_Toc184310311"/>
      <w:bookmarkEnd w:id="260"/>
      <w:bookmarkStart w:id="261" w:name="_Toc184313261"/>
      <w:bookmarkEnd w:id="261"/>
      <w:bookmarkStart w:id="262" w:name="_Toc184310331"/>
      <w:bookmarkEnd w:id="262"/>
      <w:bookmarkStart w:id="263" w:name="_Toc184313242"/>
      <w:bookmarkEnd w:id="263"/>
      <w:bookmarkStart w:id="264" w:name="_Toc184314440"/>
      <w:bookmarkEnd w:id="264"/>
      <w:bookmarkStart w:id="265" w:name="_Toc184314445"/>
      <w:bookmarkEnd w:id="265"/>
      <w:bookmarkStart w:id="266" w:name="_Toc184313268"/>
      <w:bookmarkEnd w:id="266"/>
      <w:bookmarkStart w:id="267" w:name="_Toc184312072"/>
      <w:bookmarkEnd w:id="267"/>
      <w:bookmarkStart w:id="268" w:name="_Toc184308041"/>
      <w:bookmarkEnd w:id="268"/>
      <w:bookmarkStart w:id="269" w:name="_Toc184314464"/>
      <w:bookmarkEnd w:id="269"/>
      <w:bookmarkStart w:id="270" w:name="_Toc184312077"/>
      <w:bookmarkEnd w:id="270"/>
      <w:bookmarkStart w:id="271" w:name="_Toc184308049"/>
      <w:bookmarkEnd w:id="271"/>
      <w:bookmarkStart w:id="272" w:name="_Toc184313243"/>
      <w:bookmarkEnd w:id="272"/>
      <w:bookmarkStart w:id="273" w:name="_Toc184314467"/>
      <w:bookmarkEnd w:id="273"/>
      <w:bookmarkStart w:id="274" w:name="_Toc184310291"/>
      <w:bookmarkEnd w:id="274"/>
      <w:bookmarkStart w:id="275" w:name="_Toc184310337"/>
      <w:bookmarkEnd w:id="275"/>
      <w:bookmarkStart w:id="276" w:name="_Toc184314450"/>
      <w:bookmarkEnd w:id="276"/>
      <w:bookmarkStart w:id="277" w:name="_Toc184314458"/>
      <w:bookmarkEnd w:id="277"/>
      <w:bookmarkStart w:id="278" w:name="_Toc184312087"/>
      <w:bookmarkEnd w:id="278"/>
      <w:bookmarkStart w:id="279" w:name="_Toc184308043"/>
      <w:bookmarkEnd w:id="279"/>
      <w:bookmarkStart w:id="280" w:name="_Toc184310341"/>
      <w:bookmarkEnd w:id="280"/>
      <w:bookmarkStart w:id="281" w:name="_Toc184313248"/>
      <w:bookmarkEnd w:id="281"/>
      <w:bookmarkStart w:id="282" w:name="_Toc184314413"/>
      <w:bookmarkEnd w:id="282"/>
      <w:bookmarkStart w:id="283" w:name="_Toc184313267"/>
      <w:bookmarkEnd w:id="283"/>
      <w:bookmarkStart w:id="284" w:name="_Toc184314468"/>
      <w:bookmarkEnd w:id="284"/>
      <w:bookmarkStart w:id="285" w:name="_Toc184310329"/>
      <w:bookmarkEnd w:id="285"/>
      <w:bookmarkStart w:id="286" w:name="_Toc184314425"/>
      <w:bookmarkEnd w:id="286"/>
      <w:bookmarkStart w:id="287" w:name="_Toc184308087"/>
      <w:bookmarkEnd w:id="287"/>
      <w:bookmarkStart w:id="288" w:name="_Toc184313292"/>
      <w:bookmarkEnd w:id="288"/>
      <w:bookmarkStart w:id="289" w:name="_Toc184314475"/>
      <w:bookmarkEnd w:id="289"/>
      <w:bookmarkStart w:id="290" w:name="_Toc184312137"/>
      <w:bookmarkEnd w:id="290"/>
      <w:bookmarkStart w:id="291" w:name="_Toc184313307"/>
      <w:bookmarkEnd w:id="291"/>
      <w:bookmarkStart w:id="292" w:name="_Toc184310342"/>
      <w:bookmarkEnd w:id="292"/>
      <w:bookmarkStart w:id="293" w:name="_Toc184310335"/>
      <w:bookmarkEnd w:id="293"/>
      <w:bookmarkStart w:id="294" w:name="_Toc184312113"/>
      <w:bookmarkEnd w:id="294"/>
      <w:bookmarkStart w:id="295" w:name="_Toc184308086"/>
      <w:bookmarkEnd w:id="295"/>
      <w:bookmarkStart w:id="296" w:name="_Toc184314423"/>
      <w:bookmarkEnd w:id="296"/>
      <w:bookmarkStart w:id="297" w:name="_Toc184310297"/>
      <w:bookmarkEnd w:id="297"/>
      <w:bookmarkStart w:id="298" w:name="_Toc184313273"/>
      <w:bookmarkEnd w:id="298"/>
      <w:bookmarkStart w:id="299" w:name="_Toc184308046"/>
      <w:bookmarkEnd w:id="299"/>
      <w:bookmarkStart w:id="300" w:name="_Toc184312114"/>
      <w:bookmarkEnd w:id="300"/>
      <w:bookmarkStart w:id="301" w:name="_Toc184308038"/>
      <w:bookmarkEnd w:id="301"/>
      <w:bookmarkStart w:id="302" w:name="_Toc184313299"/>
      <w:bookmarkEnd w:id="302"/>
      <w:bookmarkStart w:id="303" w:name="_Toc184312120"/>
      <w:bookmarkEnd w:id="303"/>
      <w:bookmarkStart w:id="304" w:name="_Toc184314418"/>
      <w:bookmarkEnd w:id="304"/>
      <w:bookmarkStart w:id="305" w:name="_Toc184313260"/>
      <w:bookmarkEnd w:id="305"/>
      <w:bookmarkStart w:id="306" w:name="_Toc184308075"/>
      <w:bookmarkEnd w:id="306"/>
      <w:bookmarkStart w:id="307" w:name="_Toc184312100"/>
      <w:bookmarkEnd w:id="307"/>
      <w:bookmarkStart w:id="308" w:name="_Toc184312094"/>
      <w:bookmarkEnd w:id="308"/>
      <w:bookmarkStart w:id="309" w:name="_Toc184312088"/>
      <w:bookmarkEnd w:id="309"/>
      <w:bookmarkStart w:id="310" w:name="_Toc184312128"/>
      <w:bookmarkEnd w:id="310"/>
      <w:bookmarkStart w:id="311" w:name="_Toc184314453"/>
      <w:bookmarkEnd w:id="311"/>
      <w:bookmarkStart w:id="312" w:name="_Toc184310339"/>
      <w:bookmarkEnd w:id="312"/>
      <w:bookmarkStart w:id="313" w:name="_Toc184313246"/>
      <w:bookmarkEnd w:id="313"/>
      <w:bookmarkStart w:id="314" w:name="_Toc184308082"/>
      <w:bookmarkEnd w:id="314"/>
      <w:bookmarkStart w:id="315" w:name="_Toc184312097"/>
      <w:bookmarkEnd w:id="315"/>
      <w:bookmarkStart w:id="316" w:name="_Toc184308048"/>
      <w:bookmarkEnd w:id="316"/>
      <w:bookmarkStart w:id="317" w:name="_Toc184314455"/>
      <w:bookmarkEnd w:id="317"/>
      <w:bookmarkStart w:id="318" w:name="_Toc184308088"/>
      <w:bookmarkEnd w:id="318"/>
      <w:bookmarkStart w:id="319" w:name="_Toc184313309"/>
      <w:bookmarkEnd w:id="319"/>
      <w:bookmarkStart w:id="320" w:name="_Toc184308073"/>
      <w:bookmarkEnd w:id="320"/>
      <w:bookmarkStart w:id="321" w:name="_Toc184310287"/>
      <w:bookmarkEnd w:id="321"/>
      <w:bookmarkStart w:id="322" w:name="_Toc184308056"/>
      <w:bookmarkEnd w:id="322"/>
      <w:bookmarkStart w:id="323" w:name="_Toc184308054"/>
      <w:bookmarkEnd w:id="323"/>
      <w:bookmarkStart w:id="324" w:name="_Toc184312132"/>
      <w:bookmarkEnd w:id="324"/>
      <w:bookmarkStart w:id="325" w:name="_Toc184308105"/>
      <w:bookmarkEnd w:id="325"/>
      <w:bookmarkStart w:id="326" w:name="_Toc184310284"/>
      <w:bookmarkEnd w:id="326"/>
      <w:bookmarkStart w:id="327" w:name="_Toc184312118"/>
      <w:bookmarkEnd w:id="327"/>
      <w:bookmarkStart w:id="328" w:name="_Toc184310336"/>
      <w:bookmarkEnd w:id="328"/>
      <w:bookmarkStart w:id="329" w:name="_Toc184313279"/>
      <w:bookmarkEnd w:id="329"/>
      <w:bookmarkStart w:id="330" w:name="_Toc184308072"/>
      <w:bookmarkEnd w:id="330"/>
      <w:bookmarkStart w:id="331" w:name="_Toc184313284"/>
      <w:bookmarkEnd w:id="331"/>
      <w:bookmarkStart w:id="332" w:name="_Toc184313290"/>
      <w:bookmarkEnd w:id="332"/>
      <w:bookmarkStart w:id="333" w:name="_Toc184310320"/>
      <w:bookmarkEnd w:id="333"/>
      <w:bookmarkStart w:id="334" w:name="_Toc184310275"/>
      <w:bookmarkEnd w:id="334"/>
      <w:bookmarkStart w:id="335" w:name="_Toc184312086"/>
      <w:bookmarkEnd w:id="335"/>
      <w:bookmarkStart w:id="336" w:name="_Toc184310323"/>
      <w:bookmarkEnd w:id="336"/>
      <w:bookmarkStart w:id="337" w:name="_Toc184314431"/>
      <w:bookmarkEnd w:id="337"/>
      <w:bookmarkStart w:id="338" w:name="_Toc184308084"/>
      <w:bookmarkEnd w:id="338"/>
      <w:bookmarkStart w:id="339" w:name="_Toc184312130"/>
      <w:bookmarkEnd w:id="339"/>
      <w:bookmarkStart w:id="340" w:name="_Toc184314482"/>
      <w:bookmarkEnd w:id="340"/>
      <w:bookmarkStart w:id="341" w:name="_Toc184314428"/>
      <w:bookmarkEnd w:id="341"/>
      <w:bookmarkStart w:id="342" w:name="_Toc184312067"/>
      <w:bookmarkEnd w:id="342"/>
      <w:bookmarkStart w:id="343" w:name="_Toc184313287"/>
      <w:bookmarkEnd w:id="343"/>
      <w:bookmarkStart w:id="344" w:name="_Toc184308106"/>
      <w:bookmarkEnd w:id="344"/>
      <w:bookmarkStart w:id="345" w:name="_Toc184312105"/>
      <w:bookmarkEnd w:id="345"/>
      <w:bookmarkStart w:id="346" w:name="_Toc184312102"/>
      <w:bookmarkEnd w:id="346"/>
      <w:bookmarkStart w:id="347" w:name="_Toc184313241"/>
      <w:bookmarkEnd w:id="347"/>
      <w:bookmarkStart w:id="348" w:name="_Toc184312096"/>
      <w:bookmarkEnd w:id="348"/>
      <w:bookmarkStart w:id="349" w:name="_Toc184313256"/>
      <w:bookmarkEnd w:id="349"/>
      <w:bookmarkStart w:id="350" w:name="_Toc184312123"/>
      <w:bookmarkEnd w:id="350"/>
      <w:bookmarkStart w:id="351" w:name="_Toc184310293"/>
      <w:bookmarkEnd w:id="351"/>
      <w:bookmarkStart w:id="352" w:name="_Toc184308045"/>
      <w:bookmarkEnd w:id="352"/>
      <w:bookmarkStart w:id="353" w:name="_Toc184312139"/>
      <w:bookmarkEnd w:id="353"/>
      <w:bookmarkStart w:id="354" w:name="_Toc184314424"/>
      <w:bookmarkEnd w:id="354"/>
      <w:bookmarkStart w:id="355" w:name="_Toc184312116"/>
      <w:bookmarkEnd w:id="355"/>
      <w:bookmarkStart w:id="356" w:name="_Toc184312095"/>
      <w:bookmarkEnd w:id="356"/>
      <w:bookmarkStart w:id="357" w:name="_Toc184314474"/>
      <w:bookmarkEnd w:id="357"/>
      <w:bookmarkStart w:id="358" w:name="_Toc184310334"/>
      <w:bookmarkEnd w:id="358"/>
      <w:bookmarkStart w:id="359" w:name="_Toc184314444"/>
      <w:bookmarkEnd w:id="359"/>
      <w:bookmarkStart w:id="360" w:name="_Toc184312068"/>
      <w:bookmarkEnd w:id="360"/>
      <w:bookmarkStart w:id="361" w:name="_Toc184312079"/>
      <w:bookmarkEnd w:id="361"/>
      <w:bookmarkStart w:id="362" w:name="_Toc184312084"/>
      <w:bookmarkEnd w:id="362"/>
      <w:bookmarkStart w:id="363" w:name="_Toc184313298"/>
      <w:bookmarkEnd w:id="363"/>
      <w:bookmarkStart w:id="364" w:name="_Toc184310319"/>
      <w:bookmarkEnd w:id="364"/>
      <w:bookmarkStart w:id="365" w:name="_Toc184314442"/>
      <w:bookmarkEnd w:id="365"/>
      <w:bookmarkStart w:id="366" w:name="_Toc184312115"/>
      <w:bookmarkEnd w:id="366"/>
      <w:bookmarkStart w:id="367" w:name="_Toc184310296"/>
      <w:bookmarkEnd w:id="367"/>
      <w:bookmarkStart w:id="368" w:name="_Toc184314420"/>
      <w:bookmarkEnd w:id="368"/>
      <w:bookmarkStart w:id="369" w:name="_Toc184310318"/>
      <w:bookmarkEnd w:id="369"/>
      <w:bookmarkStart w:id="370" w:name="_Toc184312136"/>
      <w:bookmarkEnd w:id="370"/>
      <w:bookmarkStart w:id="371" w:name="_Toc184312101"/>
      <w:bookmarkEnd w:id="371"/>
      <w:bookmarkStart w:id="372" w:name="_Toc184313244"/>
      <w:bookmarkEnd w:id="372"/>
      <w:bookmarkStart w:id="373" w:name="_Toc184314451"/>
      <w:bookmarkEnd w:id="373"/>
      <w:bookmarkStart w:id="374" w:name="_Toc184312129"/>
      <w:bookmarkEnd w:id="374"/>
      <w:bookmarkStart w:id="375" w:name="_Toc184308044"/>
      <w:bookmarkEnd w:id="375"/>
      <w:bookmarkStart w:id="376" w:name="_Toc184314472"/>
      <w:bookmarkEnd w:id="376"/>
      <w:bookmarkStart w:id="377" w:name="_Toc184310307"/>
      <w:bookmarkEnd w:id="377"/>
      <w:bookmarkStart w:id="378" w:name="_Toc184312110"/>
      <w:bookmarkEnd w:id="378"/>
      <w:bookmarkStart w:id="379" w:name="_Toc184314416"/>
      <w:bookmarkEnd w:id="379"/>
      <w:bookmarkStart w:id="380" w:name="_Toc184310328"/>
      <w:bookmarkEnd w:id="380"/>
      <w:bookmarkStart w:id="381" w:name="_Toc184312127"/>
      <w:bookmarkEnd w:id="381"/>
      <w:bookmarkStart w:id="382" w:name="_Toc184314415"/>
      <w:bookmarkEnd w:id="382"/>
      <w:bookmarkStart w:id="383" w:name="_Toc184308085"/>
      <w:bookmarkEnd w:id="383"/>
      <w:bookmarkStart w:id="384" w:name="_Toc184310316"/>
      <w:bookmarkEnd w:id="384"/>
      <w:bookmarkStart w:id="385" w:name="_Toc184308059"/>
      <w:bookmarkEnd w:id="385"/>
      <w:bookmarkStart w:id="386" w:name="_Toc184314433"/>
      <w:bookmarkEnd w:id="386"/>
      <w:bookmarkStart w:id="387" w:name="_Toc184314432"/>
      <w:bookmarkEnd w:id="387"/>
      <w:bookmarkStart w:id="388" w:name="_Toc184313302"/>
      <w:bookmarkEnd w:id="388"/>
      <w:bookmarkStart w:id="389" w:name="_Toc184313272"/>
      <w:bookmarkEnd w:id="389"/>
      <w:bookmarkStart w:id="390" w:name="_Toc184308107"/>
      <w:bookmarkEnd w:id="390"/>
      <w:bookmarkStart w:id="391" w:name="_Toc184308050"/>
      <w:bookmarkEnd w:id="391"/>
      <w:bookmarkStart w:id="392" w:name="_Toc184310294"/>
      <w:bookmarkEnd w:id="392"/>
      <w:bookmarkStart w:id="393" w:name="_Toc184308089"/>
      <w:bookmarkEnd w:id="393"/>
      <w:bookmarkStart w:id="394" w:name="_Toc184314414"/>
      <w:bookmarkEnd w:id="394"/>
      <w:bookmarkStart w:id="395" w:name="_Toc184312112"/>
      <w:bookmarkEnd w:id="395"/>
      <w:bookmarkStart w:id="396" w:name="_Toc184312074"/>
      <w:bookmarkEnd w:id="396"/>
      <w:r>
        <w:rPr>
          <w:rFonts w:hint="eastAsia" w:ascii="宋体" w:hAnsi="宋体" w:cs="宋体"/>
          <w:b/>
          <w:sz w:val="36"/>
          <w:szCs w:val="20"/>
        </w:rPr>
        <w:t xml:space="preserve"> 评审办法</w:t>
      </w:r>
    </w:p>
    <w:p w14:paraId="0391D3F7">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14:paraId="5A91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F5CF6F1">
            <w:pPr>
              <w:snapToGrid w:val="0"/>
              <w:jc w:val="center"/>
              <w:outlineLvl w:val="0"/>
              <w:rPr>
                <w:rFonts w:ascii="宋体" w:hAnsi="宋体" w:cs="宋体"/>
                <w:bCs/>
                <w:sz w:val="24"/>
              </w:rPr>
            </w:pPr>
            <w:r>
              <w:rPr>
                <w:rFonts w:hint="eastAsia" w:ascii="宋体" w:hAnsi="宋体" w:cs="宋体"/>
                <w:bCs/>
                <w:sz w:val="24"/>
              </w:rPr>
              <w:t>序号</w:t>
            </w:r>
          </w:p>
        </w:tc>
        <w:tc>
          <w:tcPr>
            <w:tcW w:w="5897" w:type="dxa"/>
            <w:vAlign w:val="center"/>
          </w:tcPr>
          <w:p w14:paraId="5FFAEDEA">
            <w:pPr>
              <w:snapToGrid w:val="0"/>
              <w:jc w:val="center"/>
              <w:outlineLvl w:val="0"/>
              <w:rPr>
                <w:rFonts w:ascii="宋体" w:hAnsi="宋体" w:cs="宋体"/>
                <w:bCs/>
                <w:sz w:val="24"/>
              </w:rPr>
            </w:pPr>
            <w:r>
              <w:rPr>
                <w:rFonts w:hint="eastAsia" w:ascii="宋体" w:hAnsi="宋体" w:cs="宋体"/>
                <w:bCs/>
                <w:sz w:val="24"/>
              </w:rPr>
              <w:t>评审标准</w:t>
            </w:r>
          </w:p>
        </w:tc>
        <w:tc>
          <w:tcPr>
            <w:tcW w:w="793" w:type="dxa"/>
            <w:vAlign w:val="center"/>
          </w:tcPr>
          <w:p w14:paraId="55154618">
            <w:pPr>
              <w:snapToGrid w:val="0"/>
              <w:jc w:val="center"/>
              <w:outlineLvl w:val="0"/>
              <w:rPr>
                <w:rFonts w:ascii="宋体" w:hAnsi="宋体" w:cs="宋体"/>
                <w:bCs/>
                <w:sz w:val="24"/>
              </w:rPr>
            </w:pPr>
            <w:r>
              <w:rPr>
                <w:rFonts w:hint="eastAsia" w:ascii="宋体" w:hAnsi="宋体" w:cs="宋体"/>
                <w:bCs/>
                <w:sz w:val="24"/>
              </w:rPr>
              <w:t>权重</w:t>
            </w:r>
          </w:p>
        </w:tc>
        <w:tc>
          <w:tcPr>
            <w:tcW w:w="2133" w:type="dxa"/>
          </w:tcPr>
          <w:p w14:paraId="53895A73">
            <w:pPr>
              <w:snapToGrid w:val="0"/>
              <w:outlineLvl w:val="0"/>
              <w:rPr>
                <w:rFonts w:ascii="宋体" w:hAnsi="宋体" w:cs="宋体"/>
                <w:bCs/>
                <w:sz w:val="24"/>
              </w:rPr>
            </w:pPr>
            <w:r>
              <w:rPr>
                <w:rFonts w:hint="eastAsia" w:ascii="宋体" w:hAnsi="宋体" w:cs="宋体"/>
                <w:bCs/>
                <w:sz w:val="24"/>
              </w:rPr>
              <w:t>响应文件中评审标准相应的商务技术资料目录</w:t>
            </w:r>
            <w:r>
              <w:rPr>
                <w:rFonts w:hint="eastAsia" w:ascii="宋体" w:hAnsi="宋体" w:cs="宋体"/>
                <w:sz w:val="24"/>
                <w:shd w:val="clear" w:color="auto" w:fill="FFFFFF"/>
              </w:rPr>
              <w:t> *</w:t>
            </w:r>
          </w:p>
        </w:tc>
      </w:tr>
      <w:tr w14:paraId="0FA9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B0D3561">
            <w:pPr>
              <w:numPr>
                <w:ilvl w:val="0"/>
                <w:numId w:val="3"/>
              </w:numPr>
              <w:snapToGrid w:val="0"/>
              <w:ind w:left="425" w:leftChars="0" w:hanging="425" w:firstLineChars="0"/>
              <w:jc w:val="center"/>
              <w:outlineLvl w:val="0"/>
              <w:rPr>
                <w:rFonts w:ascii="宋体" w:hAnsi="宋体" w:cs="宋体"/>
                <w:sz w:val="24"/>
              </w:rPr>
            </w:pPr>
          </w:p>
        </w:tc>
        <w:tc>
          <w:tcPr>
            <w:tcW w:w="5897" w:type="dxa"/>
            <w:shd w:val="clear" w:color="auto" w:fill="auto"/>
            <w:vAlign w:val="center"/>
          </w:tcPr>
          <w:p w14:paraId="5AE19810">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供应商具有质量管理体系认证、环境管理体系认证、职业健康安全管理体系认证、信息技术服务管理体系认证证书、信息安全管理体系认证的，每提供一个得1分，最高得5分。</w:t>
            </w:r>
          </w:p>
          <w:p w14:paraId="4CDAF515">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kern w:val="2"/>
                <w:sz w:val="22"/>
                <w:szCs w:val="22"/>
                <w:highlight w:val="none"/>
                <w:lang w:val="zh-CN" w:eastAsia="zh-CN" w:bidi="ar-SA"/>
              </w:rPr>
            </w:pPr>
            <w:r>
              <w:rPr>
                <w:rFonts w:hint="eastAsia" w:ascii="宋体" w:hAnsi="宋体" w:eastAsia="宋体" w:cs="宋体"/>
                <w:b w:val="0"/>
                <w:bCs w:val="0"/>
                <w:color w:val="auto"/>
                <w:sz w:val="22"/>
                <w:szCs w:val="22"/>
                <w:highlight w:val="none"/>
                <w:lang w:val="zh-CN"/>
              </w:rPr>
              <w:t>注：</w:t>
            </w:r>
            <w:r>
              <w:rPr>
                <w:rFonts w:hint="eastAsia" w:ascii="宋体" w:hAnsi="宋体" w:eastAsia="宋体" w:cs="宋体"/>
                <w:color w:val="auto"/>
                <w:kern w:val="0"/>
                <w:sz w:val="22"/>
                <w:szCs w:val="22"/>
                <w:highlight w:val="none"/>
              </w:rPr>
              <w:t>投标文件中提供相应认证证书扫描件及中国国家认证认可监督管理委员会网站查询截图证明材料，两者缺一不可，否则不得分。证书须在有效期内，否则不得分。</w:t>
            </w:r>
          </w:p>
        </w:tc>
        <w:tc>
          <w:tcPr>
            <w:tcW w:w="793" w:type="dxa"/>
            <w:shd w:val="clear" w:color="auto" w:fill="auto"/>
            <w:vAlign w:val="center"/>
          </w:tcPr>
          <w:p w14:paraId="5A796C68">
            <w:pPr>
              <w:keepNext w:val="0"/>
              <w:keepLines w:val="0"/>
              <w:pageBreakBefore w:val="0"/>
              <w:widowControl w:val="0"/>
              <w:wordWrap/>
              <w:topLinePunct w:val="0"/>
              <w:bidi w:val="0"/>
              <w:spacing w:line="440" w:lineRule="exact"/>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5分</w:t>
            </w:r>
          </w:p>
        </w:tc>
        <w:tc>
          <w:tcPr>
            <w:tcW w:w="2133" w:type="dxa"/>
            <w:shd w:val="clear" w:color="auto" w:fill="auto"/>
            <w:vAlign w:val="center"/>
          </w:tcPr>
          <w:p w14:paraId="0B0DB44B">
            <w:pPr>
              <w:keepNext w:val="0"/>
              <w:keepLines w:val="0"/>
              <w:pageBreakBefore w:val="0"/>
              <w:widowControl w:val="0"/>
              <w:wordWrap/>
              <w:topLinePunct w:val="0"/>
              <w:bidi w:val="0"/>
              <w:spacing w:line="440" w:lineRule="exact"/>
              <w:jc w:val="left"/>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企业</w:t>
            </w:r>
            <w:r>
              <w:rPr>
                <w:rFonts w:hint="eastAsia" w:ascii="宋体" w:hAnsi="宋体" w:eastAsia="宋体" w:cs="宋体"/>
                <w:b w:val="0"/>
                <w:bCs w:val="0"/>
                <w:color w:val="auto"/>
                <w:sz w:val="22"/>
                <w:szCs w:val="22"/>
                <w:highlight w:val="none"/>
                <w:lang w:val="en-US" w:eastAsia="zh-CN"/>
              </w:rPr>
              <w:t>履约能力</w:t>
            </w:r>
          </w:p>
        </w:tc>
      </w:tr>
      <w:tr w14:paraId="11E1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B0FF63C">
            <w:pPr>
              <w:numPr>
                <w:ilvl w:val="0"/>
                <w:numId w:val="3"/>
              </w:numPr>
              <w:snapToGrid w:val="0"/>
              <w:ind w:left="425" w:leftChars="0" w:hanging="425" w:firstLineChars="0"/>
              <w:jc w:val="center"/>
              <w:outlineLvl w:val="0"/>
              <w:rPr>
                <w:rFonts w:ascii="宋体" w:hAnsi="宋体" w:eastAsia="宋体" w:cs="宋体"/>
                <w:sz w:val="24"/>
              </w:rPr>
            </w:pPr>
          </w:p>
        </w:tc>
        <w:tc>
          <w:tcPr>
            <w:tcW w:w="5897" w:type="dxa"/>
            <w:shd w:val="clear" w:color="auto" w:fill="auto"/>
            <w:vAlign w:val="center"/>
          </w:tcPr>
          <w:p w14:paraId="065497D3">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投标单位提供202</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年</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月1日以来承接过省级及以上文物主管部门验收</w:t>
            </w:r>
            <w:r>
              <w:rPr>
                <w:rFonts w:hint="eastAsia" w:ascii="宋体" w:hAnsi="宋体" w:cs="宋体"/>
                <w:b w:val="0"/>
                <w:bCs w:val="0"/>
                <w:color w:val="auto"/>
                <w:sz w:val="22"/>
                <w:szCs w:val="22"/>
                <w:highlight w:val="none"/>
                <w:lang w:val="en-US" w:eastAsia="zh-CN"/>
              </w:rPr>
              <w:t>的</w:t>
            </w:r>
            <w:r>
              <w:rPr>
                <w:rFonts w:hint="eastAsia" w:ascii="宋体" w:hAnsi="宋体" w:eastAsia="宋体" w:cs="宋体"/>
                <w:b w:val="0"/>
                <w:bCs w:val="0"/>
                <w:color w:val="auto"/>
                <w:sz w:val="22"/>
                <w:szCs w:val="22"/>
                <w:highlight w:val="none"/>
                <w:lang w:val="en-US" w:eastAsia="zh-CN"/>
              </w:rPr>
              <w:t>文物安防项目业绩，每个业绩得1分，最高得3分；</w:t>
            </w:r>
          </w:p>
          <w:p w14:paraId="3B3C04C1">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业绩证明材料应同时提供:①合同并加盖公章;②验收证明材料:验收记录表以及行政主管部出具的批复文件扫描件加盖公章，若业绩证明材料不能体现省级及以上文物保护单位级别的需提供其他有效依据。未提供或者提供不全不得分。</w:t>
            </w:r>
          </w:p>
        </w:tc>
        <w:tc>
          <w:tcPr>
            <w:tcW w:w="793" w:type="dxa"/>
            <w:shd w:val="clear" w:color="auto" w:fill="auto"/>
            <w:vAlign w:val="center"/>
          </w:tcPr>
          <w:p w14:paraId="2542E090">
            <w:pPr>
              <w:keepNext w:val="0"/>
              <w:keepLines w:val="0"/>
              <w:pageBreakBefore w:val="0"/>
              <w:widowControl w:val="0"/>
              <w:wordWrap/>
              <w:topLinePunct w:val="0"/>
              <w:bidi w:val="0"/>
              <w:spacing w:line="44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tc>
        <w:tc>
          <w:tcPr>
            <w:tcW w:w="2133" w:type="dxa"/>
            <w:shd w:val="clear" w:color="auto" w:fill="auto"/>
            <w:vAlign w:val="center"/>
          </w:tcPr>
          <w:p w14:paraId="7A2AEFF9">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同类项目</w:t>
            </w:r>
            <w:r>
              <w:rPr>
                <w:rFonts w:hint="eastAsia" w:ascii="宋体" w:hAnsi="宋体" w:eastAsia="宋体" w:cs="宋体"/>
                <w:b w:val="0"/>
                <w:bCs w:val="0"/>
                <w:color w:val="auto"/>
                <w:sz w:val="22"/>
                <w:szCs w:val="22"/>
                <w:highlight w:val="none"/>
              </w:rPr>
              <w:t>业绩</w:t>
            </w:r>
          </w:p>
        </w:tc>
      </w:tr>
      <w:tr w14:paraId="36A1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ADEBD7B">
            <w:pPr>
              <w:numPr>
                <w:ilvl w:val="0"/>
                <w:numId w:val="3"/>
              </w:numPr>
              <w:snapToGrid w:val="0"/>
              <w:ind w:left="425" w:leftChars="0" w:hanging="425" w:firstLineChars="0"/>
              <w:jc w:val="center"/>
              <w:outlineLvl w:val="0"/>
              <w:rPr>
                <w:rFonts w:ascii="宋体" w:hAnsi="宋体" w:eastAsia="宋体" w:cs="宋体"/>
                <w:sz w:val="24"/>
              </w:rPr>
            </w:pPr>
          </w:p>
        </w:tc>
        <w:tc>
          <w:tcPr>
            <w:tcW w:w="5897" w:type="dxa"/>
            <w:shd w:val="clear" w:color="auto" w:fill="auto"/>
            <w:vAlign w:val="center"/>
          </w:tcPr>
          <w:p w14:paraId="08BF3DCB">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评委根据投标产品的重要性技术参数与招标文件“</w:t>
            </w:r>
            <w:r>
              <w:rPr>
                <w:rFonts w:hint="eastAsia" w:ascii="宋体" w:hAnsi="宋体" w:eastAsia="宋体" w:cs="宋体"/>
                <w:b w:val="0"/>
                <w:bCs w:val="0"/>
                <w:color w:val="auto"/>
                <w:sz w:val="22"/>
                <w:szCs w:val="22"/>
                <w:highlight w:val="none"/>
                <w:lang w:val="en-US" w:eastAsia="zh-CN"/>
              </w:rPr>
              <w:t>设备技术参数清单</w:t>
            </w:r>
            <w:r>
              <w:rPr>
                <w:rFonts w:hint="eastAsia" w:ascii="宋体" w:hAnsi="宋体" w:eastAsia="宋体" w:cs="宋体"/>
                <w:b w:val="0"/>
                <w:bCs w:val="0"/>
                <w:color w:val="auto"/>
                <w:sz w:val="22"/>
                <w:szCs w:val="22"/>
                <w:highlight w:val="none"/>
              </w:rPr>
              <w:t>”的偏离情况进行打分</w:t>
            </w:r>
            <w:r>
              <w:rPr>
                <w:rFonts w:hint="eastAsia" w:ascii="宋体" w:hAnsi="宋体" w:eastAsia="宋体" w:cs="宋体"/>
                <w:b w:val="0"/>
                <w:bCs w:val="0"/>
                <w:color w:val="auto"/>
                <w:sz w:val="22"/>
                <w:szCs w:val="22"/>
                <w:highlight w:val="none"/>
                <w:lang w:eastAsia="zh-CN"/>
              </w:rPr>
              <w:t>。</w:t>
            </w:r>
          </w:p>
          <w:p w14:paraId="5D168AD8">
            <w:pPr>
              <w:keepNext w:val="0"/>
              <w:keepLines w:val="0"/>
              <w:pageBreakBefore w:val="0"/>
              <w:widowControl w:val="0"/>
              <w:wordWrap/>
              <w:topLinePunct w:val="0"/>
              <w:bidi w:val="0"/>
              <w:spacing w:line="440" w:lineRule="exact"/>
              <w:jc w:val="left"/>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”为重要性指标</w:t>
            </w:r>
            <w:r>
              <w:rPr>
                <w:rFonts w:hint="eastAsia" w:ascii="宋体" w:hAnsi="宋体" w:eastAsia="宋体" w:cs="宋体"/>
                <w:b w:val="0"/>
                <w:bCs w:val="0"/>
                <w:color w:val="auto"/>
                <w:sz w:val="22"/>
                <w:szCs w:val="22"/>
                <w:highlight w:val="none"/>
                <w:lang w:val="en-US" w:eastAsia="zh-CN"/>
              </w:rPr>
              <w:t>及技术参数要求，每偏离一项扣3分，其他每负偏离一项扣1分，扣完为止。以上</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指标需按照要求提供相关佐证材料扫描件</w:t>
            </w:r>
            <w:r>
              <w:rPr>
                <w:rFonts w:hint="eastAsia" w:ascii="宋体" w:hAnsi="宋体" w:eastAsia="宋体" w:cs="宋体"/>
                <w:b w:val="0"/>
                <w:bCs w:val="0"/>
                <w:color w:val="auto"/>
                <w:sz w:val="22"/>
                <w:szCs w:val="22"/>
                <w:highlight w:val="none"/>
              </w:rPr>
              <w:t>并加盖公章，表内响应内容为空头或仅拷贝粘贴响应均不得分</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如存在相同的产品的不再重复扣分。</w:t>
            </w:r>
          </w:p>
        </w:tc>
        <w:tc>
          <w:tcPr>
            <w:tcW w:w="793" w:type="dxa"/>
            <w:shd w:val="clear" w:color="auto" w:fill="auto"/>
            <w:vAlign w:val="center"/>
          </w:tcPr>
          <w:p w14:paraId="1206B954">
            <w:pPr>
              <w:keepNext w:val="0"/>
              <w:keepLines w:val="0"/>
              <w:pageBreakBefore w:val="0"/>
              <w:widowControl w:val="0"/>
              <w:wordWrap/>
              <w:topLinePunct w:val="0"/>
              <w:bidi w:val="0"/>
              <w:spacing w:line="44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23</w:t>
            </w:r>
            <w:r>
              <w:rPr>
                <w:rFonts w:hint="eastAsia" w:ascii="宋体" w:hAnsi="宋体" w:eastAsia="宋体" w:cs="宋体"/>
                <w:b w:val="0"/>
                <w:bCs w:val="0"/>
                <w:color w:val="auto"/>
                <w:sz w:val="21"/>
                <w:szCs w:val="21"/>
                <w:highlight w:val="none"/>
                <w:lang w:val="en-US" w:eastAsia="zh-CN"/>
              </w:rPr>
              <w:t>分</w:t>
            </w:r>
          </w:p>
        </w:tc>
        <w:tc>
          <w:tcPr>
            <w:tcW w:w="2133" w:type="dxa"/>
            <w:shd w:val="clear" w:color="auto" w:fill="auto"/>
            <w:vAlign w:val="center"/>
          </w:tcPr>
          <w:p w14:paraId="1E5E4ABE">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重要性参数</w:t>
            </w:r>
          </w:p>
        </w:tc>
      </w:tr>
      <w:tr w14:paraId="38EB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711C7ED">
            <w:pPr>
              <w:numPr>
                <w:ilvl w:val="0"/>
                <w:numId w:val="3"/>
              </w:numPr>
              <w:snapToGrid w:val="0"/>
              <w:ind w:left="425" w:leftChars="0" w:hanging="425" w:firstLineChars="0"/>
              <w:jc w:val="center"/>
              <w:outlineLvl w:val="0"/>
              <w:rPr>
                <w:rFonts w:hint="eastAsia" w:ascii="宋体" w:hAnsi="宋体" w:eastAsia="宋体" w:cs="宋体"/>
                <w:sz w:val="24"/>
              </w:rPr>
            </w:pPr>
          </w:p>
        </w:tc>
        <w:tc>
          <w:tcPr>
            <w:tcW w:w="5897" w:type="dxa"/>
            <w:shd w:val="clear" w:color="auto" w:fill="auto"/>
            <w:vAlign w:val="center"/>
          </w:tcPr>
          <w:p w14:paraId="5322DAF5">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拟投入本项目的项目团队成员具有</w:t>
            </w:r>
            <w:r>
              <w:rPr>
                <w:rFonts w:hint="eastAsia" w:ascii="宋体" w:hAnsi="宋体" w:eastAsia="宋体" w:cs="宋体"/>
                <w:b w:val="0"/>
                <w:bCs w:val="0"/>
                <w:color w:val="auto"/>
                <w:sz w:val="22"/>
                <w:szCs w:val="22"/>
                <w:highlight w:val="none"/>
                <w:lang w:val="en-US" w:eastAsia="zh-CN"/>
              </w:rPr>
              <w:t>信息系统项目管理师（高级）得2分，</w:t>
            </w:r>
            <w:r>
              <w:rPr>
                <w:rFonts w:hint="eastAsia" w:ascii="宋体" w:hAnsi="宋体" w:eastAsia="宋体" w:cs="宋体"/>
                <w:b w:val="0"/>
                <w:bCs w:val="0"/>
                <w:color w:val="auto"/>
                <w:sz w:val="22"/>
                <w:szCs w:val="22"/>
                <w:highlight w:val="none"/>
              </w:rPr>
              <w:t>具有</w:t>
            </w:r>
            <w:r>
              <w:rPr>
                <w:rFonts w:hint="eastAsia" w:ascii="宋体" w:hAnsi="宋体" w:eastAsia="宋体" w:cs="宋体"/>
                <w:b w:val="0"/>
                <w:bCs w:val="0"/>
                <w:color w:val="auto"/>
                <w:sz w:val="22"/>
                <w:szCs w:val="22"/>
                <w:highlight w:val="none"/>
                <w:lang w:val="en-US" w:eastAsia="zh-CN"/>
              </w:rPr>
              <w:t>信息系统管理工程师（中级）得1分，没有不得分；</w:t>
            </w:r>
          </w:p>
          <w:p w14:paraId="23B4A7EB">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拟投入本项目的项目团队成员</w:t>
            </w:r>
            <w:r>
              <w:rPr>
                <w:rFonts w:hint="eastAsia" w:ascii="宋体" w:hAnsi="宋体" w:eastAsia="宋体" w:cs="宋体"/>
                <w:b w:val="0"/>
                <w:bCs w:val="0"/>
                <w:color w:val="auto"/>
                <w:sz w:val="22"/>
                <w:szCs w:val="22"/>
                <w:highlight w:val="none"/>
                <w:lang w:val="en-US" w:eastAsia="zh-CN"/>
              </w:rPr>
              <w:t>具有高处作业证的得1分，具有电工作业证书</w:t>
            </w:r>
            <w:r>
              <w:rPr>
                <w:rFonts w:hint="eastAsia" w:ascii="宋体" w:hAnsi="宋体" w:eastAsia="宋体" w:cs="宋体"/>
                <w:b w:val="0"/>
                <w:bCs w:val="0"/>
                <w:color w:val="auto"/>
                <w:sz w:val="22"/>
                <w:szCs w:val="22"/>
                <w:highlight w:val="none"/>
              </w:rPr>
              <w:t>的得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val="en-US" w:eastAsia="zh-CN"/>
              </w:rPr>
              <w:t>没有不得分。</w:t>
            </w:r>
            <w:r>
              <w:rPr>
                <w:rFonts w:hint="eastAsia" w:ascii="宋体" w:hAnsi="宋体" w:eastAsia="宋体" w:cs="宋体"/>
                <w:b w:val="0"/>
                <w:bCs w:val="0"/>
                <w:color w:val="auto"/>
                <w:sz w:val="22"/>
                <w:szCs w:val="22"/>
                <w:highlight w:val="none"/>
              </w:rPr>
              <w:t>本项最高得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p w14:paraId="0223269F">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zh-CN"/>
              </w:rPr>
              <w:t>注：投标文件中</w:t>
            </w:r>
            <w:r>
              <w:rPr>
                <w:rFonts w:hint="eastAsia" w:ascii="宋体" w:hAnsi="宋体" w:eastAsia="宋体" w:cs="宋体"/>
                <w:b w:val="0"/>
                <w:bCs w:val="0"/>
                <w:color w:val="auto"/>
                <w:sz w:val="22"/>
                <w:szCs w:val="22"/>
                <w:highlight w:val="none"/>
              </w:rPr>
              <w:t>提供相证书及供应商为其缴纳的社保证明复印件，未按要求提供证明材料的不得分。</w:t>
            </w:r>
          </w:p>
        </w:tc>
        <w:tc>
          <w:tcPr>
            <w:tcW w:w="793" w:type="dxa"/>
            <w:shd w:val="clear" w:color="auto" w:fill="auto"/>
            <w:vAlign w:val="center"/>
          </w:tcPr>
          <w:p w14:paraId="314C77AC">
            <w:pPr>
              <w:keepNext w:val="0"/>
              <w:keepLines w:val="0"/>
              <w:pageBreakBefore w:val="0"/>
              <w:widowControl w:val="0"/>
              <w:wordWrap/>
              <w:topLinePunct w:val="0"/>
              <w:bidi w:val="0"/>
              <w:spacing w:line="44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w:t>
            </w:r>
          </w:p>
        </w:tc>
        <w:tc>
          <w:tcPr>
            <w:tcW w:w="2133" w:type="dxa"/>
            <w:shd w:val="clear" w:color="auto" w:fill="auto"/>
            <w:vAlign w:val="center"/>
          </w:tcPr>
          <w:p w14:paraId="6C3107AF">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项目团队</w:t>
            </w:r>
          </w:p>
        </w:tc>
      </w:tr>
      <w:tr w14:paraId="7DA9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2BC7AFC">
            <w:pPr>
              <w:numPr>
                <w:ilvl w:val="0"/>
                <w:numId w:val="3"/>
              </w:numPr>
              <w:snapToGrid w:val="0"/>
              <w:ind w:left="425" w:leftChars="0" w:hanging="425" w:firstLineChars="0"/>
              <w:jc w:val="center"/>
              <w:outlineLvl w:val="0"/>
              <w:rPr>
                <w:rFonts w:hint="eastAsia" w:ascii="宋体" w:hAnsi="宋体" w:eastAsia="宋体" w:cs="宋体"/>
                <w:sz w:val="24"/>
              </w:rPr>
            </w:pPr>
          </w:p>
        </w:tc>
        <w:tc>
          <w:tcPr>
            <w:tcW w:w="5897" w:type="dxa"/>
            <w:shd w:val="clear" w:color="auto" w:fill="auto"/>
            <w:vAlign w:val="center"/>
          </w:tcPr>
          <w:p w14:paraId="1F37F94E">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zh-CN"/>
              </w:rPr>
              <w:t>评委根据投标人提供的现场勘察报告方案的完整详细性和风险分析针对性</w:t>
            </w:r>
            <w:r>
              <w:rPr>
                <w:rFonts w:hint="eastAsia" w:ascii="宋体" w:hAnsi="宋体" w:eastAsia="宋体" w:cs="宋体"/>
                <w:b w:val="0"/>
                <w:bCs w:val="0"/>
                <w:color w:val="auto"/>
                <w:sz w:val="22"/>
                <w:szCs w:val="22"/>
                <w:highlight w:val="none"/>
              </w:rPr>
              <w:t>等进行酌情评分</w:t>
            </w:r>
            <w:r>
              <w:rPr>
                <w:rFonts w:hint="eastAsia" w:ascii="宋体" w:hAnsi="宋体" w:eastAsia="宋体" w:cs="宋体"/>
                <w:b w:val="0"/>
                <w:bCs w:val="0"/>
                <w:color w:val="auto"/>
                <w:sz w:val="22"/>
                <w:szCs w:val="22"/>
                <w:highlight w:val="none"/>
                <w:lang w:eastAsia="zh-CN"/>
              </w:rPr>
              <w:t>。</w:t>
            </w:r>
          </w:p>
          <w:p w14:paraId="5C55DC8A">
            <w:pPr>
              <w:keepNext w:val="0"/>
              <w:keepLines w:val="0"/>
              <w:pageBreakBefore w:val="0"/>
              <w:widowControl w:val="0"/>
              <w:wordWrap/>
              <w:topLinePunct w:val="0"/>
              <w:bidi w:val="0"/>
              <w:spacing w:line="440" w:lineRule="exact"/>
              <w:jc w:val="left"/>
              <w:textAlignment w:val="auto"/>
              <w:rPr>
                <w:rFonts w:hint="eastAsia" w:ascii="Times New Roman" w:hAnsi="Times New Roman" w:eastAsia="宋体" w:cs="Times New Roman"/>
                <w:kern w:val="2"/>
                <w:sz w:val="22"/>
                <w:szCs w:val="22"/>
                <w:lang w:val="en-US" w:eastAsia="zh-CN" w:bidi="ar-SA"/>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评分范围：5，4，3，2，1，0</w:t>
            </w:r>
            <w:r>
              <w:rPr>
                <w:rFonts w:hint="eastAsia" w:ascii="宋体" w:hAnsi="宋体" w:eastAsia="宋体" w:cs="宋体"/>
                <w:b w:val="0"/>
                <w:bCs w:val="0"/>
                <w:color w:val="auto"/>
                <w:sz w:val="22"/>
                <w:szCs w:val="22"/>
                <w:highlight w:val="none"/>
                <w:lang w:eastAsia="zh-CN"/>
              </w:rPr>
              <w:t>】</w:t>
            </w:r>
          </w:p>
        </w:tc>
        <w:tc>
          <w:tcPr>
            <w:tcW w:w="793" w:type="dxa"/>
            <w:shd w:val="clear" w:color="auto" w:fill="auto"/>
            <w:vAlign w:val="center"/>
          </w:tcPr>
          <w:p w14:paraId="2356700A">
            <w:pPr>
              <w:keepNext w:val="0"/>
              <w:keepLines w:val="0"/>
              <w:pageBreakBefore w:val="0"/>
              <w:widowControl w:val="0"/>
              <w:wordWrap/>
              <w:topLinePunct w:val="0"/>
              <w:bidi w:val="0"/>
              <w:spacing w:line="44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5分</w:t>
            </w:r>
          </w:p>
        </w:tc>
        <w:tc>
          <w:tcPr>
            <w:tcW w:w="2133" w:type="dxa"/>
            <w:shd w:val="clear" w:color="auto" w:fill="auto"/>
            <w:vAlign w:val="center"/>
          </w:tcPr>
          <w:p w14:paraId="7F2CAF33">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zh-CN"/>
              </w:rPr>
              <w:t>勘察方案</w:t>
            </w:r>
          </w:p>
        </w:tc>
      </w:tr>
      <w:tr w14:paraId="2923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7D8D3C1">
            <w:pPr>
              <w:numPr>
                <w:ilvl w:val="0"/>
                <w:numId w:val="3"/>
              </w:numPr>
              <w:snapToGrid w:val="0"/>
              <w:ind w:left="425" w:leftChars="0" w:hanging="425" w:firstLineChars="0"/>
              <w:jc w:val="center"/>
              <w:outlineLvl w:val="0"/>
              <w:rPr>
                <w:rFonts w:hint="eastAsia" w:ascii="宋体" w:hAnsi="宋体" w:eastAsia="宋体" w:cs="宋体"/>
                <w:sz w:val="24"/>
              </w:rPr>
            </w:pPr>
          </w:p>
        </w:tc>
        <w:tc>
          <w:tcPr>
            <w:tcW w:w="5897" w:type="dxa"/>
            <w:shd w:val="clear" w:color="auto" w:fill="auto"/>
            <w:vAlign w:val="center"/>
          </w:tcPr>
          <w:p w14:paraId="783322DA">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根据</w:t>
            </w:r>
            <w:r>
              <w:rPr>
                <w:rFonts w:hint="eastAsia" w:ascii="宋体" w:hAnsi="宋体" w:eastAsia="宋体" w:cs="宋体"/>
                <w:b w:val="0"/>
                <w:bCs w:val="0"/>
                <w:color w:val="auto"/>
                <w:sz w:val="22"/>
                <w:szCs w:val="22"/>
                <w:highlight w:val="none"/>
              </w:rPr>
              <w:t>投标人自身安防项目经验，结合</w:t>
            </w:r>
            <w:r>
              <w:rPr>
                <w:rFonts w:hint="eastAsia" w:ascii="宋体" w:hAnsi="宋体" w:cs="宋体"/>
                <w:b w:val="0"/>
                <w:bCs w:val="0"/>
                <w:color w:val="auto"/>
                <w:sz w:val="22"/>
                <w:szCs w:val="22"/>
                <w:highlight w:val="none"/>
                <w:lang w:eastAsia="zh-CN"/>
              </w:rPr>
              <w:t>省级及以上重点</w:t>
            </w:r>
            <w:r>
              <w:rPr>
                <w:rFonts w:hint="eastAsia" w:ascii="宋体" w:hAnsi="宋体" w:eastAsia="宋体" w:cs="宋体"/>
                <w:b w:val="0"/>
                <w:bCs w:val="0"/>
                <w:color w:val="auto"/>
                <w:sz w:val="22"/>
                <w:szCs w:val="22"/>
                <w:highlight w:val="none"/>
              </w:rPr>
              <w:t>文物保护单位安防工程的国家规范要求以及现场勘察情况编制本项目技术方案</w:t>
            </w:r>
            <w:r>
              <w:rPr>
                <w:rFonts w:hint="eastAsia" w:ascii="宋体" w:hAnsi="宋体" w:eastAsia="宋体" w:cs="宋体"/>
                <w:b w:val="0"/>
                <w:bCs w:val="0"/>
                <w:color w:val="auto"/>
                <w:sz w:val="22"/>
                <w:szCs w:val="22"/>
                <w:highlight w:val="none"/>
                <w:lang w:val="en-US" w:eastAsia="zh-CN"/>
              </w:rPr>
              <w:t>的全面、合理、可行情况</w:t>
            </w:r>
            <w:r>
              <w:rPr>
                <w:rFonts w:hint="eastAsia" w:ascii="宋体" w:hAnsi="宋体" w:eastAsia="宋体" w:cs="宋体"/>
                <w:b w:val="0"/>
                <w:bCs w:val="0"/>
                <w:color w:val="auto"/>
                <w:sz w:val="22"/>
                <w:szCs w:val="22"/>
                <w:highlight w:val="none"/>
              </w:rPr>
              <w:t>进行酌情评分。</w:t>
            </w:r>
          </w:p>
          <w:p w14:paraId="3AA72C9A">
            <w:pPr>
              <w:keepNext w:val="0"/>
              <w:keepLines w:val="0"/>
              <w:pageBreakBefore w:val="0"/>
              <w:widowControl w:val="0"/>
              <w:wordWrap/>
              <w:topLinePunct w:val="0"/>
              <w:bidi w:val="0"/>
              <w:spacing w:line="440" w:lineRule="exact"/>
              <w:jc w:val="left"/>
              <w:textAlignment w:val="auto"/>
              <w:rPr>
                <w:rFonts w:hint="eastAsia" w:ascii="Times New Roman" w:hAnsi="Times New Roman" w:eastAsia="宋体" w:cs="Times New Roman"/>
                <w:kern w:val="2"/>
                <w:sz w:val="22"/>
                <w:szCs w:val="22"/>
                <w:lang w:val="en-US" w:eastAsia="zh-CN" w:bidi="ar-SA"/>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评分范围：5，4，3，2，1，0</w:t>
            </w:r>
            <w:r>
              <w:rPr>
                <w:rFonts w:hint="eastAsia" w:ascii="宋体" w:hAnsi="宋体" w:eastAsia="宋体" w:cs="宋体"/>
                <w:b w:val="0"/>
                <w:bCs w:val="0"/>
                <w:color w:val="auto"/>
                <w:sz w:val="22"/>
                <w:szCs w:val="22"/>
                <w:highlight w:val="none"/>
                <w:lang w:eastAsia="zh-CN"/>
              </w:rPr>
              <w:t>】</w:t>
            </w:r>
          </w:p>
        </w:tc>
        <w:tc>
          <w:tcPr>
            <w:tcW w:w="793" w:type="dxa"/>
            <w:shd w:val="clear" w:color="auto" w:fill="auto"/>
            <w:vAlign w:val="center"/>
          </w:tcPr>
          <w:p w14:paraId="2EB97ACC">
            <w:pPr>
              <w:keepNext w:val="0"/>
              <w:keepLines w:val="0"/>
              <w:pageBreakBefore w:val="0"/>
              <w:widowControl w:val="0"/>
              <w:wordWrap/>
              <w:topLinePunct w:val="0"/>
              <w:bidi w:val="0"/>
              <w:spacing w:line="44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w:t>
            </w:r>
          </w:p>
        </w:tc>
        <w:tc>
          <w:tcPr>
            <w:tcW w:w="2133" w:type="dxa"/>
            <w:shd w:val="clear" w:color="auto" w:fill="auto"/>
            <w:vAlign w:val="center"/>
          </w:tcPr>
          <w:p w14:paraId="263FB5DA">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技术方案</w:t>
            </w:r>
          </w:p>
        </w:tc>
      </w:tr>
      <w:tr w14:paraId="75FD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F824598">
            <w:pPr>
              <w:numPr>
                <w:ilvl w:val="0"/>
                <w:numId w:val="3"/>
              </w:numPr>
              <w:snapToGrid w:val="0"/>
              <w:ind w:left="425" w:leftChars="0" w:hanging="425" w:firstLineChars="0"/>
              <w:jc w:val="center"/>
              <w:outlineLvl w:val="0"/>
              <w:rPr>
                <w:rFonts w:hint="eastAsia" w:ascii="宋体" w:hAnsi="宋体" w:eastAsia="宋体" w:cs="宋体"/>
                <w:sz w:val="24"/>
              </w:rPr>
            </w:pPr>
          </w:p>
        </w:tc>
        <w:tc>
          <w:tcPr>
            <w:tcW w:w="5897" w:type="dxa"/>
            <w:shd w:val="clear" w:color="auto" w:fill="auto"/>
            <w:vAlign w:val="center"/>
          </w:tcPr>
          <w:p w14:paraId="69473490">
            <w:pPr>
              <w:keepNext w:val="0"/>
              <w:keepLines w:val="0"/>
              <w:pageBreakBefore w:val="0"/>
              <w:widowControl w:val="0"/>
              <w:numPr>
                <w:ilvl w:val="0"/>
                <w:numId w:val="4"/>
              </w:numPr>
              <w:wordWrap/>
              <w:topLinePunct w:val="0"/>
              <w:bidi w:val="0"/>
              <w:spacing w:line="440" w:lineRule="exact"/>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根据投标人针对本项目提供的施工计划、安装及调试措施、安全保证措施、质量保证措施、环境保证措施</w:t>
            </w:r>
            <w:r>
              <w:rPr>
                <w:rFonts w:hint="eastAsia" w:ascii="宋体" w:hAnsi="宋体" w:eastAsia="宋体" w:cs="宋体"/>
                <w:b w:val="0"/>
                <w:bCs w:val="0"/>
                <w:color w:val="auto"/>
                <w:sz w:val="22"/>
                <w:szCs w:val="22"/>
                <w:highlight w:val="none"/>
                <w:lang w:val="en-US" w:eastAsia="zh-CN"/>
              </w:rPr>
              <w:t>的全面、科学、合理情况</w:t>
            </w:r>
            <w:r>
              <w:rPr>
                <w:rFonts w:hint="eastAsia" w:ascii="宋体" w:hAnsi="宋体" w:eastAsia="宋体" w:cs="宋体"/>
                <w:b w:val="0"/>
                <w:bCs w:val="0"/>
                <w:color w:val="auto"/>
                <w:sz w:val="22"/>
                <w:szCs w:val="22"/>
                <w:highlight w:val="none"/>
              </w:rPr>
              <w:t>进行打分。</w:t>
            </w:r>
          </w:p>
          <w:p w14:paraId="6919B8A5">
            <w:pPr>
              <w:keepNext w:val="0"/>
              <w:keepLines w:val="0"/>
              <w:pageBreakBefore w:val="0"/>
              <w:widowControl w:val="0"/>
              <w:wordWrap/>
              <w:topLinePunct w:val="0"/>
              <w:bidi w:val="0"/>
              <w:spacing w:line="440" w:lineRule="exact"/>
              <w:jc w:val="left"/>
              <w:textAlignment w:val="auto"/>
              <w:rPr>
                <w:rFonts w:hint="eastAsia"/>
                <w:sz w:val="22"/>
                <w:szCs w:val="22"/>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评分范围：5，4，3，2，1，0</w:t>
            </w:r>
            <w:r>
              <w:rPr>
                <w:rFonts w:hint="eastAsia" w:ascii="宋体" w:hAnsi="宋体" w:eastAsia="宋体" w:cs="宋体"/>
                <w:b w:val="0"/>
                <w:bCs w:val="0"/>
                <w:color w:val="auto"/>
                <w:sz w:val="22"/>
                <w:szCs w:val="22"/>
                <w:highlight w:val="none"/>
                <w:lang w:eastAsia="zh-CN"/>
              </w:rPr>
              <w:t>】</w:t>
            </w:r>
          </w:p>
          <w:p w14:paraId="44BC9D18">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2.根据供应商对文保的原貌保护、施工工艺合理、可行情况进行综合打分。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评分范围：5，4，3，2，1，0</w:t>
            </w:r>
            <w:r>
              <w:rPr>
                <w:rFonts w:hint="eastAsia" w:ascii="宋体" w:hAnsi="宋体" w:eastAsia="宋体" w:cs="宋体"/>
                <w:b w:val="0"/>
                <w:bCs w:val="0"/>
                <w:color w:val="auto"/>
                <w:sz w:val="22"/>
                <w:szCs w:val="22"/>
                <w:highlight w:val="none"/>
                <w:lang w:eastAsia="zh-CN"/>
              </w:rPr>
              <w:t>】</w:t>
            </w:r>
          </w:p>
          <w:p w14:paraId="76783AB8">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3.验收方案，根据本项目特殊性提供的专项验收的内容及流程的可行、合理性等情况进行综合打分。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评分范围：5，4，3，2，1，0</w:t>
            </w:r>
            <w:r>
              <w:rPr>
                <w:rFonts w:hint="eastAsia" w:ascii="宋体" w:hAnsi="宋体" w:eastAsia="宋体" w:cs="宋体"/>
                <w:b w:val="0"/>
                <w:bCs w:val="0"/>
                <w:color w:val="auto"/>
                <w:sz w:val="22"/>
                <w:szCs w:val="22"/>
                <w:highlight w:val="none"/>
                <w:lang w:eastAsia="zh-CN"/>
              </w:rPr>
              <w:t>】</w:t>
            </w:r>
          </w:p>
        </w:tc>
        <w:tc>
          <w:tcPr>
            <w:tcW w:w="793" w:type="dxa"/>
            <w:shd w:val="clear" w:color="auto" w:fill="auto"/>
            <w:vAlign w:val="center"/>
          </w:tcPr>
          <w:p w14:paraId="4CEF21FA">
            <w:pPr>
              <w:keepNext w:val="0"/>
              <w:keepLines w:val="0"/>
              <w:pageBreakBefore w:val="0"/>
              <w:widowControl w:val="0"/>
              <w:wordWrap/>
              <w:topLinePunct w:val="0"/>
              <w:bidi w:val="0"/>
              <w:spacing w:line="44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rPr>
              <w:t>分</w:t>
            </w:r>
          </w:p>
        </w:tc>
        <w:tc>
          <w:tcPr>
            <w:tcW w:w="2133" w:type="dxa"/>
            <w:shd w:val="clear" w:color="auto" w:fill="auto"/>
            <w:vAlign w:val="center"/>
          </w:tcPr>
          <w:p w14:paraId="5423D2D6">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实施方案</w:t>
            </w:r>
          </w:p>
        </w:tc>
      </w:tr>
      <w:tr w14:paraId="6A8A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8E56752">
            <w:pPr>
              <w:numPr>
                <w:ilvl w:val="0"/>
                <w:numId w:val="3"/>
              </w:numPr>
              <w:snapToGrid w:val="0"/>
              <w:ind w:left="425" w:leftChars="0" w:hanging="425" w:firstLineChars="0"/>
              <w:jc w:val="center"/>
              <w:outlineLvl w:val="0"/>
              <w:rPr>
                <w:rFonts w:hint="eastAsia" w:ascii="宋体" w:hAnsi="宋体" w:eastAsia="宋体" w:cs="宋体"/>
                <w:sz w:val="24"/>
              </w:rPr>
            </w:pPr>
          </w:p>
        </w:tc>
        <w:tc>
          <w:tcPr>
            <w:tcW w:w="5897" w:type="dxa"/>
            <w:shd w:val="clear" w:color="auto" w:fill="auto"/>
            <w:vAlign w:val="center"/>
          </w:tcPr>
          <w:p w14:paraId="3C319C12">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根据投标人针对后续实际项目实施中可能遇到的紧急事件、异常处理等是否具有详细完善的应急响应制度、实施保障方案进行打分。</w:t>
            </w:r>
          </w:p>
          <w:p w14:paraId="51CA11E8">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评分范围：2，1，0</w:t>
            </w:r>
            <w:r>
              <w:rPr>
                <w:rFonts w:hint="eastAsia" w:ascii="宋体" w:hAnsi="宋体" w:eastAsia="宋体" w:cs="宋体"/>
                <w:b w:val="0"/>
                <w:bCs w:val="0"/>
                <w:color w:val="auto"/>
                <w:sz w:val="22"/>
                <w:szCs w:val="22"/>
                <w:highlight w:val="none"/>
                <w:lang w:eastAsia="zh-CN"/>
              </w:rPr>
              <w:t>】</w:t>
            </w:r>
          </w:p>
        </w:tc>
        <w:tc>
          <w:tcPr>
            <w:tcW w:w="793" w:type="dxa"/>
            <w:shd w:val="clear" w:color="auto" w:fill="auto"/>
            <w:vAlign w:val="center"/>
          </w:tcPr>
          <w:p w14:paraId="22492FF1">
            <w:pPr>
              <w:keepNext w:val="0"/>
              <w:keepLines w:val="0"/>
              <w:pageBreakBefore w:val="0"/>
              <w:widowControl w:val="0"/>
              <w:wordWrap/>
              <w:topLinePunct w:val="0"/>
              <w:bidi w:val="0"/>
              <w:spacing w:line="44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tc>
        <w:tc>
          <w:tcPr>
            <w:tcW w:w="2133" w:type="dxa"/>
            <w:shd w:val="clear" w:color="auto" w:fill="auto"/>
            <w:vAlign w:val="center"/>
          </w:tcPr>
          <w:p w14:paraId="390F9A38">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应急预案</w:t>
            </w:r>
          </w:p>
        </w:tc>
      </w:tr>
      <w:tr w14:paraId="5151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F423676">
            <w:pPr>
              <w:numPr>
                <w:ilvl w:val="0"/>
                <w:numId w:val="3"/>
              </w:numPr>
              <w:snapToGrid w:val="0"/>
              <w:ind w:left="425" w:leftChars="0" w:hanging="425" w:firstLineChars="0"/>
              <w:jc w:val="center"/>
              <w:outlineLvl w:val="0"/>
              <w:rPr>
                <w:rFonts w:hint="eastAsia" w:ascii="宋体" w:hAnsi="宋体" w:eastAsia="宋体" w:cs="宋体"/>
                <w:sz w:val="24"/>
              </w:rPr>
            </w:pPr>
          </w:p>
        </w:tc>
        <w:tc>
          <w:tcPr>
            <w:tcW w:w="5897" w:type="dxa"/>
            <w:shd w:val="clear" w:color="auto" w:fill="auto"/>
            <w:vAlign w:val="center"/>
          </w:tcPr>
          <w:p w14:paraId="65DAF411">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根据投标人承诺提供的售后服务方案（服务能力、服务措施、服务承诺、服务响应等方面）情况，包括服务承诺的可行性、完整性以及后续实施保障措施等进行打分。</w:t>
            </w:r>
          </w:p>
          <w:p w14:paraId="40D83701">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评分范围：2，1，0</w:t>
            </w:r>
            <w:r>
              <w:rPr>
                <w:rFonts w:hint="eastAsia" w:ascii="宋体" w:hAnsi="宋体" w:eastAsia="宋体" w:cs="宋体"/>
                <w:b w:val="0"/>
                <w:bCs w:val="0"/>
                <w:color w:val="auto"/>
                <w:sz w:val="22"/>
                <w:szCs w:val="22"/>
                <w:highlight w:val="none"/>
                <w:lang w:eastAsia="zh-CN"/>
              </w:rPr>
              <w:t>】</w:t>
            </w:r>
          </w:p>
        </w:tc>
        <w:tc>
          <w:tcPr>
            <w:tcW w:w="793" w:type="dxa"/>
            <w:shd w:val="clear" w:color="auto" w:fill="auto"/>
            <w:vAlign w:val="center"/>
          </w:tcPr>
          <w:p w14:paraId="3E5950AF">
            <w:pPr>
              <w:keepNext w:val="0"/>
              <w:keepLines w:val="0"/>
              <w:pageBreakBefore w:val="0"/>
              <w:widowControl w:val="0"/>
              <w:wordWrap/>
              <w:topLinePunct w:val="0"/>
              <w:bidi w:val="0"/>
              <w:spacing w:line="44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tc>
        <w:tc>
          <w:tcPr>
            <w:tcW w:w="2133" w:type="dxa"/>
            <w:shd w:val="clear" w:color="auto" w:fill="auto"/>
            <w:vAlign w:val="center"/>
          </w:tcPr>
          <w:p w14:paraId="79C30473">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售后服务</w:t>
            </w:r>
          </w:p>
          <w:p w14:paraId="26048E29">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保障</w:t>
            </w:r>
          </w:p>
        </w:tc>
      </w:tr>
      <w:tr w14:paraId="50B9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74C8215">
            <w:pPr>
              <w:numPr>
                <w:ilvl w:val="0"/>
                <w:numId w:val="3"/>
              </w:numPr>
              <w:snapToGrid w:val="0"/>
              <w:ind w:left="425" w:leftChars="0" w:hanging="425" w:firstLineChars="0"/>
              <w:jc w:val="center"/>
              <w:outlineLvl w:val="0"/>
              <w:rPr>
                <w:rFonts w:hint="eastAsia" w:ascii="宋体" w:hAnsi="宋体" w:eastAsia="宋体" w:cs="宋体"/>
                <w:sz w:val="24"/>
              </w:rPr>
            </w:pPr>
          </w:p>
        </w:tc>
        <w:tc>
          <w:tcPr>
            <w:tcW w:w="5897" w:type="dxa"/>
            <w:shd w:val="clear" w:color="auto" w:fill="auto"/>
            <w:vAlign w:val="center"/>
          </w:tcPr>
          <w:p w14:paraId="4439E3BB">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根据投标人的培训计划酌情给分【主要包括培训内容、时间、地点、人次（次数）；系统培训，重点培训为维护、调试、配置及使用技能；业务人员培训，重点对相应应用的操作、使用】</w:t>
            </w:r>
          </w:p>
          <w:p w14:paraId="4BA42EB3">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评分范围：2，1，0</w:t>
            </w:r>
            <w:r>
              <w:rPr>
                <w:rFonts w:hint="eastAsia" w:ascii="宋体" w:hAnsi="宋体" w:eastAsia="宋体" w:cs="宋体"/>
                <w:b w:val="0"/>
                <w:bCs w:val="0"/>
                <w:color w:val="auto"/>
                <w:sz w:val="22"/>
                <w:szCs w:val="22"/>
                <w:highlight w:val="none"/>
                <w:lang w:eastAsia="zh-CN"/>
              </w:rPr>
              <w:t>】</w:t>
            </w:r>
          </w:p>
        </w:tc>
        <w:tc>
          <w:tcPr>
            <w:tcW w:w="793" w:type="dxa"/>
            <w:shd w:val="clear" w:color="auto" w:fill="auto"/>
            <w:vAlign w:val="center"/>
          </w:tcPr>
          <w:p w14:paraId="7CEDAF35">
            <w:pPr>
              <w:keepNext w:val="0"/>
              <w:keepLines w:val="0"/>
              <w:pageBreakBefore w:val="0"/>
              <w:widowControl w:val="0"/>
              <w:wordWrap/>
              <w:topLinePunct w:val="0"/>
              <w:bidi w:val="0"/>
              <w:spacing w:line="44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tc>
        <w:tc>
          <w:tcPr>
            <w:tcW w:w="2133" w:type="dxa"/>
            <w:shd w:val="clear" w:color="auto" w:fill="auto"/>
            <w:vAlign w:val="center"/>
          </w:tcPr>
          <w:p w14:paraId="49E026FD">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培训方案</w:t>
            </w:r>
          </w:p>
        </w:tc>
      </w:tr>
      <w:tr w14:paraId="3849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3535FF3">
            <w:pPr>
              <w:numPr>
                <w:ilvl w:val="0"/>
                <w:numId w:val="3"/>
              </w:numPr>
              <w:snapToGrid w:val="0"/>
              <w:ind w:left="425" w:leftChars="0" w:hanging="425" w:firstLineChars="0"/>
              <w:jc w:val="center"/>
              <w:outlineLvl w:val="0"/>
              <w:rPr>
                <w:rFonts w:hint="eastAsia" w:ascii="宋体" w:hAnsi="宋体" w:eastAsia="宋体" w:cs="宋体"/>
                <w:sz w:val="24"/>
              </w:rPr>
            </w:pPr>
          </w:p>
        </w:tc>
        <w:tc>
          <w:tcPr>
            <w:tcW w:w="5897" w:type="dxa"/>
            <w:shd w:val="clear" w:color="auto" w:fill="auto"/>
            <w:vAlign w:val="center"/>
          </w:tcPr>
          <w:p w14:paraId="1317F821">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评审小组根据投标人提供的合理化建议，酌情打分。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评分范围：2，1，0</w:t>
            </w:r>
            <w:r>
              <w:rPr>
                <w:rFonts w:hint="eastAsia" w:ascii="宋体" w:hAnsi="宋体" w:eastAsia="宋体" w:cs="宋体"/>
                <w:b w:val="0"/>
                <w:bCs w:val="0"/>
                <w:color w:val="auto"/>
                <w:sz w:val="22"/>
                <w:szCs w:val="22"/>
                <w:highlight w:val="none"/>
                <w:lang w:eastAsia="zh-CN"/>
              </w:rPr>
              <w:t>】</w:t>
            </w:r>
          </w:p>
        </w:tc>
        <w:tc>
          <w:tcPr>
            <w:tcW w:w="793" w:type="dxa"/>
            <w:shd w:val="clear" w:color="auto" w:fill="auto"/>
            <w:vAlign w:val="center"/>
          </w:tcPr>
          <w:p w14:paraId="02D63F02">
            <w:pPr>
              <w:keepNext w:val="0"/>
              <w:keepLines w:val="0"/>
              <w:pageBreakBefore w:val="0"/>
              <w:widowControl w:val="0"/>
              <w:wordWrap/>
              <w:topLinePunct w:val="0"/>
              <w:bidi w:val="0"/>
              <w:spacing w:line="44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tc>
        <w:tc>
          <w:tcPr>
            <w:tcW w:w="2133" w:type="dxa"/>
            <w:shd w:val="clear" w:color="auto" w:fill="auto"/>
            <w:vAlign w:val="center"/>
          </w:tcPr>
          <w:p w14:paraId="5FAEBD6E">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合理化</w:t>
            </w:r>
          </w:p>
          <w:p w14:paraId="367B3B4B">
            <w:pPr>
              <w:keepNext w:val="0"/>
              <w:keepLines w:val="0"/>
              <w:pageBreakBefore w:val="0"/>
              <w:widowControl w:val="0"/>
              <w:wordWrap/>
              <w:topLinePunct w:val="0"/>
              <w:bidi w:val="0"/>
              <w:spacing w:line="440" w:lineRule="exact"/>
              <w:jc w:val="left"/>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建议</w:t>
            </w:r>
          </w:p>
        </w:tc>
      </w:tr>
      <w:tr w14:paraId="302F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C63769D">
            <w:pPr>
              <w:numPr>
                <w:ilvl w:val="0"/>
                <w:numId w:val="3"/>
              </w:numPr>
              <w:snapToGrid w:val="0"/>
              <w:ind w:left="425" w:leftChars="0" w:hanging="425" w:firstLineChars="0"/>
              <w:jc w:val="center"/>
              <w:outlineLvl w:val="0"/>
              <w:rPr>
                <w:rFonts w:hint="eastAsia" w:ascii="宋体" w:hAnsi="宋体" w:eastAsia="宋体" w:cs="宋体"/>
                <w:sz w:val="24"/>
              </w:rPr>
            </w:pPr>
          </w:p>
        </w:tc>
        <w:tc>
          <w:tcPr>
            <w:tcW w:w="5897" w:type="dxa"/>
            <w:shd w:val="clear" w:color="auto" w:fill="auto"/>
            <w:vAlign w:val="center"/>
          </w:tcPr>
          <w:p w14:paraId="7E5A05C0">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投标产品属于《节能产品政府采购品目清单》范围的且具有国家确定的认证机构出具的、处于有效期之内的节能产品认证证书的得0.5分；</w:t>
            </w:r>
          </w:p>
          <w:p w14:paraId="3B7AE624">
            <w:pPr>
              <w:keepNext w:val="0"/>
              <w:keepLines w:val="0"/>
              <w:pageBreakBefore w:val="0"/>
              <w:widowControl w:val="0"/>
              <w:wordWrap/>
              <w:topLinePunct w:val="0"/>
              <w:bidi w:val="0"/>
              <w:spacing w:line="440" w:lineRule="exact"/>
              <w:jc w:val="left"/>
              <w:textAlignment w:val="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投标产品属于《环境标志产品政府采购品目清单》范围的且具有国家确定的认证机构出具的、处于有效期之内的环境标志产品认证证书的得0.5分。（已列入强制要求的除外）</w:t>
            </w:r>
          </w:p>
          <w:p w14:paraId="5D202C14">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注：投标文件中必须同时提供以下资料，否则不得分：</w:t>
            </w:r>
          </w:p>
          <w:p w14:paraId="25CB3969">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投标文件中须提供政府采购品目清单相关内容页（并对相关内容作圈记），采购品目清单详见《关于印发环境标志产品政府采购品目清单的通知》（财库〔2019〕18号）和《关于印发节能产品政府采购品目清单的通知》（财库〔2019〕19号）。</w:t>
            </w:r>
          </w:p>
          <w:p w14:paraId="1D539B6B">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（2）《市场监管总局关于发布参与实施政府采购节能产品、环境标志产品认证机构名录的公告》中的认证机构出具的、处于有效期之内的节能产品/环境标志产品认证证书扫描件。</w:t>
            </w:r>
          </w:p>
          <w:p w14:paraId="4B60A25E">
            <w:pPr>
              <w:keepNext w:val="0"/>
              <w:keepLines w:val="0"/>
              <w:pageBreakBefore w:val="0"/>
              <w:widowControl w:val="0"/>
              <w:wordWrap/>
              <w:topLinePunct w:val="0"/>
              <w:bidi w:val="0"/>
              <w:spacing w:line="44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（3）需提供附件：节能环保产品声明函。</w:t>
            </w:r>
          </w:p>
        </w:tc>
        <w:tc>
          <w:tcPr>
            <w:tcW w:w="793" w:type="dxa"/>
            <w:shd w:val="clear" w:color="auto" w:fill="auto"/>
            <w:vAlign w:val="center"/>
          </w:tcPr>
          <w:p w14:paraId="3B25A052">
            <w:pPr>
              <w:keepNext w:val="0"/>
              <w:keepLines w:val="0"/>
              <w:pageBreakBefore w:val="0"/>
              <w:widowControl w:val="0"/>
              <w:wordWrap/>
              <w:topLinePunct w:val="0"/>
              <w:bidi w:val="0"/>
              <w:spacing w:line="44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1分</w:t>
            </w:r>
          </w:p>
        </w:tc>
        <w:tc>
          <w:tcPr>
            <w:tcW w:w="2133" w:type="dxa"/>
            <w:shd w:val="clear" w:color="auto" w:fill="auto"/>
            <w:vAlign w:val="center"/>
          </w:tcPr>
          <w:p w14:paraId="2A55C99B">
            <w:pPr>
              <w:keepNext w:val="0"/>
              <w:keepLines w:val="0"/>
              <w:pageBreakBefore w:val="0"/>
              <w:widowControl w:val="0"/>
              <w:wordWrap/>
              <w:topLinePunct w:val="0"/>
              <w:bidi w:val="0"/>
              <w:spacing w:line="440" w:lineRule="exact"/>
              <w:jc w:val="left"/>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节能环保</w:t>
            </w:r>
          </w:p>
        </w:tc>
      </w:tr>
      <w:tr w14:paraId="7F56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68CF0F4">
            <w:pPr>
              <w:snapToGrid w:val="0"/>
              <w:jc w:val="center"/>
              <w:outlineLvl w:val="0"/>
              <w:rPr>
                <w:rFonts w:ascii="宋体" w:hAnsi="宋体" w:cs="宋体"/>
                <w:sz w:val="24"/>
              </w:rPr>
            </w:pPr>
          </w:p>
        </w:tc>
        <w:tc>
          <w:tcPr>
            <w:tcW w:w="5897" w:type="dxa"/>
          </w:tcPr>
          <w:p w14:paraId="69A12DBF">
            <w:pPr>
              <w:snapToGrid w:val="0"/>
              <w:outlineLvl w:val="0"/>
              <w:rPr>
                <w:rFonts w:ascii="宋体" w:hAnsi="宋体" w:cs="宋体"/>
                <w:sz w:val="24"/>
              </w:rPr>
            </w:pPr>
            <w:r>
              <w:rPr>
                <w:rFonts w:hint="eastAsia" w:ascii="宋体" w:hAnsi="宋体" w:cs="宋体"/>
                <w:sz w:val="24"/>
              </w:rPr>
              <w:t>有效最后报价的最低价作为评审基准价，其最低报价为满分；按［最后报价得分=（评审基准价/最后报价）*</w:t>
            </w:r>
            <w:r>
              <w:rPr>
                <w:rFonts w:hint="eastAsia" w:ascii="宋体" w:hAnsi="宋体" w:cs="宋体"/>
                <w:sz w:val="24"/>
                <w:lang w:val="en-US" w:eastAsia="zh-CN"/>
              </w:rPr>
              <w:t>3</w:t>
            </w:r>
            <w:r>
              <w:rPr>
                <w:rFonts w:hint="eastAsia" w:ascii="宋体" w:hAnsi="宋体" w:cs="宋体"/>
                <w:sz w:val="24"/>
              </w:rPr>
              <w:t>0］的计算公式计算。</w:t>
            </w:r>
          </w:p>
          <w:p w14:paraId="2E33C617">
            <w:pPr>
              <w:widowControl/>
              <w:shd w:val="clear" w:color="auto" w:fill="FFFFFF"/>
              <w:adjustRightInd/>
              <w:snapToGrid w:val="0"/>
              <w:ind w:firstLine="420"/>
              <w:jc w:val="left"/>
              <w:rPr>
                <w:rFonts w:ascii="宋体" w:hAnsi="宋体" w:cs="宋体"/>
                <w:sz w:val="24"/>
              </w:rPr>
            </w:pPr>
            <w:r>
              <w:rPr>
                <w:rFonts w:hint="eastAsia" w:ascii="宋体" w:hAnsi="宋体" w:cs="宋体"/>
                <w:sz w:val="24"/>
              </w:rPr>
              <w:t>评审过程中，不得去掉报价中的最高报价和最低报价。</w:t>
            </w:r>
          </w:p>
          <w:p w14:paraId="12EF867E">
            <w:pPr>
              <w:widowControl/>
              <w:shd w:val="clear" w:color="auto" w:fill="FFFFFF"/>
              <w:adjustRightInd/>
              <w:snapToGrid w:val="0"/>
              <w:ind w:firstLine="420"/>
              <w:jc w:val="left"/>
              <w:rPr>
                <w:rFonts w:ascii="宋体" w:hAnsi="宋体" w:cs="宋体"/>
                <w:sz w:val="24"/>
              </w:rPr>
            </w:pPr>
            <w:r>
              <w:rPr>
                <w:rFonts w:hint="eastAsia" w:ascii="宋体" w:hAnsi="宋体" w:cs="宋体"/>
                <w:sz w:val="24"/>
              </w:rPr>
              <w:t>因落实政府采购政策需要进行价格调整的，以调整后的价格计算评审基准价和最后报价。</w:t>
            </w:r>
          </w:p>
        </w:tc>
        <w:tc>
          <w:tcPr>
            <w:tcW w:w="793" w:type="dxa"/>
            <w:vAlign w:val="center"/>
          </w:tcPr>
          <w:p w14:paraId="736626BE">
            <w:pPr>
              <w:snapToGrid w:val="0"/>
              <w:jc w:val="center"/>
              <w:outlineLvl w:val="0"/>
              <w:rPr>
                <w:rFonts w:ascii="宋体" w:hAnsi="宋体" w:cs="宋体"/>
                <w:bCs/>
                <w:sz w:val="24"/>
              </w:rPr>
            </w:pPr>
            <w:r>
              <w:rPr>
                <w:rFonts w:hint="eastAsia" w:ascii="宋体" w:hAnsi="宋体" w:cs="宋体"/>
                <w:bCs/>
                <w:sz w:val="24"/>
                <w:lang w:val="en-US" w:eastAsia="zh-CN"/>
              </w:rPr>
              <w:t>3</w:t>
            </w:r>
            <w:r>
              <w:rPr>
                <w:rFonts w:hint="eastAsia" w:ascii="宋体" w:hAnsi="宋体" w:cs="宋体"/>
                <w:bCs/>
                <w:sz w:val="24"/>
              </w:rPr>
              <w:t>0</w:t>
            </w:r>
          </w:p>
        </w:tc>
        <w:tc>
          <w:tcPr>
            <w:tcW w:w="2133" w:type="dxa"/>
            <w:vAlign w:val="center"/>
          </w:tcPr>
          <w:p w14:paraId="408311E0">
            <w:pPr>
              <w:snapToGrid w:val="0"/>
              <w:jc w:val="center"/>
              <w:outlineLvl w:val="0"/>
              <w:rPr>
                <w:rFonts w:ascii="宋体" w:hAnsi="宋体" w:cs="宋体"/>
                <w:sz w:val="24"/>
              </w:rPr>
            </w:pPr>
            <w:r>
              <w:rPr>
                <w:rFonts w:hint="eastAsia" w:ascii="宋体" w:hAnsi="宋体" w:cs="宋体"/>
                <w:sz w:val="24"/>
              </w:rPr>
              <w:t>/</w:t>
            </w:r>
          </w:p>
        </w:tc>
      </w:tr>
    </w:tbl>
    <w:p w14:paraId="3817EF0D">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1BFEAB4A">
      <w:pPr>
        <w:jc w:val="left"/>
        <w:rPr>
          <w:rFonts w:ascii="宋体" w:hAnsi="宋体" w:cs="宋体"/>
          <w:b/>
          <w:sz w:val="32"/>
        </w:rPr>
      </w:pPr>
      <w:r>
        <w:rPr>
          <w:rFonts w:hint="eastAsia" w:ascii="宋体" w:hAnsi="宋体" w:cs="宋体"/>
          <w:b/>
          <w:sz w:val="32"/>
        </w:rPr>
        <w:br w:type="page"/>
      </w:r>
    </w:p>
    <w:p w14:paraId="3BED51B2">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65CA1035">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6740D68F">
      <w:pPr>
        <w:snapToGrid w:val="0"/>
        <w:spacing w:line="360" w:lineRule="auto"/>
        <w:jc w:val="center"/>
        <w:rPr>
          <w:rFonts w:ascii="宋体" w:hAnsi="宋体" w:cs="宋体"/>
          <w:b/>
          <w:sz w:val="32"/>
        </w:rPr>
      </w:pPr>
      <w:r>
        <w:rPr>
          <w:rFonts w:hint="eastAsia" w:ascii="宋体" w:hAnsi="宋体" w:cs="宋体"/>
          <w:b/>
          <w:sz w:val="32"/>
        </w:rPr>
        <w:t>二、评审标准</w:t>
      </w:r>
    </w:p>
    <w:p w14:paraId="10E86032">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6B0AAC20">
      <w:pPr>
        <w:snapToGrid w:val="0"/>
        <w:spacing w:line="360" w:lineRule="auto"/>
        <w:jc w:val="center"/>
        <w:rPr>
          <w:rFonts w:ascii="宋体" w:hAnsi="宋体" w:cs="宋体"/>
          <w:b/>
          <w:sz w:val="32"/>
        </w:rPr>
      </w:pPr>
      <w:r>
        <w:rPr>
          <w:rFonts w:hint="eastAsia" w:ascii="宋体" w:hAnsi="宋体" w:cs="宋体"/>
          <w:b/>
          <w:sz w:val="32"/>
        </w:rPr>
        <w:t>三、评审程序</w:t>
      </w:r>
    </w:p>
    <w:p w14:paraId="6EF1290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1C2FE8FA">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17D138D2">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4EA4AE7E">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40F4E367">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21083511">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C0D0457">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4D68C428">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D5E069D">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74554E32">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60DD4CD0">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50CE7A0C">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3FCB3562">
      <w:pPr>
        <w:pStyle w:val="128"/>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507C0CF5">
      <w:pPr>
        <w:pStyle w:val="128"/>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138D6426">
      <w:pPr>
        <w:pStyle w:val="128"/>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2157C7F7">
      <w:pPr>
        <w:pStyle w:val="128"/>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1A93C994">
      <w:pPr>
        <w:pStyle w:val="128"/>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4F0FF4CE">
      <w:pPr>
        <w:pStyle w:val="128"/>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3673748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02A76BD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66B213FF">
      <w:pPr>
        <w:pStyle w:val="128"/>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3C4AB1B4">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A538082">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4F97B84">
      <w:pPr>
        <w:snapToGrid w:val="0"/>
        <w:spacing w:line="360" w:lineRule="auto"/>
        <w:jc w:val="center"/>
        <w:rPr>
          <w:rFonts w:ascii="宋体" w:hAnsi="宋体" w:cs="宋体"/>
          <w:b/>
          <w:sz w:val="32"/>
        </w:rPr>
      </w:pPr>
      <w:r>
        <w:rPr>
          <w:rFonts w:hint="eastAsia" w:ascii="宋体" w:hAnsi="宋体" w:cs="宋体"/>
          <w:b/>
          <w:sz w:val="32"/>
        </w:rPr>
        <w:t>四、评审中的其他事项</w:t>
      </w:r>
    </w:p>
    <w:p w14:paraId="0C9DD2B0">
      <w:pPr>
        <w:pStyle w:val="128"/>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EE204B5">
      <w:pPr>
        <w:pStyle w:val="25"/>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0D480208">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76DED885">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45592B2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6DD5C617">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2A16899B">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278C0E11">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04F82B52">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6F06D7BA">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5A38620C">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56D36075">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14:paraId="594AC3A0">
      <w:pPr>
        <w:spacing w:line="360" w:lineRule="auto"/>
        <w:ind w:firstLine="480" w:firstLineChars="200"/>
        <w:rPr>
          <w:rFonts w:hint="eastAsia"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43BEBCF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51506BEE">
      <w:pPr>
        <w:pStyle w:val="965"/>
        <w:numPr>
          <w:ilvl w:val="0"/>
          <w:numId w:val="5"/>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代理机构</w:t>
      </w:r>
      <w:r>
        <w:rPr>
          <w:rFonts w:hint="eastAsia" w:asciiTheme="minorEastAsia" w:hAnsiTheme="minorEastAsia" w:eastAsiaTheme="minorEastAsia"/>
        </w:rPr>
        <w:t>处获得其他供应商的相关情况并修改其响应文件；</w:t>
      </w:r>
    </w:p>
    <w:p w14:paraId="69603760">
      <w:pPr>
        <w:pStyle w:val="965"/>
        <w:numPr>
          <w:ilvl w:val="0"/>
          <w:numId w:val="5"/>
        </w:numPr>
        <w:ind w:firstLineChars="0"/>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代理机构</w:t>
      </w:r>
      <w:r>
        <w:rPr>
          <w:rFonts w:hint="eastAsia" w:asciiTheme="minorEastAsia" w:hAnsiTheme="minorEastAsia" w:eastAsiaTheme="minorEastAsia"/>
        </w:rPr>
        <w:t>的授意撤换、修改投标文件或者响应文件；</w:t>
      </w:r>
    </w:p>
    <w:p w14:paraId="374DA761">
      <w:pPr>
        <w:pStyle w:val="965"/>
        <w:numPr>
          <w:ilvl w:val="0"/>
          <w:numId w:val="5"/>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58468951">
      <w:pPr>
        <w:pStyle w:val="965"/>
        <w:numPr>
          <w:ilvl w:val="0"/>
          <w:numId w:val="5"/>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18F4EB71">
      <w:pPr>
        <w:pStyle w:val="965"/>
        <w:numPr>
          <w:ilvl w:val="0"/>
          <w:numId w:val="5"/>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44F72ED7">
      <w:pPr>
        <w:pStyle w:val="965"/>
        <w:numPr>
          <w:ilvl w:val="0"/>
          <w:numId w:val="5"/>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2EAD9FC8">
      <w:pPr>
        <w:pStyle w:val="965"/>
        <w:numPr>
          <w:ilvl w:val="0"/>
          <w:numId w:val="5"/>
        </w:numPr>
        <w:ind w:firstLineChars="0"/>
        <w:rPr>
          <w:rFonts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代理机构</w:t>
      </w:r>
      <w:r>
        <w:rPr>
          <w:rFonts w:hint="eastAsia" w:asciiTheme="minorEastAsia" w:hAnsiTheme="minorEastAsia" w:eastAsiaTheme="minorEastAsia"/>
        </w:rPr>
        <w:t>之间、供应商相互之间，为谋求特定供应商中标、成交或者排斥其他供应商的其他串通行为。</w:t>
      </w:r>
    </w:p>
    <w:p w14:paraId="755CADD4">
      <w:pPr>
        <w:pStyle w:val="965"/>
        <w:numPr>
          <w:ilvl w:val="0"/>
          <w:numId w:val="5"/>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1AF919C4">
      <w:pPr>
        <w:pStyle w:val="965"/>
        <w:numPr>
          <w:ilvl w:val="0"/>
          <w:numId w:val="5"/>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46F51D81">
      <w:pPr>
        <w:pStyle w:val="965"/>
        <w:numPr>
          <w:ilvl w:val="0"/>
          <w:numId w:val="5"/>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2987B927">
      <w:pPr>
        <w:pStyle w:val="965"/>
        <w:numPr>
          <w:ilvl w:val="0"/>
          <w:numId w:val="5"/>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2A027269">
      <w:pPr>
        <w:pStyle w:val="965"/>
        <w:numPr>
          <w:ilvl w:val="0"/>
          <w:numId w:val="5"/>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62980AA0">
      <w:pPr>
        <w:pStyle w:val="965"/>
        <w:numPr>
          <w:ilvl w:val="0"/>
          <w:numId w:val="5"/>
        </w:numPr>
        <w:ind w:firstLineChars="0"/>
        <w:rPr>
          <w:rFonts w:asciiTheme="minorEastAsia" w:hAnsiTheme="minorEastAsia" w:eastAsiaTheme="minorEastAsia"/>
        </w:rPr>
      </w:pPr>
      <w:r>
        <w:rPr>
          <w:rFonts w:hint="eastAsia" w:asciiTheme="minorEastAsia" w:hAnsiTheme="minorEastAsia" w:eastAsiaTheme="minorEastAsia"/>
        </w:rPr>
        <w:t>不同供应商的电子</w:t>
      </w:r>
      <w:r>
        <w:rPr>
          <w:rFonts w:hint="eastAsia" w:asciiTheme="minorEastAsia" w:hAnsiTheme="minorEastAsia" w:eastAsiaTheme="minorEastAsia"/>
          <w:lang w:eastAsia="zh-CN"/>
        </w:rPr>
        <w:t>响应文</w:t>
      </w:r>
      <w:r>
        <w:rPr>
          <w:rFonts w:hint="eastAsia" w:asciiTheme="minorEastAsia" w:hAnsiTheme="minorEastAsia" w:eastAsiaTheme="minorEastAsia"/>
        </w:rPr>
        <w:t>件上传计算机的IP地址、MAC地址、硬盘序列号等硬件信息相同的；</w:t>
      </w:r>
    </w:p>
    <w:p w14:paraId="7CA65183">
      <w:pPr>
        <w:pStyle w:val="965"/>
        <w:numPr>
          <w:ilvl w:val="0"/>
          <w:numId w:val="5"/>
        </w:numPr>
        <w:ind w:firstLineChars="0"/>
        <w:rPr>
          <w:rFonts w:asciiTheme="minorEastAsia" w:hAnsiTheme="minorEastAsia" w:eastAsiaTheme="minorEastAsia"/>
        </w:rPr>
      </w:pPr>
      <w:r>
        <w:rPr>
          <w:rFonts w:hint="eastAsia" w:asciiTheme="minorEastAsia" w:hAnsiTheme="minorEastAsia" w:eastAsiaTheme="minorEastAsia"/>
        </w:rPr>
        <w:t>上传的电子</w:t>
      </w:r>
      <w:r>
        <w:rPr>
          <w:rFonts w:hint="eastAsia" w:asciiTheme="minorEastAsia" w:hAnsiTheme="minorEastAsia" w:eastAsiaTheme="minorEastAsia"/>
          <w:lang w:eastAsia="zh-CN"/>
        </w:rPr>
        <w:t>响应文</w:t>
      </w:r>
      <w:r>
        <w:rPr>
          <w:rFonts w:hint="eastAsia" w:asciiTheme="minorEastAsia" w:hAnsiTheme="minorEastAsia" w:eastAsiaTheme="minorEastAsia"/>
        </w:rPr>
        <w:t>件若出现使用本项目其他投标（响应）人的数字证书加密的，或者加盖本项目其他投标（响应）人的电子印章的；</w:t>
      </w:r>
    </w:p>
    <w:p w14:paraId="07535F43">
      <w:pPr>
        <w:pStyle w:val="965"/>
        <w:numPr>
          <w:ilvl w:val="0"/>
          <w:numId w:val="5"/>
        </w:numPr>
        <w:ind w:firstLineChars="0"/>
        <w:rPr>
          <w:rFonts w:asciiTheme="minorEastAsia" w:hAnsiTheme="minorEastAsia" w:eastAsiaTheme="minorEastAsia"/>
        </w:rPr>
      </w:pPr>
      <w:r>
        <w:rPr>
          <w:rFonts w:hint="eastAsia" w:asciiTheme="minorEastAsia" w:hAnsiTheme="minorEastAsia" w:eastAsiaTheme="minorEastAsia"/>
        </w:rPr>
        <w:t>不同供应商的</w:t>
      </w:r>
      <w:r>
        <w:rPr>
          <w:rFonts w:hint="eastAsia" w:asciiTheme="minorEastAsia" w:hAnsiTheme="minorEastAsia" w:eastAsiaTheme="minorEastAsia"/>
          <w:lang w:eastAsia="zh-CN"/>
        </w:rPr>
        <w:t>响应文</w:t>
      </w:r>
      <w:r>
        <w:rPr>
          <w:rFonts w:hint="eastAsia" w:asciiTheme="minorEastAsia" w:hAnsiTheme="minorEastAsia" w:eastAsiaTheme="minorEastAsia"/>
        </w:rPr>
        <w:t>件的内容存在两处以上细节错误一致，且无法合理解释的；</w:t>
      </w:r>
    </w:p>
    <w:p w14:paraId="29E7EBDC">
      <w:pPr>
        <w:pStyle w:val="965"/>
        <w:numPr>
          <w:ilvl w:val="0"/>
          <w:numId w:val="5"/>
        </w:numPr>
        <w:ind w:firstLineChars="0"/>
      </w:pPr>
      <w:r>
        <w:rPr>
          <w:rFonts w:hint="eastAsia" w:asciiTheme="minorEastAsia" w:hAnsiTheme="minorEastAsia" w:eastAsiaTheme="minorEastAsia"/>
        </w:rPr>
        <w:t>不同供应商联系人为同一人或不同联系人的联系电话一致，且无法合理解释的。</w:t>
      </w:r>
    </w:p>
    <w:p w14:paraId="58E09130">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14:paraId="01DED3C1">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14:paraId="5DB34D12">
      <w:pPr>
        <w:spacing w:line="360" w:lineRule="auto"/>
        <w:ind w:firstLine="480" w:firstLineChars="200"/>
      </w:pPr>
      <w:r>
        <w:rPr>
          <w:rFonts w:hint="eastAsia" w:ascii="宋体" w:hAnsi="宋体" w:cs="宋体"/>
          <w:kern w:val="0"/>
          <w:sz w:val="24"/>
        </w:rPr>
        <w:t>4.2.14法律、法规、规章（适用本市的）及省级以上规范性文件（适用本市的）规定的其他无效情形。</w:t>
      </w:r>
    </w:p>
    <w:p w14:paraId="6A51B5AC">
      <w:pPr>
        <w:pStyle w:val="25"/>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457C44AA">
      <w:pPr>
        <w:pStyle w:val="25"/>
        <w:snapToGrid w:val="0"/>
        <w:spacing w:line="360" w:lineRule="auto"/>
        <w:rPr>
          <w:rFonts w:cs="宋体"/>
        </w:rPr>
      </w:pPr>
      <w:r>
        <w:rPr>
          <w:rFonts w:hint="eastAsia" w:cs="宋体"/>
        </w:rPr>
        <w:t>5.1因情况变化，不再符合规定的竞争性磋商采购方式适用情形的；</w:t>
      </w:r>
    </w:p>
    <w:p w14:paraId="7C3623C7">
      <w:pPr>
        <w:pStyle w:val="25"/>
        <w:snapToGrid w:val="0"/>
        <w:spacing w:line="360" w:lineRule="auto"/>
        <w:rPr>
          <w:rFonts w:cs="宋体"/>
        </w:rPr>
      </w:pPr>
      <w:r>
        <w:rPr>
          <w:rFonts w:hint="eastAsia" w:cs="宋体"/>
        </w:rPr>
        <w:t>5.2出现影响采购公正的违法、违规行为的；</w:t>
      </w:r>
    </w:p>
    <w:p w14:paraId="54480C7B">
      <w:pPr>
        <w:pStyle w:val="25"/>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2875FB9B">
      <w:pPr>
        <w:pStyle w:val="25"/>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73AB3107">
      <w:pPr>
        <w:pStyle w:val="25"/>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60A662DC">
      <w:pPr>
        <w:pStyle w:val="25"/>
        <w:snapToGrid w:val="0"/>
        <w:spacing w:line="360" w:lineRule="auto"/>
        <w:rPr>
          <w:rFonts w:cs="宋体"/>
        </w:rPr>
      </w:pPr>
      <w:r>
        <w:rPr>
          <w:rFonts w:hint="eastAsia" w:cs="宋体"/>
        </w:rPr>
        <w:t>6.1未确定成交供应商的，终止本次政府采购活动，重新开展政府采购活动。</w:t>
      </w:r>
    </w:p>
    <w:p w14:paraId="6ECEBD48">
      <w:pPr>
        <w:pStyle w:val="25"/>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1401C3E1">
      <w:pPr>
        <w:pStyle w:val="25"/>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3D7B04BE">
      <w:pPr>
        <w:pStyle w:val="25"/>
        <w:snapToGrid w:val="0"/>
        <w:spacing w:line="360" w:lineRule="auto"/>
        <w:rPr>
          <w:rFonts w:cs="宋体"/>
        </w:rPr>
      </w:pPr>
      <w:r>
        <w:rPr>
          <w:rFonts w:hint="eastAsia" w:cs="宋体"/>
        </w:rPr>
        <w:t>6.4政府采购合同已经履行，给采购人、供应商造成损失的，由责任人承担赔偿责任。</w:t>
      </w:r>
    </w:p>
    <w:p w14:paraId="3A78AABC">
      <w:pPr>
        <w:pStyle w:val="25"/>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322D844D">
      <w:pPr>
        <w:pStyle w:val="25"/>
        <w:snapToGrid w:val="0"/>
        <w:spacing w:line="360" w:lineRule="auto"/>
        <w:ind w:firstLine="0" w:firstLineChars="0"/>
        <w:rPr>
          <w:rFonts w:cs="宋体"/>
        </w:rPr>
        <w:sectPr>
          <w:pgSz w:w="11907" w:h="16840"/>
          <w:pgMar w:top="1440" w:right="1080" w:bottom="1440" w:left="1080" w:header="851" w:footer="851" w:gutter="0"/>
          <w:pgNumType w:fmt="decimal"/>
          <w:cols w:space="720" w:num="1"/>
        </w:sectPr>
      </w:pPr>
    </w:p>
    <w:bookmarkEnd w:id="31"/>
    <w:p w14:paraId="2327ABCF">
      <w:pPr>
        <w:spacing w:line="360" w:lineRule="auto"/>
        <w:jc w:val="center"/>
        <w:outlineLvl w:val="0"/>
        <w:rPr>
          <w:rFonts w:ascii="宋体" w:hAnsi="宋体" w:cs="宋体"/>
          <w:b/>
          <w:sz w:val="36"/>
          <w:szCs w:val="36"/>
        </w:rPr>
      </w:pPr>
      <w:bookmarkStart w:id="397" w:name="第五部分"/>
      <w:bookmarkStart w:id="398" w:name="_Toc86217003"/>
      <w:r>
        <w:rPr>
          <w:rFonts w:hint="eastAsia" w:ascii="宋体" w:hAnsi="宋体" w:cs="宋体"/>
          <w:b/>
          <w:sz w:val="36"/>
          <w:szCs w:val="36"/>
        </w:rPr>
        <w:t>第五部分 拟签订的合同文本</w:t>
      </w:r>
    </w:p>
    <w:p w14:paraId="64BA4FC9">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29776F74">
      <w:pPr>
        <w:keepNext/>
        <w:keepLines/>
        <w:numPr>
          <w:ilvl w:val="1"/>
          <w:numId w:val="0"/>
        </w:numPr>
        <w:snapToGrid w:val="0"/>
        <w:spacing w:before="100" w:line="360" w:lineRule="auto"/>
        <w:jc w:val="center"/>
        <w:rPr>
          <w:rFonts w:ascii="宋体" w:hAnsi="宋体" w:cs="宋体"/>
          <w:snapToGrid w:val="0"/>
          <w:kern w:val="44"/>
          <w:sz w:val="28"/>
          <w:szCs w:val="20"/>
        </w:rPr>
      </w:pPr>
      <w:r>
        <w:rPr>
          <w:rFonts w:hint="eastAsia" w:ascii="宋体" w:hAnsi="宋体" w:cs="宋体"/>
          <w:snapToGrid w:val="0"/>
          <w:kern w:val="44"/>
          <w:sz w:val="24"/>
          <w:szCs w:val="20"/>
        </w:rPr>
        <w:br w:type="page"/>
      </w:r>
      <w:bookmarkStart w:id="399" w:name="_Toc32130"/>
      <w:bookmarkStart w:id="400" w:name="_Toc97299497"/>
      <w:r>
        <w:rPr>
          <w:rFonts w:hint="eastAsia" w:ascii="宋体" w:hAnsi="宋体" w:cs="宋体"/>
          <w:snapToGrid w:val="0"/>
          <w:kern w:val="44"/>
          <w:sz w:val="28"/>
          <w:szCs w:val="20"/>
        </w:rPr>
        <w:t>第一部分  合同协议书</w:t>
      </w:r>
      <w:bookmarkEnd w:id="399"/>
      <w:bookmarkEnd w:id="400"/>
    </w:p>
    <w:p w14:paraId="5CEB7C54">
      <w:pPr>
        <w:snapToGrid w:val="0"/>
        <w:spacing w:line="360" w:lineRule="auto"/>
        <w:ind w:firstLine="470" w:firstLineChars="196"/>
        <w:rPr>
          <w:rFonts w:ascii="宋体" w:hAnsi="宋体" w:cs="宋体"/>
          <w:snapToGrid w:val="0"/>
          <w:kern w:val="0"/>
          <w:sz w:val="24"/>
          <w:u w:val="single"/>
        </w:rPr>
      </w:pPr>
      <w:r>
        <w:rPr>
          <w:rFonts w:hint="eastAsia" w:ascii="宋体" w:hAnsi="宋体" w:cs="宋体"/>
          <w:snapToGrid w:val="0"/>
          <w:kern w:val="0"/>
          <w:sz w:val="24"/>
        </w:rPr>
        <w:t>发包人（全称）：</w:t>
      </w:r>
      <w:r>
        <w:rPr>
          <w:rFonts w:hint="eastAsia" w:ascii="宋体" w:hAnsi="宋体" w:cs="宋体"/>
          <w:snapToGrid w:val="0"/>
          <w:kern w:val="0"/>
          <w:sz w:val="24"/>
          <w:u w:val="single"/>
        </w:rPr>
        <w:t xml:space="preserve">    </w:t>
      </w:r>
      <w:bookmarkStart w:id="401" w:name="SOA_hhxys_fbr"/>
      <w:r>
        <w:rPr>
          <w:rFonts w:hint="eastAsia" w:ascii="宋体" w:hAnsi="宋体" w:cs="宋体"/>
          <w:snapToGrid w:val="0"/>
          <w:kern w:val="0"/>
          <w:sz w:val="24"/>
          <w:u w:val="single"/>
        </w:rPr>
        <w:t xml:space="preserve">                  </w:t>
      </w:r>
      <w:bookmarkEnd w:id="401"/>
      <w:r>
        <w:rPr>
          <w:rFonts w:hint="eastAsia" w:ascii="宋体" w:hAnsi="宋体" w:cs="宋体"/>
          <w:snapToGrid w:val="0"/>
          <w:kern w:val="0"/>
          <w:sz w:val="24"/>
          <w:u w:val="single"/>
        </w:rPr>
        <w:t xml:space="preserve"> </w:t>
      </w:r>
    </w:p>
    <w:p w14:paraId="7B7AFF8A">
      <w:pPr>
        <w:snapToGrid w:val="0"/>
        <w:spacing w:line="360" w:lineRule="auto"/>
        <w:ind w:firstLine="470" w:firstLineChars="196"/>
        <w:rPr>
          <w:rFonts w:ascii="宋体" w:hAnsi="宋体" w:cs="宋体"/>
          <w:b/>
          <w:snapToGrid w:val="0"/>
          <w:kern w:val="0"/>
          <w:sz w:val="24"/>
          <w:u w:val="single"/>
        </w:rPr>
      </w:pPr>
      <w:r>
        <w:rPr>
          <w:rFonts w:hint="eastAsia" w:ascii="宋体" w:hAnsi="宋体" w:cs="宋体"/>
          <w:snapToGrid w:val="0"/>
          <w:kern w:val="0"/>
          <w:sz w:val="24"/>
        </w:rPr>
        <w:t>承包人（全称）：</w:t>
      </w:r>
      <w:r>
        <w:rPr>
          <w:rFonts w:hint="eastAsia" w:ascii="宋体" w:hAnsi="宋体" w:cs="宋体"/>
          <w:snapToGrid w:val="0"/>
          <w:kern w:val="0"/>
          <w:sz w:val="24"/>
          <w:u w:val="single"/>
        </w:rPr>
        <w:t xml:space="preserve">                  </w:t>
      </w:r>
      <w:bookmarkStart w:id="402" w:name="SOA_hhxys_cbr"/>
      <w:r>
        <w:rPr>
          <w:rFonts w:hint="eastAsia" w:ascii="宋体" w:hAnsi="宋体" w:cs="宋体"/>
          <w:snapToGrid w:val="0"/>
          <w:kern w:val="0"/>
          <w:sz w:val="24"/>
          <w:u w:val="single"/>
        </w:rPr>
        <w:t xml:space="preserve">  </w:t>
      </w:r>
      <w:r>
        <w:rPr>
          <w:rFonts w:hint="eastAsia" w:ascii="宋体" w:hAnsi="宋体" w:cs="宋体"/>
          <w:b/>
          <w:snapToGrid w:val="0"/>
          <w:kern w:val="0"/>
          <w:sz w:val="24"/>
          <w:u w:val="single"/>
        </w:rPr>
        <w:t xml:space="preserve">           </w:t>
      </w:r>
      <w:r>
        <w:rPr>
          <w:rFonts w:hint="eastAsia" w:ascii="宋体" w:hAnsi="宋体" w:cs="宋体"/>
          <w:snapToGrid w:val="0"/>
          <w:kern w:val="0"/>
          <w:sz w:val="24"/>
          <w:u w:val="single"/>
        </w:rPr>
        <w:t xml:space="preserve">    </w:t>
      </w:r>
      <w:bookmarkEnd w:id="402"/>
      <w:r>
        <w:rPr>
          <w:rFonts w:hint="eastAsia" w:ascii="宋体" w:hAnsi="宋体" w:cs="宋体"/>
          <w:snapToGrid w:val="0"/>
          <w:kern w:val="0"/>
          <w:sz w:val="24"/>
          <w:u w:val="single"/>
        </w:rPr>
        <w:t xml:space="preserve">   </w:t>
      </w:r>
    </w:p>
    <w:p w14:paraId="1EBEA09E">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根据《中华人民共和国民法典》、 《中华人民共和国建筑法》及有关法律规定，遵循平等、自愿、公平和诚实信用的原则，双方就</w:t>
      </w:r>
      <w:r>
        <w:rPr>
          <w:rFonts w:hint="eastAsia" w:ascii="宋体" w:hAnsi="宋体" w:cs="宋体"/>
          <w:snapToGrid w:val="0"/>
          <w:kern w:val="0"/>
          <w:sz w:val="24"/>
          <w:u w:val="single"/>
        </w:rPr>
        <w:t xml:space="preserve">           </w:t>
      </w:r>
      <w:r>
        <w:rPr>
          <w:rFonts w:hint="eastAsia" w:ascii="宋体" w:hAnsi="宋体" w:cs="宋体"/>
          <w:snapToGrid w:val="0"/>
          <w:kern w:val="0"/>
          <w:sz w:val="24"/>
        </w:rPr>
        <w:t>工程施工及有关事项协商一致，共同达成如下协议：</w:t>
      </w:r>
    </w:p>
    <w:p w14:paraId="43D48A52">
      <w:pPr>
        <w:snapToGrid w:val="0"/>
        <w:spacing w:before="24" w:beforeLines="10" w:after="24" w:afterLines="10" w:line="360" w:lineRule="auto"/>
        <w:outlineLvl w:val="1"/>
        <w:rPr>
          <w:rFonts w:ascii="宋体" w:hAnsi="宋体" w:cs="宋体"/>
          <w:b/>
          <w:bCs/>
          <w:snapToGrid w:val="0"/>
          <w:kern w:val="0"/>
          <w:sz w:val="24"/>
        </w:rPr>
      </w:pPr>
      <w:bookmarkStart w:id="403" w:name="_Toc361220410"/>
      <w:bookmarkStart w:id="404" w:name="_Toc97299498"/>
      <w:r>
        <w:rPr>
          <w:rFonts w:hint="eastAsia" w:ascii="宋体" w:hAnsi="宋体" w:cs="宋体"/>
          <w:b/>
          <w:bCs/>
          <w:snapToGrid w:val="0"/>
          <w:kern w:val="0"/>
          <w:sz w:val="24"/>
        </w:rPr>
        <w:t>一、工程概况</w:t>
      </w:r>
      <w:bookmarkEnd w:id="403"/>
      <w:bookmarkEnd w:id="404"/>
    </w:p>
    <w:p w14:paraId="63C191FE">
      <w:pPr>
        <w:snapToGrid w:val="0"/>
        <w:spacing w:line="360" w:lineRule="auto"/>
        <w:ind w:firstLine="470" w:firstLineChars="196"/>
        <w:rPr>
          <w:rFonts w:ascii="宋体" w:hAnsi="宋体" w:cs="宋体"/>
          <w:snapToGrid w:val="0"/>
          <w:kern w:val="0"/>
          <w:sz w:val="24"/>
          <w:u w:val="single"/>
        </w:rPr>
      </w:pPr>
      <w:r>
        <w:rPr>
          <w:rFonts w:hint="eastAsia" w:ascii="宋体" w:hAnsi="宋体" w:cs="宋体"/>
          <w:bCs/>
          <w:snapToGrid w:val="0"/>
          <w:kern w:val="0"/>
          <w:sz w:val="24"/>
        </w:rPr>
        <w:t>1.工程名称</w:t>
      </w:r>
      <w:r>
        <w:rPr>
          <w:rFonts w:hint="eastAsia" w:ascii="宋体" w:hAnsi="宋体" w:cs="宋体"/>
          <w:snapToGrid w:val="0"/>
          <w:kern w:val="0"/>
          <w:sz w:val="24"/>
        </w:rPr>
        <w:t>：</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30571434">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2.工程地点：</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716828B2">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3.工程立项批准文号：</w:t>
      </w:r>
      <w:r>
        <w:rPr>
          <w:rFonts w:hint="eastAsia" w:ascii="宋体" w:hAnsi="宋体" w:cs="宋体"/>
          <w:snapToGrid w:val="0"/>
          <w:kern w:val="0"/>
          <w:sz w:val="24"/>
          <w:u w:val="single"/>
        </w:rPr>
        <w:t xml:space="preserve">       </w:t>
      </w:r>
      <w:r>
        <w:rPr>
          <w:rFonts w:hint="eastAsia" w:ascii="宋体" w:hAnsi="宋体" w:cs="宋体"/>
          <w:bCs/>
          <w:snapToGrid w:val="0"/>
          <w:kern w:val="0"/>
          <w:sz w:val="24"/>
        </w:rPr>
        <w:t>。</w:t>
      </w:r>
    </w:p>
    <w:p w14:paraId="32613B28">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4.资金来源：</w:t>
      </w:r>
      <w:r>
        <w:rPr>
          <w:rFonts w:hint="eastAsia" w:ascii="宋体" w:hAnsi="宋体" w:cs="宋体"/>
          <w:snapToGrid w:val="0"/>
          <w:kern w:val="0"/>
          <w:sz w:val="24"/>
          <w:u w:val="single"/>
        </w:rPr>
        <w:t>        </w:t>
      </w:r>
      <w:r>
        <w:rPr>
          <w:rFonts w:hint="eastAsia" w:ascii="宋体" w:hAnsi="宋体" w:cs="宋体"/>
          <w:bCs/>
          <w:snapToGrid w:val="0"/>
          <w:kern w:val="0"/>
          <w:sz w:val="24"/>
        </w:rPr>
        <w:t>。</w:t>
      </w:r>
    </w:p>
    <w:p w14:paraId="1792BC69">
      <w:pPr>
        <w:snapToGrid w:val="0"/>
        <w:spacing w:line="360" w:lineRule="auto"/>
        <w:ind w:firstLine="463" w:firstLineChars="193"/>
        <w:rPr>
          <w:rFonts w:ascii="宋体" w:hAnsi="宋体" w:cs="宋体"/>
          <w:snapToGrid w:val="0"/>
          <w:kern w:val="0"/>
          <w:sz w:val="24"/>
        </w:rPr>
      </w:pPr>
      <w:r>
        <w:rPr>
          <w:rFonts w:hint="eastAsia" w:ascii="宋体" w:hAnsi="宋体" w:cs="宋体"/>
          <w:bCs/>
          <w:snapToGrid w:val="0"/>
          <w:kern w:val="0"/>
          <w:sz w:val="24"/>
        </w:rPr>
        <w:t xml:space="preserve">5.工程内容：                           </w:t>
      </w:r>
      <w:r>
        <w:rPr>
          <w:rFonts w:hint="eastAsia" w:ascii="宋体" w:hAnsi="宋体" w:cs="宋体"/>
          <w:snapToGrid w:val="0"/>
          <w:kern w:val="0"/>
          <w:sz w:val="24"/>
        </w:rPr>
        <w:t xml:space="preserve"> </w:t>
      </w:r>
    </w:p>
    <w:p w14:paraId="6ACD3DB9">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6.工程承包范围：</w:t>
      </w:r>
    </w:p>
    <w:p w14:paraId="1A767EA3">
      <w:pPr>
        <w:snapToGrid w:val="0"/>
        <w:spacing w:line="360" w:lineRule="auto"/>
        <w:ind w:firstLine="463" w:firstLineChars="193"/>
        <w:rPr>
          <w:rFonts w:ascii="宋体" w:hAnsi="宋体" w:cs="宋体"/>
          <w:bCs/>
          <w:snapToGrid w:val="0"/>
          <w:kern w:val="0"/>
          <w:sz w:val="24"/>
        </w:rPr>
      </w:pPr>
      <w:bookmarkStart w:id="405" w:name="_Toc361220411"/>
      <w:r>
        <w:rPr>
          <w:rFonts w:hint="eastAsia" w:ascii="宋体" w:hAnsi="宋体" w:cs="宋体"/>
          <w:bCs/>
          <w:snapToGrid w:val="0"/>
          <w:kern w:val="0"/>
          <w:sz w:val="24"/>
        </w:rPr>
        <w:t>本项目为</w:t>
      </w:r>
      <w:r>
        <w:rPr>
          <w:rFonts w:hint="eastAsia" w:ascii="宋体" w:hAnsi="宋体" w:cs="宋体"/>
          <w:bCs/>
          <w:snapToGrid w:val="0"/>
          <w:kern w:val="0"/>
          <w:sz w:val="24"/>
          <w:lang w:eastAsia="zh-CN"/>
        </w:rPr>
        <w:t>温州市洞头区省级文物保护单位消防、安防工程</w:t>
      </w:r>
      <w:r>
        <w:rPr>
          <w:rFonts w:hint="eastAsia" w:ascii="宋体" w:hAnsi="宋体" w:cs="宋体"/>
          <w:bCs/>
          <w:snapToGrid w:val="0"/>
          <w:kern w:val="0"/>
          <w:sz w:val="24"/>
        </w:rPr>
        <w:t>项目，详见图纸、工程量清单以及采购文件要求</w:t>
      </w:r>
    </w:p>
    <w:p w14:paraId="1954AE37">
      <w:pPr>
        <w:snapToGrid w:val="0"/>
        <w:spacing w:line="360" w:lineRule="auto"/>
        <w:outlineLvl w:val="1"/>
        <w:rPr>
          <w:rFonts w:ascii="宋体" w:hAnsi="宋体" w:cs="宋体"/>
          <w:b/>
          <w:bCs/>
          <w:snapToGrid w:val="0"/>
          <w:kern w:val="0"/>
          <w:sz w:val="24"/>
        </w:rPr>
      </w:pPr>
      <w:bookmarkStart w:id="406" w:name="_Toc97299499"/>
      <w:r>
        <w:rPr>
          <w:rFonts w:hint="eastAsia" w:ascii="宋体" w:hAnsi="宋体" w:cs="宋体"/>
          <w:b/>
          <w:bCs/>
          <w:snapToGrid w:val="0"/>
          <w:kern w:val="0"/>
          <w:sz w:val="24"/>
        </w:rPr>
        <w:t>二、合同工期</w:t>
      </w:r>
      <w:bookmarkEnd w:id="405"/>
      <w:bookmarkEnd w:id="406"/>
    </w:p>
    <w:p w14:paraId="7E352BF4">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计划开工日期：</w:t>
      </w:r>
      <w:r>
        <w:rPr>
          <w:rFonts w:hint="eastAsia" w:ascii="宋体" w:hAnsi="宋体" w:cs="宋体"/>
          <w:snapToGrid w:val="0"/>
          <w:kern w:val="0"/>
          <w:sz w:val="24"/>
          <w:u w:val="single"/>
        </w:rPr>
        <w:t xml:space="preserve">20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p>
    <w:p w14:paraId="78112981">
      <w:pPr>
        <w:snapToGrid w:val="0"/>
        <w:spacing w:line="360" w:lineRule="auto"/>
        <w:ind w:firstLine="459"/>
        <w:rPr>
          <w:rFonts w:ascii="宋体" w:hAnsi="宋体" w:cs="宋体"/>
          <w:snapToGrid w:val="0"/>
          <w:kern w:val="0"/>
          <w:sz w:val="24"/>
        </w:rPr>
      </w:pPr>
      <w:bookmarkStart w:id="407" w:name="SOA_hhxys_jgn"/>
      <w:r>
        <w:rPr>
          <w:rFonts w:hint="eastAsia" w:ascii="宋体" w:hAnsi="宋体" w:cs="宋体"/>
          <w:snapToGrid w:val="0"/>
          <w:kern w:val="0"/>
          <w:sz w:val="24"/>
        </w:rPr>
        <w:t>计划竣工日期：</w:t>
      </w:r>
      <w:r>
        <w:rPr>
          <w:rFonts w:hint="eastAsia" w:ascii="宋体" w:hAnsi="宋体" w:cs="宋体"/>
          <w:snapToGrid w:val="0"/>
          <w:kern w:val="0"/>
          <w:sz w:val="24"/>
          <w:u w:val="single"/>
        </w:rPr>
        <w:t xml:space="preserve">20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bookmarkEnd w:id="407"/>
    </w:p>
    <w:p w14:paraId="7A074413">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工期总日历天数：</w:t>
      </w:r>
      <w:r>
        <w:rPr>
          <w:rFonts w:hint="eastAsia" w:ascii="宋体" w:hAnsi="宋体" w:cs="宋体"/>
          <w:snapToGrid w:val="0"/>
          <w:kern w:val="0"/>
          <w:sz w:val="24"/>
          <w:u w:val="single"/>
        </w:rPr>
        <w:t xml:space="preserve">     </w:t>
      </w:r>
      <w:r>
        <w:rPr>
          <w:rFonts w:hint="eastAsia" w:ascii="宋体" w:hAnsi="宋体" w:cs="宋体"/>
          <w:snapToGrid w:val="0"/>
          <w:kern w:val="0"/>
          <w:sz w:val="24"/>
        </w:rPr>
        <w:t>天。工期总日历天数与根据前述计划开竣工日期计算的工期天数不一致的，以工期总日历天数为准。</w:t>
      </w:r>
    </w:p>
    <w:p w14:paraId="2C620F7E">
      <w:pPr>
        <w:snapToGrid w:val="0"/>
        <w:spacing w:line="360" w:lineRule="auto"/>
        <w:outlineLvl w:val="1"/>
        <w:rPr>
          <w:rFonts w:ascii="宋体" w:hAnsi="宋体" w:cs="宋体"/>
          <w:b/>
          <w:bCs/>
          <w:snapToGrid w:val="0"/>
          <w:kern w:val="0"/>
          <w:sz w:val="24"/>
        </w:rPr>
      </w:pPr>
      <w:bookmarkStart w:id="408" w:name="_Toc97299500"/>
      <w:bookmarkStart w:id="409" w:name="_Toc361220412"/>
      <w:r>
        <w:rPr>
          <w:rFonts w:hint="eastAsia" w:ascii="宋体" w:hAnsi="宋体" w:cs="宋体"/>
          <w:b/>
          <w:bCs/>
          <w:snapToGrid w:val="0"/>
          <w:kern w:val="0"/>
          <w:sz w:val="24"/>
        </w:rPr>
        <w:t>三、质量标准</w:t>
      </w:r>
      <w:bookmarkEnd w:id="408"/>
      <w:bookmarkEnd w:id="409"/>
    </w:p>
    <w:p w14:paraId="56A82992">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工程质量符合</w:t>
      </w:r>
      <w:r>
        <w:rPr>
          <w:rFonts w:hint="eastAsia" w:ascii="宋体" w:hAnsi="宋体" w:cs="宋体"/>
          <w:snapToGrid w:val="0"/>
          <w:kern w:val="0"/>
          <w:sz w:val="24"/>
          <w:u w:val="single"/>
        </w:rPr>
        <w:t></w:t>
      </w:r>
      <w:bookmarkStart w:id="410" w:name="SOA_hhxys_zlbz"/>
      <w:r>
        <w:rPr>
          <w:rFonts w:hint="eastAsia" w:ascii="宋体" w:hAnsi="宋体" w:cs="宋体"/>
          <w:snapToGrid w:val="0"/>
          <w:kern w:val="0"/>
          <w:sz w:val="24"/>
          <w:u w:val="single"/>
        </w:rPr>
        <w:t xml:space="preserve">       </w:t>
      </w:r>
      <w:bookmarkEnd w:id="410"/>
      <w:r>
        <w:rPr>
          <w:rFonts w:hint="eastAsia" w:ascii="宋体" w:hAnsi="宋体" w:cs="宋体"/>
          <w:snapToGrid w:val="0"/>
          <w:kern w:val="0"/>
          <w:sz w:val="24"/>
          <w:u w:val="single"/>
        </w:rPr>
        <w:t></w:t>
      </w:r>
      <w:r>
        <w:rPr>
          <w:rFonts w:hint="eastAsia" w:ascii="宋体" w:hAnsi="宋体" w:cs="宋体"/>
          <w:snapToGrid w:val="0"/>
          <w:kern w:val="0"/>
          <w:sz w:val="24"/>
        </w:rPr>
        <w:t>标准。</w:t>
      </w:r>
    </w:p>
    <w:p w14:paraId="5D96AA49">
      <w:pPr>
        <w:snapToGrid w:val="0"/>
        <w:spacing w:line="360" w:lineRule="auto"/>
        <w:outlineLvl w:val="1"/>
        <w:rPr>
          <w:rFonts w:ascii="宋体" w:hAnsi="宋体" w:cs="宋体"/>
          <w:b/>
          <w:bCs/>
          <w:snapToGrid w:val="0"/>
          <w:kern w:val="0"/>
          <w:sz w:val="24"/>
        </w:rPr>
      </w:pPr>
      <w:bookmarkStart w:id="411" w:name="_Toc97299501"/>
      <w:bookmarkStart w:id="412" w:name="_Toc361220413"/>
      <w:r>
        <w:rPr>
          <w:rFonts w:hint="eastAsia" w:ascii="宋体" w:hAnsi="宋体" w:cs="宋体"/>
          <w:b/>
          <w:bCs/>
          <w:snapToGrid w:val="0"/>
          <w:kern w:val="0"/>
          <w:sz w:val="24"/>
        </w:rPr>
        <w:t>四、签约合同价与合同价格形式</w:t>
      </w:r>
      <w:bookmarkEnd w:id="411"/>
      <w:bookmarkEnd w:id="412"/>
    </w:p>
    <w:p w14:paraId="03F3E6D0">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1.签约合同价为：</w:t>
      </w:r>
    </w:p>
    <w:p w14:paraId="001D8857">
      <w:pPr>
        <w:snapToGrid w:val="0"/>
        <w:spacing w:line="360" w:lineRule="auto"/>
        <w:ind w:firstLine="600" w:firstLineChars="250"/>
        <w:rPr>
          <w:rFonts w:ascii="宋体" w:hAnsi="宋体" w:cs="宋体"/>
          <w:snapToGrid w:val="0"/>
          <w:kern w:val="0"/>
          <w:sz w:val="24"/>
        </w:rPr>
      </w:pPr>
      <w:r>
        <w:rPr>
          <w:rFonts w:hint="eastAsia" w:ascii="宋体" w:hAnsi="宋体" w:cs="宋体"/>
          <w:snapToGrid w:val="0"/>
          <w:kern w:val="0"/>
          <w:sz w:val="24"/>
        </w:rPr>
        <w:t>人民币（大写）</w:t>
      </w:r>
      <w:bookmarkStart w:id="413" w:name="SOA_hhxys_htjdx"/>
      <w:r>
        <w:rPr>
          <w:rFonts w:hint="eastAsia" w:ascii="宋体" w:hAnsi="宋体" w:cs="宋体"/>
          <w:snapToGrid w:val="0"/>
          <w:kern w:val="0"/>
          <w:sz w:val="24"/>
          <w:u w:val="single"/>
        </w:rPr>
        <w:t xml:space="preserve">                   </w:t>
      </w:r>
      <w:bookmarkEnd w:id="413"/>
      <w:r>
        <w:rPr>
          <w:rFonts w:hint="eastAsia" w:ascii="宋体" w:hAnsi="宋体" w:cs="宋体"/>
          <w:snapToGrid w:val="0"/>
          <w:kern w:val="0"/>
          <w:sz w:val="24"/>
        </w:rPr>
        <w:t>(¥</w:t>
      </w:r>
      <w:r>
        <w:rPr>
          <w:rFonts w:hint="eastAsia" w:ascii="宋体" w:hAnsi="宋体" w:cs="宋体"/>
          <w:snapToGrid w:val="0"/>
          <w:kern w:val="0"/>
          <w:sz w:val="24"/>
          <w:u w:val="single"/>
        </w:rPr>
        <w:t xml:space="preserve"> </w:t>
      </w:r>
      <w:bookmarkStart w:id="414" w:name="SOA_hhxys_htjxx"/>
      <w:r>
        <w:rPr>
          <w:rFonts w:hint="eastAsia" w:ascii="宋体" w:hAnsi="宋体" w:cs="宋体"/>
          <w:snapToGrid w:val="0"/>
          <w:kern w:val="0"/>
          <w:sz w:val="24"/>
          <w:u w:val="single"/>
        </w:rPr>
        <w:t xml:space="preserve">            </w:t>
      </w:r>
      <w:bookmarkEnd w:id="414"/>
      <w:r>
        <w:rPr>
          <w:rFonts w:hint="eastAsia" w:ascii="宋体" w:hAnsi="宋体" w:cs="宋体"/>
          <w:snapToGrid w:val="0"/>
          <w:kern w:val="0"/>
          <w:sz w:val="24"/>
          <w:u w:val="single"/>
        </w:rPr>
        <w:t xml:space="preserve"> </w:t>
      </w:r>
      <w:r>
        <w:rPr>
          <w:rFonts w:hint="eastAsia" w:ascii="宋体" w:hAnsi="宋体" w:cs="宋体"/>
          <w:snapToGrid w:val="0"/>
          <w:kern w:val="0"/>
          <w:sz w:val="24"/>
        </w:rPr>
        <w:t>元)；</w:t>
      </w:r>
    </w:p>
    <w:p w14:paraId="34FC8EEC">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其中：</w:t>
      </w:r>
    </w:p>
    <w:p w14:paraId="781BCE8B">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（1）安全文明施工费：</w:t>
      </w:r>
    </w:p>
    <w:p w14:paraId="0804A742">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5" w:name="SOA_hhxys_wmsgfdx"/>
      <w:r>
        <w:rPr>
          <w:rFonts w:hint="eastAsia" w:ascii="宋体" w:hAnsi="宋体" w:cs="宋体"/>
          <w:snapToGrid w:val="0"/>
          <w:kern w:val="0"/>
          <w:sz w:val="24"/>
          <w:u w:val="single"/>
        </w:rPr>
        <w:t xml:space="preserve">                </w:t>
      </w:r>
      <w:bookmarkEnd w:id="415"/>
      <w:r>
        <w:rPr>
          <w:rFonts w:hint="eastAsia" w:ascii="宋体" w:hAnsi="宋体" w:cs="宋体"/>
          <w:snapToGrid w:val="0"/>
          <w:kern w:val="0"/>
          <w:sz w:val="24"/>
        </w:rPr>
        <w:t>(¥</w:t>
      </w:r>
      <w:bookmarkStart w:id="416" w:name="SOA_hhxys_wmsgfxx"/>
      <w:r>
        <w:rPr>
          <w:rFonts w:hint="eastAsia" w:ascii="宋体" w:hAnsi="宋体" w:cs="宋体"/>
          <w:snapToGrid w:val="0"/>
          <w:kern w:val="0"/>
          <w:sz w:val="24"/>
          <w:u w:val="single"/>
        </w:rPr>
        <w:t xml:space="preserve">                  </w:t>
      </w:r>
      <w:bookmarkEnd w:id="416"/>
      <w:r>
        <w:rPr>
          <w:rFonts w:hint="eastAsia" w:ascii="宋体" w:hAnsi="宋体" w:cs="宋体"/>
          <w:snapToGrid w:val="0"/>
          <w:kern w:val="0"/>
          <w:sz w:val="24"/>
        </w:rPr>
        <w:t>元)；</w:t>
      </w:r>
    </w:p>
    <w:p w14:paraId="5373F100">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（2）材料和工程设备暂估价金额：</w:t>
      </w:r>
    </w:p>
    <w:p w14:paraId="0D2EEC1B">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7" w:name="SOA_hhxys_sbzgjdx"/>
      <w:r>
        <w:rPr>
          <w:rFonts w:hint="eastAsia" w:ascii="宋体" w:hAnsi="宋体" w:cs="宋体"/>
          <w:snapToGrid w:val="0"/>
          <w:kern w:val="0"/>
          <w:sz w:val="24"/>
          <w:u w:val="single"/>
        </w:rPr>
        <w:t xml:space="preserve">       </w:t>
      </w:r>
      <w:bookmarkEnd w:id="417"/>
      <w:r>
        <w:rPr>
          <w:rFonts w:hint="eastAsia" w:ascii="宋体" w:hAnsi="宋体" w:cs="宋体"/>
          <w:snapToGrid w:val="0"/>
          <w:kern w:val="0"/>
          <w:sz w:val="24"/>
        </w:rPr>
        <w:t>(¥</w:t>
      </w:r>
      <w:bookmarkStart w:id="418" w:name="SOA_hhxys_sbzgjxx"/>
      <w:r>
        <w:rPr>
          <w:rFonts w:hint="eastAsia" w:ascii="宋体" w:hAnsi="宋体" w:cs="宋体"/>
          <w:snapToGrid w:val="0"/>
          <w:kern w:val="0"/>
          <w:sz w:val="24"/>
          <w:u w:val="single"/>
        </w:rPr>
        <w:t xml:space="preserve">      </w:t>
      </w:r>
      <w:bookmarkEnd w:id="418"/>
      <w:r>
        <w:rPr>
          <w:rFonts w:hint="eastAsia" w:ascii="宋体" w:hAnsi="宋体" w:cs="宋体"/>
          <w:snapToGrid w:val="0"/>
          <w:kern w:val="0"/>
          <w:sz w:val="24"/>
        </w:rPr>
        <w:t>元)；</w:t>
      </w:r>
    </w:p>
    <w:p w14:paraId="2353A4B7">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（3）专业工程暂估价金额：</w:t>
      </w:r>
    </w:p>
    <w:p w14:paraId="4B9B55E2">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9" w:name="SOA_hhxys_gczgjdx"/>
      <w:r>
        <w:rPr>
          <w:rFonts w:hint="eastAsia" w:ascii="宋体" w:hAnsi="宋体" w:cs="宋体"/>
          <w:snapToGrid w:val="0"/>
          <w:kern w:val="0"/>
          <w:sz w:val="24"/>
          <w:u w:val="single"/>
        </w:rPr>
        <w:t xml:space="preserve">       </w:t>
      </w:r>
      <w:bookmarkEnd w:id="419"/>
      <w:r>
        <w:rPr>
          <w:rFonts w:hint="eastAsia" w:ascii="宋体" w:hAnsi="宋体" w:cs="宋体"/>
          <w:snapToGrid w:val="0"/>
          <w:kern w:val="0"/>
          <w:sz w:val="24"/>
        </w:rPr>
        <w:t>(¥</w:t>
      </w:r>
      <w:bookmarkStart w:id="420" w:name="SOA_hhxys_gczgjxx"/>
      <w:r>
        <w:rPr>
          <w:rFonts w:hint="eastAsia" w:ascii="宋体" w:hAnsi="宋体" w:cs="宋体"/>
          <w:snapToGrid w:val="0"/>
          <w:kern w:val="0"/>
          <w:sz w:val="24"/>
          <w:u w:val="single"/>
        </w:rPr>
        <w:t xml:space="preserve">       </w:t>
      </w:r>
      <w:bookmarkEnd w:id="420"/>
      <w:r>
        <w:rPr>
          <w:rFonts w:hint="eastAsia" w:ascii="宋体" w:hAnsi="宋体" w:cs="宋体"/>
          <w:snapToGrid w:val="0"/>
          <w:kern w:val="0"/>
          <w:sz w:val="24"/>
        </w:rPr>
        <w:t>元)；</w:t>
      </w:r>
    </w:p>
    <w:p w14:paraId="6F2FD0AB">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（4）暂列金额：</w:t>
      </w:r>
    </w:p>
    <w:p w14:paraId="6502B998">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21" w:name="SOA_hhxys_zljedx"/>
      <w:r>
        <w:rPr>
          <w:rFonts w:hint="eastAsia" w:ascii="宋体" w:hAnsi="宋体" w:cs="宋体"/>
          <w:snapToGrid w:val="0"/>
          <w:kern w:val="0"/>
          <w:sz w:val="24"/>
          <w:u w:val="single"/>
        </w:rPr>
        <w:t xml:space="preserve">       </w:t>
      </w:r>
      <w:bookmarkEnd w:id="421"/>
      <w:r>
        <w:rPr>
          <w:rFonts w:hint="eastAsia" w:ascii="宋体" w:hAnsi="宋体" w:cs="宋体"/>
          <w:snapToGrid w:val="0"/>
          <w:kern w:val="0"/>
          <w:sz w:val="24"/>
        </w:rPr>
        <w:t>(¥</w:t>
      </w:r>
      <w:bookmarkStart w:id="422" w:name="SOA_hhxys_zljexx"/>
      <w:r>
        <w:rPr>
          <w:rFonts w:hint="eastAsia" w:ascii="宋体" w:hAnsi="宋体" w:cs="宋体"/>
          <w:snapToGrid w:val="0"/>
          <w:kern w:val="0"/>
          <w:sz w:val="24"/>
          <w:u w:val="single"/>
        </w:rPr>
        <w:t xml:space="preserve">        </w:t>
      </w:r>
      <w:bookmarkEnd w:id="422"/>
      <w:r>
        <w:rPr>
          <w:rFonts w:hint="eastAsia" w:ascii="宋体" w:hAnsi="宋体" w:cs="宋体"/>
          <w:snapToGrid w:val="0"/>
          <w:kern w:val="0"/>
          <w:sz w:val="24"/>
        </w:rPr>
        <w:t>元)。</w:t>
      </w:r>
    </w:p>
    <w:p w14:paraId="3EC9AFE0">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2.合同价格形式：</w:t>
      </w:r>
      <w:r>
        <w:rPr>
          <w:rFonts w:hint="eastAsia" w:ascii="宋体" w:hAnsi="宋体" w:cs="宋体"/>
          <w:snapToGrid w:val="0"/>
          <w:kern w:val="0"/>
          <w:sz w:val="24"/>
          <w:u w:val="single"/>
        </w:rPr>
        <w:t></w:t>
      </w:r>
      <w:bookmarkStart w:id="423" w:name="SOA_hhxys_htjgxs"/>
      <w:r>
        <w:rPr>
          <w:rFonts w:hint="eastAsia" w:ascii="宋体" w:hAnsi="宋体" w:cs="宋体"/>
          <w:snapToGrid w:val="0"/>
          <w:kern w:val="0"/>
          <w:sz w:val="24"/>
          <w:u w:val="single"/>
        </w:rPr>
        <w:t xml:space="preserve">  </w:t>
      </w:r>
      <w:bookmarkEnd w:id="423"/>
      <w:r>
        <w:rPr>
          <w:rFonts w:hint="eastAsia" w:ascii="宋体" w:hAnsi="宋体" w:cs="宋体"/>
          <w:snapToGrid w:val="0"/>
          <w:kern w:val="0"/>
          <w:sz w:val="24"/>
          <w:u w:val="single"/>
        </w:rPr>
        <w:t xml:space="preserve">      </w:t>
      </w:r>
      <w:r>
        <w:rPr>
          <w:rFonts w:hint="eastAsia" w:ascii="宋体" w:hAnsi="宋体" w:cs="宋体"/>
          <w:snapToGrid w:val="0"/>
          <w:kern w:val="0"/>
          <w:sz w:val="24"/>
        </w:rPr>
        <w:t>。</w:t>
      </w:r>
    </w:p>
    <w:p w14:paraId="2AAEF54B">
      <w:pPr>
        <w:snapToGrid w:val="0"/>
        <w:spacing w:line="360" w:lineRule="auto"/>
        <w:outlineLvl w:val="1"/>
        <w:rPr>
          <w:rFonts w:ascii="宋体" w:hAnsi="宋体" w:cs="宋体"/>
          <w:b/>
          <w:bCs/>
          <w:snapToGrid w:val="0"/>
          <w:kern w:val="0"/>
          <w:sz w:val="24"/>
        </w:rPr>
      </w:pPr>
      <w:bookmarkStart w:id="424" w:name="_Toc361220414"/>
      <w:bookmarkStart w:id="425" w:name="_Toc97299502"/>
      <w:r>
        <w:rPr>
          <w:rFonts w:hint="eastAsia" w:ascii="宋体" w:hAnsi="宋体" w:cs="宋体"/>
          <w:b/>
          <w:bCs/>
          <w:snapToGrid w:val="0"/>
          <w:kern w:val="0"/>
          <w:sz w:val="24"/>
        </w:rPr>
        <w:t>五、项目经理</w:t>
      </w:r>
      <w:bookmarkEnd w:id="424"/>
      <w:bookmarkEnd w:id="425"/>
    </w:p>
    <w:p w14:paraId="35327EF4">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承包人项目经理：</w:t>
      </w:r>
      <w:r>
        <w:rPr>
          <w:rFonts w:hint="eastAsia" w:ascii="宋体" w:hAnsi="宋体" w:cs="宋体"/>
          <w:snapToGrid w:val="0"/>
          <w:kern w:val="0"/>
          <w:sz w:val="24"/>
          <w:u w:val="single"/>
        </w:rPr>
        <w:t></w:t>
      </w:r>
      <w:bookmarkStart w:id="426" w:name="SOA_hhxys_cbrxmjl"/>
      <w:r>
        <w:rPr>
          <w:rFonts w:hint="eastAsia" w:ascii="宋体" w:hAnsi="宋体" w:cs="宋体"/>
          <w:snapToGrid w:val="0"/>
          <w:kern w:val="0"/>
          <w:sz w:val="24"/>
          <w:u w:val="single"/>
        </w:rPr>
        <w:t xml:space="preserve">        </w:t>
      </w:r>
      <w:bookmarkEnd w:id="426"/>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42DC975B">
      <w:pPr>
        <w:snapToGrid w:val="0"/>
        <w:spacing w:line="360" w:lineRule="auto"/>
        <w:outlineLvl w:val="1"/>
        <w:rPr>
          <w:rFonts w:ascii="宋体" w:hAnsi="宋体" w:cs="宋体"/>
          <w:b/>
          <w:bCs/>
          <w:snapToGrid w:val="0"/>
          <w:kern w:val="0"/>
          <w:sz w:val="24"/>
        </w:rPr>
      </w:pPr>
      <w:bookmarkStart w:id="427" w:name="_Toc361220415"/>
      <w:bookmarkStart w:id="428" w:name="_Toc97299503"/>
      <w:r>
        <w:rPr>
          <w:rFonts w:hint="eastAsia" w:ascii="宋体" w:hAnsi="宋体" w:cs="宋体"/>
          <w:b/>
          <w:bCs/>
          <w:snapToGrid w:val="0"/>
          <w:kern w:val="0"/>
          <w:sz w:val="24"/>
        </w:rPr>
        <w:t>六、合同文件构成</w:t>
      </w:r>
      <w:bookmarkEnd w:id="427"/>
      <w:bookmarkEnd w:id="428"/>
    </w:p>
    <w:p w14:paraId="2586E234">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本协议书与下列文件一起构成合同文件：</w:t>
      </w:r>
    </w:p>
    <w:p w14:paraId="50648277">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（1）成交通知书（如果有）；</w:t>
      </w:r>
    </w:p>
    <w:p w14:paraId="43CE2A5B">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 xml:space="preserve">（2）响应函及其附录（如果有）； </w:t>
      </w:r>
    </w:p>
    <w:p w14:paraId="25EDFF02">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（3）专用合同条款及其附件；</w:t>
      </w:r>
    </w:p>
    <w:p w14:paraId="5900F722">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（4）通用合同条款；</w:t>
      </w:r>
    </w:p>
    <w:p w14:paraId="3B097DC7">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（5）技术标准和要求；</w:t>
      </w:r>
    </w:p>
    <w:p w14:paraId="373B5800">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（6）图纸；</w:t>
      </w:r>
    </w:p>
    <w:p w14:paraId="512B3B78">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（7）已标价工程量清单或预算书；</w:t>
      </w:r>
    </w:p>
    <w:p w14:paraId="391CF115">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（8）其他合同文件。</w:t>
      </w:r>
    </w:p>
    <w:p w14:paraId="6293C235">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在合同订立及履行过程中形成的与合同有关的文件均构成合同文件组成部分。</w:t>
      </w:r>
    </w:p>
    <w:p w14:paraId="0B0224F1">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上述各项合同文件包括合同当事人就该项合同文件所作出的补充和修改，属于同一类内容的文件，应以最新签署的为准。专用合同条款及其附件须经合同当事人签字或盖章。</w:t>
      </w:r>
    </w:p>
    <w:p w14:paraId="33A36CEC">
      <w:pPr>
        <w:snapToGrid w:val="0"/>
        <w:spacing w:line="360" w:lineRule="auto"/>
        <w:outlineLvl w:val="1"/>
        <w:rPr>
          <w:rFonts w:ascii="宋体" w:hAnsi="宋体" w:cs="宋体"/>
          <w:b/>
          <w:bCs/>
          <w:snapToGrid w:val="0"/>
          <w:kern w:val="0"/>
          <w:sz w:val="24"/>
        </w:rPr>
      </w:pPr>
      <w:bookmarkStart w:id="429" w:name="_Toc361220416"/>
      <w:bookmarkStart w:id="430" w:name="_Toc97299504"/>
      <w:r>
        <w:rPr>
          <w:rFonts w:hint="eastAsia" w:ascii="宋体" w:hAnsi="宋体" w:cs="宋体"/>
          <w:b/>
          <w:bCs/>
          <w:snapToGrid w:val="0"/>
          <w:kern w:val="0"/>
          <w:sz w:val="24"/>
        </w:rPr>
        <w:t>七、承诺</w:t>
      </w:r>
      <w:bookmarkEnd w:id="429"/>
      <w:bookmarkEnd w:id="430"/>
    </w:p>
    <w:p w14:paraId="2A289DE9">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1.发包人承诺按照法律规定履行项目审批手续、筹集工程建设资金并按照合同约定的期限和方式支付合同价款。</w:t>
      </w:r>
    </w:p>
    <w:p w14:paraId="1297C2D5">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2.承包人承诺按照法律规定及合同约定组织完成工程施工，确保工程质量和安全，不进行转包及违法分包，并在缺陷责任期及保修期内承担相应的工程维修责任。</w:t>
      </w:r>
    </w:p>
    <w:p w14:paraId="03646039">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3.发包人和承包人通过</w:t>
      </w:r>
      <w:r>
        <w:rPr>
          <w:rFonts w:hint="eastAsia"/>
        </w:rPr>
        <w:t>政府采购</w:t>
      </w:r>
      <w:r>
        <w:rPr>
          <w:rFonts w:hint="eastAsia" w:ascii="宋体" w:hAnsi="宋体" w:cs="宋体"/>
          <w:bCs/>
          <w:snapToGrid w:val="0"/>
          <w:kern w:val="0"/>
          <w:sz w:val="24"/>
        </w:rPr>
        <w:t>形式签订合同的，双方理解并承诺不再就同一工程另行签订与合同实质性内容相背离的协议。</w:t>
      </w:r>
    </w:p>
    <w:p w14:paraId="011D82C3">
      <w:pPr>
        <w:snapToGrid w:val="0"/>
        <w:spacing w:line="360" w:lineRule="auto"/>
        <w:outlineLvl w:val="1"/>
        <w:rPr>
          <w:rFonts w:ascii="宋体" w:hAnsi="宋体" w:cs="宋体"/>
          <w:b/>
          <w:bCs/>
          <w:snapToGrid w:val="0"/>
          <w:kern w:val="0"/>
          <w:sz w:val="24"/>
        </w:rPr>
      </w:pPr>
      <w:bookmarkStart w:id="431" w:name="_Toc361220417"/>
      <w:bookmarkStart w:id="432" w:name="_Toc97299505"/>
      <w:r>
        <w:rPr>
          <w:rFonts w:hint="eastAsia" w:ascii="宋体" w:hAnsi="宋体" w:cs="宋体"/>
          <w:b/>
          <w:bCs/>
          <w:snapToGrid w:val="0"/>
          <w:kern w:val="0"/>
          <w:sz w:val="24"/>
        </w:rPr>
        <w:t>八、词语含义</w:t>
      </w:r>
      <w:bookmarkEnd w:id="431"/>
      <w:bookmarkEnd w:id="432"/>
    </w:p>
    <w:p w14:paraId="05B8628D">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本协议书中词语含义与第二部分通用合同条款中赋予的含义相同。</w:t>
      </w:r>
    </w:p>
    <w:p w14:paraId="2EE4B70A">
      <w:pPr>
        <w:snapToGrid w:val="0"/>
        <w:spacing w:line="360" w:lineRule="auto"/>
        <w:outlineLvl w:val="1"/>
        <w:rPr>
          <w:rFonts w:ascii="宋体" w:hAnsi="宋体" w:cs="宋体"/>
          <w:b/>
          <w:bCs/>
          <w:snapToGrid w:val="0"/>
          <w:kern w:val="0"/>
          <w:sz w:val="24"/>
        </w:rPr>
      </w:pPr>
      <w:bookmarkStart w:id="433" w:name="_Toc97299506"/>
      <w:bookmarkStart w:id="434" w:name="_Toc361220418"/>
      <w:r>
        <w:rPr>
          <w:rFonts w:hint="eastAsia" w:ascii="宋体" w:hAnsi="宋体" w:cs="宋体"/>
          <w:b/>
          <w:bCs/>
          <w:snapToGrid w:val="0"/>
          <w:kern w:val="0"/>
          <w:sz w:val="24"/>
        </w:rPr>
        <w:t>九、签订时间</w:t>
      </w:r>
      <w:bookmarkEnd w:id="433"/>
      <w:bookmarkEnd w:id="434"/>
    </w:p>
    <w:p w14:paraId="6FA12F2A">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本合同于</w:t>
      </w:r>
      <w:bookmarkStart w:id="435" w:name="SOA_hhxys_htqdn"/>
      <w:r>
        <w:rPr>
          <w:rFonts w:hint="eastAsia" w:ascii="宋体" w:hAnsi="宋体" w:cs="宋体"/>
          <w:bCs/>
          <w:snapToGrid w:val="0"/>
          <w:kern w:val="0"/>
          <w:sz w:val="24"/>
          <w:u w:val="single"/>
        </w:rPr>
        <w:t xml:space="preserve">      </w:t>
      </w:r>
      <w:bookmarkEnd w:id="435"/>
      <w:r>
        <w:rPr>
          <w:rFonts w:hint="eastAsia" w:ascii="宋体" w:hAnsi="宋体" w:cs="宋体"/>
          <w:bCs/>
          <w:snapToGrid w:val="0"/>
          <w:kern w:val="0"/>
          <w:sz w:val="24"/>
        </w:rPr>
        <w:t>年</w:t>
      </w:r>
      <w:bookmarkStart w:id="436" w:name="SOA_hhxys_htqdy"/>
      <w:r>
        <w:rPr>
          <w:rFonts w:hint="eastAsia" w:ascii="宋体" w:hAnsi="宋体" w:cs="宋体"/>
          <w:bCs/>
          <w:snapToGrid w:val="0"/>
          <w:kern w:val="0"/>
          <w:sz w:val="24"/>
          <w:u w:val="single"/>
        </w:rPr>
        <w:t xml:space="preserve">      </w:t>
      </w:r>
      <w:bookmarkEnd w:id="436"/>
      <w:r>
        <w:rPr>
          <w:rFonts w:hint="eastAsia" w:ascii="宋体" w:hAnsi="宋体" w:cs="宋体"/>
          <w:bCs/>
          <w:snapToGrid w:val="0"/>
          <w:kern w:val="0"/>
          <w:sz w:val="24"/>
        </w:rPr>
        <w:t>月</w:t>
      </w:r>
      <w:bookmarkStart w:id="437" w:name="SOA_hhxys_htqdr"/>
      <w:r>
        <w:rPr>
          <w:rFonts w:hint="eastAsia" w:ascii="宋体" w:hAnsi="宋体" w:cs="宋体"/>
          <w:bCs/>
          <w:snapToGrid w:val="0"/>
          <w:kern w:val="0"/>
          <w:sz w:val="24"/>
          <w:u w:val="single"/>
        </w:rPr>
        <w:t xml:space="preserve">      </w:t>
      </w:r>
      <w:bookmarkEnd w:id="437"/>
      <w:r>
        <w:rPr>
          <w:rFonts w:hint="eastAsia" w:ascii="宋体" w:hAnsi="宋体" w:cs="宋体"/>
          <w:bCs/>
          <w:snapToGrid w:val="0"/>
          <w:kern w:val="0"/>
          <w:sz w:val="24"/>
        </w:rPr>
        <w:t>日签订。</w:t>
      </w:r>
    </w:p>
    <w:p w14:paraId="4D3493EC">
      <w:pPr>
        <w:snapToGrid w:val="0"/>
        <w:spacing w:line="360" w:lineRule="auto"/>
        <w:outlineLvl w:val="1"/>
        <w:rPr>
          <w:rFonts w:ascii="宋体" w:hAnsi="宋体" w:cs="宋体"/>
          <w:b/>
          <w:bCs/>
          <w:snapToGrid w:val="0"/>
          <w:kern w:val="0"/>
          <w:sz w:val="24"/>
        </w:rPr>
      </w:pPr>
      <w:bookmarkStart w:id="438" w:name="_Toc97299507"/>
      <w:bookmarkStart w:id="439" w:name="_Toc361220419"/>
      <w:r>
        <w:rPr>
          <w:rFonts w:hint="eastAsia" w:ascii="宋体" w:hAnsi="宋体" w:cs="宋体"/>
          <w:b/>
          <w:bCs/>
          <w:snapToGrid w:val="0"/>
          <w:kern w:val="0"/>
          <w:sz w:val="24"/>
        </w:rPr>
        <w:t>十、签订地点</w:t>
      </w:r>
      <w:bookmarkEnd w:id="438"/>
      <w:bookmarkEnd w:id="439"/>
    </w:p>
    <w:p w14:paraId="4D703C46">
      <w:pPr>
        <w:snapToGrid w:val="0"/>
        <w:spacing w:line="360" w:lineRule="auto"/>
        <w:rPr>
          <w:rFonts w:ascii="宋体" w:hAnsi="宋体" w:cs="宋体"/>
          <w:bCs/>
          <w:snapToGrid w:val="0"/>
          <w:kern w:val="0"/>
          <w:sz w:val="24"/>
        </w:rPr>
      </w:pPr>
      <w:r>
        <w:rPr>
          <w:rFonts w:hint="eastAsia" w:ascii="宋体" w:hAnsi="宋体" w:cs="宋体"/>
          <w:bCs/>
          <w:snapToGrid w:val="0"/>
          <w:kern w:val="0"/>
          <w:sz w:val="24"/>
        </w:rPr>
        <w:t xml:space="preserve">    本合同在</w:t>
      </w:r>
      <w:r>
        <w:rPr>
          <w:rFonts w:hint="eastAsia" w:ascii="宋体" w:hAnsi="宋体" w:cs="宋体"/>
          <w:bCs/>
          <w:snapToGrid w:val="0"/>
          <w:kern w:val="0"/>
          <w:sz w:val="24"/>
          <w:u w:val="single"/>
        </w:rPr>
        <w:t xml:space="preserve">   </w:t>
      </w:r>
      <w:bookmarkStart w:id="440" w:name="SOA_zyht_htqddd"/>
      <w:r>
        <w:rPr>
          <w:rFonts w:hint="eastAsia" w:ascii="宋体" w:hAnsi="宋体" w:cs="宋体"/>
          <w:bCs/>
          <w:snapToGrid w:val="0"/>
          <w:kern w:val="0"/>
          <w:sz w:val="24"/>
          <w:u w:val="single"/>
        </w:rPr>
        <w:t xml:space="preserve"> </w:t>
      </w:r>
      <w:r>
        <w:rPr>
          <w:rFonts w:hint="eastAsia" w:ascii="宋体" w:hAnsi="宋体" w:cs="宋体"/>
          <w:bCs/>
          <w:snapToGrid w:val="0"/>
          <w:kern w:val="0"/>
          <w:sz w:val="24"/>
          <w:u w:val="single"/>
          <w:lang w:val="en-US" w:eastAsia="zh-CN"/>
        </w:rPr>
        <w:t xml:space="preserve"> </w:t>
      </w:r>
      <w:r>
        <w:rPr>
          <w:rFonts w:hint="eastAsia" w:ascii="宋体" w:hAnsi="宋体" w:cs="宋体"/>
          <w:bCs/>
          <w:snapToGrid w:val="0"/>
          <w:kern w:val="0"/>
          <w:sz w:val="24"/>
          <w:u w:val="single"/>
        </w:rPr>
        <w:t xml:space="preserve">  </w:t>
      </w:r>
      <w:bookmarkEnd w:id="440"/>
      <w:r>
        <w:rPr>
          <w:rFonts w:hint="eastAsia" w:ascii="宋体" w:hAnsi="宋体" w:cs="宋体"/>
          <w:bCs/>
          <w:snapToGrid w:val="0"/>
          <w:kern w:val="0"/>
          <w:sz w:val="24"/>
          <w:u w:val="single"/>
        </w:rPr>
        <w:t xml:space="preserve">  </w:t>
      </w:r>
      <w:r>
        <w:rPr>
          <w:rFonts w:hint="eastAsia" w:ascii="宋体" w:hAnsi="宋体" w:cs="宋体"/>
          <w:bCs/>
          <w:snapToGrid w:val="0"/>
          <w:kern w:val="0"/>
          <w:sz w:val="24"/>
        </w:rPr>
        <w:t>签订。</w:t>
      </w:r>
    </w:p>
    <w:p w14:paraId="4A731A32">
      <w:pPr>
        <w:snapToGrid w:val="0"/>
        <w:spacing w:line="360" w:lineRule="auto"/>
        <w:outlineLvl w:val="1"/>
        <w:rPr>
          <w:rFonts w:ascii="宋体" w:hAnsi="宋体" w:cs="宋体"/>
          <w:b/>
          <w:bCs/>
          <w:snapToGrid w:val="0"/>
          <w:kern w:val="0"/>
          <w:sz w:val="24"/>
        </w:rPr>
      </w:pPr>
      <w:bookmarkStart w:id="441" w:name="_Toc361220420"/>
      <w:bookmarkStart w:id="442" w:name="_Toc97299508"/>
      <w:r>
        <w:rPr>
          <w:rFonts w:hint="eastAsia" w:ascii="宋体" w:hAnsi="宋体" w:cs="宋体"/>
          <w:b/>
          <w:bCs/>
          <w:snapToGrid w:val="0"/>
          <w:kern w:val="0"/>
          <w:sz w:val="24"/>
        </w:rPr>
        <w:t>十一、补充协议</w:t>
      </w:r>
      <w:bookmarkEnd w:id="441"/>
      <w:bookmarkEnd w:id="442"/>
    </w:p>
    <w:p w14:paraId="7B22DE5B">
      <w:pPr>
        <w:snapToGrid w:val="0"/>
        <w:spacing w:line="360" w:lineRule="auto"/>
        <w:ind w:firstLine="480" w:firstLineChars="200"/>
        <w:rPr>
          <w:rFonts w:ascii="宋体" w:hAnsi="宋体" w:cs="宋体"/>
          <w:b/>
          <w:bCs/>
          <w:snapToGrid w:val="0"/>
          <w:kern w:val="0"/>
          <w:sz w:val="24"/>
        </w:rPr>
      </w:pPr>
      <w:r>
        <w:rPr>
          <w:rFonts w:hint="eastAsia" w:ascii="宋体" w:hAnsi="宋体" w:cs="宋体"/>
          <w:bCs/>
          <w:snapToGrid w:val="0"/>
          <w:kern w:val="0"/>
          <w:sz w:val="24"/>
        </w:rPr>
        <w:t>合同未尽事宜，合同当事人另行签订补充协议，补充协议是合同的组成部分。</w:t>
      </w:r>
    </w:p>
    <w:p w14:paraId="5E9FF167">
      <w:pPr>
        <w:snapToGrid w:val="0"/>
        <w:spacing w:line="360" w:lineRule="auto"/>
        <w:outlineLvl w:val="1"/>
        <w:rPr>
          <w:rFonts w:ascii="宋体" w:hAnsi="宋体" w:cs="宋体"/>
          <w:b/>
          <w:bCs/>
          <w:snapToGrid w:val="0"/>
          <w:kern w:val="0"/>
          <w:sz w:val="24"/>
        </w:rPr>
      </w:pPr>
      <w:bookmarkStart w:id="443" w:name="_Toc361220421"/>
      <w:bookmarkStart w:id="444" w:name="_Toc97299509"/>
      <w:r>
        <w:rPr>
          <w:rFonts w:hint="eastAsia" w:ascii="宋体" w:hAnsi="宋体" w:cs="宋体"/>
          <w:b/>
          <w:bCs/>
          <w:snapToGrid w:val="0"/>
          <w:kern w:val="0"/>
          <w:sz w:val="24"/>
        </w:rPr>
        <w:t>十二、合同生效</w:t>
      </w:r>
      <w:bookmarkEnd w:id="443"/>
      <w:bookmarkEnd w:id="444"/>
    </w:p>
    <w:p w14:paraId="0782E84A">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本合同自</w:t>
      </w:r>
      <w:r>
        <w:rPr>
          <w:rFonts w:hint="eastAsia" w:ascii="宋体" w:hAnsi="宋体" w:cs="宋体"/>
          <w:bCs/>
          <w:snapToGrid w:val="0"/>
          <w:kern w:val="0"/>
          <w:sz w:val="24"/>
          <w:u w:val="single"/>
        </w:rPr>
        <w:t xml:space="preserve">  </w:t>
      </w:r>
      <w:bookmarkStart w:id="445" w:name="SOA_hhxys_htsx"/>
      <w:r>
        <w:rPr>
          <w:rFonts w:hint="eastAsia" w:ascii="宋体" w:hAnsi="宋体" w:cs="宋体"/>
          <w:bCs/>
          <w:snapToGrid w:val="0"/>
          <w:kern w:val="0"/>
          <w:sz w:val="24"/>
          <w:u w:val="single"/>
        </w:rPr>
        <w:t xml:space="preserve">  </w:t>
      </w:r>
      <w:r>
        <w:rPr>
          <w:rFonts w:hint="eastAsia" w:ascii="宋体" w:hAnsi="宋体" w:cs="宋体"/>
          <w:b/>
          <w:bCs/>
          <w:snapToGrid w:val="0"/>
          <w:kern w:val="0"/>
          <w:sz w:val="24"/>
          <w:u w:val="single"/>
        </w:rPr>
        <w:t xml:space="preserve">   </w:t>
      </w:r>
      <w:r>
        <w:rPr>
          <w:rFonts w:hint="eastAsia" w:ascii="宋体" w:hAnsi="宋体" w:cs="宋体"/>
          <w:bCs/>
          <w:snapToGrid w:val="0"/>
          <w:kern w:val="0"/>
          <w:sz w:val="24"/>
          <w:u w:val="single"/>
        </w:rPr>
        <w:t xml:space="preserve">   </w:t>
      </w:r>
      <w:bookmarkEnd w:id="445"/>
      <w:r>
        <w:rPr>
          <w:rFonts w:hint="eastAsia" w:ascii="宋体" w:hAnsi="宋体" w:cs="宋体"/>
          <w:bCs/>
          <w:snapToGrid w:val="0"/>
          <w:kern w:val="0"/>
          <w:sz w:val="24"/>
          <w:u w:val="single"/>
        </w:rPr>
        <w:t xml:space="preserve">  </w:t>
      </w:r>
      <w:r>
        <w:rPr>
          <w:rFonts w:hint="eastAsia" w:ascii="宋体" w:hAnsi="宋体" w:cs="宋体"/>
          <w:bCs/>
          <w:snapToGrid w:val="0"/>
          <w:kern w:val="0"/>
          <w:sz w:val="24"/>
        </w:rPr>
        <w:t>生效。</w:t>
      </w:r>
    </w:p>
    <w:p w14:paraId="4EF82AD8">
      <w:pPr>
        <w:snapToGrid w:val="0"/>
        <w:spacing w:line="360" w:lineRule="auto"/>
        <w:outlineLvl w:val="1"/>
        <w:rPr>
          <w:rFonts w:ascii="宋体" w:hAnsi="宋体" w:cs="宋体"/>
          <w:b/>
          <w:bCs/>
          <w:snapToGrid w:val="0"/>
          <w:kern w:val="0"/>
          <w:sz w:val="24"/>
        </w:rPr>
      </w:pPr>
      <w:bookmarkStart w:id="446" w:name="_Toc97299510"/>
      <w:bookmarkStart w:id="447" w:name="_Toc361220422"/>
      <w:r>
        <w:rPr>
          <w:rFonts w:hint="eastAsia" w:ascii="宋体" w:hAnsi="宋体" w:cs="宋体"/>
          <w:b/>
          <w:bCs/>
          <w:snapToGrid w:val="0"/>
          <w:kern w:val="0"/>
          <w:sz w:val="24"/>
        </w:rPr>
        <w:t>十三、合同份数</w:t>
      </w:r>
      <w:bookmarkEnd w:id="446"/>
      <w:bookmarkEnd w:id="447"/>
    </w:p>
    <w:p w14:paraId="30B1DEAC">
      <w:pPr>
        <w:snapToGrid w:val="0"/>
        <w:spacing w:line="360" w:lineRule="auto"/>
        <w:ind w:left="210" w:leftChars="100" w:firstLine="240" w:firstLineChars="100"/>
        <w:rPr>
          <w:rFonts w:ascii="宋体" w:hAnsi="宋体" w:cs="宋体"/>
          <w:bCs/>
          <w:snapToGrid w:val="0"/>
          <w:kern w:val="0"/>
          <w:sz w:val="24"/>
        </w:rPr>
      </w:pPr>
      <w:r>
        <w:rPr>
          <w:rFonts w:hint="eastAsia" w:ascii="宋体" w:hAnsi="宋体" w:cs="宋体"/>
          <w:bCs/>
          <w:snapToGrid w:val="0"/>
          <w:kern w:val="0"/>
          <w:sz w:val="24"/>
        </w:rPr>
        <w:t>本合同一式</w:t>
      </w:r>
      <w:r>
        <w:rPr>
          <w:rFonts w:hint="eastAsia" w:ascii="宋体" w:hAnsi="宋体" w:cs="宋体"/>
          <w:b/>
          <w:bCs/>
          <w:snapToGrid w:val="0"/>
          <w:kern w:val="0"/>
          <w:sz w:val="24"/>
          <w:u w:val="single"/>
        </w:rPr>
        <w:t xml:space="preserve">  </w:t>
      </w:r>
      <w:r>
        <w:rPr>
          <w:rFonts w:hint="eastAsia" w:ascii="宋体" w:hAnsi="宋体" w:cs="宋体"/>
          <w:bCs/>
          <w:snapToGrid w:val="0"/>
          <w:kern w:val="0"/>
          <w:sz w:val="24"/>
        </w:rPr>
        <w:t>份，均具有同等法律效力，发包人执</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份，承包人执</w:t>
      </w:r>
      <w:r>
        <w:rPr>
          <w:rFonts w:hint="eastAsia" w:ascii="宋体" w:hAnsi="宋体" w:cs="宋体"/>
          <w:b/>
          <w:snapToGrid w:val="0"/>
          <w:kern w:val="0"/>
          <w:sz w:val="24"/>
          <w:u w:val="single"/>
        </w:rPr>
        <w:t xml:space="preserve">  </w:t>
      </w:r>
      <w:r>
        <w:rPr>
          <w:rFonts w:hint="eastAsia" w:ascii="宋体" w:hAnsi="宋体" w:cs="宋体"/>
          <w:bCs/>
          <w:snapToGrid w:val="0"/>
          <w:kern w:val="0"/>
          <w:sz w:val="24"/>
        </w:rPr>
        <w:t>份。</w:t>
      </w:r>
    </w:p>
    <w:p w14:paraId="53DA0245">
      <w:pPr>
        <w:snapToGrid w:val="0"/>
        <w:spacing w:line="360" w:lineRule="auto"/>
        <w:ind w:firstLine="480" w:firstLineChars="200"/>
        <w:rPr>
          <w:rFonts w:ascii="宋体" w:hAnsi="宋体" w:cs="宋体"/>
          <w:snapToGrid w:val="0"/>
          <w:kern w:val="0"/>
          <w:sz w:val="24"/>
        </w:rPr>
      </w:pPr>
    </w:p>
    <w:p w14:paraId="4E013C1C">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发包人：  (公章)</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承包人：  (公章)</w:t>
      </w:r>
    </w:p>
    <w:p w14:paraId="5AB719D6">
      <w:pPr>
        <w:snapToGrid w:val="0"/>
        <w:spacing w:line="360" w:lineRule="auto"/>
        <w:ind w:firstLine="480" w:firstLineChars="200"/>
        <w:rPr>
          <w:rFonts w:ascii="宋体" w:hAnsi="宋体" w:cs="宋体"/>
          <w:bCs/>
          <w:snapToGrid w:val="0"/>
          <w:kern w:val="0"/>
          <w:sz w:val="24"/>
        </w:rPr>
      </w:pPr>
      <w:r>
        <w:rPr>
          <w:rFonts w:hint="eastAsia" w:ascii="宋体" w:hAnsi="宋体" w:cs="宋体"/>
          <w:snapToGrid w:val="0"/>
          <w:kern w:val="0"/>
          <w:sz w:val="24"/>
        </w:rPr>
        <w:t>法定代表人或其委托代理人：</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法定代表人或其委托代理人：</w:t>
      </w:r>
    </w:p>
    <w:p w14:paraId="1AF8A067">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（签字）</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（签字）</w:t>
      </w:r>
    </w:p>
    <w:p w14:paraId="0BF9E28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组织机构代码：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组织机构代码：</w:t>
      </w:r>
      <w:bookmarkStart w:id="448" w:name="SOA_hhxys_zjjgdm1"/>
      <w:r>
        <w:rPr>
          <w:rFonts w:hint="eastAsia" w:ascii="宋体" w:hAnsi="宋体" w:cs="宋体"/>
          <w:snapToGrid w:val="0"/>
          <w:kern w:val="0"/>
          <w:sz w:val="24"/>
          <w:u w:val="single"/>
        </w:rPr>
        <w:t xml:space="preserve">      </w:t>
      </w:r>
      <w:bookmarkEnd w:id="448"/>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500F6BA5">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地  址：</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69DC88E1">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邮政编码：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邮政编码：</w:t>
      </w:r>
      <w:bookmarkStart w:id="449" w:name="SOA_hhxys_cbryb"/>
      <w:r>
        <w:rPr>
          <w:rFonts w:hint="eastAsia" w:ascii="宋体" w:hAnsi="宋体" w:cs="宋体"/>
          <w:snapToGrid w:val="0"/>
          <w:kern w:val="0"/>
          <w:sz w:val="24"/>
          <w:u w:val="single"/>
        </w:rPr>
        <w:t xml:space="preserve">             </w:t>
      </w:r>
      <w:bookmarkEnd w:id="449"/>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385EE9B6">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法定代表人：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法定代表人：</w:t>
      </w:r>
      <w:bookmarkStart w:id="450" w:name="SOA_hhxys_fddbr1"/>
      <w:r>
        <w:rPr>
          <w:rFonts w:hint="eastAsia" w:ascii="宋体" w:hAnsi="宋体" w:cs="宋体"/>
          <w:snapToGrid w:val="0"/>
          <w:kern w:val="0"/>
          <w:sz w:val="24"/>
          <w:u w:val="single"/>
        </w:rPr>
        <w:t xml:space="preserve">     </w:t>
      </w:r>
      <w:bookmarkEnd w:id="450"/>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570FCE46">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委托代理人：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委托代理人：</w:t>
      </w:r>
      <w:bookmarkStart w:id="451" w:name="SOA_hhxys_wtdlr1"/>
      <w:r>
        <w:rPr>
          <w:rFonts w:hint="eastAsia" w:ascii="宋体" w:hAnsi="宋体" w:cs="宋体"/>
          <w:snapToGrid w:val="0"/>
          <w:kern w:val="0"/>
          <w:sz w:val="24"/>
          <w:u w:val="single"/>
        </w:rPr>
        <w:t xml:space="preserve">    </w:t>
      </w:r>
      <w:bookmarkEnd w:id="451"/>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535DE5D7">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  话：</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  话：</w:t>
      </w:r>
      <w:bookmarkStart w:id="452" w:name="SOA_hhxys_cbrdh"/>
      <w:r>
        <w:rPr>
          <w:rFonts w:hint="eastAsia" w:ascii="宋体" w:hAnsi="宋体" w:cs="宋体"/>
          <w:snapToGrid w:val="0"/>
          <w:kern w:val="0"/>
          <w:sz w:val="24"/>
          <w:u w:val="single"/>
        </w:rPr>
        <w:t xml:space="preserve">            </w:t>
      </w:r>
      <w:bookmarkEnd w:id="452"/>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5BAB14EC">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传  真：</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传  真：</w:t>
      </w:r>
      <w:bookmarkStart w:id="453" w:name="SOA_hhxys_cbrcz"/>
      <w:r>
        <w:rPr>
          <w:rFonts w:hint="eastAsia" w:ascii="宋体" w:hAnsi="宋体" w:cs="宋体"/>
          <w:snapToGrid w:val="0"/>
          <w:kern w:val="0"/>
          <w:sz w:val="24"/>
          <w:u w:val="single"/>
        </w:rPr>
        <w:t xml:space="preserve">              </w:t>
      </w:r>
      <w:bookmarkEnd w:id="453"/>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6294FF59">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电子信箱：</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电子信箱：</w:t>
      </w:r>
      <w:bookmarkStart w:id="454" w:name="SOA_hhxys_cbrdzxx"/>
      <w:r>
        <w:rPr>
          <w:rFonts w:hint="eastAsia" w:ascii="宋体" w:hAnsi="宋体" w:cs="宋体"/>
          <w:snapToGrid w:val="0"/>
          <w:kern w:val="0"/>
          <w:sz w:val="24"/>
          <w:u w:val="single"/>
        </w:rPr>
        <w:t xml:space="preserve">      </w:t>
      </w:r>
      <w:bookmarkEnd w:id="454"/>
      <w:r>
        <w:rPr>
          <w:rFonts w:hint="eastAsia" w:ascii="宋体" w:hAnsi="宋体" w:cs="宋体"/>
          <w:snapToGrid w:val="0"/>
          <w:kern w:val="0"/>
          <w:sz w:val="24"/>
          <w:u w:val="single"/>
        </w:rPr>
        <w:t xml:space="preserve">  </w:t>
      </w:r>
    </w:p>
    <w:p w14:paraId="78D2F10A">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开户银行：</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开户银行：</w:t>
      </w:r>
      <w:r>
        <w:rPr>
          <w:rFonts w:hint="eastAsia" w:ascii="宋体" w:hAnsi="宋体" w:cs="宋体"/>
          <w:snapToGrid w:val="0"/>
          <w:kern w:val="0"/>
          <w:sz w:val="24"/>
          <w:u w:val="single"/>
        </w:rPr>
        <w:t xml:space="preserve">                 </w:t>
      </w:r>
    </w:p>
    <w:p w14:paraId="46362281">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账  号：</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账  号：</w:t>
      </w:r>
      <w:r>
        <w:rPr>
          <w:rFonts w:hint="eastAsia" w:ascii="宋体" w:hAnsi="宋体" w:cs="宋体"/>
          <w:snapToGrid w:val="0"/>
          <w:kern w:val="0"/>
          <w:sz w:val="24"/>
          <w:u w:val="single"/>
        </w:rPr>
        <w:t></w:t>
      </w:r>
      <w:bookmarkStart w:id="455" w:name="SOA_hhxys_cbrzh"/>
      <w:r>
        <w:rPr>
          <w:rFonts w:hint="eastAsia" w:ascii="宋体" w:hAnsi="宋体" w:cs="宋体"/>
          <w:snapToGrid w:val="0"/>
          <w:kern w:val="0"/>
          <w:sz w:val="24"/>
          <w:u w:val="single"/>
        </w:rPr>
        <w:t xml:space="preserve"> </w:t>
      </w:r>
      <w:bookmarkEnd w:id="455"/>
      <w:r>
        <w:rPr>
          <w:rFonts w:hint="eastAsia" w:ascii="宋体" w:hAnsi="宋体" w:cs="宋体"/>
          <w:snapToGrid w:val="0"/>
          <w:kern w:val="0"/>
          <w:sz w:val="24"/>
          <w:u w:val="single"/>
        </w:rPr>
        <w:t xml:space="preserve">        </w:t>
      </w:r>
    </w:p>
    <w:p w14:paraId="6B2255E5">
      <w:pPr>
        <w:keepNext/>
        <w:keepLines/>
        <w:numPr>
          <w:ilvl w:val="1"/>
          <w:numId w:val="0"/>
        </w:numPr>
        <w:spacing w:before="100" w:line="400" w:lineRule="exact"/>
        <w:jc w:val="center"/>
        <w:outlineLvl w:val="1"/>
        <w:rPr>
          <w:rFonts w:ascii="宋体" w:hAnsi="宋体" w:cs="宋体"/>
          <w:snapToGrid w:val="0"/>
          <w:kern w:val="44"/>
          <w:sz w:val="28"/>
          <w:szCs w:val="20"/>
        </w:rPr>
      </w:pPr>
      <w:r>
        <w:rPr>
          <w:rFonts w:hint="eastAsia" w:ascii="宋体" w:hAnsi="宋体" w:cs="宋体"/>
          <w:snapToGrid w:val="0"/>
          <w:kern w:val="0"/>
          <w:sz w:val="24"/>
        </w:rPr>
        <w:br w:type="page"/>
      </w:r>
      <w:bookmarkStart w:id="456" w:name="_Toc31640"/>
      <w:bookmarkStart w:id="457" w:name="_Toc69485879"/>
      <w:bookmarkStart w:id="458" w:name="_Toc97299511"/>
      <w:r>
        <w:rPr>
          <w:rFonts w:hint="eastAsia" w:ascii="宋体" w:hAnsi="宋体" w:cs="宋体"/>
          <w:snapToGrid w:val="0"/>
          <w:kern w:val="44"/>
          <w:sz w:val="28"/>
          <w:szCs w:val="20"/>
        </w:rPr>
        <w:t>第二部分  通用条款（略）</w:t>
      </w:r>
      <w:bookmarkEnd w:id="456"/>
      <w:bookmarkEnd w:id="457"/>
      <w:bookmarkEnd w:id="458"/>
    </w:p>
    <w:p w14:paraId="3BD40E8C">
      <w:pPr>
        <w:keepNext/>
        <w:keepLines/>
        <w:numPr>
          <w:ilvl w:val="1"/>
          <w:numId w:val="0"/>
        </w:numPr>
        <w:spacing w:before="100" w:line="400" w:lineRule="exact"/>
        <w:jc w:val="center"/>
        <w:outlineLvl w:val="1"/>
        <w:rPr>
          <w:rFonts w:ascii="宋体" w:hAnsi="宋体" w:cs="宋体"/>
          <w:snapToGrid w:val="0"/>
          <w:kern w:val="44"/>
          <w:sz w:val="28"/>
          <w:szCs w:val="20"/>
        </w:rPr>
      </w:pPr>
      <w:bookmarkStart w:id="459" w:name="_Toc69485880"/>
      <w:bookmarkStart w:id="460" w:name="_Toc8278"/>
      <w:bookmarkStart w:id="461" w:name="_Toc97299512"/>
      <w:r>
        <w:rPr>
          <w:rFonts w:hint="eastAsia" w:ascii="宋体" w:hAnsi="宋体" w:cs="宋体"/>
          <w:snapToGrid w:val="0"/>
          <w:kern w:val="44"/>
          <w:sz w:val="28"/>
          <w:szCs w:val="20"/>
        </w:rPr>
        <w:t>第三部分  专用条款</w:t>
      </w:r>
      <w:bookmarkEnd w:id="459"/>
      <w:bookmarkEnd w:id="460"/>
      <w:bookmarkEnd w:id="461"/>
    </w:p>
    <w:p w14:paraId="0E20FFD7">
      <w:pPr>
        <w:widowControl w:val="0"/>
        <w:spacing w:before="72" w:after="72" w:line="360" w:lineRule="exact"/>
        <w:rPr>
          <w:rFonts w:hint="eastAsia" w:ascii="宋体" w:hAnsi="宋体" w:cs="宋体"/>
          <w:color w:val="auto"/>
          <w:sz w:val="24"/>
          <w:szCs w:val="24"/>
          <w:highlight w:val="none"/>
        </w:rPr>
      </w:pPr>
      <w:bookmarkStart w:id="462" w:name="_Toc498421081"/>
      <w:bookmarkStart w:id="463" w:name="_Toc1552292"/>
      <w:bookmarkStart w:id="464" w:name="_Toc9661"/>
      <w:bookmarkStart w:id="465" w:name="_Toc15244"/>
      <w:bookmarkStart w:id="466" w:name="_Toc522549744"/>
      <w:bookmarkStart w:id="467" w:name="_Toc1130956"/>
      <w:bookmarkStart w:id="468" w:name="_Toc421260788"/>
      <w:bookmarkStart w:id="469" w:name="_Toc885477"/>
      <w:r>
        <w:rPr>
          <w:rFonts w:hint="eastAsia" w:ascii="宋体" w:hAnsi="宋体" w:cs="宋体"/>
          <w:color w:val="auto"/>
          <w:sz w:val="24"/>
          <w:szCs w:val="24"/>
          <w:highlight w:val="none"/>
        </w:rPr>
        <w:t>1. 一般约定</w:t>
      </w:r>
      <w:bookmarkEnd w:id="462"/>
      <w:bookmarkEnd w:id="463"/>
      <w:bookmarkEnd w:id="464"/>
      <w:bookmarkEnd w:id="465"/>
      <w:bookmarkEnd w:id="466"/>
      <w:bookmarkEnd w:id="467"/>
      <w:bookmarkEnd w:id="468"/>
      <w:bookmarkEnd w:id="469"/>
    </w:p>
    <w:p w14:paraId="36591A58">
      <w:pPr>
        <w:widowControl w:val="0"/>
        <w:spacing w:before="72" w:after="72" w:line="360" w:lineRule="exact"/>
        <w:rPr>
          <w:rFonts w:hint="eastAsia" w:ascii="宋体" w:hAnsi="宋体" w:cs="宋体"/>
          <w:color w:val="auto"/>
          <w:sz w:val="24"/>
          <w:szCs w:val="24"/>
          <w:highlight w:val="none"/>
        </w:rPr>
      </w:pPr>
      <w:bookmarkStart w:id="470" w:name="_Toc11021"/>
      <w:bookmarkStart w:id="471" w:name="_Toc522549745"/>
      <w:bookmarkStart w:id="472" w:name="_Toc1552293"/>
      <w:bookmarkStart w:id="473" w:name="_Toc1130957"/>
      <w:bookmarkStart w:id="474" w:name="_Toc1026"/>
      <w:bookmarkStart w:id="475" w:name="_Toc885478"/>
      <w:r>
        <w:rPr>
          <w:rFonts w:hint="eastAsia" w:ascii="宋体" w:hAnsi="宋体" w:cs="宋体"/>
          <w:color w:val="auto"/>
          <w:sz w:val="24"/>
          <w:szCs w:val="24"/>
          <w:highlight w:val="none"/>
        </w:rPr>
        <w:t>1.1 词语定义</w:t>
      </w:r>
      <w:bookmarkEnd w:id="470"/>
      <w:bookmarkEnd w:id="471"/>
      <w:bookmarkEnd w:id="472"/>
      <w:bookmarkEnd w:id="473"/>
      <w:bookmarkEnd w:id="474"/>
      <w:bookmarkEnd w:id="475"/>
    </w:p>
    <w:p w14:paraId="402630B3">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1.1.1合同</w:t>
      </w:r>
    </w:p>
    <w:p w14:paraId="746537ED">
      <w:pPr>
        <w:widowControl w:val="0"/>
        <w:spacing w:line="360" w:lineRule="exact"/>
        <w:ind w:firstLine="420"/>
        <w:rPr>
          <w:rFonts w:hint="eastAsia" w:ascii="宋体" w:hAnsi="宋体" w:cs="宋体"/>
          <w:color w:val="auto"/>
          <w:szCs w:val="21"/>
          <w:highlight w:val="none"/>
          <w:u w:val="single"/>
        </w:rPr>
      </w:pPr>
      <w:r>
        <w:rPr>
          <w:rFonts w:hint="eastAsia" w:ascii="宋体" w:hAnsi="宋体" w:cs="宋体"/>
          <w:color w:val="auto"/>
          <w:highlight w:val="none"/>
        </w:rPr>
        <w:t>1.1.1.10其他合同文件包括：</w:t>
      </w:r>
      <w:r>
        <w:rPr>
          <w:rFonts w:hint="eastAsia" w:ascii="宋体" w:hAnsi="宋体" w:cs="宋体"/>
          <w:color w:val="auto"/>
          <w:highlight w:val="none"/>
        </w:rPr>
        <w:fldChar w:fldCharType="begin"/>
      </w:r>
      <w:r>
        <w:rPr>
          <w:rFonts w:hint="eastAsia" w:ascii="宋体" w:hAnsi="宋体" w:cs="宋体"/>
          <w:color w:val="auto"/>
          <w:highlight w:val="none"/>
        </w:rPr>
        <w:instrText xml:space="preserve"> = 1 \* GB3 </w:instrText>
      </w:r>
      <w:r>
        <w:rPr>
          <w:rFonts w:hint="eastAsia" w:ascii="宋体" w:hAnsi="宋体" w:cs="宋体"/>
          <w:color w:val="auto"/>
          <w:highlight w:val="none"/>
        </w:rPr>
        <w:fldChar w:fldCharType="separate"/>
      </w:r>
      <w:r>
        <w:rPr>
          <w:rFonts w:hint="eastAsia" w:ascii="宋体" w:hAnsi="宋体" w:cs="宋体"/>
          <w:color w:val="auto"/>
          <w:highlight w:val="none"/>
        </w:rPr>
        <w:t>①</w:t>
      </w:r>
      <w:r>
        <w:rPr>
          <w:rFonts w:hint="eastAsia" w:ascii="宋体" w:hAnsi="宋体" w:cs="宋体"/>
          <w:color w:val="auto"/>
          <w:highlight w:val="none"/>
        </w:rPr>
        <w:fldChar w:fldCharType="end"/>
      </w:r>
      <w:r>
        <w:rPr>
          <w:rFonts w:hint="eastAsia" w:ascii="宋体" w:hAnsi="宋体" w:cs="宋体"/>
          <w:color w:val="auto"/>
          <w:highlight w:val="none"/>
          <w:u w:val="single"/>
          <w:lang w:eastAsia="zh-CN"/>
        </w:rPr>
        <w:t>磋商</w:t>
      </w:r>
      <w:r>
        <w:rPr>
          <w:rFonts w:hint="eastAsia" w:ascii="宋体" w:hAnsi="宋体" w:cs="宋体"/>
          <w:color w:val="auto"/>
          <w:highlight w:val="none"/>
          <w:u w:val="single"/>
        </w:rPr>
        <w:t>文件、</w:t>
      </w:r>
      <w:r>
        <w:rPr>
          <w:rFonts w:hint="eastAsia" w:ascii="宋体" w:hAnsi="宋体" w:cs="宋体"/>
          <w:color w:val="auto"/>
          <w:highlight w:val="none"/>
          <w:u w:val="single"/>
        </w:rPr>
        <w:fldChar w:fldCharType="begin"/>
      </w:r>
      <w:r>
        <w:rPr>
          <w:rFonts w:hint="eastAsia" w:ascii="宋体" w:hAnsi="宋体" w:cs="宋体"/>
          <w:color w:val="auto"/>
          <w:highlight w:val="none"/>
          <w:u w:val="single"/>
        </w:rPr>
        <w:instrText xml:space="preserve"> = 2 \* GB3 </w:instrText>
      </w:r>
      <w:r>
        <w:rPr>
          <w:rFonts w:hint="eastAsia" w:ascii="宋体" w:hAnsi="宋体" w:cs="宋体"/>
          <w:color w:val="auto"/>
          <w:highlight w:val="none"/>
          <w:u w:val="single"/>
        </w:rPr>
        <w:fldChar w:fldCharType="separate"/>
      </w:r>
      <w:r>
        <w:rPr>
          <w:rFonts w:hint="eastAsia" w:ascii="宋体" w:hAnsi="宋体" w:cs="宋体"/>
          <w:color w:val="auto"/>
          <w:highlight w:val="none"/>
          <w:u w:val="single"/>
        </w:rPr>
        <w:t>②</w:t>
      </w:r>
      <w:r>
        <w:rPr>
          <w:rFonts w:hint="eastAsia" w:ascii="宋体" w:hAnsi="宋体" w:cs="宋体"/>
          <w:color w:val="auto"/>
          <w:highlight w:val="none"/>
          <w:u w:val="single"/>
        </w:rPr>
        <w:fldChar w:fldCharType="end"/>
      </w:r>
      <w:r>
        <w:rPr>
          <w:rFonts w:hint="eastAsia" w:ascii="宋体" w:hAnsi="宋体" w:cs="宋体"/>
          <w:color w:val="auto"/>
          <w:highlight w:val="none"/>
          <w:u w:val="single"/>
          <w:lang w:eastAsia="zh-CN"/>
        </w:rPr>
        <w:t>磋商</w:t>
      </w:r>
      <w:r>
        <w:rPr>
          <w:rFonts w:hint="eastAsia" w:ascii="宋体" w:hAnsi="宋体" w:cs="宋体"/>
          <w:color w:val="auto"/>
          <w:highlight w:val="none"/>
          <w:u w:val="single"/>
        </w:rPr>
        <w:t>文件的澄清、修改、补充文件、</w:t>
      </w:r>
      <w:r>
        <w:rPr>
          <w:rFonts w:hint="eastAsia" w:ascii="宋体" w:hAnsi="宋体" w:cs="宋体"/>
          <w:color w:val="auto"/>
          <w:highlight w:val="none"/>
          <w:u w:val="single"/>
        </w:rPr>
        <w:fldChar w:fldCharType="begin"/>
      </w:r>
      <w:r>
        <w:rPr>
          <w:rFonts w:hint="eastAsia" w:ascii="宋体" w:hAnsi="宋体" w:cs="宋体"/>
          <w:color w:val="auto"/>
          <w:highlight w:val="none"/>
          <w:u w:val="single"/>
        </w:rPr>
        <w:instrText xml:space="preserve"> = 3 \* GB3 </w:instrText>
      </w:r>
      <w:r>
        <w:rPr>
          <w:rFonts w:hint="eastAsia" w:ascii="宋体" w:hAnsi="宋体" w:cs="宋体"/>
          <w:color w:val="auto"/>
          <w:highlight w:val="none"/>
          <w:u w:val="single"/>
        </w:rPr>
        <w:fldChar w:fldCharType="separate"/>
      </w:r>
      <w:r>
        <w:rPr>
          <w:rFonts w:hint="eastAsia" w:ascii="宋体" w:hAnsi="宋体" w:cs="宋体"/>
          <w:color w:val="auto"/>
          <w:highlight w:val="none"/>
          <w:u w:val="single"/>
        </w:rPr>
        <w:t>③</w:t>
      </w:r>
      <w:r>
        <w:rPr>
          <w:rFonts w:hint="eastAsia" w:ascii="宋体" w:hAnsi="宋体" w:cs="宋体"/>
          <w:color w:val="auto"/>
          <w:highlight w:val="none"/>
          <w:u w:val="single"/>
        </w:rPr>
        <w:fldChar w:fldCharType="end"/>
      </w:r>
      <w:r>
        <w:rPr>
          <w:rFonts w:hint="eastAsia" w:ascii="宋体" w:hAnsi="宋体" w:cs="宋体"/>
          <w:color w:val="auto"/>
          <w:highlight w:val="none"/>
          <w:u w:val="single"/>
        </w:rPr>
        <w:t xml:space="preserve">经合同当事人约定的与工程施工有关的具有合同约束力的文件或书面协议，如 “履约过程中经发承包双方确认的会议纪要”等 </w:t>
      </w:r>
      <w:r>
        <w:rPr>
          <w:rFonts w:hint="eastAsia" w:ascii="宋体" w:hAnsi="宋体" w:cs="宋体"/>
          <w:color w:val="auto"/>
          <w:highlight w:val="none"/>
        </w:rPr>
        <w:t>。</w:t>
      </w:r>
    </w:p>
    <w:p w14:paraId="46F75B2F">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1.1.2 合同当事人及其他相关方</w:t>
      </w:r>
    </w:p>
    <w:p w14:paraId="529722F1">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1.1.2.4监理人：</w:t>
      </w:r>
    </w:p>
    <w:p w14:paraId="259442E7">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7AFC427">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5C4763F8">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                                 </w:t>
      </w:r>
      <w:r>
        <w:rPr>
          <w:rFonts w:hint="eastAsia" w:ascii="宋体" w:hAnsi="宋体" w:cs="宋体"/>
          <w:color w:val="auto"/>
          <w:szCs w:val="21"/>
          <w:highlight w:val="none"/>
        </w:rPr>
        <w:t>。</w:t>
      </w:r>
    </w:p>
    <w:p w14:paraId="56FE1EC8">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7C786C5">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5EDAB701">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1.1.2.5 设计人：</w:t>
      </w:r>
    </w:p>
    <w:p w14:paraId="0A34ECB2">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62FC3379">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66D06D68">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507060DC">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1BE9F6C5">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3AEE37DC">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1.1.3 工程和设备</w:t>
      </w:r>
    </w:p>
    <w:p w14:paraId="51F19691">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详见总平 </w:t>
      </w:r>
      <w:r>
        <w:rPr>
          <w:rFonts w:hint="eastAsia" w:ascii="宋体" w:hAnsi="宋体" w:cs="宋体"/>
          <w:color w:val="auto"/>
          <w:szCs w:val="21"/>
          <w:highlight w:val="none"/>
        </w:rPr>
        <w:t>。</w:t>
      </w:r>
    </w:p>
    <w:p w14:paraId="364C3E27">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1.1.3.9 永久占地包括：</w:t>
      </w:r>
      <w:r>
        <w:rPr>
          <w:rFonts w:hint="eastAsia" w:ascii="宋体" w:hAnsi="宋体" w:cs="宋体"/>
          <w:color w:val="auto"/>
          <w:szCs w:val="21"/>
          <w:highlight w:val="none"/>
          <w:u w:val="single"/>
        </w:rPr>
        <w:t xml:space="preserve">详见总平   </w:t>
      </w:r>
      <w:r>
        <w:rPr>
          <w:rFonts w:hint="eastAsia" w:ascii="宋体" w:hAnsi="宋体" w:cs="宋体"/>
          <w:color w:val="auto"/>
          <w:szCs w:val="21"/>
          <w:highlight w:val="none"/>
        </w:rPr>
        <w:t>。</w:t>
      </w:r>
    </w:p>
    <w:p w14:paraId="537AFC45">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1.1.3.10 临时占地包括：</w:t>
      </w:r>
      <w:r>
        <w:rPr>
          <w:rFonts w:hint="eastAsia" w:ascii="宋体" w:hAnsi="宋体" w:cs="宋体"/>
          <w:color w:val="auto"/>
          <w:szCs w:val="21"/>
          <w:highlight w:val="none"/>
          <w:u w:val="single"/>
        </w:rPr>
        <w:t xml:space="preserve">详见总平  </w:t>
      </w:r>
      <w:r>
        <w:rPr>
          <w:rFonts w:hint="eastAsia" w:ascii="宋体" w:hAnsi="宋体" w:cs="宋体"/>
          <w:color w:val="auto"/>
          <w:szCs w:val="21"/>
          <w:highlight w:val="none"/>
        </w:rPr>
        <w:t>。</w:t>
      </w:r>
    </w:p>
    <w:p w14:paraId="0DB6F082">
      <w:pPr>
        <w:widowControl w:val="0"/>
        <w:spacing w:before="72" w:after="72" w:line="360" w:lineRule="exact"/>
        <w:rPr>
          <w:rFonts w:hint="eastAsia" w:ascii="宋体" w:hAnsi="宋体" w:cs="宋体"/>
          <w:color w:val="auto"/>
          <w:sz w:val="24"/>
          <w:szCs w:val="24"/>
          <w:highlight w:val="none"/>
        </w:rPr>
      </w:pPr>
      <w:bookmarkStart w:id="476" w:name="_Toc29422"/>
      <w:bookmarkStart w:id="477" w:name="_Toc885479"/>
      <w:bookmarkStart w:id="478" w:name="_Toc1552294"/>
      <w:bookmarkStart w:id="479" w:name="_Toc1130958"/>
      <w:bookmarkStart w:id="480" w:name="_Toc381"/>
      <w:bookmarkStart w:id="481" w:name="_Toc522549746"/>
      <w:r>
        <w:rPr>
          <w:rFonts w:hint="eastAsia" w:ascii="宋体" w:hAnsi="宋体" w:cs="宋体"/>
          <w:color w:val="auto"/>
          <w:sz w:val="24"/>
          <w:szCs w:val="24"/>
          <w:highlight w:val="none"/>
        </w:rPr>
        <w:t>1.3法律</w:t>
      </w:r>
      <w:bookmarkEnd w:id="476"/>
      <w:bookmarkEnd w:id="477"/>
      <w:bookmarkEnd w:id="478"/>
      <w:bookmarkEnd w:id="479"/>
      <w:bookmarkEnd w:id="480"/>
      <w:bookmarkEnd w:id="481"/>
      <w:r>
        <w:rPr>
          <w:rFonts w:hint="eastAsia" w:ascii="宋体" w:hAnsi="宋体" w:cs="宋体"/>
          <w:color w:val="auto"/>
          <w:sz w:val="24"/>
          <w:szCs w:val="24"/>
          <w:highlight w:val="none"/>
        </w:rPr>
        <w:t xml:space="preserve"> </w:t>
      </w:r>
    </w:p>
    <w:p w14:paraId="31FCE109">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适用于合同的其他规范性文件：</w:t>
      </w:r>
      <w:r>
        <w:rPr>
          <w:rFonts w:hint="eastAsia" w:ascii="宋体" w:hAnsi="宋体" w:cs="宋体"/>
          <w:color w:val="auto"/>
          <w:highlight w:val="none"/>
          <w:u w:val="single"/>
        </w:rPr>
        <w:t xml:space="preserve">①使用现行已公布的法律和法规  </w:t>
      </w:r>
      <w:r>
        <w:rPr>
          <w:rFonts w:hint="eastAsia" w:ascii="宋体" w:hAnsi="宋体" w:cs="宋体"/>
          <w:color w:val="auto"/>
          <w:highlight w:val="none"/>
        </w:rPr>
        <w:t>。</w:t>
      </w:r>
    </w:p>
    <w:p w14:paraId="617BD32F">
      <w:pPr>
        <w:widowControl w:val="0"/>
        <w:spacing w:before="72" w:after="72" w:line="360" w:lineRule="exact"/>
        <w:rPr>
          <w:rFonts w:hint="eastAsia" w:ascii="宋体" w:hAnsi="宋体" w:cs="宋体"/>
          <w:color w:val="auto"/>
          <w:sz w:val="24"/>
          <w:szCs w:val="24"/>
          <w:highlight w:val="none"/>
        </w:rPr>
      </w:pPr>
      <w:bookmarkStart w:id="482" w:name="_Toc1552295"/>
      <w:bookmarkStart w:id="483" w:name="_Toc25827"/>
      <w:bookmarkStart w:id="484" w:name="_Toc22153"/>
      <w:bookmarkStart w:id="485" w:name="_Toc1130959"/>
      <w:bookmarkStart w:id="486" w:name="_Toc885480"/>
      <w:bookmarkStart w:id="487" w:name="_Toc522549747"/>
      <w:r>
        <w:rPr>
          <w:rFonts w:hint="eastAsia" w:ascii="宋体" w:hAnsi="宋体" w:cs="宋体"/>
          <w:color w:val="auto"/>
          <w:sz w:val="24"/>
          <w:szCs w:val="24"/>
          <w:highlight w:val="none"/>
        </w:rPr>
        <w:t>1.4 标准和规范</w:t>
      </w:r>
      <w:bookmarkEnd w:id="482"/>
      <w:bookmarkEnd w:id="483"/>
      <w:bookmarkEnd w:id="484"/>
      <w:bookmarkEnd w:id="485"/>
      <w:bookmarkEnd w:id="486"/>
      <w:bookmarkEnd w:id="487"/>
    </w:p>
    <w:p w14:paraId="11A9338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1.4.1适用于工程的标准规范包括：</w:t>
      </w:r>
      <w:r>
        <w:rPr>
          <w:rFonts w:hint="eastAsia" w:ascii="宋体" w:hAnsi="宋体" w:cs="宋体"/>
          <w:color w:val="auto"/>
          <w:highlight w:val="none"/>
          <w:u w:val="single"/>
        </w:rPr>
        <w:t xml:space="preserve">现行的按现行国家、浙江省和市的有关标准规范、质量评定标准和竣工验收规范 </w:t>
      </w:r>
      <w:r>
        <w:rPr>
          <w:rFonts w:hint="eastAsia" w:ascii="宋体" w:hAnsi="宋体" w:cs="宋体"/>
          <w:color w:val="auto"/>
          <w:highlight w:val="none"/>
        </w:rPr>
        <w:t>。</w:t>
      </w:r>
    </w:p>
    <w:p w14:paraId="76887B6C">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1.4.2 发包人提供国外标准、规范的名称：</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128BF89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发包人提供国外标准、规范的份数：</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1A87467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发包人提供国外标准、规范的名称：</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25F3711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1.4.3发包人对工程的技术标准和功能要求的特殊要求：</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1B2870AF">
      <w:pPr>
        <w:widowControl w:val="0"/>
        <w:spacing w:before="72" w:after="72" w:line="360" w:lineRule="exact"/>
        <w:rPr>
          <w:rFonts w:hint="eastAsia" w:ascii="宋体" w:hAnsi="宋体" w:cs="宋体"/>
          <w:color w:val="auto"/>
          <w:sz w:val="24"/>
          <w:szCs w:val="24"/>
          <w:highlight w:val="none"/>
        </w:rPr>
      </w:pPr>
      <w:bookmarkStart w:id="488" w:name="_Toc17882"/>
      <w:bookmarkStart w:id="489" w:name="_Toc1130960"/>
      <w:bookmarkStart w:id="490" w:name="_Toc1552296"/>
      <w:bookmarkStart w:id="491" w:name="_Toc885481"/>
      <w:bookmarkStart w:id="492" w:name="_Toc522549748"/>
      <w:bookmarkStart w:id="493" w:name="_Toc29169"/>
      <w:r>
        <w:rPr>
          <w:rFonts w:hint="eastAsia" w:ascii="宋体" w:hAnsi="宋体" w:cs="宋体"/>
          <w:color w:val="auto"/>
          <w:sz w:val="24"/>
          <w:szCs w:val="24"/>
          <w:highlight w:val="none"/>
        </w:rPr>
        <w:t>1.5 合同文件的优先顺序</w:t>
      </w:r>
      <w:bookmarkEnd w:id="488"/>
      <w:bookmarkEnd w:id="489"/>
      <w:bookmarkEnd w:id="490"/>
      <w:bookmarkEnd w:id="491"/>
      <w:bookmarkEnd w:id="492"/>
      <w:bookmarkEnd w:id="493"/>
    </w:p>
    <w:p w14:paraId="68415DF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合同文件组成及优先顺序为：</w:t>
      </w:r>
      <w:r>
        <w:rPr>
          <w:rFonts w:ascii="Arial" w:cs="Arial"/>
          <w:b/>
          <w:color w:val="auto"/>
          <w:szCs w:val="21"/>
          <w:highlight w:val="none"/>
          <w:u w:val="single"/>
        </w:rPr>
        <w:t>（</w:t>
      </w:r>
      <w:r>
        <w:rPr>
          <w:rFonts w:ascii="Arial" w:hAnsi="Arial" w:cs="Arial"/>
          <w:b/>
          <w:color w:val="auto"/>
          <w:szCs w:val="21"/>
          <w:highlight w:val="none"/>
          <w:u w:val="single"/>
        </w:rPr>
        <w:t>1</w:t>
      </w:r>
      <w:r>
        <w:rPr>
          <w:rFonts w:ascii="Arial" w:cs="Arial"/>
          <w:b/>
          <w:color w:val="auto"/>
          <w:szCs w:val="21"/>
          <w:highlight w:val="none"/>
          <w:u w:val="single"/>
        </w:rPr>
        <w:t>）本合同协议书；（</w:t>
      </w:r>
      <w:r>
        <w:rPr>
          <w:rFonts w:ascii="Arial" w:hAnsi="Arial" w:cs="Arial"/>
          <w:b/>
          <w:color w:val="auto"/>
          <w:szCs w:val="21"/>
          <w:highlight w:val="none"/>
          <w:u w:val="single"/>
        </w:rPr>
        <w:t>2</w:t>
      </w:r>
      <w:r>
        <w:rPr>
          <w:rFonts w:ascii="Arial" w:cs="Arial"/>
          <w:b/>
          <w:color w:val="auto"/>
          <w:szCs w:val="21"/>
          <w:highlight w:val="none"/>
          <w:u w:val="single"/>
        </w:rPr>
        <w:t>）</w:t>
      </w:r>
      <w:r>
        <w:rPr>
          <w:rFonts w:hint="eastAsia" w:ascii="Arial" w:cs="Arial"/>
          <w:b/>
          <w:color w:val="auto"/>
          <w:szCs w:val="21"/>
          <w:highlight w:val="none"/>
          <w:u w:val="single"/>
          <w:lang w:eastAsia="zh-CN"/>
        </w:rPr>
        <w:t>成交通知书</w:t>
      </w:r>
      <w:r>
        <w:rPr>
          <w:rFonts w:ascii="Arial" w:cs="Arial"/>
          <w:b/>
          <w:color w:val="auto"/>
          <w:szCs w:val="21"/>
          <w:highlight w:val="none"/>
          <w:u w:val="single"/>
        </w:rPr>
        <w:t>；（</w:t>
      </w:r>
      <w:r>
        <w:rPr>
          <w:rFonts w:ascii="Arial" w:hAnsi="Arial" w:cs="Arial"/>
          <w:b/>
          <w:color w:val="auto"/>
          <w:szCs w:val="21"/>
          <w:highlight w:val="none"/>
          <w:u w:val="single"/>
        </w:rPr>
        <w:t>3</w:t>
      </w:r>
      <w:r>
        <w:rPr>
          <w:rFonts w:ascii="Arial" w:cs="Arial"/>
          <w:b/>
          <w:color w:val="auto"/>
          <w:szCs w:val="21"/>
          <w:highlight w:val="none"/>
          <w:u w:val="single"/>
        </w:rPr>
        <w:t>）</w:t>
      </w:r>
      <w:r>
        <w:rPr>
          <w:rFonts w:hint="eastAsia" w:ascii="Arial" w:cs="Arial"/>
          <w:b/>
          <w:color w:val="auto"/>
          <w:szCs w:val="21"/>
          <w:highlight w:val="none"/>
          <w:u w:val="single"/>
        </w:rPr>
        <w:t>磋商函</w:t>
      </w:r>
      <w:r>
        <w:rPr>
          <w:rFonts w:ascii="Arial" w:cs="Arial"/>
          <w:b/>
          <w:color w:val="auto"/>
          <w:szCs w:val="21"/>
          <w:highlight w:val="none"/>
          <w:u w:val="single"/>
        </w:rPr>
        <w:t>及其附录；（</w:t>
      </w:r>
      <w:r>
        <w:rPr>
          <w:rFonts w:ascii="Arial" w:hAnsi="Arial" w:cs="Arial"/>
          <w:b/>
          <w:color w:val="auto"/>
          <w:szCs w:val="21"/>
          <w:highlight w:val="none"/>
          <w:u w:val="single"/>
        </w:rPr>
        <w:t>4</w:t>
      </w:r>
      <w:r>
        <w:rPr>
          <w:rFonts w:ascii="Arial" w:cs="Arial"/>
          <w:b/>
          <w:color w:val="auto"/>
          <w:szCs w:val="21"/>
          <w:highlight w:val="none"/>
          <w:u w:val="single"/>
        </w:rPr>
        <w:t>）已标价工程量清单或预算书；（</w:t>
      </w:r>
      <w:r>
        <w:rPr>
          <w:rFonts w:ascii="Arial" w:hAnsi="Arial" w:cs="Arial"/>
          <w:b/>
          <w:color w:val="auto"/>
          <w:szCs w:val="21"/>
          <w:highlight w:val="none"/>
          <w:u w:val="single"/>
        </w:rPr>
        <w:t>5</w:t>
      </w:r>
      <w:r>
        <w:rPr>
          <w:rFonts w:ascii="Arial" w:cs="Arial"/>
          <w:b/>
          <w:color w:val="auto"/>
          <w:szCs w:val="21"/>
          <w:highlight w:val="none"/>
          <w:u w:val="single"/>
        </w:rPr>
        <w:t>）除</w:t>
      </w:r>
      <w:r>
        <w:rPr>
          <w:rFonts w:hint="eastAsia" w:ascii="Arial" w:cs="Arial"/>
          <w:b/>
          <w:color w:val="auto"/>
          <w:szCs w:val="21"/>
          <w:highlight w:val="none"/>
          <w:u w:val="single"/>
        </w:rPr>
        <w:t>磋商函</w:t>
      </w:r>
      <w:r>
        <w:rPr>
          <w:rFonts w:ascii="Arial" w:cs="Arial"/>
          <w:b/>
          <w:color w:val="auto"/>
          <w:szCs w:val="21"/>
          <w:highlight w:val="none"/>
          <w:u w:val="single"/>
        </w:rPr>
        <w:t>及附录和已标价工程量清单或预算书外的</w:t>
      </w:r>
      <w:r>
        <w:rPr>
          <w:rFonts w:hint="eastAsia" w:ascii="Arial" w:cs="Arial"/>
          <w:b/>
          <w:color w:val="auto"/>
          <w:szCs w:val="21"/>
          <w:highlight w:val="none"/>
          <w:u w:val="single"/>
        </w:rPr>
        <w:t>磋商响应文件</w:t>
      </w:r>
      <w:r>
        <w:rPr>
          <w:rFonts w:ascii="Arial" w:cs="Arial"/>
          <w:b/>
          <w:color w:val="auto"/>
          <w:szCs w:val="21"/>
          <w:highlight w:val="none"/>
          <w:u w:val="single"/>
        </w:rPr>
        <w:t>；（</w:t>
      </w:r>
      <w:r>
        <w:rPr>
          <w:rFonts w:ascii="Arial" w:hAnsi="Arial" w:cs="Arial"/>
          <w:b/>
          <w:color w:val="auto"/>
          <w:szCs w:val="21"/>
          <w:highlight w:val="none"/>
          <w:u w:val="single"/>
        </w:rPr>
        <w:t>6</w:t>
      </w:r>
      <w:r>
        <w:rPr>
          <w:rFonts w:ascii="Arial" w:cs="Arial"/>
          <w:b/>
          <w:color w:val="auto"/>
          <w:szCs w:val="21"/>
          <w:highlight w:val="none"/>
          <w:u w:val="single"/>
        </w:rPr>
        <w:t>）专用合同条款及其附件；（</w:t>
      </w:r>
      <w:r>
        <w:rPr>
          <w:rFonts w:ascii="Arial" w:hAnsi="Arial" w:cs="Arial"/>
          <w:b/>
          <w:color w:val="auto"/>
          <w:szCs w:val="21"/>
          <w:highlight w:val="none"/>
          <w:u w:val="single"/>
        </w:rPr>
        <w:t>7</w:t>
      </w:r>
      <w:r>
        <w:rPr>
          <w:rFonts w:ascii="Arial" w:cs="Arial"/>
          <w:b/>
          <w:color w:val="auto"/>
          <w:szCs w:val="21"/>
          <w:highlight w:val="none"/>
          <w:u w:val="single"/>
        </w:rPr>
        <w:t>）通用合同条款；（</w:t>
      </w:r>
      <w:r>
        <w:rPr>
          <w:rFonts w:ascii="Arial" w:hAnsi="Arial" w:cs="Arial"/>
          <w:b/>
          <w:color w:val="auto"/>
          <w:szCs w:val="21"/>
          <w:highlight w:val="none"/>
          <w:u w:val="single"/>
        </w:rPr>
        <w:t>8</w:t>
      </w:r>
      <w:r>
        <w:rPr>
          <w:rFonts w:ascii="Arial" w:cs="Arial"/>
          <w:b/>
          <w:color w:val="auto"/>
          <w:szCs w:val="21"/>
          <w:highlight w:val="none"/>
          <w:u w:val="single"/>
        </w:rPr>
        <w:t>）合同履行过程中经双方确认的会议纪要；（</w:t>
      </w:r>
      <w:r>
        <w:rPr>
          <w:rFonts w:ascii="Arial" w:hAnsi="Arial" w:cs="Arial"/>
          <w:b/>
          <w:color w:val="auto"/>
          <w:szCs w:val="21"/>
          <w:highlight w:val="none"/>
          <w:u w:val="single"/>
        </w:rPr>
        <w:t>9</w:t>
      </w:r>
      <w:r>
        <w:rPr>
          <w:rFonts w:ascii="Arial" w:cs="Arial"/>
          <w:b/>
          <w:color w:val="auto"/>
          <w:szCs w:val="21"/>
          <w:highlight w:val="none"/>
          <w:u w:val="single"/>
        </w:rPr>
        <w:t>）技术标准和要求；（</w:t>
      </w:r>
      <w:r>
        <w:rPr>
          <w:rFonts w:ascii="Arial" w:hAnsi="Arial" w:cs="Arial"/>
          <w:b/>
          <w:color w:val="auto"/>
          <w:szCs w:val="21"/>
          <w:highlight w:val="none"/>
          <w:u w:val="single"/>
        </w:rPr>
        <w:t>10</w:t>
      </w:r>
      <w:r>
        <w:rPr>
          <w:rFonts w:ascii="Arial" w:cs="Arial"/>
          <w:b/>
          <w:color w:val="auto"/>
          <w:szCs w:val="21"/>
          <w:highlight w:val="none"/>
          <w:u w:val="single"/>
        </w:rPr>
        <w:t>）</w:t>
      </w:r>
      <w:r>
        <w:rPr>
          <w:rFonts w:hint="eastAsia" w:ascii="Arial" w:cs="Arial"/>
          <w:b/>
          <w:color w:val="auto"/>
          <w:szCs w:val="21"/>
          <w:highlight w:val="none"/>
          <w:u w:val="single"/>
          <w:lang w:eastAsia="zh-CN"/>
        </w:rPr>
        <w:t>施工组织设计</w:t>
      </w:r>
      <w:r>
        <w:rPr>
          <w:rFonts w:hint="eastAsia" w:ascii="Arial" w:cs="Arial"/>
          <w:b/>
          <w:color w:val="auto"/>
          <w:szCs w:val="21"/>
          <w:highlight w:val="none"/>
          <w:u w:val="single"/>
          <w:lang w:val="en-US" w:eastAsia="zh-CN"/>
        </w:rPr>
        <w:t>；（11）</w:t>
      </w:r>
      <w:r>
        <w:rPr>
          <w:rFonts w:ascii="Arial" w:cs="Arial"/>
          <w:b/>
          <w:color w:val="auto"/>
          <w:szCs w:val="21"/>
          <w:highlight w:val="none"/>
          <w:u w:val="single"/>
        </w:rPr>
        <w:t>图纸；（</w:t>
      </w:r>
      <w:r>
        <w:rPr>
          <w:rFonts w:hint="eastAsia" w:ascii="Arial" w:hAnsi="Arial" w:cs="Arial"/>
          <w:b/>
          <w:color w:val="auto"/>
          <w:szCs w:val="21"/>
          <w:highlight w:val="none"/>
          <w:u w:val="single"/>
          <w:lang w:val="en-US" w:eastAsia="zh-CN"/>
        </w:rPr>
        <w:t>12</w:t>
      </w:r>
      <w:r>
        <w:rPr>
          <w:rFonts w:ascii="Arial" w:cs="Arial"/>
          <w:b/>
          <w:color w:val="auto"/>
          <w:szCs w:val="21"/>
          <w:highlight w:val="none"/>
          <w:u w:val="single"/>
        </w:rPr>
        <w:t>）</w:t>
      </w:r>
      <w:r>
        <w:rPr>
          <w:rFonts w:hint="eastAsia" w:ascii="Arial" w:cs="Arial"/>
          <w:b/>
          <w:color w:val="auto"/>
          <w:szCs w:val="21"/>
          <w:highlight w:val="none"/>
          <w:u w:val="single"/>
        </w:rPr>
        <w:t>磋商响应文件</w:t>
      </w:r>
      <w:r>
        <w:rPr>
          <w:rFonts w:ascii="Arial" w:cs="Arial"/>
          <w:b/>
          <w:color w:val="auto"/>
          <w:szCs w:val="21"/>
          <w:highlight w:val="none"/>
          <w:u w:val="single"/>
        </w:rPr>
        <w:t>及其补充文件</w:t>
      </w:r>
      <w:r>
        <w:rPr>
          <w:rFonts w:hint="eastAsia" w:ascii="宋体" w:hAnsi="宋体" w:cs="宋体"/>
          <w:color w:val="auto"/>
          <w:highlight w:val="none"/>
        </w:rPr>
        <w:t>。</w:t>
      </w:r>
    </w:p>
    <w:p w14:paraId="224220AF">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注：双方有关工程洽商、变更等书面协议或文件视为协议书的组成部分。</w:t>
      </w:r>
    </w:p>
    <w:p w14:paraId="2B9A7357">
      <w:pPr>
        <w:widowControl w:val="0"/>
        <w:spacing w:before="72" w:after="72" w:line="360" w:lineRule="exact"/>
        <w:rPr>
          <w:rFonts w:hint="eastAsia" w:ascii="宋体" w:hAnsi="宋体" w:cs="宋体"/>
          <w:color w:val="auto"/>
          <w:sz w:val="24"/>
          <w:szCs w:val="24"/>
          <w:highlight w:val="none"/>
        </w:rPr>
      </w:pPr>
      <w:bookmarkStart w:id="494" w:name="_Toc9536"/>
      <w:bookmarkStart w:id="495" w:name="_Toc522549749"/>
      <w:bookmarkStart w:id="496" w:name="_Toc1552297"/>
      <w:bookmarkStart w:id="497" w:name="_Toc1130961"/>
      <w:bookmarkStart w:id="498" w:name="_Toc885482"/>
      <w:bookmarkStart w:id="499" w:name="_Toc25965"/>
      <w:r>
        <w:rPr>
          <w:rFonts w:hint="eastAsia" w:ascii="宋体" w:hAnsi="宋体" w:cs="宋体"/>
          <w:color w:val="auto"/>
          <w:sz w:val="24"/>
          <w:szCs w:val="24"/>
          <w:highlight w:val="none"/>
        </w:rPr>
        <w:t>1.6 图纸和承包人文件</w:t>
      </w:r>
      <w:bookmarkEnd w:id="494"/>
      <w:bookmarkEnd w:id="495"/>
      <w:bookmarkEnd w:id="496"/>
      <w:bookmarkEnd w:id="497"/>
      <w:bookmarkEnd w:id="498"/>
      <w:bookmarkEnd w:id="499"/>
    </w:p>
    <w:p w14:paraId="5EA618ED">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1.6.1 图纸的提供</w:t>
      </w:r>
    </w:p>
    <w:p w14:paraId="2429E797">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发包人向承包人提供图纸的期限：</w:t>
      </w:r>
      <w:r>
        <w:rPr>
          <w:rFonts w:hint="eastAsia" w:ascii="宋体" w:hAnsi="宋体" w:cs="宋体"/>
          <w:color w:val="auto"/>
          <w:highlight w:val="none"/>
          <w:u w:val="single"/>
        </w:rPr>
        <w:t xml:space="preserve">开工前  </w:t>
      </w:r>
      <w:r>
        <w:rPr>
          <w:rFonts w:hint="eastAsia" w:ascii="宋体" w:hAnsi="宋体" w:cs="宋体"/>
          <w:color w:val="auto"/>
          <w:highlight w:val="none"/>
        </w:rPr>
        <w:t>。</w:t>
      </w:r>
    </w:p>
    <w:p w14:paraId="50914D12">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发包人向承包人提供图纸的数量：</w:t>
      </w:r>
      <w:r>
        <w:rPr>
          <w:rFonts w:hint="eastAsia" w:ascii="宋体" w:hAnsi="宋体" w:cs="宋体"/>
          <w:color w:val="auto"/>
          <w:highlight w:val="none"/>
          <w:u w:val="single"/>
        </w:rPr>
        <w:t xml:space="preserve">合同生效后，提供两套图纸  </w:t>
      </w:r>
      <w:r>
        <w:rPr>
          <w:rFonts w:hint="eastAsia" w:ascii="宋体" w:hAnsi="宋体" w:cs="宋体"/>
          <w:color w:val="auto"/>
          <w:highlight w:val="none"/>
        </w:rPr>
        <w:t>。</w:t>
      </w:r>
    </w:p>
    <w:p w14:paraId="0E5625BA">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发包人向承包人提供图纸的内容：</w:t>
      </w:r>
      <w:r>
        <w:rPr>
          <w:rFonts w:hint="eastAsia" w:ascii="宋体" w:hAnsi="宋体" w:cs="宋体"/>
          <w:color w:val="auto"/>
          <w:highlight w:val="none"/>
          <w:u w:val="single"/>
        </w:rPr>
        <w:t xml:space="preserve">完整的施工图纸  </w:t>
      </w:r>
      <w:r>
        <w:rPr>
          <w:rFonts w:hint="eastAsia" w:ascii="宋体" w:hAnsi="宋体" w:cs="宋体"/>
          <w:color w:val="auto"/>
          <w:highlight w:val="none"/>
        </w:rPr>
        <w:t>。</w:t>
      </w:r>
    </w:p>
    <w:p w14:paraId="2F428824">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1.6.4 承包人文件</w:t>
      </w:r>
    </w:p>
    <w:p w14:paraId="5BDF0FEA">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需要由承包人提供的文件，包括：</w:t>
      </w:r>
      <w:r>
        <w:rPr>
          <w:rFonts w:hint="eastAsia" w:ascii="宋体" w:hAnsi="宋体" w:cs="宋体"/>
          <w:color w:val="auto"/>
          <w:highlight w:val="none"/>
          <w:u w:val="single"/>
        </w:rPr>
        <w:t xml:space="preserve">施工组织设计，工程施工进度计划表，每月提供实际完成工程量月报表，下月进度计划表  </w:t>
      </w:r>
      <w:r>
        <w:rPr>
          <w:rFonts w:hint="eastAsia" w:ascii="宋体" w:hAnsi="宋体" w:cs="宋体"/>
          <w:color w:val="auto"/>
          <w:highlight w:val="none"/>
        </w:rPr>
        <w:t>。</w:t>
      </w:r>
    </w:p>
    <w:p w14:paraId="6577B528">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承包人提供的文件的期限为：</w:t>
      </w:r>
      <w:r>
        <w:rPr>
          <w:rFonts w:hint="eastAsia" w:ascii="宋体" w:hAnsi="宋体" w:cs="宋体"/>
          <w:color w:val="auto"/>
          <w:highlight w:val="none"/>
          <w:u w:val="single"/>
        </w:rPr>
        <w:t xml:space="preserve">开工后7天内  </w:t>
      </w:r>
      <w:r>
        <w:rPr>
          <w:rFonts w:hint="eastAsia" w:ascii="宋体" w:hAnsi="宋体" w:cs="宋体"/>
          <w:color w:val="auto"/>
          <w:highlight w:val="none"/>
        </w:rPr>
        <w:t>。</w:t>
      </w:r>
    </w:p>
    <w:p w14:paraId="3024F58D">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承包人提供的文件的数量为：</w:t>
      </w:r>
      <w:r>
        <w:rPr>
          <w:rFonts w:hint="eastAsia" w:ascii="宋体" w:hAnsi="宋体" w:cs="宋体"/>
          <w:color w:val="auto"/>
          <w:highlight w:val="none"/>
          <w:u w:val="single"/>
        </w:rPr>
        <w:t xml:space="preserve">一式五份  </w:t>
      </w:r>
      <w:r>
        <w:rPr>
          <w:rFonts w:hint="eastAsia" w:ascii="宋体" w:hAnsi="宋体" w:cs="宋体"/>
          <w:color w:val="auto"/>
          <w:highlight w:val="none"/>
        </w:rPr>
        <w:t>。</w:t>
      </w:r>
    </w:p>
    <w:p w14:paraId="1DC5213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承包人提供的文件的形式为：</w:t>
      </w:r>
      <w:r>
        <w:rPr>
          <w:rFonts w:hint="eastAsia" w:ascii="宋体" w:hAnsi="宋体" w:cs="宋体"/>
          <w:color w:val="auto"/>
          <w:highlight w:val="none"/>
          <w:u w:val="single"/>
        </w:rPr>
        <w:t xml:space="preserve">纸质文件及电子文件  </w:t>
      </w:r>
      <w:r>
        <w:rPr>
          <w:rFonts w:hint="eastAsia" w:ascii="宋体" w:hAnsi="宋体" w:cs="宋体"/>
          <w:color w:val="auto"/>
          <w:highlight w:val="none"/>
        </w:rPr>
        <w:t>。</w:t>
      </w:r>
    </w:p>
    <w:p w14:paraId="502F6BE9">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color w:val="auto"/>
          <w:highlight w:val="none"/>
          <w:u w:val="single"/>
        </w:rPr>
        <w:t xml:space="preserve">收到施工组织设计（施工方案）和施工进度计划后14天内  </w:t>
      </w:r>
      <w:r>
        <w:rPr>
          <w:rFonts w:hint="eastAsia" w:ascii="宋体" w:hAnsi="宋体" w:cs="宋体"/>
          <w:color w:val="auto"/>
          <w:highlight w:val="none"/>
        </w:rPr>
        <w:t>。</w:t>
      </w:r>
    </w:p>
    <w:p w14:paraId="673F9FAD">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1.6.5 现场图纸准备</w:t>
      </w:r>
    </w:p>
    <w:p w14:paraId="70539177">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color w:val="auto"/>
          <w:highlight w:val="none"/>
          <w:u w:val="single"/>
        </w:rPr>
        <w:t xml:space="preserve">承包人应在施工现场另外保存一套完整的图纸，供发包人、监理及有关人员进行工程检查时使用  </w:t>
      </w:r>
      <w:r>
        <w:rPr>
          <w:rFonts w:hint="eastAsia" w:ascii="宋体" w:hAnsi="宋体" w:cs="宋体"/>
          <w:color w:val="auto"/>
          <w:highlight w:val="none"/>
        </w:rPr>
        <w:t>。</w:t>
      </w:r>
    </w:p>
    <w:p w14:paraId="74BE2EEE">
      <w:pPr>
        <w:widowControl w:val="0"/>
        <w:spacing w:before="72" w:after="72" w:line="360" w:lineRule="exact"/>
        <w:rPr>
          <w:rFonts w:hint="eastAsia" w:ascii="宋体" w:hAnsi="宋体" w:cs="宋体"/>
          <w:color w:val="auto"/>
          <w:sz w:val="24"/>
          <w:szCs w:val="24"/>
          <w:highlight w:val="none"/>
        </w:rPr>
      </w:pPr>
      <w:bookmarkStart w:id="500" w:name="_Toc21374"/>
      <w:bookmarkStart w:id="501" w:name="_Toc12846"/>
      <w:bookmarkStart w:id="502" w:name="_Toc885483"/>
      <w:bookmarkStart w:id="503" w:name="_Toc522549750"/>
      <w:bookmarkStart w:id="504" w:name="_Toc1130962"/>
      <w:bookmarkStart w:id="505" w:name="_Toc1552298"/>
      <w:r>
        <w:rPr>
          <w:rFonts w:hint="eastAsia" w:ascii="宋体" w:hAnsi="宋体" w:cs="宋体"/>
          <w:color w:val="auto"/>
          <w:sz w:val="24"/>
          <w:szCs w:val="24"/>
          <w:highlight w:val="none"/>
        </w:rPr>
        <w:t>1.7 联络</w:t>
      </w:r>
      <w:bookmarkEnd w:id="500"/>
      <w:bookmarkEnd w:id="501"/>
      <w:bookmarkEnd w:id="502"/>
      <w:bookmarkEnd w:id="503"/>
      <w:bookmarkEnd w:id="504"/>
      <w:bookmarkEnd w:id="505"/>
    </w:p>
    <w:p w14:paraId="5C9F5148">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1.7.1发包人和承包人应当在</w:t>
      </w:r>
      <w:r>
        <w:rPr>
          <w:rFonts w:hint="eastAsia" w:ascii="宋体" w:hAnsi="宋体" w:cs="宋体"/>
          <w:color w:val="auto"/>
          <w:highlight w:val="none"/>
          <w:u w:val="single"/>
        </w:rPr>
        <w:t>7</w:t>
      </w:r>
      <w:r>
        <w:rPr>
          <w:rFonts w:hint="eastAsia" w:ascii="宋体" w:hAnsi="宋体" w:cs="宋体"/>
          <w:color w:val="auto"/>
          <w:highlight w:val="none"/>
        </w:rPr>
        <w:t>天内将与合同有关的通知、批准、证明、证书、指示、指令、要求、请求、同意、意见、确定和决定等书面函件送达对方当事人。</w:t>
      </w:r>
    </w:p>
    <w:p w14:paraId="333A8F7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1.7.2 发包人接收文件的地点：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A9B45D1">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发包人指定的接收人为：</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37CAED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承包人接收文件的地点：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394FB5A">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承包人指定的接收人为：</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E63996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监理人接收文件的地点：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C489CAB">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50F829E">
      <w:pPr>
        <w:widowControl w:val="0"/>
        <w:spacing w:before="72" w:after="72" w:line="360" w:lineRule="exact"/>
        <w:rPr>
          <w:rFonts w:hint="eastAsia" w:ascii="宋体" w:hAnsi="宋体" w:cs="宋体"/>
          <w:color w:val="auto"/>
          <w:sz w:val="24"/>
          <w:szCs w:val="24"/>
          <w:highlight w:val="none"/>
        </w:rPr>
      </w:pPr>
      <w:bookmarkStart w:id="506" w:name="_Toc885484"/>
      <w:bookmarkStart w:id="507" w:name="_Toc1552299"/>
      <w:bookmarkStart w:id="508" w:name="_Toc9821"/>
      <w:bookmarkStart w:id="509" w:name="_Toc1130963"/>
      <w:bookmarkStart w:id="510" w:name="_Toc12419"/>
      <w:bookmarkStart w:id="511" w:name="_Toc522549751"/>
      <w:r>
        <w:rPr>
          <w:rFonts w:hint="eastAsia" w:ascii="宋体" w:hAnsi="宋体" w:cs="宋体"/>
          <w:color w:val="auto"/>
          <w:sz w:val="24"/>
          <w:szCs w:val="24"/>
          <w:highlight w:val="none"/>
        </w:rPr>
        <w:t>1.10 交通运输</w:t>
      </w:r>
      <w:bookmarkEnd w:id="506"/>
      <w:bookmarkEnd w:id="507"/>
      <w:bookmarkEnd w:id="508"/>
      <w:bookmarkEnd w:id="509"/>
      <w:bookmarkEnd w:id="510"/>
      <w:bookmarkEnd w:id="511"/>
    </w:p>
    <w:p w14:paraId="5529DC94">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1.10.1 出入现场的权利</w:t>
      </w:r>
    </w:p>
    <w:p w14:paraId="3218CA2D">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关于出入现场的权利的约定：</w:t>
      </w:r>
      <w:r>
        <w:rPr>
          <w:rFonts w:hint="eastAsia" w:ascii="宋体" w:hAnsi="宋体" w:cs="宋体"/>
          <w:color w:val="auto"/>
          <w:highlight w:val="none"/>
          <w:u w:val="single"/>
        </w:rPr>
        <w:t xml:space="preserve">由承包人按发包人要求负责取得出入施工现场所需的批准手续和全部权利，并承担相关手续费用  </w:t>
      </w:r>
      <w:r>
        <w:rPr>
          <w:rFonts w:hint="eastAsia" w:ascii="宋体" w:hAnsi="宋体" w:cs="宋体"/>
          <w:color w:val="auto"/>
          <w:highlight w:val="none"/>
        </w:rPr>
        <w:t>。</w:t>
      </w:r>
    </w:p>
    <w:p w14:paraId="0CA5E7E4">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1.10.3 场内交通</w:t>
      </w:r>
    </w:p>
    <w:p w14:paraId="29FABE49">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关于场外交通和场内交通的边界的约定：</w:t>
      </w:r>
      <w:r>
        <w:rPr>
          <w:rFonts w:hint="eastAsia" w:ascii="宋体" w:hAnsi="宋体" w:cs="宋体"/>
          <w:color w:val="auto"/>
          <w:highlight w:val="none"/>
          <w:u w:val="single"/>
        </w:rPr>
        <w:t> 由发包人现场指定     </w:t>
      </w:r>
      <w:r>
        <w:rPr>
          <w:rFonts w:hint="eastAsia" w:ascii="宋体" w:hAnsi="宋体" w:cs="宋体"/>
          <w:color w:val="auto"/>
          <w:highlight w:val="none"/>
        </w:rPr>
        <w:t>。</w:t>
      </w:r>
    </w:p>
    <w:p w14:paraId="03EF8F39">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color w:val="auto"/>
          <w:highlight w:val="none"/>
          <w:u w:val="single"/>
        </w:rPr>
        <w:t xml:space="preserve">由发包人现场指定  </w:t>
      </w:r>
      <w:r>
        <w:rPr>
          <w:rFonts w:hint="eastAsia" w:ascii="宋体" w:hAnsi="宋体" w:cs="宋体"/>
          <w:color w:val="auto"/>
          <w:highlight w:val="none"/>
        </w:rPr>
        <w:t>。</w:t>
      </w:r>
    </w:p>
    <w:p w14:paraId="3648AD77">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 xml:space="preserve"> 1.10.4超大件和超重件的运输</w:t>
      </w:r>
    </w:p>
    <w:p w14:paraId="6285DCE7">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运输超大件或超重件所需的道路和临时加固改造费用和其他有关费用由</w:t>
      </w:r>
      <w:r>
        <w:rPr>
          <w:rFonts w:hint="eastAsia" w:ascii="宋体" w:hAnsi="宋体" w:cs="宋体"/>
          <w:color w:val="auto"/>
          <w:highlight w:val="none"/>
          <w:u w:val="single"/>
        </w:rPr>
        <w:t xml:space="preserve">  承包人  </w:t>
      </w:r>
      <w:r>
        <w:rPr>
          <w:rFonts w:hint="eastAsia" w:ascii="宋体" w:hAnsi="宋体" w:cs="宋体"/>
          <w:color w:val="auto"/>
          <w:highlight w:val="none"/>
        </w:rPr>
        <w:t>承担。</w:t>
      </w:r>
    </w:p>
    <w:p w14:paraId="1C2CE1BF">
      <w:pPr>
        <w:widowControl w:val="0"/>
        <w:spacing w:before="72" w:after="72" w:line="360" w:lineRule="exact"/>
        <w:rPr>
          <w:rFonts w:hint="eastAsia" w:ascii="宋体" w:hAnsi="宋体" w:cs="宋体"/>
          <w:color w:val="auto"/>
          <w:sz w:val="24"/>
          <w:szCs w:val="24"/>
          <w:highlight w:val="none"/>
        </w:rPr>
      </w:pPr>
      <w:bookmarkStart w:id="512" w:name="_Toc14613"/>
      <w:bookmarkStart w:id="513" w:name="_Toc1130964"/>
      <w:bookmarkStart w:id="514" w:name="_Toc1552300"/>
      <w:bookmarkStart w:id="515" w:name="_Toc885485"/>
      <w:bookmarkStart w:id="516" w:name="_Toc522549752"/>
      <w:bookmarkStart w:id="517" w:name="_Toc3131"/>
      <w:r>
        <w:rPr>
          <w:rFonts w:hint="eastAsia" w:ascii="宋体" w:hAnsi="宋体" w:cs="宋体"/>
          <w:color w:val="auto"/>
          <w:sz w:val="24"/>
          <w:szCs w:val="24"/>
          <w:highlight w:val="none"/>
        </w:rPr>
        <w:t>1.11 知识产权</w:t>
      </w:r>
      <w:bookmarkEnd w:id="512"/>
      <w:bookmarkEnd w:id="513"/>
      <w:bookmarkEnd w:id="514"/>
      <w:bookmarkEnd w:id="515"/>
      <w:bookmarkEnd w:id="516"/>
      <w:bookmarkEnd w:id="517"/>
    </w:p>
    <w:p w14:paraId="6A65EED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highlight w:val="none"/>
          <w:u w:val="single"/>
        </w:rPr>
        <w:t xml:space="preserve">发包人  </w:t>
      </w:r>
      <w:r>
        <w:rPr>
          <w:rFonts w:hint="eastAsia" w:ascii="宋体" w:hAnsi="宋体" w:cs="宋体"/>
          <w:color w:val="auto"/>
          <w:highlight w:val="none"/>
        </w:rPr>
        <w:t>。</w:t>
      </w:r>
    </w:p>
    <w:p w14:paraId="5422E8BB">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 xml:space="preserve"> 不经发包人同意，不得擅自给第三方  </w:t>
      </w:r>
      <w:r>
        <w:rPr>
          <w:rFonts w:hint="eastAsia" w:ascii="宋体" w:hAnsi="宋体" w:cs="宋体"/>
          <w:color w:val="auto"/>
          <w:highlight w:val="none"/>
        </w:rPr>
        <w:t>。</w:t>
      </w:r>
    </w:p>
    <w:p w14:paraId="11C5ACE2">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color w:val="auto"/>
          <w:highlight w:val="none"/>
          <w:u w:val="single"/>
        </w:rPr>
        <w:t xml:space="preserve"> 除署名权以外的著作权属于发包人</w:t>
      </w:r>
      <w:r>
        <w:rPr>
          <w:rFonts w:hint="eastAsia" w:ascii="宋体" w:hAnsi="宋体" w:cs="宋体"/>
          <w:color w:val="auto"/>
          <w:highlight w:val="none"/>
        </w:rPr>
        <w:t>。</w:t>
      </w:r>
    </w:p>
    <w:p w14:paraId="07F0931C">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highlight w:val="none"/>
          <w:u w:val="single"/>
        </w:rPr>
        <w:t xml:space="preserve"> 不经发包人同意，不得擅自给第三方  </w:t>
      </w:r>
      <w:r>
        <w:rPr>
          <w:rFonts w:hint="eastAsia" w:ascii="宋体" w:hAnsi="宋体" w:cs="宋体"/>
          <w:color w:val="auto"/>
          <w:highlight w:val="none"/>
        </w:rPr>
        <w:t>。</w:t>
      </w:r>
    </w:p>
    <w:p w14:paraId="23C4E39B">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1.11.4 承包人在施工过程中所采用的专利、专有技术、技术秘密的使用费的承担方式：</w:t>
      </w:r>
      <w:r>
        <w:rPr>
          <w:rFonts w:hint="eastAsia" w:ascii="宋体" w:hAnsi="宋体" w:cs="宋体"/>
          <w:color w:val="auto"/>
          <w:highlight w:val="none"/>
          <w:u w:val="single"/>
        </w:rPr>
        <w:t xml:space="preserve"> 承包人自理并包括在投标总价内  </w:t>
      </w:r>
      <w:r>
        <w:rPr>
          <w:rFonts w:hint="eastAsia" w:ascii="宋体" w:hAnsi="宋体" w:cs="宋体"/>
          <w:color w:val="auto"/>
          <w:highlight w:val="none"/>
        </w:rPr>
        <w:t>。</w:t>
      </w:r>
    </w:p>
    <w:p w14:paraId="2680555F">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1.13工程量清单项目和工程量及单价的修正</w:t>
      </w:r>
    </w:p>
    <w:p w14:paraId="7DDDEC0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 xml:space="preserve">一、工程量清单项目和工程量调整 </w:t>
      </w:r>
    </w:p>
    <w:p w14:paraId="288BD19A">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 采用工程量清单综合单价计价工程，发生下列情况的，工程量清单项目应予调整:</w:t>
      </w:r>
    </w:p>
    <w:p w14:paraId="10CE2E7D">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（1）发包人提供的工程量清单项目漏缺项、重复列项；</w:t>
      </w:r>
    </w:p>
    <w:p w14:paraId="74B1443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（2）工程变更引起新增或减少清单项目；</w:t>
      </w:r>
    </w:p>
    <w:p w14:paraId="60BE417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（3）施工图纸、工程变更后与原招标工程量清单的特征描述不符。</w:t>
      </w:r>
    </w:p>
    <w:p w14:paraId="62ED8E43">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 采用工程量清单综合单价计价工程，发生下列情况的，工程量清单项目的工程量应予调整:</w:t>
      </w:r>
    </w:p>
    <w:p w14:paraId="4CFA79B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（1）发包人提供的工程量清单项目工程量有偏差</w:t>
      </w:r>
      <w:r>
        <w:rPr>
          <w:rFonts w:hint="eastAsia"/>
          <w:color w:val="auto"/>
          <w:highlight w:val="none"/>
        </w:rPr>
        <w:t>（即分部分项工程量清单项目数量差异绝对值≥</w:t>
      </w:r>
      <w:r>
        <w:rPr>
          <w:color w:val="auto"/>
          <w:highlight w:val="none"/>
        </w:rPr>
        <w:t>3%</w:t>
      </w:r>
      <w:r>
        <w:rPr>
          <w:rFonts w:hint="eastAsia"/>
          <w:color w:val="auto"/>
          <w:highlight w:val="none"/>
        </w:rPr>
        <w:t>或分部分项工程量清单项目差异部分造价绝对值≥</w:t>
      </w:r>
      <w:r>
        <w:rPr>
          <w:color w:val="auto"/>
          <w:highlight w:val="none"/>
        </w:rPr>
        <w:t>1%</w:t>
      </w:r>
      <w:r>
        <w:rPr>
          <w:rFonts w:hint="eastAsia"/>
          <w:color w:val="auto"/>
          <w:highlight w:val="none"/>
        </w:rPr>
        <w:t>投标造价）</w:t>
      </w:r>
      <w:r>
        <w:rPr>
          <w:rFonts w:hint="eastAsia" w:ascii="宋体" w:hAnsi="宋体" w:cs="宋体"/>
          <w:color w:val="auto"/>
          <w:highlight w:val="none"/>
        </w:rPr>
        <w:t>；</w:t>
      </w:r>
    </w:p>
    <w:p w14:paraId="49395F4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（2）工程变更引起的工程量的增减。</w:t>
      </w:r>
    </w:p>
    <w:p w14:paraId="10EFDE39">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3 清单项目或工程量调整应根据合同约定、施工图纸、工程变更联系单等内容，按“计价规范”、浙江省“计价依据”等要求进行列项、计量。</w:t>
      </w:r>
    </w:p>
    <w:p w14:paraId="2020680D">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二、综合单价调整</w:t>
      </w:r>
    </w:p>
    <w:p w14:paraId="17D6BE81">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因第一条的工程量清单项目或工程数量变化，按以下规定调整综合单价：</w:t>
      </w:r>
    </w:p>
    <w:p w14:paraId="008CC4D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 已标价工程量清单中有适用综合单价的，按原综合单价；合价金额占合同总价2%及以上的分部分项清单项目，其工程量增减超过本项工程量15%及以上，或合价金额占合同总价不到2%的分部分项清单项目，但其工程量增减超过本项目工程数量25%及以上时，增减工程量单价按本条第3款处理。</w:t>
      </w:r>
    </w:p>
    <w:p w14:paraId="357241D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 已标价工程量清单中没有适用的综合单价，但有类似的工程项目综合单价，可参照类似工程项目综合单价计算确定。</w:t>
      </w:r>
    </w:p>
    <w:p w14:paraId="64C870AA">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（1）某种材料（或半成品及成品）等级、标准变化的，清单组合子目不变，仅调整不同的材料市场价格之差；</w:t>
      </w:r>
    </w:p>
    <w:p w14:paraId="7BB1ACA7">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（2）清单项目组合内容中某一个（或多个）定额子目发生变化，不影响其他特征及工程内容价格的，仅调整发生变化的定额子目价格。</w:t>
      </w:r>
    </w:p>
    <w:p w14:paraId="321848D5">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（3）如该类似工程项目综合单价异常，则不宜参照，按本条第3款重新计算综合单价。</w:t>
      </w:r>
    </w:p>
    <w:p w14:paraId="5EC5537F">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3 已标价工程量清单中没有适用的综合单价，可按以下原则处理：</w:t>
      </w:r>
    </w:p>
    <w:p w14:paraId="2E4BDEEF">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（1）依据合同约定编制依据、组价原则和承包人投标报价浮动率，提出适当的单价，经发包人确认后执行。</w:t>
      </w:r>
    </w:p>
    <w:p w14:paraId="02FF7D0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承包人报价浮动率可按下列公式计算：</w:t>
      </w:r>
    </w:p>
    <w:p w14:paraId="70644ABB">
      <w:pPr>
        <w:widowControl w:val="0"/>
        <w:spacing w:line="360" w:lineRule="auto"/>
        <w:ind w:firstLine="420" w:firstLineChars="200"/>
        <w:rPr>
          <w:rFonts w:hint="eastAsia" w:ascii="宋体" w:hAnsi="宋体" w:cs="MS Sans Serif"/>
          <w:color w:val="auto"/>
          <w:szCs w:val="21"/>
          <w:highlight w:val="none"/>
        </w:rPr>
      </w:pPr>
      <w:r>
        <w:rPr>
          <w:rFonts w:hint="eastAsia" w:ascii="宋体"/>
          <w:color w:val="auto"/>
          <w:highlight w:val="none"/>
        </w:rPr>
        <w:t>承包人报价浮动率=（1-中标价/</w:t>
      </w:r>
      <w:r>
        <w:rPr>
          <w:rFonts w:hint="eastAsia" w:ascii="宋体"/>
          <w:color w:val="auto"/>
          <w:highlight w:val="none"/>
          <w:lang w:eastAsia="zh-CN"/>
        </w:rPr>
        <w:t>（</w:t>
      </w:r>
      <w:r>
        <w:rPr>
          <w:rFonts w:hint="eastAsia" w:ascii="宋体"/>
          <w:color w:val="auto"/>
          <w:highlight w:val="none"/>
          <w:lang w:val="en-US" w:eastAsia="zh-CN"/>
        </w:rPr>
        <w:t>最高限价/90%</w:t>
      </w:r>
      <w:r>
        <w:rPr>
          <w:rFonts w:hint="eastAsia" w:ascii="宋体"/>
          <w:color w:val="auto"/>
          <w:highlight w:val="none"/>
          <w:lang w:eastAsia="zh-CN"/>
        </w:rPr>
        <w:t>）</w:t>
      </w:r>
      <w:r>
        <w:rPr>
          <w:rFonts w:hint="eastAsia" w:ascii="宋体"/>
          <w:color w:val="auto"/>
          <w:highlight w:val="none"/>
        </w:rPr>
        <w:t>）×100%</w:t>
      </w:r>
    </w:p>
    <w:p w14:paraId="252332BF">
      <w:pPr>
        <w:widowControl w:val="0"/>
        <w:spacing w:line="360" w:lineRule="exact"/>
        <w:ind w:firstLine="420"/>
        <w:rPr>
          <w:rFonts w:hint="eastAsia" w:ascii="宋体" w:hAnsi="宋体" w:cs="MS Sans Serif"/>
          <w:color w:val="auto"/>
          <w:szCs w:val="21"/>
          <w:highlight w:val="none"/>
        </w:rPr>
      </w:pPr>
      <w:r>
        <w:rPr>
          <w:rFonts w:hint="eastAsia" w:ascii="宋体" w:hAnsi="宋体" w:cs="MS Sans Serif"/>
          <w:color w:val="auto"/>
          <w:szCs w:val="21"/>
          <w:highlight w:val="none"/>
        </w:rPr>
        <w:t xml:space="preserve"> 以上公式中的中标价及预算价扣除暂列金额、暂估价。</w:t>
      </w:r>
    </w:p>
    <w:p w14:paraId="1F165A31">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（2）承包人依据合同约定的组价原则，合理成本和利润提出适当的单价经发包人确认后执行。</w:t>
      </w:r>
    </w:p>
    <w:p w14:paraId="16E1D861">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（3）如当前试行的计价依据缺项内容，承包人应通过市场调查等手段提出单价，经发包人确定后执行。</w:t>
      </w:r>
    </w:p>
    <w:p w14:paraId="0223F29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三、投标综合单价异常的处理</w:t>
      </w:r>
    </w:p>
    <w:p w14:paraId="42999F0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 投标综合单价遇下列情况，应对其异常性进行判定：</w:t>
      </w:r>
    </w:p>
    <w:p w14:paraId="24EBD6A1">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（1）投标综合单价与按合同约定的计价依据计算的综合单价偏差±30%以上；</w:t>
      </w:r>
    </w:p>
    <w:p w14:paraId="27CDA66C">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（2）虽然综合单价正常，但组成综合单价的人、材、机消耗量或单价与按合同约定计价依据计算的人、材、机消耗量或单价相比偏差±30%以上。</w:t>
      </w:r>
    </w:p>
    <w:p w14:paraId="22338C93">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（3）其他异常情况。</w:t>
      </w:r>
    </w:p>
    <w:p w14:paraId="244FBA37">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 综合单价异常且工程量增减超过本项工程量15%以上的，按以下原则处理：</w:t>
      </w:r>
    </w:p>
    <w:p w14:paraId="1C0D1CC4">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（1）工程量增加超过本项工程量15%以内的，按原综合单价计算，增加超过15%以外部分工程量，按上一条第3款重新确定综合单价，计算合价；</w:t>
      </w:r>
    </w:p>
    <w:p w14:paraId="32867EBA">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（2）工程量减少超过本项工程量15%以内的，按原综合单价在该项目合价中扣除，减少超过15%以外部分工程量，按上一条第3款重新确定综合单价，计算合价后，在该项目合价中扣除。</w:t>
      </w:r>
    </w:p>
    <w:p w14:paraId="3600D78D">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四、措施项目调整。因本项第一条的工程量清单项目及工程数量变化，造成施工组织设计或施工方案变更，引起措施项目内容、工程数量发生变化，应调整措施项目内容及措施费。</w:t>
      </w:r>
    </w:p>
    <w:p w14:paraId="46508FFD">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 采用综合单价计价的措施项目，按第二条规定计价；</w:t>
      </w:r>
    </w:p>
    <w:p w14:paraId="6CEB0E09">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 采用以“项”计价的技术措施项目，</w:t>
      </w:r>
      <w:r>
        <w:rPr>
          <w:rFonts w:hint="eastAsia" w:ascii="宋体" w:hAnsi="宋体" w:cs="宋体"/>
          <w:color w:val="auto"/>
          <w:highlight w:val="none"/>
          <w:lang w:val="en-US" w:eastAsia="zh-CN"/>
        </w:rPr>
        <w:t>一次性包干，今后不做调整</w:t>
      </w:r>
      <w:r>
        <w:rPr>
          <w:rFonts w:hint="eastAsia" w:ascii="宋体" w:hAnsi="宋体" w:cs="宋体"/>
          <w:color w:val="auto"/>
          <w:highlight w:val="none"/>
        </w:rPr>
        <w:t>。</w:t>
      </w:r>
    </w:p>
    <w:p w14:paraId="0B6881D9">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 xml:space="preserve">3 施工组织措施项目按合同约定的费率内容调整相关措施费用。 </w:t>
      </w:r>
    </w:p>
    <w:p w14:paraId="0A6904F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 xml:space="preserve">五、其他项目费调整 </w:t>
      </w:r>
    </w:p>
    <w:p w14:paraId="6C638C0C">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 施工总承包服务费应根据合同约定费率（或金额）计算，如发生调整的，以发承包双方确定调整金额计算；</w:t>
      </w:r>
    </w:p>
    <w:p w14:paraId="0CC7090F">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 计日工应按发包人实际签证确认的事项所发生的数量计算；</w:t>
      </w:r>
    </w:p>
    <w:p w14:paraId="3AA0076F">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3 暂列金额在减去工程价款调整与索赔、现场签证等金额后，如有余额，归还发包人。</w:t>
      </w:r>
    </w:p>
    <w:p w14:paraId="3D5F0CDA">
      <w:pPr>
        <w:widowControl w:val="0"/>
        <w:spacing w:before="72" w:after="72" w:line="360" w:lineRule="exact"/>
        <w:rPr>
          <w:rFonts w:hint="eastAsia" w:ascii="宋体" w:hAnsi="宋体" w:cs="宋体"/>
          <w:color w:val="auto"/>
          <w:sz w:val="24"/>
          <w:szCs w:val="24"/>
          <w:highlight w:val="none"/>
        </w:rPr>
      </w:pPr>
      <w:bookmarkStart w:id="518" w:name="_Toc1130965"/>
      <w:bookmarkStart w:id="519" w:name="_Toc1552301"/>
      <w:bookmarkStart w:id="520" w:name="_Toc885486"/>
      <w:bookmarkStart w:id="521" w:name="_Toc421260789"/>
      <w:bookmarkStart w:id="522" w:name="_Toc24096"/>
      <w:bookmarkStart w:id="523" w:name="_Toc31711"/>
      <w:bookmarkStart w:id="524" w:name="_Toc522549753"/>
      <w:bookmarkStart w:id="525" w:name="_Toc498421082"/>
      <w:r>
        <w:rPr>
          <w:rFonts w:hint="eastAsia" w:ascii="宋体" w:hAnsi="宋体" w:cs="宋体"/>
          <w:color w:val="auto"/>
          <w:sz w:val="24"/>
          <w:szCs w:val="24"/>
          <w:highlight w:val="none"/>
        </w:rPr>
        <w:t>2. 发包人</w:t>
      </w:r>
      <w:bookmarkEnd w:id="518"/>
      <w:bookmarkEnd w:id="519"/>
      <w:bookmarkEnd w:id="520"/>
      <w:bookmarkEnd w:id="521"/>
      <w:bookmarkEnd w:id="522"/>
      <w:bookmarkEnd w:id="523"/>
      <w:bookmarkEnd w:id="524"/>
      <w:bookmarkEnd w:id="525"/>
    </w:p>
    <w:p w14:paraId="2A8D962E">
      <w:pPr>
        <w:widowControl w:val="0"/>
        <w:spacing w:before="72" w:after="72" w:line="360" w:lineRule="exact"/>
        <w:rPr>
          <w:rFonts w:hint="eastAsia" w:ascii="宋体" w:hAnsi="宋体" w:cs="宋体"/>
          <w:color w:val="auto"/>
          <w:sz w:val="24"/>
          <w:szCs w:val="24"/>
          <w:highlight w:val="none"/>
        </w:rPr>
      </w:pPr>
      <w:bookmarkStart w:id="526" w:name="_Toc1130966"/>
      <w:bookmarkStart w:id="527" w:name="_Toc10354"/>
      <w:bookmarkStart w:id="528" w:name="_Toc1552302"/>
      <w:bookmarkStart w:id="529" w:name="_Toc522549754"/>
      <w:bookmarkStart w:id="530" w:name="_Toc16675"/>
      <w:bookmarkStart w:id="531" w:name="_Toc885487"/>
      <w:r>
        <w:rPr>
          <w:rFonts w:hint="eastAsia" w:ascii="宋体" w:hAnsi="宋体" w:cs="宋体"/>
          <w:color w:val="auto"/>
          <w:sz w:val="24"/>
          <w:szCs w:val="24"/>
          <w:highlight w:val="none"/>
        </w:rPr>
        <w:t>2.2 发包人代表</w:t>
      </w:r>
      <w:bookmarkEnd w:id="526"/>
      <w:bookmarkEnd w:id="527"/>
      <w:bookmarkEnd w:id="528"/>
      <w:bookmarkEnd w:id="529"/>
      <w:bookmarkEnd w:id="530"/>
      <w:bookmarkEnd w:id="531"/>
    </w:p>
    <w:p w14:paraId="0E689D32">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发包人代表：</w:t>
      </w:r>
    </w:p>
    <w:p w14:paraId="0A221FF1">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w:t>
      </w:r>
    </w:p>
    <w:p w14:paraId="17EDCD1B">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xml:space="preserve">         </w:t>
      </w:r>
    </w:p>
    <w:p w14:paraId="7B442742">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w:t>
      </w:r>
    </w:p>
    <w:p w14:paraId="5A76209D">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w:t>
      </w:r>
    </w:p>
    <w:p w14:paraId="5298095D">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w:t>
      </w:r>
    </w:p>
    <w:p w14:paraId="7FBD03D4">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w:t>
      </w:r>
    </w:p>
    <w:p w14:paraId="62FC2061">
      <w:pPr>
        <w:widowControl w:val="0"/>
        <w:spacing w:line="360" w:lineRule="exact"/>
        <w:ind w:firstLine="420"/>
        <w:rPr>
          <w:rFonts w:hint="eastAsia" w:ascii="宋体" w:hAnsi="宋体" w:cs="宋体"/>
          <w:b/>
          <w:color w:val="auto"/>
          <w:highlight w:val="none"/>
        </w:rPr>
      </w:pPr>
      <w:r>
        <w:rPr>
          <w:rFonts w:hint="eastAsia" w:ascii="宋体" w:hAnsi="宋体" w:cs="宋体"/>
          <w:color w:val="auto"/>
          <w:highlight w:val="none"/>
        </w:rPr>
        <w:t>发包人对发包人代表的授权范围如下：</w:t>
      </w:r>
      <w:r>
        <w:rPr>
          <w:rFonts w:hint="eastAsia" w:ascii="宋体" w:hAnsi="宋体" w:cs="宋体"/>
          <w:color w:val="auto"/>
          <w:highlight w:val="none"/>
          <w:u w:val="single"/>
        </w:rPr>
        <w:t xml:space="preserve">现场全过程协调、监督、鉴证等；对投资进行管理，负责本合同投资控制的履行、负责承包人上报的设计变更和工程结算资料等涉及工程价款的事项的复核  </w:t>
      </w:r>
      <w:r>
        <w:rPr>
          <w:rFonts w:hint="eastAsia" w:ascii="宋体" w:hAnsi="宋体" w:cs="宋体"/>
          <w:color w:val="auto"/>
          <w:highlight w:val="none"/>
        </w:rPr>
        <w:t>。</w:t>
      </w:r>
    </w:p>
    <w:p w14:paraId="433FCEC5">
      <w:pPr>
        <w:widowControl w:val="0"/>
        <w:spacing w:before="72" w:after="72" w:line="360" w:lineRule="exact"/>
        <w:rPr>
          <w:rFonts w:hint="eastAsia" w:ascii="宋体" w:hAnsi="宋体" w:cs="宋体"/>
          <w:color w:val="auto"/>
          <w:sz w:val="24"/>
          <w:szCs w:val="24"/>
          <w:highlight w:val="none"/>
        </w:rPr>
      </w:pPr>
      <w:bookmarkStart w:id="532" w:name="_Toc885488"/>
      <w:bookmarkStart w:id="533" w:name="_Toc522549755"/>
      <w:bookmarkStart w:id="534" w:name="_Toc25751"/>
      <w:bookmarkStart w:id="535" w:name="_Toc9331"/>
      <w:bookmarkStart w:id="536" w:name="_Toc1130967"/>
      <w:bookmarkStart w:id="537" w:name="_Toc1552303"/>
      <w:r>
        <w:rPr>
          <w:rFonts w:hint="eastAsia" w:ascii="宋体" w:hAnsi="宋体" w:cs="宋体"/>
          <w:color w:val="auto"/>
          <w:sz w:val="24"/>
          <w:szCs w:val="24"/>
          <w:highlight w:val="none"/>
        </w:rPr>
        <w:t>2.4 施工现场、施工条件和基础资料的提供</w:t>
      </w:r>
      <w:bookmarkEnd w:id="532"/>
      <w:bookmarkEnd w:id="533"/>
      <w:bookmarkEnd w:id="534"/>
      <w:bookmarkEnd w:id="535"/>
      <w:bookmarkEnd w:id="536"/>
      <w:bookmarkEnd w:id="537"/>
    </w:p>
    <w:p w14:paraId="2D4252E1">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2.4.1 提供施工现场</w:t>
      </w:r>
    </w:p>
    <w:p w14:paraId="7DC63E4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 xml:space="preserve">发包人应于开工日期15天前向承包人移交施工现场  </w:t>
      </w:r>
      <w:r>
        <w:rPr>
          <w:rFonts w:hint="eastAsia" w:ascii="宋体" w:hAnsi="宋体" w:cs="宋体"/>
          <w:color w:val="auto"/>
          <w:highlight w:val="none"/>
        </w:rPr>
        <w:t>。</w:t>
      </w:r>
    </w:p>
    <w:p w14:paraId="0A6D1F85">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2.4.2 提供施工条件</w:t>
      </w:r>
    </w:p>
    <w:p w14:paraId="17D7FA9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关于发包人应负责提供施工所需要的条件，包括：</w:t>
      </w:r>
    </w:p>
    <w:p w14:paraId="26CAAC41">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（1）施工场地具备施工条件的要求及完成的时间：</w:t>
      </w:r>
      <w:r>
        <w:rPr>
          <w:rFonts w:hint="eastAsia" w:ascii="宋体" w:hAnsi="宋体" w:cs="宋体"/>
          <w:color w:val="auto"/>
          <w:highlight w:val="none"/>
          <w:u w:val="single"/>
        </w:rPr>
        <w:t>工程前期工作已完成，具备施工条件</w:t>
      </w:r>
    </w:p>
    <w:p w14:paraId="6E2CF984">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（2）</w:t>
      </w:r>
      <w:r>
        <w:rPr>
          <w:rFonts w:hint="eastAsia" w:ascii="宋体" w:hAnsi="宋体" w:cs="宋体"/>
          <w:color w:val="auto"/>
          <w:spacing w:val="-4"/>
          <w:highlight w:val="none"/>
        </w:rPr>
        <w:t>将施工所需的水、电、电讯线路接至施工场地的时间、地点和供应的要求：</w:t>
      </w:r>
      <w:r>
        <w:rPr>
          <w:rFonts w:hint="eastAsia" w:ascii="宋体" w:hAnsi="宋体" w:cs="宋体"/>
          <w:color w:val="auto"/>
          <w:highlight w:val="none"/>
          <w:u w:val="single"/>
        </w:rPr>
        <w:t>施工现场用水、电已通，移交承包人保管使用，</w:t>
      </w:r>
      <w:r>
        <w:rPr>
          <w:rFonts w:hint="eastAsia" w:ascii="宋体" w:hAnsi="宋体" w:cs="宋体"/>
          <w:color w:val="auto"/>
          <w:spacing w:val="-2"/>
          <w:highlight w:val="none"/>
          <w:u w:val="single"/>
        </w:rPr>
        <w:t>由承包人自行申报接入经监理人批准的位置</w:t>
      </w:r>
      <w:r>
        <w:rPr>
          <w:rFonts w:hint="eastAsia" w:ascii="宋体" w:hAnsi="宋体" w:cs="宋体"/>
          <w:color w:val="auto"/>
          <w:highlight w:val="none"/>
          <w:u w:val="single"/>
        </w:rPr>
        <w:t xml:space="preserve">并承担相关费用，水电费用由承包人支付  </w:t>
      </w:r>
      <w:r>
        <w:rPr>
          <w:rFonts w:hint="eastAsia" w:ascii="宋体" w:hAnsi="宋体" w:cs="宋体"/>
          <w:color w:val="auto"/>
          <w:highlight w:val="none"/>
        </w:rPr>
        <w:t>。</w:t>
      </w:r>
    </w:p>
    <w:p w14:paraId="32C730ED">
      <w:pPr>
        <w:widowControl w:val="0"/>
        <w:spacing w:line="360" w:lineRule="exact"/>
        <w:ind w:firstLine="420"/>
        <w:rPr>
          <w:rFonts w:hint="eastAsia" w:ascii="宋体" w:hAnsi="宋体" w:cs="宋体"/>
          <w:color w:val="auto"/>
          <w:spacing w:val="-4"/>
          <w:highlight w:val="none"/>
        </w:rPr>
      </w:pPr>
      <w:r>
        <w:rPr>
          <w:rFonts w:hint="eastAsia" w:ascii="宋体" w:hAnsi="宋体" w:cs="宋体"/>
          <w:color w:val="auto"/>
          <w:highlight w:val="none"/>
        </w:rPr>
        <w:t>（3）施工场地与公共道路的通道开通时间和要求：</w:t>
      </w:r>
      <w:r>
        <w:rPr>
          <w:rFonts w:hint="eastAsia" w:ascii="宋体" w:hAnsi="宋体" w:cs="宋体"/>
          <w:color w:val="auto"/>
          <w:szCs w:val="21"/>
          <w:highlight w:val="none"/>
          <w:u w:val="single"/>
        </w:rPr>
        <w:t>本工程现状已经满足，承包人需对现场进行平整回填，费用自理，施工现场周围道路畅通，承包人应遵守当地交通管理限制通行的有关规定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8703793">
      <w:pPr>
        <w:widowControl w:val="0"/>
        <w:spacing w:line="360" w:lineRule="exact"/>
        <w:ind w:firstLine="420"/>
        <w:rPr>
          <w:rFonts w:hint="eastAsia" w:ascii="宋体" w:hAnsi="宋体" w:cs="宋体"/>
          <w:b/>
          <w:color w:val="auto"/>
          <w:highlight w:val="none"/>
          <w:u w:val="double"/>
        </w:rPr>
      </w:pPr>
      <w:r>
        <w:rPr>
          <w:rFonts w:hint="eastAsia" w:ascii="宋体" w:hAnsi="宋体" w:cs="宋体"/>
          <w:color w:val="auto"/>
          <w:highlight w:val="none"/>
        </w:rPr>
        <w:t>（4）工程地质和地下管线资料的提供时间：</w:t>
      </w:r>
      <w:r>
        <w:rPr>
          <w:rFonts w:hint="eastAsia" w:ascii="宋体" w:hAnsi="宋体" w:cs="宋体"/>
          <w:color w:val="auto"/>
          <w:highlight w:val="none"/>
          <w:u w:val="single"/>
        </w:rPr>
        <w:t xml:space="preserve">合同签订后至工程开工前7天内  </w:t>
      </w:r>
      <w:r>
        <w:rPr>
          <w:rFonts w:hint="eastAsia" w:ascii="宋体" w:hAnsi="宋体" w:cs="宋体"/>
          <w:color w:val="auto"/>
          <w:highlight w:val="none"/>
        </w:rPr>
        <w:t>。</w:t>
      </w:r>
    </w:p>
    <w:p w14:paraId="0724B7F8">
      <w:pPr>
        <w:widowControl w:val="0"/>
        <w:spacing w:line="360" w:lineRule="exact"/>
        <w:ind w:firstLine="404"/>
        <w:rPr>
          <w:rFonts w:hint="eastAsia" w:ascii="宋体" w:hAnsi="宋体" w:cs="宋体"/>
          <w:color w:val="auto"/>
          <w:spacing w:val="-4"/>
          <w:highlight w:val="none"/>
          <w:u w:val="single"/>
        </w:rPr>
      </w:pPr>
      <w:r>
        <w:rPr>
          <w:rFonts w:hint="eastAsia" w:ascii="宋体" w:hAnsi="宋体" w:cs="宋体"/>
          <w:color w:val="auto"/>
          <w:spacing w:val="-4"/>
          <w:highlight w:val="none"/>
        </w:rPr>
        <w:t>（5）由发包人办理的施工所需证件、批件的名称和完成时间：</w:t>
      </w:r>
      <w:r>
        <w:rPr>
          <w:rFonts w:hint="eastAsia" w:ascii="宋体" w:hAnsi="宋体" w:cs="宋体"/>
          <w:color w:val="auto"/>
          <w:spacing w:val="-4"/>
          <w:highlight w:val="none"/>
          <w:u w:val="single"/>
          <w:lang w:eastAsia="zh-CN"/>
        </w:rPr>
        <w:t>业主委托施工单位办理与本工程相关手续及审批许可等，业主予以积极配合并提供相关资料</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0C2DCBF">
      <w:pPr>
        <w:widowControl w:val="0"/>
        <w:spacing w:line="360" w:lineRule="exact"/>
        <w:ind w:firstLine="420"/>
        <w:rPr>
          <w:rFonts w:hint="eastAsia" w:ascii="宋体" w:hAnsi="宋体" w:cs="宋体"/>
          <w:b/>
          <w:color w:val="auto"/>
          <w:highlight w:val="none"/>
          <w:u w:val="double"/>
        </w:rPr>
      </w:pPr>
      <w:r>
        <w:rPr>
          <w:rFonts w:hint="eastAsia" w:ascii="宋体" w:hAnsi="宋体" w:cs="宋体"/>
          <w:color w:val="auto"/>
          <w:highlight w:val="none"/>
        </w:rPr>
        <w:t>（6）水准点与坐标控制点交验要求：</w:t>
      </w:r>
      <w:r>
        <w:rPr>
          <w:rFonts w:hint="eastAsia" w:ascii="宋体" w:hAnsi="宋体" w:cs="宋体"/>
          <w:color w:val="auto"/>
          <w:highlight w:val="none"/>
          <w:u w:val="single"/>
        </w:rPr>
        <w:t xml:space="preserve">以书面形式，于开工前10天内办理交接手续  </w:t>
      </w:r>
      <w:r>
        <w:rPr>
          <w:rFonts w:hint="eastAsia" w:ascii="宋体" w:hAnsi="宋体" w:cs="宋体"/>
          <w:color w:val="auto"/>
          <w:highlight w:val="none"/>
        </w:rPr>
        <w:t>。</w:t>
      </w:r>
    </w:p>
    <w:p w14:paraId="25014B07">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（7）图纸会审和设计交底时间：</w:t>
      </w:r>
      <w:r>
        <w:rPr>
          <w:rFonts w:hint="eastAsia" w:ascii="宋体" w:hAnsi="宋体" w:cs="宋体"/>
          <w:color w:val="auto"/>
          <w:highlight w:val="none"/>
          <w:u w:val="single"/>
        </w:rPr>
        <w:t xml:space="preserve">开工前7天  </w:t>
      </w:r>
      <w:r>
        <w:rPr>
          <w:rFonts w:hint="eastAsia" w:ascii="宋体" w:hAnsi="宋体" w:cs="宋体"/>
          <w:color w:val="auto"/>
          <w:highlight w:val="none"/>
        </w:rPr>
        <w:t>。</w:t>
      </w:r>
    </w:p>
    <w:p w14:paraId="34FB23F9">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（8）协调处理施工场地周围地下管线和邻近建筑物、构筑物（含文物保护建筑）、古树名木的保护工作：</w:t>
      </w:r>
      <w:r>
        <w:rPr>
          <w:rFonts w:hint="eastAsia" w:ascii="宋体" w:hAnsi="宋体" w:cs="宋体"/>
          <w:color w:val="auto"/>
          <w:highlight w:val="none"/>
          <w:u w:val="single"/>
        </w:rPr>
        <w:t xml:space="preserve">按实际需要由承包人提出解决方案，经工程师批准后才能实施，费用由发包人承担  </w:t>
      </w:r>
      <w:r>
        <w:rPr>
          <w:rFonts w:hint="eastAsia" w:ascii="宋体" w:hAnsi="宋体" w:cs="宋体"/>
          <w:color w:val="auto"/>
          <w:highlight w:val="none"/>
        </w:rPr>
        <w:t>。</w:t>
      </w:r>
    </w:p>
    <w:p w14:paraId="3365A161">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（9）双方发包人应做的其他工作：</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5865E39F">
      <w:pPr>
        <w:widowControl w:val="0"/>
        <w:spacing w:before="72" w:after="72" w:line="360" w:lineRule="exact"/>
        <w:rPr>
          <w:rFonts w:hint="eastAsia" w:ascii="宋体" w:hAnsi="宋体" w:cs="宋体"/>
          <w:color w:val="auto"/>
          <w:sz w:val="24"/>
          <w:szCs w:val="24"/>
          <w:highlight w:val="none"/>
        </w:rPr>
      </w:pPr>
      <w:bookmarkStart w:id="538" w:name="_Toc1552304"/>
      <w:bookmarkStart w:id="539" w:name="_Toc885489"/>
      <w:bookmarkStart w:id="540" w:name="_Toc1130968"/>
      <w:bookmarkStart w:id="541" w:name="_Toc18555"/>
      <w:bookmarkStart w:id="542" w:name="_Toc522549756"/>
      <w:bookmarkStart w:id="543" w:name="_Toc21037"/>
      <w:r>
        <w:rPr>
          <w:rFonts w:hint="eastAsia" w:ascii="宋体" w:hAnsi="宋体" w:cs="宋体"/>
          <w:color w:val="auto"/>
          <w:sz w:val="24"/>
          <w:szCs w:val="24"/>
          <w:highlight w:val="none"/>
        </w:rPr>
        <w:t>2.5 资金来源证明及支付担保</w:t>
      </w:r>
      <w:bookmarkEnd w:id="538"/>
      <w:bookmarkEnd w:id="539"/>
      <w:bookmarkEnd w:id="540"/>
      <w:bookmarkEnd w:id="541"/>
      <w:bookmarkEnd w:id="542"/>
      <w:bookmarkEnd w:id="543"/>
    </w:p>
    <w:p w14:paraId="0A688F4D">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发包人提供资金来源证明的期限要求：</w:t>
      </w:r>
      <w:r>
        <w:rPr>
          <w:rFonts w:hint="eastAsia" w:ascii="宋体" w:hAnsi="宋体" w:cs="宋体"/>
          <w:color w:val="auto"/>
          <w:highlight w:val="none"/>
          <w:u w:val="single"/>
        </w:rPr>
        <w:t xml:space="preserve">无  </w:t>
      </w:r>
      <w:r>
        <w:rPr>
          <w:rFonts w:hint="eastAsia" w:ascii="宋体" w:hAnsi="宋体" w:cs="宋体"/>
          <w:color w:val="auto"/>
          <w:highlight w:val="none"/>
        </w:rPr>
        <w:t>。</w:t>
      </w:r>
    </w:p>
    <w:p w14:paraId="1A538628">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 xml:space="preserve">无  </w:t>
      </w:r>
      <w:r>
        <w:rPr>
          <w:rFonts w:hint="eastAsia" w:ascii="宋体" w:hAnsi="宋体" w:cs="宋体"/>
          <w:color w:val="auto"/>
          <w:highlight w:val="none"/>
        </w:rPr>
        <w:t>。</w:t>
      </w:r>
    </w:p>
    <w:p w14:paraId="05DB9B34">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 xml:space="preserve">无  </w:t>
      </w:r>
      <w:r>
        <w:rPr>
          <w:rFonts w:hint="eastAsia" w:ascii="宋体" w:hAnsi="宋体" w:cs="宋体"/>
          <w:color w:val="auto"/>
          <w:highlight w:val="none"/>
        </w:rPr>
        <w:t>。</w:t>
      </w:r>
    </w:p>
    <w:p w14:paraId="7122902F">
      <w:pPr>
        <w:widowControl w:val="0"/>
        <w:spacing w:before="72" w:after="72" w:line="360" w:lineRule="exact"/>
        <w:rPr>
          <w:rFonts w:hint="eastAsia" w:ascii="宋体" w:hAnsi="宋体" w:cs="宋体"/>
          <w:color w:val="auto"/>
          <w:sz w:val="24"/>
          <w:szCs w:val="24"/>
          <w:highlight w:val="none"/>
        </w:rPr>
      </w:pPr>
      <w:bookmarkStart w:id="544" w:name="_Toc421260790"/>
      <w:bookmarkStart w:id="545" w:name="_Toc1552305"/>
      <w:bookmarkStart w:id="546" w:name="_Toc522549757"/>
      <w:bookmarkStart w:id="547" w:name="_Toc1130969"/>
      <w:bookmarkStart w:id="548" w:name="_Toc498421083"/>
      <w:bookmarkStart w:id="549" w:name="_Toc31238"/>
      <w:bookmarkStart w:id="550" w:name="_Toc885490"/>
      <w:bookmarkStart w:id="551" w:name="_Toc3058"/>
      <w:r>
        <w:rPr>
          <w:rFonts w:hint="eastAsia" w:ascii="宋体" w:hAnsi="宋体" w:cs="宋体"/>
          <w:color w:val="auto"/>
          <w:sz w:val="24"/>
          <w:szCs w:val="24"/>
          <w:highlight w:val="none"/>
        </w:rPr>
        <w:t>3. 承包人</w:t>
      </w:r>
      <w:bookmarkEnd w:id="544"/>
      <w:bookmarkEnd w:id="545"/>
      <w:bookmarkEnd w:id="546"/>
      <w:bookmarkEnd w:id="547"/>
      <w:bookmarkEnd w:id="548"/>
      <w:bookmarkEnd w:id="549"/>
      <w:bookmarkEnd w:id="550"/>
      <w:bookmarkEnd w:id="551"/>
    </w:p>
    <w:p w14:paraId="1C806AA3">
      <w:pPr>
        <w:widowControl w:val="0"/>
        <w:spacing w:before="72" w:after="72" w:line="360" w:lineRule="exact"/>
        <w:rPr>
          <w:rFonts w:hint="eastAsia" w:ascii="宋体" w:hAnsi="宋体" w:cs="宋体"/>
          <w:color w:val="auto"/>
          <w:sz w:val="24"/>
          <w:szCs w:val="24"/>
          <w:highlight w:val="none"/>
        </w:rPr>
      </w:pPr>
      <w:bookmarkStart w:id="552" w:name="_Toc1130970"/>
      <w:bookmarkStart w:id="553" w:name="_Toc1552306"/>
      <w:bookmarkStart w:id="554" w:name="_Toc6967"/>
      <w:bookmarkStart w:id="555" w:name="_Toc522549758"/>
      <w:bookmarkStart w:id="556" w:name="_Toc885491"/>
      <w:bookmarkStart w:id="557" w:name="_Toc30712"/>
      <w:r>
        <w:rPr>
          <w:rFonts w:hint="eastAsia" w:ascii="宋体" w:hAnsi="宋体" w:cs="宋体"/>
          <w:color w:val="auto"/>
          <w:sz w:val="24"/>
          <w:szCs w:val="24"/>
          <w:highlight w:val="none"/>
        </w:rPr>
        <w:t>3.1 承包人的一般义务</w:t>
      </w:r>
      <w:bookmarkEnd w:id="552"/>
      <w:bookmarkEnd w:id="553"/>
      <w:bookmarkEnd w:id="554"/>
      <w:bookmarkEnd w:id="555"/>
      <w:bookmarkEnd w:id="556"/>
      <w:bookmarkEnd w:id="557"/>
    </w:p>
    <w:p w14:paraId="50B1EE27">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（5）承包人提交的竣工资料的内容：</w:t>
      </w:r>
      <w:r>
        <w:rPr>
          <w:rFonts w:hint="eastAsia" w:ascii="宋体" w:hAnsi="宋体" w:cs="宋体"/>
          <w:color w:val="auto"/>
          <w:highlight w:val="none"/>
          <w:lang w:eastAsia="zh-CN"/>
        </w:rPr>
        <w:t>工程竣工报告、竣工验收及质量控制相关记录、</w:t>
      </w:r>
      <w:r>
        <w:rPr>
          <w:rFonts w:hint="eastAsia" w:ascii="宋体" w:hAnsi="宋体" w:cs="宋体"/>
          <w:color w:val="auto"/>
          <w:highlight w:val="none"/>
        </w:rPr>
        <w:t>整个工程的竣工图纸，提供过程性验收确认单，材料跟踪单等。</w:t>
      </w:r>
    </w:p>
    <w:p w14:paraId="160FFCCA">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承包人需要提交的竣工资料套数：</w:t>
      </w:r>
      <w:r>
        <w:rPr>
          <w:rFonts w:hint="eastAsia" w:ascii="宋体" w:hAnsi="宋体" w:cs="宋体"/>
          <w:color w:val="auto"/>
          <w:highlight w:val="none"/>
          <w:u w:val="single"/>
        </w:rPr>
        <w:t xml:space="preserve">承包人在工程（包括本次招标范围内的所有工程）竣工验收合格后1个月内向发包人提交完整的竣工图纸及其他竣工资料5套，电子档案1份  </w:t>
      </w:r>
      <w:r>
        <w:rPr>
          <w:rFonts w:hint="eastAsia" w:ascii="宋体" w:hAnsi="宋体" w:cs="宋体"/>
          <w:color w:val="auto"/>
          <w:highlight w:val="none"/>
        </w:rPr>
        <w:t>。</w:t>
      </w:r>
    </w:p>
    <w:p w14:paraId="0A17B1A6">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由承包人承担  </w:t>
      </w:r>
      <w:r>
        <w:rPr>
          <w:rFonts w:hint="eastAsia" w:ascii="宋体" w:hAnsi="宋体" w:cs="宋体"/>
          <w:color w:val="auto"/>
          <w:highlight w:val="none"/>
        </w:rPr>
        <w:t>。</w:t>
      </w:r>
    </w:p>
    <w:p w14:paraId="2DC3FB0E">
      <w:pPr>
        <w:widowControl w:val="0"/>
        <w:spacing w:line="360" w:lineRule="exact"/>
        <w:ind w:firstLine="420"/>
        <w:rPr>
          <w:rFonts w:hint="eastAsia" w:ascii="宋体" w:hAnsi="宋体" w:cs="宋体"/>
          <w:color w:val="auto"/>
          <w:szCs w:val="21"/>
          <w:highlight w:val="none"/>
          <w:u w:val="doubl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竣工验收合格后1个月内  </w:t>
      </w:r>
      <w:r>
        <w:rPr>
          <w:rFonts w:hint="eastAsia" w:ascii="宋体" w:hAnsi="宋体" w:cs="宋体"/>
          <w:color w:val="auto"/>
          <w:highlight w:val="none"/>
        </w:rPr>
        <w:t>。</w:t>
      </w:r>
    </w:p>
    <w:p w14:paraId="5CE91FC7">
      <w:pPr>
        <w:widowControl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完整的竣工图纸及其他竣工资料5套，电子档案1份  </w:t>
      </w:r>
      <w:r>
        <w:rPr>
          <w:rFonts w:hint="eastAsia" w:ascii="宋体" w:hAnsi="宋体" w:cs="宋体"/>
          <w:color w:val="auto"/>
          <w:highlight w:val="none"/>
        </w:rPr>
        <w:t>。</w:t>
      </w:r>
    </w:p>
    <w:p w14:paraId="1A3988F7">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（6）承包人应履行的其他义务：</w:t>
      </w:r>
    </w:p>
    <w:p w14:paraId="546D4899">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承包人应按约定时间和要求，完成以下工作：</w:t>
      </w:r>
    </w:p>
    <w:p w14:paraId="24F24E19">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1）需由设计资质等级和业务范围允许的承包人完成的设计文件提交时间：</w:t>
      </w:r>
      <w:r>
        <w:rPr>
          <w:rFonts w:hint="eastAsia" w:ascii="宋体" w:hAnsi="宋体" w:cs="宋体"/>
          <w:color w:val="auto"/>
          <w:highlight w:val="none"/>
          <w:u w:val="single"/>
        </w:rPr>
        <w:t xml:space="preserve">无  </w:t>
      </w:r>
      <w:r>
        <w:rPr>
          <w:rFonts w:hint="eastAsia" w:ascii="宋体" w:hAnsi="宋体" w:cs="宋体"/>
          <w:color w:val="auto"/>
          <w:highlight w:val="none"/>
        </w:rPr>
        <w:t>。</w:t>
      </w:r>
    </w:p>
    <w:p w14:paraId="69AAEA13">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2）应提供计划、报表的名称及完成时间：</w:t>
      </w:r>
      <w:r>
        <w:rPr>
          <w:rFonts w:hint="eastAsia" w:ascii="宋体" w:hAnsi="宋体" w:cs="宋体"/>
          <w:color w:val="auto"/>
          <w:highlight w:val="none"/>
          <w:u w:val="single"/>
          <w:lang w:eastAsia="zh-CN"/>
        </w:rPr>
        <w:t>开工前提供的工程施工进度（投资）计划表后续按业主要求</w:t>
      </w:r>
      <w:r>
        <w:rPr>
          <w:rFonts w:hint="eastAsia" w:ascii="宋体" w:hAnsi="宋体" w:cs="宋体"/>
          <w:color w:val="auto"/>
          <w:highlight w:val="none"/>
        </w:rPr>
        <w:t>。</w:t>
      </w:r>
    </w:p>
    <w:p w14:paraId="4C3652F9">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3）承担施工安全保卫工作及非夜间施工照明的责任和要求：</w:t>
      </w:r>
      <w:r>
        <w:rPr>
          <w:rFonts w:hint="eastAsia" w:ascii="宋体" w:hAnsi="宋体" w:cs="宋体"/>
          <w:color w:val="auto"/>
          <w:highlight w:val="none"/>
          <w:u w:val="single"/>
        </w:rPr>
        <w:t xml:space="preserve">承包人负责在工程施工、竣工及养护的整个过程中施工现场全部人员的安全和非夜间施工照明。发包人不承担承包人或其分包单位雇佣的工人或其它人员的伤亡赔偿或补偿责任  </w:t>
      </w:r>
      <w:r>
        <w:rPr>
          <w:rFonts w:hint="eastAsia" w:ascii="宋体" w:hAnsi="宋体" w:cs="宋体"/>
          <w:color w:val="auto"/>
          <w:highlight w:val="none"/>
        </w:rPr>
        <w:t>。</w:t>
      </w:r>
    </w:p>
    <w:p w14:paraId="07147916">
      <w:pPr>
        <w:widowControl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rPr>
        <w:t>4）向发包人提供的办公和生活房屋及设施的要求：</w:t>
      </w:r>
      <w:r>
        <w:rPr>
          <w:rFonts w:hint="eastAsia" w:ascii="宋体" w:hAnsi="宋体" w:cs="宋体"/>
          <w:color w:val="auto"/>
          <w:highlight w:val="none"/>
          <w:u w:val="single"/>
        </w:rPr>
        <w:t xml:space="preserve">本工程施工期间，承包人需为现场管理人员提供办公用房2间，并承担由此发生的水电费用；办公用房房间应进行满足办公条件的室内装修，并配置相应的办公和会议桌椅、空调、电话等设施，接通水、电、通讯等管线。施工期间，承包人应保证所有用房及其设施的完好使用和通讯正常，以上费用均已含在合同价中  </w:t>
      </w:r>
      <w:r>
        <w:rPr>
          <w:rFonts w:hint="eastAsia" w:ascii="宋体" w:hAnsi="宋体" w:cs="宋体"/>
          <w:color w:val="auto"/>
          <w:highlight w:val="none"/>
        </w:rPr>
        <w:t>。</w:t>
      </w:r>
    </w:p>
    <w:p w14:paraId="3E9B74F3">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5）需承包人办理的有关施工场地交通、环卫和施工噪音管理等手续：</w:t>
      </w:r>
      <w:r>
        <w:rPr>
          <w:rFonts w:hint="eastAsia" w:ascii="宋体" w:hAnsi="宋体" w:cs="宋体"/>
          <w:color w:val="auto"/>
          <w:highlight w:val="none"/>
          <w:u w:val="single"/>
        </w:rPr>
        <w:t xml:space="preserve">由承包人自行解决并办理相关审批手续，费用已包含在总价中。承包人办理有困难时，发包人尽量协助办理（发包人不承担因此增加的相关费用）。承包人应采取有效措施尽量减少尘土和噪音污染，需要进行夜间作业时应取得发包人同意、有关部门批准  </w:t>
      </w:r>
      <w:r>
        <w:rPr>
          <w:rFonts w:hint="eastAsia" w:ascii="宋体" w:hAnsi="宋体" w:cs="宋体"/>
          <w:color w:val="auto"/>
          <w:highlight w:val="none"/>
        </w:rPr>
        <w:t>。</w:t>
      </w:r>
    </w:p>
    <w:p w14:paraId="295D886B">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6）已完工程成品保护的特殊要求及费用承担：</w:t>
      </w:r>
      <w:r>
        <w:rPr>
          <w:rFonts w:hint="eastAsia" w:ascii="宋体" w:hAnsi="宋体" w:cs="宋体"/>
          <w:color w:val="auto"/>
          <w:highlight w:val="none"/>
          <w:u w:val="single"/>
        </w:rPr>
        <w:t xml:space="preserve">已竣工工程和设备未交付发包人之前，承包人负责所有成品的保护工作，保护期间发生损坏，承包人承担修复费用。工程未办理竣工验收交付发包人前，承包人有责任为承包范围内的已完工程或其他任何部位进行保护，费用由承包人承担  </w:t>
      </w:r>
      <w:r>
        <w:rPr>
          <w:rFonts w:hint="eastAsia" w:ascii="宋体" w:hAnsi="宋体" w:cs="宋体"/>
          <w:color w:val="auto"/>
          <w:highlight w:val="none"/>
        </w:rPr>
        <w:t>。</w:t>
      </w:r>
    </w:p>
    <w:p w14:paraId="11280B82">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7）施工场地周围地下管线和邻近建筑物、构筑物（含文物保护建筑）、古树名木的保护要求及费用承担：</w:t>
      </w:r>
      <w:r>
        <w:rPr>
          <w:rFonts w:hint="eastAsia" w:ascii="宋体" w:hAnsi="宋体" w:cs="宋体"/>
          <w:color w:val="auto"/>
          <w:szCs w:val="21"/>
          <w:highlight w:val="none"/>
          <w:u w:val="single"/>
        </w:rPr>
        <w:t>按实际需要由承包人提出解决方案，经工程师批准后才能实施，费用由发包人承担</w:t>
      </w:r>
      <w:r>
        <w:rPr>
          <w:rFonts w:hint="eastAsia" w:ascii="宋体" w:hAnsi="宋体" w:cs="宋体"/>
          <w:color w:val="auto"/>
          <w:highlight w:val="none"/>
          <w:u w:val="single"/>
        </w:rPr>
        <w:t>，工期不顺延。</w:t>
      </w:r>
      <w:r>
        <w:rPr>
          <w:rFonts w:hint="eastAsia" w:ascii="宋体" w:hAnsi="宋体" w:cs="宋体"/>
          <w:color w:val="auto"/>
          <w:szCs w:val="21"/>
          <w:highlight w:val="none"/>
          <w:u w:val="single"/>
        </w:rPr>
        <w:t xml:space="preserve">如在施工工程中由于施工不当造成损失的，此损失部分由承包人自费予以修复  </w:t>
      </w:r>
      <w:r>
        <w:rPr>
          <w:rFonts w:hint="eastAsia" w:ascii="宋体" w:hAnsi="宋体" w:cs="宋体"/>
          <w:color w:val="auto"/>
          <w:szCs w:val="21"/>
          <w:highlight w:val="none"/>
        </w:rPr>
        <w:t>。</w:t>
      </w:r>
    </w:p>
    <w:p w14:paraId="2744520A">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8）施工场地清洁卫生的要求：</w:t>
      </w:r>
      <w:r>
        <w:rPr>
          <w:rFonts w:hint="eastAsia" w:ascii="宋体" w:hAnsi="宋体" w:cs="宋体"/>
          <w:color w:val="auto"/>
          <w:highlight w:val="none"/>
          <w:u w:val="single"/>
          <w:lang w:eastAsia="zh-CN"/>
        </w:rPr>
        <w:t>及时做好施工场的清洁卫生，符合文明施工，环境卫生管理，不得污染环境和影响周边的居民生活，承包人按建设行政主管部门和相关部门的规定办理有关手续，费用由承包人承担</w:t>
      </w:r>
      <w:r>
        <w:rPr>
          <w:rFonts w:hint="eastAsia" w:ascii="宋体" w:hAnsi="宋体" w:cs="宋体"/>
          <w:color w:val="auto"/>
          <w:highlight w:val="none"/>
        </w:rPr>
        <w:t>。</w:t>
      </w:r>
    </w:p>
    <w:p w14:paraId="186993E6">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9）双方约定承包人应做的其他工作：</w:t>
      </w:r>
      <w:r>
        <w:rPr>
          <w:rFonts w:hint="eastAsia" w:ascii="宋体" w:hAnsi="宋体" w:cs="宋体"/>
          <w:color w:val="auto"/>
          <w:highlight w:val="none"/>
          <w:u w:val="single"/>
        </w:rPr>
        <w:t xml:space="preserve">自觉处理好与周边群众和睦相处  </w:t>
      </w:r>
      <w:r>
        <w:rPr>
          <w:rFonts w:hint="eastAsia" w:ascii="宋体" w:hAnsi="宋体" w:cs="宋体"/>
          <w:color w:val="auto"/>
          <w:highlight w:val="none"/>
        </w:rPr>
        <w:t>。</w:t>
      </w:r>
    </w:p>
    <w:p w14:paraId="783AD427">
      <w:pPr>
        <w:widowControl w:val="0"/>
        <w:spacing w:before="72" w:after="72" w:line="360" w:lineRule="exact"/>
        <w:rPr>
          <w:rFonts w:hint="eastAsia" w:ascii="宋体" w:hAnsi="宋体" w:cs="宋体"/>
          <w:color w:val="auto"/>
          <w:sz w:val="24"/>
          <w:szCs w:val="24"/>
          <w:highlight w:val="none"/>
        </w:rPr>
      </w:pPr>
      <w:bookmarkStart w:id="558" w:name="_Toc1130971"/>
      <w:bookmarkStart w:id="559" w:name="_Toc885492"/>
      <w:bookmarkStart w:id="560" w:name="_Toc335"/>
      <w:bookmarkStart w:id="561" w:name="_Toc28125"/>
      <w:bookmarkStart w:id="562" w:name="_Toc522549759"/>
      <w:bookmarkStart w:id="563" w:name="_Toc1552307"/>
      <w:r>
        <w:rPr>
          <w:rFonts w:hint="eastAsia" w:ascii="宋体" w:hAnsi="宋体" w:cs="宋体"/>
          <w:color w:val="auto"/>
          <w:sz w:val="24"/>
          <w:szCs w:val="24"/>
          <w:highlight w:val="none"/>
        </w:rPr>
        <w:t>3.2 项目经理</w:t>
      </w:r>
      <w:bookmarkEnd w:id="558"/>
      <w:bookmarkEnd w:id="559"/>
      <w:bookmarkEnd w:id="560"/>
      <w:bookmarkEnd w:id="561"/>
      <w:bookmarkEnd w:id="562"/>
      <w:bookmarkEnd w:id="563"/>
    </w:p>
    <w:p w14:paraId="7671B92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3.2.1 项目经理：</w:t>
      </w:r>
    </w:p>
    <w:p w14:paraId="21FFCE24">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 </w:t>
      </w:r>
    </w:p>
    <w:p w14:paraId="50F2EE25">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xml:space="preserve">  </w:t>
      </w:r>
    </w:p>
    <w:p w14:paraId="24A8C0B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color w:val="auto"/>
          <w:highlight w:val="none"/>
          <w:u w:val="single"/>
        </w:rPr>
        <w:t> </w:t>
      </w:r>
    </w:p>
    <w:p w14:paraId="741B391C">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建造师注册证书号：</w:t>
      </w:r>
      <w:r>
        <w:rPr>
          <w:rFonts w:hint="eastAsia" w:ascii="宋体" w:hAnsi="宋体" w:cs="宋体"/>
          <w:color w:val="auto"/>
          <w:highlight w:val="none"/>
          <w:u w:val="single"/>
        </w:rPr>
        <w:t></w:t>
      </w:r>
    </w:p>
    <w:p w14:paraId="666D3B43">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建造师执业印章号：</w:t>
      </w:r>
      <w:r>
        <w:rPr>
          <w:rFonts w:hint="eastAsia" w:ascii="宋体" w:hAnsi="宋体" w:cs="宋体"/>
          <w:color w:val="auto"/>
          <w:highlight w:val="none"/>
          <w:u w:val="single"/>
        </w:rPr>
        <w:t></w:t>
      </w:r>
    </w:p>
    <w:p w14:paraId="3BCE381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安全生产考核合格证书号：</w:t>
      </w:r>
      <w:r>
        <w:rPr>
          <w:rFonts w:hint="eastAsia" w:ascii="宋体" w:hAnsi="宋体" w:cs="宋体"/>
          <w:color w:val="auto"/>
          <w:highlight w:val="none"/>
          <w:u w:val="single"/>
        </w:rPr>
        <w:t></w:t>
      </w:r>
    </w:p>
    <w:p w14:paraId="34E5CF69">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  </w:t>
      </w:r>
    </w:p>
    <w:p w14:paraId="2F3E4C8B">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p>
    <w:p w14:paraId="4838EBD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w:t>
      </w:r>
    </w:p>
    <w:p w14:paraId="2E9F2EBB">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承包人对项目经理的授权范围如下：</w:t>
      </w:r>
      <w:r>
        <w:rPr>
          <w:rFonts w:hint="eastAsia" w:ascii="宋体" w:hAnsi="宋体" w:cs="宋体"/>
          <w:color w:val="auto"/>
          <w:highlight w:val="none"/>
          <w:u w:val="single"/>
        </w:rPr>
        <w:t xml:space="preserve">（1）组织项目管理班子；（2）以企业法定代表人的代表身份处理与所承担的工程项目有关的外部关系，受委托签署有关合同；（3）指挥生产项目建设的生产经营活动，调配并管理进入工程项目的人力、物资、机械设备等生产要素；（4）选择施工作业队伍；（5）进行合理的经济分配；（6）企业法定代表人授予的其他管理权利  </w:t>
      </w:r>
      <w:r>
        <w:rPr>
          <w:rFonts w:hint="eastAsia" w:ascii="宋体" w:hAnsi="宋体" w:cs="宋体"/>
          <w:color w:val="auto"/>
          <w:highlight w:val="none"/>
        </w:rPr>
        <w:t>。</w:t>
      </w:r>
    </w:p>
    <w:p w14:paraId="50323AC4">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关于项目经理每月在施工现场的时间要求：</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lang w:eastAsia="zh-CN"/>
        </w:rPr>
        <w:t>不影响施工进度的情况下，每月到位天数不少于</w:t>
      </w:r>
      <w:r>
        <w:rPr>
          <w:rFonts w:hint="eastAsia" w:ascii="宋体" w:hAnsi="宋体" w:cs="宋体"/>
          <w:color w:val="auto"/>
          <w:szCs w:val="21"/>
          <w:highlight w:val="none"/>
          <w:u w:val="single"/>
          <w:lang w:val="en-US" w:eastAsia="zh-CN"/>
        </w:rPr>
        <w:t>24日历天</w:t>
      </w:r>
      <w:r>
        <w:rPr>
          <w:rFonts w:hint="eastAsia" w:ascii="宋体" w:hAnsi="宋体" w:cs="宋体"/>
          <w:color w:val="auto"/>
          <w:szCs w:val="21"/>
          <w:highlight w:val="none"/>
          <w:u w:val="single"/>
        </w:rPr>
        <w:t>。</w:t>
      </w:r>
      <w:r>
        <w:rPr>
          <w:rFonts w:hint="eastAsia" w:ascii="宋体" w:hAnsi="宋体" w:cs="宋体"/>
          <w:color w:val="auto"/>
          <w:highlight w:val="none"/>
          <w:u w:val="single"/>
        </w:rPr>
        <w:t xml:space="preserve">        </w:t>
      </w:r>
    </w:p>
    <w:p w14:paraId="5588A85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承包人未提交劳动合同，以及没有为项目经理缴纳社会保险证明的违约责任：</w:t>
      </w:r>
      <w:r>
        <w:rPr>
          <w:rFonts w:hint="eastAsia" w:ascii="宋体" w:hAnsi="宋体" w:cs="宋体"/>
          <w:color w:val="auto"/>
          <w:szCs w:val="21"/>
          <w:highlight w:val="none"/>
          <w:u w:val="single"/>
        </w:rPr>
        <w:t>按项目经理未到位处理</w:t>
      </w:r>
      <w:r>
        <w:rPr>
          <w:rFonts w:hint="eastAsia" w:ascii="宋体" w:hAnsi="宋体" w:cs="宋体"/>
          <w:color w:val="auto"/>
          <w:highlight w:val="none"/>
        </w:rPr>
        <w:t>。</w:t>
      </w:r>
    </w:p>
    <w:p w14:paraId="0313794B">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项目经理未经批准，擅自离开施工现场的违约责任：</w:t>
      </w:r>
      <w:r>
        <w:rPr>
          <w:rFonts w:hint="eastAsia" w:ascii="宋体" w:hAnsi="宋体" w:cs="宋体"/>
          <w:color w:val="auto"/>
          <w:szCs w:val="21"/>
          <w:highlight w:val="none"/>
          <w:u w:val="single"/>
        </w:rPr>
        <w:t>每天罚以违约金1000元。</w:t>
      </w:r>
    </w:p>
    <w:p w14:paraId="2A4FE6E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3.2.3 承包人擅自更换项目经理的违约责任：</w:t>
      </w:r>
      <w:r>
        <w:rPr>
          <w:rFonts w:hint="eastAsia" w:ascii="宋体" w:hAnsi="宋体" w:cs="宋体"/>
          <w:color w:val="auto"/>
          <w:szCs w:val="21"/>
          <w:highlight w:val="none"/>
          <w:u w:val="single"/>
        </w:rPr>
        <w:t>按</w:t>
      </w:r>
      <w:r>
        <w:rPr>
          <w:rFonts w:hint="eastAsia" w:ascii="宋体" w:hAnsi="宋体" w:cs="宋体"/>
          <w:color w:val="auto"/>
          <w:szCs w:val="21"/>
          <w:highlight w:val="none"/>
          <w:u w:val="single"/>
          <w:lang w:eastAsia="zh-CN"/>
        </w:rPr>
        <w:t>合同金额的</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w:t>
      </w:r>
    </w:p>
    <w:p w14:paraId="10431B04">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3.2.4 承包人无正当理由拒绝更换项目经理的违约责任：</w:t>
      </w:r>
      <w:r>
        <w:rPr>
          <w:rFonts w:hint="eastAsia" w:ascii="宋体" w:hAnsi="宋体" w:cs="宋体"/>
          <w:color w:val="auto"/>
          <w:highlight w:val="none"/>
          <w:u w:val="single"/>
        </w:rPr>
        <w:t xml:space="preserve"> 发包人有权要求撤换工作不负责任、管理不力、不到位、贻误工作者的项目经理，或造成严重的安全事故和工程质量事故的项目经理，更换的项目经理到位时间为发包人发出书面通知后15天内  </w:t>
      </w:r>
      <w:r>
        <w:rPr>
          <w:rFonts w:hint="eastAsia" w:ascii="宋体" w:hAnsi="宋体" w:cs="宋体"/>
          <w:color w:val="auto"/>
          <w:highlight w:val="none"/>
        </w:rPr>
        <w:t>。</w:t>
      </w:r>
    </w:p>
    <w:p w14:paraId="5ED0CCD9">
      <w:pPr>
        <w:widowControl w:val="0"/>
        <w:spacing w:before="72" w:after="72" w:line="360" w:lineRule="exact"/>
        <w:rPr>
          <w:rFonts w:hint="eastAsia" w:ascii="宋体" w:hAnsi="宋体" w:cs="宋体"/>
          <w:color w:val="auto"/>
          <w:sz w:val="24"/>
          <w:szCs w:val="24"/>
          <w:highlight w:val="none"/>
        </w:rPr>
      </w:pPr>
      <w:bookmarkStart w:id="564" w:name="_Toc3117"/>
      <w:bookmarkStart w:id="565" w:name="_Toc522549760"/>
      <w:bookmarkStart w:id="566" w:name="_Toc1552308"/>
      <w:bookmarkStart w:id="567" w:name="_Toc28863"/>
      <w:bookmarkStart w:id="568" w:name="_Toc1130972"/>
      <w:bookmarkStart w:id="569" w:name="_Toc885493"/>
      <w:r>
        <w:rPr>
          <w:rFonts w:hint="eastAsia" w:ascii="宋体" w:hAnsi="宋体" w:cs="宋体"/>
          <w:color w:val="auto"/>
          <w:sz w:val="24"/>
          <w:szCs w:val="24"/>
          <w:highlight w:val="none"/>
        </w:rPr>
        <w:t>3.3 承包人人员</w:t>
      </w:r>
      <w:bookmarkEnd w:id="564"/>
      <w:bookmarkEnd w:id="565"/>
      <w:bookmarkEnd w:id="566"/>
      <w:bookmarkEnd w:id="567"/>
      <w:bookmarkEnd w:id="568"/>
      <w:bookmarkEnd w:id="569"/>
    </w:p>
    <w:p w14:paraId="51B542F5">
      <w:pPr>
        <w:widowControl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color w:val="auto"/>
          <w:szCs w:val="21"/>
          <w:highlight w:val="none"/>
          <w:u w:val="single"/>
        </w:rPr>
        <w:t xml:space="preserve"> 接到开工通知后7天内  </w:t>
      </w:r>
      <w:r>
        <w:rPr>
          <w:rFonts w:hint="eastAsia" w:ascii="宋体" w:hAnsi="宋体" w:cs="宋体"/>
          <w:color w:val="auto"/>
          <w:highlight w:val="none"/>
        </w:rPr>
        <w:t>。</w:t>
      </w:r>
    </w:p>
    <w:p w14:paraId="6091C650">
      <w:pPr>
        <w:widowControl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auto"/>
          <w:szCs w:val="21"/>
          <w:highlight w:val="none"/>
          <w:u w:val="single"/>
        </w:rPr>
        <w:t xml:space="preserve"> 更换人员应在规定的时间内更换并到岗</w:t>
      </w:r>
      <w:r>
        <w:rPr>
          <w:rFonts w:hint="eastAsia" w:ascii="宋体" w:hAnsi="宋体" w:cs="宋体"/>
          <w:color w:val="auto"/>
          <w:szCs w:val="21"/>
          <w:highlight w:val="none"/>
          <w:u w:val="single"/>
          <w:lang w:eastAsia="zh-CN"/>
        </w:rPr>
        <w:t>，逾期视为应到人员未到位按项目班组人员到位率的担保处理办法处理</w:t>
      </w:r>
      <w:r>
        <w:rPr>
          <w:rFonts w:hint="eastAsia" w:ascii="宋体" w:hAnsi="宋体" w:cs="宋体"/>
          <w:color w:val="auto"/>
          <w:szCs w:val="21"/>
          <w:highlight w:val="none"/>
          <w:u w:val="single"/>
        </w:rPr>
        <w:t>。</w:t>
      </w:r>
    </w:p>
    <w:p w14:paraId="1C15BEF1">
      <w:pPr>
        <w:widowControl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s="宋体"/>
          <w:color w:val="auto"/>
          <w:szCs w:val="21"/>
          <w:highlight w:val="none"/>
          <w:u w:val="single"/>
        </w:rPr>
        <w:t>主要施工管理人员离开施工现场前应指定一名有经验的人员临时代行其职责，该人员应具备履行相应职责的资格和能力，且应征得监理人或发包人的同意。</w:t>
      </w:r>
    </w:p>
    <w:p w14:paraId="353693E4">
      <w:pPr>
        <w:widowControl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rPr>
        <w:t>3.3.5承包人擅自更换主要施工管理人员的违约责任：</w:t>
      </w:r>
      <w:r>
        <w:rPr>
          <w:rFonts w:hint="eastAsia" w:ascii="宋体" w:hAnsi="宋体" w:cs="宋体"/>
          <w:color w:val="auto"/>
          <w:szCs w:val="21"/>
          <w:highlight w:val="none"/>
          <w:u w:val="single"/>
        </w:rPr>
        <w:t xml:space="preserve">承包单位确实需要更换人员的，更换的人员的职称、业绩、项目管理能力、技术水平必须不得低于被更换的人员且必须经发包人同意及建设主管部门审批。 </w:t>
      </w:r>
    </w:p>
    <w:p w14:paraId="74C7D395">
      <w:pPr>
        <w:spacing w:line="360" w:lineRule="auto"/>
        <w:ind w:firstLine="420" w:firstLineChars="200"/>
        <w:rPr>
          <w:rFonts w:hint="eastAsia"/>
          <w:color w:val="auto"/>
          <w:highlight w:val="none"/>
          <w:u w:val="single"/>
        </w:rPr>
      </w:pPr>
      <w:r>
        <w:rPr>
          <w:rFonts w:hint="eastAsia" w:ascii="宋体" w:hAnsi="宋体" w:cs="宋体"/>
          <w:color w:val="auto"/>
          <w:szCs w:val="21"/>
          <w:highlight w:val="none"/>
        </w:rPr>
        <w:t>3.3.</w:t>
      </w:r>
      <w:r>
        <w:rPr>
          <w:rFonts w:hint="eastAsia" w:ascii="宋体" w:hAnsi="宋体" w:cs="宋体"/>
          <w:color w:val="auto"/>
          <w:szCs w:val="21"/>
          <w:highlight w:val="none"/>
          <w:lang w:val="en-US" w:eastAsia="zh-CN"/>
        </w:rPr>
        <w:t>6</w:t>
      </w:r>
      <w:r>
        <w:rPr>
          <w:rFonts w:hint="eastAsia"/>
          <w:color w:val="auto"/>
          <w:highlight w:val="none"/>
          <w:u w:val="single"/>
        </w:rPr>
        <w:t>项目</w:t>
      </w:r>
      <w:r>
        <w:rPr>
          <w:rFonts w:hint="eastAsia"/>
          <w:color w:val="auto"/>
          <w:highlight w:val="none"/>
          <w:u w:val="single"/>
          <w:lang w:val="en-US" w:eastAsia="zh-CN"/>
        </w:rPr>
        <w:t>经理</w:t>
      </w:r>
      <w:r>
        <w:rPr>
          <w:rFonts w:hint="eastAsia"/>
          <w:color w:val="auto"/>
          <w:highlight w:val="none"/>
          <w:u w:val="single"/>
        </w:rPr>
        <w:t>不得更换（特殊原因除外）。存在下列情形之一的除外：</w:t>
      </w:r>
    </w:p>
    <w:p w14:paraId="795477B9">
      <w:pPr>
        <w:spacing w:line="360" w:lineRule="auto"/>
        <w:ind w:firstLine="420" w:firstLineChars="200"/>
        <w:rPr>
          <w:rFonts w:hint="eastAsia"/>
          <w:color w:val="auto"/>
          <w:highlight w:val="none"/>
        </w:rPr>
      </w:pPr>
      <w:r>
        <w:rPr>
          <w:rFonts w:hint="eastAsia"/>
          <w:color w:val="auto"/>
          <w:highlight w:val="none"/>
        </w:rPr>
        <w:t>①因管理原因发生重大质量安全事故不适合再任的；</w:t>
      </w:r>
    </w:p>
    <w:p w14:paraId="0C956AC6">
      <w:pPr>
        <w:spacing w:line="360" w:lineRule="auto"/>
        <w:ind w:firstLine="420" w:firstLineChars="200"/>
        <w:rPr>
          <w:rFonts w:hint="eastAsia"/>
          <w:color w:val="auto"/>
          <w:highlight w:val="none"/>
        </w:rPr>
      </w:pPr>
      <w:r>
        <w:rPr>
          <w:rFonts w:hint="eastAsia"/>
          <w:color w:val="auto"/>
          <w:highlight w:val="none"/>
        </w:rPr>
        <w:t>②被责令停止执业、羁押或判刑的；</w:t>
      </w:r>
    </w:p>
    <w:p w14:paraId="6FC7B3A3">
      <w:pPr>
        <w:spacing w:line="360" w:lineRule="auto"/>
        <w:ind w:firstLine="420" w:firstLineChars="200"/>
        <w:rPr>
          <w:rFonts w:hint="eastAsia"/>
          <w:color w:val="auto"/>
          <w:highlight w:val="none"/>
        </w:rPr>
      </w:pPr>
      <w:r>
        <w:rPr>
          <w:rFonts w:hint="eastAsia"/>
          <w:color w:val="auto"/>
          <w:highlight w:val="none"/>
        </w:rPr>
        <w:t>③因特殊原因无法继续履行合同责任和义务的；</w:t>
      </w:r>
    </w:p>
    <w:p w14:paraId="7A00ACD5">
      <w:pPr>
        <w:spacing w:line="360" w:lineRule="auto"/>
        <w:ind w:firstLine="420" w:firstLineChars="200"/>
        <w:rPr>
          <w:rFonts w:hint="eastAsia"/>
          <w:color w:val="auto"/>
          <w:highlight w:val="none"/>
        </w:rPr>
      </w:pPr>
      <w:r>
        <w:rPr>
          <w:rFonts w:hint="eastAsia"/>
          <w:color w:val="auto"/>
          <w:highlight w:val="none"/>
        </w:rPr>
        <w:t>④因职责履行不佳，建设单位提出更换的。</w:t>
      </w:r>
    </w:p>
    <w:p w14:paraId="006833A5">
      <w:pPr>
        <w:snapToGrid w:val="0"/>
        <w:spacing w:line="360" w:lineRule="auto"/>
        <w:ind w:firstLine="420"/>
        <w:rPr>
          <w:rFonts w:hint="eastAsia"/>
          <w:color w:val="auto"/>
          <w:szCs w:val="21"/>
          <w:highlight w:val="none"/>
          <w:u w:val="single"/>
        </w:rPr>
      </w:pPr>
      <w:r>
        <w:rPr>
          <w:rFonts w:hint="eastAsia"/>
          <w:color w:val="auto"/>
          <w:szCs w:val="21"/>
          <w:highlight w:val="none"/>
          <w:u w:val="single"/>
        </w:rPr>
        <w:t>符合以上第①、②、③项情形确需更换的，由承包人提出书面申请，征得发包人同意，经行政监督部门审核，报市公共资源交易管委办备案，方可办理更换手续，且更换后的人员不得低于原投标承诺人员所具有的资格和业绩条件，更换的人员的名单在市公共资源交易网上予以公布。</w:t>
      </w:r>
    </w:p>
    <w:p w14:paraId="3F68B82B">
      <w:pPr>
        <w:snapToGrid w:val="0"/>
        <w:spacing w:line="360" w:lineRule="auto"/>
        <w:ind w:firstLine="420"/>
        <w:rPr>
          <w:rFonts w:hint="eastAsia"/>
          <w:color w:val="auto"/>
          <w:highlight w:val="none"/>
        </w:rPr>
      </w:pPr>
      <w:r>
        <w:rPr>
          <w:rFonts w:hint="eastAsia"/>
          <w:color w:val="auto"/>
          <w:szCs w:val="21"/>
          <w:highlight w:val="none"/>
          <w:u w:val="single"/>
        </w:rPr>
        <w:t>以上第①、②项情形，按</w:t>
      </w:r>
      <w:r>
        <w:rPr>
          <w:rFonts w:hint="eastAsia"/>
          <w:color w:val="auto"/>
          <w:szCs w:val="21"/>
          <w:highlight w:val="none"/>
          <w:u w:val="single"/>
          <w:lang w:val="en-US" w:eastAsia="zh-CN"/>
        </w:rPr>
        <w:t>2万元</w:t>
      </w:r>
      <w:r>
        <w:rPr>
          <w:rFonts w:hint="eastAsia"/>
          <w:color w:val="auto"/>
          <w:szCs w:val="21"/>
          <w:highlight w:val="none"/>
          <w:u w:val="single"/>
        </w:rPr>
        <w:t>收取违约金；第③、④项情形，</w:t>
      </w:r>
      <w:r>
        <w:rPr>
          <w:rFonts w:hint="eastAsia"/>
          <w:color w:val="auto"/>
          <w:szCs w:val="21"/>
          <w:highlight w:val="none"/>
          <w:u w:val="single"/>
          <w:lang w:val="en-US" w:eastAsia="zh-CN"/>
        </w:rPr>
        <w:t>按1万元</w:t>
      </w:r>
      <w:r>
        <w:rPr>
          <w:rFonts w:hint="eastAsia"/>
          <w:color w:val="auto"/>
          <w:szCs w:val="21"/>
          <w:highlight w:val="none"/>
          <w:u w:val="single"/>
        </w:rPr>
        <w:t>收取违约金，承包人擅自更换项目负责人的，按</w:t>
      </w:r>
      <w:r>
        <w:rPr>
          <w:rFonts w:hint="eastAsia"/>
          <w:color w:val="auto"/>
          <w:szCs w:val="21"/>
          <w:highlight w:val="none"/>
          <w:u w:val="single"/>
          <w:lang w:val="en-US" w:eastAsia="zh-CN"/>
        </w:rPr>
        <w:t>按4万元</w:t>
      </w:r>
      <w:r>
        <w:rPr>
          <w:rFonts w:hint="eastAsia"/>
          <w:color w:val="auto"/>
          <w:szCs w:val="21"/>
          <w:highlight w:val="none"/>
          <w:u w:val="single"/>
        </w:rPr>
        <w:t>收取违约金。</w:t>
      </w:r>
    </w:p>
    <w:p w14:paraId="4567FB75">
      <w:pPr>
        <w:widowControl w:val="0"/>
        <w:spacing w:before="72" w:after="72" w:line="360" w:lineRule="exact"/>
        <w:rPr>
          <w:rFonts w:hint="eastAsia" w:ascii="宋体" w:hAnsi="宋体" w:cs="宋体"/>
          <w:color w:val="auto"/>
          <w:sz w:val="24"/>
          <w:szCs w:val="24"/>
          <w:highlight w:val="none"/>
        </w:rPr>
      </w:pPr>
      <w:bookmarkStart w:id="570" w:name="_Toc885494"/>
      <w:bookmarkStart w:id="571" w:name="_Toc25859"/>
      <w:bookmarkStart w:id="572" w:name="_Toc1130973"/>
      <w:bookmarkStart w:id="573" w:name="_Toc932"/>
      <w:bookmarkStart w:id="574" w:name="_Toc1552309"/>
      <w:bookmarkStart w:id="575" w:name="_Toc522549761"/>
      <w:r>
        <w:rPr>
          <w:rFonts w:hint="eastAsia" w:ascii="宋体" w:hAnsi="宋体" w:cs="宋体"/>
          <w:color w:val="auto"/>
          <w:sz w:val="24"/>
          <w:szCs w:val="24"/>
          <w:highlight w:val="none"/>
        </w:rPr>
        <w:t>3.5 分包</w:t>
      </w:r>
      <w:bookmarkEnd w:id="570"/>
      <w:bookmarkEnd w:id="571"/>
      <w:bookmarkEnd w:id="572"/>
      <w:bookmarkEnd w:id="573"/>
      <w:bookmarkEnd w:id="574"/>
      <w:bookmarkEnd w:id="575"/>
    </w:p>
    <w:p w14:paraId="11754AB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3.5.1 分包的一般约定</w:t>
      </w:r>
    </w:p>
    <w:p w14:paraId="07A9ECE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禁止分包的工程包括：</w:t>
      </w:r>
      <w:r>
        <w:rPr>
          <w:rFonts w:hint="eastAsia" w:ascii="宋体" w:hAnsi="宋体" w:cs="宋体"/>
          <w:color w:val="auto"/>
          <w:highlight w:val="none"/>
          <w:u w:val="single"/>
        </w:rPr>
        <w:t xml:space="preserve">主体工程。 </w:t>
      </w:r>
    </w:p>
    <w:p w14:paraId="6EB7533D">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主体结构、关键性工作的范围：</w:t>
      </w:r>
      <w:r>
        <w:rPr>
          <w:rFonts w:hint="eastAsia" w:ascii="宋体" w:hAnsi="宋体" w:cs="宋体"/>
          <w:color w:val="auto"/>
          <w:highlight w:val="none"/>
          <w:u w:val="single"/>
        </w:rPr>
        <w:t xml:space="preserve">                                             </w:t>
      </w:r>
    </w:p>
    <w:p w14:paraId="45018D4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3.5.2分包的确定</w:t>
      </w:r>
    </w:p>
    <w:p w14:paraId="5532291A">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允许分包的专业工程包括：</w:t>
      </w:r>
      <w:r>
        <w:rPr>
          <w:rFonts w:hint="eastAsia" w:ascii="宋体" w:hAnsi="宋体" w:cs="宋体"/>
          <w:color w:val="auto"/>
          <w:highlight w:val="none"/>
          <w:u w:val="single"/>
        </w:rPr>
        <w:t xml:space="preserve">       </w:t>
      </w:r>
    </w:p>
    <w:p w14:paraId="02A55256">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其他关于分包的约定：</w:t>
      </w:r>
      <w:r>
        <w:rPr>
          <w:rFonts w:hint="eastAsia" w:ascii="宋体" w:hAnsi="宋体" w:cs="宋体"/>
          <w:color w:val="auto"/>
          <w:highlight w:val="none"/>
          <w:u w:val="single"/>
        </w:rPr>
        <w:t xml:space="preserve">   /    </w:t>
      </w:r>
    </w:p>
    <w:p w14:paraId="0E1A571B">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3.5.4 分包合同价款</w:t>
      </w:r>
    </w:p>
    <w:p w14:paraId="31E79A23">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关于分包合同价款支付的约定：</w:t>
      </w:r>
      <w:r>
        <w:rPr>
          <w:rFonts w:hint="eastAsia" w:ascii="宋体" w:hAnsi="宋体" w:cs="宋体"/>
          <w:color w:val="auto"/>
          <w:highlight w:val="none"/>
          <w:u w:val="single"/>
        </w:rPr>
        <w:t xml:space="preserve">       </w:t>
      </w:r>
    </w:p>
    <w:p w14:paraId="7AF73A79">
      <w:pPr>
        <w:widowControl w:val="0"/>
        <w:spacing w:before="72" w:after="72" w:line="360" w:lineRule="exact"/>
        <w:rPr>
          <w:rFonts w:hint="eastAsia" w:ascii="宋体" w:hAnsi="宋体" w:cs="宋体"/>
          <w:color w:val="auto"/>
          <w:sz w:val="24"/>
          <w:szCs w:val="24"/>
          <w:highlight w:val="none"/>
        </w:rPr>
      </w:pPr>
      <w:bookmarkStart w:id="576" w:name="_Toc1130974"/>
      <w:bookmarkStart w:id="577" w:name="_Toc1552310"/>
      <w:bookmarkStart w:id="578" w:name="_Toc885495"/>
      <w:bookmarkStart w:id="579" w:name="_Toc20911"/>
      <w:bookmarkStart w:id="580" w:name="_Toc9853"/>
      <w:bookmarkStart w:id="581" w:name="_Toc522549762"/>
      <w:r>
        <w:rPr>
          <w:rFonts w:hint="eastAsia" w:ascii="宋体" w:hAnsi="宋体" w:cs="宋体"/>
          <w:color w:val="auto"/>
          <w:sz w:val="24"/>
          <w:szCs w:val="24"/>
          <w:highlight w:val="none"/>
        </w:rPr>
        <w:t>3.6 工程照管与成品、半成品保护</w:t>
      </w:r>
      <w:bookmarkEnd w:id="576"/>
      <w:bookmarkEnd w:id="577"/>
      <w:bookmarkEnd w:id="578"/>
      <w:bookmarkEnd w:id="579"/>
      <w:bookmarkEnd w:id="580"/>
      <w:bookmarkEnd w:id="581"/>
    </w:p>
    <w:p w14:paraId="4C25CB1D">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承包人负责照管工程及工程相关的材料、工程设备的起始时间：</w:t>
      </w:r>
      <w:r>
        <w:rPr>
          <w:rFonts w:hint="eastAsia" w:ascii="宋体" w:hAnsi="宋体" w:cs="宋体"/>
          <w:color w:val="auto"/>
          <w:highlight w:val="none"/>
          <w:u w:val="single"/>
        </w:rPr>
        <w:t>自发包人向承包人移交施工现场之日起，承包人应负责照管工程及工程相关的材料、工程设备，直到颁发工程接收证书之日止</w:t>
      </w:r>
      <w:r>
        <w:rPr>
          <w:rFonts w:hint="eastAsia" w:ascii="宋体" w:hAnsi="宋体" w:cs="宋体"/>
          <w:color w:val="auto"/>
          <w:highlight w:val="none"/>
        </w:rPr>
        <w:t>。</w:t>
      </w:r>
    </w:p>
    <w:p w14:paraId="7C2D143E">
      <w:pPr>
        <w:widowControl w:val="0"/>
        <w:spacing w:before="72" w:after="72" w:line="360" w:lineRule="exact"/>
        <w:rPr>
          <w:rFonts w:hint="eastAsia" w:ascii="宋体" w:hAnsi="宋体" w:cs="宋体"/>
          <w:color w:val="auto"/>
          <w:sz w:val="24"/>
          <w:szCs w:val="24"/>
          <w:highlight w:val="none"/>
        </w:rPr>
      </w:pPr>
      <w:bookmarkStart w:id="582" w:name="_Toc1552311"/>
      <w:bookmarkStart w:id="583" w:name="_Toc522549763"/>
      <w:bookmarkStart w:id="584" w:name="_Toc885496"/>
      <w:bookmarkStart w:id="585" w:name="_Toc15281"/>
      <w:bookmarkStart w:id="586" w:name="_Toc24802"/>
      <w:bookmarkStart w:id="587" w:name="_Toc1130975"/>
      <w:r>
        <w:rPr>
          <w:rFonts w:hint="eastAsia" w:ascii="宋体" w:hAnsi="宋体" w:cs="宋体"/>
          <w:color w:val="auto"/>
          <w:sz w:val="24"/>
          <w:szCs w:val="24"/>
          <w:highlight w:val="none"/>
        </w:rPr>
        <w:t>3.7 履约担保</w:t>
      </w:r>
      <w:bookmarkEnd w:id="582"/>
      <w:bookmarkEnd w:id="583"/>
      <w:bookmarkEnd w:id="584"/>
      <w:bookmarkEnd w:id="585"/>
      <w:bookmarkEnd w:id="586"/>
      <w:bookmarkEnd w:id="587"/>
    </w:p>
    <w:p w14:paraId="56C0F0F1">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承包人是否提供履约担保：</w:t>
      </w:r>
      <w:r>
        <w:rPr>
          <w:rFonts w:hint="eastAsia" w:ascii="宋体" w:hAnsi="宋体" w:eastAsia="宋体" w:cs="宋体"/>
          <w:color w:val="auto"/>
          <w:highlight w:val="none"/>
          <w:u w:val="single"/>
        </w:rPr>
        <w:t xml:space="preserve">提供  </w:t>
      </w:r>
    </w:p>
    <w:p w14:paraId="59325021">
      <w:pPr>
        <w:keepNext w:val="0"/>
        <w:keepLines w:val="0"/>
        <w:pageBreakBefore w:val="0"/>
        <w:widowControl/>
        <w:numPr>
          <w:ilvl w:val="0"/>
          <w:numId w:val="6"/>
        </w:numPr>
        <w:kinsoku/>
        <w:wordWrap/>
        <w:overflowPunct/>
        <w:topLinePunct w:val="0"/>
        <w:autoSpaceDE/>
        <w:autoSpaceDN/>
        <w:bidi w:val="0"/>
        <w:adjustRightInd w:val="0"/>
        <w:spacing w:line="400" w:lineRule="exact"/>
        <w:ind w:left="425" w:leftChars="0" w:hanging="425" w:firstLineChars="0"/>
        <w:jc w:val="both"/>
        <w:textAlignment w:val="auto"/>
        <w:rPr>
          <w:rFonts w:hint="eastAsia" w:ascii="宋体" w:hAnsi="宋体" w:eastAsia="宋体" w:cs="宋体"/>
          <w:color w:val="auto"/>
          <w:sz w:val="21"/>
          <w:szCs w:val="21"/>
          <w:highlight w:val="none"/>
          <w:u w:val="single"/>
        </w:rPr>
      </w:pPr>
      <w:r>
        <w:rPr>
          <w:rFonts w:hint="eastAsia" w:ascii="宋体" w:hAnsi="宋体" w:cs="宋体"/>
          <w:color w:val="auto"/>
          <w:highlight w:val="none"/>
        </w:rPr>
        <w:t>承包人提供履约担保的形式、金额及期限的：</w:t>
      </w:r>
      <w:r>
        <w:rPr>
          <w:rFonts w:hint="eastAsia" w:ascii="宋体" w:hAnsi="宋体" w:eastAsia="宋体" w:cs="宋体"/>
          <w:color w:val="auto"/>
          <w:sz w:val="21"/>
          <w:szCs w:val="21"/>
          <w:highlight w:val="none"/>
          <w:u w:val="single"/>
        </w:rPr>
        <w:t>成交供应商须向采购人缴纳合同总价</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％金额的履约保证金。(银行转账、转帐支票、银行汇票、保险或金融机构出具的保函等)</w:t>
      </w:r>
    </w:p>
    <w:p w14:paraId="36386476">
      <w:pPr>
        <w:keepNext w:val="0"/>
        <w:keepLines w:val="0"/>
        <w:pageBreakBefore w:val="0"/>
        <w:widowControl/>
        <w:numPr>
          <w:ilvl w:val="0"/>
          <w:numId w:val="6"/>
        </w:numPr>
        <w:kinsoku/>
        <w:wordWrap/>
        <w:overflowPunct/>
        <w:topLinePunct w:val="0"/>
        <w:autoSpaceDE/>
        <w:autoSpaceDN/>
        <w:bidi w:val="0"/>
        <w:adjustRightInd/>
        <w:snapToGrid w:val="0"/>
        <w:spacing w:line="400" w:lineRule="exact"/>
        <w:ind w:left="425" w:leftChars="0" w:hanging="425" w:firstLineChars="0"/>
        <w:jc w:val="both"/>
        <w:textAlignment w:val="auto"/>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采用保函形式提交履约保证金的，应满足以下几个条件：</w:t>
      </w:r>
    </w:p>
    <w:p w14:paraId="069D965E">
      <w:pPr>
        <w:pStyle w:val="966"/>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u w:val="single"/>
          <w:lang w:val="en-US" w:eastAsia="zh-CN"/>
        </w:rPr>
        <w:t>1）为见索即付保函：即在成交供应商没有实施合同或者未履行合同义务时，采购人不需要出具任何证明和理由，只要看到成交供应商违约，就可对保函进行收兑。</w:t>
      </w:r>
    </w:p>
    <w:p w14:paraId="7125B8AE">
      <w:pPr>
        <w:pStyle w:val="966"/>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u w:val="single"/>
          <w:lang w:val="en-US" w:eastAsia="zh-CN"/>
        </w:rPr>
        <w:t>2）保函期限：</w:t>
      </w:r>
      <w:r>
        <w:rPr>
          <w:rFonts w:hint="eastAsia" w:ascii="宋体" w:hAnsi="宋体" w:cs="宋体"/>
          <w:color w:val="auto"/>
          <w:kern w:val="0"/>
          <w:sz w:val="21"/>
          <w:szCs w:val="21"/>
          <w:highlight w:val="none"/>
          <w:u w:val="single"/>
          <w:lang w:val="en-US" w:eastAsia="zh-CN"/>
        </w:rPr>
        <w:t>自合同生效之日起</w:t>
      </w:r>
      <w:r>
        <w:rPr>
          <w:rFonts w:hint="eastAsia" w:ascii="宋体" w:hAnsi="宋体" w:eastAsia="宋体" w:cs="宋体"/>
          <w:color w:val="auto"/>
          <w:kern w:val="0"/>
          <w:sz w:val="21"/>
          <w:szCs w:val="21"/>
          <w:highlight w:val="none"/>
          <w:u w:val="single"/>
          <w:lang w:val="en-US" w:eastAsia="zh-CN"/>
        </w:rPr>
        <w:t>至采购人签发或应签发工程接收证书之日止。</w:t>
      </w:r>
    </w:p>
    <w:p w14:paraId="7A4BEAAC">
      <w:pPr>
        <w:widowControl w:val="0"/>
        <w:spacing w:line="360" w:lineRule="exact"/>
        <w:ind w:firstLine="420"/>
        <w:rPr>
          <w:rFonts w:hint="eastAsia" w:ascii="宋体" w:hAnsi="宋体" w:cs="宋体"/>
          <w:color w:val="auto"/>
          <w:highlight w:val="none"/>
          <w:u w:val="single"/>
        </w:rPr>
      </w:pPr>
      <w:r>
        <w:rPr>
          <w:rFonts w:hint="eastAsia" w:ascii="宋体" w:hAnsi="宋体" w:eastAsia="宋体" w:cs="宋体"/>
          <w:color w:val="auto"/>
          <w:kern w:val="0"/>
          <w:sz w:val="21"/>
          <w:szCs w:val="21"/>
          <w:highlight w:val="none"/>
          <w:u w:val="single"/>
          <w:lang w:val="en-US" w:eastAsia="zh-CN" w:bidi="ar-SA"/>
        </w:rPr>
        <w:t>3）如果由于服务期延误或保函出具机构要求分期出具保函的，则在前一份保函有效期满之日1个月前必须重新出具相同内容的保函。</w:t>
      </w:r>
    </w:p>
    <w:p w14:paraId="63D8F2EA">
      <w:pPr>
        <w:widowControl w:val="0"/>
        <w:spacing w:before="72" w:after="72" w:line="360" w:lineRule="exact"/>
        <w:rPr>
          <w:rFonts w:hint="eastAsia" w:ascii="宋体" w:hAnsi="宋体" w:cs="宋体"/>
          <w:color w:val="auto"/>
          <w:sz w:val="24"/>
          <w:szCs w:val="24"/>
          <w:highlight w:val="none"/>
        </w:rPr>
      </w:pPr>
      <w:bookmarkStart w:id="588" w:name="_Toc1552312"/>
      <w:bookmarkStart w:id="589" w:name="_Toc522549764"/>
      <w:bookmarkStart w:id="590" w:name="_Toc19667"/>
      <w:bookmarkStart w:id="591" w:name="_Toc421260791"/>
      <w:bookmarkStart w:id="592" w:name="_Toc1130976"/>
      <w:bookmarkStart w:id="593" w:name="_Toc498421084"/>
      <w:bookmarkStart w:id="594" w:name="_Toc2121"/>
      <w:bookmarkStart w:id="595" w:name="_Toc885497"/>
      <w:r>
        <w:rPr>
          <w:rFonts w:hint="eastAsia" w:ascii="宋体" w:hAnsi="宋体" w:cs="宋体"/>
          <w:color w:val="auto"/>
          <w:sz w:val="24"/>
          <w:szCs w:val="24"/>
          <w:highlight w:val="none"/>
        </w:rPr>
        <w:t>4. 监理人</w:t>
      </w:r>
      <w:bookmarkEnd w:id="588"/>
      <w:bookmarkEnd w:id="589"/>
      <w:bookmarkEnd w:id="590"/>
      <w:bookmarkEnd w:id="591"/>
      <w:bookmarkEnd w:id="592"/>
      <w:bookmarkEnd w:id="593"/>
      <w:bookmarkEnd w:id="594"/>
      <w:bookmarkEnd w:id="595"/>
    </w:p>
    <w:p w14:paraId="181C1471">
      <w:pPr>
        <w:widowControl w:val="0"/>
        <w:spacing w:before="72" w:after="72" w:line="360" w:lineRule="exact"/>
        <w:rPr>
          <w:rFonts w:hint="eastAsia" w:ascii="宋体" w:hAnsi="宋体" w:cs="宋体"/>
          <w:color w:val="auto"/>
          <w:sz w:val="24"/>
          <w:szCs w:val="24"/>
          <w:highlight w:val="none"/>
        </w:rPr>
      </w:pPr>
      <w:bookmarkStart w:id="596" w:name="_Toc29343"/>
      <w:bookmarkStart w:id="597" w:name="_Toc885498"/>
      <w:bookmarkStart w:id="598" w:name="_Toc1130977"/>
      <w:bookmarkStart w:id="599" w:name="_Toc1552313"/>
      <w:bookmarkStart w:id="600" w:name="_Toc522549765"/>
      <w:bookmarkStart w:id="601" w:name="_Toc27602"/>
      <w:r>
        <w:rPr>
          <w:rFonts w:hint="eastAsia" w:ascii="宋体" w:hAnsi="宋体" w:cs="宋体"/>
          <w:color w:val="auto"/>
          <w:sz w:val="24"/>
          <w:szCs w:val="24"/>
          <w:highlight w:val="none"/>
        </w:rPr>
        <w:t>4.1监理人的一般规定</w:t>
      </w:r>
      <w:bookmarkEnd w:id="596"/>
      <w:bookmarkEnd w:id="597"/>
      <w:bookmarkEnd w:id="598"/>
      <w:bookmarkEnd w:id="599"/>
      <w:bookmarkEnd w:id="600"/>
      <w:bookmarkEnd w:id="601"/>
    </w:p>
    <w:p w14:paraId="7F29C43C">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关于监理人的监理内容：</w:t>
      </w:r>
      <w:r>
        <w:rPr>
          <w:rFonts w:hint="eastAsia" w:ascii="宋体" w:hAnsi="宋体" w:cs="宋体"/>
          <w:color w:val="auto"/>
          <w:highlight w:val="none"/>
          <w:u w:val="single"/>
        </w:rPr>
        <w:t xml:space="preserve">照发包人与监理人签订的合同，依照合同和有关法律、法规、负责和主持整个项目的监理工作，在合同规定范围内，对工程项目施工进行全过程监理（包括工程质量、工期进度、安全文明施工管理、工程量与工程价款的审核等）  </w:t>
      </w:r>
      <w:r>
        <w:rPr>
          <w:rFonts w:hint="eastAsia" w:ascii="宋体" w:hAnsi="宋体" w:cs="宋体"/>
          <w:color w:val="auto"/>
          <w:highlight w:val="none"/>
        </w:rPr>
        <w:t>。</w:t>
      </w:r>
    </w:p>
    <w:p w14:paraId="073B7A9F">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关于监理人的监理权限：</w:t>
      </w:r>
      <w:r>
        <w:rPr>
          <w:rFonts w:hint="eastAsia" w:ascii="宋体" w:hAnsi="宋体" w:cs="宋体"/>
          <w:color w:val="auto"/>
          <w:highlight w:val="none"/>
          <w:u w:val="single"/>
        </w:rPr>
        <w:t xml:space="preserve">执行《建设工程监理规范GB50319-2013》规定的总监理工程师应履行的职责，进行工程质量监督、进度控制、安全管理、核实工程量工程款等工作  </w:t>
      </w:r>
      <w:r>
        <w:rPr>
          <w:rFonts w:hint="eastAsia" w:ascii="宋体" w:hAnsi="宋体" w:cs="宋体"/>
          <w:color w:val="auto"/>
          <w:highlight w:val="none"/>
        </w:rPr>
        <w:t>。</w:t>
      </w:r>
    </w:p>
    <w:p w14:paraId="0229FB52">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取得发包人批准才能行使的职权：</w:t>
      </w:r>
      <w:r>
        <w:rPr>
          <w:rFonts w:hint="eastAsia" w:ascii="宋体" w:hAnsi="宋体" w:cs="宋体"/>
          <w:color w:val="auto"/>
          <w:highlight w:val="none"/>
          <w:u w:val="single"/>
        </w:rPr>
        <w:t>（1）变更设计；（2）超清单范围的计量；（3）增加工程费用的施工方案；（4）工期延长；（5）索赔事项；（6）开、停工令；（7）其他发包人认为需要批准才能行使的职权</w:t>
      </w:r>
      <w:r>
        <w:rPr>
          <w:rFonts w:hint="eastAsia" w:ascii="宋体" w:hAnsi="宋体" w:cs="宋体"/>
          <w:color w:val="auto"/>
          <w:highlight w:val="none"/>
        </w:rPr>
        <w:t>。</w:t>
      </w:r>
    </w:p>
    <w:p w14:paraId="3B7A64A2">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关于监理人在施工现场的办公场所、生活场所的提供和费用承担的约定：</w:t>
      </w:r>
      <w:r>
        <w:rPr>
          <w:rFonts w:hint="eastAsia" w:ascii="宋体" w:hAnsi="宋体" w:cs="宋体"/>
          <w:color w:val="auto"/>
          <w:highlight w:val="none"/>
          <w:u w:val="single"/>
        </w:rPr>
        <w:t xml:space="preserve">如需提供办公场所、生活场所等基本设施，所发生的费用由承包人承担  </w:t>
      </w:r>
      <w:r>
        <w:rPr>
          <w:rFonts w:hint="eastAsia" w:ascii="宋体" w:hAnsi="宋体" w:cs="宋体"/>
          <w:color w:val="auto"/>
          <w:highlight w:val="none"/>
        </w:rPr>
        <w:t>。</w:t>
      </w:r>
    </w:p>
    <w:p w14:paraId="243225DB">
      <w:pPr>
        <w:widowControl w:val="0"/>
        <w:spacing w:before="72" w:after="72" w:line="360" w:lineRule="exact"/>
        <w:rPr>
          <w:rFonts w:hint="eastAsia" w:ascii="宋体" w:hAnsi="宋体" w:cs="宋体"/>
          <w:color w:val="auto"/>
          <w:sz w:val="24"/>
          <w:szCs w:val="24"/>
          <w:highlight w:val="none"/>
        </w:rPr>
      </w:pPr>
      <w:bookmarkStart w:id="602" w:name="_Toc13169"/>
      <w:bookmarkStart w:id="603" w:name="_Toc522549766"/>
      <w:bookmarkStart w:id="604" w:name="_Toc1552314"/>
      <w:bookmarkStart w:id="605" w:name="_Toc1130978"/>
      <w:bookmarkStart w:id="606" w:name="_Toc885499"/>
      <w:bookmarkStart w:id="607" w:name="_Toc2510"/>
      <w:r>
        <w:rPr>
          <w:rFonts w:hint="eastAsia" w:ascii="宋体" w:hAnsi="宋体" w:cs="宋体"/>
          <w:color w:val="auto"/>
          <w:sz w:val="24"/>
          <w:szCs w:val="24"/>
          <w:highlight w:val="none"/>
        </w:rPr>
        <w:t>4.2 监理人员</w:t>
      </w:r>
      <w:bookmarkEnd w:id="602"/>
      <w:bookmarkEnd w:id="603"/>
      <w:bookmarkEnd w:id="604"/>
      <w:bookmarkEnd w:id="605"/>
      <w:bookmarkEnd w:id="606"/>
      <w:bookmarkEnd w:id="607"/>
    </w:p>
    <w:p w14:paraId="33AD6E57">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总监理工程师：</w:t>
      </w:r>
    </w:p>
    <w:p w14:paraId="27433B85">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p>
    <w:p w14:paraId="3573E7C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w:t>
      </w:r>
    </w:p>
    <w:p w14:paraId="27CA3A0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监理工程师执业资格证书号：</w:t>
      </w:r>
      <w:r>
        <w:rPr>
          <w:rFonts w:hint="eastAsia" w:ascii="宋体" w:hAnsi="宋体" w:cs="宋体"/>
          <w:color w:val="auto"/>
          <w:highlight w:val="none"/>
          <w:u w:val="single"/>
        </w:rPr>
        <w:t xml:space="preserve">            </w:t>
      </w:r>
    </w:p>
    <w:p w14:paraId="4B56EE6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p>
    <w:p w14:paraId="494C2F14">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          </w:t>
      </w:r>
    </w:p>
    <w:p w14:paraId="0CF041B7">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p>
    <w:p w14:paraId="2463EAB1">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关于监理人的其他约定：</w:t>
      </w:r>
      <w:r>
        <w:rPr>
          <w:rFonts w:hint="eastAsia" w:ascii="宋体" w:hAnsi="宋体" w:cs="宋体"/>
          <w:color w:val="auto"/>
          <w:highlight w:val="none"/>
          <w:u w:val="single"/>
        </w:rPr>
        <w:t xml:space="preserve">                </w:t>
      </w:r>
    </w:p>
    <w:p w14:paraId="6BF9CDB0">
      <w:pPr>
        <w:widowControl w:val="0"/>
        <w:spacing w:before="72" w:after="72" w:line="360" w:lineRule="exact"/>
        <w:rPr>
          <w:rFonts w:hint="eastAsia" w:ascii="宋体" w:hAnsi="宋体" w:cs="宋体"/>
          <w:color w:val="auto"/>
          <w:sz w:val="24"/>
          <w:szCs w:val="24"/>
          <w:highlight w:val="none"/>
        </w:rPr>
      </w:pPr>
      <w:bookmarkStart w:id="608" w:name="_Toc24811"/>
      <w:bookmarkStart w:id="609" w:name="_Toc522549767"/>
      <w:bookmarkStart w:id="610" w:name="_Toc1552315"/>
      <w:bookmarkStart w:id="611" w:name="_Toc885500"/>
      <w:bookmarkStart w:id="612" w:name="_Toc5277"/>
      <w:bookmarkStart w:id="613" w:name="_Toc1130979"/>
      <w:r>
        <w:rPr>
          <w:rFonts w:hint="eastAsia" w:ascii="宋体" w:hAnsi="宋体" w:cs="宋体"/>
          <w:color w:val="auto"/>
          <w:sz w:val="24"/>
          <w:szCs w:val="24"/>
          <w:highlight w:val="none"/>
        </w:rPr>
        <w:t>4.4 商定或确定</w:t>
      </w:r>
      <w:bookmarkEnd w:id="608"/>
      <w:bookmarkEnd w:id="609"/>
      <w:bookmarkEnd w:id="610"/>
      <w:bookmarkEnd w:id="611"/>
      <w:bookmarkEnd w:id="612"/>
      <w:bookmarkEnd w:id="613"/>
    </w:p>
    <w:p w14:paraId="5FE8848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在发包人和承包人不能通过协商达成一致意见时，发包人授权监理人对以下事项进行确定：</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6F749F7E">
      <w:pPr>
        <w:widowControl w:val="0"/>
        <w:spacing w:before="72" w:after="72" w:line="360" w:lineRule="exact"/>
        <w:rPr>
          <w:rFonts w:hint="eastAsia" w:ascii="宋体" w:hAnsi="宋体" w:cs="宋体"/>
          <w:color w:val="auto"/>
          <w:sz w:val="24"/>
          <w:szCs w:val="24"/>
          <w:highlight w:val="none"/>
        </w:rPr>
      </w:pPr>
      <w:bookmarkStart w:id="614" w:name="_Toc31322"/>
      <w:bookmarkStart w:id="615" w:name="_Toc1239"/>
      <w:bookmarkStart w:id="616" w:name="_Toc885501"/>
      <w:bookmarkStart w:id="617" w:name="_Toc421260792"/>
      <w:bookmarkStart w:id="618" w:name="_Toc1552316"/>
      <w:bookmarkStart w:id="619" w:name="_Toc498421085"/>
      <w:bookmarkStart w:id="620" w:name="_Toc522549768"/>
      <w:bookmarkStart w:id="621" w:name="_Toc1130980"/>
      <w:r>
        <w:rPr>
          <w:rFonts w:hint="eastAsia" w:ascii="宋体" w:hAnsi="宋体" w:cs="宋体"/>
          <w:color w:val="auto"/>
          <w:sz w:val="24"/>
          <w:szCs w:val="24"/>
          <w:highlight w:val="none"/>
        </w:rPr>
        <w:t>5. 工程质量</w:t>
      </w:r>
      <w:bookmarkEnd w:id="614"/>
      <w:bookmarkEnd w:id="615"/>
      <w:bookmarkEnd w:id="616"/>
      <w:bookmarkEnd w:id="617"/>
      <w:bookmarkEnd w:id="618"/>
      <w:bookmarkEnd w:id="619"/>
      <w:bookmarkEnd w:id="620"/>
      <w:bookmarkEnd w:id="621"/>
    </w:p>
    <w:p w14:paraId="5F644223">
      <w:pPr>
        <w:widowControl w:val="0"/>
        <w:spacing w:before="72" w:after="72" w:line="360" w:lineRule="exact"/>
        <w:rPr>
          <w:rFonts w:hint="eastAsia" w:ascii="宋体" w:hAnsi="宋体" w:cs="宋体"/>
          <w:color w:val="auto"/>
          <w:sz w:val="24"/>
          <w:szCs w:val="24"/>
          <w:highlight w:val="none"/>
        </w:rPr>
      </w:pPr>
      <w:bookmarkStart w:id="622" w:name="_Toc1130981"/>
      <w:bookmarkStart w:id="623" w:name="_Toc885502"/>
      <w:bookmarkStart w:id="624" w:name="_Toc1380"/>
      <w:bookmarkStart w:id="625" w:name="_Toc13157"/>
      <w:bookmarkStart w:id="626" w:name="_Toc1552317"/>
      <w:bookmarkStart w:id="627" w:name="_Toc522549769"/>
      <w:r>
        <w:rPr>
          <w:rFonts w:hint="eastAsia" w:ascii="宋体" w:hAnsi="宋体" w:cs="宋体"/>
          <w:color w:val="auto"/>
          <w:sz w:val="24"/>
          <w:szCs w:val="24"/>
          <w:highlight w:val="none"/>
        </w:rPr>
        <w:t>5.1 质量要求</w:t>
      </w:r>
      <w:bookmarkEnd w:id="622"/>
      <w:bookmarkEnd w:id="623"/>
      <w:bookmarkEnd w:id="624"/>
      <w:bookmarkEnd w:id="625"/>
      <w:bookmarkEnd w:id="626"/>
      <w:bookmarkEnd w:id="627"/>
    </w:p>
    <w:p w14:paraId="033E960C">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5.1.1 特殊质量标准和要求：</w:t>
      </w:r>
      <w:r>
        <w:rPr>
          <w:rFonts w:hint="eastAsia" w:ascii="宋体" w:hAnsi="宋体" w:cs="宋体"/>
          <w:color w:val="auto"/>
          <w:highlight w:val="none"/>
          <w:u w:val="single"/>
        </w:rPr>
        <w:t xml:space="preserve">无  </w:t>
      </w:r>
      <w:r>
        <w:rPr>
          <w:rFonts w:hint="eastAsia" w:ascii="宋体" w:hAnsi="宋体" w:cs="宋体"/>
          <w:color w:val="auto"/>
          <w:highlight w:val="none"/>
        </w:rPr>
        <w:t>。</w:t>
      </w:r>
    </w:p>
    <w:p w14:paraId="3340E0D2">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关于工程奖项的约定：</w:t>
      </w:r>
      <w:r>
        <w:rPr>
          <w:rFonts w:hint="eastAsia" w:ascii="宋体" w:hAnsi="宋体" w:cs="宋体"/>
          <w:color w:val="auto"/>
          <w:highlight w:val="none"/>
          <w:u w:val="single"/>
        </w:rPr>
        <w:t xml:space="preserve">无  </w:t>
      </w:r>
      <w:r>
        <w:rPr>
          <w:rFonts w:hint="eastAsia" w:ascii="宋体" w:hAnsi="宋体" w:cs="宋体"/>
          <w:color w:val="auto"/>
          <w:highlight w:val="none"/>
        </w:rPr>
        <w:t>。</w:t>
      </w:r>
    </w:p>
    <w:p w14:paraId="1C283681">
      <w:pPr>
        <w:widowControl w:val="0"/>
        <w:spacing w:before="72" w:after="72" w:line="360" w:lineRule="exact"/>
        <w:rPr>
          <w:rFonts w:hint="eastAsia" w:ascii="宋体" w:hAnsi="宋体" w:cs="宋体"/>
          <w:color w:val="auto"/>
          <w:sz w:val="24"/>
          <w:szCs w:val="24"/>
          <w:highlight w:val="none"/>
        </w:rPr>
      </w:pPr>
      <w:bookmarkStart w:id="628" w:name="_Toc1552318"/>
      <w:bookmarkStart w:id="629" w:name="_Toc1130982"/>
      <w:bookmarkStart w:id="630" w:name="_Toc885503"/>
      <w:bookmarkStart w:id="631" w:name="_Toc30578"/>
      <w:bookmarkStart w:id="632" w:name="_Toc18045"/>
      <w:bookmarkStart w:id="633" w:name="_Toc522549770"/>
      <w:r>
        <w:rPr>
          <w:rFonts w:hint="eastAsia" w:ascii="宋体" w:hAnsi="宋体" w:cs="宋体"/>
          <w:color w:val="auto"/>
          <w:sz w:val="24"/>
          <w:szCs w:val="24"/>
          <w:highlight w:val="none"/>
        </w:rPr>
        <w:t>5.3 隐蔽工程检查</w:t>
      </w:r>
      <w:bookmarkEnd w:id="628"/>
      <w:bookmarkEnd w:id="629"/>
      <w:bookmarkEnd w:id="630"/>
      <w:bookmarkEnd w:id="631"/>
      <w:bookmarkEnd w:id="632"/>
      <w:bookmarkEnd w:id="633"/>
    </w:p>
    <w:p w14:paraId="01813D69">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5.3.2承包人提前通知监理人隐蔽工程检查的期限的约定：</w:t>
      </w:r>
      <w:r>
        <w:rPr>
          <w:rFonts w:hint="eastAsia" w:ascii="宋体" w:hAnsi="宋体" w:cs="宋体"/>
          <w:color w:val="auto"/>
          <w:highlight w:val="none"/>
          <w:u w:val="single"/>
        </w:rPr>
        <w:t xml:space="preserve">隐蔽或中间验收，承包单位进行自检合格后，书面报告监理人，承包单位准备验收记录，验收合格后，监理人签字；验收不合格的，承包单位在限定的时间内修改，重新验收  </w:t>
      </w:r>
      <w:r>
        <w:rPr>
          <w:rFonts w:hint="eastAsia" w:ascii="宋体" w:hAnsi="宋体" w:cs="宋体"/>
          <w:color w:val="auto"/>
          <w:highlight w:val="none"/>
        </w:rPr>
        <w:t>。</w:t>
      </w:r>
    </w:p>
    <w:p w14:paraId="045FA1D4">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监理人不能按时进行检查时，应提前</w:t>
      </w:r>
      <w:r>
        <w:rPr>
          <w:rFonts w:hint="eastAsia" w:ascii="宋体" w:hAnsi="宋体" w:cs="宋体"/>
          <w:color w:val="auto"/>
          <w:highlight w:val="none"/>
          <w:u w:val="single"/>
        </w:rPr>
        <w:t xml:space="preserve"> 24 </w:t>
      </w:r>
      <w:r>
        <w:rPr>
          <w:rFonts w:hint="eastAsia" w:ascii="宋体" w:hAnsi="宋体" w:cs="宋体"/>
          <w:color w:val="auto"/>
          <w:highlight w:val="none"/>
        </w:rPr>
        <w:t>小时提交书面延期要求。</w:t>
      </w:r>
    </w:p>
    <w:p w14:paraId="4B4C5F57">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48 </w:t>
      </w:r>
      <w:r>
        <w:rPr>
          <w:rFonts w:hint="eastAsia" w:ascii="宋体" w:hAnsi="宋体" w:cs="宋体"/>
          <w:color w:val="auto"/>
          <w:highlight w:val="none"/>
        </w:rPr>
        <w:t>小时。</w:t>
      </w:r>
    </w:p>
    <w:p w14:paraId="5762F527">
      <w:pPr>
        <w:widowControl w:val="0"/>
        <w:spacing w:before="72" w:after="72" w:line="360" w:lineRule="exact"/>
        <w:rPr>
          <w:rFonts w:hint="eastAsia" w:ascii="宋体" w:hAnsi="宋体" w:cs="宋体"/>
          <w:color w:val="auto"/>
          <w:sz w:val="24"/>
          <w:szCs w:val="24"/>
          <w:highlight w:val="none"/>
        </w:rPr>
      </w:pPr>
      <w:bookmarkStart w:id="634" w:name="_Toc22437"/>
      <w:bookmarkStart w:id="635" w:name="_Toc8241"/>
      <w:bookmarkStart w:id="636" w:name="_Toc498421086"/>
      <w:bookmarkStart w:id="637" w:name="_Toc522549771"/>
      <w:bookmarkStart w:id="638" w:name="_Toc1130983"/>
      <w:bookmarkStart w:id="639" w:name="_Toc1552319"/>
      <w:bookmarkStart w:id="640" w:name="_Toc885504"/>
      <w:bookmarkStart w:id="641" w:name="_Toc421260793"/>
      <w:r>
        <w:rPr>
          <w:rFonts w:hint="eastAsia" w:ascii="宋体" w:hAnsi="宋体" w:cs="宋体"/>
          <w:color w:val="auto"/>
          <w:sz w:val="24"/>
          <w:szCs w:val="24"/>
          <w:highlight w:val="none"/>
        </w:rPr>
        <w:t>6. 安全文明施工与环境保护</w:t>
      </w:r>
      <w:bookmarkEnd w:id="634"/>
      <w:bookmarkEnd w:id="635"/>
      <w:bookmarkEnd w:id="636"/>
      <w:bookmarkEnd w:id="637"/>
      <w:bookmarkEnd w:id="638"/>
      <w:bookmarkEnd w:id="639"/>
      <w:bookmarkEnd w:id="640"/>
      <w:bookmarkEnd w:id="641"/>
    </w:p>
    <w:p w14:paraId="4546B4DF">
      <w:pPr>
        <w:widowControl w:val="0"/>
        <w:spacing w:before="72" w:after="72" w:line="360" w:lineRule="exact"/>
        <w:rPr>
          <w:rFonts w:hint="eastAsia" w:ascii="宋体" w:hAnsi="宋体" w:cs="宋体"/>
          <w:color w:val="auto"/>
          <w:sz w:val="24"/>
          <w:szCs w:val="24"/>
          <w:highlight w:val="none"/>
        </w:rPr>
      </w:pPr>
      <w:bookmarkStart w:id="642" w:name="_Toc885505"/>
      <w:bookmarkStart w:id="643" w:name="_Toc4296"/>
      <w:bookmarkStart w:id="644" w:name="_Toc1552320"/>
      <w:bookmarkStart w:id="645" w:name="_Toc522549772"/>
      <w:bookmarkStart w:id="646" w:name="_Toc1130984"/>
      <w:bookmarkStart w:id="647" w:name="_Toc16370"/>
      <w:r>
        <w:rPr>
          <w:rFonts w:hint="eastAsia" w:ascii="宋体" w:hAnsi="宋体" w:cs="宋体"/>
          <w:color w:val="auto"/>
          <w:sz w:val="24"/>
          <w:szCs w:val="24"/>
          <w:highlight w:val="none"/>
        </w:rPr>
        <w:t>6.1安全文明施工</w:t>
      </w:r>
      <w:bookmarkEnd w:id="642"/>
      <w:bookmarkEnd w:id="643"/>
      <w:bookmarkEnd w:id="644"/>
      <w:bookmarkEnd w:id="645"/>
      <w:bookmarkEnd w:id="646"/>
      <w:bookmarkEnd w:id="647"/>
    </w:p>
    <w:p w14:paraId="0056D559">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6.1.1 项目安全生产的达标目标及相应事项的约定：</w:t>
      </w:r>
    </w:p>
    <w:p w14:paraId="0676BCDA">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u w:val="single"/>
        </w:rPr>
        <w:t>（1）承包人在施工期间，应严格执行国家建设部、浙江省建设厅和本市有关建设工程安全、文明施工的规定（特别是现行《建筑施工安全检查标准》、《国家建设工程安全生产管理条例》等）；如因承包人管理不善，受到政府有关部门处罚或责令停工整改等，其发生的所有的费用和造成的损失均由承包人自行承担，工期不予顺延，且发包人保留因此而缓付工程进度款的权利。</w:t>
      </w:r>
    </w:p>
    <w:p w14:paraId="635ADB15">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u w:val="single"/>
        </w:rPr>
        <w:t>（2）承包人应对进入施工现场的施工人员进行安全文明施工教育，配备必要的劳动保护用具，保证工程的施工安全和人身安全。</w:t>
      </w:r>
    </w:p>
    <w:p w14:paraId="03B373A1">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u w:val="single"/>
        </w:rPr>
        <w:t>（3）关于本工程的一切安全责任均由承包人承担。</w:t>
      </w:r>
    </w:p>
    <w:p w14:paraId="20E24A9E">
      <w:pPr>
        <w:widowControl w:val="0"/>
        <w:spacing w:line="360" w:lineRule="exact"/>
        <w:ind w:firstLine="420"/>
        <w:rPr>
          <w:rFonts w:hint="eastAsia" w:ascii="宋体" w:hAnsi="宋体" w:cs="宋体"/>
          <w:b/>
          <w:color w:val="auto"/>
          <w:szCs w:val="21"/>
          <w:highlight w:val="none"/>
          <w:u w:val="doubl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 xml:space="preserve">承包人必须与发包人签订《治安责任承包协议书》，做好工地的治安保卫工作，服从发包人的治安管理。如出现打群架现象，发包人有权视情节严重程度每次处以10000-20000元人民币的违约金  </w:t>
      </w:r>
      <w:r>
        <w:rPr>
          <w:rFonts w:hint="eastAsia" w:ascii="宋体" w:hAnsi="宋体" w:cs="宋体"/>
          <w:color w:val="auto"/>
          <w:highlight w:val="none"/>
        </w:rPr>
        <w:t>。</w:t>
      </w:r>
    </w:p>
    <w:p w14:paraId="08F86D99">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关于编制施工场地治安管理计划的约定：</w:t>
      </w:r>
      <w:r>
        <w:rPr>
          <w:rFonts w:hint="eastAsia" w:ascii="宋体" w:hAnsi="宋体" w:cs="宋体"/>
          <w:color w:val="auto"/>
          <w:highlight w:val="none"/>
          <w:u w:val="single"/>
        </w:rPr>
        <w:t xml:space="preserve">  无。 </w:t>
      </w:r>
    </w:p>
    <w:p w14:paraId="5FC9B7F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6.1.5 文明施工</w:t>
      </w:r>
    </w:p>
    <w:p w14:paraId="478640FB">
      <w:pPr>
        <w:widowControl w:val="0"/>
        <w:spacing w:line="360" w:lineRule="exact"/>
        <w:ind w:firstLine="420"/>
        <w:rPr>
          <w:rFonts w:hint="eastAsia" w:ascii="宋体" w:hAnsi="宋体" w:cs="宋体"/>
          <w:color w:val="auto"/>
          <w:highlight w:val="none"/>
          <w:u w:val="single"/>
        </w:rPr>
      </w:pPr>
      <w:bookmarkStart w:id="648" w:name="_Toc421260794"/>
      <w:r>
        <w:rPr>
          <w:rFonts w:hint="eastAsia" w:ascii="宋体" w:hAnsi="宋体" w:cs="宋体"/>
          <w:color w:val="auto"/>
          <w:highlight w:val="none"/>
        </w:rPr>
        <w:t>合同当事人对文明施工的要求：</w:t>
      </w:r>
      <w:r>
        <w:rPr>
          <w:rFonts w:hint="eastAsia" w:ascii="宋体" w:hAnsi="宋体" w:cs="宋体"/>
          <w:color w:val="auto"/>
          <w:highlight w:val="none"/>
          <w:u w:val="single"/>
        </w:rPr>
        <w:t>按有关规定做好文明施工，保证施工场地清洁，符合环境卫生管理要求，承担自身原因造成的损失和罚款 ，具体参照《关于全面开展安全生产文明施工标准化工地创建活动的通知》（瑞建发[2011]45号）文件。</w:t>
      </w:r>
    </w:p>
    <w:p w14:paraId="2FE1918C">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6.1.6 关于安全文明施工费支付比例和支付期限的约</w:t>
      </w:r>
      <w:r>
        <w:rPr>
          <w:rFonts w:hint="eastAsia" w:ascii="宋体" w:hAnsi="宋体" w:cs="宋体"/>
          <w:color w:val="auto"/>
          <w:highlight w:val="none"/>
          <w:u w:val="single"/>
        </w:rPr>
        <w:t>定：参照温住建发</w:t>
      </w:r>
      <w:r>
        <w:rPr>
          <w:rFonts w:ascii="宋体" w:hAnsi="宋体" w:cs="宋体"/>
          <w:color w:val="auto"/>
          <w:highlight w:val="none"/>
          <w:u w:val="single"/>
        </w:rPr>
        <w:t>[2012]190</w:t>
      </w:r>
      <w:r>
        <w:rPr>
          <w:rFonts w:hint="eastAsia" w:ascii="宋体" w:hAnsi="宋体" w:cs="宋体"/>
          <w:color w:val="auto"/>
          <w:highlight w:val="none"/>
          <w:u w:val="single"/>
        </w:rPr>
        <w:t>号《关于转发</w:t>
      </w:r>
      <w:r>
        <w:rPr>
          <w:rFonts w:ascii="宋体" w:hAnsi="宋体" w:cs="宋体"/>
          <w:color w:val="auto"/>
          <w:highlight w:val="none"/>
          <w:u w:val="single"/>
        </w:rPr>
        <w:t>&lt;</w:t>
      </w:r>
      <w:r>
        <w:rPr>
          <w:rFonts w:hint="eastAsia" w:ascii="宋体" w:hAnsi="宋体" w:cs="宋体"/>
          <w:color w:val="auto"/>
          <w:highlight w:val="none"/>
          <w:u w:val="single"/>
        </w:rPr>
        <w:t>企业安全生产费用提取和使用管理办法</w:t>
      </w:r>
      <w:r>
        <w:rPr>
          <w:rFonts w:ascii="宋体" w:hAnsi="宋体" w:cs="宋体"/>
          <w:color w:val="auto"/>
          <w:highlight w:val="none"/>
          <w:u w:val="single"/>
        </w:rPr>
        <w:t>&gt;</w:t>
      </w:r>
      <w:r>
        <w:rPr>
          <w:rFonts w:hint="eastAsia" w:ascii="宋体" w:hAnsi="宋体" w:cs="宋体"/>
          <w:color w:val="auto"/>
          <w:highlight w:val="none"/>
          <w:u w:val="single"/>
        </w:rPr>
        <w:t xml:space="preserve">的通知》文件。    </w:t>
      </w:r>
    </w:p>
    <w:p w14:paraId="78BF1F46">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 xml:space="preserve"> 6.1.7 关于创标化工地增加费支付时间和支付依据的约定：</w:t>
      </w:r>
      <w:r>
        <w:rPr>
          <w:rFonts w:hint="eastAsia" w:ascii="宋体" w:hAnsi="宋体" w:cs="宋体"/>
          <w:color w:val="auto"/>
          <w:highlight w:val="none"/>
          <w:u w:val="single"/>
        </w:rPr>
        <w:t>工程通过竣工验收合格后，以建设行政主管部门的认可文件为支付依据。</w:t>
      </w:r>
    </w:p>
    <w:p w14:paraId="079AF0F0">
      <w:pPr>
        <w:widowControl w:val="0"/>
        <w:spacing w:before="72" w:after="72" w:line="360" w:lineRule="exact"/>
        <w:rPr>
          <w:rFonts w:hint="eastAsia" w:ascii="宋体" w:hAnsi="宋体" w:cs="宋体"/>
          <w:color w:val="auto"/>
          <w:sz w:val="24"/>
          <w:szCs w:val="24"/>
          <w:highlight w:val="none"/>
        </w:rPr>
      </w:pPr>
      <w:bookmarkStart w:id="649" w:name="_Toc1130985"/>
      <w:bookmarkStart w:id="650" w:name="_Toc498421087"/>
      <w:bookmarkStart w:id="651" w:name="_Toc1552321"/>
      <w:bookmarkStart w:id="652" w:name="_Toc8638"/>
      <w:bookmarkStart w:id="653" w:name="_Toc26792"/>
      <w:bookmarkStart w:id="654" w:name="_Toc885506"/>
      <w:bookmarkStart w:id="655" w:name="_Toc522549773"/>
      <w:r>
        <w:rPr>
          <w:rFonts w:hint="eastAsia" w:ascii="宋体" w:hAnsi="宋体" w:cs="宋体"/>
          <w:color w:val="auto"/>
          <w:sz w:val="24"/>
          <w:szCs w:val="24"/>
          <w:highlight w:val="none"/>
        </w:rPr>
        <w:t>7. 工期和进度</w:t>
      </w:r>
      <w:bookmarkEnd w:id="648"/>
      <w:bookmarkEnd w:id="649"/>
      <w:bookmarkEnd w:id="650"/>
      <w:bookmarkEnd w:id="651"/>
      <w:bookmarkEnd w:id="652"/>
      <w:bookmarkEnd w:id="653"/>
      <w:bookmarkEnd w:id="654"/>
      <w:bookmarkEnd w:id="655"/>
    </w:p>
    <w:p w14:paraId="558D7045">
      <w:pPr>
        <w:widowControl w:val="0"/>
        <w:spacing w:before="72" w:after="72" w:line="360" w:lineRule="exact"/>
        <w:rPr>
          <w:rFonts w:hint="eastAsia" w:ascii="宋体" w:hAnsi="宋体" w:cs="宋体"/>
          <w:color w:val="auto"/>
          <w:sz w:val="24"/>
          <w:szCs w:val="24"/>
          <w:highlight w:val="none"/>
        </w:rPr>
      </w:pPr>
      <w:bookmarkStart w:id="656" w:name="_Toc29484"/>
      <w:bookmarkStart w:id="657" w:name="_Toc1130986"/>
      <w:bookmarkStart w:id="658" w:name="_Toc1552322"/>
      <w:bookmarkStart w:id="659" w:name="_Toc522549774"/>
      <w:bookmarkStart w:id="660" w:name="_Toc885507"/>
      <w:bookmarkStart w:id="661" w:name="_Toc5320"/>
      <w:r>
        <w:rPr>
          <w:rFonts w:hint="eastAsia" w:ascii="宋体" w:hAnsi="宋体" w:cs="宋体"/>
          <w:color w:val="auto"/>
          <w:sz w:val="24"/>
          <w:szCs w:val="24"/>
          <w:highlight w:val="none"/>
        </w:rPr>
        <w:t>7.1 施工组织设计</w:t>
      </w:r>
      <w:bookmarkEnd w:id="656"/>
      <w:bookmarkEnd w:id="657"/>
      <w:bookmarkEnd w:id="658"/>
      <w:bookmarkEnd w:id="659"/>
      <w:bookmarkEnd w:id="660"/>
      <w:bookmarkEnd w:id="661"/>
    </w:p>
    <w:p w14:paraId="18949FAB">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7.1.1 合同当事人约定的施工组织设计应包括的其他内容：</w:t>
      </w:r>
      <w:r>
        <w:rPr>
          <w:rFonts w:hint="eastAsia" w:ascii="宋体" w:hAnsi="宋体" w:cs="宋体"/>
          <w:color w:val="auto"/>
          <w:highlight w:val="none"/>
          <w:u w:val="single"/>
        </w:rPr>
        <w:t>无 。</w:t>
      </w:r>
    </w:p>
    <w:p w14:paraId="6CFF4FAC">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7.1.2 施工组织设计的提交和修改</w:t>
      </w:r>
    </w:p>
    <w:p w14:paraId="045DC0E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承包人提交详细施工组织设计的期限的约定：</w:t>
      </w:r>
      <w:r>
        <w:rPr>
          <w:rFonts w:hint="eastAsia" w:ascii="宋体" w:hAnsi="宋体" w:cs="宋体"/>
          <w:color w:val="auto"/>
          <w:highlight w:val="none"/>
          <w:u w:val="single"/>
        </w:rPr>
        <w:t xml:space="preserve"> 开工前10天内。 </w:t>
      </w:r>
    </w:p>
    <w:p w14:paraId="0255C67F">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发包人和监理人在收到详细的施工组织设计后确认或提出修改意见的期限：</w:t>
      </w:r>
      <w:r>
        <w:rPr>
          <w:rFonts w:hint="eastAsia" w:ascii="宋体" w:hAnsi="宋体" w:cs="宋体"/>
          <w:color w:val="auto"/>
          <w:highlight w:val="none"/>
          <w:u w:val="single"/>
        </w:rPr>
        <w:t xml:space="preserve"> 收到施工组织设计后7天内确认或提出修改意见 。</w:t>
      </w:r>
    </w:p>
    <w:p w14:paraId="66CF8315">
      <w:pPr>
        <w:widowControl w:val="0"/>
        <w:spacing w:before="72" w:after="72" w:line="360" w:lineRule="exact"/>
        <w:rPr>
          <w:rFonts w:hint="eastAsia" w:ascii="宋体" w:hAnsi="宋体" w:cs="宋体"/>
          <w:color w:val="auto"/>
          <w:sz w:val="24"/>
          <w:szCs w:val="24"/>
          <w:highlight w:val="none"/>
        </w:rPr>
      </w:pPr>
      <w:bookmarkStart w:id="662" w:name="_Toc885508"/>
      <w:bookmarkStart w:id="663" w:name="_Toc1130987"/>
      <w:bookmarkStart w:id="664" w:name="_Toc522549775"/>
      <w:bookmarkStart w:id="665" w:name="_Toc1552323"/>
      <w:bookmarkStart w:id="666" w:name="_Toc1441"/>
      <w:bookmarkStart w:id="667" w:name="_Toc8975"/>
      <w:r>
        <w:rPr>
          <w:rFonts w:hint="eastAsia" w:ascii="宋体" w:hAnsi="宋体" w:cs="宋体"/>
          <w:color w:val="auto"/>
          <w:sz w:val="24"/>
          <w:szCs w:val="24"/>
          <w:highlight w:val="none"/>
        </w:rPr>
        <w:t>7.2 施工进度计划</w:t>
      </w:r>
      <w:bookmarkEnd w:id="662"/>
      <w:bookmarkEnd w:id="663"/>
      <w:bookmarkEnd w:id="664"/>
      <w:bookmarkEnd w:id="665"/>
      <w:bookmarkEnd w:id="666"/>
      <w:bookmarkEnd w:id="667"/>
    </w:p>
    <w:p w14:paraId="1A616B1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7.2.2 施工进度计划的修订</w:t>
      </w:r>
    </w:p>
    <w:p w14:paraId="0B1657E2">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发包人和监理人在收到修订的施工进度计划后确认或提出修改意见的期限：</w:t>
      </w:r>
      <w:r>
        <w:rPr>
          <w:rFonts w:hint="eastAsia" w:ascii="宋体" w:hAnsi="宋体" w:cs="宋体"/>
          <w:color w:val="auto"/>
          <w:highlight w:val="none"/>
          <w:u w:val="single"/>
        </w:rPr>
        <w:t xml:space="preserve"> 收到修订的施工进度计划后7天内完成审核和批准或提出修改意见。</w:t>
      </w:r>
    </w:p>
    <w:p w14:paraId="784AF5CD">
      <w:pPr>
        <w:widowControl w:val="0"/>
        <w:spacing w:before="72" w:after="72" w:line="360" w:lineRule="exact"/>
        <w:rPr>
          <w:rFonts w:hint="eastAsia" w:ascii="宋体" w:hAnsi="宋体" w:cs="宋体"/>
          <w:color w:val="auto"/>
          <w:sz w:val="24"/>
          <w:szCs w:val="24"/>
          <w:highlight w:val="none"/>
        </w:rPr>
      </w:pPr>
      <w:bookmarkStart w:id="668" w:name="_Toc1552324"/>
      <w:bookmarkStart w:id="669" w:name="_Toc1130988"/>
      <w:bookmarkStart w:id="670" w:name="_Toc28657"/>
      <w:bookmarkStart w:id="671" w:name="_Toc885509"/>
      <w:bookmarkStart w:id="672" w:name="_Toc522549776"/>
      <w:bookmarkStart w:id="673" w:name="_Toc16124"/>
      <w:r>
        <w:rPr>
          <w:rFonts w:hint="eastAsia" w:ascii="宋体" w:hAnsi="宋体" w:cs="宋体"/>
          <w:color w:val="auto"/>
          <w:sz w:val="24"/>
          <w:szCs w:val="24"/>
          <w:highlight w:val="none"/>
        </w:rPr>
        <w:t>7.3 开工</w:t>
      </w:r>
      <w:bookmarkEnd w:id="668"/>
      <w:bookmarkEnd w:id="669"/>
      <w:bookmarkEnd w:id="670"/>
      <w:bookmarkEnd w:id="671"/>
      <w:bookmarkEnd w:id="672"/>
      <w:bookmarkEnd w:id="673"/>
    </w:p>
    <w:p w14:paraId="2417C4A3">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7.3.1 开工准备</w:t>
      </w:r>
    </w:p>
    <w:p w14:paraId="210D2D19">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关于承包人提交工程开工报审表的期限：</w:t>
      </w:r>
      <w:r>
        <w:rPr>
          <w:rFonts w:hint="eastAsia" w:ascii="宋体" w:hAnsi="宋体" w:cs="宋体"/>
          <w:color w:val="auto"/>
          <w:highlight w:val="none"/>
          <w:u w:val="single"/>
        </w:rPr>
        <w:t>承包人应按照施工组织设计约定的期限，向监理人提交工程开工报审表 。</w:t>
      </w:r>
    </w:p>
    <w:p w14:paraId="7B8CBC2D">
      <w:pPr>
        <w:widowControl w:val="0"/>
        <w:spacing w:line="360" w:lineRule="exact"/>
        <w:ind w:firstLine="420"/>
        <w:rPr>
          <w:rFonts w:hint="eastAsia" w:ascii="宋体" w:hAnsi="宋体" w:cs="宋体"/>
          <w:color w:val="auto"/>
          <w:highlight w:val="none"/>
          <w:u w:val="double"/>
        </w:rPr>
      </w:pPr>
      <w:r>
        <w:rPr>
          <w:rFonts w:hint="eastAsia" w:ascii="宋体" w:hAnsi="宋体" w:cs="宋体"/>
          <w:color w:val="auto"/>
          <w:highlight w:val="none"/>
        </w:rPr>
        <w:t>关于发包人应完成的其他开工准备工作及期限：</w:t>
      </w:r>
      <w:r>
        <w:rPr>
          <w:rFonts w:hint="eastAsia" w:ascii="宋体" w:hAnsi="宋体" w:cs="宋体"/>
          <w:color w:val="auto"/>
          <w:highlight w:val="none"/>
          <w:u w:val="single"/>
        </w:rPr>
        <w:t xml:space="preserve">计划开工日期7天前  </w:t>
      </w:r>
      <w:r>
        <w:rPr>
          <w:rFonts w:hint="eastAsia" w:ascii="宋体" w:hAnsi="宋体" w:cs="宋体"/>
          <w:color w:val="auto"/>
          <w:highlight w:val="none"/>
        </w:rPr>
        <w:t>。</w:t>
      </w:r>
    </w:p>
    <w:p w14:paraId="650CE7C2">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关于承包人应完成的其他开工准备工作及期限：</w:t>
      </w:r>
      <w:r>
        <w:rPr>
          <w:rFonts w:hint="eastAsia" w:ascii="宋体" w:hAnsi="宋体" w:cs="宋体"/>
          <w:color w:val="auto"/>
          <w:highlight w:val="none"/>
          <w:u w:val="single"/>
        </w:rPr>
        <w:t>承包人应按照施工组织设计约定的期限。</w:t>
      </w:r>
    </w:p>
    <w:p w14:paraId="5B2384D9">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7.3.2开工通知</w:t>
      </w:r>
    </w:p>
    <w:p w14:paraId="1A0FE118">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因发包人原因造成监理人未能在计划开工日期之日起</w:t>
      </w:r>
      <w:r>
        <w:rPr>
          <w:rFonts w:hint="eastAsia" w:ascii="宋体" w:hAnsi="宋体" w:cs="宋体"/>
          <w:color w:val="auto"/>
          <w:highlight w:val="none"/>
          <w:u w:val="single"/>
        </w:rPr>
        <w:t xml:space="preserve">  90  </w:t>
      </w:r>
      <w:r>
        <w:rPr>
          <w:rFonts w:hint="eastAsia" w:ascii="宋体" w:hAnsi="宋体" w:cs="宋体"/>
          <w:color w:val="auto"/>
          <w:highlight w:val="none"/>
        </w:rPr>
        <w:t>天内发出开工通知的。</w:t>
      </w:r>
    </w:p>
    <w:p w14:paraId="2330B37C">
      <w:pPr>
        <w:widowControl w:val="0"/>
        <w:spacing w:before="72" w:after="72" w:line="360" w:lineRule="exact"/>
        <w:rPr>
          <w:rFonts w:hint="eastAsia" w:ascii="宋体" w:hAnsi="宋体" w:cs="宋体"/>
          <w:color w:val="auto"/>
          <w:sz w:val="24"/>
          <w:szCs w:val="24"/>
          <w:highlight w:val="none"/>
        </w:rPr>
      </w:pPr>
      <w:bookmarkStart w:id="674" w:name="_Toc1130989"/>
      <w:bookmarkStart w:id="675" w:name="_Toc885510"/>
      <w:bookmarkStart w:id="676" w:name="_Toc21269"/>
      <w:bookmarkStart w:id="677" w:name="_Toc522549777"/>
      <w:bookmarkStart w:id="678" w:name="_Toc1552325"/>
      <w:bookmarkStart w:id="679" w:name="_Toc29162"/>
      <w:r>
        <w:rPr>
          <w:rFonts w:hint="eastAsia" w:ascii="宋体" w:hAnsi="宋体" w:cs="宋体"/>
          <w:color w:val="auto"/>
          <w:sz w:val="24"/>
          <w:szCs w:val="24"/>
          <w:highlight w:val="none"/>
        </w:rPr>
        <w:t>7.4 测量放线</w:t>
      </w:r>
      <w:bookmarkEnd w:id="674"/>
      <w:bookmarkEnd w:id="675"/>
      <w:bookmarkEnd w:id="676"/>
      <w:bookmarkEnd w:id="677"/>
      <w:bookmarkEnd w:id="678"/>
      <w:bookmarkEnd w:id="679"/>
    </w:p>
    <w:p w14:paraId="044D0CDE">
      <w:pPr>
        <w:widowControl w:val="0"/>
        <w:spacing w:line="360" w:lineRule="exact"/>
        <w:ind w:firstLine="420"/>
        <w:rPr>
          <w:rFonts w:hint="eastAsia" w:ascii="宋体" w:hAnsi="宋体" w:cs="宋体"/>
          <w:color w:val="auto"/>
          <w:szCs w:val="21"/>
          <w:highlight w:val="none"/>
          <w:u w:val="doub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rPr>
        <w:t xml:space="preserve">以书面形式，于开工前7天内办理交接手续  </w:t>
      </w:r>
      <w:r>
        <w:rPr>
          <w:rFonts w:hint="eastAsia" w:ascii="宋体" w:hAnsi="宋体" w:cs="宋体"/>
          <w:color w:val="auto"/>
          <w:highlight w:val="none"/>
        </w:rPr>
        <w:t>。</w:t>
      </w:r>
    </w:p>
    <w:p w14:paraId="516F762A">
      <w:pPr>
        <w:widowControl w:val="0"/>
        <w:spacing w:before="72" w:after="72" w:line="360" w:lineRule="exact"/>
        <w:rPr>
          <w:rFonts w:hint="eastAsia" w:ascii="宋体" w:hAnsi="宋体" w:cs="宋体"/>
          <w:color w:val="auto"/>
          <w:sz w:val="24"/>
          <w:szCs w:val="24"/>
          <w:highlight w:val="none"/>
        </w:rPr>
      </w:pPr>
      <w:bookmarkStart w:id="680" w:name="_Toc1130990"/>
      <w:bookmarkStart w:id="681" w:name="_Toc1552326"/>
      <w:bookmarkStart w:id="682" w:name="_Toc885511"/>
      <w:bookmarkStart w:id="683" w:name="_Toc31101"/>
      <w:bookmarkStart w:id="684" w:name="_Toc26768"/>
      <w:bookmarkStart w:id="685" w:name="_Toc522549778"/>
      <w:r>
        <w:rPr>
          <w:rFonts w:hint="eastAsia" w:ascii="宋体" w:hAnsi="宋体" w:cs="宋体"/>
          <w:color w:val="auto"/>
          <w:sz w:val="24"/>
          <w:szCs w:val="24"/>
          <w:highlight w:val="none"/>
        </w:rPr>
        <w:t>7.5 工期延误</w:t>
      </w:r>
      <w:bookmarkEnd w:id="680"/>
      <w:bookmarkEnd w:id="681"/>
      <w:bookmarkEnd w:id="682"/>
      <w:bookmarkEnd w:id="683"/>
      <w:bookmarkEnd w:id="684"/>
      <w:bookmarkEnd w:id="685"/>
    </w:p>
    <w:p w14:paraId="23477E09">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7.5.1 因发包人原因导致工期延误</w:t>
      </w:r>
    </w:p>
    <w:p w14:paraId="4D94ECDE">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（7）因发包人原因导致工期延误的其他情形：</w:t>
      </w:r>
      <w:r>
        <w:rPr>
          <w:rFonts w:hint="eastAsia" w:ascii="宋体" w:hAnsi="宋体" w:cs="宋体"/>
          <w:color w:val="auto"/>
          <w:highlight w:val="none"/>
          <w:u w:val="single"/>
        </w:rPr>
        <w:t>合同履行中发生重大设计变更而影响施工进度、非承包人过失引起的或由于发包人原因造成工期延误的情况，工期顺延。</w:t>
      </w:r>
    </w:p>
    <w:p w14:paraId="024A6143">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7.5.2 因承包人原因导致工期延误</w:t>
      </w:r>
    </w:p>
    <w:p w14:paraId="3A320EF9">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因承包人原因造成工期延误，逾期竣工违约金的计算方法为：</w:t>
      </w:r>
      <w:r>
        <w:rPr>
          <w:rFonts w:hint="eastAsia" w:ascii="宋体" w:hAnsi="宋体" w:cs="宋体"/>
          <w:color w:val="auto"/>
          <w:highlight w:val="none"/>
          <w:u w:val="single"/>
        </w:rPr>
        <w:t>除不可抗力情况、发包人和监理人原因及招标文件约定的情况外，工期一般不顺延，工期延误按合同工期每延误一天支付违约金10</w:t>
      </w:r>
      <w:r>
        <w:rPr>
          <w:rFonts w:ascii="宋体" w:hAnsi="宋体" w:cs="宋体"/>
          <w:color w:val="auto"/>
          <w:highlight w:val="none"/>
          <w:u w:val="single"/>
        </w:rPr>
        <w:t>00</w:t>
      </w:r>
      <w:r>
        <w:rPr>
          <w:rFonts w:hint="eastAsia" w:ascii="宋体" w:hAnsi="宋体" w:cs="宋体"/>
          <w:color w:val="auto"/>
          <w:highlight w:val="none"/>
          <w:u w:val="single"/>
        </w:rPr>
        <w:t>元整。发包人可从应向承包人支付的任何金额中扣除此项赔偿费。此赔偿费的支付并不能解除承包人完成工程的责任或合同规定的其它责任。</w:t>
      </w:r>
    </w:p>
    <w:p w14:paraId="7C3AC76D">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因承包人原因造成工期延误，逾期竣工违约金的上限：</w:t>
      </w:r>
      <w:r>
        <w:rPr>
          <w:rFonts w:hint="eastAsia" w:ascii="宋体" w:hAnsi="宋体" w:cs="宋体"/>
          <w:color w:val="auto"/>
          <w:highlight w:val="none"/>
          <w:u w:val="single"/>
        </w:rPr>
        <w:t xml:space="preserve">逾期竣工违约金限额为合同价款的3%。 </w:t>
      </w:r>
    </w:p>
    <w:p w14:paraId="5F0A39C8">
      <w:pPr>
        <w:widowControl w:val="0"/>
        <w:spacing w:line="360" w:lineRule="exact"/>
        <w:rPr>
          <w:rFonts w:hint="eastAsia" w:ascii="宋体" w:hAnsi="宋体" w:cs="宋体"/>
          <w:color w:val="auto"/>
          <w:sz w:val="24"/>
          <w:szCs w:val="24"/>
          <w:highlight w:val="none"/>
        </w:rPr>
      </w:pPr>
      <w:bookmarkStart w:id="686" w:name="_Toc1552327"/>
      <w:bookmarkStart w:id="687" w:name="_Toc4351"/>
      <w:bookmarkStart w:id="688" w:name="_Toc885512"/>
      <w:bookmarkStart w:id="689" w:name="_Toc1130991"/>
      <w:bookmarkStart w:id="690" w:name="_Toc20283"/>
      <w:bookmarkStart w:id="691" w:name="_Toc522549779"/>
      <w:r>
        <w:rPr>
          <w:rFonts w:hint="eastAsia" w:ascii="宋体" w:hAnsi="宋体" w:cs="宋体"/>
          <w:color w:val="auto"/>
          <w:sz w:val="24"/>
          <w:szCs w:val="24"/>
          <w:highlight w:val="none"/>
        </w:rPr>
        <w:t>7.6 不利物质条件</w:t>
      </w:r>
      <w:bookmarkEnd w:id="686"/>
      <w:bookmarkEnd w:id="687"/>
      <w:bookmarkEnd w:id="688"/>
      <w:bookmarkEnd w:id="689"/>
      <w:bookmarkEnd w:id="690"/>
      <w:bookmarkEnd w:id="691"/>
    </w:p>
    <w:p w14:paraId="68093E8C">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不利物质条件的其他情形和有关约定：</w:t>
      </w:r>
      <w:r>
        <w:rPr>
          <w:rFonts w:hint="eastAsia" w:ascii="宋体" w:hAnsi="宋体" w:cs="宋体"/>
          <w:color w:val="auto"/>
          <w:highlight w:val="none"/>
          <w:u w:val="single"/>
        </w:rPr>
        <w:t xml:space="preserve">无  </w:t>
      </w:r>
      <w:r>
        <w:rPr>
          <w:rFonts w:hint="eastAsia" w:ascii="宋体" w:hAnsi="宋体" w:cs="宋体"/>
          <w:color w:val="auto"/>
          <w:highlight w:val="none"/>
        </w:rPr>
        <w:t>。</w:t>
      </w:r>
    </w:p>
    <w:p w14:paraId="0348524F">
      <w:pPr>
        <w:widowControl w:val="0"/>
        <w:spacing w:line="360" w:lineRule="exact"/>
        <w:rPr>
          <w:rFonts w:hint="eastAsia" w:ascii="宋体" w:hAnsi="宋体" w:cs="宋体"/>
          <w:color w:val="auto"/>
          <w:sz w:val="24"/>
          <w:szCs w:val="24"/>
          <w:highlight w:val="none"/>
        </w:rPr>
      </w:pPr>
      <w:bookmarkStart w:id="692" w:name="_Toc1130992"/>
      <w:bookmarkStart w:id="693" w:name="_Toc1552328"/>
      <w:bookmarkStart w:id="694" w:name="_Toc2512"/>
      <w:bookmarkStart w:id="695" w:name="_Toc634"/>
      <w:bookmarkStart w:id="696" w:name="_Toc885513"/>
      <w:bookmarkStart w:id="697" w:name="_Toc522549780"/>
      <w:r>
        <w:rPr>
          <w:rFonts w:hint="eastAsia" w:ascii="宋体" w:hAnsi="宋体" w:cs="宋体"/>
          <w:color w:val="auto"/>
          <w:sz w:val="24"/>
          <w:szCs w:val="24"/>
          <w:highlight w:val="none"/>
        </w:rPr>
        <w:t>7.7异常恶劣的气候条件</w:t>
      </w:r>
      <w:bookmarkEnd w:id="692"/>
      <w:bookmarkEnd w:id="693"/>
      <w:bookmarkEnd w:id="694"/>
      <w:bookmarkEnd w:id="695"/>
      <w:bookmarkEnd w:id="696"/>
      <w:bookmarkEnd w:id="697"/>
    </w:p>
    <w:p w14:paraId="60AB7577">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发包人和承包人同意以下情形视为异常恶劣的气候条件：</w:t>
      </w:r>
      <w:r>
        <w:rPr>
          <w:rFonts w:hint="eastAsia" w:ascii="宋体" w:hAnsi="宋体" w:cs="宋体"/>
          <w:color w:val="auto"/>
          <w:highlight w:val="none"/>
          <w:u w:val="single"/>
          <w:lang w:eastAsia="zh-CN"/>
        </w:rPr>
        <w:t>温州气象台发布的以天气预警信号，其他不计：台风预警黄色及以上、暴雨预警橙色及以上、暴雪预警橙色及以上、大风预警橙色及以上、雷电预警橙色及以上、高温预警橙色及以上</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FF9E1FF">
      <w:pPr>
        <w:widowControl w:val="0"/>
        <w:spacing w:line="360" w:lineRule="exact"/>
        <w:rPr>
          <w:rFonts w:hint="eastAsia" w:ascii="宋体" w:hAnsi="宋体" w:cs="宋体"/>
          <w:color w:val="auto"/>
          <w:sz w:val="24"/>
          <w:szCs w:val="24"/>
          <w:highlight w:val="none"/>
        </w:rPr>
      </w:pPr>
      <w:bookmarkStart w:id="698" w:name="_Toc885514"/>
      <w:bookmarkStart w:id="699" w:name="_Toc1552329"/>
      <w:bookmarkStart w:id="700" w:name="_Toc32231"/>
      <w:bookmarkStart w:id="701" w:name="_Toc8854"/>
      <w:bookmarkStart w:id="702" w:name="_Toc1130993"/>
      <w:bookmarkStart w:id="703" w:name="_Toc522549781"/>
      <w:r>
        <w:rPr>
          <w:rFonts w:hint="eastAsia" w:ascii="宋体" w:hAnsi="宋体" w:cs="宋体"/>
          <w:color w:val="auto"/>
          <w:sz w:val="24"/>
          <w:szCs w:val="24"/>
          <w:highlight w:val="none"/>
        </w:rPr>
        <w:t>7.8 提前竣工的奖励</w:t>
      </w:r>
      <w:bookmarkEnd w:id="698"/>
      <w:bookmarkEnd w:id="699"/>
      <w:bookmarkEnd w:id="700"/>
      <w:bookmarkEnd w:id="701"/>
      <w:bookmarkEnd w:id="702"/>
      <w:bookmarkEnd w:id="703"/>
    </w:p>
    <w:p w14:paraId="670EA71A">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7.8.2提前竣工的奖励：</w:t>
      </w:r>
      <w:r>
        <w:rPr>
          <w:rFonts w:hint="eastAsia" w:ascii="宋体" w:hAnsi="宋体" w:cs="宋体"/>
          <w:color w:val="auto"/>
          <w:highlight w:val="none"/>
          <w:u w:val="single"/>
        </w:rPr>
        <w:t xml:space="preserve">不奖励。 </w:t>
      </w:r>
    </w:p>
    <w:p w14:paraId="2B021968">
      <w:pPr>
        <w:widowControl w:val="0"/>
        <w:spacing w:line="360" w:lineRule="exact"/>
        <w:rPr>
          <w:rFonts w:hint="eastAsia" w:ascii="宋体" w:hAnsi="宋体" w:cs="宋体"/>
          <w:color w:val="auto"/>
          <w:sz w:val="24"/>
          <w:szCs w:val="24"/>
          <w:highlight w:val="none"/>
        </w:rPr>
      </w:pPr>
      <w:bookmarkStart w:id="704" w:name="_Toc421260795"/>
      <w:bookmarkStart w:id="705" w:name="_Toc1552330"/>
      <w:bookmarkStart w:id="706" w:name="_Toc885515"/>
      <w:bookmarkStart w:id="707" w:name="_Toc1130994"/>
      <w:bookmarkStart w:id="708" w:name="_Toc11129"/>
      <w:bookmarkStart w:id="709" w:name="_Toc522549782"/>
      <w:bookmarkStart w:id="710" w:name="_Toc19171"/>
      <w:bookmarkStart w:id="711" w:name="_Toc498421088"/>
      <w:r>
        <w:rPr>
          <w:rFonts w:hint="eastAsia" w:ascii="宋体" w:hAnsi="宋体" w:cs="宋体"/>
          <w:color w:val="auto"/>
          <w:sz w:val="24"/>
          <w:szCs w:val="24"/>
          <w:highlight w:val="none"/>
        </w:rPr>
        <w:t>8. 材料与设备</w:t>
      </w:r>
      <w:bookmarkEnd w:id="704"/>
      <w:bookmarkEnd w:id="705"/>
      <w:bookmarkEnd w:id="706"/>
      <w:bookmarkEnd w:id="707"/>
      <w:bookmarkEnd w:id="708"/>
      <w:bookmarkEnd w:id="709"/>
      <w:bookmarkEnd w:id="710"/>
      <w:bookmarkEnd w:id="711"/>
    </w:p>
    <w:p w14:paraId="176ACEEF">
      <w:pPr>
        <w:widowControl w:val="0"/>
        <w:spacing w:line="360" w:lineRule="exact"/>
        <w:rPr>
          <w:rFonts w:hint="eastAsia" w:ascii="宋体" w:hAnsi="宋体" w:cs="宋体"/>
          <w:color w:val="auto"/>
          <w:sz w:val="24"/>
          <w:szCs w:val="24"/>
          <w:highlight w:val="none"/>
        </w:rPr>
      </w:pPr>
      <w:bookmarkStart w:id="712" w:name="_Toc21901"/>
      <w:bookmarkStart w:id="713" w:name="_Toc21737"/>
      <w:bookmarkStart w:id="714" w:name="_Toc885516"/>
      <w:bookmarkStart w:id="715" w:name="_Toc1552331"/>
      <w:bookmarkStart w:id="716" w:name="_Toc1130995"/>
      <w:bookmarkStart w:id="717" w:name="_Toc522549783"/>
      <w:r>
        <w:rPr>
          <w:rFonts w:hint="eastAsia" w:ascii="宋体" w:hAnsi="宋体" w:cs="宋体"/>
          <w:color w:val="auto"/>
          <w:sz w:val="24"/>
          <w:szCs w:val="24"/>
          <w:highlight w:val="none"/>
        </w:rPr>
        <w:t>8.2承包人采购材料与工程设备</w:t>
      </w:r>
      <w:bookmarkEnd w:id="712"/>
      <w:bookmarkEnd w:id="713"/>
      <w:bookmarkEnd w:id="714"/>
      <w:bookmarkEnd w:id="715"/>
      <w:bookmarkEnd w:id="716"/>
      <w:bookmarkEnd w:id="717"/>
    </w:p>
    <w:p w14:paraId="62BF93BC">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8.2.1承包人采购材料设备的约定：</w:t>
      </w:r>
    </w:p>
    <w:p w14:paraId="4533B32B">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u w:val="single"/>
        </w:rPr>
        <w:t>（1）提供生产许可证、出厂合格证、质量检验证书、准用证并符合规范要求。</w:t>
      </w:r>
    </w:p>
    <w:p w14:paraId="4DECD302">
      <w:pPr>
        <w:widowControl w:val="0"/>
        <w:spacing w:line="360" w:lineRule="exact"/>
        <w:ind w:firstLine="420"/>
        <w:rPr>
          <w:rFonts w:hint="eastAsia" w:ascii="宋体" w:hAnsi="宋体" w:cs="宋体"/>
          <w:b/>
          <w:color w:val="auto"/>
          <w:szCs w:val="21"/>
          <w:highlight w:val="none"/>
        </w:rPr>
      </w:pPr>
      <w:r>
        <w:rPr>
          <w:rFonts w:hint="eastAsia" w:ascii="宋体" w:hAnsi="宋体" w:cs="宋体"/>
          <w:color w:val="auto"/>
          <w:highlight w:val="none"/>
          <w:u w:val="single"/>
        </w:rPr>
        <w:t xml:space="preserve">（2）规格、型号、色彩必须符合该工程的设计要求  </w:t>
      </w:r>
      <w:r>
        <w:rPr>
          <w:rFonts w:hint="eastAsia" w:ascii="宋体" w:hAnsi="宋体" w:cs="宋体"/>
          <w:color w:val="auto"/>
          <w:highlight w:val="none"/>
        </w:rPr>
        <w:t>。</w:t>
      </w:r>
    </w:p>
    <w:p w14:paraId="59F0C87D">
      <w:pPr>
        <w:widowControl w:val="0"/>
        <w:spacing w:line="360" w:lineRule="exact"/>
        <w:rPr>
          <w:rFonts w:hint="eastAsia" w:ascii="宋体" w:hAnsi="宋体" w:cs="宋体"/>
          <w:color w:val="auto"/>
          <w:sz w:val="24"/>
          <w:szCs w:val="24"/>
          <w:highlight w:val="none"/>
        </w:rPr>
      </w:pPr>
      <w:bookmarkStart w:id="718" w:name="_Toc19734"/>
      <w:bookmarkStart w:id="719" w:name="_Toc22671"/>
      <w:bookmarkStart w:id="720" w:name="_Toc1130996"/>
      <w:bookmarkStart w:id="721" w:name="_Toc885517"/>
      <w:bookmarkStart w:id="722" w:name="_Toc522549784"/>
      <w:bookmarkStart w:id="723" w:name="_Toc1552332"/>
      <w:r>
        <w:rPr>
          <w:rFonts w:hint="eastAsia" w:ascii="宋体" w:hAnsi="宋体" w:cs="宋体"/>
          <w:color w:val="auto"/>
          <w:sz w:val="24"/>
          <w:szCs w:val="24"/>
          <w:highlight w:val="none"/>
        </w:rPr>
        <w:t>8.4材料与工程设备的保管与使用</w:t>
      </w:r>
      <w:bookmarkEnd w:id="718"/>
      <w:bookmarkEnd w:id="719"/>
      <w:bookmarkEnd w:id="720"/>
      <w:bookmarkEnd w:id="721"/>
      <w:bookmarkEnd w:id="722"/>
      <w:bookmarkEnd w:id="723"/>
    </w:p>
    <w:p w14:paraId="71ECD89E">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8.4.1发包人供应的材料设备的保管费用的承担：</w:t>
      </w:r>
      <w:r>
        <w:rPr>
          <w:rFonts w:hint="eastAsia" w:ascii="宋体" w:hAnsi="宋体" w:cs="宋体"/>
          <w:color w:val="auto"/>
          <w:highlight w:val="none"/>
          <w:u w:val="single"/>
        </w:rPr>
        <w:t xml:space="preserve">由承包人  </w:t>
      </w:r>
      <w:r>
        <w:rPr>
          <w:rFonts w:hint="eastAsia" w:ascii="宋体" w:hAnsi="宋体" w:cs="宋体"/>
          <w:color w:val="auto"/>
          <w:highlight w:val="none"/>
        </w:rPr>
        <w:t>。</w:t>
      </w:r>
    </w:p>
    <w:p w14:paraId="20AE2FC2">
      <w:pPr>
        <w:widowControl w:val="0"/>
        <w:spacing w:line="360" w:lineRule="exact"/>
        <w:rPr>
          <w:rFonts w:hint="eastAsia" w:ascii="宋体" w:hAnsi="宋体" w:cs="宋体"/>
          <w:color w:val="auto"/>
          <w:sz w:val="24"/>
          <w:szCs w:val="24"/>
          <w:highlight w:val="none"/>
        </w:rPr>
      </w:pPr>
      <w:bookmarkStart w:id="724" w:name="_Toc885518"/>
      <w:bookmarkStart w:id="725" w:name="_Toc7543"/>
      <w:bookmarkStart w:id="726" w:name="_Toc522549785"/>
      <w:bookmarkStart w:id="727" w:name="_Toc9795"/>
      <w:bookmarkStart w:id="728" w:name="_Toc1552333"/>
      <w:bookmarkStart w:id="729" w:name="_Toc1130997"/>
      <w:r>
        <w:rPr>
          <w:rFonts w:hint="eastAsia" w:ascii="宋体" w:hAnsi="宋体" w:cs="宋体"/>
          <w:color w:val="auto"/>
          <w:sz w:val="24"/>
          <w:szCs w:val="24"/>
          <w:highlight w:val="none"/>
        </w:rPr>
        <w:t>8.6 样品</w:t>
      </w:r>
      <w:bookmarkEnd w:id="724"/>
      <w:bookmarkEnd w:id="725"/>
      <w:bookmarkEnd w:id="726"/>
      <w:bookmarkEnd w:id="727"/>
      <w:bookmarkEnd w:id="728"/>
      <w:bookmarkEnd w:id="729"/>
    </w:p>
    <w:p w14:paraId="106AFEB7">
      <w:pPr>
        <w:widowControl w:val="0"/>
        <w:autoSpaceDE w:val="0"/>
        <w:autoSpaceDN w:val="0"/>
        <w:adjustRightInd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8.6.1 样品的报送与封存</w:t>
      </w:r>
    </w:p>
    <w:p w14:paraId="52CDF166">
      <w:pPr>
        <w:widowControl w:val="0"/>
        <w:autoSpaceDE w:val="0"/>
        <w:autoSpaceDN w:val="0"/>
        <w:adjustRightInd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rPr>
        <w:t>需要承包人报送样品的材料或工程设备，样品的种类、名称、规格、数量要求：</w:t>
      </w:r>
      <w:r>
        <w:rPr>
          <w:rFonts w:hint="eastAsia" w:ascii="宋体" w:hAnsi="宋体" w:cs="宋体"/>
          <w:color w:val="auto"/>
          <w:szCs w:val="21"/>
          <w:highlight w:val="none"/>
          <w:u w:val="single"/>
          <w:lang w:eastAsia="zh-CN"/>
        </w:rPr>
        <w:t>按监理人要求提供</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41744F43">
      <w:pPr>
        <w:widowControl w:val="0"/>
        <w:spacing w:line="360" w:lineRule="exact"/>
        <w:rPr>
          <w:rFonts w:hint="eastAsia" w:ascii="宋体" w:hAnsi="宋体" w:cs="宋体"/>
          <w:color w:val="auto"/>
          <w:sz w:val="24"/>
          <w:szCs w:val="24"/>
          <w:highlight w:val="none"/>
        </w:rPr>
      </w:pPr>
      <w:bookmarkStart w:id="730" w:name="_Toc1130998"/>
      <w:bookmarkStart w:id="731" w:name="_Toc14348"/>
      <w:bookmarkStart w:id="732" w:name="_Toc1552334"/>
      <w:bookmarkStart w:id="733" w:name="_Toc522549786"/>
      <w:bookmarkStart w:id="734" w:name="_Toc885519"/>
      <w:bookmarkStart w:id="735" w:name="_Toc39"/>
      <w:r>
        <w:rPr>
          <w:rFonts w:hint="eastAsia" w:ascii="宋体" w:hAnsi="宋体" w:cs="宋体"/>
          <w:color w:val="auto"/>
          <w:sz w:val="24"/>
          <w:szCs w:val="24"/>
          <w:highlight w:val="none"/>
        </w:rPr>
        <w:t>8.8 施工设备和临时设施</w:t>
      </w:r>
      <w:bookmarkEnd w:id="730"/>
      <w:bookmarkEnd w:id="731"/>
      <w:bookmarkEnd w:id="732"/>
      <w:bookmarkEnd w:id="733"/>
      <w:bookmarkEnd w:id="734"/>
      <w:bookmarkEnd w:id="735"/>
    </w:p>
    <w:p w14:paraId="0E3C3798">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8.8.1 承包人提供的施工设备和临时设施</w:t>
      </w:r>
    </w:p>
    <w:p w14:paraId="0D4B06EF">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关于修建临时设施费用承担的约定：</w:t>
      </w:r>
      <w:r>
        <w:rPr>
          <w:rFonts w:hint="eastAsia" w:ascii="宋体" w:hAnsi="宋体" w:cs="宋体"/>
          <w:color w:val="auto"/>
          <w:highlight w:val="none"/>
          <w:u w:val="single"/>
        </w:rPr>
        <w:t xml:space="preserve">由承包人承担  </w:t>
      </w:r>
      <w:r>
        <w:rPr>
          <w:rFonts w:hint="eastAsia" w:ascii="宋体" w:hAnsi="宋体" w:cs="宋体"/>
          <w:color w:val="auto"/>
          <w:highlight w:val="none"/>
        </w:rPr>
        <w:t>。</w:t>
      </w:r>
    </w:p>
    <w:p w14:paraId="784AA6A7">
      <w:pPr>
        <w:widowControl w:val="0"/>
        <w:spacing w:line="360" w:lineRule="exact"/>
        <w:rPr>
          <w:rFonts w:hint="eastAsia" w:ascii="宋体" w:hAnsi="宋体" w:cs="宋体"/>
          <w:color w:val="auto"/>
          <w:sz w:val="24"/>
          <w:szCs w:val="24"/>
          <w:highlight w:val="none"/>
        </w:rPr>
      </w:pPr>
      <w:bookmarkStart w:id="736" w:name="_Toc17268"/>
      <w:bookmarkStart w:id="737" w:name="_Toc12876"/>
      <w:bookmarkStart w:id="738" w:name="_Toc885520"/>
      <w:bookmarkStart w:id="739" w:name="_Toc522549787"/>
      <w:bookmarkStart w:id="740" w:name="_Toc1130999"/>
      <w:bookmarkStart w:id="741" w:name="_Toc1552335"/>
      <w:bookmarkStart w:id="742" w:name="_Toc498421089"/>
      <w:bookmarkStart w:id="743" w:name="_Toc421260796"/>
      <w:r>
        <w:rPr>
          <w:rFonts w:hint="eastAsia" w:ascii="宋体" w:hAnsi="宋体" w:cs="宋体"/>
          <w:color w:val="auto"/>
          <w:sz w:val="24"/>
          <w:szCs w:val="24"/>
          <w:highlight w:val="none"/>
        </w:rPr>
        <w:t>9. 试验与检验</w:t>
      </w:r>
      <w:bookmarkEnd w:id="736"/>
      <w:bookmarkEnd w:id="737"/>
      <w:bookmarkEnd w:id="738"/>
      <w:bookmarkEnd w:id="739"/>
      <w:bookmarkEnd w:id="740"/>
      <w:bookmarkEnd w:id="741"/>
      <w:bookmarkEnd w:id="742"/>
      <w:bookmarkEnd w:id="743"/>
    </w:p>
    <w:p w14:paraId="0C540697">
      <w:pPr>
        <w:widowControl w:val="0"/>
        <w:spacing w:line="360" w:lineRule="exact"/>
        <w:rPr>
          <w:rFonts w:hint="eastAsia" w:ascii="宋体" w:hAnsi="宋体" w:cs="宋体"/>
          <w:color w:val="auto"/>
          <w:sz w:val="24"/>
          <w:szCs w:val="24"/>
          <w:highlight w:val="none"/>
        </w:rPr>
      </w:pPr>
      <w:bookmarkStart w:id="744" w:name="_Toc1552336"/>
      <w:bookmarkStart w:id="745" w:name="_Toc522549788"/>
      <w:bookmarkStart w:id="746" w:name="_Toc494"/>
      <w:bookmarkStart w:id="747" w:name="_Toc21726"/>
      <w:bookmarkStart w:id="748" w:name="_Toc1131000"/>
      <w:bookmarkStart w:id="749" w:name="_Toc885521"/>
      <w:r>
        <w:rPr>
          <w:rFonts w:hint="eastAsia" w:ascii="宋体" w:hAnsi="宋体" w:cs="宋体"/>
          <w:color w:val="auto"/>
          <w:sz w:val="24"/>
          <w:szCs w:val="24"/>
          <w:highlight w:val="none"/>
        </w:rPr>
        <w:t>9.1试验设备与试验人员</w:t>
      </w:r>
      <w:bookmarkEnd w:id="744"/>
      <w:bookmarkEnd w:id="745"/>
      <w:bookmarkEnd w:id="746"/>
      <w:bookmarkEnd w:id="747"/>
      <w:bookmarkEnd w:id="748"/>
      <w:bookmarkEnd w:id="749"/>
    </w:p>
    <w:p w14:paraId="039867D8">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9.1.2 试验设备</w:t>
      </w:r>
    </w:p>
    <w:p w14:paraId="76C5EBCA">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施工现场需要配置的试验场所：</w:t>
      </w:r>
      <w:r>
        <w:rPr>
          <w:rFonts w:hint="eastAsia" w:ascii="宋体" w:hAnsi="宋体" w:cs="宋体"/>
          <w:color w:val="auto"/>
          <w:highlight w:val="none"/>
          <w:u w:val="single"/>
        </w:rPr>
        <w:t xml:space="preserve">由承包人承担  </w:t>
      </w:r>
      <w:r>
        <w:rPr>
          <w:rFonts w:hint="eastAsia" w:ascii="宋体" w:hAnsi="宋体" w:cs="宋体"/>
          <w:color w:val="auto"/>
          <w:highlight w:val="none"/>
        </w:rPr>
        <w:t>。</w:t>
      </w:r>
    </w:p>
    <w:p w14:paraId="7E41ED71">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施工现场需要配备的试验设备：</w:t>
      </w:r>
      <w:r>
        <w:rPr>
          <w:rFonts w:hint="eastAsia" w:ascii="宋体" w:hAnsi="宋体" w:cs="宋体"/>
          <w:color w:val="auto"/>
          <w:highlight w:val="none"/>
          <w:u w:val="single"/>
        </w:rPr>
        <w:t xml:space="preserve">由承包人承担  </w:t>
      </w:r>
      <w:r>
        <w:rPr>
          <w:rFonts w:hint="eastAsia" w:ascii="宋体" w:hAnsi="宋体" w:cs="宋体"/>
          <w:color w:val="auto"/>
          <w:highlight w:val="none"/>
        </w:rPr>
        <w:t>。</w:t>
      </w:r>
    </w:p>
    <w:p w14:paraId="65ADEA11">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施工现场需要具备的其他试验条件：</w:t>
      </w:r>
      <w:r>
        <w:rPr>
          <w:rFonts w:hint="eastAsia" w:ascii="宋体" w:hAnsi="宋体" w:cs="宋体"/>
          <w:color w:val="auto"/>
          <w:highlight w:val="none"/>
          <w:u w:val="single"/>
        </w:rPr>
        <w:t xml:space="preserve">由承包人承担  </w:t>
      </w:r>
      <w:r>
        <w:rPr>
          <w:rFonts w:hint="eastAsia" w:ascii="宋体" w:hAnsi="宋体" w:cs="宋体"/>
          <w:color w:val="auto"/>
          <w:highlight w:val="none"/>
        </w:rPr>
        <w:t>。</w:t>
      </w:r>
    </w:p>
    <w:p w14:paraId="6008D306">
      <w:pPr>
        <w:widowControl w:val="0"/>
        <w:spacing w:line="360" w:lineRule="exact"/>
        <w:rPr>
          <w:rFonts w:hint="eastAsia" w:ascii="宋体" w:hAnsi="宋体" w:cs="宋体"/>
          <w:color w:val="auto"/>
          <w:sz w:val="24"/>
          <w:szCs w:val="24"/>
          <w:highlight w:val="none"/>
        </w:rPr>
      </w:pPr>
      <w:bookmarkStart w:id="750" w:name="_Toc1552337"/>
      <w:bookmarkStart w:id="751" w:name="_Toc25580"/>
      <w:bookmarkStart w:id="752" w:name="_Toc1131001"/>
      <w:bookmarkStart w:id="753" w:name="_Toc885522"/>
      <w:bookmarkStart w:id="754" w:name="_Toc17096"/>
      <w:bookmarkStart w:id="755" w:name="_Toc522549789"/>
      <w:r>
        <w:rPr>
          <w:rFonts w:hint="eastAsia" w:ascii="宋体" w:hAnsi="宋体" w:cs="宋体"/>
          <w:color w:val="auto"/>
          <w:sz w:val="24"/>
          <w:szCs w:val="24"/>
          <w:highlight w:val="none"/>
        </w:rPr>
        <w:t>9.4 现场工艺试验</w:t>
      </w:r>
      <w:bookmarkEnd w:id="750"/>
      <w:bookmarkEnd w:id="751"/>
      <w:bookmarkEnd w:id="752"/>
      <w:bookmarkEnd w:id="753"/>
      <w:bookmarkEnd w:id="754"/>
      <w:bookmarkEnd w:id="755"/>
      <w:r>
        <w:rPr>
          <w:rFonts w:hint="eastAsia" w:ascii="宋体" w:hAnsi="宋体" w:cs="宋体"/>
          <w:color w:val="auto"/>
          <w:sz w:val="24"/>
          <w:szCs w:val="24"/>
          <w:highlight w:val="none"/>
        </w:rPr>
        <w:t xml:space="preserve"> </w:t>
      </w:r>
    </w:p>
    <w:p w14:paraId="4A4639AC">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现场工艺试验的有关约定：</w:t>
      </w:r>
      <w:r>
        <w:rPr>
          <w:rFonts w:hint="eastAsia" w:ascii="宋体" w:hAnsi="宋体" w:cs="宋体"/>
          <w:color w:val="auto"/>
          <w:highlight w:val="none"/>
          <w:u w:val="single"/>
          <w:lang w:eastAsia="zh-CN"/>
        </w:rPr>
        <w:t>按监理人指示进行现场工艺试验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BFD4EA5">
      <w:pPr>
        <w:widowControl w:val="0"/>
        <w:spacing w:line="360" w:lineRule="exact"/>
        <w:rPr>
          <w:rFonts w:hint="eastAsia" w:ascii="宋体" w:hAnsi="宋体" w:cs="宋体"/>
          <w:color w:val="auto"/>
          <w:sz w:val="24"/>
          <w:szCs w:val="24"/>
          <w:highlight w:val="none"/>
        </w:rPr>
      </w:pPr>
      <w:bookmarkStart w:id="756" w:name="_Toc4691"/>
      <w:bookmarkStart w:id="757" w:name="_Toc421260797"/>
      <w:bookmarkStart w:id="758" w:name="_Toc1131002"/>
      <w:bookmarkStart w:id="759" w:name="_Toc522549790"/>
      <w:bookmarkStart w:id="760" w:name="_Toc885523"/>
      <w:bookmarkStart w:id="761" w:name="_Toc1552338"/>
      <w:bookmarkStart w:id="762" w:name="_Toc498421090"/>
      <w:bookmarkStart w:id="763" w:name="_Toc2857"/>
      <w:r>
        <w:rPr>
          <w:rFonts w:hint="eastAsia" w:ascii="宋体" w:hAnsi="宋体" w:cs="宋体"/>
          <w:color w:val="auto"/>
          <w:sz w:val="24"/>
          <w:szCs w:val="24"/>
          <w:highlight w:val="none"/>
        </w:rPr>
        <w:t>10. 变更</w:t>
      </w:r>
      <w:bookmarkEnd w:id="756"/>
      <w:bookmarkEnd w:id="757"/>
      <w:bookmarkEnd w:id="758"/>
      <w:bookmarkEnd w:id="759"/>
      <w:bookmarkEnd w:id="760"/>
      <w:bookmarkEnd w:id="761"/>
      <w:bookmarkEnd w:id="762"/>
      <w:bookmarkEnd w:id="763"/>
    </w:p>
    <w:p w14:paraId="79F3B32D">
      <w:pPr>
        <w:widowControl w:val="0"/>
        <w:spacing w:line="360" w:lineRule="exact"/>
        <w:rPr>
          <w:rFonts w:hint="eastAsia" w:ascii="宋体" w:hAnsi="宋体" w:cs="宋体"/>
          <w:color w:val="auto"/>
          <w:sz w:val="24"/>
          <w:szCs w:val="24"/>
          <w:highlight w:val="none"/>
        </w:rPr>
      </w:pPr>
      <w:bookmarkStart w:id="764" w:name="_Toc683"/>
      <w:bookmarkStart w:id="765" w:name="_Toc17435"/>
      <w:bookmarkStart w:id="766" w:name="_Toc1131003"/>
      <w:bookmarkStart w:id="767" w:name="_Toc885524"/>
      <w:bookmarkStart w:id="768" w:name="_Toc522549791"/>
      <w:bookmarkStart w:id="769" w:name="_Toc1552339"/>
      <w:r>
        <w:rPr>
          <w:rFonts w:hint="eastAsia" w:ascii="宋体" w:hAnsi="宋体" w:cs="宋体"/>
          <w:color w:val="auto"/>
          <w:sz w:val="24"/>
          <w:szCs w:val="24"/>
          <w:highlight w:val="none"/>
        </w:rPr>
        <w:t>10.1变更的范围</w:t>
      </w:r>
      <w:bookmarkEnd w:id="764"/>
      <w:bookmarkEnd w:id="765"/>
      <w:bookmarkEnd w:id="766"/>
      <w:bookmarkEnd w:id="767"/>
      <w:bookmarkEnd w:id="768"/>
      <w:bookmarkEnd w:id="769"/>
    </w:p>
    <w:p w14:paraId="78446A18">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color w:val="auto"/>
          <w:highlight w:val="none"/>
          <w:u w:val="single"/>
        </w:rPr>
        <w:t xml:space="preserve">设计变更应由发包人委托原设计人修改，其他任何单位不得擅自修改，并经监理、发包人代表签证，由发包人报审图单位审批后实施，重大变更尚需报规划建设部门备案  </w:t>
      </w:r>
      <w:r>
        <w:rPr>
          <w:rFonts w:hint="eastAsia" w:ascii="宋体" w:hAnsi="宋体" w:cs="宋体"/>
          <w:color w:val="auto"/>
          <w:highlight w:val="none"/>
        </w:rPr>
        <w:t>。</w:t>
      </w:r>
    </w:p>
    <w:p w14:paraId="71A4EE72">
      <w:pPr>
        <w:widowControl w:val="0"/>
        <w:spacing w:line="360" w:lineRule="exact"/>
        <w:rPr>
          <w:rFonts w:hint="eastAsia" w:ascii="宋体" w:hAnsi="宋体" w:cs="宋体"/>
          <w:color w:val="auto"/>
          <w:sz w:val="24"/>
          <w:szCs w:val="24"/>
          <w:highlight w:val="none"/>
        </w:rPr>
      </w:pPr>
      <w:bookmarkStart w:id="770" w:name="_Toc1131004"/>
      <w:bookmarkStart w:id="771" w:name="_Toc885525"/>
      <w:bookmarkStart w:id="772" w:name="_Toc522549792"/>
      <w:bookmarkStart w:id="773" w:name="_Toc1552340"/>
      <w:bookmarkStart w:id="774" w:name="_Toc5600"/>
      <w:bookmarkStart w:id="775" w:name="_Toc18613"/>
      <w:r>
        <w:rPr>
          <w:rFonts w:hint="eastAsia" w:ascii="宋体" w:hAnsi="宋体" w:cs="宋体"/>
          <w:color w:val="auto"/>
          <w:sz w:val="24"/>
          <w:szCs w:val="24"/>
          <w:highlight w:val="none"/>
        </w:rPr>
        <w:t>10.4 变更估价</w:t>
      </w:r>
      <w:bookmarkEnd w:id="770"/>
      <w:bookmarkEnd w:id="771"/>
      <w:bookmarkEnd w:id="772"/>
      <w:bookmarkEnd w:id="773"/>
      <w:bookmarkEnd w:id="774"/>
      <w:bookmarkEnd w:id="775"/>
    </w:p>
    <w:p w14:paraId="440B49B8">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10.4.1 变更估价原则</w:t>
      </w:r>
    </w:p>
    <w:p w14:paraId="1B8CC31E">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 xml:space="preserve">关于变更估价的约定: </w:t>
      </w:r>
      <w:r>
        <w:rPr>
          <w:rFonts w:hint="eastAsia" w:ascii="宋体" w:hAnsi="宋体" w:cs="宋体"/>
          <w:color w:val="auto"/>
          <w:highlight w:val="none"/>
          <w:u w:val="single"/>
        </w:rPr>
        <w:t xml:space="preserve">按本招标文件专用合同条款第1.13款执行  </w:t>
      </w:r>
      <w:r>
        <w:rPr>
          <w:rFonts w:hint="eastAsia" w:ascii="宋体" w:hAnsi="宋体" w:cs="宋体"/>
          <w:color w:val="auto"/>
          <w:highlight w:val="none"/>
        </w:rPr>
        <w:t>。</w:t>
      </w:r>
    </w:p>
    <w:p w14:paraId="422F9004">
      <w:pPr>
        <w:widowControl w:val="0"/>
        <w:spacing w:line="360" w:lineRule="exact"/>
        <w:rPr>
          <w:rFonts w:hint="eastAsia" w:ascii="宋体" w:hAnsi="宋体" w:cs="宋体"/>
          <w:color w:val="auto"/>
          <w:sz w:val="24"/>
          <w:szCs w:val="24"/>
          <w:highlight w:val="none"/>
        </w:rPr>
      </w:pPr>
      <w:bookmarkStart w:id="776" w:name="_Toc1131005"/>
      <w:bookmarkStart w:id="777" w:name="_Toc885526"/>
      <w:bookmarkStart w:id="778" w:name="_Toc27650"/>
      <w:bookmarkStart w:id="779" w:name="_Toc522549793"/>
      <w:bookmarkStart w:id="780" w:name="_Toc14915"/>
      <w:bookmarkStart w:id="781" w:name="_Toc1552341"/>
      <w:r>
        <w:rPr>
          <w:rFonts w:hint="eastAsia" w:ascii="宋体" w:hAnsi="宋体" w:cs="宋体"/>
          <w:color w:val="auto"/>
          <w:sz w:val="24"/>
          <w:szCs w:val="24"/>
          <w:highlight w:val="none"/>
        </w:rPr>
        <w:t>10.5承包人的合理化建议</w:t>
      </w:r>
      <w:bookmarkEnd w:id="776"/>
      <w:bookmarkEnd w:id="777"/>
      <w:bookmarkEnd w:id="778"/>
      <w:bookmarkEnd w:id="779"/>
      <w:bookmarkEnd w:id="780"/>
      <w:bookmarkEnd w:id="781"/>
    </w:p>
    <w:p w14:paraId="4A428713">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监理人审查承包人合理化建议的期限：收到承包人提交的合理化建议后7天内审核完毕并报送发包人，发现其中存在技术上的缺陷，应通知承包人修改  。</w:t>
      </w:r>
    </w:p>
    <w:p w14:paraId="1E82F4B8">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发包人审批承包人合理化建议的期限：</w:t>
      </w:r>
      <w:r>
        <w:rPr>
          <w:rFonts w:hint="eastAsia" w:ascii="宋体" w:hAnsi="宋体" w:cs="宋体"/>
          <w:color w:val="auto"/>
          <w:highlight w:val="none"/>
          <w:u w:val="single"/>
        </w:rPr>
        <w:t xml:space="preserve">收到监理人报送的合理化建议后7天内  </w:t>
      </w:r>
      <w:r>
        <w:rPr>
          <w:rFonts w:hint="eastAsia" w:ascii="宋体" w:hAnsi="宋体" w:cs="宋体"/>
          <w:color w:val="auto"/>
          <w:highlight w:val="none"/>
        </w:rPr>
        <w:t>。</w:t>
      </w:r>
    </w:p>
    <w:p w14:paraId="0573BA79">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承包人提出的合理化建议降低了合同价格或者提高了工程经济效益的奖励的方法和金额为：</w:t>
      </w:r>
      <w:r>
        <w:rPr>
          <w:rFonts w:hint="eastAsia" w:ascii="宋体" w:hAnsi="宋体" w:cs="宋体"/>
          <w:color w:val="auto"/>
          <w:highlight w:val="none"/>
          <w:u w:val="single"/>
        </w:rPr>
        <w:t xml:space="preserve">无  </w:t>
      </w:r>
      <w:r>
        <w:rPr>
          <w:rFonts w:hint="eastAsia" w:ascii="宋体" w:hAnsi="宋体" w:cs="宋体"/>
          <w:color w:val="auto"/>
          <w:highlight w:val="none"/>
        </w:rPr>
        <w:t>。</w:t>
      </w:r>
    </w:p>
    <w:p w14:paraId="7935CBCD">
      <w:pPr>
        <w:widowControl w:val="0"/>
        <w:spacing w:line="360" w:lineRule="exact"/>
        <w:rPr>
          <w:rFonts w:hint="eastAsia" w:ascii="宋体" w:hAnsi="宋体" w:cs="宋体"/>
          <w:color w:val="auto"/>
          <w:sz w:val="24"/>
          <w:szCs w:val="24"/>
          <w:highlight w:val="none"/>
        </w:rPr>
      </w:pPr>
      <w:bookmarkStart w:id="782" w:name="_Toc16377"/>
      <w:bookmarkStart w:id="783" w:name="_Toc907"/>
      <w:bookmarkStart w:id="784" w:name="_Toc1552342"/>
      <w:bookmarkStart w:id="785" w:name="_Toc885527"/>
      <w:bookmarkStart w:id="786" w:name="_Toc522549794"/>
      <w:bookmarkStart w:id="787" w:name="_Toc1131006"/>
      <w:r>
        <w:rPr>
          <w:rFonts w:hint="eastAsia" w:ascii="宋体" w:hAnsi="宋体" w:cs="宋体"/>
          <w:color w:val="auto"/>
          <w:sz w:val="24"/>
          <w:szCs w:val="24"/>
          <w:highlight w:val="none"/>
        </w:rPr>
        <w:t>10.7 暂估价</w:t>
      </w:r>
      <w:bookmarkEnd w:id="782"/>
      <w:bookmarkEnd w:id="783"/>
      <w:bookmarkEnd w:id="784"/>
      <w:bookmarkEnd w:id="785"/>
      <w:bookmarkEnd w:id="786"/>
      <w:bookmarkEnd w:id="787"/>
    </w:p>
    <w:p w14:paraId="610B51A1">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暂估价材料和工程设备的明细详见附件11：《暂估价一览表》。</w:t>
      </w:r>
    </w:p>
    <w:p w14:paraId="7D12262F">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10.7.1 依法必须招标的暂估价项目</w:t>
      </w:r>
    </w:p>
    <w:p w14:paraId="12E34AC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w:t>
      </w:r>
      <w:r>
        <w:rPr>
          <w:rFonts w:hint="eastAsia" w:ascii="宋体" w:hAnsi="宋体" w:cs="宋体"/>
          <w:color w:val="auto"/>
          <w:highlight w:val="none"/>
        </w:rPr>
        <w:t>种方式确定。</w:t>
      </w:r>
    </w:p>
    <w:p w14:paraId="3DC1E05F">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10.7.2 不属于依法必须招标的暂估价项目</w:t>
      </w:r>
    </w:p>
    <w:p w14:paraId="7D00B852">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对于不属于依法必须招标的暂估价项目的确认和批准采取第</w:t>
      </w:r>
      <w:r>
        <w:rPr>
          <w:rFonts w:hint="eastAsia" w:ascii="宋体" w:hAnsi="宋体" w:cs="宋体"/>
          <w:color w:val="auto"/>
          <w:highlight w:val="none"/>
          <w:u w:val="single"/>
        </w:rPr>
        <w:t>1</w:t>
      </w:r>
      <w:r>
        <w:rPr>
          <w:rFonts w:hint="eastAsia" w:ascii="宋体" w:hAnsi="宋体" w:cs="宋体"/>
          <w:color w:val="auto"/>
          <w:highlight w:val="none"/>
        </w:rPr>
        <w:t>种方式确定。</w:t>
      </w:r>
    </w:p>
    <w:p w14:paraId="22A3404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第3种方式：承包人直接实施的暂估价项目</w:t>
      </w:r>
    </w:p>
    <w:p w14:paraId="20CE9E7A">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承包人直接实施的暂估价项目的约定：</w:t>
      </w:r>
      <w:r>
        <w:rPr>
          <w:rFonts w:hint="eastAsia" w:ascii="宋体" w:hAnsi="宋体" w:cs="宋体"/>
          <w:color w:val="auto"/>
          <w:highlight w:val="none"/>
          <w:u w:val="single"/>
        </w:rPr>
        <w:t xml:space="preserve">   /           </w:t>
      </w:r>
    </w:p>
    <w:p w14:paraId="2BC8C681">
      <w:pPr>
        <w:widowControl w:val="0"/>
        <w:spacing w:line="360" w:lineRule="exact"/>
        <w:rPr>
          <w:rFonts w:hint="eastAsia" w:ascii="宋体" w:hAnsi="宋体" w:cs="宋体"/>
          <w:color w:val="auto"/>
          <w:sz w:val="24"/>
          <w:szCs w:val="24"/>
          <w:highlight w:val="none"/>
        </w:rPr>
      </w:pPr>
      <w:bookmarkStart w:id="788" w:name="_Toc522549795"/>
      <w:bookmarkStart w:id="789" w:name="_Toc1131007"/>
      <w:bookmarkStart w:id="790" w:name="_Toc22125"/>
      <w:bookmarkStart w:id="791" w:name="_Toc1552343"/>
      <w:bookmarkStart w:id="792" w:name="_Toc21395"/>
      <w:bookmarkStart w:id="793" w:name="_Toc885528"/>
      <w:r>
        <w:rPr>
          <w:rFonts w:hint="eastAsia" w:ascii="宋体" w:hAnsi="宋体" w:cs="宋体"/>
          <w:color w:val="auto"/>
          <w:sz w:val="24"/>
          <w:szCs w:val="24"/>
          <w:highlight w:val="none"/>
        </w:rPr>
        <w:t>10.8 暂列金额</w:t>
      </w:r>
      <w:bookmarkEnd w:id="788"/>
      <w:bookmarkEnd w:id="789"/>
      <w:bookmarkEnd w:id="790"/>
      <w:bookmarkEnd w:id="791"/>
      <w:bookmarkEnd w:id="792"/>
      <w:bookmarkEnd w:id="793"/>
    </w:p>
    <w:p w14:paraId="15C422A0">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合同当事人关于暂列金额使用的约定：</w:t>
      </w:r>
      <w:r>
        <w:rPr>
          <w:rFonts w:hint="eastAsia" w:ascii="宋体" w:hAnsi="宋体" w:cs="宋体"/>
          <w:color w:val="auto"/>
          <w:highlight w:val="none"/>
          <w:u w:val="single"/>
        </w:rPr>
        <w:t xml:space="preserve">    /          </w:t>
      </w:r>
    </w:p>
    <w:p w14:paraId="07BF641B">
      <w:pPr>
        <w:widowControl w:val="0"/>
        <w:spacing w:line="360" w:lineRule="exact"/>
        <w:rPr>
          <w:rFonts w:hint="eastAsia" w:ascii="宋体" w:hAnsi="宋体" w:cs="宋体"/>
          <w:color w:val="auto"/>
          <w:sz w:val="24"/>
          <w:szCs w:val="24"/>
          <w:highlight w:val="none"/>
        </w:rPr>
      </w:pPr>
      <w:bookmarkStart w:id="794" w:name="_Toc1552344"/>
      <w:bookmarkStart w:id="795" w:name="_Toc498421091"/>
      <w:bookmarkStart w:id="796" w:name="_Toc12861"/>
      <w:bookmarkStart w:id="797" w:name="_Toc522549796"/>
      <w:bookmarkStart w:id="798" w:name="_Toc1131008"/>
      <w:bookmarkStart w:id="799" w:name="_Toc885529"/>
      <w:bookmarkStart w:id="800" w:name="_Toc14398"/>
      <w:bookmarkStart w:id="801" w:name="_Toc421260798"/>
      <w:r>
        <w:rPr>
          <w:rFonts w:hint="eastAsia" w:ascii="宋体" w:hAnsi="宋体" w:cs="宋体"/>
          <w:color w:val="auto"/>
          <w:sz w:val="24"/>
          <w:szCs w:val="24"/>
          <w:highlight w:val="none"/>
        </w:rPr>
        <w:t>11. 价格调整</w:t>
      </w:r>
      <w:bookmarkEnd w:id="794"/>
      <w:bookmarkEnd w:id="795"/>
      <w:bookmarkEnd w:id="796"/>
      <w:bookmarkEnd w:id="797"/>
      <w:bookmarkEnd w:id="798"/>
      <w:bookmarkEnd w:id="799"/>
      <w:bookmarkEnd w:id="800"/>
      <w:bookmarkEnd w:id="801"/>
    </w:p>
    <w:p w14:paraId="138619EF">
      <w:pPr>
        <w:widowControl w:val="0"/>
        <w:spacing w:line="360" w:lineRule="exact"/>
        <w:rPr>
          <w:rFonts w:hint="eastAsia" w:ascii="宋体" w:hAnsi="宋体" w:cs="宋体"/>
          <w:color w:val="auto"/>
          <w:sz w:val="24"/>
          <w:szCs w:val="24"/>
          <w:highlight w:val="none"/>
        </w:rPr>
      </w:pPr>
      <w:bookmarkStart w:id="802" w:name="_Toc1552345"/>
      <w:bookmarkStart w:id="803" w:name="_Toc12781"/>
      <w:bookmarkStart w:id="804" w:name="_Toc522549797"/>
      <w:bookmarkStart w:id="805" w:name="_Toc1131009"/>
      <w:bookmarkStart w:id="806" w:name="_Toc885530"/>
      <w:bookmarkStart w:id="807" w:name="_Toc3954"/>
      <w:r>
        <w:rPr>
          <w:rFonts w:hint="eastAsia" w:ascii="宋体" w:hAnsi="宋体" w:cs="宋体"/>
          <w:color w:val="auto"/>
          <w:sz w:val="24"/>
          <w:szCs w:val="24"/>
          <w:highlight w:val="none"/>
        </w:rPr>
        <w:t>11.1 市场价格波动引起的调整</w:t>
      </w:r>
      <w:bookmarkEnd w:id="802"/>
      <w:bookmarkEnd w:id="803"/>
      <w:bookmarkEnd w:id="804"/>
      <w:bookmarkEnd w:id="805"/>
      <w:bookmarkEnd w:id="806"/>
      <w:bookmarkEnd w:id="807"/>
    </w:p>
    <w:p w14:paraId="21B35D5E">
      <w:pPr>
        <w:widowControl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市场价格波动是否调整合同价格的约定：</w:t>
      </w:r>
      <w:r>
        <w:rPr>
          <w:rFonts w:hint="eastAsia" w:ascii="宋体" w:hAnsi="宋体" w:cs="宋体"/>
          <w:color w:val="auto"/>
          <w:szCs w:val="21"/>
          <w:highlight w:val="none"/>
          <w:u w:val="single"/>
        </w:rPr>
        <w:t xml:space="preserve">    否                            </w:t>
      </w:r>
    </w:p>
    <w:p w14:paraId="2DCB5925">
      <w:pPr>
        <w:widowControl w:val="0"/>
        <w:spacing w:line="360" w:lineRule="exact"/>
        <w:rPr>
          <w:rFonts w:hint="eastAsia" w:ascii="宋体" w:hAnsi="宋体" w:cs="宋体"/>
          <w:color w:val="auto"/>
          <w:sz w:val="24"/>
          <w:szCs w:val="24"/>
          <w:highlight w:val="none"/>
        </w:rPr>
      </w:pPr>
      <w:bookmarkStart w:id="808" w:name="_Toc498421092"/>
      <w:bookmarkStart w:id="809" w:name="_Toc1131010"/>
      <w:bookmarkStart w:id="810" w:name="_Toc522549798"/>
      <w:bookmarkStart w:id="811" w:name="_Toc1552346"/>
      <w:bookmarkStart w:id="812" w:name="_Toc421260799"/>
      <w:bookmarkStart w:id="813" w:name="_Toc3918"/>
      <w:bookmarkStart w:id="814" w:name="_Toc885531"/>
      <w:bookmarkStart w:id="815" w:name="_Toc2057"/>
      <w:r>
        <w:rPr>
          <w:rFonts w:hint="eastAsia" w:ascii="宋体" w:hAnsi="宋体" w:cs="宋体"/>
          <w:color w:val="auto"/>
          <w:sz w:val="24"/>
          <w:szCs w:val="24"/>
          <w:highlight w:val="none"/>
        </w:rPr>
        <w:t>12. 合同价格、计量与支付</w:t>
      </w:r>
      <w:bookmarkEnd w:id="808"/>
      <w:bookmarkEnd w:id="809"/>
      <w:bookmarkEnd w:id="810"/>
      <w:bookmarkEnd w:id="811"/>
      <w:bookmarkEnd w:id="812"/>
      <w:bookmarkEnd w:id="813"/>
      <w:bookmarkEnd w:id="814"/>
      <w:bookmarkEnd w:id="815"/>
    </w:p>
    <w:p w14:paraId="72AD2087">
      <w:pPr>
        <w:widowControl w:val="0"/>
        <w:spacing w:line="360" w:lineRule="exact"/>
        <w:rPr>
          <w:rFonts w:hint="eastAsia" w:ascii="宋体" w:hAnsi="宋体" w:cs="宋体"/>
          <w:color w:val="auto"/>
          <w:sz w:val="24"/>
          <w:szCs w:val="24"/>
          <w:highlight w:val="none"/>
        </w:rPr>
      </w:pPr>
      <w:bookmarkStart w:id="816" w:name="_Toc19875"/>
      <w:bookmarkStart w:id="817" w:name="_Toc522549799"/>
      <w:bookmarkStart w:id="818" w:name="_Toc1131011"/>
      <w:bookmarkStart w:id="819" w:name="_Toc885532"/>
      <w:bookmarkStart w:id="820" w:name="_Toc19714"/>
      <w:bookmarkStart w:id="821" w:name="_Toc1552347"/>
      <w:r>
        <w:rPr>
          <w:rFonts w:hint="eastAsia" w:ascii="宋体" w:hAnsi="宋体" w:cs="宋体"/>
          <w:color w:val="auto"/>
          <w:sz w:val="24"/>
          <w:szCs w:val="24"/>
          <w:highlight w:val="none"/>
        </w:rPr>
        <w:t>12.1 合同价格形式</w:t>
      </w:r>
      <w:bookmarkEnd w:id="816"/>
      <w:bookmarkEnd w:id="817"/>
      <w:bookmarkEnd w:id="818"/>
      <w:bookmarkEnd w:id="819"/>
      <w:bookmarkEnd w:id="820"/>
      <w:bookmarkEnd w:id="821"/>
    </w:p>
    <w:p w14:paraId="6A3F180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12.1 合同价格形式</w:t>
      </w:r>
    </w:p>
    <w:p w14:paraId="55890C09">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1、单价合同。</w:t>
      </w:r>
    </w:p>
    <w:p w14:paraId="376C6ED9">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综合单价包含的风险范围：</w:t>
      </w:r>
      <w:r>
        <w:rPr>
          <w:rFonts w:hint="eastAsia" w:ascii="宋体" w:hAnsi="宋体" w:cs="宋体"/>
          <w:color w:val="auto"/>
          <w:highlight w:val="none"/>
          <w:u w:val="single"/>
        </w:rPr>
        <w:t xml:space="preserve">根据招标文件及招标补充文件、投标须知中约定  </w:t>
      </w:r>
      <w:r>
        <w:rPr>
          <w:rFonts w:hint="eastAsia" w:ascii="宋体" w:hAnsi="宋体" w:cs="宋体"/>
          <w:color w:val="auto"/>
          <w:highlight w:val="none"/>
        </w:rPr>
        <w:t>。</w:t>
      </w:r>
    </w:p>
    <w:p w14:paraId="17D2B589">
      <w:pPr>
        <w:widowControl w:val="0"/>
        <w:spacing w:line="360" w:lineRule="exact"/>
        <w:ind w:firstLine="420"/>
        <w:rPr>
          <w:rFonts w:hint="eastAsia" w:ascii="宋体" w:hAnsi="宋体" w:cs="宋体"/>
          <w:color w:val="auto"/>
          <w:highlight w:val="none"/>
          <w:u w:val="double"/>
        </w:rPr>
      </w:pPr>
      <w:r>
        <w:rPr>
          <w:rFonts w:hint="eastAsia" w:ascii="宋体" w:hAnsi="宋体" w:cs="宋体"/>
          <w:color w:val="auto"/>
          <w:highlight w:val="none"/>
        </w:rPr>
        <w:t>风险费用的计算方法：</w:t>
      </w:r>
      <w:r>
        <w:rPr>
          <w:rFonts w:hint="eastAsia" w:ascii="宋体" w:hAnsi="宋体" w:cs="宋体"/>
          <w:color w:val="auto"/>
          <w:highlight w:val="none"/>
          <w:u w:val="single"/>
        </w:rPr>
        <w:t xml:space="preserve">  由承包人在报价中自行考虑  </w:t>
      </w:r>
      <w:r>
        <w:rPr>
          <w:rFonts w:hint="eastAsia" w:ascii="宋体" w:hAnsi="宋体" w:cs="宋体"/>
          <w:color w:val="auto"/>
          <w:highlight w:val="none"/>
        </w:rPr>
        <w:t>。</w:t>
      </w:r>
    </w:p>
    <w:p w14:paraId="401DD2BF">
      <w:pPr>
        <w:widowControl w:val="0"/>
        <w:spacing w:line="360" w:lineRule="exact"/>
        <w:ind w:firstLine="420"/>
        <w:rPr>
          <w:rFonts w:hint="eastAsia" w:ascii="宋体" w:hAnsi="宋体" w:cs="宋体"/>
          <w:color w:val="auto"/>
          <w:highlight w:val="none"/>
          <w:u w:val="double"/>
        </w:rPr>
      </w:pPr>
      <w:r>
        <w:rPr>
          <w:rFonts w:hint="eastAsia" w:ascii="宋体" w:hAnsi="宋体" w:cs="宋体"/>
          <w:color w:val="auto"/>
          <w:highlight w:val="none"/>
        </w:rPr>
        <w:t>风险范围以外合同价格的调整方法：</w:t>
      </w:r>
      <w:r>
        <w:rPr>
          <w:rFonts w:hint="eastAsia" w:ascii="宋体" w:hAnsi="宋体" w:cs="宋体"/>
          <w:color w:val="auto"/>
          <w:highlight w:val="none"/>
          <w:u w:val="single"/>
        </w:rPr>
        <w:t xml:space="preserve">设计变更、工程联系单变更、工程量清单项目漏项及工程量差异所产生的实际工程量按合同规定调整  </w:t>
      </w:r>
      <w:r>
        <w:rPr>
          <w:rFonts w:hint="eastAsia" w:ascii="宋体" w:hAnsi="宋体" w:cs="宋体"/>
          <w:color w:val="auto"/>
          <w:highlight w:val="none"/>
        </w:rPr>
        <w:t>。</w:t>
      </w:r>
    </w:p>
    <w:p w14:paraId="00DA42C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2、总价合同。</w:t>
      </w:r>
    </w:p>
    <w:p w14:paraId="3D081E92">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总价包含的风险范围：</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838089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风险费用的计算方法：</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EF3C0B0">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0823B5F">
      <w:pPr>
        <w:widowControl w:val="0"/>
        <w:spacing w:line="360" w:lineRule="exact"/>
        <w:ind w:firstLine="420"/>
        <w:rPr>
          <w:rFonts w:hint="eastAsia" w:ascii="宋体" w:hAnsi="宋体" w:cs="宋体"/>
          <w:b/>
          <w:color w:val="auto"/>
          <w:szCs w:val="21"/>
          <w:highlight w:val="none"/>
          <w:u w:val="single"/>
        </w:rPr>
      </w:pPr>
      <w:r>
        <w:rPr>
          <w:rFonts w:hint="eastAsia" w:ascii="宋体" w:hAnsi="宋体" w:cs="宋体"/>
          <w:color w:val="auto"/>
          <w:szCs w:val="21"/>
          <w:highlight w:val="none"/>
        </w:rPr>
        <w:t>双方约定合同价款调整按下列方法进行：</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803CBB7">
      <w:pPr>
        <w:widowControl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b/>
          <w:color w:val="auto"/>
          <w:szCs w:val="21"/>
          <w:highlight w:val="none"/>
          <w:u w:val="single"/>
        </w:rPr>
        <w:t xml:space="preserve">  /  </w:t>
      </w:r>
      <w:r>
        <w:rPr>
          <w:rFonts w:hint="eastAsia" w:ascii="宋体" w:hAnsi="宋体" w:cs="宋体"/>
          <w:color w:val="auto"/>
          <w:szCs w:val="21"/>
          <w:highlight w:val="none"/>
        </w:rPr>
        <w:t>。</w:t>
      </w:r>
    </w:p>
    <w:p w14:paraId="5F332CB4">
      <w:pPr>
        <w:widowControl w:val="0"/>
        <w:spacing w:line="360" w:lineRule="exact"/>
        <w:rPr>
          <w:rFonts w:hint="eastAsia" w:ascii="宋体" w:hAnsi="宋体" w:cs="宋体"/>
          <w:color w:val="auto"/>
          <w:sz w:val="24"/>
          <w:szCs w:val="24"/>
          <w:highlight w:val="none"/>
        </w:rPr>
      </w:pPr>
      <w:bookmarkStart w:id="822" w:name="_Toc3767"/>
      <w:bookmarkStart w:id="823" w:name="_Toc522549800"/>
      <w:bookmarkStart w:id="824" w:name="_Toc1552348"/>
      <w:bookmarkStart w:id="825" w:name="_Toc1131012"/>
      <w:bookmarkStart w:id="826" w:name="_Toc13052"/>
      <w:bookmarkStart w:id="827" w:name="_Toc885533"/>
      <w:r>
        <w:rPr>
          <w:rFonts w:hint="eastAsia" w:ascii="宋体" w:hAnsi="宋体" w:cs="宋体"/>
          <w:color w:val="auto"/>
          <w:sz w:val="24"/>
          <w:szCs w:val="24"/>
          <w:highlight w:val="none"/>
        </w:rPr>
        <w:t>12.2 预付款</w:t>
      </w:r>
      <w:bookmarkEnd w:id="822"/>
      <w:bookmarkEnd w:id="823"/>
      <w:bookmarkEnd w:id="824"/>
      <w:bookmarkEnd w:id="825"/>
      <w:bookmarkEnd w:id="826"/>
      <w:bookmarkEnd w:id="827"/>
    </w:p>
    <w:p w14:paraId="2489E674">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12.2.1 预付款的支付</w:t>
      </w:r>
    </w:p>
    <w:p w14:paraId="42347C6F">
      <w:pPr>
        <w:spacing w:line="360" w:lineRule="auto"/>
        <w:ind w:firstLine="420"/>
        <w:rPr>
          <w:rFonts w:hint="eastAsia" w:ascii="宋体" w:hAnsi="宋体" w:cs="宋体"/>
          <w:color w:val="auto"/>
          <w:highlight w:val="none"/>
          <w:u w:val="single"/>
        </w:rPr>
      </w:pPr>
      <w:r>
        <w:rPr>
          <w:rFonts w:hint="eastAsia" w:ascii="宋体" w:hAnsi="宋体" w:cs="宋体"/>
          <w:color w:val="auto"/>
          <w:highlight w:val="none"/>
        </w:rPr>
        <w:t>预付款支付比例或金额：</w:t>
      </w:r>
      <w:r>
        <w:rPr>
          <w:rFonts w:hint="eastAsia" w:ascii="宋体" w:hAnsi="宋体" w:cs="宋体"/>
          <w:color w:val="auto"/>
          <w:szCs w:val="21"/>
          <w:highlight w:val="none"/>
          <w:u w:val="single"/>
        </w:rPr>
        <w:t>本工程预付款为合同价款的</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0%（含安全文明施工费）</w:t>
      </w:r>
      <w:r>
        <w:rPr>
          <w:rFonts w:hint="eastAsia" w:ascii="宋体" w:hAnsi="宋体" w:cs="宋体"/>
          <w:color w:val="auto"/>
          <w:highlight w:val="none"/>
        </w:rPr>
        <w:t xml:space="preserve">。  </w:t>
      </w:r>
    </w:p>
    <w:p w14:paraId="71E904D0">
      <w:pPr>
        <w:spacing w:line="276" w:lineRule="auto"/>
        <w:ind w:firstLine="392" w:firstLineChars="187"/>
        <w:rPr>
          <w:rFonts w:hint="eastAsia" w:ascii="宋体" w:hAnsi="宋体" w:cs="宋体"/>
          <w:color w:val="auto"/>
          <w:highlight w:val="none"/>
          <w:u w:val="single"/>
        </w:rPr>
      </w:pPr>
      <w:r>
        <w:rPr>
          <w:rFonts w:hint="eastAsia" w:ascii="宋体" w:hAnsi="宋体" w:cs="宋体"/>
          <w:color w:val="auto"/>
          <w:highlight w:val="none"/>
        </w:rPr>
        <w:t>预付款支付期限：</w:t>
      </w:r>
      <w:r>
        <w:rPr>
          <w:rFonts w:hint="eastAsia" w:ascii="宋体" w:hAnsi="宋体" w:eastAsia="宋体" w:cs="宋体"/>
          <w:color w:val="auto"/>
          <w:szCs w:val="21"/>
          <w:highlight w:val="none"/>
          <w:u w:val="single"/>
        </w:rPr>
        <w:t>合同签订</w:t>
      </w:r>
      <w:r>
        <w:rPr>
          <w:rFonts w:hint="eastAsia" w:ascii="宋体" w:hAnsi="宋体" w:eastAsia="宋体" w:cs="宋体"/>
          <w:color w:val="auto"/>
          <w:szCs w:val="21"/>
          <w:highlight w:val="none"/>
          <w:u w:val="single"/>
          <w:lang w:val="en-US" w:eastAsia="zh-CN"/>
        </w:rPr>
        <w:t>以及具备实施条件后7个工作日内</w:t>
      </w:r>
      <w:r>
        <w:rPr>
          <w:rFonts w:hint="eastAsia" w:ascii="宋体" w:hAnsi="宋体" w:eastAsia="宋体" w:cs="宋体"/>
          <w:color w:val="auto"/>
          <w:szCs w:val="21"/>
          <w:highlight w:val="none"/>
          <w:u w:val="single"/>
        </w:rPr>
        <w:t>支付合同价款的</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0%（含安全文明施工费）</w:t>
      </w:r>
      <w:r>
        <w:rPr>
          <w:rFonts w:hint="eastAsia" w:ascii="宋体" w:hAnsi="宋体" w:eastAsia="宋体" w:cs="宋体"/>
          <w:color w:val="auto"/>
          <w:szCs w:val="21"/>
          <w:highlight w:val="none"/>
          <w:u w:val="single"/>
          <w:lang w:eastAsia="zh-CN"/>
        </w:rPr>
        <w:t>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根据《浙江省财政厅关于进一步发挥政府采购政策功能全力推动经济稳进提升的通知》浙财采监[2022]3号文件）</w:t>
      </w:r>
      <w:r>
        <w:rPr>
          <w:rFonts w:hint="eastAsia" w:ascii="宋体" w:hAnsi="宋体" w:eastAsia="宋体" w:cs="宋体"/>
          <w:color w:val="auto"/>
          <w:szCs w:val="21"/>
          <w:highlight w:val="none"/>
          <w:u w:val="single"/>
        </w:rPr>
        <w:t>（具体拨付时间视财政资金到位情况为准）。</w:t>
      </w:r>
    </w:p>
    <w:p w14:paraId="4DACFA63">
      <w:pPr>
        <w:widowControl w:val="0"/>
        <w:spacing w:line="360" w:lineRule="exact"/>
        <w:ind w:firstLine="420"/>
        <w:rPr>
          <w:rFonts w:hint="eastAsia" w:ascii="宋体" w:hAnsi="宋体" w:cs="宋体"/>
          <w:color w:val="auto"/>
          <w:szCs w:val="21"/>
          <w:highlight w:val="none"/>
          <w:u w:val="single"/>
        </w:rPr>
      </w:pPr>
      <w:r>
        <w:rPr>
          <w:rFonts w:hint="eastAsia" w:ascii="宋体" w:hAnsi="宋体" w:cs="宋体"/>
          <w:color w:val="auto"/>
          <w:highlight w:val="none"/>
        </w:rPr>
        <w:t>预付款扣回的方式：</w:t>
      </w:r>
      <w:r>
        <w:rPr>
          <w:rFonts w:hint="eastAsia" w:ascii="宋体" w:hAnsi="宋体" w:cs="宋体"/>
          <w:color w:val="auto"/>
          <w:highlight w:val="none"/>
          <w:u w:val="single"/>
          <w:lang w:eastAsia="zh-CN"/>
        </w:rPr>
        <w:t>在支付第一期工程进度款时一次性扣回预付款（含安全文明施工费）</w:t>
      </w:r>
      <w:r>
        <w:rPr>
          <w:rFonts w:hint="eastAsia"/>
          <w:color w:val="auto"/>
          <w:szCs w:val="21"/>
          <w:highlight w:val="none"/>
          <w:u w:val="single"/>
          <w:lang w:val="en-US" w:eastAsia="zh-CN"/>
        </w:rPr>
        <w:t>，如不足抵扣的，则在下期工程款支付时扣回</w:t>
      </w:r>
      <w:r>
        <w:rPr>
          <w:rFonts w:hint="eastAsia" w:ascii="宋体" w:hAnsi="宋体" w:cs="宋体"/>
          <w:color w:val="auto"/>
          <w:szCs w:val="21"/>
          <w:highlight w:val="none"/>
        </w:rPr>
        <w:t>。</w:t>
      </w:r>
    </w:p>
    <w:p w14:paraId="0377F812">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12.2.2 预付款担保</w:t>
      </w:r>
    </w:p>
    <w:p w14:paraId="48A79934">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承包人提交预付款担保的期限：</w:t>
      </w:r>
      <w:r>
        <w:rPr>
          <w:rFonts w:hint="eastAsia" w:ascii="宋体" w:hAnsi="宋体" w:cs="宋体"/>
          <w:color w:val="auto"/>
          <w:highlight w:val="none"/>
          <w:u w:val="single"/>
        </w:rPr>
        <w:t>承包人应在发包人支付预付款前向发包人提供预付款担保，在本工程竣工之</w:t>
      </w:r>
      <w:r>
        <w:rPr>
          <w:rFonts w:hint="eastAsia" w:ascii="宋体" w:hAnsi="宋体" w:cs="宋体"/>
          <w:color w:val="auto"/>
          <w:highlight w:val="none"/>
          <w:u w:val="single"/>
          <w:lang w:val="en-US" w:eastAsia="zh-CN"/>
        </w:rPr>
        <w:t>日止</w:t>
      </w:r>
      <w:r>
        <w:rPr>
          <w:rFonts w:hint="eastAsia" w:ascii="宋体" w:hAnsi="宋体" w:cs="宋体"/>
          <w:color w:val="auto"/>
          <w:highlight w:val="none"/>
          <w:u w:val="single"/>
        </w:rPr>
        <w:t xml:space="preserve">，应保证银行保函持续有效 </w:t>
      </w:r>
      <w:r>
        <w:rPr>
          <w:rFonts w:hint="eastAsia" w:ascii="宋体" w:hAnsi="宋体" w:cs="宋体"/>
          <w:color w:val="auto"/>
          <w:highlight w:val="none"/>
        </w:rPr>
        <w:t>。</w:t>
      </w:r>
    </w:p>
    <w:p w14:paraId="074AD6BB">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预付款担保的形式为：</w:t>
      </w:r>
      <w:r>
        <w:rPr>
          <w:rFonts w:hint="eastAsia" w:ascii="宋体" w:hAnsi="宋体" w:eastAsia="宋体" w:cs="宋体"/>
          <w:color w:val="auto"/>
          <w:highlight w:val="none"/>
          <w:u w:val="single"/>
          <w:lang w:val="zh-CN"/>
        </w:rPr>
        <w:t>承包人</w:t>
      </w:r>
      <w:r>
        <w:rPr>
          <w:rFonts w:hint="eastAsia" w:ascii="宋体" w:hAnsi="宋体" w:eastAsia="宋体" w:cs="宋体"/>
          <w:color w:val="auto"/>
          <w:highlight w:val="none"/>
          <w:u w:val="single"/>
          <w:lang w:val="en-US" w:eastAsia="zh-CN"/>
        </w:rPr>
        <w:t>需提交银行、保险公司等金融机构出具的预付款保函或其他担保措施（根据《浙江省财政厅关于进一步发挥政府采购政策功能全力推动经济稳进提升的通知》浙财采监[2022]3号文件）（具体拨付时间视财政资金到位情况为准）</w:t>
      </w:r>
      <w:r>
        <w:rPr>
          <w:rFonts w:hint="eastAsia" w:ascii="宋体" w:hAnsi="宋体" w:cs="宋体"/>
          <w:color w:val="auto"/>
          <w:highlight w:val="none"/>
        </w:rPr>
        <w:t>。</w:t>
      </w:r>
    </w:p>
    <w:p w14:paraId="7AC7D61F">
      <w:pPr>
        <w:widowControl w:val="0"/>
        <w:spacing w:line="360" w:lineRule="exact"/>
        <w:ind w:firstLine="420"/>
        <w:rPr>
          <w:rFonts w:hint="eastAsia" w:ascii="宋体" w:hAnsi="宋体" w:eastAsia="宋体" w:cs="宋体"/>
          <w:color w:val="auto"/>
          <w:highlight w:val="none"/>
          <w:u w:val="single"/>
        </w:rPr>
      </w:pPr>
      <w:bookmarkStart w:id="828" w:name="_Toc522549801"/>
      <w:bookmarkStart w:id="829" w:name="_Toc6336"/>
      <w:bookmarkStart w:id="830" w:name="_Toc24319"/>
      <w:bookmarkStart w:id="831" w:name="_Toc1552349"/>
      <w:bookmarkStart w:id="832" w:name="_Toc1131013"/>
      <w:bookmarkStart w:id="833" w:name="_Toc885534"/>
      <w:r>
        <w:rPr>
          <w:rFonts w:hint="eastAsia" w:ascii="宋体" w:hAnsi="宋体" w:eastAsia="宋体" w:cs="宋体"/>
          <w:color w:val="auto"/>
          <w:highlight w:val="none"/>
        </w:rPr>
        <w:t>预付款担保应满足以下几个条件：</w:t>
      </w:r>
      <w:r>
        <w:rPr>
          <w:rFonts w:hint="eastAsia" w:ascii="宋体" w:hAnsi="宋体" w:eastAsia="宋体" w:cs="宋体"/>
          <w:color w:val="auto"/>
          <w:highlight w:val="none"/>
          <w:u w:val="single"/>
        </w:rPr>
        <w:t>1）出具保函的机构：需经发包人确认。2）为见索即付保函：不需要出具任何证明和理由，就可对保函进行收兑。3）如因卖方未及时提供预付款担保，导致买方无法支付预付款，不影响卖方履行合同义务，卖方不得以此拖延或不履行合同义务。</w:t>
      </w:r>
    </w:p>
    <w:p w14:paraId="194945D6">
      <w:pPr>
        <w:widowControl w:val="0"/>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12.3 计量</w:t>
      </w:r>
      <w:bookmarkEnd w:id="828"/>
      <w:bookmarkEnd w:id="829"/>
      <w:bookmarkEnd w:id="830"/>
      <w:bookmarkEnd w:id="831"/>
      <w:bookmarkEnd w:id="832"/>
      <w:bookmarkEnd w:id="833"/>
    </w:p>
    <w:p w14:paraId="65D0CC2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12.3.1 计量原则</w:t>
      </w:r>
    </w:p>
    <w:p w14:paraId="4FCDA317">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工程量计算规则：</w:t>
      </w:r>
      <w:r>
        <w:rPr>
          <w:rFonts w:hint="eastAsia" w:ascii="宋体" w:hAnsi="宋体" w:cs="宋体"/>
          <w:color w:val="auto"/>
          <w:highlight w:val="none"/>
          <w:u w:val="single"/>
        </w:rPr>
        <w:t xml:space="preserve"> 浙江省2018计价依据和建设工程工程量清单计价规范（GB50500-2013）及相关省市文件              </w:t>
      </w:r>
      <w:r>
        <w:rPr>
          <w:rFonts w:hint="eastAsia" w:ascii="宋体" w:hAnsi="宋体" w:cs="宋体"/>
          <w:color w:val="auto"/>
          <w:highlight w:val="none"/>
        </w:rPr>
        <w:t>。</w:t>
      </w:r>
    </w:p>
    <w:p w14:paraId="17720DA2">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12.3.2 计量周期</w:t>
      </w:r>
    </w:p>
    <w:p w14:paraId="56457B6A">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关于计量周期的约定：</w:t>
      </w:r>
      <w:r>
        <w:rPr>
          <w:rFonts w:hint="eastAsia" w:ascii="宋体" w:hAnsi="宋体" w:cs="宋体"/>
          <w:color w:val="auto"/>
          <w:highlight w:val="none"/>
          <w:u w:val="single"/>
          <w:lang w:val="zh-CN"/>
        </w:rPr>
        <w:t>承包人每月</w:t>
      </w:r>
      <w:r>
        <w:rPr>
          <w:rFonts w:hint="eastAsia" w:ascii="宋体" w:hAnsi="宋体" w:cs="宋体"/>
          <w:color w:val="auto"/>
          <w:highlight w:val="none"/>
          <w:u w:val="single"/>
          <w:lang w:val="en-US" w:eastAsia="zh-CN"/>
        </w:rPr>
        <w:t>20日前提交已完成合格工程量的月报表，作为工程价款支付的依据</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A18765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12.3.3 单价合同的计量</w:t>
      </w:r>
    </w:p>
    <w:p w14:paraId="5E0B819C">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关于单价合同计量的约定：</w:t>
      </w:r>
      <w:r>
        <w:rPr>
          <w:rFonts w:hint="eastAsia" w:ascii="宋体" w:hAnsi="宋体" w:cs="宋体"/>
          <w:color w:val="auto"/>
          <w:highlight w:val="none"/>
          <w:u w:val="single"/>
          <w:lang w:val="zh-CN"/>
        </w:rPr>
        <w:t>无</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1E04AF3">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12.3.4 总价合同的计量</w:t>
      </w:r>
    </w:p>
    <w:p w14:paraId="33587C97">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关于总价合同计量的约定：</w:t>
      </w:r>
      <w:r>
        <w:rPr>
          <w:rFonts w:hint="eastAsia" w:ascii="宋体" w:hAnsi="宋体" w:cs="宋体"/>
          <w:color w:val="auto"/>
          <w:highlight w:val="none"/>
          <w:u w:val="single"/>
          <w:lang w:val="zh-CN"/>
        </w:rPr>
        <w:t xml:space="preserve">无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B117F3C">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12.3.5总价合同采用支付分解表计量支付的，是否适用第12.3.4 项〔总价合同的计量〕约定进行计量：</w:t>
      </w:r>
      <w:r>
        <w:rPr>
          <w:rFonts w:hint="eastAsia" w:ascii="宋体" w:hAnsi="宋体" w:cs="宋体"/>
          <w:color w:val="auto"/>
          <w:highlight w:val="none"/>
          <w:u w:val="single"/>
          <w:lang w:val="zh-CN"/>
        </w:rPr>
        <w:t>无</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BD8A5AB">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12.3.6 其他价格形式合同的计量</w:t>
      </w:r>
    </w:p>
    <w:p w14:paraId="2747A971">
      <w:pPr>
        <w:widowControl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其他价格形式的计量方式和程序：</w:t>
      </w:r>
      <w:r>
        <w:rPr>
          <w:rFonts w:hint="eastAsia" w:ascii="宋体" w:hAnsi="宋体" w:eastAsia="宋体" w:cs="宋体"/>
          <w:color w:val="auto"/>
          <w:highlight w:val="none"/>
          <w:lang w:val="zh-CN"/>
        </w:rPr>
        <w:t>无</w:t>
      </w:r>
      <w:r>
        <w:rPr>
          <w:rFonts w:hint="eastAsia" w:ascii="宋体" w:hAnsi="宋体" w:eastAsia="宋体" w:cs="宋体"/>
          <w:color w:val="auto"/>
          <w:highlight w:val="none"/>
        </w:rPr>
        <w:t>。</w:t>
      </w:r>
    </w:p>
    <w:p w14:paraId="254D22FB">
      <w:pPr>
        <w:widowControl w:val="0"/>
        <w:spacing w:line="360" w:lineRule="exact"/>
        <w:rPr>
          <w:rFonts w:hint="eastAsia" w:ascii="宋体" w:hAnsi="宋体" w:eastAsia="宋体" w:cs="宋体"/>
          <w:color w:val="auto"/>
          <w:highlight w:val="none"/>
        </w:rPr>
      </w:pPr>
      <w:bookmarkStart w:id="834" w:name="_Toc18952"/>
      <w:bookmarkStart w:id="835" w:name="_Toc1552350"/>
      <w:bookmarkStart w:id="836" w:name="_Toc1131014"/>
      <w:bookmarkStart w:id="837" w:name="_Toc522549802"/>
      <w:bookmarkStart w:id="838" w:name="_Toc885535"/>
      <w:bookmarkStart w:id="839" w:name="_Toc20369"/>
      <w:r>
        <w:rPr>
          <w:rFonts w:hint="eastAsia" w:ascii="宋体" w:hAnsi="宋体" w:eastAsia="宋体" w:cs="宋体"/>
          <w:color w:val="auto"/>
          <w:highlight w:val="none"/>
        </w:rPr>
        <w:t>12.4 工程进度款支付</w:t>
      </w:r>
      <w:bookmarkEnd w:id="834"/>
      <w:bookmarkEnd w:id="835"/>
      <w:bookmarkEnd w:id="836"/>
      <w:bookmarkEnd w:id="837"/>
      <w:bookmarkEnd w:id="838"/>
      <w:bookmarkEnd w:id="839"/>
    </w:p>
    <w:p w14:paraId="52A52F6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12.4.1 付款周期</w:t>
      </w:r>
    </w:p>
    <w:p w14:paraId="41DE61CB">
      <w:pPr>
        <w:widowControl w:val="0"/>
        <w:spacing w:line="360" w:lineRule="exact"/>
        <w:ind w:firstLine="420"/>
        <w:rPr>
          <w:rFonts w:hint="eastAsia" w:ascii="宋体" w:hAnsi="宋体" w:cs="宋体"/>
          <w:b/>
          <w:color w:val="auto"/>
          <w:highlight w:val="none"/>
          <w:u w:val="double"/>
        </w:rPr>
      </w:pPr>
      <w:r>
        <w:rPr>
          <w:rFonts w:hint="eastAsia" w:ascii="宋体" w:hAnsi="宋体" w:cs="宋体"/>
          <w:color w:val="auto"/>
          <w:highlight w:val="none"/>
        </w:rPr>
        <w:t>关于付款周期的约定：</w:t>
      </w:r>
      <w:r>
        <w:rPr>
          <w:rFonts w:hint="eastAsia" w:ascii="宋体" w:hAnsi="宋体" w:cs="宋体"/>
          <w:b/>
          <w:color w:val="auto"/>
          <w:highlight w:val="none"/>
          <w:u w:val="single"/>
          <w:lang w:val="zh-CN"/>
        </w:rPr>
        <w:t>按</w:t>
      </w:r>
      <w:r>
        <w:rPr>
          <w:rFonts w:hint="eastAsia" w:ascii="宋体" w:hAnsi="宋体" w:cs="宋体"/>
          <w:b/>
          <w:color w:val="auto"/>
          <w:highlight w:val="none"/>
          <w:u w:val="single"/>
          <w:lang w:val="en-US" w:eastAsia="zh-CN"/>
        </w:rPr>
        <w:t>月进度</w:t>
      </w:r>
      <w:r>
        <w:rPr>
          <w:rFonts w:hint="eastAsia" w:ascii="宋体" w:hAnsi="宋体" w:cs="宋体"/>
          <w:b/>
          <w:color w:val="auto"/>
          <w:highlight w:val="none"/>
          <w:u w:val="single"/>
          <w:lang w:val="zh-CN"/>
        </w:rPr>
        <w:t>支付</w:t>
      </w:r>
      <w:r>
        <w:rPr>
          <w:rFonts w:hint="eastAsia" w:ascii="宋体" w:hAnsi="宋体" w:cs="宋体"/>
          <w:color w:val="auto"/>
          <w:highlight w:val="none"/>
        </w:rPr>
        <w:t>。</w:t>
      </w:r>
    </w:p>
    <w:p w14:paraId="0A243AA5">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12.4.2 进度付款申请单的编制</w:t>
      </w:r>
    </w:p>
    <w:p w14:paraId="0344C593">
      <w:pPr>
        <w:widowControl w:val="0"/>
        <w:spacing w:line="360" w:lineRule="exact"/>
        <w:ind w:firstLine="420"/>
        <w:rPr>
          <w:rFonts w:hint="eastAsia" w:ascii="宋体" w:hAnsi="宋体" w:cs="宋体"/>
          <w:b/>
          <w:color w:val="auto"/>
          <w:highlight w:val="none"/>
          <w:u w:val="double"/>
        </w:rPr>
      </w:pPr>
      <w:r>
        <w:rPr>
          <w:rFonts w:hint="eastAsia" w:ascii="宋体" w:hAnsi="宋体" w:cs="宋体"/>
          <w:color w:val="auto"/>
          <w:highlight w:val="none"/>
        </w:rPr>
        <w:t>关于进度付款申请单编制的约定：</w:t>
      </w:r>
      <w:r>
        <w:rPr>
          <w:rFonts w:hint="eastAsia" w:ascii="宋体" w:hAnsi="宋体" w:eastAsia="宋体" w:cs="宋体"/>
          <w:i w:val="0"/>
          <w:iCs w:val="0"/>
          <w:color w:val="auto"/>
          <w:highlight w:val="none"/>
          <w:u w:val="single"/>
          <w:lang w:val="en-US" w:eastAsia="zh-CN"/>
        </w:rPr>
        <w:t>各形象进度</w:t>
      </w:r>
      <w:r>
        <w:rPr>
          <w:rFonts w:hint="eastAsia"/>
          <w:color w:val="auto"/>
          <w:highlight w:val="none"/>
          <w:u w:val="single"/>
        </w:rPr>
        <w:t>完成后提交已完工程量的报表，作为工程价款支付的依据</w:t>
      </w:r>
      <w:r>
        <w:rPr>
          <w:rFonts w:hint="eastAsia" w:ascii="宋体" w:hAnsi="宋体" w:eastAsia="宋体" w:cs="宋体"/>
          <w:i w:val="0"/>
          <w:iCs w:val="0"/>
          <w:color w:val="auto"/>
          <w:highlight w:val="none"/>
        </w:rPr>
        <w:t>。</w:t>
      </w:r>
    </w:p>
    <w:p w14:paraId="2B718201">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12.4.3 进度付款申请单的提交</w:t>
      </w:r>
    </w:p>
    <w:p w14:paraId="6A92966B">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（1）单价合同进度付款申请单提交的约定：</w:t>
      </w:r>
      <w:r>
        <w:rPr>
          <w:rFonts w:hint="eastAsia" w:ascii="宋体" w:hAnsi="宋体" w:cs="宋体"/>
          <w:color w:val="auto"/>
          <w:highlight w:val="none"/>
          <w:u w:val="single"/>
          <w:lang w:val="zh-CN"/>
        </w:rPr>
        <w:t>无。</w:t>
      </w:r>
      <w:r>
        <w:rPr>
          <w:rFonts w:hint="eastAsia" w:ascii="宋体" w:hAnsi="宋体" w:cs="宋体"/>
          <w:color w:val="auto"/>
          <w:highlight w:val="none"/>
          <w:u w:val="single"/>
        </w:rPr>
        <w:t xml:space="preserve"> </w:t>
      </w:r>
    </w:p>
    <w:p w14:paraId="3865D83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（2）总价合同进度付款申请单提交的约定：</w:t>
      </w:r>
      <w:r>
        <w:rPr>
          <w:rFonts w:hint="eastAsia" w:ascii="宋体" w:hAnsi="宋体" w:cs="宋体"/>
          <w:color w:val="auto"/>
          <w:highlight w:val="none"/>
          <w:u w:val="single"/>
          <w:lang w:val="zh-CN"/>
        </w:rPr>
        <w:t>无。</w:t>
      </w:r>
      <w:r>
        <w:rPr>
          <w:rFonts w:hint="eastAsia" w:ascii="宋体" w:hAnsi="宋体" w:cs="宋体"/>
          <w:color w:val="auto"/>
          <w:highlight w:val="none"/>
          <w:u w:val="single"/>
        </w:rPr>
        <w:t xml:space="preserve">     </w:t>
      </w:r>
    </w:p>
    <w:p w14:paraId="131FDF05">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（3）其他价格形式合同进度付款申请单提交的约定：</w:t>
      </w:r>
      <w:r>
        <w:rPr>
          <w:rFonts w:hint="eastAsia" w:ascii="宋体" w:hAnsi="宋体" w:cs="宋体"/>
          <w:color w:val="auto"/>
          <w:highlight w:val="none"/>
          <w:u w:val="single"/>
          <w:lang w:val="zh-CN"/>
        </w:rPr>
        <w:t>无。</w:t>
      </w:r>
      <w:r>
        <w:rPr>
          <w:rFonts w:hint="eastAsia" w:ascii="宋体" w:hAnsi="宋体" w:cs="宋体"/>
          <w:color w:val="auto"/>
          <w:highlight w:val="none"/>
          <w:u w:val="single"/>
        </w:rPr>
        <w:t xml:space="preserve">    </w:t>
      </w:r>
    </w:p>
    <w:p w14:paraId="5C9FB99F">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12.4.4 进度款审核和支付</w:t>
      </w:r>
    </w:p>
    <w:p w14:paraId="7E39B789">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（1）监理人审查并报送发包人的期限：</w:t>
      </w:r>
      <w:r>
        <w:rPr>
          <w:rFonts w:hint="eastAsia" w:ascii="宋体" w:hAnsi="宋体" w:cs="宋体"/>
          <w:color w:val="auto"/>
          <w:highlight w:val="none"/>
          <w:u w:val="single"/>
        </w:rPr>
        <w:t xml:space="preserve">按通用条款执行                        </w:t>
      </w:r>
    </w:p>
    <w:p w14:paraId="7C42D998">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发包人完成审批并签发进度款支付证书的期限：</w:t>
      </w:r>
      <w:r>
        <w:rPr>
          <w:rFonts w:hint="eastAsia" w:ascii="宋体" w:hAnsi="宋体" w:cs="宋体"/>
          <w:color w:val="auto"/>
          <w:highlight w:val="none"/>
          <w:u w:val="single"/>
        </w:rPr>
        <w:t xml:space="preserve">按通用条款执行                    </w:t>
      </w:r>
    </w:p>
    <w:p w14:paraId="0116F24D">
      <w:pPr>
        <w:keepNext w:val="0"/>
        <w:keepLines w:val="0"/>
        <w:pageBreakBefore w:val="0"/>
        <w:widowControl/>
        <w:numPr>
          <w:ilvl w:val="0"/>
          <w:numId w:val="0"/>
        </w:numPr>
        <w:kinsoku/>
        <w:wordWrap/>
        <w:overflowPunct/>
        <w:topLinePunct w:val="0"/>
        <w:autoSpaceDE/>
        <w:autoSpaceDN/>
        <w:bidi w:val="0"/>
        <w:adjustRightInd/>
        <w:spacing w:line="440" w:lineRule="exact"/>
        <w:ind w:leftChars="92"/>
        <w:textAlignment w:val="auto"/>
        <w:rPr>
          <w:rFonts w:hint="eastAsia" w:ascii="宋体" w:hAnsi="宋体" w:eastAsia="宋体" w:cs="Times New Roman"/>
          <w:b/>
          <w:color w:val="auto"/>
          <w:highlight w:val="none"/>
          <w:u w:val="single"/>
          <w:lang w:eastAsia="zh-CN"/>
        </w:rPr>
      </w:pPr>
      <w:r>
        <w:rPr>
          <w:rFonts w:hint="eastAsia" w:ascii="宋体" w:hAnsi="宋体" w:cs="宋体"/>
          <w:color w:val="auto"/>
          <w:highlight w:val="none"/>
        </w:rPr>
        <w:t>发包人支付进度款的期限：</w:t>
      </w:r>
      <w:r>
        <w:rPr>
          <w:rFonts w:hint="eastAsia" w:ascii="宋体" w:hAnsi="宋体" w:eastAsia="宋体" w:cs="宋体"/>
          <w:b/>
          <w:color w:val="auto"/>
          <w:highlight w:val="none"/>
          <w:u w:val="single"/>
          <w:lang w:eastAsia="zh-CN"/>
        </w:rPr>
        <w:t>①合同签订以及具备实施条件后7个工作日内支付合同价款的</w:t>
      </w:r>
      <w:r>
        <w:rPr>
          <w:rFonts w:hint="eastAsia" w:ascii="宋体" w:hAnsi="宋体" w:cs="宋体"/>
          <w:b/>
          <w:color w:val="auto"/>
          <w:highlight w:val="none"/>
          <w:u w:val="single"/>
          <w:lang w:val="en-US" w:eastAsia="zh-CN"/>
        </w:rPr>
        <w:t>5</w:t>
      </w:r>
      <w:r>
        <w:rPr>
          <w:rFonts w:hint="eastAsia" w:ascii="宋体" w:hAnsi="宋体" w:eastAsia="宋体" w:cs="宋体"/>
          <w:b/>
          <w:color w:val="auto"/>
          <w:highlight w:val="none"/>
          <w:u w:val="single"/>
          <w:lang w:eastAsia="zh-CN"/>
        </w:rPr>
        <w:t>0%（含安全文明施工费）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根据《浙江省财政厅关于进一步发挥政府采购政策功能全力推动经济稳进提升的通知》浙财采监[2022]3号文件）</w:t>
      </w:r>
      <w:r>
        <w:rPr>
          <w:rFonts w:hint="eastAsia" w:ascii="宋体" w:hAnsi="宋体" w:eastAsia="宋体" w:cs="MS Sans Serif"/>
          <w:b/>
          <w:color w:val="auto"/>
          <w:szCs w:val="21"/>
          <w:highlight w:val="none"/>
          <w:u w:val="single"/>
          <w:lang w:val="en-US" w:eastAsia="zh-CN"/>
        </w:rPr>
        <w:t>②</w:t>
      </w:r>
      <w:r>
        <w:rPr>
          <w:rFonts w:hint="eastAsia" w:ascii="宋体" w:hAnsi="宋体" w:eastAsia="宋体" w:cs="MS Sans Serif"/>
          <w:b/>
          <w:color w:val="auto"/>
          <w:szCs w:val="21"/>
          <w:highlight w:val="none"/>
          <w:u w:val="single"/>
          <w:lang w:eastAsia="zh-CN"/>
        </w:rPr>
        <w:t>通过省局验收后再</w:t>
      </w:r>
      <w:r>
        <w:rPr>
          <w:rFonts w:hint="eastAsia" w:ascii="宋体" w:hAnsi="宋体" w:cs="MS Sans Serif"/>
          <w:b/>
          <w:color w:val="auto"/>
          <w:szCs w:val="21"/>
          <w:highlight w:val="none"/>
          <w:u w:val="single"/>
          <w:lang w:val="en-US" w:eastAsia="zh-CN"/>
        </w:rPr>
        <w:t>支付剩余</w:t>
      </w:r>
      <w:r>
        <w:rPr>
          <w:rFonts w:hint="eastAsia" w:ascii="宋体" w:hAnsi="宋体" w:eastAsia="宋体" w:cs="MS Sans Serif"/>
          <w:b/>
          <w:color w:val="auto"/>
          <w:szCs w:val="21"/>
          <w:highlight w:val="none"/>
          <w:u w:val="single"/>
          <w:lang w:eastAsia="zh-CN"/>
        </w:rPr>
        <w:t>50%</w:t>
      </w:r>
      <w:r>
        <w:rPr>
          <w:rFonts w:hint="default" w:ascii="Calibri" w:hAnsi="Calibri" w:eastAsia="宋体" w:cs="Calibri"/>
          <w:b/>
          <w:color w:val="auto"/>
          <w:highlight w:val="none"/>
          <w:u w:val="single"/>
          <w:lang w:val="en-US" w:eastAsia="zh-CN"/>
        </w:rPr>
        <w:t>③</w:t>
      </w:r>
      <w:r>
        <w:rPr>
          <w:rFonts w:hint="eastAsia" w:ascii="宋体" w:hAnsi="宋体" w:eastAsia="宋体" w:cs="宋体"/>
          <w:b/>
          <w:color w:val="auto"/>
          <w:highlight w:val="none"/>
          <w:u w:val="single"/>
          <w:lang w:eastAsia="zh-CN"/>
        </w:rPr>
        <w:t>发包人向承包人支付的一切费用，承包人不得移作他用。</w:t>
      </w:r>
    </w:p>
    <w:p w14:paraId="0C4042F2">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发包人逾期支付进度款的违约金的计算方式：</w:t>
      </w:r>
      <w:r>
        <w:rPr>
          <w:rFonts w:hint="eastAsia" w:ascii="宋体" w:hAnsi="宋体" w:cs="宋体"/>
          <w:color w:val="auto"/>
          <w:highlight w:val="none"/>
          <w:u w:val="single"/>
          <w:lang w:val="zh-CN"/>
        </w:rPr>
        <w:t>无。</w:t>
      </w:r>
      <w:r>
        <w:rPr>
          <w:rFonts w:hint="eastAsia" w:ascii="宋体" w:hAnsi="宋体" w:cs="宋体"/>
          <w:color w:val="auto"/>
          <w:highlight w:val="none"/>
          <w:u w:val="single"/>
        </w:rPr>
        <w:t xml:space="preserve"> </w:t>
      </w:r>
    </w:p>
    <w:p w14:paraId="01C9400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12.4.6 支付分解表的编制</w:t>
      </w:r>
    </w:p>
    <w:p w14:paraId="0BAD3D46">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2、总价合同支付分解表的编制与审批：</w:t>
      </w:r>
      <w:r>
        <w:rPr>
          <w:rFonts w:hint="eastAsia" w:ascii="宋体" w:hAnsi="宋体" w:cs="宋体"/>
          <w:color w:val="auto"/>
          <w:highlight w:val="none"/>
          <w:u w:val="single"/>
          <w:lang w:val="zh-CN"/>
        </w:rPr>
        <w:t>无。</w:t>
      </w:r>
      <w:r>
        <w:rPr>
          <w:rFonts w:hint="eastAsia" w:ascii="宋体" w:hAnsi="宋体" w:cs="宋体"/>
          <w:color w:val="auto"/>
          <w:highlight w:val="none"/>
          <w:u w:val="single"/>
        </w:rPr>
        <w:t xml:space="preserve"> </w:t>
      </w:r>
    </w:p>
    <w:p w14:paraId="2545BB06">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3、单价合同的总价项目支付分解表的编制与审批：</w:t>
      </w:r>
      <w:r>
        <w:rPr>
          <w:rFonts w:hint="eastAsia" w:ascii="宋体" w:hAnsi="宋体" w:cs="宋体"/>
          <w:color w:val="auto"/>
          <w:highlight w:val="none"/>
          <w:u w:val="single"/>
          <w:lang w:val="zh-CN"/>
        </w:rPr>
        <w:t>无。</w:t>
      </w:r>
      <w:r>
        <w:rPr>
          <w:rFonts w:hint="eastAsia" w:ascii="宋体" w:hAnsi="宋体" w:cs="宋体"/>
          <w:color w:val="auto"/>
          <w:highlight w:val="none"/>
          <w:u w:val="single"/>
        </w:rPr>
        <w:t xml:space="preserve"> </w:t>
      </w:r>
    </w:p>
    <w:p w14:paraId="600F556B">
      <w:pPr>
        <w:widowControl w:val="0"/>
        <w:spacing w:line="360" w:lineRule="exact"/>
        <w:rPr>
          <w:rFonts w:hint="eastAsia" w:ascii="宋体" w:hAnsi="宋体" w:cs="宋体"/>
          <w:color w:val="auto"/>
          <w:sz w:val="24"/>
          <w:szCs w:val="24"/>
          <w:highlight w:val="none"/>
        </w:rPr>
      </w:pPr>
      <w:bookmarkStart w:id="840" w:name="_Toc885536"/>
      <w:bookmarkStart w:id="841" w:name="_Toc1131015"/>
      <w:bookmarkStart w:id="842" w:name="_Toc25206"/>
      <w:bookmarkStart w:id="843" w:name="_Toc522549803"/>
      <w:bookmarkStart w:id="844" w:name="_Toc498421093"/>
      <w:bookmarkStart w:id="845" w:name="_Toc13491"/>
      <w:bookmarkStart w:id="846" w:name="_Toc421260800"/>
      <w:bookmarkStart w:id="847" w:name="_Toc1552351"/>
      <w:r>
        <w:rPr>
          <w:rFonts w:hint="eastAsia" w:ascii="宋体" w:hAnsi="宋体" w:cs="宋体"/>
          <w:color w:val="auto"/>
          <w:sz w:val="24"/>
          <w:szCs w:val="24"/>
          <w:highlight w:val="none"/>
        </w:rPr>
        <w:t xml:space="preserve">13. </w:t>
      </w:r>
      <w:r>
        <w:rPr>
          <w:rFonts w:hint="eastAsia" w:ascii="宋体" w:hAnsi="宋体" w:eastAsia="宋体" w:cs="宋体"/>
          <w:color w:val="auto"/>
          <w:highlight w:val="none"/>
        </w:rPr>
        <w:t>验收和工程试车</w:t>
      </w:r>
      <w:bookmarkEnd w:id="840"/>
      <w:bookmarkEnd w:id="841"/>
      <w:bookmarkEnd w:id="842"/>
      <w:bookmarkEnd w:id="843"/>
      <w:bookmarkEnd w:id="844"/>
      <w:bookmarkEnd w:id="845"/>
      <w:bookmarkEnd w:id="846"/>
      <w:bookmarkEnd w:id="847"/>
    </w:p>
    <w:p w14:paraId="30403187">
      <w:pPr>
        <w:widowControl w:val="0"/>
        <w:spacing w:line="360" w:lineRule="exact"/>
        <w:rPr>
          <w:rFonts w:hint="eastAsia" w:ascii="宋体" w:hAnsi="宋体" w:eastAsia="宋体" w:cs="宋体"/>
          <w:color w:val="auto"/>
          <w:highlight w:val="none"/>
        </w:rPr>
      </w:pPr>
      <w:bookmarkStart w:id="848" w:name="_Toc1552352"/>
      <w:bookmarkStart w:id="849" w:name="_Toc25271"/>
      <w:bookmarkStart w:id="850" w:name="_Toc522549804"/>
      <w:bookmarkStart w:id="851" w:name="_Toc1131016"/>
      <w:bookmarkStart w:id="852" w:name="_Toc1295"/>
      <w:bookmarkStart w:id="853" w:name="_Toc885537"/>
      <w:r>
        <w:rPr>
          <w:rFonts w:hint="eastAsia" w:ascii="宋体" w:hAnsi="宋体" w:eastAsia="宋体" w:cs="宋体"/>
          <w:color w:val="auto"/>
          <w:highlight w:val="none"/>
        </w:rPr>
        <w:t>13.1 分部分项工程验收</w:t>
      </w:r>
      <w:bookmarkEnd w:id="848"/>
      <w:bookmarkEnd w:id="849"/>
      <w:bookmarkEnd w:id="850"/>
      <w:bookmarkEnd w:id="851"/>
      <w:bookmarkEnd w:id="852"/>
      <w:bookmarkEnd w:id="853"/>
    </w:p>
    <w:p w14:paraId="01C22FD5">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13.1.2监理人不能按时进行验收时，应提前</w:t>
      </w:r>
      <w:r>
        <w:rPr>
          <w:rFonts w:hint="eastAsia" w:ascii="宋体" w:hAnsi="宋体" w:cs="宋体"/>
          <w:color w:val="auto"/>
          <w:highlight w:val="none"/>
          <w:u w:val="single"/>
        </w:rPr>
        <w:t xml:space="preserve"> 24 </w:t>
      </w:r>
      <w:r>
        <w:rPr>
          <w:rFonts w:hint="eastAsia" w:ascii="宋体" w:hAnsi="宋体" w:cs="宋体"/>
          <w:color w:val="auto"/>
          <w:highlight w:val="none"/>
        </w:rPr>
        <w:t>小时提交书面延期要求。</w:t>
      </w:r>
    </w:p>
    <w:p w14:paraId="36DC3C14">
      <w:pPr>
        <w:widowControl w:val="0"/>
        <w:spacing w:line="360" w:lineRule="exact"/>
        <w:ind w:firstLine="420"/>
        <w:rPr>
          <w:rFonts w:hint="eastAsia" w:ascii="宋体" w:hAnsi="宋体" w:cs="宋体"/>
          <w:b/>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48 </w:t>
      </w:r>
      <w:r>
        <w:rPr>
          <w:rFonts w:hint="eastAsia" w:ascii="宋体" w:hAnsi="宋体" w:cs="宋体"/>
          <w:color w:val="auto"/>
          <w:highlight w:val="none"/>
        </w:rPr>
        <w:t>小时。</w:t>
      </w:r>
    </w:p>
    <w:p w14:paraId="4E862145">
      <w:pPr>
        <w:widowControl w:val="0"/>
        <w:spacing w:line="360" w:lineRule="exact"/>
        <w:rPr>
          <w:rFonts w:hint="eastAsia" w:ascii="宋体" w:hAnsi="宋体" w:eastAsia="宋体" w:cs="宋体"/>
          <w:color w:val="auto"/>
          <w:highlight w:val="none"/>
        </w:rPr>
      </w:pPr>
      <w:bookmarkStart w:id="854" w:name="_Toc1131017"/>
      <w:bookmarkStart w:id="855" w:name="_Toc18314"/>
      <w:bookmarkStart w:id="856" w:name="_Toc1552353"/>
      <w:bookmarkStart w:id="857" w:name="_Toc522549805"/>
      <w:bookmarkStart w:id="858" w:name="_Toc31394"/>
      <w:bookmarkStart w:id="859" w:name="_Toc885538"/>
      <w:r>
        <w:rPr>
          <w:rFonts w:hint="eastAsia" w:ascii="宋体" w:hAnsi="宋体" w:eastAsia="宋体" w:cs="宋体"/>
          <w:color w:val="auto"/>
          <w:highlight w:val="none"/>
        </w:rPr>
        <w:t>13.2 竣工验收</w:t>
      </w:r>
      <w:bookmarkEnd w:id="854"/>
      <w:bookmarkEnd w:id="855"/>
      <w:bookmarkEnd w:id="856"/>
      <w:bookmarkEnd w:id="857"/>
      <w:bookmarkEnd w:id="858"/>
      <w:bookmarkEnd w:id="859"/>
    </w:p>
    <w:p w14:paraId="42296814">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13.2.2竣工验收程序</w:t>
      </w:r>
    </w:p>
    <w:p w14:paraId="68CD8757">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关于竣工验收程序的约定：</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14:paraId="5EE63A62">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发包人不按照本项约定组织竣工验收、颁发工程接收证书的违约金的计算方法：</w:t>
      </w:r>
      <w:r>
        <w:rPr>
          <w:rFonts w:hint="eastAsia" w:ascii="宋体" w:hAnsi="宋体" w:cs="宋体"/>
          <w:color w:val="auto"/>
          <w:highlight w:val="none"/>
          <w:u w:val="single"/>
          <w:lang w:val="zh-CN"/>
        </w:rPr>
        <w:t xml:space="preserve">无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AD68633">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13.2.5移交、接收全部与部分工程</w:t>
      </w:r>
    </w:p>
    <w:p w14:paraId="4F838025">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承包人向发包人移交工程的期限：</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14:paraId="7CB75D36">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发包人未按本合同约定接收全部或部分工程的，违约金的计算方法为：</w:t>
      </w:r>
      <w:r>
        <w:rPr>
          <w:rFonts w:hint="eastAsia" w:ascii="宋体" w:hAnsi="宋体" w:cs="宋体"/>
          <w:color w:val="auto"/>
          <w:highlight w:val="none"/>
          <w:u w:val="single"/>
          <w:lang w:val="zh-CN"/>
        </w:rPr>
        <w:t xml:space="preserve">无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4307B15">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承包人未按时移交工程的，违约金的计算方法为：</w:t>
      </w:r>
      <w:r>
        <w:rPr>
          <w:rFonts w:hint="eastAsia" w:ascii="宋体" w:hAnsi="宋体" w:cs="宋体"/>
          <w:color w:val="auto"/>
          <w:highlight w:val="none"/>
          <w:u w:val="single"/>
          <w:lang w:val="zh-CN"/>
        </w:rPr>
        <w:t xml:space="preserve">无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DD686BF">
      <w:pPr>
        <w:widowControl w:val="0"/>
        <w:spacing w:line="360" w:lineRule="exact"/>
        <w:rPr>
          <w:rFonts w:hint="eastAsia" w:ascii="宋体" w:hAnsi="宋体" w:eastAsia="宋体" w:cs="宋体"/>
          <w:color w:val="auto"/>
          <w:highlight w:val="none"/>
        </w:rPr>
      </w:pPr>
      <w:bookmarkStart w:id="860" w:name="_Toc1131018"/>
      <w:bookmarkStart w:id="861" w:name="_Toc30577"/>
      <w:bookmarkStart w:id="862" w:name="_Toc885539"/>
      <w:bookmarkStart w:id="863" w:name="_Toc522549806"/>
      <w:bookmarkStart w:id="864" w:name="_Toc1552354"/>
      <w:bookmarkStart w:id="865" w:name="_Toc24175"/>
      <w:r>
        <w:rPr>
          <w:rFonts w:hint="eastAsia" w:ascii="宋体" w:hAnsi="宋体" w:eastAsia="宋体" w:cs="宋体"/>
          <w:color w:val="auto"/>
          <w:highlight w:val="none"/>
        </w:rPr>
        <w:t>13.3 工程试车</w:t>
      </w:r>
      <w:bookmarkEnd w:id="860"/>
      <w:bookmarkEnd w:id="861"/>
      <w:bookmarkEnd w:id="862"/>
      <w:bookmarkEnd w:id="863"/>
      <w:bookmarkEnd w:id="864"/>
      <w:bookmarkEnd w:id="865"/>
    </w:p>
    <w:p w14:paraId="550368AC">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13.3.1 试车程序</w:t>
      </w:r>
    </w:p>
    <w:p w14:paraId="5D1166BE">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工程试车内容：</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14:paraId="4B1CC251">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（1）单机无负荷试车费用由</w:t>
      </w:r>
      <w:r>
        <w:rPr>
          <w:rFonts w:hint="eastAsia" w:ascii="宋体" w:hAnsi="宋体" w:cs="宋体"/>
          <w:color w:val="auto"/>
          <w:highlight w:val="none"/>
          <w:u w:val="single"/>
        </w:rPr>
        <w:t xml:space="preserve">     承包人           </w:t>
      </w:r>
      <w:r>
        <w:rPr>
          <w:rFonts w:hint="eastAsia" w:ascii="宋体" w:hAnsi="宋体" w:cs="宋体"/>
          <w:color w:val="auto"/>
          <w:highlight w:val="none"/>
        </w:rPr>
        <w:t>承担；</w:t>
      </w:r>
    </w:p>
    <w:p w14:paraId="5E0B510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（2）无负荷联动试车费用由</w:t>
      </w:r>
      <w:r>
        <w:rPr>
          <w:rFonts w:hint="eastAsia" w:ascii="宋体" w:hAnsi="宋体" w:cs="宋体"/>
          <w:color w:val="auto"/>
          <w:highlight w:val="none"/>
          <w:u w:val="single"/>
        </w:rPr>
        <w:t xml:space="preserve">    承包人         </w:t>
      </w:r>
      <w:r>
        <w:rPr>
          <w:rFonts w:hint="eastAsia" w:ascii="宋体" w:hAnsi="宋体" w:cs="宋体"/>
          <w:color w:val="auto"/>
          <w:highlight w:val="none"/>
        </w:rPr>
        <w:t>承担。</w:t>
      </w:r>
    </w:p>
    <w:p w14:paraId="17C7B8C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13.3.3 投料试车</w:t>
      </w:r>
    </w:p>
    <w:p w14:paraId="0DA95161">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关于投料试车相关事项的约定：</w:t>
      </w:r>
      <w:r>
        <w:rPr>
          <w:rFonts w:hint="eastAsia" w:ascii="宋体" w:hAnsi="宋体" w:cs="宋体"/>
          <w:color w:val="auto"/>
          <w:highlight w:val="none"/>
          <w:u w:val="single"/>
        </w:rPr>
        <w:t xml:space="preserve">  按通用条款执行                                 </w:t>
      </w:r>
    </w:p>
    <w:p w14:paraId="607B881E">
      <w:pPr>
        <w:widowControl w:val="0"/>
        <w:spacing w:line="360" w:lineRule="exact"/>
        <w:rPr>
          <w:rFonts w:hint="eastAsia" w:ascii="宋体" w:hAnsi="宋体" w:eastAsia="宋体" w:cs="宋体"/>
          <w:color w:val="auto"/>
          <w:highlight w:val="none"/>
        </w:rPr>
      </w:pPr>
      <w:bookmarkStart w:id="866" w:name="_Toc24356"/>
      <w:bookmarkStart w:id="867" w:name="_Toc885540"/>
      <w:bookmarkStart w:id="868" w:name="_Toc522549807"/>
      <w:bookmarkStart w:id="869" w:name="_Toc1552355"/>
      <w:bookmarkStart w:id="870" w:name="_Toc15370"/>
      <w:bookmarkStart w:id="871" w:name="_Toc1131019"/>
      <w:r>
        <w:rPr>
          <w:rFonts w:hint="eastAsia" w:ascii="宋体" w:hAnsi="宋体" w:eastAsia="宋体" w:cs="宋体"/>
          <w:color w:val="auto"/>
          <w:highlight w:val="none"/>
        </w:rPr>
        <w:t>13.6 竣工退场</w:t>
      </w:r>
      <w:bookmarkEnd w:id="866"/>
      <w:bookmarkEnd w:id="867"/>
      <w:bookmarkEnd w:id="868"/>
      <w:bookmarkEnd w:id="869"/>
      <w:bookmarkEnd w:id="870"/>
      <w:bookmarkEnd w:id="871"/>
    </w:p>
    <w:p w14:paraId="28FD9928">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13.6.1 竣工退场</w:t>
      </w:r>
    </w:p>
    <w:p w14:paraId="0D019FB4">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承包人完成竣工退场的期限：</w:t>
      </w:r>
      <w:r>
        <w:rPr>
          <w:rFonts w:hint="eastAsia" w:ascii="宋体" w:hAnsi="宋体" w:cs="宋体"/>
          <w:color w:val="auto"/>
          <w:highlight w:val="none"/>
          <w:u w:val="single"/>
        </w:rPr>
        <w:t xml:space="preserve">    30天                                          </w:t>
      </w:r>
      <w:r>
        <w:rPr>
          <w:rFonts w:hint="eastAsia" w:ascii="宋体" w:hAnsi="宋体" w:cs="宋体"/>
          <w:color w:val="auto"/>
          <w:highlight w:val="none"/>
        </w:rPr>
        <w:t>。</w:t>
      </w:r>
    </w:p>
    <w:p w14:paraId="75D8A61F">
      <w:pPr>
        <w:widowControl w:val="0"/>
        <w:spacing w:line="360" w:lineRule="exact"/>
        <w:rPr>
          <w:rFonts w:hint="eastAsia" w:ascii="宋体" w:hAnsi="宋体" w:eastAsia="宋体" w:cs="宋体"/>
          <w:color w:val="auto"/>
          <w:highlight w:val="none"/>
        </w:rPr>
      </w:pPr>
      <w:bookmarkStart w:id="872" w:name="_Toc522549808"/>
      <w:bookmarkStart w:id="873" w:name="_Toc1131020"/>
      <w:bookmarkStart w:id="874" w:name="_Toc9505"/>
      <w:bookmarkStart w:id="875" w:name="_Toc1552356"/>
      <w:bookmarkStart w:id="876" w:name="_Toc421260801"/>
      <w:bookmarkStart w:id="877" w:name="_Toc885541"/>
      <w:bookmarkStart w:id="878" w:name="_Toc498421094"/>
      <w:bookmarkStart w:id="879" w:name="_Toc27017"/>
      <w:r>
        <w:rPr>
          <w:rFonts w:hint="eastAsia" w:ascii="宋体" w:hAnsi="宋体" w:eastAsia="宋体" w:cs="宋体"/>
          <w:color w:val="auto"/>
          <w:highlight w:val="none"/>
        </w:rPr>
        <w:t>14. 竣工结算</w:t>
      </w:r>
      <w:bookmarkEnd w:id="872"/>
      <w:bookmarkEnd w:id="873"/>
      <w:bookmarkEnd w:id="874"/>
      <w:bookmarkEnd w:id="875"/>
      <w:bookmarkEnd w:id="876"/>
      <w:bookmarkEnd w:id="877"/>
      <w:bookmarkEnd w:id="878"/>
      <w:bookmarkEnd w:id="879"/>
    </w:p>
    <w:p w14:paraId="271B270A">
      <w:pPr>
        <w:widowControl w:val="0"/>
        <w:spacing w:line="360" w:lineRule="exact"/>
        <w:rPr>
          <w:rFonts w:hint="eastAsia" w:ascii="宋体" w:hAnsi="宋体" w:eastAsia="宋体" w:cs="宋体"/>
          <w:color w:val="auto"/>
          <w:highlight w:val="none"/>
        </w:rPr>
      </w:pPr>
      <w:bookmarkStart w:id="880" w:name="_Toc885542"/>
      <w:bookmarkStart w:id="881" w:name="_Toc1552357"/>
      <w:bookmarkStart w:id="882" w:name="_Toc522549809"/>
      <w:bookmarkStart w:id="883" w:name="_Toc20178"/>
      <w:bookmarkStart w:id="884" w:name="_Toc1131021"/>
      <w:bookmarkStart w:id="885" w:name="_Toc19796"/>
      <w:r>
        <w:rPr>
          <w:rFonts w:hint="eastAsia" w:ascii="宋体" w:hAnsi="宋体" w:eastAsia="宋体" w:cs="宋体"/>
          <w:color w:val="auto"/>
          <w:highlight w:val="none"/>
        </w:rPr>
        <w:t>14.1 竣工付款申请</w:t>
      </w:r>
      <w:bookmarkEnd w:id="880"/>
      <w:bookmarkEnd w:id="881"/>
      <w:bookmarkEnd w:id="882"/>
      <w:bookmarkEnd w:id="883"/>
      <w:bookmarkEnd w:id="884"/>
      <w:bookmarkEnd w:id="885"/>
    </w:p>
    <w:p w14:paraId="5C55E3C1">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承包人提交竣工付款申请单的期限：</w:t>
      </w:r>
      <w:r>
        <w:rPr>
          <w:rFonts w:hint="eastAsia" w:ascii="宋体" w:hAnsi="宋体" w:cs="宋体"/>
          <w:color w:val="auto"/>
          <w:highlight w:val="none"/>
          <w:u w:val="single"/>
        </w:rPr>
        <w:t xml:space="preserve">     60天                                   </w:t>
      </w:r>
      <w:r>
        <w:rPr>
          <w:rFonts w:hint="eastAsia" w:ascii="宋体" w:hAnsi="宋体" w:cs="宋体"/>
          <w:color w:val="auto"/>
          <w:highlight w:val="none"/>
        </w:rPr>
        <w:t>。</w:t>
      </w:r>
    </w:p>
    <w:p w14:paraId="455939FD">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竣工付款申请单应包括的内容：</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14:paraId="04758F16">
      <w:pPr>
        <w:widowControl w:val="0"/>
        <w:spacing w:line="360" w:lineRule="exact"/>
        <w:rPr>
          <w:rFonts w:hint="eastAsia" w:ascii="宋体" w:hAnsi="宋体" w:cs="宋体"/>
          <w:color w:val="auto"/>
          <w:sz w:val="24"/>
          <w:szCs w:val="24"/>
          <w:highlight w:val="none"/>
        </w:rPr>
      </w:pPr>
      <w:bookmarkStart w:id="886" w:name="_Toc1131022"/>
      <w:bookmarkStart w:id="887" w:name="_Toc1552358"/>
      <w:bookmarkStart w:id="888" w:name="_Toc30399"/>
      <w:bookmarkStart w:id="889" w:name="_Toc885543"/>
      <w:bookmarkStart w:id="890" w:name="_Toc11975"/>
      <w:bookmarkStart w:id="891" w:name="_Toc522549810"/>
      <w:r>
        <w:rPr>
          <w:rFonts w:hint="eastAsia" w:ascii="宋体" w:hAnsi="宋体" w:cs="宋体"/>
          <w:color w:val="auto"/>
          <w:sz w:val="24"/>
          <w:szCs w:val="24"/>
          <w:highlight w:val="none"/>
        </w:rPr>
        <w:t>14.2 竣工结算审核</w:t>
      </w:r>
      <w:bookmarkEnd w:id="886"/>
      <w:bookmarkEnd w:id="887"/>
      <w:bookmarkEnd w:id="888"/>
      <w:bookmarkEnd w:id="889"/>
      <w:bookmarkEnd w:id="890"/>
      <w:bookmarkEnd w:id="891"/>
    </w:p>
    <w:p w14:paraId="118DC7E8">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发包人审批竣工付款申请单的期限：</w:t>
      </w:r>
      <w:r>
        <w:rPr>
          <w:rFonts w:hint="eastAsia" w:ascii="宋体" w:hAnsi="宋体" w:cs="宋体"/>
          <w:color w:val="auto"/>
          <w:highlight w:val="none"/>
          <w:u w:val="single"/>
        </w:rPr>
        <w:t xml:space="preserve">     60天                                   </w:t>
      </w:r>
      <w:r>
        <w:rPr>
          <w:rFonts w:hint="eastAsia" w:ascii="宋体" w:hAnsi="宋体" w:cs="宋体"/>
          <w:color w:val="auto"/>
          <w:highlight w:val="none"/>
        </w:rPr>
        <w:t>。</w:t>
      </w:r>
    </w:p>
    <w:p w14:paraId="4E188FA7">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发包人完成竣工付款的期限：</w:t>
      </w:r>
      <w:r>
        <w:rPr>
          <w:rFonts w:hint="eastAsia" w:ascii="宋体" w:hAnsi="宋体" w:cs="宋体"/>
          <w:color w:val="auto"/>
          <w:highlight w:val="none"/>
          <w:u w:val="single"/>
        </w:rPr>
        <w:t xml:space="preserve"> 依法依规完成本工程最终审计工作30天内            </w:t>
      </w:r>
      <w:r>
        <w:rPr>
          <w:rFonts w:hint="eastAsia" w:ascii="宋体" w:hAnsi="宋体" w:cs="宋体"/>
          <w:color w:val="auto"/>
          <w:highlight w:val="none"/>
        </w:rPr>
        <w:t>。</w:t>
      </w:r>
    </w:p>
    <w:p w14:paraId="0B0D1C35">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关于竣工付款证书异议部分复核的方式和程序：</w:t>
      </w:r>
      <w:r>
        <w:rPr>
          <w:rFonts w:hint="eastAsia" w:ascii="宋体" w:hAnsi="宋体" w:cs="宋体"/>
          <w:color w:val="auto"/>
          <w:highlight w:val="none"/>
          <w:u w:val="single"/>
        </w:rPr>
        <w:t xml:space="preserve">首先双方协商，无法协商的按照第20条〔争议解决〕约定处理 </w:t>
      </w:r>
      <w:r>
        <w:rPr>
          <w:rFonts w:hint="eastAsia" w:ascii="宋体" w:hAnsi="宋体" w:cs="宋体"/>
          <w:color w:val="auto"/>
          <w:highlight w:val="none"/>
        </w:rPr>
        <w:t>。</w:t>
      </w:r>
    </w:p>
    <w:p w14:paraId="0E4B80E2">
      <w:pPr>
        <w:widowControl w:val="0"/>
        <w:spacing w:line="360" w:lineRule="exact"/>
        <w:rPr>
          <w:rFonts w:hint="eastAsia" w:ascii="宋体" w:hAnsi="宋体" w:eastAsia="宋体" w:cs="宋体"/>
          <w:color w:val="auto"/>
          <w:highlight w:val="none"/>
        </w:rPr>
      </w:pPr>
      <w:bookmarkStart w:id="892" w:name="_Toc12024"/>
      <w:bookmarkStart w:id="893" w:name="_Toc1131023"/>
      <w:bookmarkStart w:id="894" w:name="_Toc885544"/>
      <w:bookmarkStart w:id="895" w:name="_Toc522549811"/>
      <w:bookmarkStart w:id="896" w:name="_Toc2059"/>
      <w:bookmarkStart w:id="897" w:name="_Toc1552359"/>
      <w:r>
        <w:rPr>
          <w:rFonts w:hint="eastAsia" w:ascii="宋体" w:hAnsi="宋体" w:eastAsia="宋体" w:cs="宋体"/>
          <w:color w:val="auto"/>
          <w:highlight w:val="none"/>
        </w:rPr>
        <w:t>14.4 最终结清</w:t>
      </w:r>
      <w:bookmarkEnd w:id="892"/>
      <w:bookmarkEnd w:id="893"/>
      <w:bookmarkEnd w:id="894"/>
      <w:bookmarkEnd w:id="895"/>
      <w:bookmarkEnd w:id="896"/>
      <w:bookmarkEnd w:id="897"/>
    </w:p>
    <w:p w14:paraId="39996B61">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14.4.1 最终结清申请单</w:t>
      </w:r>
    </w:p>
    <w:p w14:paraId="68ADF97F">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承包人提交最终结清申请单的份数：</w:t>
      </w:r>
      <w:r>
        <w:rPr>
          <w:rFonts w:hint="eastAsia" w:ascii="宋体" w:hAnsi="宋体" w:cs="宋体"/>
          <w:color w:val="auto"/>
          <w:highlight w:val="none"/>
          <w:u w:val="single"/>
        </w:rPr>
        <w:t xml:space="preserve">    六份                                    </w:t>
      </w:r>
      <w:r>
        <w:rPr>
          <w:rFonts w:hint="eastAsia" w:ascii="宋体" w:hAnsi="宋体" w:cs="宋体"/>
          <w:color w:val="auto"/>
          <w:highlight w:val="none"/>
        </w:rPr>
        <w:t>。</w:t>
      </w:r>
    </w:p>
    <w:p w14:paraId="4DF0B602">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承包人提交最终结算申请单的期限：</w:t>
      </w:r>
      <w:r>
        <w:rPr>
          <w:rFonts w:hint="eastAsia" w:ascii="宋体" w:hAnsi="宋体" w:cs="宋体"/>
          <w:color w:val="auto"/>
          <w:highlight w:val="none"/>
          <w:u w:val="single"/>
        </w:rPr>
        <w:t xml:space="preserve">     30天                                   </w:t>
      </w:r>
      <w:r>
        <w:rPr>
          <w:rFonts w:hint="eastAsia" w:ascii="宋体" w:hAnsi="宋体" w:cs="宋体"/>
          <w:color w:val="auto"/>
          <w:highlight w:val="none"/>
        </w:rPr>
        <w:t>。</w:t>
      </w:r>
    </w:p>
    <w:p w14:paraId="51CD96D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14.4.2 最终结清证书和支付</w:t>
      </w:r>
    </w:p>
    <w:p w14:paraId="7E45BB4D">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（1）发包人完成最终结清申请单的审批并颁发最终结清证书的期限：</w:t>
      </w:r>
      <w:r>
        <w:rPr>
          <w:rFonts w:hint="eastAsia" w:ascii="宋体" w:hAnsi="宋体" w:cs="宋体"/>
          <w:color w:val="auto"/>
          <w:highlight w:val="none"/>
          <w:u w:val="single"/>
        </w:rPr>
        <w:t xml:space="preserve">    30天       </w:t>
      </w:r>
      <w:r>
        <w:rPr>
          <w:rFonts w:hint="eastAsia" w:ascii="宋体" w:hAnsi="宋体" w:cs="宋体"/>
          <w:color w:val="auto"/>
          <w:highlight w:val="none"/>
        </w:rPr>
        <w:t>。</w:t>
      </w:r>
    </w:p>
    <w:p w14:paraId="1228A19D">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（2）发包人完成支付的期限：</w:t>
      </w:r>
      <w:r>
        <w:rPr>
          <w:rFonts w:hint="eastAsia" w:ascii="宋体" w:hAnsi="宋体" w:cs="宋体"/>
          <w:color w:val="auto"/>
          <w:highlight w:val="none"/>
          <w:u w:val="single"/>
        </w:rPr>
        <w:t xml:space="preserve">     30天                                        </w:t>
      </w:r>
      <w:r>
        <w:rPr>
          <w:rFonts w:hint="eastAsia" w:ascii="宋体" w:hAnsi="宋体" w:cs="宋体"/>
          <w:color w:val="auto"/>
          <w:highlight w:val="none"/>
        </w:rPr>
        <w:t>。</w:t>
      </w:r>
    </w:p>
    <w:p w14:paraId="6B6241B5">
      <w:pPr>
        <w:widowControl w:val="0"/>
        <w:spacing w:before="72" w:after="72" w:line="360" w:lineRule="exact"/>
        <w:rPr>
          <w:rFonts w:hint="eastAsia" w:ascii="宋体" w:hAnsi="宋体" w:cs="宋体"/>
          <w:color w:val="auto"/>
          <w:sz w:val="24"/>
          <w:szCs w:val="24"/>
          <w:highlight w:val="none"/>
        </w:rPr>
      </w:pPr>
      <w:bookmarkStart w:id="898" w:name="_Toc18333"/>
      <w:bookmarkStart w:id="899" w:name="_Toc26809"/>
      <w:bookmarkStart w:id="900" w:name="_Toc1552360"/>
      <w:bookmarkStart w:id="901" w:name="_Toc421260802"/>
      <w:bookmarkStart w:id="902" w:name="_Toc885545"/>
      <w:bookmarkStart w:id="903" w:name="_Toc522549812"/>
      <w:bookmarkStart w:id="904" w:name="_Toc498421095"/>
      <w:bookmarkStart w:id="905" w:name="_Toc1131024"/>
      <w:r>
        <w:rPr>
          <w:rFonts w:hint="eastAsia" w:ascii="宋体" w:hAnsi="宋体" w:cs="宋体"/>
          <w:color w:val="auto"/>
          <w:sz w:val="24"/>
          <w:szCs w:val="24"/>
          <w:highlight w:val="none"/>
        </w:rPr>
        <w:t>15. 缺陷责任期与保修</w:t>
      </w:r>
      <w:bookmarkEnd w:id="898"/>
      <w:bookmarkEnd w:id="899"/>
      <w:bookmarkEnd w:id="900"/>
      <w:bookmarkEnd w:id="901"/>
      <w:bookmarkEnd w:id="902"/>
      <w:bookmarkEnd w:id="903"/>
      <w:bookmarkEnd w:id="904"/>
      <w:bookmarkEnd w:id="905"/>
    </w:p>
    <w:p w14:paraId="6A70C42B">
      <w:pPr>
        <w:widowControl w:val="0"/>
        <w:spacing w:line="360" w:lineRule="exact"/>
        <w:rPr>
          <w:rFonts w:hint="eastAsia" w:ascii="宋体" w:hAnsi="宋体" w:cs="宋体"/>
          <w:color w:val="auto"/>
          <w:sz w:val="24"/>
          <w:szCs w:val="24"/>
          <w:highlight w:val="none"/>
        </w:rPr>
      </w:pPr>
      <w:bookmarkStart w:id="906" w:name="_Toc1552361"/>
      <w:bookmarkStart w:id="907" w:name="_Toc522549813"/>
      <w:bookmarkStart w:id="908" w:name="_Toc17018"/>
      <w:bookmarkStart w:id="909" w:name="_Toc21673"/>
      <w:bookmarkStart w:id="910" w:name="_Toc885546"/>
      <w:bookmarkStart w:id="911" w:name="_Toc1131025"/>
      <w:r>
        <w:rPr>
          <w:rFonts w:hint="eastAsia" w:ascii="宋体" w:hAnsi="宋体" w:cs="宋体"/>
          <w:color w:val="auto"/>
          <w:sz w:val="24"/>
          <w:szCs w:val="24"/>
          <w:highlight w:val="none"/>
        </w:rPr>
        <w:t>15.2缺陷责任期</w:t>
      </w:r>
      <w:bookmarkEnd w:id="906"/>
      <w:bookmarkEnd w:id="907"/>
      <w:bookmarkEnd w:id="908"/>
      <w:bookmarkEnd w:id="909"/>
      <w:bookmarkEnd w:id="910"/>
      <w:bookmarkEnd w:id="911"/>
    </w:p>
    <w:p w14:paraId="02D7F854">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缺陷责任期的具体期限：</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60</w:t>
      </w:r>
      <w:r>
        <w:rPr>
          <w:rFonts w:hint="eastAsia" w:ascii="宋体" w:hAnsi="宋体" w:cs="宋体"/>
          <w:color w:val="auto"/>
          <w:highlight w:val="none"/>
          <w:u w:val="single"/>
        </w:rPr>
        <w:t xml:space="preserve">个月                                             </w:t>
      </w:r>
      <w:r>
        <w:rPr>
          <w:rFonts w:hint="eastAsia" w:ascii="宋体" w:hAnsi="宋体" w:cs="宋体"/>
          <w:color w:val="auto"/>
          <w:highlight w:val="none"/>
        </w:rPr>
        <w:t>。</w:t>
      </w:r>
    </w:p>
    <w:p w14:paraId="6619D22E">
      <w:pPr>
        <w:widowControl w:val="0"/>
        <w:spacing w:before="72" w:after="72" w:line="360" w:lineRule="exact"/>
        <w:rPr>
          <w:rFonts w:hint="eastAsia" w:ascii="宋体" w:hAnsi="宋体" w:cs="宋体"/>
          <w:color w:val="auto"/>
          <w:sz w:val="24"/>
          <w:szCs w:val="24"/>
          <w:highlight w:val="none"/>
        </w:rPr>
      </w:pPr>
      <w:bookmarkStart w:id="912" w:name="_Toc10583"/>
      <w:bookmarkStart w:id="913" w:name="_Toc885547"/>
      <w:bookmarkStart w:id="914" w:name="_Toc522549814"/>
      <w:bookmarkStart w:id="915" w:name="_Toc11440"/>
      <w:bookmarkStart w:id="916" w:name="_Toc1131026"/>
      <w:bookmarkStart w:id="917" w:name="_Toc1552362"/>
      <w:r>
        <w:rPr>
          <w:rFonts w:hint="eastAsia" w:ascii="宋体" w:hAnsi="宋体" w:cs="宋体"/>
          <w:color w:val="auto"/>
          <w:sz w:val="24"/>
          <w:szCs w:val="24"/>
          <w:highlight w:val="none"/>
        </w:rPr>
        <w:t>15.3 质量保证金</w:t>
      </w:r>
      <w:bookmarkEnd w:id="912"/>
      <w:bookmarkEnd w:id="913"/>
      <w:bookmarkEnd w:id="914"/>
      <w:bookmarkEnd w:id="915"/>
      <w:bookmarkEnd w:id="916"/>
      <w:bookmarkEnd w:id="917"/>
    </w:p>
    <w:p w14:paraId="280CB8A1">
      <w:pPr>
        <w:widowControl w:val="0"/>
        <w:spacing w:line="360" w:lineRule="exact"/>
        <w:ind w:firstLine="420"/>
        <w:rPr>
          <w:rFonts w:hint="eastAsia" w:ascii="宋体" w:hAnsi="宋体" w:cs="宋体"/>
          <w:color w:val="auto"/>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否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。在工程项目竣工前，承包人按专用合同条款第3.7条提供履约担保的，发包人不得同时预留工程质量保证金。</w:t>
      </w:r>
    </w:p>
    <w:p w14:paraId="74B8FCB1">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15.3.1 承包人提供质量保证金的方式</w:t>
      </w:r>
    </w:p>
    <w:p w14:paraId="21CBB3AB">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质量保证金采用以下第</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种方式：</w:t>
      </w:r>
    </w:p>
    <w:p w14:paraId="14239F0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（1）质量保证金保函，保证金额为：</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CCA12B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rPr>
        <w:t>%的工程款；</w:t>
      </w:r>
    </w:p>
    <w:p w14:paraId="4A51A372">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（3）其他方式:</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1A07313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 xml:space="preserve">15.3.2 质量保证金的扣留 </w:t>
      </w:r>
    </w:p>
    <w:p w14:paraId="74D4BD6A">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质量保证金的扣留采取以下第</w:t>
      </w:r>
      <w:r>
        <w:rPr>
          <w:rFonts w:hint="eastAsia" w:ascii="宋体" w:hAnsi="宋体" w:cs="宋体"/>
          <w:color w:val="auto"/>
          <w:highlight w:val="none"/>
          <w:u w:val="single"/>
        </w:rPr>
        <w:t xml:space="preserve"> （2） </w:t>
      </w:r>
      <w:r>
        <w:rPr>
          <w:rFonts w:hint="eastAsia" w:ascii="宋体" w:hAnsi="宋体" w:cs="宋体"/>
          <w:color w:val="auto"/>
          <w:highlight w:val="none"/>
        </w:rPr>
        <w:t>种方式：</w:t>
      </w:r>
    </w:p>
    <w:p w14:paraId="46068F98">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（1）在支付工程进度款时逐次扣留，在此情形下，质量保证金的计算基数不包括预付款的支付、扣回以及价格调整的金额；</w:t>
      </w:r>
    </w:p>
    <w:p w14:paraId="0C2F9698">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（2）工程竣工结算时一次性扣留质量保证金；</w:t>
      </w:r>
    </w:p>
    <w:p w14:paraId="5D62AEC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（3）其他扣留方式: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73132BB">
      <w:pPr>
        <w:widowControl w:val="0"/>
        <w:spacing w:line="360" w:lineRule="exact"/>
        <w:ind w:firstLine="420"/>
        <w:rPr>
          <w:rFonts w:hint="eastAsia" w:ascii="宋体" w:hAnsi="宋体" w:cs="宋体"/>
          <w:b/>
          <w:color w:val="auto"/>
          <w:highlight w:val="none"/>
          <w:u w:val="double"/>
        </w:rPr>
      </w:pPr>
      <w:r>
        <w:rPr>
          <w:rFonts w:hint="eastAsia" w:ascii="宋体" w:hAnsi="宋体" w:cs="宋体"/>
          <w:color w:val="auto"/>
          <w:highlight w:val="none"/>
        </w:rPr>
        <w:t>关于质量保证金的补充约定：</w:t>
      </w:r>
      <w:r>
        <w:rPr>
          <w:rFonts w:hint="eastAsia" w:ascii="宋体" w:hAnsi="宋体"/>
          <w:color w:val="auto"/>
          <w:highlight w:val="none"/>
          <w:u w:val="single"/>
        </w:rPr>
        <w:t xml:space="preserve">                        /                         </w:t>
      </w:r>
      <w:r>
        <w:rPr>
          <w:rFonts w:hint="eastAsia" w:ascii="宋体" w:hAnsi="宋体" w:cs="宋体"/>
          <w:color w:val="auto"/>
          <w:highlight w:val="none"/>
        </w:rPr>
        <w:t>。</w:t>
      </w:r>
    </w:p>
    <w:p w14:paraId="40F00102">
      <w:pPr>
        <w:widowControl w:val="0"/>
        <w:spacing w:before="72" w:after="72" w:line="360" w:lineRule="exact"/>
        <w:rPr>
          <w:rFonts w:hint="eastAsia" w:ascii="宋体" w:hAnsi="宋体" w:cs="宋体"/>
          <w:color w:val="auto"/>
          <w:sz w:val="24"/>
          <w:szCs w:val="24"/>
          <w:highlight w:val="none"/>
        </w:rPr>
      </w:pPr>
      <w:bookmarkStart w:id="918" w:name="_Toc23238"/>
      <w:bookmarkStart w:id="919" w:name="_Toc1552363"/>
      <w:bookmarkStart w:id="920" w:name="_Toc8655"/>
      <w:bookmarkStart w:id="921" w:name="_Toc885548"/>
      <w:bookmarkStart w:id="922" w:name="_Toc1131027"/>
      <w:bookmarkStart w:id="923" w:name="_Toc522549815"/>
      <w:r>
        <w:rPr>
          <w:rFonts w:hint="eastAsia" w:ascii="宋体" w:hAnsi="宋体" w:cs="宋体"/>
          <w:color w:val="auto"/>
          <w:sz w:val="24"/>
          <w:szCs w:val="24"/>
          <w:highlight w:val="none"/>
        </w:rPr>
        <w:t>15.4保修</w:t>
      </w:r>
      <w:bookmarkEnd w:id="918"/>
      <w:bookmarkEnd w:id="919"/>
      <w:bookmarkEnd w:id="920"/>
      <w:bookmarkEnd w:id="921"/>
      <w:bookmarkEnd w:id="922"/>
      <w:bookmarkEnd w:id="923"/>
    </w:p>
    <w:p w14:paraId="2145ADBF">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15.4.1 保修责任</w:t>
      </w:r>
    </w:p>
    <w:p w14:paraId="1A84B668">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工程保修期为：</w:t>
      </w:r>
      <w:r>
        <w:rPr>
          <w:rFonts w:hint="eastAsia" w:ascii="宋体" w:hAnsi="宋体" w:cs="宋体"/>
          <w:b/>
          <w:color w:val="auto"/>
          <w:highlight w:val="none"/>
          <w:u w:val="single"/>
        </w:rPr>
        <w:t>保修期执行相关规定</w:t>
      </w:r>
    </w:p>
    <w:p w14:paraId="4989180D">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承包人收到保修通知并到达工程现场的合理时间：</w:t>
      </w:r>
      <w:r>
        <w:rPr>
          <w:rFonts w:hint="eastAsia" w:ascii="宋体" w:hAnsi="宋体" w:cs="宋体"/>
          <w:color w:val="auto"/>
          <w:highlight w:val="none"/>
          <w:u w:val="single"/>
        </w:rPr>
        <w:t xml:space="preserve">  1天（24小时内）               </w:t>
      </w:r>
      <w:r>
        <w:rPr>
          <w:rFonts w:hint="eastAsia" w:ascii="宋体" w:hAnsi="宋体" w:cs="宋体"/>
          <w:color w:val="auto"/>
          <w:highlight w:val="none"/>
        </w:rPr>
        <w:t>。</w:t>
      </w:r>
    </w:p>
    <w:p w14:paraId="59522239">
      <w:pPr>
        <w:widowControl w:val="0"/>
        <w:spacing w:before="72" w:after="72" w:line="360" w:lineRule="exact"/>
        <w:rPr>
          <w:rFonts w:hint="eastAsia" w:ascii="宋体" w:hAnsi="宋体" w:cs="宋体"/>
          <w:color w:val="auto"/>
          <w:sz w:val="24"/>
          <w:szCs w:val="24"/>
          <w:highlight w:val="none"/>
        </w:rPr>
      </w:pPr>
      <w:bookmarkStart w:id="924" w:name="_Toc498421096"/>
      <w:bookmarkStart w:id="925" w:name="_Toc22255"/>
      <w:bookmarkStart w:id="926" w:name="_Toc421260803"/>
      <w:bookmarkStart w:id="927" w:name="_Toc1131028"/>
      <w:bookmarkStart w:id="928" w:name="_Toc1552364"/>
      <w:bookmarkStart w:id="929" w:name="_Toc20720"/>
      <w:bookmarkStart w:id="930" w:name="_Toc885549"/>
      <w:bookmarkStart w:id="931" w:name="_Toc522549816"/>
      <w:r>
        <w:rPr>
          <w:rFonts w:hint="eastAsia" w:ascii="宋体" w:hAnsi="宋体" w:cs="宋体"/>
          <w:color w:val="auto"/>
          <w:sz w:val="24"/>
          <w:szCs w:val="24"/>
          <w:highlight w:val="none"/>
        </w:rPr>
        <w:t>16. 违约</w:t>
      </w:r>
      <w:bookmarkEnd w:id="924"/>
      <w:bookmarkEnd w:id="925"/>
      <w:bookmarkEnd w:id="926"/>
      <w:bookmarkEnd w:id="927"/>
      <w:bookmarkEnd w:id="928"/>
      <w:bookmarkEnd w:id="929"/>
      <w:bookmarkEnd w:id="930"/>
      <w:bookmarkEnd w:id="931"/>
    </w:p>
    <w:p w14:paraId="645C7DD6">
      <w:pPr>
        <w:widowControl w:val="0"/>
        <w:spacing w:before="72" w:after="72" w:line="360" w:lineRule="exact"/>
        <w:rPr>
          <w:rFonts w:hint="eastAsia" w:ascii="宋体" w:hAnsi="宋体" w:cs="宋体"/>
          <w:color w:val="auto"/>
          <w:sz w:val="24"/>
          <w:szCs w:val="24"/>
          <w:highlight w:val="none"/>
        </w:rPr>
      </w:pPr>
      <w:bookmarkStart w:id="932" w:name="_Toc17503"/>
      <w:bookmarkStart w:id="933" w:name="_Toc522549817"/>
      <w:bookmarkStart w:id="934" w:name="_Toc1131029"/>
      <w:bookmarkStart w:id="935" w:name="_Toc1552365"/>
      <w:bookmarkStart w:id="936" w:name="_Toc885550"/>
      <w:bookmarkStart w:id="937" w:name="_Toc10986"/>
      <w:r>
        <w:rPr>
          <w:rFonts w:hint="eastAsia" w:ascii="宋体" w:hAnsi="宋体" w:cs="宋体"/>
          <w:color w:val="auto"/>
          <w:sz w:val="24"/>
          <w:szCs w:val="24"/>
          <w:highlight w:val="none"/>
        </w:rPr>
        <w:t>16.1 发包人违约</w:t>
      </w:r>
      <w:bookmarkEnd w:id="932"/>
      <w:bookmarkEnd w:id="933"/>
      <w:bookmarkEnd w:id="934"/>
      <w:bookmarkEnd w:id="935"/>
      <w:bookmarkEnd w:id="936"/>
      <w:bookmarkEnd w:id="937"/>
    </w:p>
    <w:p w14:paraId="70C34405">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16.1.1发包人违约的情形</w:t>
      </w:r>
    </w:p>
    <w:p w14:paraId="00642040">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发包人违约的其他情形：</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318E3A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16.1.2 发包人违约的责任</w:t>
      </w:r>
    </w:p>
    <w:p w14:paraId="7703705A">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发包人违约责任的承担方式和计算方法：</w:t>
      </w:r>
    </w:p>
    <w:p w14:paraId="6F364525">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（1）因发包人原因未能在计划开工日期前7天内下达开工通知的违约责任：</w:t>
      </w:r>
      <w:r>
        <w:rPr>
          <w:rFonts w:hint="eastAsia" w:ascii="宋体" w:hAnsi="宋体" w:cs="宋体"/>
          <w:color w:val="auto"/>
          <w:highlight w:val="none"/>
          <w:u w:val="single"/>
        </w:rPr>
        <w:t xml:space="preserve">按通用条款执行      </w:t>
      </w:r>
      <w:r>
        <w:rPr>
          <w:rFonts w:hint="eastAsia" w:ascii="宋体" w:hAnsi="宋体" w:cs="宋体"/>
          <w:color w:val="auto"/>
          <w:highlight w:val="none"/>
        </w:rPr>
        <w:t>。</w:t>
      </w:r>
    </w:p>
    <w:p w14:paraId="4CC3FD5D">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（2）因发包人原因未能按合同约定支付合同价款的违约责任：</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14:paraId="6AADABF6">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（3）发包人违反第10.1款〔变更的范围〕第（2）项约定，自行实施被取消的工作或转由他人实施的违约责任：</w:t>
      </w:r>
      <w:r>
        <w:rPr>
          <w:rFonts w:hint="eastAsia" w:ascii="宋体" w:hAnsi="宋体" w:cs="宋体"/>
          <w:color w:val="auto"/>
          <w:highlight w:val="none"/>
          <w:u w:val="single"/>
        </w:rPr>
        <w:t xml:space="preserve">按通用条款执行                     </w:t>
      </w:r>
      <w:r>
        <w:rPr>
          <w:rFonts w:hint="eastAsia" w:ascii="宋体" w:hAnsi="宋体" w:cs="宋体"/>
          <w:color w:val="auto"/>
          <w:highlight w:val="none"/>
        </w:rPr>
        <w:t>。</w:t>
      </w:r>
    </w:p>
    <w:p w14:paraId="0DB5759C">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highlight w:val="none"/>
          <w:u w:val="single"/>
        </w:rPr>
        <w:t xml:space="preserve">   由发包人承担责任           </w:t>
      </w:r>
      <w:r>
        <w:rPr>
          <w:rFonts w:hint="eastAsia" w:ascii="宋体" w:hAnsi="宋体" w:cs="宋体"/>
          <w:color w:val="auto"/>
          <w:highlight w:val="none"/>
        </w:rPr>
        <w:t>。</w:t>
      </w:r>
    </w:p>
    <w:p w14:paraId="24E9B5A6">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（5）因发包人违反合同约定造成暂停施工的违约责任：</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14:paraId="1DA8BDF4">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（6）发包人无正当理由没有在约定期限内发出复工指示，导致承包人无法复工的违约责任：</w:t>
      </w:r>
      <w:r>
        <w:rPr>
          <w:rFonts w:hint="eastAsia" w:ascii="宋体" w:hAnsi="宋体" w:cs="宋体"/>
          <w:color w:val="auto"/>
          <w:highlight w:val="none"/>
          <w:u w:val="single"/>
        </w:rPr>
        <w:t xml:space="preserve">             按照第20条〔争议解决〕                                         </w:t>
      </w:r>
      <w:r>
        <w:rPr>
          <w:rFonts w:hint="eastAsia" w:ascii="宋体" w:hAnsi="宋体" w:cs="宋体"/>
          <w:color w:val="auto"/>
          <w:highlight w:val="none"/>
        </w:rPr>
        <w:t>。</w:t>
      </w:r>
    </w:p>
    <w:p w14:paraId="0A0B15D7">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（7）其他：</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E1F7DF3">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16.1.3 因发包人违约解除合同</w:t>
      </w:r>
    </w:p>
    <w:p w14:paraId="6CA0A068">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承包人按16.1.1项〔发包人违约的情形〕约定暂停施工满</w:t>
      </w:r>
      <w:r>
        <w:rPr>
          <w:rFonts w:hint="eastAsia" w:ascii="宋体" w:hAnsi="宋体" w:cs="宋体"/>
          <w:color w:val="auto"/>
          <w:highlight w:val="none"/>
          <w:u w:val="single"/>
        </w:rPr>
        <w:t xml:space="preserve"> 28 </w:t>
      </w:r>
      <w:r>
        <w:rPr>
          <w:rFonts w:hint="eastAsia" w:ascii="宋体" w:hAnsi="宋体" w:cs="宋体"/>
          <w:color w:val="auto"/>
          <w:highlight w:val="none"/>
        </w:rPr>
        <w:t>天后发包人仍不纠正其违约行为并致使合同目的不能实现的，承包人有权解除合同。</w:t>
      </w:r>
    </w:p>
    <w:p w14:paraId="7ED64A36">
      <w:pPr>
        <w:widowControl w:val="0"/>
        <w:spacing w:before="72" w:after="72" w:line="360" w:lineRule="exact"/>
        <w:rPr>
          <w:rFonts w:hint="eastAsia" w:ascii="宋体" w:hAnsi="宋体" w:cs="宋体"/>
          <w:color w:val="auto"/>
          <w:sz w:val="24"/>
          <w:szCs w:val="24"/>
          <w:highlight w:val="none"/>
        </w:rPr>
      </w:pPr>
      <w:bookmarkStart w:id="938" w:name="_Toc1131030"/>
      <w:bookmarkStart w:id="939" w:name="_Toc1552366"/>
      <w:bookmarkStart w:id="940" w:name="_Toc885551"/>
      <w:bookmarkStart w:id="941" w:name="_Toc522549818"/>
      <w:bookmarkStart w:id="942" w:name="_Toc10264"/>
      <w:bookmarkStart w:id="943" w:name="_Toc8893"/>
      <w:r>
        <w:rPr>
          <w:rFonts w:hint="eastAsia" w:ascii="宋体" w:hAnsi="宋体" w:cs="宋体"/>
          <w:color w:val="auto"/>
          <w:sz w:val="24"/>
          <w:szCs w:val="24"/>
          <w:highlight w:val="none"/>
        </w:rPr>
        <w:t>16.2 承包人违约</w:t>
      </w:r>
      <w:bookmarkEnd w:id="938"/>
      <w:bookmarkEnd w:id="939"/>
      <w:bookmarkEnd w:id="940"/>
      <w:bookmarkEnd w:id="941"/>
      <w:bookmarkEnd w:id="942"/>
      <w:bookmarkEnd w:id="943"/>
    </w:p>
    <w:p w14:paraId="7604A671">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16.2.1 承包人违约的情形</w:t>
      </w:r>
    </w:p>
    <w:p w14:paraId="37187C79">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承包人违约的其他情形：</w:t>
      </w:r>
      <w:r>
        <w:rPr>
          <w:rFonts w:eastAsia="Times New Roman"/>
          <w:color w:val="auto"/>
          <w:highlight w:val="none"/>
          <w:u w:val="single"/>
        </w:rPr>
        <w:t>1、</w:t>
      </w:r>
      <w:r>
        <w:rPr>
          <w:rFonts w:hint="eastAsia" w:ascii="宋体" w:hAnsi="宋体"/>
          <w:color w:val="auto"/>
          <w:highlight w:val="none"/>
          <w:u w:val="single"/>
        </w:rPr>
        <w:t>若工程质量验收达不到合同中约定的质量标准</w:t>
      </w:r>
      <w:r>
        <w:rPr>
          <w:rFonts w:eastAsia="Times New Roman"/>
          <w:color w:val="auto"/>
          <w:highlight w:val="none"/>
          <w:u w:val="single"/>
        </w:rPr>
        <w:t>，</w:t>
      </w:r>
      <w:r>
        <w:rPr>
          <w:rFonts w:hint="eastAsia" w:ascii="宋体" w:hAnsi="宋体"/>
          <w:color w:val="auto"/>
          <w:highlight w:val="none"/>
          <w:u w:val="single"/>
        </w:rPr>
        <w:t>承包人必须无条件返工到合同约定的质量标准</w:t>
      </w:r>
      <w:r>
        <w:rPr>
          <w:rFonts w:eastAsia="Times New Roman"/>
          <w:color w:val="auto"/>
          <w:highlight w:val="none"/>
          <w:u w:val="single"/>
        </w:rPr>
        <w:t>，</w:t>
      </w:r>
      <w:r>
        <w:rPr>
          <w:rFonts w:hint="eastAsia" w:ascii="宋体" w:hAnsi="宋体"/>
          <w:color w:val="auto"/>
          <w:highlight w:val="none"/>
          <w:u w:val="single"/>
        </w:rPr>
        <w:t>返工后仍未达到合同约定的质量标准的将没收合同价款的</w:t>
      </w:r>
      <w:r>
        <w:rPr>
          <w:rFonts w:eastAsia="Times New Roman"/>
          <w:color w:val="auto"/>
          <w:highlight w:val="none"/>
          <w:u w:val="single"/>
        </w:rPr>
        <w:t>3%。</w:t>
      </w:r>
      <w:r>
        <w:rPr>
          <w:rFonts w:hint="eastAsia" w:ascii="宋体" w:hAnsi="宋体"/>
          <w:color w:val="auto"/>
          <w:highlight w:val="none"/>
          <w:u w:val="single"/>
        </w:rPr>
        <w:t>工期延误由承包人承担</w:t>
      </w:r>
      <w:r>
        <w:rPr>
          <w:rFonts w:hint="eastAsia" w:ascii="宋体" w:hAnsi="宋体" w:cs="宋体"/>
          <w:b/>
          <w:color w:val="auto"/>
          <w:szCs w:val="21"/>
          <w:highlight w:val="none"/>
          <w:u w:val="single"/>
        </w:rPr>
        <w:t>。</w:t>
      </w:r>
    </w:p>
    <w:p w14:paraId="0666A035">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16.2.2承包人违约的责任</w:t>
      </w:r>
    </w:p>
    <w:p w14:paraId="0BEFD1FD">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承包人违约责任的承担方式和计算方法：</w:t>
      </w:r>
      <w:r>
        <w:rPr>
          <w:rFonts w:hint="eastAsia" w:ascii="宋体" w:hAnsi="宋体" w:cs="宋体"/>
          <w:color w:val="auto"/>
          <w:highlight w:val="none"/>
          <w:u w:val="single"/>
        </w:rPr>
        <w:t xml:space="preserve">按通用条款执行                          </w:t>
      </w:r>
      <w:r>
        <w:rPr>
          <w:rFonts w:hint="eastAsia" w:ascii="宋体" w:hAnsi="宋体" w:cs="宋体"/>
          <w:color w:val="auto"/>
          <w:highlight w:val="none"/>
        </w:rPr>
        <w:t>。</w:t>
      </w:r>
    </w:p>
    <w:p w14:paraId="39DAEF7C">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16.2.3 因承包人违约解除合同</w:t>
      </w:r>
    </w:p>
    <w:p w14:paraId="1F7E69FC">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关于承包人违约解除合同的特别约定：</w:t>
      </w:r>
      <w:r>
        <w:rPr>
          <w:rFonts w:hint="eastAsia" w:ascii="宋体" w:hAnsi="宋体" w:cs="宋体"/>
          <w:color w:val="auto"/>
          <w:highlight w:val="none"/>
          <w:u w:val="single"/>
        </w:rPr>
        <w:t xml:space="preserve">按通用条款执行                            </w:t>
      </w:r>
      <w:r>
        <w:rPr>
          <w:rFonts w:hint="eastAsia" w:ascii="宋体" w:hAnsi="宋体" w:cs="宋体"/>
          <w:color w:val="auto"/>
          <w:highlight w:val="none"/>
        </w:rPr>
        <w:t>。</w:t>
      </w:r>
    </w:p>
    <w:p w14:paraId="3C90938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发包人继续使用承包人在施工现场的材料、设备、临时工程、承包人文件和由承包人或以其名义编制的其他文件的费用承担方式：</w:t>
      </w:r>
      <w:r>
        <w:rPr>
          <w:rFonts w:hint="eastAsia" w:ascii="宋体" w:hAnsi="宋体" w:cs="宋体"/>
          <w:color w:val="auto"/>
          <w:highlight w:val="none"/>
          <w:u w:val="single"/>
        </w:rPr>
        <w:t xml:space="preserve">按通用条款执行                            </w:t>
      </w:r>
      <w:r>
        <w:rPr>
          <w:rFonts w:hint="eastAsia" w:ascii="宋体" w:hAnsi="宋体" w:cs="宋体"/>
          <w:color w:val="auto"/>
          <w:highlight w:val="none"/>
        </w:rPr>
        <w:t>。</w:t>
      </w:r>
    </w:p>
    <w:p w14:paraId="3B11B165">
      <w:pPr>
        <w:widowControl w:val="0"/>
        <w:spacing w:before="72" w:after="72" w:line="360" w:lineRule="exact"/>
        <w:rPr>
          <w:rFonts w:hint="eastAsia" w:ascii="宋体" w:hAnsi="宋体" w:cs="宋体"/>
          <w:color w:val="auto"/>
          <w:sz w:val="24"/>
          <w:szCs w:val="24"/>
          <w:highlight w:val="none"/>
        </w:rPr>
      </w:pPr>
      <w:bookmarkStart w:id="944" w:name="_Toc421260804"/>
      <w:bookmarkStart w:id="945" w:name="_Toc2975"/>
      <w:bookmarkStart w:id="946" w:name="_Toc1552367"/>
      <w:bookmarkStart w:id="947" w:name="_Toc28238"/>
      <w:bookmarkStart w:id="948" w:name="_Toc522549819"/>
      <w:bookmarkStart w:id="949" w:name="_Toc498421097"/>
      <w:bookmarkStart w:id="950" w:name="_Toc885552"/>
      <w:bookmarkStart w:id="951" w:name="_Toc1131031"/>
      <w:r>
        <w:rPr>
          <w:rFonts w:hint="eastAsia" w:ascii="宋体" w:hAnsi="宋体" w:cs="宋体"/>
          <w:color w:val="auto"/>
          <w:sz w:val="24"/>
          <w:szCs w:val="24"/>
          <w:highlight w:val="none"/>
        </w:rPr>
        <w:t>17. 不可抗力</w:t>
      </w:r>
      <w:bookmarkEnd w:id="944"/>
      <w:bookmarkEnd w:id="945"/>
      <w:bookmarkEnd w:id="946"/>
      <w:bookmarkEnd w:id="947"/>
      <w:bookmarkEnd w:id="948"/>
      <w:bookmarkEnd w:id="949"/>
      <w:bookmarkEnd w:id="950"/>
      <w:bookmarkEnd w:id="951"/>
      <w:r>
        <w:rPr>
          <w:rFonts w:hint="eastAsia" w:ascii="宋体" w:hAnsi="宋体" w:cs="宋体"/>
          <w:color w:val="auto"/>
          <w:sz w:val="24"/>
          <w:szCs w:val="24"/>
          <w:highlight w:val="none"/>
        </w:rPr>
        <w:t xml:space="preserve"> </w:t>
      </w:r>
    </w:p>
    <w:p w14:paraId="23433E08">
      <w:pPr>
        <w:widowControl w:val="0"/>
        <w:spacing w:before="72" w:after="72" w:line="360" w:lineRule="exact"/>
        <w:rPr>
          <w:rFonts w:hint="eastAsia" w:ascii="宋体" w:hAnsi="宋体" w:cs="宋体"/>
          <w:color w:val="auto"/>
          <w:sz w:val="24"/>
          <w:szCs w:val="24"/>
          <w:highlight w:val="none"/>
        </w:rPr>
      </w:pPr>
      <w:bookmarkStart w:id="952" w:name="_Toc1131032"/>
      <w:bookmarkStart w:id="953" w:name="_Toc522549820"/>
      <w:bookmarkStart w:id="954" w:name="_Toc25994"/>
      <w:bookmarkStart w:id="955" w:name="_Toc1552368"/>
      <w:bookmarkStart w:id="956" w:name="_Toc885553"/>
      <w:bookmarkStart w:id="957" w:name="_Toc15489"/>
      <w:r>
        <w:rPr>
          <w:rFonts w:hint="eastAsia" w:ascii="宋体" w:hAnsi="宋体" w:cs="宋体"/>
          <w:color w:val="auto"/>
          <w:sz w:val="24"/>
          <w:szCs w:val="24"/>
          <w:highlight w:val="none"/>
        </w:rPr>
        <w:t>17.1 不可抗力的确认</w:t>
      </w:r>
      <w:bookmarkEnd w:id="952"/>
      <w:bookmarkEnd w:id="953"/>
      <w:bookmarkEnd w:id="954"/>
      <w:bookmarkEnd w:id="955"/>
      <w:bookmarkEnd w:id="956"/>
      <w:bookmarkEnd w:id="957"/>
    </w:p>
    <w:p w14:paraId="5D270B7C">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 xml:space="preserve">除通用合同条款约定的不可抗力事件之外，视为不可抗力的其他情形： </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F746A6B">
      <w:pPr>
        <w:widowControl w:val="0"/>
        <w:spacing w:before="72" w:after="72" w:line="360" w:lineRule="exact"/>
        <w:rPr>
          <w:rFonts w:hint="eastAsia" w:ascii="宋体" w:hAnsi="宋体" w:cs="宋体"/>
          <w:color w:val="auto"/>
          <w:sz w:val="24"/>
          <w:szCs w:val="24"/>
          <w:highlight w:val="none"/>
        </w:rPr>
      </w:pPr>
      <w:bookmarkStart w:id="958" w:name="_Toc2103"/>
      <w:bookmarkStart w:id="959" w:name="_Toc1131033"/>
      <w:bookmarkStart w:id="960" w:name="_Toc522549821"/>
      <w:bookmarkStart w:id="961" w:name="_Toc885554"/>
      <w:bookmarkStart w:id="962" w:name="_Toc4458"/>
      <w:bookmarkStart w:id="963" w:name="_Toc1552369"/>
      <w:r>
        <w:rPr>
          <w:rFonts w:hint="eastAsia" w:ascii="宋体" w:hAnsi="宋体" w:cs="宋体"/>
          <w:color w:val="auto"/>
          <w:sz w:val="24"/>
          <w:szCs w:val="24"/>
          <w:highlight w:val="none"/>
        </w:rPr>
        <w:t>17.4 因不可抗力解除合同</w:t>
      </w:r>
      <w:bookmarkEnd w:id="958"/>
      <w:bookmarkEnd w:id="959"/>
      <w:bookmarkEnd w:id="960"/>
      <w:bookmarkEnd w:id="961"/>
      <w:bookmarkEnd w:id="962"/>
      <w:bookmarkEnd w:id="963"/>
    </w:p>
    <w:p w14:paraId="201C5388">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合同解除后，发包人应在商定或确定发包人应支付款项后</w:t>
      </w:r>
      <w:r>
        <w:rPr>
          <w:rFonts w:hint="eastAsia" w:ascii="宋体" w:hAnsi="宋体" w:cs="宋体"/>
          <w:color w:val="auto"/>
          <w:highlight w:val="none"/>
          <w:u w:val="single"/>
        </w:rPr>
        <w:t xml:space="preserve"> 60 </w:t>
      </w:r>
      <w:r>
        <w:rPr>
          <w:rFonts w:hint="eastAsia" w:ascii="宋体" w:hAnsi="宋体" w:cs="宋体"/>
          <w:color w:val="auto"/>
          <w:highlight w:val="none"/>
        </w:rPr>
        <w:t>天内完成款项的支付。</w:t>
      </w:r>
    </w:p>
    <w:p w14:paraId="308082FA">
      <w:pPr>
        <w:widowControl w:val="0"/>
        <w:spacing w:before="72" w:after="72" w:line="360" w:lineRule="exact"/>
        <w:rPr>
          <w:rFonts w:hint="eastAsia" w:ascii="宋体" w:hAnsi="宋体" w:cs="宋体"/>
          <w:color w:val="auto"/>
          <w:sz w:val="24"/>
          <w:szCs w:val="24"/>
          <w:highlight w:val="none"/>
        </w:rPr>
      </w:pPr>
      <w:bookmarkStart w:id="964" w:name="_Toc1552370"/>
      <w:bookmarkStart w:id="965" w:name="_Toc1152"/>
      <w:bookmarkStart w:id="966" w:name="_Toc498421098"/>
      <w:bookmarkStart w:id="967" w:name="_Toc522549822"/>
      <w:bookmarkStart w:id="968" w:name="_Toc421260805"/>
      <w:bookmarkStart w:id="969" w:name="_Toc885555"/>
      <w:bookmarkStart w:id="970" w:name="_Toc11828"/>
      <w:bookmarkStart w:id="971" w:name="_Toc1131034"/>
      <w:r>
        <w:rPr>
          <w:rFonts w:hint="eastAsia" w:ascii="宋体" w:hAnsi="宋体" w:cs="宋体"/>
          <w:color w:val="auto"/>
          <w:sz w:val="24"/>
          <w:szCs w:val="24"/>
          <w:highlight w:val="none"/>
        </w:rPr>
        <w:t>18. 保险</w:t>
      </w:r>
      <w:bookmarkEnd w:id="964"/>
      <w:bookmarkEnd w:id="965"/>
      <w:bookmarkEnd w:id="966"/>
      <w:bookmarkEnd w:id="967"/>
      <w:bookmarkEnd w:id="968"/>
      <w:bookmarkEnd w:id="969"/>
      <w:bookmarkEnd w:id="970"/>
      <w:bookmarkEnd w:id="971"/>
    </w:p>
    <w:p w14:paraId="27F76B4B">
      <w:pPr>
        <w:widowControl w:val="0"/>
        <w:spacing w:before="72" w:after="72" w:line="360" w:lineRule="exact"/>
        <w:rPr>
          <w:rFonts w:hint="eastAsia" w:ascii="宋体" w:hAnsi="宋体" w:cs="宋体"/>
          <w:color w:val="auto"/>
          <w:sz w:val="24"/>
          <w:szCs w:val="24"/>
          <w:highlight w:val="none"/>
        </w:rPr>
      </w:pPr>
      <w:bookmarkStart w:id="972" w:name="_Toc1131035"/>
      <w:bookmarkStart w:id="973" w:name="_Toc885556"/>
      <w:bookmarkStart w:id="974" w:name="_Toc10859"/>
      <w:bookmarkStart w:id="975" w:name="_Toc20154"/>
      <w:bookmarkStart w:id="976" w:name="_Toc522549823"/>
      <w:bookmarkStart w:id="977" w:name="_Toc1552371"/>
      <w:r>
        <w:rPr>
          <w:rFonts w:hint="eastAsia" w:ascii="宋体" w:hAnsi="宋体" w:cs="宋体"/>
          <w:color w:val="auto"/>
          <w:sz w:val="24"/>
          <w:szCs w:val="24"/>
          <w:highlight w:val="none"/>
        </w:rPr>
        <w:t>18.1 工程保险</w:t>
      </w:r>
      <w:bookmarkEnd w:id="972"/>
      <w:bookmarkEnd w:id="973"/>
      <w:bookmarkEnd w:id="974"/>
      <w:bookmarkEnd w:id="975"/>
      <w:bookmarkEnd w:id="976"/>
      <w:bookmarkEnd w:id="977"/>
    </w:p>
    <w:p w14:paraId="0D3968A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关于工程保险的特别约定：</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14:paraId="1702E0FA">
      <w:pPr>
        <w:widowControl w:val="0"/>
        <w:spacing w:before="72" w:after="72" w:line="360" w:lineRule="exact"/>
        <w:rPr>
          <w:rFonts w:hint="eastAsia" w:ascii="宋体" w:hAnsi="宋体" w:cs="宋体"/>
          <w:color w:val="auto"/>
          <w:sz w:val="24"/>
          <w:szCs w:val="24"/>
          <w:highlight w:val="none"/>
        </w:rPr>
      </w:pPr>
      <w:bookmarkStart w:id="978" w:name="_Toc27687"/>
      <w:bookmarkStart w:id="979" w:name="_Toc20808"/>
      <w:bookmarkStart w:id="980" w:name="_Toc522549824"/>
      <w:bookmarkStart w:id="981" w:name="_Toc885557"/>
      <w:bookmarkStart w:id="982" w:name="_Toc1131036"/>
      <w:bookmarkStart w:id="983" w:name="_Toc1552372"/>
      <w:r>
        <w:rPr>
          <w:rFonts w:hint="eastAsia" w:ascii="宋体" w:hAnsi="宋体" w:cs="宋体"/>
          <w:color w:val="auto"/>
          <w:sz w:val="24"/>
          <w:szCs w:val="24"/>
          <w:highlight w:val="none"/>
        </w:rPr>
        <w:t>18.3 其他保险</w:t>
      </w:r>
      <w:bookmarkEnd w:id="978"/>
      <w:bookmarkEnd w:id="979"/>
      <w:bookmarkEnd w:id="980"/>
      <w:bookmarkEnd w:id="981"/>
      <w:bookmarkEnd w:id="982"/>
      <w:bookmarkEnd w:id="983"/>
    </w:p>
    <w:p w14:paraId="2AB4ACAF">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u w:val="single"/>
        </w:rPr>
        <w:t xml:space="preserve">关于其他保险的约定：由承包人投保通用条款第18.2.2款、第18.3款以及施工人员人身保险、施工安全险、施工意外险，因施工和非发包人原因造成人员伤亡和财产损失的，由承包人承担  </w:t>
      </w:r>
      <w:r>
        <w:rPr>
          <w:rFonts w:hint="eastAsia" w:ascii="宋体" w:hAnsi="宋体" w:cs="宋体"/>
          <w:color w:val="auto"/>
          <w:highlight w:val="none"/>
        </w:rPr>
        <w:t>。</w:t>
      </w:r>
    </w:p>
    <w:p w14:paraId="321C4AB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承包人是否应为其施工设备等办理财产保险：</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14:paraId="74366D78">
      <w:pPr>
        <w:widowControl w:val="0"/>
        <w:spacing w:before="72" w:after="72" w:line="360" w:lineRule="exact"/>
        <w:rPr>
          <w:rFonts w:hint="eastAsia" w:ascii="宋体" w:hAnsi="宋体" w:cs="宋体"/>
          <w:color w:val="auto"/>
          <w:sz w:val="24"/>
          <w:szCs w:val="24"/>
          <w:highlight w:val="none"/>
        </w:rPr>
      </w:pPr>
      <w:bookmarkStart w:id="984" w:name="_Toc1131037"/>
      <w:bookmarkStart w:id="985" w:name="_Toc522549825"/>
      <w:bookmarkStart w:id="986" w:name="_Toc6147"/>
      <w:bookmarkStart w:id="987" w:name="_Toc885558"/>
      <w:bookmarkStart w:id="988" w:name="_Toc11214"/>
      <w:bookmarkStart w:id="989" w:name="_Toc1552373"/>
      <w:r>
        <w:rPr>
          <w:rFonts w:hint="eastAsia" w:ascii="宋体" w:hAnsi="宋体" w:cs="宋体"/>
          <w:color w:val="auto"/>
          <w:sz w:val="24"/>
          <w:szCs w:val="24"/>
          <w:highlight w:val="none"/>
        </w:rPr>
        <w:t>18.7 通知义务</w:t>
      </w:r>
      <w:bookmarkEnd w:id="984"/>
      <w:bookmarkEnd w:id="985"/>
      <w:bookmarkEnd w:id="986"/>
      <w:bookmarkEnd w:id="987"/>
      <w:bookmarkEnd w:id="988"/>
      <w:bookmarkEnd w:id="989"/>
    </w:p>
    <w:p w14:paraId="682B6A1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关于变更保险合同时的通知义务的约定：</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14:paraId="245AFE74">
      <w:pPr>
        <w:widowControl w:val="0"/>
        <w:spacing w:before="72" w:after="72" w:line="360" w:lineRule="exact"/>
        <w:rPr>
          <w:rFonts w:hint="eastAsia" w:ascii="宋体" w:hAnsi="宋体" w:cs="宋体"/>
          <w:color w:val="auto"/>
          <w:sz w:val="24"/>
          <w:szCs w:val="24"/>
          <w:highlight w:val="none"/>
        </w:rPr>
      </w:pPr>
      <w:bookmarkStart w:id="990" w:name="_Toc1552374"/>
      <w:bookmarkStart w:id="991" w:name="_Toc421260806"/>
      <w:bookmarkStart w:id="992" w:name="_Toc498421099"/>
      <w:bookmarkStart w:id="993" w:name="_Toc1131038"/>
      <w:bookmarkStart w:id="994" w:name="_Toc885559"/>
      <w:bookmarkStart w:id="995" w:name="_Toc522549826"/>
      <w:bookmarkStart w:id="996" w:name="_Toc9790"/>
      <w:bookmarkStart w:id="997" w:name="_Toc16972"/>
      <w:r>
        <w:rPr>
          <w:rFonts w:hint="eastAsia" w:ascii="宋体" w:hAnsi="宋体" w:cs="宋体"/>
          <w:color w:val="auto"/>
          <w:sz w:val="24"/>
          <w:szCs w:val="24"/>
          <w:highlight w:val="none"/>
        </w:rPr>
        <w:t>20. 争议解决</w:t>
      </w:r>
      <w:bookmarkEnd w:id="990"/>
      <w:bookmarkEnd w:id="991"/>
      <w:bookmarkEnd w:id="992"/>
      <w:bookmarkEnd w:id="993"/>
      <w:bookmarkEnd w:id="994"/>
      <w:bookmarkEnd w:id="995"/>
      <w:bookmarkEnd w:id="996"/>
      <w:bookmarkEnd w:id="997"/>
    </w:p>
    <w:p w14:paraId="4B57AEE7">
      <w:pPr>
        <w:widowControl w:val="0"/>
        <w:spacing w:before="72" w:after="72" w:line="360" w:lineRule="exact"/>
        <w:rPr>
          <w:rFonts w:hint="eastAsia" w:ascii="宋体" w:hAnsi="宋体" w:cs="宋体"/>
          <w:color w:val="auto"/>
          <w:sz w:val="24"/>
          <w:szCs w:val="24"/>
          <w:highlight w:val="none"/>
        </w:rPr>
      </w:pPr>
      <w:bookmarkStart w:id="998" w:name="_Toc18226"/>
      <w:bookmarkStart w:id="999" w:name="_Toc885560"/>
      <w:bookmarkStart w:id="1000" w:name="_Toc1131039"/>
      <w:bookmarkStart w:id="1001" w:name="_Toc1552375"/>
      <w:bookmarkStart w:id="1002" w:name="_Toc522549827"/>
      <w:bookmarkStart w:id="1003" w:name="_Toc30382"/>
      <w:r>
        <w:rPr>
          <w:rFonts w:hint="eastAsia" w:ascii="宋体" w:hAnsi="宋体" w:cs="宋体"/>
          <w:color w:val="auto"/>
          <w:sz w:val="24"/>
          <w:szCs w:val="24"/>
          <w:highlight w:val="none"/>
        </w:rPr>
        <w:t>20.3 争议评审</w:t>
      </w:r>
      <w:bookmarkEnd w:id="998"/>
      <w:bookmarkEnd w:id="999"/>
      <w:bookmarkEnd w:id="1000"/>
      <w:bookmarkEnd w:id="1001"/>
      <w:bookmarkEnd w:id="1002"/>
      <w:bookmarkEnd w:id="1003"/>
    </w:p>
    <w:p w14:paraId="5B042138">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合同当事人是否同意将工程争议提交争议评审小组决定：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C7D1EAB">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20.3.1 争议评审小组的确定</w:t>
      </w:r>
    </w:p>
    <w:p w14:paraId="1E536876">
      <w:pPr>
        <w:widowControl w:val="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5A2E1BF">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0FFDF52">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争议评审小组成员的报酬承担方式：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6B8B0B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525E4D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20.3.2 争议评审小组的决定</w:t>
      </w:r>
    </w:p>
    <w:p w14:paraId="5BB6D1C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合同当事人关于本项的约定：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1FAF556">
      <w:pPr>
        <w:widowControl w:val="0"/>
        <w:spacing w:before="72" w:after="72" w:line="360" w:lineRule="exact"/>
        <w:rPr>
          <w:rFonts w:hint="eastAsia" w:ascii="宋体" w:hAnsi="宋体" w:cs="宋体"/>
          <w:color w:val="auto"/>
          <w:sz w:val="24"/>
          <w:szCs w:val="24"/>
          <w:highlight w:val="none"/>
        </w:rPr>
      </w:pPr>
      <w:bookmarkStart w:id="1004" w:name="_Toc29636"/>
      <w:bookmarkStart w:id="1005" w:name="_Toc1552376"/>
      <w:bookmarkStart w:id="1006" w:name="_Toc522549828"/>
      <w:bookmarkStart w:id="1007" w:name="_Toc15932"/>
      <w:bookmarkStart w:id="1008" w:name="_Toc885561"/>
      <w:bookmarkStart w:id="1009" w:name="_Toc1131040"/>
      <w:r>
        <w:rPr>
          <w:rFonts w:hint="eastAsia" w:ascii="宋体" w:hAnsi="宋体" w:cs="宋体"/>
          <w:color w:val="auto"/>
          <w:sz w:val="24"/>
          <w:szCs w:val="24"/>
          <w:highlight w:val="none"/>
        </w:rPr>
        <w:t>20.4 仲裁或诉讼</w:t>
      </w:r>
      <w:bookmarkEnd w:id="1004"/>
      <w:bookmarkEnd w:id="1005"/>
      <w:bookmarkEnd w:id="1006"/>
      <w:bookmarkEnd w:id="1007"/>
      <w:bookmarkEnd w:id="1008"/>
      <w:bookmarkEnd w:id="1009"/>
    </w:p>
    <w:p w14:paraId="7966B01C">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因合同及合同有关事项发生的争议，按下列第</w:t>
      </w:r>
      <w:r>
        <w:rPr>
          <w:rFonts w:hint="eastAsia" w:ascii="宋体" w:hAnsi="宋体" w:cs="宋体"/>
          <w:color w:val="auto"/>
          <w:highlight w:val="none"/>
          <w:u w:val="single"/>
        </w:rPr>
        <w:t xml:space="preserve"> </w:t>
      </w:r>
      <w:r>
        <w:rPr>
          <w:rFonts w:hint="eastAsia" w:ascii="宋体" w:hAnsi="宋体" w:cs="宋体"/>
          <w:b/>
          <w:color w:val="auto"/>
          <w:highlight w:val="none"/>
          <w:u w:val="single"/>
        </w:rPr>
        <w:t>(2)</w:t>
      </w:r>
      <w:r>
        <w:rPr>
          <w:rFonts w:hint="eastAsia" w:ascii="宋体" w:hAnsi="宋体" w:cs="宋体"/>
          <w:color w:val="auto"/>
          <w:highlight w:val="none"/>
          <w:u w:val="single"/>
        </w:rPr>
        <w:t xml:space="preserve"> </w:t>
      </w:r>
      <w:r>
        <w:rPr>
          <w:rFonts w:hint="eastAsia" w:ascii="宋体" w:hAnsi="宋体" w:cs="宋体"/>
          <w:color w:val="auto"/>
          <w:highlight w:val="none"/>
        </w:rPr>
        <w:t>种方式解决：</w:t>
      </w:r>
    </w:p>
    <w:p w14:paraId="2E2EDD49">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（1）向</w:t>
      </w:r>
      <w:r>
        <w:rPr>
          <w:rFonts w:hint="eastAsia" w:ascii="宋体" w:hAnsi="宋体" w:cs="宋体"/>
          <w:color w:val="auto"/>
          <w:highlight w:val="none"/>
          <w:u w:val="single"/>
        </w:rPr>
        <w:t xml:space="preserve">                </w:t>
      </w:r>
      <w:r>
        <w:rPr>
          <w:rFonts w:hint="eastAsia" w:ascii="宋体" w:hAnsi="宋体" w:cs="宋体"/>
          <w:color w:val="auto"/>
          <w:highlight w:val="none"/>
        </w:rPr>
        <w:t>仲裁委员会申请仲裁；</w:t>
      </w:r>
    </w:p>
    <w:p w14:paraId="04499EE5">
      <w:pPr>
        <w:widowControl w:val="0"/>
        <w:spacing w:line="360" w:lineRule="exact"/>
        <w:ind w:firstLine="420"/>
        <w:rPr>
          <w:rFonts w:hint="eastAsia" w:ascii="宋体" w:hAnsi="宋体" w:cs="宋体"/>
          <w:color w:val="auto"/>
          <w:sz w:val="24"/>
          <w:szCs w:val="24"/>
          <w:highlight w:val="none"/>
        </w:rPr>
      </w:pPr>
      <w:r>
        <w:rPr>
          <w:rFonts w:hint="eastAsia" w:ascii="宋体" w:hAnsi="宋体" w:cs="宋体"/>
          <w:color w:val="auto"/>
          <w:highlight w:val="none"/>
        </w:rPr>
        <w:t>（2）向</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洞头区</w:t>
      </w:r>
      <w:r>
        <w:rPr>
          <w:rFonts w:hint="eastAsia" w:ascii="宋体" w:hAnsi="宋体" w:cs="宋体"/>
          <w:color w:val="auto"/>
          <w:highlight w:val="none"/>
          <w:u w:val="single"/>
        </w:rPr>
        <w:t xml:space="preserve">  </w:t>
      </w:r>
      <w:r>
        <w:rPr>
          <w:rFonts w:hint="eastAsia" w:ascii="宋体" w:hAnsi="宋体" w:cs="宋体"/>
          <w:color w:val="auto"/>
          <w:highlight w:val="none"/>
        </w:rPr>
        <w:t>人民法院起诉</w:t>
      </w:r>
      <w:bookmarkStart w:id="1010" w:name="_Toc1552377"/>
      <w:bookmarkStart w:id="1011" w:name="_Toc20993"/>
      <w:bookmarkStart w:id="1012" w:name="_Toc498421100"/>
      <w:bookmarkStart w:id="1013" w:name="_Toc456629362"/>
      <w:bookmarkStart w:id="1014" w:name="_Toc421260807"/>
      <w:bookmarkStart w:id="1015" w:name="_Toc453437393"/>
      <w:bookmarkStart w:id="1016" w:name="_Toc885562"/>
      <w:bookmarkStart w:id="1017" w:name="_Toc522549829"/>
      <w:bookmarkStart w:id="1018" w:name="_Toc27481"/>
      <w:bookmarkStart w:id="1019" w:name="_Toc1131041"/>
    </w:p>
    <w:bookmarkEnd w:id="1010"/>
    <w:bookmarkEnd w:id="1011"/>
    <w:bookmarkEnd w:id="1012"/>
    <w:bookmarkEnd w:id="1013"/>
    <w:bookmarkEnd w:id="1014"/>
    <w:bookmarkEnd w:id="1015"/>
    <w:bookmarkEnd w:id="1016"/>
    <w:bookmarkEnd w:id="1017"/>
    <w:bookmarkEnd w:id="1018"/>
    <w:bookmarkEnd w:id="1019"/>
    <w:p w14:paraId="093BE053">
      <w:pPr>
        <w:pStyle w:val="512"/>
        <w:rPr>
          <w:rFonts w:ascii="宋体" w:hAnsi="宋体" w:cs="宋体"/>
          <w:color w:val="auto"/>
          <w:highlight w:val="none"/>
        </w:rPr>
      </w:pPr>
      <w:r>
        <w:rPr>
          <w:rFonts w:hint="eastAsia" w:ascii="宋体" w:hAnsi="宋体" w:eastAsia="宋体" w:cs="宋体"/>
          <w:color w:val="auto"/>
          <w:sz w:val="24"/>
          <w:szCs w:val="24"/>
          <w:highlight w:val="none"/>
          <w:lang w:val="en-US" w:eastAsia="zh-CN" w:bidi="ar-SA"/>
        </w:rPr>
        <w:t>21.</w:t>
      </w:r>
      <w:r>
        <w:rPr>
          <w:rFonts w:hint="eastAsia" w:ascii="宋体" w:hAnsi="宋体" w:cs="宋体"/>
          <w:color w:val="auto"/>
          <w:highlight w:val="none"/>
        </w:rPr>
        <w:t>未尽事宜，双方协商解决。</w:t>
      </w:r>
    </w:p>
    <w:p w14:paraId="4CFCB436">
      <w:pPr>
        <w:widowControl w:val="0"/>
        <w:spacing w:line="360" w:lineRule="exact"/>
        <w:ind w:firstLine="420"/>
        <w:rPr>
          <w:rFonts w:hint="eastAsia" w:ascii="宋体" w:hAnsi="宋体" w:cs="宋体"/>
          <w:color w:val="auto"/>
          <w:highlight w:val="none"/>
        </w:rPr>
      </w:pPr>
      <w:bookmarkStart w:id="1020" w:name="_Toc351203652"/>
      <w:r>
        <w:rPr>
          <w:rFonts w:hint="eastAsia" w:ascii="宋体" w:hAnsi="宋体" w:cs="宋体"/>
          <w:color w:val="auto"/>
          <w:highlight w:val="none"/>
        </w:rPr>
        <w:t>附件</w:t>
      </w:r>
      <w:bookmarkEnd w:id="1020"/>
      <w:r>
        <w:rPr>
          <w:rFonts w:hint="eastAsia" w:ascii="宋体" w:hAnsi="宋体" w:cs="宋体"/>
          <w:color w:val="auto"/>
          <w:highlight w:val="none"/>
        </w:rPr>
        <w:t>目录</w:t>
      </w:r>
    </w:p>
    <w:p w14:paraId="7F9241CE">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协议书附件：</w:t>
      </w:r>
    </w:p>
    <w:p w14:paraId="34349D3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附件1：承包人承揽工程项目一览表</w:t>
      </w:r>
    </w:p>
    <w:p w14:paraId="0D109C96">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专用合同条款附件：</w:t>
      </w:r>
    </w:p>
    <w:p w14:paraId="6F12D895">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附件2：发包人供应材料设备一览表</w:t>
      </w:r>
    </w:p>
    <w:p w14:paraId="1ED51C54">
      <w:pPr>
        <w:widowControl w:val="0"/>
        <w:spacing w:line="360" w:lineRule="exact"/>
        <w:ind w:firstLine="420"/>
        <w:rPr>
          <w:rFonts w:ascii="宋体" w:hAnsi="宋体" w:cs="宋体"/>
          <w:color w:val="auto"/>
          <w:highlight w:val="none"/>
        </w:rPr>
      </w:pPr>
      <w:r>
        <w:rPr>
          <w:rFonts w:hint="eastAsia" w:ascii="宋体" w:hAnsi="宋体" w:cs="宋体"/>
          <w:color w:val="auto"/>
          <w:highlight w:val="none"/>
        </w:rPr>
        <w:t>附件3：工程质量保修书</w:t>
      </w:r>
    </w:p>
    <w:p w14:paraId="5EC1071F">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附件4：主要建设工程文件目录</w:t>
      </w:r>
    </w:p>
    <w:p w14:paraId="298177C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附件5：承包人用于本工程施工的机械设备表</w:t>
      </w:r>
    </w:p>
    <w:p w14:paraId="1A8BA83A">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附件6：承包人主要施工管理人员表</w:t>
      </w:r>
    </w:p>
    <w:p w14:paraId="7C0573BD">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附件7：分包人主要施工管理人员表</w:t>
      </w:r>
    </w:p>
    <w:p w14:paraId="2B630833">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附件8：履约担保格式</w:t>
      </w:r>
    </w:p>
    <w:p w14:paraId="76408080">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附件9：预付款担保格式</w:t>
      </w:r>
    </w:p>
    <w:p w14:paraId="7A5273F2">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附件10：支付担保格式</w:t>
      </w:r>
    </w:p>
    <w:p w14:paraId="45DD7391">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1：暂估价一览表</w:t>
      </w:r>
    </w:p>
    <w:p w14:paraId="22EAA135">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2：建设工程廉政责任书</w:t>
      </w:r>
    </w:p>
    <w:p w14:paraId="7FE0F35B">
      <w:pPr>
        <w:widowControl w:val="0"/>
        <w:spacing w:line="360" w:lineRule="exact"/>
        <w:ind w:firstLine="420"/>
        <w:rPr>
          <w:rFonts w:hint="eastAsia" w:ascii="宋体" w:hAnsi="宋体" w:cs="宋体"/>
          <w:color w:val="auto"/>
          <w:highlight w:val="none"/>
        </w:rPr>
      </w:pPr>
      <w:r>
        <w:rPr>
          <w:rFonts w:hint="eastAsia" w:ascii="宋体" w:hAnsi="宋体" w:cs="宋体"/>
          <w:color w:val="auto"/>
          <w:highlight w:val="none"/>
        </w:rPr>
        <w:t>附件13：农民工工资承诺书</w:t>
      </w:r>
    </w:p>
    <w:p w14:paraId="2AE64087">
      <w:pPr>
        <w:adjustRightInd/>
        <w:ind w:firstLine="371" w:firstLineChars="177"/>
        <w:jc w:val="left"/>
        <w:rPr>
          <w:rFonts w:ascii="宋体" w:hAnsi="宋体"/>
          <w:snapToGrid w:val="0"/>
          <w:kern w:val="0"/>
          <w:szCs w:val="21"/>
        </w:rPr>
      </w:pPr>
      <w:r>
        <w:rPr>
          <w:color w:val="auto"/>
          <w:szCs w:val="21"/>
          <w:highlight w:val="none"/>
        </w:rPr>
        <w:br w:type="page"/>
      </w:r>
    </w:p>
    <w:p w14:paraId="51718730">
      <w:pPr>
        <w:spacing w:before="120" w:beforeLines="50" w:after="120" w:afterLines="50"/>
        <w:rPr>
          <w:rFonts w:hint="eastAsia"/>
          <w:b/>
          <w:color w:val="auto"/>
          <w:szCs w:val="21"/>
          <w:highlight w:val="none"/>
        </w:rPr>
      </w:pPr>
      <w:r>
        <w:rPr>
          <w:rFonts w:hint="eastAsia"/>
          <w:b/>
          <w:color w:val="auto"/>
          <w:szCs w:val="21"/>
          <w:highlight w:val="none"/>
        </w:rPr>
        <w:t>附件1：</w:t>
      </w:r>
      <w:r>
        <w:rPr>
          <w:b/>
          <w:color w:val="auto"/>
          <w:szCs w:val="21"/>
          <w:highlight w:val="none"/>
        </w:rPr>
        <w:t>承包人承揽工程项目一览表</w:t>
      </w:r>
    </w:p>
    <w:tbl>
      <w:tblPr>
        <w:tblStyle w:val="6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2"/>
        <w:gridCol w:w="912"/>
        <w:gridCol w:w="912"/>
        <w:gridCol w:w="913"/>
        <w:gridCol w:w="913"/>
        <w:gridCol w:w="755"/>
        <w:gridCol w:w="1070"/>
        <w:gridCol w:w="913"/>
        <w:gridCol w:w="913"/>
        <w:gridCol w:w="913"/>
      </w:tblGrid>
      <w:tr w14:paraId="2D896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912" w:type="dxa"/>
            <w:tcBorders>
              <w:top w:val="single" w:color="auto" w:sz="12" w:space="0"/>
              <w:bottom w:val="double" w:color="auto" w:sz="6" w:space="0"/>
            </w:tcBorders>
            <w:noWrap w:val="0"/>
            <w:vAlign w:val="center"/>
          </w:tcPr>
          <w:p w14:paraId="744C1AA5">
            <w:pPr>
              <w:pStyle w:val="23"/>
              <w:keepNext/>
              <w:spacing w:line="40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单位工程名称</w:t>
            </w:r>
          </w:p>
        </w:tc>
        <w:tc>
          <w:tcPr>
            <w:tcW w:w="912" w:type="dxa"/>
            <w:tcBorders>
              <w:top w:val="single" w:color="auto" w:sz="12" w:space="0"/>
              <w:bottom w:val="double" w:color="auto" w:sz="6" w:space="0"/>
            </w:tcBorders>
            <w:noWrap w:val="0"/>
            <w:vAlign w:val="center"/>
          </w:tcPr>
          <w:p w14:paraId="78A396EA">
            <w:pPr>
              <w:pStyle w:val="23"/>
              <w:keepNext/>
              <w:spacing w:line="40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w:t>
            </w:r>
          </w:p>
          <w:p w14:paraId="59AA6514">
            <w:pPr>
              <w:pStyle w:val="23"/>
              <w:keepNext/>
              <w:spacing w:line="40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规模</w:t>
            </w:r>
          </w:p>
        </w:tc>
        <w:tc>
          <w:tcPr>
            <w:tcW w:w="912" w:type="dxa"/>
            <w:tcBorders>
              <w:top w:val="single" w:color="auto" w:sz="12" w:space="0"/>
              <w:bottom w:val="double" w:color="auto" w:sz="6" w:space="0"/>
            </w:tcBorders>
            <w:noWrap w:val="0"/>
            <w:vAlign w:val="center"/>
          </w:tcPr>
          <w:p w14:paraId="6FEF6134">
            <w:pPr>
              <w:pStyle w:val="23"/>
              <w:keepNext/>
              <w:spacing w:line="40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建筑面积(m2)</w:t>
            </w:r>
          </w:p>
        </w:tc>
        <w:tc>
          <w:tcPr>
            <w:tcW w:w="913" w:type="dxa"/>
            <w:tcBorders>
              <w:top w:val="single" w:color="auto" w:sz="12" w:space="0"/>
              <w:bottom w:val="double" w:color="auto" w:sz="6" w:space="0"/>
            </w:tcBorders>
            <w:noWrap w:val="0"/>
            <w:vAlign w:val="center"/>
          </w:tcPr>
          <w:p w14:paraId="5F6FB76B">
            <w:pPr>
              <w:pStyle w:val="23"/>
              <w:keepNext/>
              <w:spacing w:line="40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结构</w:t>
            </w:r>
          </w:p>
          <w:p w14:paraId="151732DF">
            <w:pPr>
              <w:pStyle w:val="23"/>
              <w:keepNext/>
              <w:spacing w:line="40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形式</w:t>
            </w:r>
          </w:p>
        </w:tc>
        <w:tc>
          <w:tcPr>
            <w:tcW w:w="913" w:type="dxa"/>
            <w:tcBorders>
              <w:top w:val="single" w:color="auto" w:sz="12" w:space="0"/>
              <w:bottom w:val="double" w:color="auto" w:sz="6" w:space="0"/>
            </w:tcBorders>
            <w:noWrap w:val="0"/>
            <w:vAlign w:val="center"/>
          </w:tcPr>
          <w:p w14:paraId="36446AA7">
            <w:pPr>
              <w:pStyle w:val="23"/>
              <w:keepNext/>
              <w:spacing w:line="40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层数</w:t>
            </w:r>
          </w:p>
        </w:tc>
        <w:tc>
          <w:tcPr>
            <w:tcW w:w="755" w:type="dxa"/>
            <w:tcBorders>
              <w:top w:val="single" w:color="auto" w:sz="12" w:space="0"/>
              <w:bottom w:val="double" w:color="auto" w:sz="6" w:space="0"/>
            </w:tcBorders>
            <w:noWrap w:val="0"/>
            <w:vAlign w:val="center"/>
          </w:tcPr>
          <w:p w14:paraId="36A46DA6">
            <w:pPr>
              <w:pStyle w:val="23"/>
              <w:keepNext/>
              <w:spacing w:line="40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生产</w:t>
            </w:r>
          </w:p>
          <w:p w14:paraId="4EF8B18F">
            <w:pPr>
              <w:pStyle w:val="23"/>
              <w:keepNext/>
              <w:spacing w:line="40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能力</w:t>
            </w:r>
          </w:p>
        </w:tc>
        <w:tc>
          <w:tcPr>
            <w:tcW w:w="1070" w:type="dxa"/>
            <w:tcBorders>
              <w:top w:val="single" w:color="auto" w:sz="12" w:space="0"/>
              <w:bottom w:val="double" w:color="auto" w:sz="6" w:space="0"/>
            </w:tcBorders>
            <w:noWrap w:val="0"/>
            <w:vAlign w:val="center"/>
          </w:tcPr>
          <w:p w14:paraId="111DD2D9">
            <w:pPr>
              <w:pStyle w:val="23"/>
              <w:keepNext/>
              <w:spacing w:line="40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设备安装内容</w:t>
            </w:r>
          </w:p>
        </w:tc>
        <w:tc>
          <w:tcPr>
            <w:tcW w:w="913" w:type="dxa"/>
            <w:tcBorders>
              <w:top w:val="single" w:color="auto" w:sz="12" w:space="0"/>
              <w:bottom w:val="double" w:color="auto" w:sz="6" w:space="0"/>
            </w:tcBorders>
            <w:noWrap w:val="0"/>
            <w:vAlign w:val="center"/>
          </w:tcPr>
          <w:p w14:paraId="32C7A07C">
            <w:pPr>
              <w:pStyle w:val="23"/>
              <w:keepNext/>
              <w:spacing w:line="40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合同价格（元）</w:t>
            </w:r>
          </w:p>
        </w:tc>
        <w:tc>
          <w:tcPr>
            <w:tcW w:w="913" w:type="dxa"/>
            <w:tcBorders>
              <w:top w:val="single" w:color="auto" w:sz="12" w:space="0"/>
              <w:bottom w:val="double" w:color="auto" w:sz="6" w:space="0"/>
            </w:tcBorders>
            <w:noWrap w:val="0"/>
            <w:vAlign w:val="center"/>
          </w:tcPr>
          <w:p w14:paraId="1D4E5266">
            <w:pPr>
              <w:pStyle w:val="23"/>
              <w:keepNext/>
              <w:spacing w:line="40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开工</w:t>
            </w:r>
          </w:p>
          <w:p w14:paraId="26405A8D">
            <w:pPr>
              <w:pStyle w:val="23"/>
              <w:keepNext/>
              <w:spacing w:line="40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w:t>
            </w:r>
          </w:p>
        </w:tc>
        <w:tc>
          <w:tcPr>
            <w:tcW w:w="913" w:type="dxa"/>
            <w:tcBorders>
              <w:top w:val="single" w:color="auto" w:sz="12" w:space="0"/>
              <w:bottom w:val="double" w:color="auto" w:sz="6" w:space="0"/>
            </w:tcBorders>
            <w:noWrap w:val="0"/>
            <w:vAlign w:val="center"/>
          </w:tcPr>
          <w:p w14:paraId="7FD1319B">
            <w:pPr>
              <w:pStyle w:val="23"/>
              <w:keepNext/>
              <w:spacing w:line="40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竣工</w:t>
            </w:r>
          </w:p>
          <w:p w14:paraId="44CA72AE">
            <w:pPr>
              <w:pStyle w:val="23"/>
              <w:keepNext/>
              <w:spacing w:line="40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w:t>
            </w:r>
          </w:p>
        </w:tc>
      </w:tr>
      <w:tr w14:paraId="1C5ED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tcBorders>
              <w:top w:val="double" w:color="auto" w:sz="6" w:space="0"/>
              <w:bottom w:val="single" w:color="auto" w:sz="6" w:space="0"/>
            </w:tcBorders>
            <w:noWrap w:val="0"/>
            <w:vAlign w:val="center"/>
          </w:tcPr>
          <w:p w14:paraId="3507CAC3">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double" w:color="auto" w:sz="6" w:space="0"/>
              <w:bottom w:val="single" w:color="auto" w:sz="6" w:space="0"/>
            </w:tcBorders>
            <w:noWrap w:val="0"/>
            <w:vAlign w:val="center"/>
          </w:tcPr>
          <w:p w14:paraId="7D868D7E">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double" w:color="auto" w:sz="6" w:space="0"/>
              <w:bottom w:val="single" w:color="auto" w:sz="6" w:space="0"/>
            </w:tcBorders>
            <w:noWrap w:val="0"/>
            <w:vAlign w:val="center"/>
          </w:tcPr>
          <w:p w14:paraId="2D3B7842">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double" w:color="auto" w:sz="6" w:space="0"/>
              <w:bottom w:val="single" w:color="auto" w:sz="6" w:space="0"/>
            </w:tcBorders>
            <w:noWrap w:val="0"/>
            <w:vAlign w:val="center"/>
          </w:tcPr>
          <w:p w14:paraId="03D80D1C">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double" w:color="auto" w:sz="6" w:space="0"/>
              <w:bottom w:val="single" w:color="auto" w:sz="6" w:space="0"/>
            </w:tcBorders>
            <w:noWrap w:val="0"/>
            <w:vAlign w:val="center"/>
          </w:tcPr>
          <w:p w14:paraId="0EC3B354">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tcBorders>
              <w:top w:val="double" w:color="auto" w:sz="6" w:space="0"/>
              <w:bottom w:val="single" w:color="auto" w:sz="6" w:space="0"/>
            </w:tcBorders>
            <w:noWrap w:val="0"/>
            <w:vAlign w:val="center"/>
          </w:tcPr>
          <w:p w14:paraId="272A8218">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tcBorders>
              <w:top w:val="double" w:color="auto" w:sz="6" w:space="0"/>
              <w:bottom w:val="single" w:color="auto" w:sz="6" w:space="0"/>
            </w:tcBorders>
            <w:noWrap w:val="0"/>
            <w:vAlign w:val="center"/>
          </w:tcPr>
          <w:p w14:paraId="1A6CEFD4">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double" w:color="auto" w:sz="6" w:space="0"/>
              <w:bottom w:val="single" w:color="auto" w:sz="6" w:space="0"/>
            </w:tcBorders>
            <w:noWrap w:val="0"/>
            <w:vAlign w:val="center"/>
          </w:tcPr>
          <w:p w14:paraId="09CEA11E">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double" w:color="auto" w:sz="6" w:space="0"/>
              <w:bottom w:val="single" w:color="auto" w:sz="6" w:space="0"/>
            </w:tcBorders>
            <w:noWrap w:val="0"/>
            <w:vAlign w:val="center"/>
          </w:tcPr>
          <w:p w14:paraId="479E2196">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double" w:color="auto" w:sz="6" w:space="0"/>
              <w:bottom w:val="single" w:color="auto" w:sz="6" w:space="0"/>
            </w:tcBorders>
            <w:noWrap w:val="0"/>
            <w:vAlign w:val="center"/>
          </w:tcPr>
          <w:p w14:paraId="7B2838D9">
            <w:pPr>
              <w:pStyle w:val="23"/>
              <w:keepNext/>
              <w:spacing w:line="400" w:lineRule="exact"/>
              <w:ind w:left="63" w:right="63"/>
              <w:rPr>
                <w:rFonts w:ascii="宋体" w:hAnsi="宋体" w:eastAsia="Times New Roman"/>
                <w:color w:val="auto"/>
                <w:sz w:val="18"/>
                <w:szCs w:val="18"/>
                <w:highlight w:val="none"/>
                <w:lang w:val="en-US" w:eastAsia="zh-CN"/>
              </w:rPr>
            </w:pPr>
          </w:p>
        </w:tc>
      </w:tr>
      <w:tr w14:paraId="12586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tcBorders>
              <w:top w:val="nil"/>
            </w:tcBorders>
            <w:noWrap w:val="0"/>
            <w:vAlign w:val="center"/>
          </w:tcPr>
          <w:p w14:paraId="0B1B32CD">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7D7D772D">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483F711E">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0D8ED8D0">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57F715A6">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tcBorders>
              <w:top w:val="nil"/>
            </w:tcBorders>
            <w:noWrap w:val="0"/>
            <w:vAlign w:val="center"/>
          </w:tcPr>
          <w:p w14:paraId="275EB5CB">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tcBorders>
              <w:top w:val="nil"/>
            </w:tcBorders>
            <w:noWrap w:val="0"/>
            <w:vAlign w:val="center"/>
          </w:tcPr>
          <w:p w14:paraId="621291DE">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017F5822">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465267CE">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530BF4BF">
            <w:pPr>
              <w:pStyle w:val="23"/>
              <w:keepNext/>
              <w:spacing w:line="400" w:lineRule="exact"/>
              <w:ind w:left="63" w:right="63"/>
              <w:rPr>
                <w:rFonts w:ascii="宋体" w:hAnsi="宋体" w:eastAsia="Times New Roman"/>
                <w:color w:val="auto"/>
                <w:sz w:val="18"/>
                <w:szCs w:val="18"/>
                <w:highlight w:val="none"/>
                <w:lang w:val="en-US" w:eastAsia="zh-CN"/>
              </w:rPr>
            </w:pPr>
          </w:p>
        </w:tc>
      </w:tr>
      <w:tr w14:paraId="60948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tcBorders>
              <w:top w:val="nil"/>
            </w:tcBorders>
            <w:noWrap w:val="0"/>
            <w:vAlign w:val="center"/>
          </w:tcPr>
          <w:p w14:paraId="08966E2A">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14E5BECD">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5ECBACA3">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37CF3A17">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00144ABB">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tcBorders>
              <w:top w:val="nil"/>
            </w:tcBorders>
            <w:noWrap w:val="0"/>
            <w:vAlign w:val="center"/>
          </w:tcPr>
          <w:p w14:paraId="10FE0BF4">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tcBorders>
              <w:top w:val="nil"/>
            </w:tcBorders>
            <w:noWrap w:val="0"/>
            <w:vAlign w:val="center"/>
          </w:tcPr>
          <w:p w14:paraId="4DA3BF28">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172EA3B9">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013BD7B5">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3DD2AEAF">
            <w:pPr>
              <w:pStyle w:val="23"/>
              <w:keepNext/>
              <w:spacing w:line="400" w:lineRule="exact"/>
              <w:ind w:left="63" w:right="63"/>
              <w:rPr>
                <w:rFonts w:ascii="宋体" w:hAnsi="宋体" w:eastAsia="Times New Roman"/>
                <w:color w:val="auto"/>
                <w:sz w:val="18"/>
                <w:szCs w:val="18"/>
                <w:highlight w:val="none"/>
                <w:lang w:val="en-US" w:eastAsia="zh-CN"/>
              </w:rPr>
            </w:pPr>
          </w:p>
        </w:tc>
      </w:tr>
      <w:tr w14:paraId="6C686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noWrap w:val="0"/>
            <w:vAlign w:val="center"/>
          </w:tcPr>
          <w:p w14:paraId="7057D526">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noWrap w:val="0"/>
            <w:vAlign w:val="center"/>
          </w:tcPr>
          <w:p w14:paraId="212E8821">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noWrap w:val="0"/>
            <w:vAlign w:val="center"/>
          </w:tcPr>
          <w:p w14:paraId="156B7AB8">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0B78A5E3">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718BA551">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noWrap w:val="0"/>
            <w:vAlign w:val="center"/>
          </w:tcPr>
          <w:p w14:paraId="6196C2AE">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noWrap w:val="0"/>
            <w:vAlign w:val="center"/>
          </w:tcPr>
          <w:p w14:paraId="4BAF0DEE">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62B6C163">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3DB39528">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227B2127">
            <w:pPr>
              <w:pStyle w:val="23"/>
              <w:keepNext/>
              <w:spacing w:line="400" w:lineRule="exact"/>
              <w:ind w:left="63" w:right="63"/>
              <w:rPr>
                <w:rFonts w:ascii="宋体" w:hAnsi="宋体" w:eastAsia="Times New Roman"/>
                <w:color w:val="auto"/>
                <w:sz w:val="18"/>
                <w:szCs w:val="18"/>
                <w:highlight w:val="none"/>
                <w:lang w:val="en-US" w:eastAsia="zh-CN"/>
              </w:rPr>
            </w:pPr>
          </w:p>
        </w:tc>
      </w:tr>
      <w:tr w14:paraId="4DBF4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tcBorders>
              <w:top w:val="nil"/>
            </w:tcBorders>
            <w:noWrap w:val="0"/>
            <w:vAlign w:val="center"/>
          </w:tcPr>
          <w:p w14:paraId="00AEF44C">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6CC1E29F">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586A3E8B">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6824B4A4">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46E91F55">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tcBorders>
              <w:top w:val="nil"/>
            </w:tcBorders>
            <w:noWrap w:val="0"/>
            <w:vAlign w:val="center"/>
          </w:tcPr>
          <w:p w14:paraId="29184563">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tcBorders>
              <w:top w:val="nil"/>
            </w:tcBorders>
            <w:noWrap w:val="0"/>
            <w:vAlign w:val="center"/>
          </w:tcPr>
          <w:p w14:paraId="585E6A81">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699A2DBF">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7DAFEFE3">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1F4D91C0">
            <w:pPr>
              <w:pStyle w:val="23"/>
              <w:keepNext/>
              <w:spacing w:line="400" w:lineRule="exact"/>
              <w:ind w:left="63" w:right="63"/>
              <w:rPr>
                <w:rFonts w:ascii="宋体" w:hAnsi="宋体" w:eastAsia="Times New Roman"/>
                <w:color w:val="auto"/>
                <w:sz w:val="18"/>
                <w:szCs w:val="18"/>
                <w:highlight w:val="none"/>
                <w:lang w:val="en-US" w:eastAsia="zh-CN"/>
              </w:rPr>
            </w:pPr>
          </w:p>
        </w:tc>
      </w:tr>
      <w:tr w14:paraId="6AA9A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noWrap w:val="0"/>
            <w:vAlign w:val="center"/>
          </w:tcPr>
          <w:p w14:paraId="5E4D2555">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noWrap w:val="0"/>
            <w:vAlign w:val="center"/>
          </w:tcPr>
          <w:p w14:paraId="4DBBE1FF">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noWrap w:val="0"/>
            <w:vAlign w:val="center"/>
          </w:tcPr>
          <w:p w14:paraId="2C350112">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3CD3CDC8">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0468359D">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noWrap w:val="0"/>
            <w:vAlign w:val="center"/>
          </w:tcPr>
          <w:p w14:paraId="3AC94E81">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noWrap w:val="0"/>
            <w:vAlign w:val="center"/>
          </w:tcPr>
          <w:p w14:paraId="76A2AFB8">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20A6D6BA">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0D786E2B">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7B009CAA">
            <w:pPr>
              <w:pStyle w:val="23"/>
              <w:keepNext/>
              <w:spacing w:line="400" w:lineRule="exact"/>
              <w:ind w:left="63" w:right="63"/>
              <w:rPr>
                <w:rFonts w:ascii="宋体" w:hAnsi="宋体" w:eastAsia="Times New Roman"/>
                <w:color w:val="auto"/>
                <w:sz w:val="18"/>
                <w:szCs w:val="18"/>
                <w:highlight w:val="none"/>
                <w:lang w:val="en-US" w:eastAsia="zh-CN"/>
              </w:rPr>
            </w:pPr>
          </w:p>
        </w:tc>
      </w:tr>
      <w:tr w14:paraId="34487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tcBorders>
              <w:top w:val="nil"/>
            </w:tcBorders>
            <w:noWrap w:val="0"/>
            <w:vAlign w:val="center"/>
          </w:tcPr>
          <w:p w14:paraId="497ECDAF">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16ABB112">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16A95A42">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4529114E">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2FFE0257">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tcBorders>
              <w:top w:val="nil"/>
            </w:tcBorders>
            <w:noWrap w:val="0"/>
            <w:vAlign w:val="center"/>
          </w:tcPr>
          <w:p w14:paraId="7B1E06F6">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tcBorders>
              <w:top w:val="nil"/>
            </w:tcBorders>
            <w:noWrap w:val="0"/>
            <w:vAlign w:val="center"/>
          </w:tcPr>
          <w:p w14:paraId="073D119F">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120B2E9B">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1C204DC1">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009CCF8D">
            <w:pPr>
              <w:pStyle w:val="23"/>
              <w:keepNext/>
              <w:spacing w:line="400" w:lineRule="exact"/>
              <w:ind w:left="63" w:right="63"/>
              <w:rPr>
                <w:rFonts w:ascii="宋体" w:hAnsi="宋体" w:eastAsia="Times New Roman"/>
                <w:color w:val="auto"/>
                <w:sz w:val="18"/>
                <w:szCs w:val="18"/>
                <w:highlight w:val="none"/>
                <w:lang w:val="en-US" w:eastAsia="zh-CN"/>
              </w:rPr>
            </w:pPr>
          </w:p>
        </w:tc>
      </w:tr>
      <w:tr w14:paraId="2C277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tcBorders>
              <w:top w:val="nil"/>
            </w:tcBorders>
            <w:noWrap w:val="0"/>
            <w:vAlign w:val="center"/>
          </w:tcPr>
          <w:p w14:paraId="7E076BFC">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0B3A6D37">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09B5A559">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4175F5AF">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4202CBB6">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tcBorders>
              <w:top w:val="nil"/>
            </w:tcBorders>
            <w:noWrap w:val="0"/>
            <w:vAlign w:val="center"/>
          </w:tcPr>
          <w:p w14:paraId="5649CC12">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tcBorders>
              <w:top w:val="nil"/>
            </w:tcBorders>
            <w:noWrap w:val="0"/>
            <w:vAlign w:val="center"/>
          </w:tcPr>
          <w:p w14:paraId="06AED88F">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5FC76C87">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17D0427B">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67F17699">
            <w:pPr>
              <w:pStyle w:val="23"/>
              <w:keepNext/>
              <w:spacing w:line="400" w:lineRule="exact"/>
              <w:ind w:left="63" w:right="63"/>
              <w:rPr>
                <w:rFonts w:ascii="宋体" w:hAnsi="宋体" w:eastAsia="Times New Roman"/>
                <w:color w:val="auto"/>
                <w:sz w:val="18"/>
                <w:szCs w:val="18"/>
                <w:highlight w:val="none"/>
                <w:lang w:val="en-US" w:eastAsia="zh-CN"/>
              </w:rPr>
            </w:pPr>
          </w:p>
        </w:tc>
      </w:tr>
      <w:tr w14:paraId="7627C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noWrap w:val="0"/>
            <w:vAlign w:val="center"/>
          </w:tcPr>
          <w:p w14:paraId="4467C907">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noWrap w:val="0"/>
            <w:vAlign w:val="center"/>
          </w:tcPr>
          <w:p w14:paraId="748726E9">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noWrap w:val="0"/>
            <w:vAlign w:val="center"/>
          </w:tcPr>
          <w:p w14:paraId="271E033D">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608F684C">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0C35F17D">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noWrap w:val="0"/>
            <w:vAlign w:val="center"/>
          </w:tcPr>
          <w:p w14:paraId="49423BCB">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noWrap w:val="0"/>
            <w:vAlign w:val="center"/>
          </w:tcPr>
          <w:p w14:paraId="4455FC01">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32885979">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0A4A4A29">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500BB06C">
            <w:pPr>
              <w:pStyle w:val="23"/>
              <w:keepNext/>
              <w:spacing w:line="400" w:lineRule="exact"/>
              <w:ind w:left="63" w:right="63"/>
              <w:rPr>
                <w:rFonts w:ascii="宋体" w:hAnsi="宋体" w:eastAsia="Times New Roman"/>
                <w:color w:val="auto"/>
                <w:sz w:val="18"/>
                <w:szCs w:val="18"/>
                <w:highlight w:val="none"/>
                <w:lang w:val="en-US" w:eastAsia="zh-CN"/>
              </w:rPr>
            </w:pPr>
          </w:p>
        </w:tc>
      </w:tr>
      <w:tr w14:paraId="507DE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12" w:type="dxa"/>
            <w:tcBorders>
              <w:top w:val="nil"/>
            </w:tcBorders>
            <w:noWrap w:val="0"/>
            <w:vAlign w:val="center"/>
          </w:tcPr>
          <w:p w14:paraId="2FBFF14C">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6A3B6981">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3C063224">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00F10E7A">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0CA142B7">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tcBorders>
              <w:top w:val="nil"/>
            </w:tcBorders>
            <w:noWrap w:val="0"/>
            <w:vAlign w:val="center"/>
          </w:tcPr>
          <w:p w14:paraId="22461EF8">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tcBorders>
              <w:top w:val="nil"/>
            </w:tcBorders>
            <w:noWrap w:val="0"/>
            <w:vAlign w:val="center"/>
          </w:tcPr>
          <w:p w14:paraId="2F085D57">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344A835C">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380A2326">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680DC4F7">
            <w:pPr>
              <w:pStyle w:val="23"/>
              <w:keepNext/>
              <w:spacing w:line="400" w:lineRule="exact"/>
              <w:ind w:left="63" w:right="63"/>
              <w:rPr>
                <w:rFonts w:ascii="宋体" w:hAnsi="宋体" w:eastAsia="Times New Roman"/>
                <w:color w:val="auto"/>
                <w:sz w:val="18"/>
                <w:szCs w:val="18"/>
                <w:highlight w:val="none"/>
                <w:lang w:val="en-US" w:eastAsia="zh-CN"/>
              </w:rPr>
            </w:pPr>
          </w:p>
        </w:tc>
      </w:tr>
      <w:tr w14:paraId="2FFA7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tcBorders>
              <w:top w:val="nil"/>
            </w:tcBorders>
            <w:noWrap w:val="0"/>
            <w:vAlign w:val="center"/>
          </w:tcPr>
          <w:p w14:paraId="56AEA79E">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635B7851">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0A40D064">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4E1EE575">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7F0F8853">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tcBorders>
              <w:top w:val="nil"/>
            </w:tcBorders>
            <w:noWrap w:val="0"/>
            <w:vAlign w:val="center"/>
          </w:tcPr>
          <w:p w14:paraId="0C4DF7AE">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tcBorders>
              <w:top w:val="nil"/>
            </w:tcBorders>
            <w:noWrap w:val="0"/>
            <w:vAlign w:val="center"/>
          </w:tcPr>
          <w:p w14:paraId="79708B13">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019A4AFD">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5FC3D564">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1069173D">
            <w:pPr>
              <w:pStyle w:val="23"/>
              <w:keepNext/>
              <w:spacing w:line="400" w:lineRule="exact"/>
              <w:ind w:left="63" w:right="63"/>
              <w:rPr>
                <w:rFonts w:ascii="宋体" w:hAnsi="宋体" w:eastAsia="Times New Roman"/>
                <w:color w:val="auto"/>
                <w:sz w:val="18"/>
                <w:szCs w:val="18"/>
                <w:highlight w:val="none"/>
                <w:lang w:val="en-US" w:eastAsia="zh-CN"/>
              </w:rPr>
            </w:pPr>
          </w:p>
        </w:tc>
      </w:tr>
      <w:tr w14:paraId="42AAB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tcBorders>
              <w:top w:val="nil"/>
            </w:tcBorders>
            <w:noWrap w:val="0"/>
            <w:vAlign w:val="center"/>
          </w:tcPr>
          <w:p w14:paraId="7D7899B7">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2AC590E9">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0EE32ED3">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2B90F5BC">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66BC67F3">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tcBorders>
              <w:top w:val="nil"/>
            </w:tcBorders>
            <w:noWrap w:val="0"/>
            <w:vAlign w:val="center"/>
          </w:tcPr>
          <w:p w14:paraId="070C0EEB">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tcBorders>
              <w:top w:val="nil"/>
            </w:tcBorders>
            <w:noWrap w:val="0"/>
            <w:vAlign w:val="center"/>
          </w:tcPr>
          <w:p w14:paraId="7A686B40">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4E668912">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75D3CCE6">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15F819C3">
            <w:pPr>
              <w:pStyle w:val="23"/>
              <w:keepNext/>
              <w:spacing w:line="400" w:lineRule="exact"/>
              <w:ind w:left="63" w:right="63"/>
              <w:rPr>
                <w:rFonts w:ascii="宋体" w:hAnsi="宋体" w:eastAsia="Times New Roman"/>
                <w:color w:val="auto"/>
                <w:sz w:val="18"/>
                <w:szCs w:val="18"/>
                <w:highlight w:val="none"/>
                <w:lang w:val="en-US" w:eastAsia="zh-CN"/>
              </w:rPr>
            </w:pPr>
          </w:p>
        </w:tc>
      </w:tr>
      <w:tr w14:paraId="7CD56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tcBorders>
              <w:top w:val="nil"/>
            </w:tcBorders>
            <w:noWrap w:val="0"/>
            <w:vAlign w:val="center"/>
          </w:tcPr>
          <w:p w14:paraId="3B7FD887">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47CFA0FF">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0F18256C">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4A4E343E">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05AAE887">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tcBorders>
              <w:top w:val="nil"/>
            </w:tcBorders>
            <w:noWrap w:val="0"/>
            <w:vAlign w:val="center"/>
          </w:tcPr>
          <w:p w14:paraId="59D394DB">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tcBorders>
              <w:top w:val="nil"/>
            </w:tcBorders>
            <w:noWrap w:val="0"/>
            <w:vAlign w:val="center"/>
          </w:tcPr>
          <w:p w14:paraId="72DD148D">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66D3C1E8">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29AC2CF1">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725196ED">
            <w:pPr>
              <w:pStyle w:val="23"/>
              <w:keepNext/>
              <w:spacing w:line="400" w:lineRule="exact"/>
              <w:ind w:left="63" w:right="63"/>
              <w:rPr>
                <w:rFonts w:ascii="宋体" w:hAnsi="宋体" w:eastAsia="Times New Roman"/>
                <w:color w:val="auto"/>
                <w:sz w:val="18"/>
                <w:szCs w:val="18"/>
                <w:highlight w:val="none"/>
                <w:lang w:val="en-US" w:eastAsia="zh-CN"/>
              </w:rPr>
            </w:pPr>
          </w:p>
        </w:tc>
      </w:tr>
      <w:tr w14:paraId="63ED6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tcBorders>
              <w:top w:val="nil"/>
            </w:tcBorders>
            <w:noWrap w:val="0"/>
            <w:vAlign w:val="center"/>
          </w:tcPr>
          <w:p w14:paraId="07505B8F">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366D164A">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5D2A481A">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146F253A">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275BBFF6">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tcBorders>
              <w:top w:val="nil"/>
            </w:tcBorders>
            <w:noWrap w:val="0"/>
            <w:vAlign w:val="center"/>
          </w:tcPr>
          <w:p w14:paraId="451C9829">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tcBorders>
              <w:top w:val="nil"/>
            </w:tcBorders>
            <w:noWrap w:val="0"/>
            <w:vAlign w:val="center"/>
          </w:tcPr>
          <w:p w14:paraId="3308511F">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6C1AB5F4">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09DD8FD7">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1034C39E">
            <w:pPr>
              <w:pStyle w:val="23"/>
              <w:keepNext/>
              <w:spacing w:line="400" w:lineRule="exact"/>
              <w:ind w:left="63" w:right="63"/>
              <w:rPr>
                <w:rFonts w:ascii="宋体" w:hAnsi="宋体" w:eastAsia="Times New Roman"/>
                <w:color w:val="auto"/>
                <w:sz w:val="18"/>
                <w:szCs w:val="18"/>
                <w:highlight w:val="none"/>
                <w:lang w:val="en-US" w:eastAsia="zh-CN"/>
              </w:rPr>
            </w:pPr>
          </w:p>
        </w:tc>
      </w:tr>
      <w:tr w14:paraId="1CEE6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tcBorders>
              <w:top w:val="nil"/>
            </w:tcBorders>
            <w:noWrap w:val="0"/>
            <w:vAlign w:val="center"/>
          </w:tcPr>
          <w:p w14:paraId="047CD469">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6F326381">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2AA2C375">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7369B0E3">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76DDFB67">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tcBorders>
              <w:top w:val="nil"/>
            </w:tcBorders>
            <w:noWrap w:val="0"/>
            <w:vAlign w:val="center"/>
          </w:tcPr>
          <w:p w14:paraId="6F7BB52B">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tcBorders>
              <w:top w:val="nil"/>
            </w:tcBorders>
            <w:noWrap w:val="0"/>
            <w:vAlign w:val="center"/>
          </w:tcPr>
          <w:p w14:paraId="65D86D08">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1A2689F1">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65BDAC69">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1D7FDD7E">
            <w:pPr>
              <w:pStyle w:val="23"/>
              <w:keepNext/>
              <w:spacing w:line="400" w:lineRule="exact"/>
              <w:ind w:left="63" w:right="63"/>
              <w:rPr>
                <w:rFonts w:ascii="宋体" w:hAnsi="宋体" w:eastAsia="Times New Roman"/>
                <w:color w:val="auto"/>
                <w:sz w:val="18"/>
                <w:szCs w:val="18"/>
                <w:highlight w:val="none"/>
                <w:lang w:val="en-US" w:eastAsia="zh-CN"/>
              </w:rPr>
            </w:pPr>
          </w:p>
        </w:tc>
      </w:tr>
      <w:tr w14:paraId="5E308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tcBorders>
              <w:top w:val="nil"/>
            </w:tcBorders>
            <w:noWrap w:val="0"/>
            <w:vAlign w:val="center"/>
          </w:tcPr>
          <w:p w14:paraId="4598F6A0">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4EDE9BF7">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44197F7A">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54347BEA">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4E0BC4B1">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tcBorders>
              <w:top w:val="nil"/>
            </w:tcBorders>
            <w:noWrap w:val="0"/>
            <w:vAlign w:val="center"/>
          </w:tcPr>
          <w:p w14:paraId="3B48F2EF">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tcBorders>
              <w:top w:val="nil"/>
            </w:tcBorders>
            <w:noWrap w:val="0"/>
            <w:vAlign w:val="center"/>
          </w:tcPr>
          <w:p w14:paraId="08A2D855">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44763901">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6D08FAE2">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11E4BAE2">
            <w:pPr>
              <w:pStyle w:val="23"/>
              <w:keepNext/>
              <w:spacing w:line="400" w:lineRule="exact"/>
              <w:ind w:left="63" w:right="63"/>
              <w:rPr>
                <w:rFonts w:ascii="宋体" w:hAnsi="宋体" w:eastAsia="Times New Roman"/>
                <w:color w:val="auto"/>
                <w:sz w:val="18"/>
                <w:szCs w:val="18"/>
                <w:highlight w:val="none"/>
                <w:lang w:val="en-US" w:eastAsia="zh-CN"/>
              </w:rPr>
            </w:pPr>
          </w:p>
        </w:tc>
      </w:tr>
      <w:tr w14:paraId="4259F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tcBorders>
              <w:top w:val="nil"/>
            </w:tcBorders>
            <w:noWrap w:val="0"/>
            <w:vAlign w:val="center"/>
          </w:tcPr>
          <w:p w14:paraId="776A5DC6">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4CE2D42B">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53035D3A">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2EB07C33">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3446CDE8">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tcBorders>
              <w:top w:val="nil"/>
            </w:tcBorders>
            <w:noWrap w:val="0"/>
            <w:vAlign w:val="center"/>
          </w:tcPr>
          <w:p w14:paraId="695534A7">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tcBorders>
              <w:top w:val="nil"/>
            </w:tcBorders>
            <w:noWrap w:val="0"/>
            <w:vAlign w:val="center"/>
          </w:tcPr>
          <w:p w14:paraId="71B3A6AD">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37A0C28C">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2136D3CE">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06834BB7">
            <w:pPr>
              <w:pStyle w:val="23"/>
              <w:keepNext/>
              <w:spacing w:line="400" w:lineRule="exact"/>
              <w:ind w:left="63" w:right="63"/>
              <w:rPr>
                <w:rFonts w:ascii="宋体" w:hAnsi="宋体" w:eastAsia="Times New Roman"/>
                <w:color w:val="auto"/>
                <w:sz w:val="18"/>
                <w:szCs w:val="18"/>
                <w:highlight w:val="none"/>
                <w:lang w:val="en-US" w:eastAsia="zh-CN"/>
              </w:rPr>
            </w:pPr>
          </w:p>
        </w:tc>
      </w:tr>
      <w:tr w14:paraId="1D6A6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tcBorders>
              <w:top w:val="nil"/>
            </w:tcBorders>
            <w:noWrap w:val="0"/>
            <w:vAlign w:val="center"/>
          </w:tcPr>
          <w:p w14:paraId="1348767D">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0C073AB5">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tcBorders>
              <w:top w:val="nil"/>
            </w:tcBorders>
            <w:noWrap w:val="0"/>
            <w:vAlign w:val="center"/>
          </w:tcPr>
          <w:p w14:paraId="2712194E">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7F54EAB3">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12BABD24">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tcBorders>
              <w:top w:val="nil"/>
            </w:tcBorders>
            <w:noWrap w:val="0"/>
            <w:vAlign w:val="center"/>
          </w:tcPr>
          <w:p w14:paraId="5C760E36">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tcBorders>
              <w:top w:val="nil"/>
            </w:tcBorders>
            <w:noWrap w:val="0"/>
            <w:vAlign w:val="center"/>
          </w:tcPr>
          <w:p w14:paraId="0A877A0B">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6203B674">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706F6CE4">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tcBorders>
              <w:top w:val="nil"/>
            </w:tcBorders>
            <w:noWrap w:val="0"/>
            <w:vAlign w:val="center"/>
          </w:tcPr>
          <w:p w14:paraId="24781157">
            <w:pPr>
              <w:pStyle w:val="23"/>
              <w:keepNext/>
              <w:spacing w:line="400" w:lineRule="exact"/>
              <w:ind w:left="63" w:right="63"/>
              <w:rPr>
                <w:rFonts w:ascii="宋体" w:hAnsi="宋体" w:eastAsia="Times New Roman"/>
                <w:color w:val="auto"/>
                <w:sz w:val="18"/>
                <w:szCs w:val="18"/>
                <w:highlight w:val="none"/>
                <w:lang w:val="en-US" w:eastAsia="zh-CN"/>
              </w:rPr>
            </w:pPr>
          </w:p>
        </w:tc>
      </w:tr>
      <w:tr w14:paraId="743E0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noWrap w:val="0"/>
            <w:vAlign w:val="center"/>
          </w:tcPr>
          <w:p w14:paraId="6D203BBB">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noWrap w:val="0"/>
            <w:vAlign w:val="center"/>
          </w:tcPr>
          <w:p w14:paraId="7B34F6C5">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noWrap w:val="0"/>
            <w:vAlign w:val="center"/>
          </w:tcPr>
          <w:p w14:paraId="2864F76F">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73CB1686">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7A0239DD">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noWrap w:val="0"/>
            <w:vAlign w:val="center"/>
          </w:tcPr>
          <w:p w14:paraId="7A252018">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noWrap w:val="0"/>
            <w:vAlign w:val="center"/>
          </w:tcPr>
          <w:p w14:paraId="69CA9AF0">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1292EBD7">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614AF302">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303F7483">
            <w:pPr>
              <w:pStyle w:val="23"/>
              <w:keepNext/>
              <w:spacing w:line="400" w:lineRule="exact"/>
              <w:ind w:left="63" w:right="63"/>
              <w:rPr>
                <w:rFonts w:ascii="宋体" w:hAnsi="宋体" w:eastAsia="Times New Roman"/>
                <w:color w:val="auto"/>
                <w:sz w:val="18"/>
                <w:szCs w:val="18"/>
                <w:highlight w:val="none"/>
                <w:lang w:val="en-US" w:eastAsia="zh-CN"/>
              </w:rPr>
            </w:pPr>
          </w:p>
        </w:tc>
      </w:tr>
      <w:tr w14:paraId="53830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noWrap w:val="0"/>
            <w:vAlign w:val="center"/>
          </w:tcPr>
          <w:p w14:paraId="1BD14D20">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noWrap w:val="0"/>
            <w:vAlign w:val="center"/>
          </w:tcPr>
          <w:p w14:paraId="01E981E9">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noWrap w:val="0"/>
            <w:vAlign w:val="center"/>
          </w:tcPr>
          <w:p w14:paraId="1591857D">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187AC773">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7A66D770">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noWrap w:val="0"/>
            <w:vAlign w:val="center"/>
          </w:tcPr>
          <w:p w14:paraId="6D84DCDC">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noWrap w:val="0"/>
            <w:vAlign w:val="center"/>
          </w:tcPr>
          <w:p w14:paraId="021FF099">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332B4190">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7A7F00DE">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6D55F458">
            <w:pPr>
              <w:pStyle w:val="23"/>
              <w:keepNext/>
              <w:spacing w:line="400" w:lineRule="exact"/>
              <w:ind w:left="63" w:right="63"/>
              <w:rPr>
                <w:rFonts w:ascii="宋体" w:hAnsi="宋体" w:eastAsia="Times New Roman"/>
                <w:color w:val="auto"/>
                <w:sz w:val="18"/>
                <w:szCs w:val="18"/>
                <w:highlight w:val="none"/>
                <w:lang w:val="en-US" w:eastAsia="zh-CN"/>
              </w:rPr>
            </w:pPr>
          </w:p>
        </w:tc>
      </w:tr>
      <w:tr w14:paraId="25BDA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912" w:type="dxa"/>
            <w:noWrap w:val="0"/>
            <w:vAlign w:val="center"/>
          </w:tcPr>
          <w:p w14:paraId="380B6668">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noWrap w:val="0"/>
            <w:vAlign w:val="center"/>
          </w:tcPr>
          <w:p w14:paraId="40666280">
            <w:pPr>
              <w:pStyle w:val="23"/>
              <w:keepNext/>
              <w:spacing w:line="400" w:lineRule="exact"/>
              <w:ind w:left="63" w:right="63"/>
              <w:rPr>
                <w:rFonts w:ascii="宋体" w:hAnsi="宋体" w:eastAsia="Times New Roman"/>
                <w:color w:val="auto"/>
                <w:sz w:val="18"/>
                <w:szCs w:val="18"/>
                <w:highlight w:val="none"/>
                <w:lang w:val="en-US" w:eastAsia="zh-CN"/>
              </w:rPr>
            </w:pPr>
          </w:p>
        </w:tc>
        <w:tc>
          <w:tcPr>
            <w:tcW w:w="912" w:type="dxa"/>
            <w:noWrap w:val="0"/>
            <w:vAlign w:val="center"/>
          </w:tcPr>
          <w:p w14:paraId="67A70E27">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554AA254">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58028270">
            <w:pPr>
              <w:pStyle w:val="23"/>
              <w:keepNext/>
              <w:spacing w:line="400" w:lineRule="exact"/>
              <w:ind w:left="63" w:right="63"/>
              <w:rPr>
                <w:rFonts w:ascii="宋体" w:hAnsi="宋体" w:eastAsia="Times New Roman"/>
                <w:color w:val="auto"/>
                <w:sz w:val="18"/>
                <w:szCs w:val="18"/>
                <w:highlight w:val="none"/>
                <w:lang w:val="en-US" w:eastAsia="zh-CN"/>
              </w:rPr>
            </w:pPr>
          </w:p>
        </w:tc>
        <w:tc>
          <w:tcPr>
            <w:tcW w:w="755" w:type="dxa"/>
            <w:noWrap w:val="0"/>
            <w:vAlign w:val="center"/>
          </w:tcPr>
          <w:p w14:paraId="224DF337">
            <w:pPr>
              <w:pStyle w:val="23"/>
              <w:keepNext/>
              <w:spacing w:line="400" w:lineRule="exact"/>
              <w:ind w:left="63" w:right="63"/>
              <w:rPr>
                <w:rFonts w:ascii="宋体" w:hAnsi="宋体" w:eastAsia="Times New Roman"/>
                <w:color w:val="auto"/>
                <w:sz w:val="18"/>
                <w:szCs w:val="18"/>
                <w:highlight w:val="none"/>
                <w:lang w:val="en-US" w:eastAsia="zh-CN"/>
              </w:rPr>
            </w:pPr>
          </w:p>
        </w:tc>
        <w:tc>
          <w:tcPr>
            <w:tcW w:w="1070" w:type="dxa"/>
            <w:noWrap w:val="0"/>
            <w:vAlign w:val="center"/>
          </w:tcPr>
          <w:p w14:paraId="12C5E5D1">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2078F63D">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08BE7A6E">
            <w:pPr>
              <w:pStyle w:val="23"/>
              <w:keepNext/>
              <w:spacing w:line="400" w:lineRule="exact"/>
              <w:ind w:left="63" w:right="63"/>
              <w:rPr>
                <w:rFonts w:ascii="宋体" w:hAnsi="宋体" w:eastAsia="Times New Roman"/>
                <w:color w:val="auto"/>
                <w:sz w:val="18"/>
                <w:szCs w:val="18"/>
                <w:highlight w:val="none"/>
                <w:lang w:val="en-US" w:eastAsia="zh-CN"/>
              </w:rPr>
            </w:pPr>
          </w:p>
        </w:tc>
        <w:tc>
          <w:tcPr>
            <w:tcW w:w="913" w:type="dxa"/>
            <w:noWrap w:val="0"/>
            <w:vAlign w:val="center"/>
          </w:tcPr>
          <w:p w14:paraId="7EFF3434">
            <w:pPr>
              <w:pStyle w:val="23"/>
              <w:keepNext/>
              <w:spacing w:line="400" w:lineRule="exact"/>
              <w:ind w:left="63" w:right="63"/>
              <w:rPr>
                <w:rFonts w:ascii="宋体" w:hAnsi="宋体" w:eastAsia="Times New Roman"/>
                <w:color w:val="auto"/>
                <w:sz w:val="18"/>
                <w:szCs w:val="18"/>
                <w:highlight w:val="none"/>
                <w:lang w:val="en-US" w:eastAsia="zh-CN"/>
              </w:rPr>
            </w:pPr>
          </w:p>
        </w:tc>
      </w:tr>
    </w:tbl>
    <w:p w14:paraId="787D142F">
      <w:pPr>
        <w:spacing w:after="120" w:afterLines="50"/>
        <w:ind w:firstLine="420"/>
        <w:rPr>
          <w:rFonts w:hint="eastAsia"/>
          <w:color w:val="auto"/>
          <w:highlight w:val="none"/>
        </w:rPr>
        <w:sectPr>
          <w:footerReference r:id="rId8" w:type="default"/>
          <w:pgSz w:w="11906" w:h="16838"/>
          <w:pgMar w:top="1984" w:right="1418" w:bottom="1418" w:left="1418" w:header="680" w:footer="737" w:gutter="0"/>
          <w:pgNumType w:fmt="decimal"/>
          <w:cols w:space="720" w:num="1"/>
          <w:docGrid w:linePitch="312" w:charSpace="0"/>
        </w:sectPr>
      </w:pPr>
    </w:p>
    <w:p w14:paraId="35C8E5B8">
      <w:pPr>
        <w:spacing w:before="145" w:beforeLines="50" w:after="145" w:afterLines="50" w:line="440" w:lineRule="exact"/>
        <w:rPr>
          <w:rFonts w:hint="eastAsia"/>
          <w:b/>
          <w:color w:val="auto"/>
          <w:szCs w:val="21"/>
          <w:highlight w:val="none"/>
        </w:rPr>
      </w:pPr>
      <w:r>
        <w:rPr>
          <w:b/>
          <w:color w:val="auto"/>
          <w:szCs w:val="21"/>
          <w:highlight w:val="none"/>
        </w:rPr>
        <w:t>附</w:t>
      </w:r>
      <w:bookmarkStart w:id="1021" w:name="_Toc296891265"/>
      <w:bookmarkStart w:id="1022" w:name="_Toc296503225"/>
      <w:bookmarkStart w:id="1023" w:name="_Toc296944564"/>
      <w:bookmarkStart w:id="1024" w:name="_Toc296891053"/>
      <w:bookmarkStart w:id="1025" w:name="_Toc267261692"/>
      <w:bookmarkStart w:id="1026" w:name="_Toc296346726"/>
      <w:bookmarkStart w:id="1027" w:name="_Toc296347224"/>
      <w:r>
        <w:rPr>
          <w:b/>
          <w:color w:val="auto"/>
          <w:szCs w:val="21"/>
          <w:highlight w:val="none"/>
        </w:rPr>
        <w:t>件</w:t>
      </w:r>
      <w:r>
        <w:rPr>
          <w:rFonts w:hint="eastAsia"/>
          <w:b/>
          <w:color w:val="auto"/>
          <w:szCs w:val="21"/>
          <w:highlight w:val="none"/>
        </w:rPr>
        <w:t>2</w:t>
      </w:r>
      <w:r>
        <w:rPr>
          <w:b/>
          <w:color w:val="auto"/>
          <w:szCs w:val="21"/>
          <w:highlight w:val="none"/>
        </w:rPr>
        <w:t>：</w:t>
      </w:r>
      <w:bookmarkEnd w:id="1021"/>
      <w:bookmarkEnd w:id="1022"/>
      <w:bookmarkEnd w:id="1023"/>
      <w:bookmarkEnd w:id="1024"/>
      <w:bookmarkEnd w:id="1025"/>
      <w:bookmarkEnd w:id="1026"/>
      <w:bookmarkEnd w:id="1027"/>
      <w:r>
        <w:rPr>
          <w:b/>
          <w:color w:val="auto"/>
          <w:szCs w:val="21"/>
          <w:highlight w:val="none"/>
        </w:rPr>
        <w:t>发包人供应材料设备一览表</w:t>
      </w:r>
    </w:p>
    <w:tbl>
      <w:tblPr>
        <w:tblStyle w:val="62"/>
        <w:tblW w:w="87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11"/>
        <w:gridCol w:w="1024"/>
        <w:gridCol w:w="1024"/>
        <w:gridCol w:w="683"/>
        <w:gridCol w:w="683"/>
        <w:gridCol w:w="856"/>
        <w:gridCol w:w="1060"/>
        <w:gridCol w:w="1023"/>
        <w:gridCol w:w="1023"/>
        <w:gridCol w:w="683"/>
      </w:tblGrid>
      <w:tr w14:paraId="3F9C6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11" w:type="dxa"/>
            <w:tcBorders>
              <w:top w:val="single" w:color="auto" w:sz="12" w:space="0"/>
              <w:bottom w:val="double" w:color="auto" w:sz="6" w:space="0"/>
            </w:tcBorders>
            <w:noWrap w:val="0"/>
            <w:vAlign w:val="center"/>
          </w:tcPr>
          <w:p w14:paraId="1730B984">
            <w:pPr>
              <w:pStyle w:val="23"/>
              <w:keepNext/>
              <w:spacing w:line="400" w:lineRule="exact"/>
              <w:ind w:left="63" w:right="6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024" w:type="dxa"/>
            <w:tcBorders>
              <w:top w:val="single" w:color="auto" w:sz="12" w:space="0"/>
              <w:bottom w:val="double" w:color="auto" w:sz="6" w:space="0"/>
            </w:tcBorders>
            <w:noWrap w:val="0"/>
            <w:vAlign w:val="center"/>
          </w:tcPr>
          <w:p w14:paraId="274042B6">
            <w:pPr>
              <w:pStyle w:val="23"/>
              <w:keepNext/>
              <w:spacing w:line="400" w:lineRule="exact"/>
              <w:ind w:left="63" w:right="6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材料、</w:t>
            </w:r>
          </w:p>
          <w:p w14:paraId="053B4D56">
            <w:pPr>
              <w:pStyle w:val="23"/>
              <w:keepNext/>
              <w:spacing w:line="400" w:lineRule="exact"/>
              <w:ind w:left="63" w:right="6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设备品种</w:t>
            </w:r>
          </w:p>
        </w:tc>
        <w:tc>
          <w:tcPr>
            <w:tcW w:w="1024" w:type="dxa"/>
            <w:tcBorders>
              <w:top w:val="single" w:color="auto" w:sz="12" w:space="0"/>
              <w:bottom w:val="double" w:color="auto" w:sz="6" w:space="0"/>
            </w:tcBorders>
            <w:noWrap w:val="0"/>
            <w:vAlign w:val="center"/>
          </w:tcPr>
          <w:p w14:paraId="47A9C676">
            <w:pPr>
              <w:pStyle w:val="23"/>
              <w:keepNext/>
              <w:spacing w:line="400" w:lineRule="exact"/>
              <w:ind w:left="63" w:right="6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规格型号</w:t>
            </w:r>
          </w:p>
        </w:tc>
        <w:tc>
          <w:tcPr>
            <w:tcW w:w="683" w:type="dxa"/>
            <w:tcBorders>
              <w:top w:val="single" w:color="auto" w:sz="12" w:space="0"/>
              <w:bottom w:val="double" w:color="auto" w:sz="6" w:space="0"/>
            </w:tcBorders>
            <w:noWrap w:val="0"/>
            <w:vAlign w:val="center"/>
          </w:tcPr>
          <w:p w14:paraId="5E84FF2E">
            <w:pPr>
              <w:pStyle w:val="23"/>
              <w:keepNext/>
              <w:spacing w:line="400" w:lineRule="exact"/>
              <w:ind w:left="63" w:right="6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683" w:type="dxa"/>
            <w:tcBorders>
              <w:top w:val="single" w:color="auto" w:sz="12" w:space="0"/>
              <w:bottom w:val="double" w:color="auto" w:sz="6" w:space="0"/>
            </w:tcBorders>
            <w:noWrap w:val="0"/>
            <w:vAlign w:val="center"/>
          </w:tcPr>
          <w:p w14:paraId="4C1C9CF6">
            <w:pPr>
              <w:pStyle w:val="23"/>
              <w:keepNext/>
              <w:spacing w:line="400" w:lineRule="exact"/>
              <w:ind w:left="63" w:right="6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856" w:type="dxa"/>
            <w:tcBorders>
              <w:top w:val="single" w:color="auto" w:sz="12" w:space="0"/>
              <w:bottom w:val="double" w:color="auto" w:sz="6" w:space="0"/>
            </w:tcBorders>
            <w:noWrap w:val="0"/>
            <w:vAlign w:val="center"/>
          </w:tcPr>
          <w:p w14:paraId="7C7D5213">
            <w:pPr>
              <w:pStyle w:val="23"/>
              <w:keepNext/>
              <w:spacing w:line="400" w:lineRule="exact"/>
              <w:ind w:left="63" w:right="6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单价（元）</w:t>
            </w:r>
          </w:p>
        </w:tc>
        <w:tc>
          <w:tcPr>
            <w:tcW w:w="1060" w:type="dxa"/>
            <w:tcBorders>
              <w:top w:val="single" w:color="auto" w:sz="12" w:space="0"/>
              <w:bottom w:val="double" w:color="auto" w:sz="6" w:space="0"/>
            </w:tcBorders>
            <w:noWrap w:val="0"/>
            <w:vAlign w:val="center"/>
          </w:tcPr>
          <w:p w14:paraId="2422CDA9">
            <w:pPr>
              <w:pStyle w:val="23"/>
              <w:keepNext/>
              <w:spacing w:line="400" w:lineRule="exact"/>
              <w:ind w:left="63" w:right="6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质量等级</w:t>
            </w:r>
          </w:p>
        </w:tc>
        <w:tc>
          <w:tcPr>
            <w:tcW w:w="1023" w:type="dxa"/>
            <w:tcBorders>
              <w:top w:val="single" w:color="auto" w:sz="12" w:space="0"/>
              <w:bottom w:val="double" w:color="auto" w:sz="6" w:space="0"/>
            </w:tcBorders>
            <w:noWrap w:val="0"/>
            <w:vAlign w:val="center"/>
          </w:tcPr>
          <w:p w14:paraId="16884F7F">
            <w:pPr>
              <w:pStyle w:val="23"/>
              <w:keepNext/>
              <w:spacing w:line="400" w:lineRule="exact"/>
              <w:ind w:left="63" w:right="6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供应时间</w:t>
            </w:r>
          </w:p>
        </w:tc>
        <w:tc>
          <w:tcPr>
            <w:tcW w:w="1023" w:type="dxa"/>
            <w:tcBorders>
              <w:top w:val="single" w:color="auto" w:sz="12" w:space="0"/>
              <w:bottom w:val="double" w:color="auto" w:sz="6" w:space="0"/>
            </w:tcBorders>
            <w:noWrap w:val="0"/>
            <w:vAlign w:val="center"/>
          </w:tcPr>
          <w:p w14:paraId="5F93F78C">
            <w:pPr>
              <w:pStyle w:val="23"/>
              <w:keepNext/>
              <w:spacing w:line="400" w:lineRule="exact"/>
              <w:ind w:left="63" w:right="6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送达地点</w:t>
            </w:r>
          </w:p>
        </w:tc>
        <w:tc>
          <w:tcPr>
            <w:tcW w:w="683" w:type="dxa"/>
            <w:tcBorders>
              <w:top w:val="single" w:color="auto" w:sz="12" w:space="0"/>
              <w:bottom w:val="double" w:color="auto" w:sz="6" w:space="0"/>
            </w:tcBorders>
            <w:noWrap w:val="0"/>
            <w:vAlign w:val="center"/>
          </w:tcPr>
          <w:p w14:paraId="14651525">
            <w:pPr>
              <w:pStyle w:val="23"/>
              <w:keepNext/>
              <w:spacing w:line="400" w:lineRule="exact"/>
              <w:ind w:left="63" w:right="6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62201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11" w:type="dxa"/>
            <w:tcBorders>
              <w:top w:val="double" w:color="auto" w:sz="6" w:space="0"/>
              <w:bottom w:val="single" w:color="auto" w:sz="6" w:space="0"/>
            </w:tcBorders>
            <w:noWrap w:val="0"/>
            <w:vAlign w:val="center"/>
          </w:tcPr>
          <w:p w14:paraId="27DAD04E">
            <w:pPr>
              <w:pStyle w:val="23"/>
              <w:keepNext/>
              <w:spacing w:line="400" w:lineRule="exact"/>
              <w:ind w:left="63" w:right="63"/>
              <w:rPr>
                <w:rFonts w:ascii="宋体" w:hAnsi="宋体" w:eastAsia="Times New Roman"/>
                <w:color w:val="auto"/>
                <w:szCs w:val="21"/>
                <w:highlight w:val="none"/>
                <w:lang w:val="en-US" w:eastAsia="zh-CN"/>
              </w:rPr>
            </w:pPr>
          </w:p>
        </w:tc>
        <w:tc>
          <w:tcPr>
            <w:tcW w:w="1024" w:type="dxa"/>
            <w:tcBorders>
              <w:top w:val="double" w:color="auto" w:sz="6" w:space="0"/>
              <w:bottom w:val="single" w:color="auto" w:sz="6" w:space="0"/>
            </w:tcBorders>
            <w:noWrap w:val="0"/>
            <w:vAlign w:val="center"/>
          </w:tcPr>
          <w:p w14:paraId="31DAD49A">
            <w:pPr>
              <w:pStyle w:val="23"/>
              <w:keepNext/>
              <w:spacing w:line="400" w:lineRule="exact"/>
              <w:ind w:left="63" w:right="63"/>
              <w:rPr>
                <w:rFonts w:ascii="宋体" w:hAnsi="宋体" w:eastAsia="Times New Roman"/>
                <w:color w:val="auto"/>
                <w:szCs w:val="21"/>
                <w:highlight w:val="none"/>
                <w:lang w:val="en-US" w:eastAsia="zh-CN"/>
              </w:rPr>
            </w:pPr>
          </w:p>
        </w:tc>
        <w:tc>
          <w:tcPr>
            <w:tcW w:w="1024" w:type="dxa"/>
            <w:tcBorders>
              <w:top w:val="double" w:color="auto" w:sz="6" w:space="0"/>
              <w:bottom w:val="single" w:color="auto" w:sz="6" w:space="0"/>
            </w:tcBorders>
            <w:noWrap w:val="0"/>
            <w:vAlign w:val="center"/>
          </w:tcPr>
          <w:p w14:paraId="4D52EE92">
            <w:pPr>
              <w:pStyle w:val="23"/>
              <w:keepNext/>
              <w:spacing w:line="400" w:lineRule="exact"/>
              <w:ind w:left="63" w:right="63"/>
              <w:rPr>
                <w:rFonts w:ascii="宋体" w:hAnsi="宋体" w:eastAsia="Times New Roman"/>
                <w:color w:val="auto"/>
                <w:szCs w:val="21"/>
                <w:highlight w:val="none"/>
                <w:lang w:val="en-US" w:eastAsia="zh-CN"/>
              </w:rPr>
            </w:pPr>
          </w:p>
        </w:tc>
        <w:tc>
          <w:tcPr>
            <w:tcW w:w="683" w:type="dxa"/>
            <w:tcBorders>
              <w:top w:val="double" w:color="auto" w:sz="6" w:space="0"/>
              <w:bottom w:val="single" w:color="auto" w:sz="6" w:space="0"/>
            </w:tcBorders>
            <w:noWrap w:val="0"/>
            <w:vAlign w:val="center"/>
          </w:tcPr>
          <w:p w14:paraId="62E41C5A">
            <w:pPr>
              <w:pStyle w:val="23"/>
              <w:keepNext/>
              <w:spacing w:line="400" w:lineRule="exact"/>
              <w:ind w:left="63" w:right="63"/>
              <w:rPr>
                <w:rFonts w:ascii="宋体" w:hAnsi="宋体" w:eastAsia="Times New Roman"/>
                <w:color w:val="auto"/>
                <w:szCs w:val="21"/>
                <w:highlight w:val="none"/>
                <w:lang w:val="en-US" w:eastAsia="zh-CN"/>
              </w:rPr>
            </w:pPr>
          </w:p>
        </w:tc>
        <w:tc>
          <w:tcPr>
            <w:tcW w:w="683" w:type="dxa"/>
            <w:tcBorders>
              <w:top w:val="double" w:color="auto" w:sz="6" w:space="0"/>
              <w:bottom w:val="single" w:color="auto" w:sz="6" w:space="0"/>
            </w:tcBorders>
            <w:noWrap w:val="0"/>
            <w:vAlign w:val="center"/>
          </w:tcPr>
          <w:p w14:paraId="5497CAFD">
            <w:pPr>
              <w:pStyle w:val="23"/>
              <w:keepNext/>
              <w:spacing w:line="400" w:lineRule="exact"/>
              <w:ind w:left="63" w:right="63"/>
              <w:rPr>
                <w:rFonts w:ascii="宋体" w:hAnsi="宋体" w:eastAsia="Times New Roman"/>
                <w:color w:val="auto"/>
                <w:szCs w:val="21"/>
                <w:highlight w:val="none"/>
                <w:lang w:val="en-US" w:eastAsia="zh-CN"/>
              </w:rPr>
            </w:pPr>
          </w:p>
        </w:tc>
        <w:tc>
          <w:tcPr>
            <w:tcW w:w="856" w:type="dxa"/>
            <w:tcBorders>
              <w:top w:val="double" w:color="auto" w:sz="6" w:space="0"/>
              <w:bottom w:val="single" w:color="auto" w:sz="6" w:space="0"/>
            </w:tcBorders>
            <w:noWrap w:val="0"/>
            <w:vAlign w:val="center"/>
          </w:tcPr>
          <w:p w14:paraId="605FE49A">
            <w:pPr>
              <w:pStyle w:val="23"/>
              <w:keepNext/>
              <w:spacing w:line="400" w:lineRule="exact"/>
              <w:ind w:left="63" w:right="63"/>
              <w:rPr>
                <w:rFonts w:ascii="宋体" w:hAnsi="宋体" w:eastAsia="Times New Roman"/>
                <w:color w:val="auto"/>
                <w:szCs w:val="21"/>
                <w:highlight w:val="none"/>
                <w:lang w:val="en-US" w:eastAsia="zh-CN"/>
              </w:rPr>
            </w:pPr>
          </w:p>
        </w:tc>
        <w:tc>
          <w:tcPr>
            <w:tcW w:w="1060" w:type="dxa"/>
            <w:tcBorders>
              <w:top w:val="double" w:color="auto" w:sz="6" w:space="0"/>
              <w:bottom w:val="single" w:color="auto" w:sz="6" w:space="0"/>
            </w:tcBorders>
            <w:noWrap w:val="0"/>
            <w:vAlign w:val="center"/>
          </w:tcPr>
          <w:p w14:paraId="154E7BF6">
            <w:pPr>
              <w:pStyle w:val="23"/>
              <w:keepNext/>
              <w:spacing w:line="400" w:lineRule="exact"/>
              <w:ind w:left="63" w:right="63"/>
              <w:rPr>
                <w:rFonts w:ascii="宋体" w:hAnsi="宋体" w:eastAsia="Times New Roman"/>
                <w:color w:val="auto"/>
                <w:szCs w:val="21"/>
                <w:highlight w:val="none"/>
                <w:lang w:val="en-US" w:eastAsia="zh-CN"/>
              </w:rPr>
            </w:pPr>
          </w:p>
        </w:tc>
        <w:tc>
          <w:tcPr>
            <w:tcW w:w="1023" w:type="dxa"/>
            <w:tcBorders>
              <w:top w:val="double" w:color="auto" w:sz="6" w:space="0"/>
              <w:bottom w:val="single" w:color="auto" w:sz="6" w:space="0"/>
            </w:tcBorders>
            <w:noWrap w:val="0"/>
            <w:vAlign w:val="center"/>
          </w:tcPr>
          <w:p w14:paraId="70DA1358">
            <w:pPr>
              <w:pStyle w:val="23"/>
              <w:keepNext/>
              <w:spacing w:line="400" w:lineRule="exact"/>
              <w:ind w:left="63" w:right="63"/>
              <w:rPr>
                <w:rFonts w:ascii="宋体" w:hAnsi="宋体" w:eastAsia="Times New Roman"/>
                <w:color w:val="auto"/>
                <w:szCs w:val="21"/>
                <w:highlight w:val="none"/>
                <w:lang w:val="en-US" w:eastAsia="zh-CN"/>
              </w:rPr>
            </w:pPr>
          </w:p>
        </w:tc>
        <w:tc>
          <w:tcPr>
            <w:tcW w:w="1023" w:type="dxa"/>
            <w:tcBorders>
              <w:top w:val="double" w:color="auto" w:sz="6" w:space="0"/>
              <w:bottom w:val="single" w:color="auto" w:sz="6" w:space="0"/>
            </w:tcBorders>
            <w:noWrap w:val="0"/>
            <w:vAlign w:val="center"/>
          </w:tcPr>
          <w:p w14:paraId="0924D0A7">
            <w:pPr>
              <w:pStyle w:val="23"/>
              <w:keepNext/>
              <w:spacing w:line="400" w:lineRule="exact"/>
              <w:ind w:left="63" w:right="63"/>
              <w:rPr>
                <w:rFonts w:ascii="宋体" w:hAnsi="宋体" w:eastAsia="Times New Roman"/>
                <w:color w:val="auto"/>
                <w:szCs w:val="21"/>
                <w:highlight w:val="none"/>
                <w:lang w:val="en-US" w:eastAsia="zh-CN"/>
              </w:rPr>
            </w:pPr>
          </w:p>
        </w:tc>
        <w:tc>
          <w:tcPr>
            <w:tcW w:w="683" w:type="dxa"/>
            <w:tcBorders>
              <w:top w:val="double" w:color="auto" w:sz="6" w:space="0"/>
              <w:bottom w:val="single" w:color="auto" w:sz="6" w:space="0"/>
            </w:tcBorders>
            <w:noWrap w:val="0"/>
            <w:vAlign w:val="center"/>
          </w:tcPr>
          <w:p w14:paraId="75210A6C">
            <w:pPr>
              <w:pStyle w:val="23"/>
              <w:keepNext/>
              <w:spacing w:line="400" w:lineRule="exact"/>
              <w:ind w:left="63" w:right="63"/>
              <w:rPr>
                <w:rFonts w:ascii="宋体" w:hAnsi="宋体" w:eastAsia="Times New Roman"/>
                <w:color w:val="auto"/>
                <w:szCs w:val="21"/>
                <w:highlight w:val="none"/>
                <w:lang w:val="en-US" w:eastAsia="zh-CN"/>
              </w:rPr>
            </w:pPr>
          </w:p>
        </w:tc>
      </w:tr>
      <w:tr w14:paraId="0444C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11" w:type="dxa"/>
            <w:tcBorders>
              <w:top w:val="nil"/>
            </w:tcBorders>
            <w:noWrap w:val="0"/>
            <w:vAlign w:val="center"/>
          </w:tcPr>
          <w:p w14:paraId="262E041F">
            <w:pPr>
              <w:pStyle w:val="23"/>
              <w:keepNext/>
              <w:spacing w:line="400" w:lineRule="exact"/>
              <w:ind w:left="63" w:right="63"/>
              <w:rPr>
                <w:rFonts w:ascii="宋体" w:hAnsi="宋体" w:eastAsia="Times New Roman"/>
                <w:color w:val="auto"/>
                <w:szCs w:val="21"/>
                <w:highlight w:val="none"/>
                <w:lang w:val="en-US" w:eastAsia="zh-CN"/>
              </w:rPr>
            </w:pPr>
          </w:p>
        </w:tc>
        <w:tc>
          <w:tcPr>
            <w:tcW w:w="1024" w:type="dxa"/>
            <w:tcBorders>
              <w:top w:val="nil"/>
            </w:tcBorders>
            <w:noWrap w:val="0"/>
            <w:vAlign w:val="center"/>
          </w:tcPr>
          <w:p w14:paraId="75902020">
            <w:pPr>
              <w:pStyle w:val="23"/>
              <w:keepNext/>
              <w:spacing w:line="400" w:lineRule="exact"/>
              <w:ind w:left="63" w:right="63"/>
              <w:rPr>
                <w:rFonts w:ascii="宋体" w:hAnsi="宋体" w:eastAsia="Times New Roman"/>
                <w:color w:val="auto"/>
                <w:szCs w:val="21"/>
                <w:highlight w:val="none"/>
                <w:lang w:val="en-US" w:eastAsia="zh-CN"/>
              </w:rPr>
            </w:pPr>
          </w:p>
        </w:tc>
        <w:tc>
          <w:tcPr>
            <w:tcW w:w="1024" w:type="dxa"/>
            <w:tcBorders>
              <w:top w:val="nil"/>
            </w:tcBorders>
            <w:noWrap w:val="0"/>
            <w:vAlign w:val="center"/>
          </w:tcPr>
          <w:p w14:paraId="65928B10">
            <w:pPr>
              <w:pStyle w:val="23"/>
              <w:keepNext/>
              <w:spacing w:line="400" w:lineRule="exact"/>
              <w:ind w:left="63" w:right="63"/>
              <w:rPr>
                <w:rFonts w:ascii="宋体" w:hAnsi="宋体" w:eastAsia="Times New Roman"/>
                <w:color w:val="auto"/>
                <w:szCs w:val="21"/>
                <w:highlight w:val="none"/>
                <w:lang w:val="en-US" w:eastAsia="zh-CN"/>
              </w:rPr>
            </w:pPr>
          </w:p>
        </w:tc>
        <w:tc>
          <w:tcPr>
            <w:tcW w:w="683" w:type="dxa"/>
            <w:tcBorders>
              <w:top w:val="nil"/>
            </w:tcBorders>
            <w:noWrap w:val="0"/>
            <w:vAlign w:val="center"/>
          </w:tcPr>
          <w:p w14:paraId="51404AA6">
            <w:pPr>
              <w:pStyle w:val="23"/>
              <w:keepNext/>
              <w:spacing w:line="400" w:lineRule="exact"/>
              <w:ind w:left="63" w:right="63"/>
              <w:rPr>
                <w:rFonts w:ascii="宋体" w:hAnsi="宋体" w:eastAsia="Times New Roman"/>
                <w:color w:val="auto"/>
                <w:szCs w:val="21"/>
                <w:highlight w:val="none"/>
                <w:lang w:val="en-US" w:eastAsia="zh-CN"/>
              </w:rPr>
            </w:pPr>
          </w:p>
        </w:tc>
        <w:tc>
          <w:tcPr>
            <w:tcW w:w="683" w:type="dxa"/>
            <w:tcBorders>
              <w:top w:val="nil"/>
            </w:tcBorders>
            <w:noWrap w:val="0"/>
            <w:vAlign w:val="center"/>
          </w:tcPr>
          <w:p w14:paraId="56328313">
            <w:pPr>
              <w:pStyle w:val="23"/>
              <w:keepNext/>
              <w:spacing w:line="400" w:lineRule="exact"/>
              <w:ind w:left="63" w:right="63"/>
              <w:rPr>
                <w:rFonts w:ascii="宋体" w:hAnsi="宋体" w:eastAsia="Times New Roman"/>
                <w:color w:val="auto"/>
                <w:szCs w:val="21"/>
                <w:highlight w:val="none"/>
                <w:lang w:val="en-US" w:eastAsia="zh-CN"/>
              </w:rPr>
            </w:pPr>
          </w:p>
        </w:tc>
        <w:tc>
          <w:tcPr>
            <w:tcW w:w="856" w:type="dxa"/>
            <w:tcBorders>
              <w:top w:val="nil"/>
            </w:tcBorders>
            <w:noWrap w:val="0"/>
            <w:vAlign w:val="center"/>
          </w:tcPr>
          <w:p w14:paraId="266B0724">
            <w:pPr>
              <w:pStyle w:val="23"/>
              <w:keepNext/>
              <w:spacing w:line="400" w:lineRule="exact"/>
              <w:ind w:left="63" w:right="63"/>
              <w:rPr>
                <w:rFonts w:ascii="宋体" w:hAnsi="宋体" w:eastAsia="Times New Roman"/>
                <w:color w:val="auto"/>
                <w:szCs w:val="21"/>
                <w:highlight w:val="none"/>
                <w:lang w:val="en-US" w:eastAsia="zh-CN"/>
              </w:rPr>
            </w:pPr>
          </w:p>
        </w:tc>
        <w:tc>
          <w:tcPr>
            <w:tcW w:w="1060" w:type="dxa"/>
            <w:tcBorders>
              <w:top w:val="nil"/>
            </w:tcBorders>
            <w:noWrap w:val="0"/>
            <w:vAlign w:val="center"/>
          </w:tcPr>
          <w:p w14:paraId="3B01F775">
            <w:pPr>
              <w:pStyle w:val="23"/>
              <w:keepNext/>
              <w:spacing w:line="400" w:lineRule="exact"/>
              <w:ind w:left="63" w:right="63"/>
              <w:rPr>
                <w:rFonts w:ascii="宋体" w:hAnsi="宋体" w:eastAsia="Times New Roman"/>
                <w:color w:val="auto"/>
                <w:szCs w:val="21"/>
                <w:highlight w:val="none"/>
                <w:lang w:val="en-US" w:eastAsia="zh-CN"/>
              </w:rPr>
            </w:pPr>
          </w:p>
        </w:tc>
        <w:tc>
          <w:tcPr>
            <w:tcW w:w="1023" w:type="dxa"/>
            <w:tcBorders>
              <w:top w:val="nil"/>
            </w:tcBorders>
            <w:noWrap w:val="0"/>
            <w:vAlign w:val="center"/>
          </w:tcPr>
          <w:p w14:paraId="3DF6AE76">
            <w:pPr>
              <w:pStyle w:val="23"/>
              <w:keepNext/>
              <w:spacing w:line="400" w:lineRule="exact"/>
              <w:ind w:left="63" w:right="63"/>
              <w:rPr>
                <w:rFonts w:ascii="宋体" w:hAnsi="宋体" w:eastAsia="Times New Roman"/>
                <w:color w:val="auto"/>
                <w:szCs w:val="21"/>
                <w:highlight w:val="none"/>
                <w:lang w:val="en-US" w:eastAsia="zh-CN"/>
              </w:rPr>
            </w:pPr>
          </w:p>
        </w:tc>
        <w:tc>
          <w:tcPr>
            <w:tcW w:w="1023" w:type="dxa"/>
            <w:tcBorders>
              <w:top w:val="nil"/>
            </w:tcBorders>
            <w:noWrap w:val="0"/>
            <w:vAlign w:val="center"/>
          </w:tcPr>
          <w:p w14:paraId="21AD82BD">
            <w:pPr>
              <w:pStyle w:val="23"/>
              <w:keepNext/>
              <w:spacing w:line="400" w:lineRule="exact"/>
              <w:ind w:left="63" w:right="63"/>
              <w:rPr>
                <w:rFonts w:ascii="宋体" w:hAnsi="宋体" w:eastAsia="Times New Roman"/>
                <w:color w:val="auto"/>
                <w:szCs w:val="21"/>
                <w:highlight w:val="none"/>
                <w:lang w:val="en-US" w:eastAsia="zh-CN"/>
              </w:rPr>
            </w:pPr>
          </w:p>
        </w:tc>
        <w:tc>
          <w:tcPr>
            <w:tcW w:w="683" w:type="dxa"/>
            <w:tcBorders>
              <w:top w:val="nil"/>
            </w:tcBorders>
            <w:noWrap w:val="0"/>
            <w:vAlign w:val="center"/>
          </w:tcPr>
          <w:p w14:paraId="2DA9697A">
            <w:pPr>
              <w:pStyle w:val="23"/>
              <w:keepNext/>
              <w:spacing w:line="400" w:lineRule="exact"/>
              <w:ind w:left="63" w:right="63"/>
              <w:rPr>
                <w:rFonts w:ascii="宋体" w:hAnsi="宋体" w:eastAsia="Times New Roman"/>
                <w:color w:val="auto"/>
                <w:szCs w:val="21"/>
                <w:highlight w:val="none"/>
                <w:lang w:val="en-US" w:eastAsia="zh-CN"/>
              </w:rPr>
            </w:pPr>
          </w:p>
        </w:tc>
      </w:tr>
      <w:tr w14:paraId="4B28E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11" w:type="dxa"/>
            <w:noWrap w:val="0"/>
            <w:vAlign w:val="center"/>
          </w:tcPr>
          <w:p w14:paraId="5A37C1D9">
            <w:pPr>
              <w:pStyle w:val="23"/>
              <w:keepNext/>
              <w:spacing w:line="400" w:lineRule="exact"/>
              <w:ind w:left="63" w:right="63"/>
              <w:rPr>
                <w:rFonts w:ascii="宋体" w:hAnsi="宋体" w:eastAsia="Times New Roman"/>
                <w:color w:val="auto"/>
                <w:szCs w:val="21"/>
                <w:highlight w:val="none"/>
                <w:lang w:val="en-US" w:eastAsia="zh-CN"/>
              </w:rPr>
            </w:pPr>
          </w:p>
        </w:tc>
        <w:tc>
          <w:tcPr>
            <w:tcW w:w="1024" w:type="dxa"/>
            <w:noWrap w:val="0"/>
            <w:vAlign w:val="center"/>
          </w:tcPr>
          <w:p w14:paraId="26A47F5E">
            <w:pPr>
              <w:pStyle w:val="23"/>
              <w:keepNext/>
              <w:spacing w:line="400" w:lineRule="exact"/>
              <w:ind w:left="63" w:right="63"/>
              <w:rPr>
                <w:rFonts w:ascii="宋体" w:hAnsi="宋体" w:eastAsia="Times New Roman"/>
                <w:color w:val="auto"/>
                <w:szCs w:val="21"/>
                <w:highlight w:val="none"/>
                <w:lang w:val="en-US" w:eastAsia="zh-CN"/>
              </w:rPr>
            </w:pPr>
          </w:p>
        </w:tc>
        <w:tc>
          <w:tcPr>
            <w:tcW w:w="1024" w:type="dxa"/>
            <w:noWrap w:val="0"/>
            <w:vAlign w:val="center"/>
          </w:tcPr>
          <w:p w14:paraId="32BD47CF">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1E7C8E88">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1442D4AF">
            <w:pPr>
              <w:pStyle w:val="23"/>
              <w:keepNext/>
              <w:spacing w:line="400" w:lineRule="exact"/>
              <w:ind w:left="63" w:right="63"/>
              <w:rPr>
                <w:rFonts w:ascii="宋体" w:hAnsi="宋体" w:eastAsia="Times New Roman"/>
                <w:color w:val="auto"/>
                <w:szCs w:val="21"/>
                <w:highlight w:val="none"/>
                <w:lang w:val="en-US" w:eastAsia="zh-CN"/>
              </w:rPr>
            </w:pPr>
          </w:p>
        </w:tc>
        <w:tc>
          <w:tcPr>
            <w:tcW w:w="856" w:type="dxa"/>
            <w:noWrap w:val="0"/>
            <w:vAlign w:val="center"/>
          </w:tcPr>
          <w:p w14:paraId="7E356726">
            <w:pPr>
              <w:pStyle w:val="23"/>
              <w:keepNext/>
              <w:spacing w:line="400" w:lineRule="exact"/>
              <w:ind w:left="63" w:right="63"/>
              <w:rPr>
                <w:rFonts w:ascii="宋体" w:hAnsi="宋体" w:eastAsia="Times New Roman"/>
                <w:color w:val="auto"/>
                <w:szCs w:val="21"/>
                <w:highlight w:val="none"/>
                <w:lang w:val="en-US" w:eastAsia="zh-CN"/>
              </w:rPr>
            </w:pPr>
          </w:p>
        </w:tc>
        <w:tc>
          <w:tcPr>
            <w:tcW w:w="1060" w:type="dxa"/>
            <w:noWrap w:val="0"/>
            <w:vAlign w:val="center"/>
          </w:tcPr>
          <w:p w14:paraId="35AB399C">
            <w:pPr>
              <w:pStyle w:val="23"/>
              <w:keepNext/>
              <w:spacing w:line="400" w:lineRule="exact"/>
              <w:ind w:left="63" w:right="63"/>
              <w:rPr>
                <w:rFonts w:ascii="宋体" w:hAnsi="宋体" w:eastAsia="Times New Roman"/>
                <w:color w:val="auto"/>
                <w:szCs w:val="21"/>
                <w:highlight w:val="none"/>
                <w:lang w:val="en-US" w:eastAsia="zh-CN"/>
              </w:rPr>
            </w:pPr>
          </w:p>
        </w:tc>
        <w:tc>
          <w:tcPr>
            <w:tcW w:w="1023" w:type="dxa"/>
            <w:noWrap w:val="0"/>
            <w:vAlign w:val="center"/>
          </w:tcPr>
          <w:p w14:paraId="41593671">
            <w:pPr>
              <w:pStyle w:val="23"/>
              <w:keepNext/>
              <w:spacing w:line="400" w:lineRule="exact"/>
              <w:ind w:left="63" w:right="63"/>
              <w:rPr>
                <w:rFonts w:ascii="宋体" w:hAnsi="宋体" w:eastAsia="Times New Roman"/>
                <w:color w:val="auto"/>
                <w:szCs w:val="21"/>
                <w:highlight w:val="none"/>
                <w:lang w:val="en-US" w:eastAsia="zh-CN"/>
              </w:rPr>
            </w:pPr>
          </w:p>
        </w:tc>
        <w:tc>
          <w:tcPr>
            <w:tcW w:w="1023" w:type="dxa"/>
            <w:noWrap w:val="0"/>
            <w:vAlign w:val="center"/>
          </w:tcPr>
          <w:p w14:paraId="7B0652B4">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3004666E">
            <w:pPr>
              <w:pStyle w:val="23"/>
              <w:keepNext/>
              <w:spacing w:line="400" w:lineRule="exact"/>
              <w:ind w:left="63" w:right="63"/>
              <w:rPr>
                <w:rFonts w:ascii="宋体" w:hAnsi="宋体" w:eastAsia="Times New Roman"/>
                <w:color w:val="auto"/>
                <w:szCs w:val="21"/>
                <w:highlight w:val="none"/>
                <w:lang w:val="en-US" w:eastAsia="zh-CN"/>
              </w:rPr>
            </w:pPr>
          </w:p>
        </w:tc>
      </w:tr>
      <w:tr w14:paraId="2BE1F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11" w:type="dxa"/>
            <w:noWrap w:val="0"/>
            <w:vAlign w:val="center"/>
          </w:tcPr>
          <w:p w14:paraId="60FADE35">
            <w:pPr>
              <w:pStyle w:val="23"/>
              <w:keepNext/>
              <w:spacing w:line="400" w:lineRule="exact"/>
              <w:ind w:left="63" w:right="63"/>
              <w:rPr>
                <w:rFonts w:ascii="宋体" w:hAnsi="宋体" w:eastAsia="Times New Roman"/>
                <w:color w:val="auto"/>
                <w:szCs w:val="21"/>
                <w:highlight w:val="none"/>
                <w:lang w:val="en-US" w:eastAsia="zh-CN"/>
              </w:rPr>
            </w:pPr>
          </w:p>
        </w:tc>
        <w:tc>
          <w:tcPr>
            <w:tcW w:w="1024" w:type="dxa"/>
            <w:noWrap w:val="0"/>
            <w:vAlign w:val="center"/>
          </w:tcPr>
          <w:p w14:paraId="2D845C7C">
            <w:pPr>
              <w:pStyle w:val="23"/>
              <w:keepNext/>
              <w:spacing w:line="400" w:lineRule="exact"/>
              <w:ind w:left="63" w:right="63"/>
              <w:rPr>
                <w:rFonts w:ascii="宋体" w:hAnsi="宋体" w:eastAsia="Times New Roman"/>
                <w:color w:val="auto"/>
                <w:szCs w:val="21"/>
                <w:highlight w:val="none"/>
                <w:lang w:val="en-US" w:eastAsia="zh-CN"/>
              </w:rPr>
            </w:pPr>
          </w:p>
        </w:tc>
        <w:tc>
          <w:tcPr>
            <w:tcW w:w="1024" w:type="dxa"/>
            <w:noWrap w:val="0"/>
            <w:vAlign w:val="center"/>
          </w:tcPr>
          <w:p w14:paraId="4E2E28F0">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4225625A">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3D5EB684">
            <w:pPr>
              <w:pStyle w:val="23"/>
              <w:keepNext/>
              <w:spacing w:line="400" w:lineRule="exact"/>
              <w:ind w:left="63" w:right="63"/>
              <w:rPr>
                <w:rFonts w:ascii="宋体" w:hAnsi="宋体" w:eastAsia="Times New Roman"/>
                <w:color w:val="auto"/>
                <w:szCs w:val="21"/>
                <w:highlight w:val="none"/>
                <w:lang w:val="en-US" w:eastAsia="zh-CN"/>
              </w:rPr>
            </w:pPr>
          </w:p>
        </w:tc>
        <w:tc>
          <w:tcPr>
            <w:tcW w:w="856" w:type="dxa"/>
            <w:noWrap w:val="0"/>
            <w:vAlign w:val="center"/>
          </w:tcPr>
          <w:p w14:paraId="5C30E553">
            <w:pPr>
              <w:pStyle w:val="23"/>
              <w:keepNext/>
              <w:spacing w:line="400" w:lineRule="exact"/>
              <w:ind w:left="63" w:right="63"/>
              <w:rPr>
                <w:rFonts w:ascii="宋体" w:hAnsi="宋体" w:eastAsia="Times New Roman"/>
                <w:color w:val="auto"/>
                <w:szCs w:val="21"/>
                <w:highlight w:val="none"/>
                <w:lang w:val="en-US" w:eastAsia="zh-CN"/>
              </w:rPr>
            </w:pPr>
          </w:p>
        </w:tc>
        <w:tc>
          <w:tcPr>
            <w:tcW w:w="1060" w:type="dxa"/>
            <w:noWrap w:val="0"/>
            <w:vAlign w:val="center"/>
          </w:tcPr>
          <w:p w14:paraId="1EF0E602">
            <w:pPr>
              <w:pStyle w:val="23"/>
              <w:keepNext/>
              <w:spacing w:line="400" w:lineRule="exact"/>
              <w:ind w:left="63" w:right="63"/>
              <w:rPr>
                <w:rFonts w:ascii="宋体" w:hAnsi="宋体" w:eastAsia="Times New Roman"/>
                <w:color w:val="auto"/>
                <w:szCs w:val="21"/>
                <w:highlight w:val="none"/>
                <w:lang w:val="en-US" w:eastAsia="zh-CN"/>
              </w:rPr>
            </w:pPr>
          </w:p>
        </w:tc>
        <w:tc>
          <w:tcPr>
            <w:tcW w:w="1023" w:type="dxa"/>
            <w:noWrap w:val="0"/>
            <w:vAlign w:val="center"/>
          </w:tcPr>
          <w:p w14:paraId="6FB88EBD">
            <w:pPr>
              <w:pStyle w:val="23"/>
              <w:keepNext/>
              <w:spacing w:line="400" w:lineRule="exact"/>
              <w:ind w:left="63" w:right="63"/>
              <w:rPr>
                <w:rFonts w:ascii="宋体" w:hAnsi="宋体" w:eastAsia="Times New Roman"/>
                <w:color w:val="auto"/>
                <w:szCs w:val="21"/>
                <w:highlight w:val="none"/>
                <w:lang w:val="en-US" w:eastAsia="zh-CN"/>
              </w:rPr>
            </w:pPr>
          </w:p>
        </w:tc>
        <w:tc>
          <w:tcPr>
            <w:tcW w:w="1023" w:type="dxa"/>
            <w:noWrap w:val="0"/>
            <w:vAlign w:val="center"/>
          </w:tcPr>
          <w:p w14:paraId="5309D0E5">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64F893A6">
            <w:pPr>
              <w:pStyle w:val="23"/>
              <w:keepNext/>
              <w:spacing w:line="400" w:lineRule="exact"/>
              <w:ind w:left="63" w:right="63"/>
              <w:rPr>
                <w:rFonts w:ascii="宋体" w:hAnsi="宋体" w:eastAsia="Times New Roman"/>
                <w:color w:val="auto"/>
                <w:szCs w:val="21"/>
                <w:highlight w:val="none"/>
                <w:lang w:val="en-US" w:eastAsia="zh-CN"/>
              </w:rPr>
            </w:pPr>
          </w:p>
        </w:tc>
      </w:tr>
      <w:tr w14:paraId="16AB6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11" w:type="dxa"/>
            <w:noWrap w:val="0"/>
            <w:vAlign w:val="center"/>
          </w:tcPr>
          <w:p w14:paraId="095DE78F">
            <w:pPr>
              <w:pStyle w:val="23"/>
              <w:keepNext/>
              <w:spacing w:line="400" w:lineRule="exact"/>
              <w:ind w:left="63" w:right="63"/>
              <w:rPr>
                <w:rFonts w:ascii="宋体" w:hAnsi="宋体" w:eastAsia="Times New Roman"/>
                <w:color w:val="auto"/>
                <w:szCs w:val="21"/>
                <w:highlight w:val="none"/>
                <w:lang w:val="en-US" w:eastAsia="zh-CN"/>
              </w:rPr>
            </w:pPr>
          </w:p>
        </w:tc>
        <w:tc>
          <w:tcPr>
            <w:tcW w:w="1024" w:type="dxa"/>
            <w:noWrap w:val="0"/>
            <w:vAlign w:val="center"/>
          </w:tcPr>
          <w:p w14:paraId="2AB5965A">
            <w:pPr>
              <w:pStyle w:val="23"/>
              <w:keepNext/>
              <w:spacing w:line="400" w:lineRule="exact"/>
              <w:ind w:left="63" w:right="63"/>
              <w:rPr>
                <w:rFonts w:ascii="宋体" w:hAnsi="宋体" w:eastAsia="Times New Roman"/>
                <w:color w:val="auto"/>
                <w:szCs w:val="21"/>
                <w:highlight w:val="none"/>
                <w:lang w:val="en-US" w:eastAsia="zh-CN"/>
              </w:rPr>
            </w:pPr>
          </w:p>
        </w:tc>
        <w:tc>
          <w:tcPr>
            <w:tcW w:w="1024" w:type="dxa"/>
            <w:noWrap w:val="0"/>
            <w:vAlign w:val="center"/>
          </w:tcPr>
          <w:p w14:paraId="0472F525">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27AE4182">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2ECAE196">
            <w:pPr>
              <w:pStyle w:val="23"/>
              <w:keepNext/>
              <w:spacing w:line="400" w:lineRule="exact"/>
              <w:ind w:left="63" w:right="63"/>
              <w:rPr>
                <w:rFonts w:ascii="宋体" w:hAnsi="宋体" w:eastAsia="Times New Roman"/>
                <w:color w:val="auto"/>
                <w:szCs w:val="21"/>
                <w:highlight w:val="none"/>
                <w:lang w:val="en-US" w:eastAsia="zh-CN"/>
              </w:rPr>
            </w:pPr>
          </w:p>
        </w:tc>
        <w:tc>
          <w:tcPr>
            <w:tcW w:w="856" w:type="dxa"/>
            <w:noWrap w:val="0"/>
            <w:vAlign w:val="center"/>
          </w:tcPr>
          <w:p w14:paraId="034932F2">
            <w:pPr>
              <w:pStyle w:val="23"/>
              <w:keepNext/>
              <w:spacing w:line="400" w:lineRule="exact"/>
              <w:ind w:left="63" w:right="63"/>
              <w:rPr>
                <w:rFonts w:ascii="宋体" w:hAnsi="宋体" w:eastAsia="Times New Roman"/>
                <w:color w:val="auto"/>
                <w:szCs w:val="21"/>
                <w:highlight w:val="none"/>
                <w:lang w:val="en-US" w:eastAsia="zh-CN"/>
              </w:rPr>
            </w:pPr>
          </w:p>
        </w:tc>
        <w:tc>
          <w:tcPr>
            <w:tcW w:w="1060" w:type="dxa"/>
            <w:noWrap w:val="0"/>
            <w:vAlign w:val="center"/>
          </w:tcPr>
          <w:p w14:paraId="7E12250A">
            <w:pPr>
              <w:pStyle w:val="23"/>
              <w:keepNext/>
              <w:spacing w:line="400" w:lineRule="exact"/>
              <w:ind w:left="63" w:right="63"/>
              <w:rPr>
                <w:rFonts w:ascii="宋体" w:hAnsi="宋体" w:eastAsia="Times New Roman"/>
                <w:color w:val="auto"/>
                <w:szCs w:val="21"/>
                <w:highlight w:val="none"/>
                <w:lang w:val="en-US" w:eastAsia="zh-CN"/>
              </w:rPr>
            </w:pPr>
          </w:p>
        </w:tc>
        <w:tc>
          <w:tcPr>
            <w:tcW w:w="1023" w:type="dxa"/>
            <w:noWrap w:val="0"/>
            <w:vAlign w:val="center"/>
          </w:tcPr>
          <w:p w14:paraId="1830E492">
            <w:pPr>
              <w:pStyle w:val="23"/>
              <w:keepNext/>
              <w:spacing w:line="400" w:lineRule="exact"/>
              <w:ind w:left="63" w:right="63"/>
              <w:rPr>
                <w:rFonts w:ascii="宋体" w:hAnsi="宋体" w:eastAsia="Times New Roman"/>
                <w:color w:val="auto"/>
                <w:szCs w:val="21"/>
                <w:highlight w:val="none"/>
                <w:lang w:val="en-US" w:eastAsia="zh-CN"/>
              </w:rPr>
            </w:pPr>
          </w:p>
        </w:tc>
        <w:tc>
          <w:tcPr>
            <w:tcW w:w="1023" w:type="dxa"/>
            <w:noWrap w:val="0"/>
            <w:vAlign w:val="center"/>
          </w:tcPr>
          <w:p w14:paraId="07DCA129">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1C929207">
            <w:pPr>
              <w:pStyle w:val="23"/>
              <w:keepNext/>
              <w:spacing w:line="400" w:lineRule="exact"/>
              <w:ind w:left="63" w:right="63"/>
              <w:rPr>
                <w:rFonts w:ascii="宋体" w:hAnsi="宋体" w:eastAsia="Times New Roman"/>
                <w:color w:val="auto"/>
                <w:szCs w:val="21"/>
                <w:highlight w:val="none"/>
                <w:lang w:val="en-US" w:eastAsia="zh-CN"/>
              </w:rPr>
            </w:pPr>
          </w:p>
        </w:tc>
      </w:tr>
      <w:tr w14:paraId="7A4A0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11" w:type="dxa"/>
            <w:noWrap w:val="0"/>
            <w:vAlign w:val="center"/>
          </w:tcPr>
          <w:p w14:paraId="1148C5B5">
            <w:pPr>
              <w:pStyle w:val="23"/>
              <w:keepNext/>
              <w:spacing w:line="400" w:lineRule="exact"/>
              <w:ind w:left="63" w:right="63"/>
              <w:rPr>
                <w:rFonts w:ascii="宋体" w:hAnsi="宋体" w:eastAsia="Times New Roman"/>
                <w:color w:val="auto"/>
                <w:szCs w:val="21"/>
                <w:highlight w:val="none"/>
                <w:lang w:val="en-US" w:eastAsia="zh-CN"/>
              </w:rPr>
            </w:pPr>
          </w:p>
        </w:tc>
        <w:tc>
          <w:tcPr>
            <w:tcW w:w="1024" w:type="dxa"/>
            <w:noWrap w:val="0"/>
            <w:vAlign w:val="center"/>
          </w:tcPr>
          <w:p w14:paraId="27AD7331">
            <w:pPr>
              <w:pStyle w:val="23"/>
              <w:keepNext/>
              <w:spacing w:line="400" w:lineRule="exact"/>
              <w:ind w:left="63" w:right="63"/>
              <w:rPr>
                <w:rFonts w:ascii="宋体" w:hAnsi="宋体" w:eastAsia="Times New Roman"/>
                <w:color w:val="auto"/>
                <w:szCs w:val="21"/>
                <w:highlight w:val="none"/>
                <w:lang w:val="en-US" w:eastAsia="zh-CN"/>
              </w:rPr>
            </w:pPr>
          </w:p>
        </w:tc>
        <w:tc>
          <w:tcPr>
            <w:tcW w:w="1024" w:type="dxa"/>
            <w:noWrap w:val="0"/>
            <w:vAlign w:val="center"/>
          </w:tcPr>
          <w:p w14:paraId="6A83EDA7">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6CDB23C5">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3BF72C38">
            <w:pPr>
              <w:pStyle w:val="23"/>
              <w:keepNext/>
              <w:spacing w:line="400" w:lineRule="exact"/>
              <w:ind w:left="63" w:right="63"/>
              <w:rPr>
                <w:rFonts w:ascii="宋体" w:hAnsi="宋体" w:eastAsia="Times New Roman"/>
                <w:color w:val="auto"/>
                <w:szCs w:val="21"/>
                <w:highlight w:val="none"/>
                <w:lang w:val="en-US" w:eastAsia="zh-CN"/>
              </w:rPr>
            </w:pPr>
          </w:p>
        </w:tc>
        <w:tc>
          <w:tcPr>
            <w:tcW w:w="856" w:type="dxa"/>
            <w:noWrap w:val="0"/>
            <w:vAlign w:val="center"/>
          </w:tcPr>
          <w:p w14:paraId="5AC4291A">
            <w:pPr>
              <w:pStyle w:val="23"/>
              <w:keepNext/>
              <w:spacing w:line="400" w:lineRule="exact"/>
              <w:ind w:left="63" w:right="63"/>
              <w:rPr>
                <w:rFonts w:ascii="宋体" w:hAnsi="宋体" w:eastAsia="Times New Roman"/>
                <w:color w:val="auto"/>
                <w:szCs w:val="21"/>
                <w:highlight w:val="none"/>
                <w:lang w:val="en-US" w:eastAsia="zh-CN"/>
              </w:rPr>
            </w:pPr>
          </w:p>
        </w:tc>
        <w:tc>
          <w:tcPr>
            <w:tcW w:w="1060" w:type="dxa"/>
            <w:noWrap w:val="0"/>
            <w:vAlign w:val="center"/>
          </w:tcPr>
          <w:p w14:paraId="1AC07F08">
            <w:pPr>
              <w:pStyle w:val="23"/>
              <w:keepNext/>
              <w:spacing w:line="400" w:lineRule="exact"/>
              <w:ind w:left="63" w:right="63"/>
              <w:rPr>
                <w:rFonts w:ascii="宋体" w:hAnsi="宋体" w:eastAsia="Times New Roman"/>
                <w:color w:val="auto"/>
                <w:szCs w:val="21"/>
                <w:highlight w:val="none"/>
                <w:lang w:val="en-US" w:eastAsia="zh-CN"/>
              </w:rPr>
            </w:pPr>
          </w:p>
        </w:tc>
        <w:tc>
          <w:tcPr>
            <w:tcW w:w="1023" w:type="dxa"/>
            <w:noWrap w:val="0"/>
            <w:vAlign w:val="center"/>
          </w:tcPr>
          <w:p w14:paraId="1135E515">
            <w:pPr>
              <w:pStyle w:val="23"/>
              <w:keepNext/>
              <w:spacing w:line="400" w:lineRule="exact"/>
              <w:ind w:left="63" w:right="63"/>
              <w:rPr>
                <w:rFonts w:ascii="宋体" w:hAnsi="宋体" w:eastAsia="Times New Roman"/>
                <w:color w:val="auto"/>
                <w:szCs w:val="21"/>
                <w:highlight w:val="none"/>
                <w:lang w:val="en-US" w:eastAsia="zh-CN"/>
              </w:rPr>
            </w:pPr>
          </w:p>
        </w:tc>
        <w:tc>
          <w:tcPr>
            <w:tcW w:w="1023" w:type="dxa"/>
            <w:noWrap w:val="0"/>
            <w:vAlign w:val="center"/>
          </w:tcPr>
          <w:p w14:paraId="4EA48739">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5725F47C">
            <w:pPr>
              <w:pStyle w:val="23"/>
              <w:keepNext/>
              <w:spacing w:line="400" w:lineRule="exact"/>
              <w:ind w:left="63" w:right="63"/>
              <w:rPr>
                <w:rFonts w:ascii="宋体" w:hAnsi="宋体" w:eastAsia="Times New Roman"/>
                <w:color w:val="auto"/>
                <w:szCs w:val="21"/>
                <w:highlight w:val="none"/>
                <w:lang w:val="en-US" w:eastAsia="zh-CN"/>
              </w:rPr>
            </w:pPr>
          </w:p>
        </w:tc>
      </w:tr>
      <w:tr w14:paraId="3EF22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11" w:type="dxa"/>
            <w:noWrap w:val="0"/>
            <w:vAlign w:val="center"/>
          </w:tcPr>
          <w:p w14:paraId="14ABEE38">
            <w:pPr>
              <w:pStyle w:val="23"/>
              <w:keepNext/>
              <w:spacing w:line="400" w:lineRule="exact"/>
              <w:ind w:left="63" w:right="63"/>
              <w:rPr>
                <w:rFonts w:ascii="宋体" w:hAnsi="宋体" w:eastAsia="Times New Roman"/>
                <w:color w:val="auto"/>
                <w:szCs w:val="21"/>
                <w:highlight w:val="none"/>
                <w:lang w:val="en-US" w:eastAsia="zh-CN"/>
              </w:rPr>
            </w:pPr>
          </w:p>
        </w:tc>
        <w:tc>
          <w:tcPr>
            <w:tcW w:w="1024" w:type="dxa"/>
            <w:noWrap w:val="0"/>
            <w:vAlign w:val="center"/>
          </w:tcPr>
          <w:p w14:paraId="6F45DBBF">
            <w:pPr>
              <w:pStyle w:val="23"/>
              <w:keepNext/>
              <w:spacing w:line="400" w:lineRule="exact"/>
              <w:ind w:left="63" w:right="63"/>
              <w:rPr>
                <w:rFonts w:ascii="宋体" w:hAnsi="宋体" w:eastAsia="Times New Roman"/>
                <w:color w:val="auto"/>
                <w:szCs w:val="21"/>
                <w:highlight w:val="none"/>
                <w:lang w:val="en-US" w:eastAsia="zh-CN"/>
              </w:rPr>
            </w:pPr>
          </w:p>
        </w:tc>
        <w:tc>
          <w:tcPr>
            <w:tcW w:w="1024" w:type="dxa"/>
            <w:noWrap w:val="0"/>
            <w:vAlign w:val="center"/>
          </w:tcPr>
          <w:p w14:paraId="76CF93D3">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125FA779">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2EDE7E30">
            <w:pPr>
              <w:pStyle w:val="23"/>
              <w:keepNext/>
              <w:spacing w:line="400" w:lineRule="exact"/>
              <w:ind w:left="63" w:right="63"/>
              <w:rPr>
                <w:rFonts w:ascii="宋体" w:hAnsi="宋体" w:eastAsia="Times New Roman"/>
                <w:color w:val="auto"/>
                <w:szCs w:val="21"/>
                <w:highlight w:val="none"/>
                <w:lang w:val="en-US" w:eastAsia="zh-CN"/>
              </w:rPr>
            </w:pPr>
          </w:p>
        </w:tc>
        <w:tc>
          <w:tcPr>
            <w:tcW w:w="856" w:type="dxa"/>
            <w:noWrap w:val="0"/>
            <w:vAlign w:val="center"/>
          </w:tcPr>
          <w:p w14:paraId="1C17BC3D">
            <w:pPr>
              <w:pStyle w:val="23"/>
              <w:keepNext/>
              <w:spacing w:line="400" w:lineRule="exact"/>
              <w:ind w:left="63" w:right="63"/>
              <w:rPr>
                <w:rFonts w:ascii="宋体" w:hAnsi="宋体" w:eastAsia="Times New Roman"/>
                <w:color w:val="auto"/>
                <w:szCs w:val="21"/>
                <w:highlight w:val="none"/>
                <w:lang w:val="en-US" w:eastAsia="zh-CN"/>
              </w:rPr>
            </w:pPr>
          </w:p>
        </w:tc>
        <w:tc>
          <w:tcPr>
            <w:tcW w:w="1060" w:type="dxa"/>
            <w:noWrap w:val="0"/>
            <w:vAlign w:val="center"/>
          </w:tcPr>
          <w:p w14:paraId="16202B0E">
            <w:pPr>
              <w:pStyle w:val="23"/>
              <w:keepNext/>
              <w:spacing w:line="400" w:lineRule="exact"/>
              <w:ind w:left="63" w:right="63"/>
              <w:rPr>
                <w:rFonts w:ascii="宋体" w:hAnsi="宋体" w:eastAsia="Times New Roman"/>
                <w:color w:val="auto"/>
                <w:szCs w:val="21"/>
                <w:highlight w:val="none"/>
                <w:lang w:val="en-US" w:eastAsia="zh-CN"/>
              </w:rPr>
            </w:pPr>
          </w:p>
        </w:tc>
        <w:tc>
          <w:tcPr>
            <w:tcW w:w="1023" w:type="dxa"/>
            <w:noWrap w:val="0"/>
            <w:vAlign w:val="center"/>
          </w:tcPr>
          <w:p w14:paraId="1EC3B7F4">
            <w:pPr>
              <w:pStyle w:val="23"/>
              <w:keepNext/>
              <w:spacing w:line="400" w:lineRule="exact"/>
              <w:ind w:left="63" w:right="63"/>
              <w:rPr>
                <w:rFonts w:ascii="宋体" w:hAnsi="宋体" w:eastAsia="Times New Roman"/>
                <w:color w:val="auto"/>
                <w:szCs w:val="21"/>
                <w:highlight w:val="none"/>
                <w:lang w:val="en-US" w:eastAsia="zh-CN"/>
              </w:rPr>
            </w:pPr>
          </w:p>
        </w:tc>
        <w:tc>
          <w:tcPr>
            <w:tcW w:w="1023" w:type="dxa"/>
            <w:noWrap w:val="0"/>
            <w:vAlign w:val="center"/>
          </w:tcPr>
          <w:p w14:paraId="2CF30BD5">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29BFF7FA">
            <w:pPr>
              <w:pStyle w:val="23"/>
              <w:keepNext/>
              <w:spacing w:line="400" w:lineRule="exact"/>
              <w:ind w:left="63" w:right="63"/>
              <w:rPr>
                <w:rFonts w:ascii="宋体" w:hAnsi="宋体" w:eastAsia="Times New Roman"/>
                <w:color w:val="auto"/>
                <w:szCs w:val="21"/>
                <w:highlight w:val="none"/>
                <w:lang w:val="en-US" w:eastAsia="zh-CN"/>
              </w:rPr>
            </w:pPr>
          </w:p>
        </w:tc>
      </w:tr>
      <w:tr w14:paraId="73875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11" w:type="dxa"/>
            <w:noWrap w:val="0"/>
            <w:vAlign w:val="center"/>
          </w:tcPr>
          <w:p w14:paraId="4B3E4ADF">
            <w:pPr>
              <w:pStyle w:val="23"/>
              <w:keepNext/>
              <w:spacing w:line="400" w:lineRule="exact"/>
              <w:ind w:left="63" w:right="63"/>
              <w:rPr>
                <w:rFonts w:ascii="宋体" w:hAnsi="宋体" w:eastAsia="Times New Roman"/>
                <w:color w:val="auto"/>
                <w:szCs w:val="21"/>
                <w:highlight w:val="none"/>
                <w:lang w:val="en-US" w:eastAsia="zh-CN"/>
              </w:rPr>
            </w:pPr>
          </w:p>
        </w:tc>
        <w:tc>
          <w:tcPr>
            <w:tcW w:w="1024" w:type="dxa"/>
            <w:noWrap w:val="0"/>
            <w:vAlign w:val="center"/>
          </w:tcPr>
          <w:p w14:paraId="63D13C82">
            <w:pPr>
              <w:pStyle w:val="23"/>
              <w:keepNext/>
              <w:spacing w:line="400" w:lineRule="exact"/>
              <w:ind w:left="63" w:right="63"/>
              <w:rPr>
                <w:rFonts w:ascii="宋体" w:hAnsi="宋体" w:eastAsia="Times New Roman"/>
                <w:color w:val="auto"/>
                <w:szCs w:val="21"/>
                <w:highlight w:val="none"/>
                <w:lang w:val="en-US" w:eastAsia="zh-CN"/>
              </w:rPr>
            </w:pPr>
          </w:p>
        </w:tc>
        <w:tc>
          <w:tcPr>
            <w:tcW w:w="1024" w:type="dxa"/>
            <w:noWrap w:val="0"/>
            <w:vAlign w:val="center"/>
          </w:tcPr>
          <w:p w14:paraId="4ACAD617">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1D3B4AE6">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7F7785C1">
            <w:pPr>
              <w:pStyle w:val="23"/>
              <w:keepNext/>
              <w:spacing w:line="400" w:lineRule="exact"/>
              <w:ind w:left="63" w:right="63"/>
              <w:rPr>
                <w:rFonts w:ascii="宋体" w:hAnsi="宋体" w:eastAsia="Times New Roman"/>
                <w:color w:val="auto"/>
                <w:szCs w:val="21"/>
                <w:highlight w:val="none"/>
                <w:lang w:val="en-US" w:eastAsia="zh-CN"/>
              </w:rPr>
            </w:pPr>
          </w:p>
        </w:tc>
        <w:tc>
          <w:tcPr>
            <w:tcW w:w="856" w:type="dxa"/>
            <w:noWrap w:val="0"/>
            <w:vAlign w:val="center"/>
          </w:tcPr>
          <w:p w14:paraId="7F448828">
            <w:pPr>
              <w:pStyle w:val="23"/>
              <w:keepNext/>
              <w:spacing w:line="400" w:lineRule="exact"/>
              <w:ind w:left="63" w:right="63"/>
              <w:rPr>
                <w:rFonts w:ascii="宋体" w:hAnsi="宋体" w:eastAsia="Times New Roman"/>
                <w:color w:val="auto"/>
                <w:szCs w:val="21"/>
                <w:highlight w:val="none"/>
                <w:lang w:val="en-US" w:eastAsia="zh-CN"/>
              </w:rPr>
            </w:pPr>
          </w:p>
        </w:tc>
        <w:tc>
          <w:tcPr>
            <w:tcW w:w="1060" w:type="dxa"/>
            <w:noWrap w:val="0"/>
            <w:vAlign w:val="center"/>
          </w:tcPr>
          <w:p w14:paraId="34707426">
            <w:pPr>
              <w:pStyle w:val="23"/>
              <w:keepNext/>
              <w:spacing w:line="400" w:lineRule="exact"/>
              <w:ind w:left="63" w:right="63"/>
              <w:rPr>
                <w:rFonts w:ascii="宋体" w:hAnsi="宋体" w:eastAsia="Times New Roman"/>
                <w:color w:val="auto"/>
                <w:szCs w:val="21"/>
                <w:highlight w:val="none"/>
                <w:lang w:val="en-US" w:eastAsia="zh-CN"/>
              </w:rPr>
            </w:pPr>
          </w:p>
        </w:tc>
        <w:tc>
          <w:tcPr>
            <w:tcW w:w="1023" w:type="dxa"/>
            <w:noWrap w:val="0"/>
            <w:vAlign w:val="center"/>
          </w:tcPr>
          <w:p w14:paraId="40A10CC7">
            <w:pPr>
              <w:pStyle w:val="23"/>
              <w:keepNext/>
              <w:spacing w:line="400" w:lineRule="exact"/>
              <w:ind w:left="63" w:right="63"/>
              <w:rPr>
                <w:rFonts w:ascii="宋体" w:hAnsi="宋体" w:eastAsia="Times New Roman"/>
                <w:color w:val="auto"/>
                <w:szCs w:val="21"/>
                <w:highlight w:val="none"/>
                <w:lang w:val="en-US" w:eastAsia="zh-CN"/>
              </w:rPr>
            </w:pPr>
          </w:p>
        </w:tc>
        <w:tc>
          <w:tcPr>
            <w:tcW w:w="1023" w:type="dxa"/>
            <w:noWrap w:val="0"/>
            <w:vAlign w:val="center"/>
          </w:tcPr>
          <w:p w14:paraId="73F652E3">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3DC7204D">
            <w:pPr>
              <w:pStyle w:val="23"/>
              <w:keepNext/>
              <w:spacing w:line="400" w:lineRule="exact"/>
              <w:ind w:left="63" w:right="63"/>
              <w:rPr>
                <w:rFonts w:ascii="宋体" w:hAnsi="宋体" w:eastAsia="Times New Roman"/>
                <w:color w:val="auto"/>
                <w:szCs w:val="21"/>
                <w:highlight w:val="none"/>
                <w:lang w:val="en-US" w:eastAsia="zh-CN"/>
              </w:rPr>
            </w:pPr>
          </w:p>
        </w:tc>
      </w:tr>
      <w:tr w14:paraId="7ACEB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11" w:type="dxa"/>
            <w:noWrap w:val="0"/>
            <w:vAlign w:val="center"/>
          </w:tcPr>
          <w:p w14:paraId="03807BF7">
            <w:pPr>
              <w:jc w:val="center"/>
              <w:rPr>
                <w:color w:val="auto"/>
                <w:szCs w:val="21"/>
                <w:highlight w:val="none"/>
              </w:rPr>
            </w:pPr>
          </w:p>
        </w:tc>
        <w:tc>
          <w:tcPr>
            <w:tcW w:w="1024" w:type="dxa"/>
            <w:noWrap w:val="0"/>
            <w:vAlign w:val="center"/>
          </w:tcPr>
          <w:p w14:paraId="659E05E8">
            <w:pPr>
              <w:jc w:val="center"/>
              <w:rPr>
                <w:color w:val="auto"/>
                <w:szCs w:val="21"/>
                <w:highlight w:val="none"/>
              </w:rPr>
            </w:pPr>
          </w:p>
        </w:tc>
        <w:tc>
          <w:tcPr>
            <w:tcW w:w="1024" w:type="dxa"/>
            <w:noWrap w:val="0"/>
            <w:vAlign w:val="center"/>
          </w:tcPr>
          <w:p w14:paraId="4C9186FF">
            <w:pPr>
              <w:jc w:val="center"/>
              <w:rPr>
                <w:color w:val="auto"/>
                <w:szCs w:val="21"/>
                <w:highlight w:val="none"/>
              </w:rPr>
            </w:pPr>
          </w:p>
        </w:tc>
        <w:tc>
          <w:tcPr>
            <w:tcW w:w="683" w:type="dxa"/>
            <w:noWrap w:val="0"/>
            <w:vAlign w:val="center"/>
          </w:tcPr>
          <w:p w14:paraId="630C8A96">
            <w:pPr>
              <w:jc w:val="center"/>
              <w:rPr>
                <w:color w:val="auto"/>
                <w:szCs w:val="21"/>
                <w:highlight w:val="none"/>
              </w:rPr>
            </w:pPr>
          </w:p>
        </w:tc>
        <w:tc>
          <w:tcPr>
            <w:tcW w:w="683" w:type="dxa"/>
            <w:noWrap w:val="0"/>
            <w:vAlign w:val="center"/>
          </w:tcPr>
          <w:p w14:paraId="6AF9873A">
            <w:pPr>
              <w:jc w:val="center"/>
              <w:rPr>
                <w:color w:val="auto"/>
                <w:szCs w:val="21"/>
                <w:highlight w:val="none"/>
              </w:rPr>
            </w:pPr>
          </w:p>
        </w:tc>
        <w:tc>
          <w:tcPr>
            <w:tcW w:w="856" w:type="dxa"/>
            <w:noWrap w:val="0"/>
            <w:vAlign w:val="center"/>
          </w:tcPr>
          <w:p w14:paraId="214E7538">
            <w:pPr>
              <w:jc w:val="center"/>
              <w:rPr>
                <w:color w:val="auto"/>
                <w:szCs w:val="21"/>
                <w:highlight w:val="none"/>
              </w:rPr>
            </w:pPr>
          </w:p>
        </w:tc>
        <w:tc>
          <w:tcPr>
            <w:tcW w:w="1060" w:type="dxa"/>
            <w:noWrap w:val="0"/>
            <w:vAlign w:val="center"/>
          </w:tcPr>
          <w:p w14:paraId="7C0FB232">
            <w:pPr>
              <w:jc w:val="center"/>
              <w:rPr>
                <w:color w:val="auto"/>
                <w:szCs w:val="21"/>
                <w:highlight w:val="none"/>
              </w:rPr>
            </w:pPr>
          </w:p>
        </w:tc>
        <w:tc>
          <w:tcPr>
            <w:tcW w:w="1023" w:type="dxa"/>
            <w:noWrap w:val="0"/>
            <w:vAlign w:val="center"/>
          </w:tcPr>
          <w:p w14:paraId="5A77EA71">
            <w:pPr>
              <w:jc w:val="center"/>
              <w:rPr>
                <w:color w:val="auto"/>
                <w:szCs w:val="21"/>
                <w:highlight w:val="none"/>
              </w:rPr>
            </w:pPr>
          </w:p>
        </w:tc>
        <w:tc>
          <w:tcPr>
            <w:tcW w:w="1023" w:type="dxa"/>
            <w:noWrap w:val="0"/>
            <w:vAlign w:val="center"/>
          </w:tcPr>
          <w:p w14:paraId="288090DC">
            <w:pPr>
              <w:jc w:val="center"/>
              <w:rPr>
                <w:color w:val="auto"/>
                <w:szCs w:val="21"/>
                <w:highlight w:val="none"/>
              </w:rPr>
            </w:pPr>
          </w:p>
        </w:tc>
        <w:tc>
          <w:tcPr>
            <w:tcW w:w="683" w:type="dxa"/>
            <w:noWrap w:val="0"/>
            <w:vAlign w:val="center"/>
          </w:tcPr>
          <w:p w14:paraId="53E13D2A">
            <w:pPr>
              <w:jc w:val="center"/>
              <w:rPr>
                <w:color w:val="auto"/>
                <w:szCs w:val="21"/>
                <w:highlight w:val="none"/>
              </w:rPr>
            </w:pPr>
          </w:p>
        </w:tc>
      </w:tr>
      <w:tr w14:paraId="42C9F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11" w:type="dxa"/>
            <w:noWrap w:val="0"/>
            <w:vAlign w:val="center"/>
          </w:tcPr>
          <w:p w14:paraId="02E39DB5">
            <w:pPr>
              <w:pStyle w:val="23"/>
              <w:keepNext/>
              <w:spacing w:line="400" w:lineRule="exact"/>
              <w:ind w:left="63" w:right="63"/>
              <w:rPr>
                <w:rFonts w:ascii="宋体" w:hAnsi="宋体" w:eastAsia="Times New Roman"/>
                <w:color w:val="auto"/>
                <w:szCs w:val="21"/>
                <w:highlight w:val="none"/>
                <w:lang w:val="en-US" w:eastAsia="zh-CN"/>
              </w:rPr>
            </w:pPr>
          </w:p>
        </w:tc>
        <w:tc>
          <w:tcPr>
            <w:tcW w:w="1024" w:type="dxa"/>
            <w:noWrap w:val="0"/>
            <w:vAlign w:val="center"/>
          </w:tcPr>
          <w:p w14:paraId="269E905B">
            <w:pPr>
              <w:pStyle w:val="23"/>
              <w:keepNext/>
              <w:spacing w:line="400" w:lineRule="exact"/>
              <w:ind w:left="63" w:right="63"/>
              <w:rPr>
                <w:rFonts w:ascii="宋体" w:hAnsi="宋体" w:eastAsia="Times New Roman"/>
                <w:color w:val="auto"/>
                <w:szCs w:val="21"/>
                <w:highlight w:val="none"/>
                <w:lang w:val="en-US" w:eastAsia="zh-CN"/>
              </w:rPr>
            </w:pPr>
          </w:p>
        </w:tc>
        <w:tc>
          <w:tcPr>
            <w:tcW w:w="1024" w:type="dxa"/>
            <w:noWrap w:val="0"/>
            <w:vAlign w:val="center"/>
          </w:tcPr>
          <w:p w14:paraId="3DAFAC64">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3705D165">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054FC22F">
            <w:pPr>
              <w:pStyle w:val="23"/>
              <w:keepNext/>
              <w:spacing w:line="400" w:lineRule="exact"/>
              <w:ind w:left="63" w:right="63"/>
              <w:rPr>
                <w:rFonts w:ascii="宋体" w:hAnsi="宋体" w:eastAsia="Times New Roman"/>
                <w:color w:val="auto"/>
                <w:szCs w:val="21"/>
                <w:highlight w:val="none"/>
                <w:lang w:val="en-US" w:eastAsia="zh-CN"/>
              </w:rPr>
            </w:pPr>
          </w:p>
        </w:tc>
        <w:tc>
          <w:tcPr>
            <w:tcW w:w="856" w:type="dxa"/>
            <w:noWrap w:val="0"/>
            <w:vAlign w:val="center"/>
          </w:tcPr>
          <w:p w14:paraId="1ADEBEBA">
            <w:pPr>
              <w:pStyle w:val="23"/>
              <w:keepNext/>
              <w:spacing w:line="400" w:lineRule="exact"/>
              <w:ind w:left="63" w:right="63"/>
              <w:rPr>
                <w:rFonts w:ascii="宋体" w:hAnsi="宋体" w:eastAsia="Times New Roman"/>
                <w:color w:val="auto"/>
                <w:szCs w:val="21"/>
                <w:highlight w:val="none"/>
                <w:lang w:val="en-US" w:eastAsia="zh-CN"/>
              </w:rPr>
            </w:pPr>
          </w:p>
        </w:tc>
        <w:tc>
          <w:tcPr>
            <w:tcW w:w="1060" w:type="dxa"/>
            <w:noWrap w:val="0"/>
            <w:vAlign w:val="center"/>
          </w:tcPr>
          <w:p w14:paraId="72FD25B4">
            <w:pPr>
              <w:pStyle w:val="23"/>
              <w:keepNext/>
              <w:spacing w:line="400" w:lineRule="exact"/>
              <w:ind w:left="63" w:right="63"/>
              <w:rPr>
                <w:rFonts w:ascii="宋体" w:hAnsi="宋体" w:eastAsia="Times New Roman"/>
                <w:color w:val="auto"/>
                <w:szCs w:val="21"/>
                <w:highlight w:val="none"/>
                <w:lang w:val="en-US" w:eastAsia="zh-CN"/>
              </w:rPr>
            </w:pPr>
          </w:p>
        </w:tc>
        <w:tc>
          <w:tcPr>
            <w:tcW w:w="1023" w:type="dxa"/>
            <w:noWrap w:val="0"/>
            <w:vAlign w:val="center"/>
          </w:tcPr>
          <w:p w14:paraId="7E7C2CF3">
            <w:pPr>
              <w:pStyle w:val="23"/>
              <w:keepNext/>
              <w:spacing w:line="400" w:lineRule="exact"/>
              <w:ind w:left="63" w:right="63"/>
              <w:rPr>
                <w:rFonts w:ascii="宋体" w:hAnsi="宋体" w:eastAsia="Times New Roman"/>
                <w:color w:val="auto"/>
                <w:szCs w:val="21"/>
                <w:highlight w:val="none"/>
                <w:lang w:val="en-US" w:eastAsia="zh-CN"/>
              </w:rPr>
            </w:pPr>
          </w:p>
        </w:tc>
        <w:tc>
          <w:tcPr>
            <w:tcW w:w="1023" w:type="dxa"/>
            <w:noWrap w:val="0"/>
            <w:vAlign w:val="center"/>
          </w:tcPr>
          <w:p w14:paraId="08AB0A98">
            <w:pPr>
              <w:pStyle w:val="23"/>
              <w:keepNext/>
              <w:spacing w:line="400" w:lineRule="exact"/>
              <w:ind w:left="63" w:right="63"/>
              <w:rPr>
                <w:rFonts w:ascii="宋体" w:hAnsi="宋体" w:eastAsia="Times New Roman"/>
                <w:color w:val="auto"/>
                <w:szCs w:val="21"/>
                <w:highlight w:val="none"/>
                <w:lang w:val="en-US" w:eastAsia="zh-CN"/>
              </w:rPr>
            </w:pPr>
          </w:p>
        </w:tc>
        <w:tc>
          <w:tcPr>
            <w:tcW w:w="683" w:type="dxa"/>
            <w:noWrap w:val="0"/>
            <w:vAlign w:val="center"/>
          </w:tcPr>
          <w:p w14:paraId="0D4CD075">
            <w:pPr>
              <w:pStyle w:val="23"/>
              <w:keepNext/>
              <w:spacing w:line="400" w:lineRule="exact"/>
              <w:ind w:left="63" w:right="63"/>
              <w:rPr>
                <w:rFonts w:ascii="宋体" w:hAnsi="宋体" w:eastAsia="Times New Roman"/>
                <w:color w:val="auto"/>
                <w:szCs w:val="21"/>
                <w:highlight w:val="none"/>
                <w:lang w:val="en-US" w:eastAsia="zh-CN"/>
              </w:rPr>
            </w:pPr>
          </w:p>
        </w:tc>
      </w:tr>
      <w:tr w14:paraId="2D842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11" w:type="dxa"/>
            <w:noWrap w:val="0"/>
            <w:vAlign w:val="center"/>
          </w:tcPr>
          <w:p w14:paraId="03DCF6A4">
            <w:pPr>
              <w:jc w:val="center"/>
              <w:rPr>
                <w:color w:val="auto"/>
                <w:szCs w:val="21"/>
                <w:highlight w:val="none"/>
              </w:rPr>
            </w:pPr>
          </w:p>
        </w:tc>
        <w:tc>
          <w:tcPr>
            <w:tcW w:w="1024" w:type="dxa"/>
            <w:noWrap w:val="0"/>
            <w:vAlign w:val="center"/>
          </w:tcPr>
          <w:p w14:paraId="78F91CA5">
            <w:pPr>
              <w:jc w:val="center"/>
              <w:rPr>
                <w:color w:val="auto"/>
                <w:szCs w:val="21"/>
                <w:highlight w:val="none"/>
              </w:rPr>
            </w:pPr>
          </w:p>
        </w:tc>
        <w:tc>
          <w:tcPr>
            <w:tcW w:w="1024" w:type="dxa"/>
            <w:noWrap w:val="0"/>
            <w:vAlign w:val="center"/>
          </w:tcPr>
          <w:p w14:paraId="0D38F514">
            <w:pPr>
              <w:jc w:val="center"/>
              <w:rPr>
                <w:color w:val="auto"/>
                <w:szCs w:val="21"/>
                <w:highlight w:val="none"/>
              </w:rPr>
            </w:pPr>
          </w:p>
        </w:tc>
        <w:tc>
          <w:tcPr>
            <w:tcW w:w="683" w:type="dxa"/>
            <w:noWrap w:val="0"/>
            <w:vAlign w:val="center"/>
          </w:tcPr>
          <w:p w14:paraId="1E84BE34">
            <w:pPr>
              <w:jc w:val="center"/>
              <w:rPr>
                <w:color w:val="auto"/>
                <w:szCs w:val="21"/>
                <w:highlight w:val="none"/>
              </w:rPr>
            </w:pPr>
          </w:p>
        </w:tc>
        <w:tc>
          <w:tcPr>
            <w:tcW w:w="683" w:type="dxa"/>
            <w:noWrap w:val="0"/>
            <w:vAlign w:val="center"/>
          </w:tcPr>
          <w:p w14:paraId="39715622">
            <w:pPr>
              <w:jc w:val="center"/>
              <w:rPr>
                <w:color w:val="auto"/>
                <w:szCs w:val="21"/>
                <w:highlight w:val="none"/>
              </w:rPr>
            </w:pPr>
          </w:p>
        </w:tc>
        <w:tc>
          <w:tcPr>
            <w:tcW w:w="856" w:type="dxa"/>
            <w:noWrap w:val="0"/>
            <w:vAlign w:val="center"/>
          </w:tcPr>
          <w:p w14:paraId="4A05AAB8">
            <w:pPr>
              <w:jc w:val="center"/>
              <w:rPr>
                <w:color w:val="auto"/>
                <w:szCs w:val="21"/>
                <w:highlight w:val="none"/>
              </w:rPr>
            </w:pPr>
          </w:p>
        </w:tc>
        <w:tc>
          <w:tcPr>
            <w:tcW w:w="1060" w:type="dxa"/>
            <w:noWrap w:val="0"/>
            <w:vAlign w:val="center"/>
          </w:tcPr>
          <w:p w14:paraId="7F69BD6E">
            <w:pPr>
              <w:jc w:val="center"/>
              <w:rPr>
                <w:color w:val="auto"/>
                <w:szCs w:val="21"/>
                <w:highlight w:val="none"/>
              </w:rPr>
            </w:pPr>
          </w:p>
        </w:tc>
        <w:tc>
          <w:tcPr>
            <w:tcW w:w="1023" w:type="dxa"/>
            <w:noWrap w:val="0"/>
            <w:vAlign w:val="center"/>
          </w:tcPr>
          <w:p w14:paraId="194AD79D">
            <w:pPr>
              <w:jc w:val="center"/>
              <w:rPr>
                <w:color w:val="auto"/>
                <w:szCs w:val="21"/>
                <w:highlight w:val="none"/>
              </w:rPr>
            </w:pPr>
          </w:p>
        </w:tc>
        <w:tc>
          <w:tcPr>
            <w:tcW w:w="1023" w:type="dxa"/>
            <w:noWrap w:val="0"/>
            <w:vAlign w:val="center"/>
          </w:tcPr>
          <w:p w14:paraId="49D0AE03">
            <w:pPr>
              <w:jc w:val="center"/>
              <w:rPr>
                <w:color w:val="auto"/>
                <w:szCs w:val="21"/>
                <w:highlight w:val="none"/>
              </w:rPr>
            </w:pPr>
          </w:p>
        </w:tc>
        <w:tc>
          <w:tcPr>
            <w:tcW w:w="683" w:type="dxa"/>
            <w:noWrap w:val="0"/>
            <w:vAlign w:val="center"/>
          </w:tcPr>
          <w:p w14:paraId="7769AE9A">
            <w:pPr>
              <w:jc w:val="center"/>
              <w:rPr>
                <w:color w:val="auto"/>
                <w:szCs w:val="21"/>
                <w:highlight w:val="none"/>
              </w:rPr>
            </w:pPr>
          </w:p>
        </w:tc>
      </w:tr>
      <w:tr w14:paraId="67CF3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11" w:type="dxa"/>
            <w:noWrap w:val="0"/>
            <w:vAlign w:val="center"/>
          </w:tcPr>
          <w:p w14:paraId="5E4C16DA">
            <w:pPr>
              <w:jc w:val="center"/>
              <w:rPr>
                <w:color w:val="auto"/>
                <w:szCs w:val="21"/>
                <w:highlight w:val="none"/>
              </w:rPr>
            </w:pPr>
          </w:p>
        </w:tc>
        <w:tc>
          <w:tcPr>
            <w:tcW w:w="1024" w:type="dxa"/>
            <w:noWrap w:val="0"/>
            <w:vAlign w:val="center"/>
          </w:tcPr>
          <w:p w14:paraId="142DFA46">
            <w:pPr>
              <w:jc w:val="center"/>
              <w:rPr>
                <w:color w:val="auto"/>
                <w:szCs w:val="21"/>
                <w:highlight w:val="none"/>
              </w:rPr>
            </w:pPr>
          </w:p>
        </w:tc>
        <w:tc>
          <w:tcPr>
            <w:tcW w:w="1024" w:type="dxa"/>
            <w:noWrap w:val="0"/>
            <w:vAlign w:val="center"/>
          </w:tcPr>
          <w:p w14:paraId="63FCE2F4">
            <w:pPr>
              <w:jc w:val="center"/>
              <w:rPr>
                <w:color w:val="auto"/>
                <w:szCs w:val="21"/>
                <w:highlight w:val="none"/>
              </w:rPr>
            </w:pPr>
          </w:p>
        </w:tc>
        <w:tc>
          <w:tcPr>
            <w:tcW w:w="683" w:type="dxa"/>
            <w:noWrap w:val="0"/>
            <w:vAlign w:val="center"/>
          </w:tcPr>
          <w:p w14:paraId="19798126">
            <w:pPr>
              <w:jc w:val="center"/>
              <w:rPr>
                <w:color w:val="auto"/>
                <w:szCs w:val="21"/>
                <w:highlight w:val="none"/>
              </w:rPr>
            </w:pPr>
          </w:p>
        </w:tc>
        <w:tc>
          <w:tcPr>
            <w:tcW w:w="683" w:type="dxa"/>
            <w:noWrap w:val="0"/>
            <w:vAlign w:val="center"/>
          </w:tcPr>
          <w:p w14:paraId="1C4932EB">
            <w:pPr>
              <w:jc w:val="center"/>
              <w:rPr>
                <w:color w:val="auto"/>
                <w:szCs w:val="21"/>
                <w:highlight w:val="none"/>
              </w:rPr>
            </w:pPr>
          </w:p>
        </w:tc>
        <w:tc>
          <w:tcPr>
            <w:tcW w:w="856" w:type="dxa"/>
            <w:noWrap w:val="0"/>
            <w:vAlign w:val="center"/>
          </w:tcPr>
          <w:p w14:paraId="1EEEC72F">
            <w:pPr>
              <w:jc w:val="center"/>
              <w:rPr>
                <w:color w:val="auto"/>
                <w:szCs w:val="21"/>
                <w:highlight w:val="none"/>
              </w:rPr>
            </w:pPr>
          </w:p>
        </w:tc>
        <w:tc>
          <w:tcPr>
            <w:tcW w:w="1060" w:type="dxa"/>
            <w:noWrap w:val="0"/>
            <w:vAlign w:val="center"/>
          </w:tcPr>
          <w:p w14:paraId="571199BD">
            <w:pPr>
              <w:jc w:val="center"/>
              <w:rPr>
                <w:color w:val="auto"/>
                <w:szCs w:val="21"/>
                <w:highlight w:val="none"/>
              </w:rPr>
            </w:pPr>
          </w:p>
        </w:tc>
        <w:tc>
          <w:tcPr>
            <w:tcW w:w="1023" w:type="dxa"/>
            <w:noWrap w:val="0"/>
            <w:vAlign w:val="center"/>
          </w:tcPr>
          <w:p w14:paraId="53761B12">
            <w:pPr>
              <w:jc w:val="center"/>
              <w:rPr>
                <w:color w:val="auto"/>
                <w:szCs w:val="21"/>
                <w:highlight w:val="none"/>
              </w:rPr>
            </w:pPr>
          </w:p>
        </w:tc>
        <w:tc>
          <w:tcPr>
            <w:tcW w:w="1023" w:type="dxa"/>
            <w:noWrap w:val="0"/>
            <w:vAlign w:val="center"/>
          </w:tcPr>
          <w:p w14:paraId="2D5A0ECF">
            <w:pPr>
              <w:jc w:val="center"/>
              <w:rPr>
                <w:color w:val="auto"/>
                <w:szCs w:val="21"/>
                <w:highlight w:val="none"/>
              </w:rPr>
            </w:pPr>
          </w:p>
        </w:tc>
        <w:tc>
          <w:tcPr>
            <w:tcW w:w="683" w:type="dxa"/>
            <w:noWrap w:val="0"/>
            <w:vAlign w:val="center"/>
          </w:tcPr>
          <w:p w14:paraId="38CA9C07">
            <w:pPr>
              <w:jc w:val="center"/>
              <w:rPr>
                <w:color w:val="auto"/>
                <w:szCs w:val="21"/>
                <w:highlight w:val="none"/>
              </w:rPr>
            </w:pPr>
          </w:p>
        </w:tc>
      </w:tr>
      <w:tr w14:paraId="64055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11" w:type="dxa"/>
            <w:noWrap w:val="0"/>
            <w:vAlign w:val="center"/>
          </w:tcPr>
          <w:p w14:paraId="0984F098">
            <w:pPr>
              <w:jc w:val="center"/>
              <w:rPr>
                <w:color w:val="auto"/>
                <w:szCs w:val="21"/>
                <w:highlight w:val="none"/>
              </w:rPr>
            </w:pPr>
          </w:p>
        </w:tc>
        <w:tc>
          <w:tcPr>
            <w:tcW w:w="1024" w:type="dxa"/>
            <w:noWrap w:val="0"/>
            <w:vAlign w:val="center"/>
          </w:tcPr>
          <w:p w14:paraId="75B6CAC3">
            <w:pPr>
              <w:jc w:val="center"/>
              <w:rPr>
                <w:color w:val="auto"/>
                <w:szCs w:val="21"/>
                <w:highlight w:val="none"/>
              </w:rPr>
            </w:pPr>
          </w:p>
        </w:tc>
        <w:tc>
          <w:tcPr>
            <w:tcW w:w="1024" w:type="dxa"/>
            <w:noWrap w:val="0"/>
            <w:vAlign w:val="center"/>
          </w:tcPr>
          <w:p w14:paraId="75201E1F">
            <w:pPr>
              <w:jc w:val="center"/>
              <w:rPr>
                <w:color w:val="auto"/>
                <w:szCs w:val="21"/>
                <w:highlight w:val="none"/>
              </w:rPr>
            </w:pPr>
          </w:p>
        </w:tc>
        <w:tc>
          <w:tcPr>
            <w:tcW w:w="683" w:type="dxa"/>
            <w:noWrap w:val="0"/>
            <w:vAlign w:val="center"/>
          </w:tcPr>
          <w:p w14:paraId="2E7E89BA">
            <w:pPr>
              <w:jc w:val="center"/>
              <w:rPr>
                <w:color w:val="auto"/>
                <w:szCs w:val="21"/>
                <w:highlight w:val="none"/>
              </w:rPr>
            </w:pPr>
          </w:p>
        </w:tc>
        <w:tc>
          <w:tcPr>
            <w:tcW w:w="683" w:type="dxa"/>
            <w:noWrap w:val="0"/>
            <w:vAlign w:val="center"/>
          </w:tcPr>
          <w:p w14:paraId="66C5A0AA">
            <w:pPr>
              <w:jc w:val="center"/>
              <w:rPr>
                <w:color w:val="auto"/>
                <w:szCs w:val="21"/>
                <w:highlight w:val="none"/>
              </w:rPr>
            </w:pPr>
          </w:p>
        </w:tc>
        <w:tc>
          <w:tcPr>
            <w:tcW w:w="856" w:type="dxa"/>
            <w:noWrap w:val="0"/>
            <w:vAlign w:val="center"/>
          </w:tcPr>
          <w:p w14:paraId="6AA03227">
            <w:pPr>
              <w:jc w:val="center"/>
              <w:rPr>
                <w:color w:val="auto"/>
                <w:szCs w:val="21"/>
                <w:highlight w:val="none"/>
              </w:rPr>
            </w:pPr>
          </w:p>
        </w:tc>
        <w:tc>
          <w:tcPr>
            <w:tcW w:w="1060" w:type="dxa"/>
            <w:noWrap w:val="0"/>
            <w:vAlign w:val="center"/>
          </w:tcPr>
          <w:p w14:paraId="35B9B8B6">
            <w:pPr>
              <w:jc w:val="center"/>
              <w:rPr>
                <w:color w:val="auto"/>
                <w:szCs w:val="21"/>
                <w:highlight w:val="none"/>
              </w:rPr>
            </w:pPr>
          </w:p>
        </w:tc>
        <w:tc>
          <w:tcPr>
            <w:tcW w:w="1023" w:type="dxa"/>
            <w:noWrap w:val="0"/>
            <w:vAlign w:val="center"/>
          </w:tcPr>
          <w:p w14:paraId="460092D0">
            <w:pPr>
              <w:jc w:val="center"/>
              <w:rPr>
                <w:color w:val="auto"/>
                <w:szCs w:val="21"/>
                <w:highlight w:val="none"/>
              </w:rPr>
            </w:pPr>
          </w:p>
        </w:tc>
        <w:tc>
          <w:tcPr>
            <w:tcW w:w="1023" w:type="dxa"/>
            <w:noWrap w:val="0"/>
            <w:vAlign w:val="center"/>
          </w:tcPr>
          <w:p w14:paraId="142625D5">
            <w:pPr>
              <w:jc w:val="center"/>
              <w:rPr>
                <w:color w:val="auto"/>
                <w:szCs w:val="21"/>
                <w:highlight w:val="none"/>
              </w:rPr>
            </w:pPr>
          </w:p>
        </w:tc>
        <w:tc>
          <w:tcPr>
            <w:tcW w:w="683" w:type="dxa"/>
            <w:noWrap w:val="0"/>
            <w:vAlign w:val="center"/>
          </w:tcPr>
          <w:p w14:paraId="0444D37E">
            <w:pPr>
              <w:jc w:val="center"/>
              <w:rPr>
                <w:color w:val="auto"/>
                <w:szCs w:val="21"/>
                <w:highlight w:val="none"/>
              </w:rPr>
            </w:pPr>
          </w:p>
        </w:tc>
      </w:tr>
      <w:tr w14:paraId="244E7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11" w:type="dxa"/>
            <w:noWrap w:val="0"/>
            <w:vAlign w:val="center"/>
          </w:tcPr>
          <w:p w14:paraId="4134F8BE">
            <w:pPr>
              <w:jc w:val="center"/>
              <w:rPr>
                <w:color w:val="auto"/>
                <w:szCs w:val="21"/>
                <w:highlight w:val="none"/>
              </w:rPr>
            </w:pPr>
          </w:p>
        </w:tc>
        <w:tc>
          <w:tcPr>
            <w:tcW w:w="1024" w:type="dxa"/>
            <w:noWrap w:val="0"/>
            <w:vAlign w:val="center"/>
          </w:tcPr>
          <w:p w14:paraId="78DD22B6">
            <w:pPr>
              <w:jc w:val="center"/>
              <w:rPr>
                <w:color w:val="auto"/>
                <w:szCs w:val="21"/>
                <w:highlight w:val="none"/>
              </w:rPr>
            </w:pPr>
          </w:p>
        </w:tc>
        <w:tc>
          <w:tcPr>
            <w:tcW w:w="1024" w:type="dxa"/>
            <w:noWrap w:val="0"/>
            <w:vAlign w:val="center"/>
          </w:tcPr>
          <w:p w14:paraId="32719D9E">
            <w:pPr>
              <w:jc w:val="center"/>
              <w:rPr>
                <w:color w:val="auto"/>
                <w:szCs w:val="21"/>
                <w:highlight w:val="none"/>
              </w:rPr>
            </w:pPr>
          </w:p>
        </w:tc>
        <w:tc>
          <w:tcPr>
            <w:tcW w:w="683" w:type="dxa"/>
            <w:noWrap w:val="0"/>
            <w:vAlign w:val="center"/>
          </w:tcPr>
          <w:p w14:paraId="05787E27">
            <w:pPr>
              <w:jc w:val="center"/>
              <w:rPr>
                <w:color w:val="auto"/>
                <w:szCs w:val="21"/>
                <w:highlight w:val="none"/>
              </w:rPr>
            </w:pPr>
          </w:p>
        </w:tc>
        <w:tc>
          <w:tcPr>
            <w:tcW w:w="683" w:type="dxa"/>
            <w:noWrap w:val="0"/>
            <w:vAlign w:val="center"/>
          </w:tcPr>
          <w:p w14:paraId="003F78A5">
            <w:pPr>
              <w:jc w:val="center"/>
              <w:rPr>
                <w:color w:val="auto"/>
                <w:szCs w:val="21"/>
                <w:highlight w:val="none"/>
              </w:rPr>
            </w:pPr>
          </w:p>
        </w:tc>
        <w:tc>
          <w:tcPr>
            <w:tcW w:w="856" w:type="dxa"/>
            <w:noWrap w:val="0"/>
            <w:vAlign w:val="center"/>
          </w:tcPr>
          <w:p w14:paraId="71A7F41D">
            <w:pPr>
              <w:jc w:val="center"/>
              <w:rPr>
                <w:color w:val="auto"/>
                <w:szCs w:val="21"/>
                <w:highlight w:val="none"/>
              </w:rPr>
            </w:pPr>
          </w:p>
        </w:tc>
        <w:tc>
          <w:tcPr>
            <w:tcW w:w="1060" w:type="dxa"/>
            <w:noWrap w:val="0"/>
            <w:vAlign w:val="center"/>
          </w:tcPr>
          <w:p w14:paraId="14AAEE25">
            <w:pPr>
              <w:jc w:val="center"/>
              <w:rPr>
                <w:color w:val="auto"/>
                <w:szCs w:val="21"/>
                <w:highlight w:val="none"/>
              </w:rPr>
            </w:pPr>
          </w:p>
        </w:tc>
        <w:tc>
          <w:tcPr>
            <w:tcW w:w="1023" w:type="dxa"/>
            <w:noWrap w:val="0"/>
            <w:vAlign w:val="center"/>
          </w:tcPr>
          <w:p w14:paraId="60CF5593">
            <w:pPr>
              <w:jc w:val="center"/>
              <w:rPr>
                <w:color w:val="auto"/>
                <w:szCs w:val="21"/>
                <w:highlight w:val="none"/>
              </w:rPr>
            </w:pPr>
          </w:p>
        </w:tc>
        <w:tc>
          <w:tcPr>
            <w:tcW w:w="1023" w:type="dxa"/>
            <w:noWrap w:val="0"/>
            <w:vAlign w:val="center"/>
          </w:tcPr>
          <w:p w14:paraId="0F712D6C">
            <w:pPr>
              <w:jc w:val="center"/>
              <w:rPr>
                <w:color w:val="auto"/>
                <w:szCs w:val="21"/>
                <w:highlight w:val="none"/>
              </w:rPr>
            </w:pPr>
          </w:p>
        </w:tc>
        <w:tc>
          <w:tcPr>
            <w:tcW w:w="683" w:type="dxa"/>
            <w:noWrap w:val="0"/>
            <w:vAlign w:val="center"/>
          </w:tcPr>
          <w:p w14:paraId="26CD8007">
            <w:pPr>
              <w:jc w:val="center"/>
              <w:rPr>
                <w:color w:val="auto"/>
                <w:szCs w:val="21"/>
                <w:highlight w:val="none"/>
              </w:rPr>
            </w:pPr>
          </w:p>
        </w:tc>
      </w:tr>
      <w:tr w14:paraId="5B9C6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11" w:type="dxa"/>
            <w:noWrap w:val="0"/>
            <w:vAlign w:val="center"/>
          </w:tcPr>
          <w:p w14:paraId="7E187DB3">
            <w:pPr>
              <w:jc w:val="center"/>
              <w:rPr>
                <w:color w:val="auto"/>
                <w:szCs w:val="21"/>
                <w:highlight w:val="none"/>
              </w:rPr>
            </w:pPr>
          </w:p>
        </w:tc>
        <w:tc>
          <w:tcPr>
            <w:tcW w:w="1024" w:type="dxa"/>
            <w:noWrap w:val="0"/>
            <w:vAlign w:val="center"/>
          </w:tcPr>
          <w:p w14:paraId="4C41C82F">
            <w:pPr>
              <w:jc w:val="center"/>
              <w:rPr>
                <w:color w:val="auto"/>
                <w:szCs w:val="21"/>
                <w:highlight w:val="none"/>
              </w:rPr>
            </w:pPr>
          </w:p>
        </w:tc>
        <w:tc>
          <w:tcPr>
            <w:tcW w:w="1024" w:type="dxa"/>
            <w:noWrap w:val="0"/>
            <w:vAlign w:val="center"/>
          </w:tcPr>
          <w:p w14:paraId="744601F2">
            <w:pPr>
              <w:jc w:val="center"/>
              <w:rPr>
                <w:color w:val="auto"/>
                <w:szCs w:val="21"/>
                <w:highlight w:val="none"/>
              </w:rPr>
            </w:pPr>
          </w:p>
        </w:tc>
        <w:tc>
          <w:tcPr>
            <w:tcW w:w="683" w:type="dxa"/>
            <w:noWrap w:val="0"/>
            <w:vAlign w:val="center"/>
          </w:tcPr>
          <w:p w14:paraId="241A18EC">
            <w:pPr>
              <w:jc w:val="center"/>
              <w:rPr>
                <w:color w:val="auto"/>
                <w:szCs w:val="21"/>
                <w:highlight w:val="none"/>
              </w:rPr>
            </w:pPr>
          </w:p>
        </w:tc>
        <w:tc>
          <w:tcPr>
            <w:tcW w:w="683" w:type="dxa"/>
            <w:noWrap w:val="0"/>
            <w:vAlign w:val="center"/>
          </w:tcPr>
          <w:p w14:paraId="28ACCF97">
            <w:pPr>
              <w:jc w:val="center"/>
              <w:rPr>
                <w:color w:val="auto"/>
                <w:szCs w:val="21"/>
                <w:highlight w:val="none"/>
              </w:rPr>
            </w:pPr>
          </w:p>
        </w:tc>
        <w:tc>
          <w:tcPr>
            <w:tcW w:w="856" w:type="dxa"/>
            <w:noWrap w:val="0"/>
            <w:vAlign w:val="center"/>
          </w:tcPr>
          <w:p w14:paraId="0271ABAA">
            <w:pPr>
              <w:jc w:val="center"/>
              <w:rPr>
                <w:color w:val="auto"/>
                <w:szCs w:val="21"/>
                <w:highlight w:val="none"/>
              </w:rPr>
            </w:pPr>
          </w:p>
        </w:tc>
        <w:tc>
          <w:tcPr>
            <w:tcW w:w="1060" w:type="dxa"/>
            <w:noWrap w:val="0"/>
            <w:vAlign w:val="center"/>
          </w:tcPr>
          <w:p w14:paraId="0785236B">
            <w:pPr>
              <w:jc w:val="center"/>
              <w:rPr>
                <w:color w:val="auto"/>
                <w:szCs w:val="21"/>
                <w:highlight w:val="none"/>
              </w:rPr>
            </w:pPr>
          </w:p>
        </w:tc>
        <w:tc>
          <w:tcPr>
            <w:tcW w:w="1023" w:type="dxa"/>
            <w:noWrap w:val="0"/>
            <w:vAlign w:val="center"/>
          </w:tcPr>
          <w:p w14:paraId="66DF13FA">
            <w:pPr>
              <w:jc w:val="center"/>
              <w:rPr>
                <w:color w:val="auto"/>
                <w:szCs w:val="21"/>
                <w:highlight w:val="none"/>
              </w:rPr>
            </w:pPr>
          </w:p>
        </w:tc>
        <w:tc>
          <w:tcPr>
            <w:tcW w:w="1023" w:type="dxa"/>
            <w:noWrap w:val="0"/>
            <w:vAlign w:val="center"/>
          </w:tcPr>
          <w:p w14:paraId="2528FE60">
            <w:pPr>
              <w:jc w:val="center"/>
              <w:rPr>
                <w:color w:val="auto"/>
                <w:szCs w:val="21"/>
                <w:highlight w:val="none"/>
              </w:rPr>
            </w:pPr>
          </w:p>
        </w:tc>
        <w:tc>
          <w:tcPr>
            <w:tcW w:w="683" w:type="dxa"/>
            <w:noWrap w:val="0"/>
            <w:vAlign w:val="center"/>
          </w:tcPr>
          <w:p w14:paraId="2F1EE0AF">
            <w:pPr>
              <w:jc w:val="center"/>
              <w:rPr>
                <w:color w:val="auto"/>
                <w:szCs w:val="21"/>
                <w:highlight w:val="none"/>
              </w:rPr>
            </w:pPr>
          </w:p>
        </w:tc>
      </w:tr>
      <w:tr w14:paraId="1C7F3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11" w:type="dxa"/>
            <w:noWrap w:val="0"/>
            <w:vAlign w:val="center"/>
          </w:tcPr>
          <w:p w14:paraId="3E4F7FA7">
            <w:pPr>
              <w:jc w:val="center"/>
              <w:rPr>
                <w:color w:val="auto"/>
                <w:szCs w:val="21"/>
                <w:highlight w:val="none"/>
              </w:rPr>
            </w:pPr>
          </w:p>
        </w:tc>
        <w:tc>
          <w:tcPr>
            <w:tcW w:w="1024" w:type="dxa"/>
            <w:noWrap w:val="0"/>
            <w:vAlign w:val="center"/>
          </w:tcPr>
          <w:p w14:paraId="0F3E30E3">
            <w:pPr>
              <w:jc w:val="center"/>
              <w:rPr>
                <w:color w:val="auto"/>
                <w:szCs w:val="21"/>
                <w:highlight w:val="none"/>
              </w:rPr>
            </w:pPr>
          </w:p>
        </w:tc>
        <w:tc>
          <w:tcPr>
            <w:tcW w:w="1024" w:type="dxa"/>
            <w:noWrap w:val="0"/>
            <w:vAlign w:val="center"/>
          </w:tcPr>
          <w:p w14:paraId="1A9F3437">
            <w:pPr>
              <w:jc w:val="center"/>
              <w:rPr>
                <w:color w:val="auto"/>
                <w:szCs w:val="21"/>
                <w:highlight w:val="none"/>
              </w:rPr>
            </w:pPr>
          </w:p>
        </w:tc>
        <w:tc>
          <w:tcPr>
            <w:tcW w:w="683" w:type="dxa"/>
            <w:noWrap w:val="0"/>
            <w:vAlign w:val="center"/>
          </w:tcPr>
          <w:p w14:paraId="55606B65">
            <w:pPr>
              <w:jc w:val="center"/>
              <w:rPr>
                <w:color w:val="auto"/>
                <w:szCs w:val="21"/>
                <w:highlight w:val="none"/>
              </w:rPr>
            </w:pPr>
          </w:p>
        </w:tc>
        <w:tc>
          <w:tcPr>
            <w:tcW w:w="683" w:type="dxa"/>
            <w:noWrap w:val="0"/>
            <w:vAlign w:val="center"/>
          </w:tcPr>
          <w:p w14:paraId="2BDD86E1">
            <w:pPr>
              <w:jc w:val="center"/>
              <w:rPr>
                <w:color w:val="auto"/>
                <w:szCs w:val="21"/>
                <w:highlight w:val="none"/>
              </w:rPr>
            </w:pPr>
          </w:p>
        </w:tc>
        <w:tc>
          <w:tcPr>
            <w:tcW w:w="856" w:type="dxa"/>
            <w:noWrap w:val="0"/>
            <w:vAlign w:val="center"/>
          </w:tcPr>
          <w:p w14:paraId="78CB5605">
            <w:pPr>
              <w:jc w:val="center"/>
              <w:rPr>
                <w:color w:val="auto"/>
                <w:szCs w:val="21"/>
                <w:highlight w:val="none"/>
              </w:rPr>
            </w:pPr>
          </w:p>
        </w:tc>
        <w:tc>
          <w:tcPr>
            <w:tcW w:w="1060" w:type="dxa"/>
            <w:noWrap w:val="0"/>
            <w:vAlign w:val="center"/>
          </w:tcPr>
          <w:p w14:paraId="37A741A9">
            <w:pPr>
              <w:jc w:val="center"/>
              <w:rPr>
                <w:color w:val="auto"/>
                <w:szCs w:val="21"/>
                <w:highlight w:val="none"/>
              </w:rPr>
            </w:pPr>
          </w:p>
        </w:tc>
        <w:tc>
          <w:tcPr>
            <w:tcW w:w="1023" w:type="dxa"/>
            <w:noWrap w:val="0"/>
            <w:vAlign w:val="center"/>
          </w:tcPr>
          <w:p w14:paraId="21F034B8">
            <w:pPr>
              <w:jc w:val="center"/>
              <w:rPr>
                <w:color w:val="auto"/>
                <w:szCs w:val="21"/>
                <w:highlight w:val="none"/>
              </w:rPr>
            </w:pPr>
          </w:p>
        </w:tc>
        <w:tc>
          <w:tcPr>
            <w:tcW w:w="1023" w:type="dxa"/>
            <w:noWrap w:val="0"/>
            <w:vAlign w:val="center"/>
          </w:tcPr>
          <w:p w14:paraId="10164272">
            <w:pPr>
              <w:jc w:val="center"/>
              <w:rPr>
                <w:color w:val="auto"/>
                <w:szCs w:val="21"/>
                <w:highlight w:val="none"/>
              </w:rPr>
            </w:pPr>
          </w:p>
        </w:tc>
        <w:tc>
          <w:tcPr>
            <w:tcW w:w="683" w:type="dxa"/>
            <w:noWrap w:val="0"/>
            <w:vAlign w:val="center"/>
          </w:tcPr>
          <w:p w14:paraId="5ACF235B">
            <w:pPr>
              <w:jc w:val="center"/>
              <w:rPr>
                <w:color w:val="auto"/>
                <w:szCs w:val="21"/>
                <w:highlight w:val="none"/>
              </w:rPr>
            </w:pPr>
          </w:p>
        </w:tc>
      </w:tr>
      <w:tr w14:paraId="1A392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11" w:type="dxa"/>
            <w:noWrap w:val="0"/>
            <w:vAlign w:val="center"/>
          </w:tcPr>
          <w:p w14:paraId="0A6AE8DD">
            <w:pPr>
              <w:jc w:val="center"/>
              <w:rPr>
                <w:color w:val="auto"/>
                <w:szCs w:val="21"/>
                <w:highlight w:val="none"/>
              </w:rPr>
            </w:pPr>
          </w:p>
        </w:tc>
        <w:tc>
          <w:tcPr>
            <w:tcW w:w="1024" w:type="dxa"/>
            <w:noWrap w:val="0"/>
            <w:vAlign w:val="center"/>
          </w:tcPr>
          <w:p w14:paraId="7D2994C3">
            <w:pPr>
              <w:jc w:val="center"/>
              <w:rPr>
                <w:color w:val="auto"/>
                <w:szCs w:val="21"/>
                <w:highlight w:val="none"/>
              </w:rPr>
            </w:pPr>
          </w:p>
        </w:tc>
        <w:tc>
          <w:tcPr>
            <w:tcW w:w="1024" w:type="dxa"/>
            <w:noWrap w:val="0"/>
            <w:vAlign w:val="center"/>
          </w:tcPr>
          <w:p w14:paraId="78277E8D">
            <w:pPr>
              <w:jc w:val="center"/>
              <w:rPr>
                <w:color w:val="auto"/>
                <w:szCs w:val="21"/>
                <w:highlight w:val="none"/>
              </w:rPr>
            </w:pPr>
          </w:p>
        </w:tc>
        <w:tc>
          <w:tcPr>
            <w:tcW w:w="683" w:type="dxa"/>
            <w:noWrap w:val="0"/>
            <w:vAlign w:val="center"/>
          </w:tcPr>
          <w:p w14:paraId="7A4FAC9A">
            <w:pPr>
              <w:jc w:val="center"/>
              <w:rPr>
                <w:color w:val="auto"/>
                <w:szCs w:val="21"/>
                <w:highlight w:val="none"/>
              </w:rPr>
            </w:pPr>
          </w:p>
        </w:tc>
        <w:tc>
          <w:tcPr>
            <w:tcW w:w="683" w:type="dxa"/>
            <w:noWrap w:val="0"/>
            <w:vAlign w:val="center"/>
          </w:tcPr>
          <w:p w14:paraId="748407D8">
            <w:pPr>
              <w:jc w:val="center"/>
              <w:rPr>
                <w:color w:val="auto"/>
                <w:szCs w:val="21"/>
                <w:highlight w:val="none"/>
              </w:rPr>
            </w:pPr>
          </w:p>
        </w:tc>
        <w:tc>
          <w:tcPr>
            <w:tcW w:w="856" w:type="dxa"/>
            <w:noWrap w:val="0"/>
            <w:vAlign w:val="center"/>
          </w:tcPr>
          <w:p w14:paraId="68983976">
            <w:pPr>
              <w:jc w:val="center"/>
              <w:rPr>
                <w:color w:val="auto"/>
                <w:szCs w:val="21"/>
                <w:highlight w:val="none"/>
              </w:rPr>
            </w:pPr>
          </w:p>
        </w:tc>
        <w:tc>
          <w:tcPr>
            <w:tcW w:w="1060" w:type="dxa"/>
            <w:noWrap w:val="0"/>
            <w:vAlign w:val="center"/>
          </w:tcPr>
          <w:p w14:paraId="37498A89">
            <w:pPr>
              <w:jc w:val="center"/>
              <w:rPr>
                <w:color w:val="auto"/>
                <w:szCs w:val="21"/>
                <w:highlight w:val="none"/>
              </w:rPr>
            </w:pPr>
          </w:p>
        </w:tc>
        <w:tc>
          <w:tcPr>
            <w:tcW w:w="1023" w:type="dxa"/>
            <w:noWrap w:val="0"/>
            <w:vAlign w:val="center"/>
          </w:tcPr>
          <w:p w14:paraId="27EBC4E4">
            <w:pPr>
              <w:jc w:val="center"/>
              <w:rPr>
                <w:color w:val="auto"/>
                <w:szCs w:val="21"/>
                <w:highlight w:val="none"/>
              </w:rPr>
            </w:pPr>
          </w:p>
        </w:tc>
        <w:tc>
          <w:tcPr>
            <w:tcW w:w="1023" w:type="dxa"/>
            <w:noWrap w:val="0"/>
            <w:vAlign w:val="center"/>
          </w:tcPr>
          <w:p w14:paraId="79779BA8">
            <w:pPr>
              <w:jc w:val="center"/>
              <w:rPr>
                <w:color w:val="auto"/>
                <w:szCs w:val="21"/>
                <w:highlight w:val="none"/>
              </w:rPr>
            </w:pPr>
          </w:p>
        </w:tc>
        <w:tc>
          <w:tcPr>
            <w:tcW w:w="683" w:type="dxa"/>
            <w:noWrap w:val="0"/>
            <w:vAlign w:val="center"/>
          </w:tcPr>
          <w:p w14:paraId="4C89F551">
            <w:pPr>
              <w:jc w:val="center"/>
              <w:rPr>
                <w:color w:val="auto"/>
                <w:szCs w:val="21"/>
                <w:highlight w:val="none"/>
              </w:rPr>
            </w:pPr>
          </w:p>
        </w:tc>
      </w:tr>
      <w:tr w14:paraId="69E0C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11" w:type="dxa"/>
            <w:noWrap w:val="0"/>
            <w:vAlign w:val="center"/>
          </w:tcPr>
          <w:p w14:paraId="0490A735">
            <w:pPr>
              <w:jc w:val="center"/>
              <w:rPr>
                <w:color w:val="auto"/>
                <w:szCs w:val="21"/>
                <w:highlight w:val="none"/>
              </w:rPr>
            </w:pPr>
          </w:p>
        </w:tc>
        <w:tc>
          <w:tcPr>
            <w:tcW w:w="1024" w:type="dxa"/>
            <w:noWrap w:val="0"/>
            <w:vAlign w:val="center"/>
          </w:tcPr>
          <w:p w14:paraId="3AA09D17">
            <w:pPr>
              <w:jc w:val="center"/>
              <w:rPr>
                <w:color w:val="auto"/>
                <w:szCs w:val="21"/>
                <w:highlight w:val="none"/>
              </w:rPr>
            </w:pPr>
          </w:p>
        </w:tc>
        <w:tc>
          <w:tcPr>
            <w:tcW w:w="1024" w:type="dxa"/>
            <w:noWrap w:val="0"/>
            <w:vAlign w:val="center"/>
          </w:tcPr>
          <w:p w14:paraId="54B4D6FA">
            <w:pPr>
              <w:jc w:val="center"/>
              <w:rPr>
                <w:color w:val="auto"/>
                <w:szCs w:val="21"/>
                <w:highlight w:val="none"/>
              </w:rPr>
            </w:pPr>
          </w:p>
        </w:tc>
        <w:tc>
          <w:tcPr>
            <w:tcW w:w="683" w:type="dxa"/>
            <w:noWrap w:val="0"/>
            <w:vAlign w:val="center"/>
          </w:tcPr>
          <w:p w14:paraId="581D678E">
            <w:pPr>
              <w:jc w:val="center"/>
              <w:rPr>
                <w:color w:val="auto"/>
                <w:szCs w:val="21"/>
                <w:highlight w:val="none"/>
              </w:rPr>
            </w:pPr>
          </w:p>
        </w:tc>
        <w:tc>
          <w:tcPr>
            <w:tcW w:w="683" w:type="dxa"/>
            <w:noWrap w:val="0"/>
            <w:vAlign w:val="center"/>
          </w:tcPr>
          <w:p w14:paraId="440C3E87">
            <w:pPr>
              <w:jc w:val="center"/>
              <w:rPr>
                <w:color w:val="auto"/>
                <w:szCs w:val="21"/>
                <w:highlight w:val="none"/>
              </w:rPr>
            </w:pPr>
          </w:p>
        </w:tc>
        <w:tc>
          <w:tcPr>
            <w:tcW w:w="856" w:type="dxa"/>
            <w:noWrap w:val="0"/>
            <w:vAlign w:val="center"/>
          </w:tcPr>
          <w:p w14:paraId="21986832">
            <w:pPr>
              <w:jc w:val="center"/>
              <w:rPr>
                <w:color w:val="auto"/>
                <w:szCs w:val="21"/>
                <w:highlight w:val="none"/>
              </w:rPr>
            </w:pPr>
          </w:p>
        </w:tc>
        <w:tc>
          <w:tcPr>
            <w:tcW w:w="1060" w:type="dxa"/>
            <w:noWrap w:val="0"/>
            <w:vAlign w:val="center"/>
          </w:tcPr>
          <w:p w14:paraId="64C35E41">
            <w:pPr>
              <w:jc w:val="center"/>
              <w:rPr>
                <w:color w:val="auto"/>
                <w:szCs w:val="21"/>
                <w:highlight w:val="none"/>
              </w:rPr>
            </w:pPr>
          </w:p>
        </w:tc>
        <w:tc>
          <w:tcPr>
            <w:tcW w:w="1023" w:type="dxa"/>
            <w:noWrap w:val="0"/>
            <w:vAlign w:val="center"/>
          </w:tcPr>
          <w:p w14:paraId="4DF57CCA">
            <w:pPr>
              <w:jc w:val="center"/>
              <w:rPr>
                <w:color w:val="auto"/>
                <w:szCs w:val="21"/>
                <w:highlight w:val="none"/>
              </w:rPr>
            </w:pPr>
          </w:p>
        </w:tc>
        <w:tc>
          <w:tcPr>
            <w:tcW w:w="1023" w:type="dxa"/>
            <w:noWrap w:val="0"/>
            <w:vAlign w:val="center"/>
          </w:tcPr>
          <w:p w14:paraId="0A503440">
            <w:pPr>
              <w:jc w:val="center"/>
              <w:rPr>
                <w:color w:val="auto"/>
                <w:szCs w:val="21"/>
                <w:highlight w:val="none"/>
              </w:rPr>
            </w:pPr>
          </w:p>
        </w:tc>
        <w:tc>
          <w:tcPr>
            <w:tcW w:w="683" w:type="dxa"/>
            <w:noWrap w:val="0"/>
            <w:vAlign w:val="center"/>
          </w:tcPr>
          <w:p w14:paraId="0D01043A">
            <w:pPr>
              <w:jc w:val="center"/>
              <w:rPr>
                <w:color w:val="auto"/>
                <w:szCs w:val="21"/>
                <w:highlight w:val="none"/>
              </w:rPr>
            </w:pPr>
          </w:p>
        </w:tc>
      </w:tr>
    </w:tbl>
    <w:p w14:paraId="317BFF43">
      <w:pPr>
        <w:spacing w:after="145" w:afterLines="50"/>
        <w:rPr>
          <w:rFonts w:hint="eastAsia"/>
          <w:b/>
          <w:color w:val="auto"/>
          <w:szCs w:val="21"/>
          <w:highlight w:val="none"/>
        </w:rPr>
      </w:pPr>
      <w:r>
        <w:rPr>
          <w:color w:val="auto"/>
          <w:sz w:val="30"/>
          <w:szCs w:val="30"/>
          <w:highlight w:val="none"/>
        </w:rPr>
        <w:br w:type="page"/>
      </w:r>
      <w:r>
        <w:rPr>
          <w:rFonts w:hint="eastAsia"/>
          <w:b/>
          <w:color w:val="auto"/>
          <w:szCs w:val="21"/>
          <w:highlight w:val="none"/>
        </w:rPr>
        <w:t>附件3：质量保修书格式</w:t>
      </w:r>
    </w:p>
    <w:p w14:paraId="6F8B03A8">
      <w:pPr>
        <w:spacing w:line="360" w:lineRule="auto"/>
        <w:ind w:firstLine="562"/>
        <w:jc w:val="center"/>
        <w:rPr>
          <w:rFonts w:hint="eastAsia"/>
          <w:b/>
          <w:color w:val="auto"/>
          <w:sz w:val="28"/>
          <w:szCs w:val="28"/>
          <w:highlight w:val="none"/>
        </w:rPr>
      </w:pPr>
      <w:r>
        <w:rPr>
          <w:rFonts w:hint="eastAsia"/>
          <w:b/>
          <w:color w:val="auto"/>
          <w:sz w:val="28"/>
          <w:szCs w:val="28"/>
          <w:highlight w:val="none"/>
        </w:rPr>
        <w:t>工程质量保修书</w:t>
      </w:r>
    </w:p>
    <w:p w14:paraId="18B631D8">
      <w:pPr>
        <w:spacing w:line="360" w:lineRule="auto"/>
        <w:ind w:firstLine="420"/>
        <w:rPr>
          <w:rFonts w:hint="eastAsia"/>
          <w:color w:val="auto"/>
          <w:szCs w:val="21"/>
          <w:highlight w:val="none"/>
        </w:rPr>
      </w:pPr>
      <w:r>
        <w:rPr>
          <w:rFonts w:hint="eastAsia"/>
          <w:color w:val="auto"/>
          <w:szCs w:val="21"/>
          <w:highlight w:val="none"/>
        </w:rPr>
        <w:t>发包人（全称）：</w:t>
      </w:r>
      <w:r>
        <w:rPr>
          <w:rFonts w:hint="eastAsia"/>
          <w:color w:val="auto"/>
          <w:szCs w:val="21"/>
          <w:highlight w:val="none"/>
          <w:u w:val="single"/>
        </w:rPr>
        <w:t xml:space="preserve">                                               </w:t>
      </w:r>
    </w:p>
    <w:p w14:paraId="7E0BAD51">
      <w:pPr>
        <w:spacing w:line="360" w:lineRule="auto"/>
        <w:ind w:firstLine="420"/>
        <w:rPr>
          <w:rFonts w:hint="eastAsia"/>
          <w:color w:val="auto"/>
          <w:szCs w:val="21"/>
          <w:highlight w:val="none"/>
        </w:rPr>
      </w:pPr>
      <w:r>
        <w:rPr>
          <w:rFonts w:hint="eastAsia"/>
          <w:color w:val="auto"/>
          <w:szCs w:val="21"/>
          <w:highlight w:val="none"/>
        </w:rPr>
        <w:t>承包人（全称）：</w:t>
      </w:r>
      <w:r>
        <w:rPr>
          <w:rFonts w:hint="eastAsia"/>
          <w:color w:val="auto"/>
          <w:szCs w:val="21"/>
          <w:highlight w:val="none"/>
          <w:u w:val="single"/>
        </w:rPr>
        <w:t xml:space="preserve">                                               </w:t>
      </w:r>
    </w:p>
    <w:p w14:paraId="2338A328">
      <w:pPr>
        <w:spacing w:line="360" w:lineRule="auto"/>
        <w:ind w:firstLine="420"/>
        <w:rPr>
          <w:rFonts w:hint="eastAsia"/>
          <w:color w:val="auto"/>
          <w:szCs w:val="21"/>
          <w:highlight w:val="none"/>
        </w:rPr>
      </w:pPr>
      <w:r>
        <w:rPr>
          <w:rFonts w:hint="eastAsia"/>
          <w:color w:val="auto"/>
          <w:szCs w:val="21"/>
          <w:highlight w:val="none"/>
        </w:rPr>
        <w:t>发包人和承包人根据《中华人民共和国建筑法》和《建设工程质量管理条例》，经协商一致就</w:t>
      </w:r>
      <w:r>
        <w:rPr>
          <w:rFonts w:hint="eastAsia"/>
          <w:color w:val="auto"/>
          <w:szCs w:val="21"/>
          <w:highlight w:val="none"/>
          <w:u w:val="single"/>
        </w:rPr>
        <w:t xml:space="preserve">        </w:t>
      </w:r>
      <w:r>
        <w:rPr>
          <w:rFonts w:hint="eastAsia"/>
          <w:color w:val="auto"/>
          <w:szCs w:val="21"/>
          <w:highlight w:val="none"/>
        </w:rPr>
        <w:t>(工程全称)签订工程质量保修书。</w:t>
      </w:r>
    </w:p>
    <w:p w14:paraId="25330F08">
      <w:pPr>
        <w:spacing w:line="360" w:lineRule="auto"/>
        <w:ind w:firstLine="420"/>
        <w:rPr>
          <w:rFonts w:hint="eastAsia"/>
          <w:color w:val="auto"/>
          <w:szCs w:val="21"/>
          <w:highlight w:val="none"/>
        </w:rPr>
      </w:pPr>
      <w:r>
        <w:rPr>
          <w:rFonts w:hint="eastAsia"/>
          <w:color w:val="auto"/>
          <w:szCs w:val="21"/>
          <w:highlight w:val="none"/>
        </w:rPr>
        <w:t>一、工程保修范围和内容</w:t>
      </w:r>
    </w:p>
    <w:p w14:paraId="328E483B">
      <w:pPr>
        <w:spacing w:line="360" w:lineRule="auto"/>
        <w:ind w:firstLine="420"/>
        <w:rPr>
          <w:rFonts w:hint="eastAsia"/>
          <w:color w:val="auto"/>
          <w:szCs w:val="21"/>
          <w:highlight w:val="none"/>
        </w:rPr>
      </w:pPr>
      <w:r>
        <w:rPr>
          <w:rFonts w:hint="eastAsia"/>
          <w:color w:val="auto"/>
          <w:szCs w:val="21"/>
          <w:highlight w:val="none"/>
        </w:rPr>
        <w:t>承包人在保修期内，按照有关法律、法规、规章的管理规定和双方约定，承担本工程保修责任。</w:t>
      </w:r>
    </w:p>
    <w:p w14:paraId="3CA71A67">
      <w:pPr>
        <w:spacing w:line="360" w:lineRule="auto"/>
        <w:ind w:firstLine="420"/>
        <w:rPr>
          <w:rFonts w:hint="eastAsia"/>
          <w:color w:val="auto"/>
          <w:szCs w:val="21"/>
          <w:highlight w:val="none"/>
          <w:u w:val="single"/>
        </w:rPr>
      </w:pPr>
      <w:r>
        <w:rPr>
          <w:rFonts w:hint="eastAsia"/>
          <w:color w:val="auto"/>
          <w:szCs w:val="21"/>
          <w:highlight w:val="none"/>
        </w:rPr>
        <w:t>保修责任范围包括地基基础工程、主体结构工程，屋面防水工程、有防水要求的卫生间、房间和外墙面的防渗漏，供热与供冷系统，电气管线、给排水管道、设备安装和土建、安装及附属工程，以及双方约定的其他项目。具体保修的内容，双方约定如下：</w:t>
      </w:r>
      <w:r>
        <w:rPr>
          <w:rFonts w:hint="eastAsia"/>
          <w:color w:val="auto"/>
          <w:szCs w:val="21"/>
          <w:highlight w:val="none"/>
          <w:u w:val="single"/>
        </w:rPr>
        <w:t xml:space="preserve">                                                          </w:t>
      </w:r>
    </w:p>
    <w:p w14:paraId="427045C5">
      <w:pPr>
        <w:spacing w:line="360" w:lineRule="auto"/>
        <w:ind w:firstLine="420"/>
        <w:rPr>
          <w:rFonts w:hint="eastAsia"/>
          <w:color w:val="auto"/>
          <w:szCs w:val="21"/>
          <w:highlight w:val="none"/>
        </w:rPr>
      </w:pPr>
      <w:r>
        <w:rPr>
          <w:rFonts w:hint="eastAsia"/>
          <w:color w:val="auto"/>
          <w:szCs w:val="21"/>
          <w:highlight w:val="none"/>
        </w:rPr>
        <w:t>二、质量保修期</w:t>
      </w:r>
    </w:p>
    <w:p w14:paraId="21DDCB1C">
      <w:pPr>
        <w:spacing w:line="360" w:lineRule="auto"/>
        <w:ind w:firstLine="420"/>
        <w:rPr>
          <w:rFonts w:hint="eastAsia"/>
          <w:color w:val="auto"/>
          <w:szCs w:val="21"/>
          <w:highlight w:val="none"/>
        </w:rPr>
      </w:pPr>
      <w:r>
        <w:rPr>
          <w:rFonts w:hint="eastAsia"/>
          <w:color w:val="auto"/>
          <w:szCs w:val="21"/>
          <w:highlight w:val="none"/>
        </w:rPr>
        <w:t>双方根据《建设工程质量管理条例》及有关规定，约定本工程的保修期如下：</w:t>
      </w:r>
    </w:p>
    <w:p w14:paraId="7A5BB1E6">
      <w:pPr>
        <w:spacing w:line="360" w:lineRule="auto"/>
        <w:ind w:firstLine="898" w:firstLineChars="428"/>
        <w:rPr>
          <w:rFonts w:hint="eastAsia"/>
          <w:color w:val="auto"/>
          <w:szCs w:val="21"/>
          <w:highlight w:val="none"/>
        </w:rPr>
      </w:pPr>
      <w:r>
        <w:rPr>
          <w:rFonts w:hint="eastAsia"/>
          <w:color w:val="auto"/>
          <w:szCs w:val="21"/>
          <w:highlight w:val="none"/>
        </w:rPr>
        <w:t>1．地基基础工程和主体结构工程为设计文件规定的该工程合理使用年限；</w:t>
      </w:r>
    </w:p>
    <w:p w14:paraId="0D83A0B8">
      <w:pPr>
        <w:spacing w:line="360" w:lineRule="auto"/>
        <w:ind w:firstLine="898" w:firstLineChars="428"/>
        <w:rPr>
          <w:rFonts w:hint="eastAsia"/>
          <w:color w:val="auto"/>
          <w:szCs w:val="21"/>
          <w:highlight w:val="none"/>
        </w:rPr>
      </w:pPr>
      <w:r>
        <w:rPr>
          <w:rFonts w:hint="eastAsia"/>
          <w:color w:val="auto"/>
          <w:szCs w:val="21"/>
          <w:highlight w:val="none"/>
        </w:rPr>
        <w:t>2．屋面防水工程、有防水要求的卫生间、房间和外墙面的防渗漏为</w:t>
      </w:r>
      <w:r>
        <w:rPr>
          <w:rFonts w:hint="eastAsia"/>
          <w:color w:val="auto"/>
          <w:szCs w:val="21"/>
          <w:highlight w:val="none"/>
          <w:u w:val="single"/>
        </w:rPr>
        <w:t xml:space="preserve">        </w:t>
      </w:r>
      <w:r>
        <w:rPr>
          <w:rFonts w:hint="eastAsia"/>
          <w:color w:val="auto"/>
          <w:szCs w:val="21"/>
          <w:highlight w:val="none"/>
        </w:rPr>
        <w:t>年；</w:t>
      </w:r>
    </w:p>
    <w:p w14:paraId="10912A23">
      <w:pPr>
        <w:spacing w:line="360" w:lineRule="auto"/>
        <w:ind w:firstLine="898" w:firstLineChars="428"/>
        <w:rPr>
          <w:rFonts w:hint="eastAsia"/>
          <w:color w:val="auto"/>
          <w:szCs w:val="21"/>
          <w:highlight w:val="none"/>
        </w:rPr>
      </w:pPr>
      <w:r>
        <w:rPr>
          <w:rFonts w:hint="eastAsia"/>
          <w:color w:val="auto"/>
          <w:szCs w:val="21"/>
          <w:highlight w:val="none"/>
        </w:rPr>
        <w:t>3．装修工程为</w:t>
      </w:r>
      <w:r>
        <w:rPr>
          <w:rFonts w:hint="eastAsia"/>
          <w:color w:val="auto"/>
          <w:szCs w:val="21"/>
          <w:highlight w:val="none"/>
          <w:u w:val="single"/>
        </w:rPr>
        <w:t xml:space="preserve">    </w:t>
      </w:r>
      <w:r>
        <w:rPr>
          <w:rFonts w:hint="eastAsia"/>
          <w:color w:val="auto"/>
          <w:szCs w:val="21"/>
          <w:highlight w:val="none"/>
        </w:rPr>
        <w:t>年；</w:t>
      </w:r>
    </w:p>
    <w:p w14:paraId="6611DBF8">
      <w:pPr>
        <w:spacing w:line="360" w:lineRule="auto"/>
        <w:ind w:firstLine="898" w:firstLineChars="428"/>
        <w:rPr>
          <w:rFonts w:hint="eastAsia"/>
          <w:color w:val="auto"/>
          <w:szCs w:val="21"/>
          <w:highlight w:val="none"/>
        </w:rPr>
      </w:pPr>
      <w:r>
        <w:rPr>
          <w:rFonts w:hint="eastAsia"/>
          <w:color w:val="auto"/>
          <w:szCs w:val="21"/>
          <w:highlight w:val="none"/>
        </w:rPr>
        <w:t>4．电气管线、给排水管道、设备安装工程为</w:t>
      </w:r>
      <w:r>
        <w:rPr>
          <w:rFonts w:hint="eastAsia"/>
          <w:color w:val="auto"/>
          <w:szCs w:val="21"/>
          <w:highlight w:val="none"/>
          <w:u w:val="single"/>
        </w:rPr>
        <w:t xml:space="preserve">        </w:t>
      </w:r>
      <w:r>
        <w:rPr>
          <w:rFonts w:hint="eastAsia"/>
          <w:color w:val="auto"/>
          <w:szCs w:val="21"/>
          <w:highlight w:val="none"/>
        </w:rPr>
        <w:t>年；</w:t>
      </w:r>
    </w:p>
    <w:p w14:paraId="57DD1614">
      <w:pPr>
        <w:spacing w:line="360" w:lineRule="auto"/>
        <w:ind w:firstLine="898" w:firstLineChars="428"/>
        <w:rPr>
          <w:rFonts w:hint="eastAsia"/>
          <w:color w:val="auto"/>
          <w:szCs w:val="21"/>
          <w:highlight w:val="none"/>
        </w:rPr>
      </w:pPr>
      <w:r>
        <w:rPr>
          <w:rFonts w:hint="eastAsia"/>
          <w:color w:val="auto"/>
          <w:szCs w:val="21"/>
          <w:highlight w:val="none"/>
        </w:rPr>
        <w:t>5．供热与供冷系统为</w:t>
      </w:r>
      <w:r>
        <w:rPr>
          <w:rFonts w:hint="eastAsia"/>
          <w:color w:val="auto"/>
          <w:szCs w:val="21"/>
          <w:highlight w:val="none"/>
          <w:u w:val="single"/>
        </w:rPr>
        <w:t xml:space="preserve">           </w:t>
      </w:r>
      <w:r>
        <w:rPr>
          <w:rFonts w:hint="eastAsia"/>
          <w:color w:val="auto"/>
          <w:szCs w:val="21"/>
          <w:highlight w:val="none"/>
        </w:rPr>
        <w:t>个采暖期、供冷期；</w:t>
      </w:r>
    </w:p>
    <w:p w14:paraId="1EA72719">
      <w:pPr>
        <w:spacing w:line="360" w:lineRule="auto"/>
        <w:ind w:firstLine="898" w:firstLineChars="428"/>
        <w:rPr>
          <w:rFonts w:hint="eastAsia"/>
          <w:color w:val="auto"/>
          <w:szCs w:val="21"/>
          <w:highlight w:val="none"/>
        </w:rPr>
      </w:pPr>
      <w:r>
        <w:rPr>
          <w:rFonts w:hint="eastAsia"/>
          <w:color w:val="auto"/>
          <w:szCs w:val="21"/>
          <w:highlight w:val="none"/>
        </w:rPr>
        <w:t>6．住宅小区内的给排水设施、道路等配套工程为</w:t>
      </w:r>
      <w:r>
        <w:rPr>
          <w:rFonts w:hint="eastAsia"/>
          <w:color w:val="auto"/>
          <w:szCs w:val="21"/>
          <w:highlight w:val="none"/>
          <w:u w:val="single"/>
        </w:rPr>
        <w:t xml:space="preserve">        </w:t>
      </w:r>
      <w:r>
        <w:rPr>
          <w:rFonts w:hint="eastAsia"/>
          <w:color w:val="auto"/>
          <w:szCs w:val="21"/>
          <w:highlight w:val="none"/>
        </w:rPr>
        <w:t>年；</w:t>
      </w:r>
    </w:p>
    <w:p w14:paraId="059BF56F">
      <w:pPr>
        <w:spacing w:line="360" w:lineRule="auto"/>
        <w:ind w:firstLine="420"/>
        <w:rPr>
          <w:rFonts w:hint="eastAsia"/>
          <w:color w:val="auto"/>
          <w:szCs w:val="21"/>
          <w:highlight w:val="none"/>
          <w:u w:val="single"/>
        </w:rPr>
      </w:pPr>
      <w:r>
        <w:rPr>
          <w:rFonts w:hint="eastAsia"/>
          <w:color w:val="auto"/>
          <w:szCs w:val="21"/>
          <w:highlight w:val="none"/>
        </w:rPr>
        <w:t>7．其他项目保修期限约定如下：</w:t>
      </w:r>
      <w:r>
        <w:rPr>
          <w:rFonts w:hint="eastAsia"/>
          <w:color w:val="auto"/>
          <w:szCs w:val="21"/>
          <w:highlight w:val="none"/>
          <w:u w:val="single"/>
        </w:rPr>
        <w:t xml:space="preserve">                                                                   </w:t>
      </w:r>
    </w:p>
    <w:p w14:paraId="2004CA08">
      <w:pPr>
        <w:spacing w:line="360" w:lineRule="auto"/>
        <w:ind w:firstLine="420"/>
        <w:rPr>
          <w:color w:val="auto"/>
          <w:szCs w:val="21"/>
          <w:highlight w:val="none"/>
        </w:rPr>
      </w:pPr>
      <w:r>
        <w:rPr>
          <w:color w:val="auto"/>
          <w:szCs w:val="21"/>
          <w:highlight w:val="none"/>
        </w:rPr>
        <w:t>三、缺陷责任期</w:t>
      </w:r>
    </w:p>
    <w:p w14:paraId="63E5A549">
      <w:pPr>
        <w:spacing w:line="360" w:lineRule="auto"/>
        <w:ind w:firstLine="420"/>
        <w:rPr>
          <w:color w:val="auto"/>
          <w:szCs w:val="21"/>
          <w:highlight w:val="none"/>
        </w:rPr>
      </w:pPr>
      <w:r>
        <w:rPr>
          <w:color w:val="auto"/>
          <w:szCs w:val="21"/>
          <w:highlight w:val="none"/>
        </w:rPr>
        <w:t>工程缺陷责任期为</w:t>
      </w:r>
      <w:r>
        <w:rPr>
          <w:color w:val="auto"/>
          <w:szCs w:val="21"/>
          <w:highlight w:val="none"/>
          <w:u w:val="single"/>
        </w:rPr>
        <w:t xml:space="preserve"> </w:t>
      </w:r>
      <w:r>
        <w:rPr>
          <w:rFonts w:hint="eastAsia"/>
          <w:color w:val="auto"/>
          <w:szCs w:val="21"/>
          <w:highlight w:val="none"/>
          <w:u w:val="single"/>
          <w:lang w:val="en-US" w:eastAsia="zh-CN"/>
        </w:rPr>
        <w:t>60</w:t>
      </w:r>
      <w:r>
        <w:rPr>
          <w:rFonts w:hint="eastAsia"/>
          <w:color w:val="auto"/>
          <w:szCs w:val="21"/>
          <w:highlight w:val="none"/>
          <w:u w:val="single"/>
        </w:rPr>
        <w:t xml:space="preserve"> </w:t>
      </w:r>
      <w:r>
        <w:rPr>
          <w:color w:val="auto"/>
          <w:szCs w:val="21"/>
          <w:highlight w:val="none"/>
        </w:rPr>
        <w:t>个月，缺陷责任期自工程</w:t>
      </w:r>
      <w:r>
        <w:rPr>
          <w:rFonts w:hint="eastAsia"/>
          <w:color w:val="auto"/>
          <w:szCs w:val="21"/>
          <w:highlight w:val="none"/>
        </w:rPr>
        <w:t>通过竣工验收</w:t>
      </w:r>
      <w:r>
        <w:rPr>
          <w:color w:val="auto"/>
          <w:szCs w:val="21"/>
          <w:highlight w:val="none"/>
        </w:rPr>
        <w:t>之日起计算。单位工程先于全部工程进行验收，单位工程缺陷责任期自单位工程验收合格之日起算。</w:t>
      </w:r>
    </w:p>
    <w:p w14:paraId="6FCD74BA">
      <w:pPr>
        <w:spacing w:line="360" w:lineRule="auto"/>
        <w:ind w:firstLine="420"/>
        <w:rPr>
          <w:rFonts w:hint="eastAsia"/>
          <w:color w:val="auto"/>
          <w:szCs w:val="21"/>
          <w:highlight w:val="none"/>
        </w:rPr>
      </w:pPr>
      <w:r>
        <w:rPr>
          <w:rFonts w:hint="eastAsia"/>
          <w:color w:val="auto"/>
          <w:szCs w:val="21"/>
          <w:highlight w:val="none"/>
        </w:rPr>
        <w:t>四、保修责任</w:t>
      </w:r>
    </w:p>
    <w:p w14:paraId="0E0A9FB4">
      <w:pPr>
        <w:spacing w:line="360" w:lineRule="auto"/>
        <w:ind w:firstLine="420"/>
        <w:rPr>
          <w:rFonts w:hint="eastAsia"/>
          <w:color w:val="auto"/>
          <w:szCs w:val="21"/>
          <w:highlight w:val="none"/>
        </w:rPr>
      </w:pPr>
      <w:r>
        <w:rPr>
          <w:rFonts w:hint="eastAsia"/>
          <w:color w:val="auto"/>
          <w:szCs w:val="21"/>
          <w:highlight w:val="none"/>
        </w:rPr>
        <w:t>1．属于责任范围、内容的项目，承包人应当在接到保修通知之日起7天内派人保修。承包人不在约定期限内派人保修的，发包人可以委托他人修理。</w:t>
      </w:r>
    </w:p>
    <w:p w14:paraId="1D3DBA99">
      <w:pPr>
        <w:spacing w:line="360" w:lineRule="auto"/>
        <w:ind w:firstLine="420"/>
        <w:rPr>
          <w:rFonts w:hint="eastAsia"/>
          <w:color w:val="auto"/>
          <w:szCs w:val="21"/>
          <w:highlight w:val="none"/>
        </w:rPr>
      </w:pPr>
      <w:r>
        <w:rPr>
          <w:rFonts w:hint="eastAsia"/>
          <w:color w:val="auto"/>
          <w:szCs w:val="21"/>
          <w:highlight w:val="none"/>
        </w:rPr>
        <w:t>2．发生紧急抢修事故的，承包人在接到事故通知后，应当立即到达事故现场抢修。</w:t>
      </w:r>
    </w:p>
    <w:p w14:paraId="1D3E8F58">
      <w:pPr>
        <w:spacing w:line="360" w:lineRule="auto"/>
        <w:ind w:firstLine="420"/>
        <w:rPr>
          <w:rFonts w:hint="eastAsia"/>
          <w:color w:val="auto"/>
          <w:szCs w:val="21"/>
          <w:highlight w:val="none"/>
        </w:rPr>
      </w:pPr>
      <w:r>
        <w:rPr>
          <w:rFonts w:hint="eastAsia"/>
          <w:color w:val="auto"/>
          <w:szCs w:val="21"/>
          <w:highlight w:val="none"/>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6270B093">
      <w:pPr>
        <w:spacing w:line="360" w:lineRule="auto"/>
        <w:ind w:firstLine="420"/>
        <w:rPr>
          <w:rFonts w:hint="eastAsia"/>
          <w:color w:val="auto"/>
          <w:szCs w:val="21"/>
          <w:highlight w:val="none"/>
        </w:rPr>
      </w:pPr>
      <w:r>
        <w:rPr>
          <w:rFonts w:hint="eastAsia"/>
          <w:color w:val="auto"/>
          <w:szCs w:val="21"/>
          <w:highlight w:val="none"/>
        </w:rPr>
        <w:t>4．质量保修完成后，由发包人组织验收。</w:t>
      </w:r>
    </w:p>
    <w:p w14:paraId="2F255DFD">
      <w:pPr>
        <w:spacing w:line="360" w:lineRule="auto"/>
        <w:ind w:firstLine="420"/>
        <w:rPr>
          <w:rFonts w:hint="eastAsia"/>
          <w:color w:val="auto"/>
          <w:szCs w:val="21"/>
          <w:highlight w:val="none"/>
        </w:rPr>
      </w:pPr>
      <w:r>
        <w:rPr>
          <w:rFonts w:hint="eastAsia"/>
          <w:color w:val="auto"/>
          <w:szCs w:val="21"/>
          <w:highlight w:val="none"/>
        </w:rPr>
        <w:t>五、保修费用</w:t>
      </w:r>
    </w:p>
    <w:p w14:paraId="5CD56CD9">
      <w:pPr>
        <w:spacing w:line="360" w:lineRule="auto"/>
        <w:ind w:firstLine="420"/>
        <w:rPr>
          <w:rFonts w:hint="eastAsia"/>
          <w:color w:val="auto"/>
          <w:szCs w:val="21"/>
          <w:highlight w:val="none"/>
        </w:rPr>
      </w:pPr>
      <w:r>
        <w:rPr>
          <w:rFonts w:hint="eastAsia"/>
          <w:color w:val="auto"/>
          <w:szCs w:val="21"/>
          <w:highlight w:val="none"/>
        </w:rPr>
        <w:t>保修费用由造成质量缺陷的责任方承担。</w:t>
      </w:r>
    </w:p>
    <w:p w14:paraId="54E5A1C2">
      <w:pPr>
        <w:spacing w:line="360" w:lineRule="auto"/>
        <w:ind w:firstLine="409" w:firstLineChars="195"/>
        <w:rPr>
          <w:rFonts w:hint="eastAsia"/>
          <w:color w:val="auto"/>
          <w:szCs w:val="21"/>
          <w:highlight w:val="none"/>
        </w:rPr>
      </w:pPr>
      <w:r>
        <w:rPr>
          <w:rFonts w:hint="eastAsia"/>
          <w:color w:val="auto"/>
          <w:szCs w:val="21"/>
          <w:highlight w:val="none"/>
        </w:rPr>
        <w:t>六、双方约定的其他工程保修责任事项：</w:t>
      </w:r>
      <w:r>
        <w:rPr>
          <w:color w:val="auto"/>
          <w:szCs w:val="21"/>
          <w:highlight w:val="none"/>
          <w:u w:val="single"/>
        </w:rPr>
        <w:t>保修期执行相关规定</w:t>
      </w:r>
      <w:r>
        <w:rPr>
          <w:rFonts w:hint="eastAsia"/>
          <w:b/>
          <w:color w:val="auto"/>
          <w:szCs w:val="21"/>
          <w:highlight w:val="none"/>
          <w:u w:val="single"/>
        </w:rPr>
        <w:t>。</w:t>
      </w:r>
    </w:p>
    <w:p w14:paraId="4C7C5EE1">
      <w:pPr>
        <w:spacing w:line="360" w:lineRule="auto"/>
        <w:ind w:firstLine="420"/>
        <w:rPr>
          <w:rFonts w:hint="eastAsia"/>
          <w:color w:val="auto"/>
          <w:szCs w:val="21"/>
          <w:highlight w:val="none"/>
        </w:rPr>
      </w:pPr>
      <w:r>
        <w:rPr>
          <w:rFonts w:hint="eastAsia"/>
          <w:color w:val="auto"/>
          <w:szCs w:val="21"/>
          <w:highlight w:val="none"/>
        </w:rPr>
        <w:t>工程质量保修书由发包人、承包人在工程竣工验收前共同签署，作为施工合同附件，其有效期限至保修期满。</w:t>
      </w:r>
    </w:p>
    <w:p w14:paraId="28071630">
      <w:pPr>
        <w:spacing w:line="360" w:lineRule="auto"/>
        <w:ind w:firstLine="420"/>
        <w:rPr>
          <w:rFonts w:hint="eastAsia"/>
          <w:color w:val="auto"/>
          <w:szCs w:val="21"/>
          <w:highlight w:val="none"/>
        </w:rPr>
      </w:pPr>
    </w:p>
    <w:p w14:paraId="132B7074">
      <w:pPr>
        <w:spacing w:line="360" w:lineRule="auto"/>
        <w:ind w:firstLine="420"/>
        <w:rPr>
          <w:rFonts w:hint="eastAsia"/>
          <w:color w:val="auto"/>
          <w:szCs w:val="21"/>
          <w:highlight w:val="none"/>
        </w:rPr>
      </w:pPr>
      <w:r>
        <w:rPr>
          <w:rFonts w:hint="eastAsia"/>
          <w:color w:val="auto"/>
          <w:szCs w:val="21"/>
          <w:highlight w:val="none"/>
        </w:rPr>
        <w:t>发包人(公章)：</w:t>
      </w:r>
      <w:r>
        <w:rPr>
          <w:rFonts w:hint="eastAsia"/>
          <w:color w:val="auto"/>
          <w:szCs w:val="21"/>
          <w:highlight w:val="none"/>
          <w:u w:val="single"/>
        </w:rPr>
        <w:t xml:space="preserve">                 </w:t>
      </w:r>
      <w:r>
        <w:rPr>
          <w:rFonts w:hint="eastAsia"/>
          <w:color w:val="auto"/>
          <w:szCs w:val="21"/>
          <w:highlight w:val="none"/>
        </w:rPr>
        <w:t xml:space="preserve">          承包人(公章)：</w:t>
      </w:r>
      <w:r>
        <w:rPr>
          <w:rFonts w:hint="eastAsia"/>
          <w:color w:val="auto"/>
          <w:szCs w:val="21"/>
          <w:highlight w:val="none"/>
          <w:u w:val="single"/>
        </w:rPr>
        <w:t xml:space="preserve">                  </w:t>
      </w:r>
    </w:p>
    <w:p w14:paraId="0577AD16">
      <w:pPr>
        <w:spacing w:line="360" w:lineRule="auto"/>
        <w:ind w:firstLine="420"/>
        <w:rPr>
          <w:rFonts w:hint="eastAsia"/>
          <w:color w:val="auto"/>
          <w:szCs w:val="21"/>
          <w:highlight w:val="none"/>
        </w:rPr>
      </w:pPr>
      <w:r>
        <w:rPr>
          <w:rFonts w:hint="eastAsia"/>
          <w:color w:val="auto"/>
          <w:szCs w:val="21"/>
          <w:highlight w:val="none"/>
        </w:rPr>
        <w:t>地址：</w:t>
      </w:r>
      <w:r>
        <w:rPr>
          <w:rFonts w:hint="eastAsia"/>
          <w:color w:val="auto"/>
          <w:szCs w:val="21"/>
          <w:highlight w:val="none"/>
          <w:u w:val="single"/>
        </w:rPr>
        <w:t xml:space="preserve">                         </w:t>
      </w:r>
      <w:r>
        <w:rPr>
          <w:rFonts w:hint="eastAsia"/>
          <w:color w:val="auto"/>
          <w:szCs w:val="21"/>
          <w:highlight w:val="none"/>
        </w:rPr>
        <w:t xml:space="preserve">          地址：</w:t>
      </w:r>
      <w:r>
        <w:rPr>
          <w:rFonts w:hint="eastAsia"/>
          <w:color w:val="auto"/>
          <w:szCs w:val="21"/>
          <w:highlight w:val="none"/>
          <w:u w:val="single"/>
        </w:rPr>
        <w:t xml:space="preserve">                          </w:t>
      </w:r>
    </w:p>
    <w:p w14:paraId="456A1BD5">
      <w:pPr>
        <w:spacing w:line="360" w:lineRule="auto"/>
        <w:ind w:firstLine="420"/>
        <w:rPr>
          <w:rFonts w:hint="eastAsia"/>
          <w:color w:val="auto"/>
          <w:szCs w:val="21"/>
          <w:highlight w:val="none"/>
          <w:u w:val="single"/>
        </w:rPr>
      </w:pPr>
      <w:r>
        <w:rPr>
          <w:rFonts w:hint="eastAsia"/>
          <w:color w:val="auto"/>
          <w:szCs w:val="21"/>
          <w:highlight w:val="none"/>
        </w:rPr>
        <w:t>法定代表人(签字)：</w:t>
      </w:r>
      <w:r>
        <w:rPr>
          <w:rFonts w:hint="eastAsia"/>
          <w:color w:val="auto"/>
          <w:szCs w:val="21"/>
          <w:highlight w:val="none"/>
          <w:u w:val="single"/>
        </w:rPr>
        <w:t xml:space="preserve">             </w:t>
      </w:r>
      <w:r>
        <w:rPr>
          <w:rFonts w:hint="eastAsia"/>
          <w:color w:val="auto"/>
          <w:szCs w:val="21"/>
          <w:highlight w:val="none"/>
        </w:rPr>
        <w:t xml:space="preserve">          法定代表人(签字)：</w:t>
      </w:r>
      <w:r>
        <w:rPr>
          <w:rFonts w:hint="eastAsia"/>
          <w:color w:val="auto"/>
          <w:szCs w:val="21"/>
          <w:highlight w:val="none"/>
          <w:u w:val="single"/>
        </w:rPr>
        <w:t xml:space="preserve">              </w:t>
      </w:r>
    </w:p>
    <w:p w14:paraId="65A13CA2">
      <w:pPr>
        <w:spacing w:line="360" w:lineRule="auto"/>
        <w:ind w:firstLine="420"/>
        <w:rPr>
          <w:rFonts w:hint="eastAsia"/>
          <w:color w:val="auto"/>
          <w:szCs w:val="21"/>
          <w:highlight w:val="none"/>
        </w:rPr>
      </w:pPr>
      <w:r>
        <w:rPr>
          <w:rFonts w:hint="eastAsia"/>
          <w:color w:val="auto"/>
          <w:szCs w:val="21"/>
          <w:highlight w:val="none"/>
        </w:rPr>
        <w:t>委托代理人(签字)：</w:t>
      </w:r>
      <w:r>
        <w:rPr>
          <w:rFonts w:hint="eastAsia"/>
          <w:color w:val="auto"/>
          <w:szCs w:val="21"/>
          <w:highlight w:val="none"/>
          <w:u w:val="single"/>
        </w:rPr>
        <w:t xml:space="preserve">             </w:t>
      </w:r>
      <w:r>
        <w:rPr>
          <w:rFonts w:hint="eastAsia"/>
          <w:color w:val="auto"/>
          <w:szCs w:val="21"/>
          <w:highlight w:val="none"/>
        </w:rPr>
        <w:t xml:space="preserve">          委托代理人(签字)：</w:t>
      </w:r>
      <w:r>
        <w:rPr>
          <w:rFonts w:hint="eastAsia"/>
          <w:color w:val="auto"/>
          <w:szCs w:val="21"/>
          <w:highlight w:val="none"/>
          <w:u w:val="single"/>
        </w:rPr>
        <w:t xml:space="preserve">              </w:t>
      </w:r>
    </w:p>
    <w:p w14:paraId="48D7633F">
      <w:pPr>
        <w:spacing w:line="360" w:lineRule="auto"/>
        <w:ind w:firstLine="420"/>
        <w:rPr>
          <w:rFonts w:hint="eastAsia"/>
          <w:color w:val="auto"/>
          <w:szCs w:val="21"/>
          <w:highlight w:val="none"/>
        </w:rPr>
      </w:pPr>
      <w:r>
        <w:rPr>
          <w:rFonts w:hint="eastAsia"/>
          <w:color w:val="auto"/>
          <w:szCs w:val="21"/>
          <w:highlight w:val="none"/>
        </w:rPr>
        <w:t>电话：</w:t>
      </w:r>
      <w:r>
        <w:rPr>
          <w:rFonts w:hint="eastAsia"/>
          <w:color w:val="auto"/>
          <w:szCs w:val="21"/>
          <w:highlight w:val="none"/>
          <w:u w:val="single"/>
        </w:rPr>
        <w:t xml:space="preserve">                         </w:t>
      </w:r>
      <w:r>
        <w:rPr>
          <w:rFonts w:hint="eastAsia"/>
          <w:color w:val="auto"/>
          <w:szCs w:val="21"/>
          <w:highlight w:val="none"/>
        </w:rPr>
        <w:t xml:space="preserve">          电话：</w:t>
      </w:r>
      <w:r>
        <w:rPr>
          <w:rFonts w:hint="eastAsia"/>
          <w:color w:val="auto"/>
          <w:szCs w:val="21"/>
          <w:highlight w:val="none"/>
          <w:u w:val="single"/>
        </w:rPr>
        <w:t xml:space="preserve">                          </w:t>
      </w:r>
    </w:p>
    <w:p w14:paraId="076B680A">
      <w:pPr>
        <w:spacing w:line="360" w:lineRule="auto"/>
        <w:ind w:firstLine="420"/>
        <w:rPr>
          <w:rFonts w:hint="eastAsia"/>
          <w:color w:val="auto"/>
          <w:szCs w:val="21"/>
          <w:highlight w:val="none"/>
        </w:rPr>
      </w:pPr>
      <w:r>
        <w:rPr>
          <w:rFonts w:hint="eastAsia"/>
          <w:color w:val="auto"/>
          <w:szCs w:val="21"/>
          <w:highlight w:val="none"/>
        </w:rPr>
        <w:t>传真：</w:t>
      </w:r>
      <w:r>
        <w:rPr>
          <w:rFonts w:hint="eastAsia"/>
          <w:color w:val="auto"/>
          <w:szCs w:val="21"/>
          <w:highlight w:val="none"/>
          <w:u w:val="single"/>
        </w:rPr>
        <w:t xml:space="preserve">                         </w:t>
      </w:r>
      <w:r>
        <w:rPr>
          <w:rFonts w:hint="eastAsia"/>
          <w:color w:val="auto"/>
          <w:szCs w:val="21"/>
          <w:highlight w:val="none"/>
        </w:rPr>
        <w:t xml:space="preserve">          传真：</w:t>
      </w:r>
      <w:r>
        <w:rPr>
          <w:rFonts w:hint="eastAsia"/>
          <w:color w:val="auto"/>
          <w:szCs w:val="21"/>
          <w:highlight w:val="none"/>
          <w:u w:val="single"/>
        </w:rPr>
        <w:t xml:space="preserve">                          </w:t>
      </w:r>
    </w:p>
    <w:p w14:paraId="71054E83">
      <w:pPr>
        <w:spacing w:line="360" w:lineRule="auto"/>
        <w:ind w:firstLine="420"/>
        <w:rPr>
          <w:rFonts w:hint="eastAsia"/>
          <w:color w:val="auto"/>
          <w:szCs w:val="21"/>
          <w:highlight w:val="none"/>
        </w:rPr>
      </w:pPr>
      <w:r>
        <w:rPr>
          <w:rFonts w:hint="eastAsia"/>
          <w:color w:val="auto"/>
          <w:szCs w:val="21"/>
          <w:highlight w:val="none"/>
        </w:rPr>
        <w:t>开户银行：</w:t>
      </w:r>
      <w:r>
        <w:rPr>
          <w:rFonts w:hint="eastAsia"/>
          <w:color w:val="auto"/>
          <w:szCs w:val="21"/>
          <w:highlight w:val="none"/>
          <w:u w:val="single"/>
        </w:rPr>
        <w:t xml:space="preserve">                     </w:t>
      </w:r>
      <w:r>
        <w:rPr>
          <w:rFonts w:hint="eastAsia"/>
          <w:color w:val="auto"/>
          <w:szCs w:val="21"/>
          <w:highlight w:val="none"/>
        </w:rPr>
        <w:t xml:space="preserve">          开户银行：</w:t>
      </w:r>
      <w:r>
        <w:rPr>
          <w:rFonts w:hint="eastAsia"/>
          <w:color w:val="auto"/>
          <w:szCs w:val="21"/>
          <w:highlight w:val="none"/>
          <w:u w:val="single"/>
        </w:rPr>
        <w:t xml:space="preserve">                      </w:t>
      </w:r>
    </w:p>
    <w:p w14:paraId="3BCAE20F">
      <w:pPr>
        <w:spacing w:line="360" w:lineRule="auto"/>
        <w:ind w:firstLine="420"/>
        <w:rPr>
          <w:rFonts w:hint="eastAsia"/>
          <w:color w:val="auto"/>
          <w:szCs w:val="21"/>
          <w:highlight w:val="none"/>
        </w:rPr>
      </w:pPr>
      <w:r>
        <w:rPr>
          <w:rFonts w:hint="eastAsia"/>
          <w:color w:val="auto"/>
          <w:szCs w:val="21"/>
          <w:highlight w:val="none"/>
        </w:rPr>
        <w:t>帐号：</w:t>
      </w:r>
      <w:r>
        <w:rPr>
          <w:rFonts w:hint="eastAsia"/>
          <w:color w:val="auto"/>
          <w:szCs w:val="21"/>
          <w:highlight w:val="none"/>
          <w:u w:val="single"/>
        </w:rPr>
        <w:t xml:space="preserve">                         </w:t>
      </w:r>
      <w:r>
        <w:rPr>
          <w:rFonts w:hint="eastAsia"/>
          <w:color w:val="auto"/>
          <w:szCs w:val="21"/>
          <w:highlight w:val="none"/>
        </w:rPr>
        <w:t xml:space="preserve">          帐号：</w:t>
      </w:r>
      <w:r>
        <w:rPr>
          <w:rFonts w:hint="eastAsia"/>
          <w:color w:val="auto"/>
          <w:szCs w:val="21"/>
          <w:highlight w:val="none"/>
          <w:u w:val="single"/>
        </w:rPr>
        <w:t xml:space="preserve">                          </w:t>
      </w:r>
    </w:p>
    <w:p w14:paraId="61065F27">
      <w:pPr>
        <w:spacing w:line="360" w:lineRule="auto"/>
        <w:ind w:firstLine="420"/>
        <w:rPr>
          <w:color w:val="auto"/>
          <w:szCs w:val="21"/>
          <w:highlight w:val="none"/>
          <w:u w:val="single"/>
        </w:rPr>
      </w:pPr>
      <w:r>
        <w:rPr>
          <w:rFonts w:hint="eastAsia"/>
          <w:color w:val="auto"/>
          <w:szCs w:val="21"/>
          <w:highlight w:val="none"/>
        </w:rPr>
        <w:t>邮政编码：</w:t>
      </w:r>
      <w:r>
        <w:rPr>
          <w:rFonts w:hint="eastAsia"/>
          <w:color w:val="auto"/>
          <w:szCs w:val="21"/>
          <w:highlight w:val="none"/>
          <w:u w:val="single"/>
        </w:rPr>
        <w:t xml:space="preserve">                     </w:t>
      </w:r>
      <w:r>
        <w:rPr>
          <w:rFonts w:hint="eastAsia"/>
          <w:color w:val="auto"/>
          <w:szCs w:val="21"/>
          <w:highlight w:val="none"/>
        </w:rPr>
        <w:t xml:space="preserve">          邮政编码：</w:t>
      </w:r>
      <w:r>
        <w:rPr>
          <w:rFonts w:hint="eastAsia"/>
          <w:color w:val="auto"/>
          <w:szCs w:val="21"/>
          <w:highlight w:val="none"/>
          <w:u w:val="single"/>
        </w:rPr>
        <w:t xml:space="preserve">                      </w:t>
      </w:r>
    </w:p>
    <w:p w14:paraId="7E07D0C8">
      <w:pPr>
        <w:spacing w:after="145" w:afterLines="50" w:line="400" w:lineRule="exact"/>
        <w:rPr>
          <w:b/>
          <w:color w:val="auto"/>
          <w:szCs w:val="21"/>
          <w:highlight w:val="none"/>
        </w:rPr>
      </w:pPr>
      <w:r>
        <w:rPr>
          <w:color w:val="auto"/>
          <w:szCs w:val="21"/>
          <w:highlight w:val="none"/>
          <w:u w:val="single"/>
        </w:rPr>
        <w:br w:type="page"/>
      </w:r>
      <w:r>
        <w:rPr>
          <w:rFonts w:hint="eastAsia"/>
          <w:b/>
          <w:color w:val="auto"/>
          <w:szCs w:val="21"/>
          <w:highlight w:val="none"/>
        </w:rPr>
        <w:t>附件4：</w:t>
      </w:r>
      <w:r>
        <w:rPr>
          <w:b/>
          <w:color w:val="auto"/>
          <w:szCs w:val="21"/>
          <w:highlight w:val="none"/>
        </w:rPr>
        <w:t>主要建设工程文件目录</w:t>
      </w:r>
    </w:p>
    <w:tbl>
      <w:tblPr>
        <w:tblStyle w:val="6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1"/>
        <w:gridCol w:w="1366"/>
        <w:gridCol w:w="1366"/>
        <w:gridCol w:w="1195"/>
        <w:gridCol w:w="1366"/>
        <w:gridCol w:w="1706"/>
      </w:tblGrid>
      <w:tr w14:paraId="01FF6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561" w:type="dxa"/>
            <w:tcBorders>
              <w:top w:val="single" w:color="auto" w:sz="12" w:space="0"/>
              <w:bottom w:val="double" w:color="auto" w:sz="6" w:space="0"/>
            </w:tcBorders>
            <w:noWrap w:val="0"/>
            <w:vAlign w:val="center"/>
          </w:tcPr>
          <w:p w14:paraId="52AA4896">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文件名称</w:t>
            </w:r>
          </w:p>
        </w:tc>
        <w:tc>
          <w:tcPr>
            <w:tcW w:w="1366" w:type="dxa"/>
            <w:tcBorders>
              <w:top w:val="single" w:color="auto" w:sz="12" w:space="0"/>
              <w:bottom w:val="double" w:color="auto" w:sz="6" w:space="0"/>
            </w:tcBorders>
            <w:noWrap w:val="0"/>
            <w:vAlign w:val="center"/>
          </w:tcPr>
          <w:p w14:paraId="6D9AD505">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套数</w:t>
            </w:r>
          </w:p>
        </w:tc>
        <w:tc>
          <w:tcPr>
            <w:tcW w:w="1366" w:type="dxa"/>
            <w:tcBorders>
              <w:top w:val="single" w:color="auto" w:sz="12" w:space="0"/>
              <w:bottom w:val="double" w:color="auto" w:sz="6" w:space="0"/>
            </w:tcBorders>
            <w:noWrap w:val="0"/>
            <w:vAlign w:val="center"/>
          </w:tcPr>
          <w:p w14:paraId="4DBD1A1C">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费用</w:t>
            </w:r>
            <w:r>
              <w:rPr>
                <w:rFonts w:hint="eastAsia" w:ascii="宋体" w:hAnsi="宋体" w:eastAsia="Times New Roman"/>
                <w:color w:val="auto"/>
                <w:sz w:val="21"/>
                <w:szCs w:val="21"/>
                <w:highlight w:val="none"/>
                <w:lang w:val="en-US" w:eastAsia="zh-CN"/>
              </w:rPr>
              <w:t>（元）</w:t>
            </w:r>
          </w:p>
        </w:tc>
        <w:tc>
          <w:tcPr>
            <w:tcW w:w="1195" w:type="dxa"/>
            <w:tcBorders>
              <w:top w:val="single" w:color="auto" w:sz="12" w:space="0"/>
              <w:bottom w:val="double" w:color="auto" w:sz="6" w:space="0"/>
            </w:tcBorders>
            <w:noWrap w:val="0"/>
            <w:vAlign w:val="center"/>
          </w:tcPr>
          <w:p w14:paraId="79A11535">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质量</w:t>
            </w:r>
          </w:p>
        </w:tc>
        <w:tc>
          <w:tcPr>
            <w:tcW w:w="1366" w:type="dxa"/>
            <w:tcBorders>
              <w:top w:val="single" w:color="auto" w:sz="12" w:space="0"/>
              <w:bottom w:val="double" w:color="auto" w:sz="6" w:space="0"/>
            </w:tcBorders>
            <w:noWrap w:val="0"/>
            <w:vAlign w:val="center"/>
          </w:tcPr>
          <w:p w14:paraId="056FDC8B">
            <w:pPr>
              <w:jc w:val="center"/>
              <w:rPr>
                <w:color w:val="auto"/>
                <w:szCs w:val="21"/>
                <w:highlight w:val="none"/>
              </w:rPr>
            </w:pPr>
            <w:r>
              <w:rPr>
                <w:color w:val="auto"/>
                <w:szCs w:val="21"/>
                <w:highlight w:val="none"/>
              </w:rPr>
              <w:t>移交时间</w:t>
            </w:r>
          </w:p>
        </w:tc>
        <w:tc>
          <w:tcPr>
            <w:tcW w:w="1706" w:type="dxa"/>
            <w:tcBorders>
              <w:top w:val="single" w:color="auto" w:sz="12" w:space="0"/>
              <w:bottom w:val="double" w:color="auto" w:sz="6" w:space="0"/>
            </w:tcBorders>
            <w:noWrap w:val="0"/>
            <w:vAlign w:val="center"/>
          </w:tcPr>
          <w:p w14:paraId="56A9908A">
            <w:pPr>
              <w:jc w:val="center"/>
              <w:rPr>
                <w:color w:val="auto"/>
                <w:szCs w:val="21"/>
                <w:highlight w:val="none"/>
              </w:rPr>
            </w:pPr>
            <w:r>
              <w:rPr>
                <w:color w:val="auto"/>
                <w:szCs w:val="21"/>
                <w:highlight w:val="none"/>
              </w:rPr>
              <w:t>责任人</w:t>
            </w:r>
          </w:p>
        </w:tc>
      </w:tr>
      <w:tr w14:paraId="6848F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tcBorders>
              <w:top w:val="double" w:color="auto" w:sz="6" w:space="0"/>
              <w:bottom w:val="single" w:color="auto" w:sz="6" w:space="0"/>
            </w:tcBorders>
            <w:noWrap w:val="0"/>
            <w:vAlign w:val="center"/>
          </w:tcPr>
          <w:p w14:paraId="37188456">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tcBorders>
              <w:top w:val="double" w:color="auto" w:sz="6" w:space="0"/>
              <w:bottom w:val="single" w:color="auto" w:sz="6" w:space="0"/>
            </w:tcBorders>
            <w:noWrap w:val="0"/>
            <w:vAlign w:val="center"/>
          </w:tcPr>
          <w:p w14:paraId="27E3D76E">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tcBorders>
              <w:top w:val="double" w:color="auto" w:sz="6" w:space="0"/>
              <w:bottom w:val="single" w:color="auto" w:sz="6" w:space="0"/>
            </w:tcBorders>
            <w:noWrap w:val="0"/>
            <w:vAlign w:val="center"/>
          </w:tcPr>
          <w:p w14:paraId="16B3EFCB">
            <w:pPr>
              <w:pStyle w:val="23"/>
              <w:keepNext/>
              <w:spacing w:line="400" w:lineRule="exact"/>
              <w:ind w:left="63" w:right="63"/>
              <w:jc w:val="center"/>
              <w:rPr>
                <w:rFonts w:ascii="宋体" w:hAnsi="宋体" w:eastAsia="Times New Roman"/>
                <w:color w:val="auto"/>
                <w:szCs w:val="30"/>
                <w:highlight w:val="none"/>
                <w:lang w:val="en-US" w:eastAsia="zh-CN"/>
              </w:rPr>
            </w:pPr>
          </w:p>
        </w:tc>
        <w:tc>
          <w:tcPr>
            <w:tcW w:w="1195" w:type="dxa"/>
            <w:tcBorders>
              <w:top w:val="double" w:color="auto" w:sz="6" w:space="0"/>
              <w:bottom w:val="single" w:color="auto" w:sz="6" w:space="0"/>
            </w:tcBorders>
            <w:noWrap w:val="0"/>
            <w:vAlign w:val="center"/>
          </w:tcPr>
          <w:p w14:paraId="51A3B9FD">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tcBorders>
              <w:top w:val="double" w:color="auto" w:sz="6" w:space="0"/>
              <w:bottom w:val="single" w:color="auto" w:sz="6" w:space="0"/>
            </w:tcBorders>
            <w:noWrap w:val="0"/>
            <w:vAlign w:val="center"/>
          </w:tcPr>
          <w:p w14:paraId="4F5C6E2B">
            <w:pPr>
              <w:pStyle w:val="23"/>
              <w:keepNext/>
              <w:spacing w:line="400" w:lineRule="exact"/>
              <w:ind w:left="63" w:right="63"/>
              <w:jc w:val="center"/>
              <w:rPr>
                <w:rFonts w:ascii="宋体" w:hAnsi="宋体" w:eastAsia="Times New Roman"/>
                <w:color w:val="auto"/>
                <w:szCs w:val="30"/>
                <w:highlight w:val="none"/>
                <w:lang w:val="en-US" w:eastAsia="zh-CN"/>
              </w:rPr>
            </w:pPr>
          </w:p>
        </w:tc>
        <w:tc>
          <w:tcPr>
            <w:tcW w:w="1706" w:type="dxa"/>
            <w:tcBorders>
              <w:top w:val="double" w:color="auto" w:sz="6" w:space="0"/>
              <w:bottom w:val="single" w:color="auto" w:sz="6" w:space="0"/>
            </w:tcBorders>
            <w:noWrap w:val="0"/>
            <w:vAlign w:val="center"/>
          </w:tcPr>
          <w:p w14:paraId="08F822D1">
            <w:pPr>
              <w:pStyle w:val="23"/>
              <w:keepNext/>
              <w:spacing w:line="400" w:lineRule="exact"/>
              <w:ind w:left="63" w:right="63"/>
              <w:jc w:val="center"/>
              <w:rPr>
                <w:rFonts w:ascii="宋体" w:hAnsi="宋体" w:eastAsia="Times New Roman"/>
                <w:color w:val="auto"/>
                <w:szCs w:val="30"/>
                <w:highlight w:val="none"/>
                <w:lang w:val="en-US" w:eastAsia="zh-CN"/>
              </w:rPr>
            </w:pPr>
          </w:p>
        </w:tc>
      </w:tr>
      <w:tr w14:paraId="6FBF6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tcBorders>
              <w:top w:val="nil"/>
            </w:tcBorders>
            <w:noWrap w:val="0"/>
            <w:vAlign w:val="center"/>
          </w:tcPr>
          <w:p w14:paraId="58187B94">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tcBorders>
              <w:top w:val="nil"/>
            </w:tcBorders>
            <w:noWrap w:val="0"/>
            <w:vAlign w:val="center"/>
          </w:tcPr>
          <w:p w14:paraId="654B1467">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tcBorders>
              <w:top w:val="nil"/>
            </w:tcBorders>
            <w:noWrap w:val="0"/>
            <w:vAlign w:val="center"/>
          </w:tcPr>
          <w:p w14:paraId="17033093">
            <w:pPr>
              <w:pStyle w:val="23"/>
              <w:keepNext/>
              <w:spacing w:line="400" w:lineRule="exact"/>
              <w:ind w:left="63" w:right="63"/>
              <w:jc w:val="center"/>
              <w:rPr>
                <w:rFonts w:ascii="宋体" w:hAnsi="宋体" w:eastAsia="Times New Roman"/>
                <w:color w:val="auto"/>
                <w:szCs w:val="30"/>
                <w:highlight w:val="none"/>
                <w:lang w:val="en-US" w:eastAsia="zh-CN"/>
              </w:rPr>
            </w:pPr>
          </w:p>
        </w:tc>
        <w:tc>
          <w:tcPr>
            <w:tcW w:w="1195" w:type="dxa"/>
            <w:tcBorders>
              <w:top w:val="nil"/>
            </w:tcBorders>
            <w:noWrap w:val="0"/>
            <w:vAlign w:val="center"/>
          </w:tcPr>
          <w:p w14:paraId="037F2332">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tcBorders>
              <w:top w:val="nil"/>
            </w:tcBorders>
            <w:noWrap w:val="0"/>
            <w:vAlign w:val="center"/>
          </w:tcPr>
          <w:p w14:paraId="7985A8F2">
            <w:pPr>
              <w:pStyle w:val="23"/>
              <w:keepNext/>
              <w:spacing w:line="400" w:lineRule="exact"/>
              <w:ind w:left="63" w:right="63"/>
              <w:jc w:val="center"/>
              <w:rPr>
                <w:rFonts w:ascii="宋体" w:hAnsi="宋体" w:eastAsia="Times New Roman"/>
                <w:color w:val="auto"/>
                <w:szCs w:val="30"/>
                <w:highlight w:val="none"/>
                <w:lang w:val="en-US" w:eastAsia="zh-CN"/>
              </w:rPr>
            </w:pPr>
          </w:p>
        </w:tc>
        <w:tc>
          <w:tcPr>
            <w:tcW w:w="1706" w:type="dxa"/>
            <w:tcBorders>
              <w:top w:val="nil"/>
            </w:tcBorders>
            <w:noWrap w:val="0"/>
            <w:vAlign w:val="center"/>
          </w:tcPr>
          <w:p w14:paraId="019F9B73">
            <w:pPr>
              <w:pStyle w:val="23"/>
              <w:keepNext/>
              <w:spacing w:line="400" w:lineRule="exact"/>
              <w:ind w:left="63" w:right="63"/>
              <w:jc w:val="center"/>
              <w:rPr>
                <w:rFonts w:ascii="宋体" w:hAnsi="宋体" w:eastAsia="Times New Roman"/>
                <w:color w:val="auto"/>
                <w:szCs w:val="30"/>
                <w:highlight w:val="none"/>
                <w:lang w:val="en-US" w:eastAsia="zh-CN"/>
              </w:rPr>
            </w:pPr>
          </w:p>
        </w:tc>
      </w:tr>
      <w:tr w14:paraId="4C7E0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noWrap w:val="0"/>
            <w:vAlign w:val="center"/>
          </w:tcPr>
          <w:p w14:paraId="48A9273E">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433F8411">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7743594A">
            <w:pPr>
              <w:pStyle w:val="23"/>
              <w:keepNext/>
              <w:spacing w:line="400" w:lineRule="exact"/>
              <w:ind w:left="63" w:right="63"/>
              <w:jc w:val="center"/>
              <w:rPr>
                <w:rFonts w:ascii="宋体" w:hAnsi="宋体" w:eastAsia="Times New Roman"/>
                <w:color w:val="auto"/>
                <w:szCs w:val="30"/>
                <w:highlight w:val="none"/>
                <w:lang w:val="en-US" w:eastAsia="zh-CN"/>
              </w:rPr>
            </w:pPr>
          </w:p>
        </w:tc>
        <w:tc>
          <w:tcPr>
            <w:tcW w:w="1195" w:type="dxa"/>
            <w:noWrap w:val="0"/>
            <w:vAlign w:val="center"/>
          </w:tcPr>
          <w:p w14:paraId="4CBB4017">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0D283CCF">
            <w:pPr>
              <w:pStyle w:val="23"/>
              <w:keepNext/>
              <w:spacing w:line="400" w:lineRule="exact"/>
              <w:ind w:left="63" w:right="63"/>
              <w:jc w:val="center"/>
              <w:rPr>
                <w:rFonts w:ascii="宋体" w:hAnsi="宋体" w:eastAsia="Times New Roman"/>
                <w:color w:val="auto"/>
                <w:szCs w:val="30"/>
                <w:highlight w:val="none"/>
                <w:lang w:val="en-US" w:eastAsia="zh-CN"/>
              </w:rPr>
            </w:pPr>
          </w:p>
        </w:tc>
        <w:tc>
          <w:tcPr>
            <w:tcW w:w="1706" w:type="dxa"/>
            <w:noWrap w:val="0"/>
            <w:vAlign w:val="center"/>
          </w:tcPr>
          <w:p w14:paraId="5D717176">
            <w:pPr>
              <w:pStyle w:val="23"/>
              <w:keepNext/>
              <w:spacing w:line="400" w:lineRule="exact"/>
              <w:ind w:left="63" w:right="63"/>
              <w:jc w:val="center"/>
              <w:rPr>
                <w:rFonts w:ascii="宋体" w:hAnsi="宋体" w:eastAsia="Times New Roman"/>
                <w:color w:val="auto"/>
                <w:szCs w:val="30"/>
                <w:highlight w:val="none"/>
                <w:lang w:val="en-US" w:eastAsia="zh-CN"/>
              </w:rPr>
            </w:pPr>
          </w:p>
        </w:tc>
      </w:tr>
      <w:tr w14:paraId="2207C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noWrap w:val="0"/>
            <w:vAlign w:val="center"/>
          </w:tcPr>
          <w:p w14:paraId="59F7E68A">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484441B9">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6AC1E3F3">
            <w:pPr>
              <w:pStyle w:val="23"/>
              <w:keepNext/>
              <w:spacing w:line="400" w:lineRule="exact"/>
              <w:ind w:left="63" w:right="63"/>
              <w:jc w:val="center"/>
              <w:rPr>
                <w:rFonts w:ascii="宋体" w:hAnsi="宋体" w:eastAsia="Times New Roman"/>
                <w:color w:val="auto"/>
                <w:szCs w:val="30"/>
                <w:highlight w:val="none"/>
                <w:lang w:val="en-US" w:eastAsia="zh-CN"/>
              </w:rPr>
            </w:pPr>
          </w:p>
        </w:tc>
        <w:tc>
          <w:tcPr>
            <w:tcW w:w="1195" w:type="dxa"/>
            <w:noWrap w:val="0"/>
            <w:vAlign w:val="center"/>
          </w:tcPr>
          <w:p w14:paraId="0C1A8C57">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6993C90F">
            <w:pPr>
              <w:pStyle w:val="23"/>
              <w:keepNext/>
              <w:spacing w:line="400" w:lineRule="exact"/>
              <w:ind w:left="63" w:right="63"/>
              <w:jc w:val="center"/>
              <w:rPr>
                <w:rFonts w:ascii="宋体" w:hAnsi="宋体" w:eastAsia="Times New Roman"/>
                <w:color w:val="auto"/>
                <w:szCs w:val="30"/>
                <w:highlight w:val="none"/>
                <w:lang w:val="en-US" w:eastAsia="zh-CN"/>
              </w:rPr>
            </w:pPr>
          </w:p>
        </w:tc>
        <w:tc>
          <w:tcPr>
            <w:tcW w:w="1706" w:type="dxa"/>
            <w:noWrap w:val="0"/>
            <w:vAlign w:val="center"/>
          </w:tcPr>
          <w:p w14:paraId="73F6CE89">
            <w:pPr>
              <w:pStyle w:val="23"/>
              <w:keepNext/>
              <w:spacing w:line="400" w:lineRule="exact"/>
              <w:ind w:left="63" w:right="63"/>
              <w:jc w:val="center"/>
              <w:rPr>
                <w:rFonts w:ascii="宋体" w:hAnsi="宋体" w:eastAsia="Times New Roman"/>
                <w:color w:val="auto"/>
                <w:szCs w:val="30"/>
                <w:highlight w:val="none"/>
                <w:lang w:val="en-US" w:eastAsia="zh-CN"/>
              </w:rPr>
            </w:pPr>
          </w:p>
        </w:tc>
      </w:tr>
      <w:tr w14:paraId="7852E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noWrap w:val="0"/>
            <w:vAlign w:val="center"/>
          </w:tcPr>
          <w:p w14:paraId="7AF83F79">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289C7FC8">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13EDFDF3">
            <w:pPr>
              <w:pStyle w:val="23"/>
              <w:keepNext/>
              <w:spacing w:line="400" w:lineRule="exact"/>
              <w:ind w:left="63" w:right="63"/>
              <w:jc w:val="center"/>
              <w:rPr>
                <w:rFonts w:ascii="宋体" w:hAnsi="宋体" w:eastAsia="Times New Roman"/>
                <w:color w:val="auto"/>
                <w:szCs w:val="30"/>
                <w:highlight w:val="none"/>
                <w:lang w:val="en-US" w:eastAsia="zh-CN"/>
              </w:rPr>
            </w:pPr>
          </w:p>
        </w:tc>
        <w:tc>
          <w:tcPr>
            <w:tcW w:w="1195" w:type="dxa"/>
            <w:noWrap w:val="0"/>
            <w:vAlign w:val="center"/>
          </w:tcPr>
          <w:p w14:paraId="1B82BC33">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5AE75EB4">
            <w:pPr>
              <w:pStyle w:val="23"/>
              <w:keepNext/>
              <w:spacing w:line="400" w:lineRule="exact"/>
              <w:ind w:left="63" w:right="63"/>
              <w:jc w:val="center"/>
              <w:rPr>
                <w:rFonts w:ascii="宋体" w:hAnsi="宋体" w:eastAsia="Times New Roman"/>
                <w:color w:val="auto"/>
                <w:szCs w:val="30"/>
                <w:highlight w:val="none"/>
                <w:lang w:val="en-US" w:eastAsia="zh-CN"/>
              </w:rPr>
            </w:pPr>
          </w:p>
        </w:tc>
        <w:tc>
          <w:tcPr>
            <w:tcW w:w="1706" w:type="dxa"/>
            <w:noWrap w:val="0"/>
            <w:vAlign w:val="center"/>
          </w:tcPr>
          <w:p w14:paraId="08195B19">
            <w:pPr>
              <w:pStyle w:val="23"/>
              <w:keepNext/>
              <w:spacing w:line="400" w:lineRule="exact"/>
              <w:ind w:left="63" w:right="63"/>
              <w:jc w:val="center"/>
              <w:rPr>
                <w:rFonts w:ascii="宋体" w:hAnsi="宋体" w:eastAsia="Times New Roman"/>
                <w:color w:val="auto"/>
                <w:szCs w:val="30"/>
                <w:highlight w:val="none"/>
                <w:lang w:val="en-US" w:eastAsia="zh-CN"/>
              </w:rPr>
            </w:pPr>
          </w:p>
        </w:tc>
      </w:tr>
      <w:tr w14:paraId="39548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noWrap w:val="0"/>
            <w:vAlign w:val="center"/>
          </w:tcPr>
          <w:p w14:paraId="0449850D">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3305BD52">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08EF61E2">
            <w:pPr>
              <w:pStyle w:val="23"/>
              <w:keepNext/>
              <w:spacing w:line="400" w:lineRule="exact"/>
              <w:ind w:left="63" w:right="63"/>
              <w:jc w:val="center"/>
              <w:rPr>
                <w:rFonts w:ascii="宋体" w:hAnsi="宋体" w:eastAsia="Times New Roman"/>
                <w:color w:val="auto"/>
                <w:szCs w:val="30"/>
                <w:highlight w:val="none"/>
                <w:lang w:val="en-US" w:eastAsia="zh-CN"/>
              </w:rPr>
            </w:pPr>
          </w:p>
        </w:tc>
        <w:tc>
          <w:tcPr>
            <w:tcW w:w="1195" w:type="dxa"/>
            <w:noWrap w:val="0"/>
            <w:vAlign w:val="center"/>
          </w:tcPr>
          <w:p w14:paraId="7A4AD451">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10FEED18">
            <w:pPr>
              <w:pStyle w:val="23"/>
              <w:keepNext/>
              <w:spacing w:line="400" w:lineRule="exact"/>
              <w:ind w:left="63" w:right="63"/>
              <w:jc w:val="center"/>
              <w:rPr>
                <w:rFonts w:ascii="宋体" w:hAnsi="宋体" w:eastAsia="Times New Roman"/>
                <w:color w:val="auto"/>
                <w:szCs w:val="30"/>
                <w:highlight w:val="none"/>
                <w:lang w:val="en-US" w:eastAsia="zh-CN"/>
              </w:rPr>
            </w:pPr>
          </w:p>
        </w:tc>
        <w:tc>
          <w:tcPr>
            <w:tcW w:w="1706" w:type="dxa"/>
            <w:noWrap w:val="0"/>
            <w:vAlign w:val="center"/>
          </w:tcPr>
          <w:p w14:paraId="22B9C596">
            <w:pPr>
              <w:pStyle w:val="23"/>
              <w:keepNext/>
              <w:spacing w:line="400" w:lineRule="exact"/>
              <w:ind w:left="63" w:right="63"/>
              <w:jc w:val="center"/>
              <w:rPr>
                <w:rFonts w:ascii="宋体" w:hAnsi="宋体" w:eastAsia="Times New Roman"/>
                <w:color w:val="auto"/>
                <w:szCs w:val="30"/>
                <w:highlight w:val="none"/>
                <w:lang w:val="en-US" w:eastAsia="zh-CN"/>
              </w:rPr>
            </w:pPr>
          </w:p>
        </w:tc>
      </w:tr>
      <w:tr w14:paraId="0EEC8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noWrap w:val="0"/>
            <w:vAlign w:val="center"/>
          </w:tcPr>
          <w:p w14:paraId="7705BB1F">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27304C74">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5F93B693">
            <w:pPr>
              <w:pStyle w:val="23"/>
              <w:keepNext/>
              <w:spacing w:line="400" w:lineRule="exact"/>
              <w:ind w:left="63" w:right="63"/>
              <w:jc w:val="center"/>
              <w:rPr>
                <w:rFonts w:ascii="宋体" w:hAnsi="宋体" w:eastAsia="Times New Roman"/>
                <w:color w:val="auto"/>
                <w:szCs w:val="30"/>
                <w:highlight w:val="none"/>
                <w:lang w:val="en-US" w:eastAsia="zh-CN"/>
              </w:rPr>
            </w:pPr>
          </w:p>
        </w:tc>
        <w:tc>
          <w:tcPr>
            <w:tcW w:w="1195" w:type="dxa"/>
            <w:noWrap w:val="0"/>
            <w:vAlign w:val="center"/>
          </w:tcPr>
          <w:p w14:paraId="46516DC7">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159D5EE6">
            <w:pPr>
              <w:pStyle w:val="23"/>
              <w:keepNext/>
              <w:spacing w:line="400" w:lineRule="exact"/>
              <w:ind w:left="63" w:right="63"/>
              <w:jc w:val="center"/>
              <w:rPr>
                <w:rFonts w:ascii="宋体" w:hAnsi="宋体" w:eastAsia="Times New Roman"/>
                <w:color w:val="auto"/>
                <w:szCs w:val="30"/>
                <w:highlight w:val="none"/>
                <w:lang w:val="en-US" w:eastAsia="zh-CN"/>
              </w:rPr>
            </w:pPr>
          </w:p>
        </w:tc>
        <w:tc>
          <w:tcPr>
            <w:tcW w:w="1706" w:type="dxa"/>
            <w:noWrap w:val="0"/>
            <w:vAlign w:val="center"/>
          </w:tcPr>
          <w:p w14:paraId="3D117162">
            <w:pPr>
              <w:pStyle w:val="23"/>
              <w:keepNext/>
              <w:spacing w:line="400" w:lineRule="exact"/>
              <w:ind w:left="63" w:right="63"/>
              <w:jc w:val="center"/>
              <w:rPr>
                <w:rFonts w:ascii="宋体" w:hAnsi="宋体" w:eastAsia="Times New Roman"/>
                <w:color w:val="auto"/>
                <w:szCs w:val="30"/>
                <w:highlight w:val="none"/>
                <w:lang w:val="en-US" w:eastAsia="zh-CN"/>
              </w:rPr>
            </w:pPr>
          </w:p>
        </w:tc>
      </w:tr>
      <w:tr w14:paraId="7C813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noWrap w:val="0"/>
            <w:vAlign w:val="center"/>
          </w:tcPr>
          <w:p w14:paraId="57FBD26C">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25091AEA">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2A7B57F2">
            <w:pPr>
              <w:pStyle w:val="23"/>
              <w:keepNext/>
              <w:spacing w:line="400" w:lineRule="exact"/>
              <w:ind w:left="63" w:right="63"/>
              <w:jc w:val="center"/>
              <w:rPr>
                <w:rFonts w:ascii="宋体" w:hAnsi="宋体" w:eastAsia="Times New Roman"/>
                <w:color w:val="auto"/>
                <w:szCs w:val="30"/>
                <w:highlight w:val="none"/>
                <w:lang w:val="en-US" w:eastAsia="zh-CN"/>
              </w:rPr>
            </w:pPr>
          </w:p>
        </w:tc>
        <w:tc>
          <w:tcPr>
            <w:tcW w:w="1195" w:type="dxa"/>
            <w:noWrap w:val="0"/>
            <w:vAlign w:val="center"/>
          </w:tcPr>
          <w:p w14:paraId="3816773C">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14AF91E9">
            <w:pPr>
              <w:pStyle w:val="23"/>
              <w:keepNext/>
              <w:spacing w:line="400" w:lineRule="exact"/>
              <w:ind w:left="63" w:right="63"/>
              <w:jc w:val="center"/>
              <w:rPr>
                <w:rFonts w:ascii="宋体" w:hAnsi="宋体" w:eastAsia="Times New Roman"/>
                <w:color w:val="auto"/>
                <w:szCs w:val="30"/>
                <w:highlight w:val="none"/>
                <w:lang w:val="en-US" w:eastAsia="zh-CN"/>
              </w:rPr>
            </w:pPr>
          </w:p>
        </w:tc>
        <w:tc>
          <w:tcPr>
            <w:tcW w:w="1706" w:type="dxa"/>
            <w:noWrap w:val="0"/>
            <w:vAlign w:val="center"/>
          </w:tcPr>
          <w:p w14:paraId="048D1FD0">
            <w:pPr>
              <w:pStyle w:val="23"/>
              <w:keepNext/>
              <w:spacing w:line="400" w:lineRule="exact"/>
              <w:ind w:left="63" w:right="63"/>
              <w:jc w:val="center"/>
              <w:rPr>
                <w:rFonts w:ascii="宋体" w:hAnsi="宋体" w:eastAsia="Times New Roman"/>
                <w:color w:val="auto"/>
                <w:szCs w:val="30"/>
                <w:highlight w:val="none"/>
                <w:lang w:val="en-US" w:eastAsia="zh-CN"/>
              </w:rPr>
            </w:pPr>
          </w:p>
        </w:tc>
      </w:tr>
      <w:tr w14:paraId="16832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noWrap w:val="0"/>
            <w:vAlign w:val="top"/>
          </w:tcPr>
          <w:p w14:paraId="5D8554DF">
            <w:pPr>
              <w:jc w:val="center"/>
              <w:rPr>
                <w:color w:val="auto"/>
                <w:sz w:val="30"/>
                <w:szCs w:val="30"/>
                <w:highlight w:val="none"/>
              </w:rPr>
            </w:pPr>
          </w:p>
        </w:tc>
        <w:tc>
          <w:tcPr>
            <w:tcW w:w="1366" w:type="dxa"/>
            <w:noWrap w:val="0"/>
            <w:vAlign w:val="top"/>
          </w:tcPr>
          <w:p w14:paraId="36F8FE0F">
            <w:pPr>
              <w:jc w:val="center"/>
              <w:rPr>
                <w:color w:val="auto"/>
                <w:sz w:val="30"/>
                <w:szCs w:val="30"/>
                <w:highlight w:val="none"/>
              </w:rPr>
            </w:pPr>
          </w:p>
        </w:tc>
        <w:tc>
          <w:tcPr>
            <w:tcW w:w="1366" w:type="dxa"/>
            <w:noWrap w:val="0"/>
            <w:vAlign w:val="top"/>
          </w:tcPr>
          <w:p w14:paraId="4BE2CA9D">
            <w:pPr>
              <w:jc w:val="center"/>
              <w:rPr>
                <w:color w:val="auto"/>
                <w:sz w:val="30"/>
                <w:szCs w:val="30"/>
                <w:highlight w:val="none"/>
              </w:rPr>
            </w:pPr>
          </w:p>
        </w:tc>
        <w:tc>
          <w:tcPr>
            <w:tcW w:w="1195" w:type="dxa"/>
            <w:noWrap w:val="0"/>
            <w:vAlign w:val="top"/>
          </w:tcPr>
          <w:p w14:paraId="61D5266A">
            <w:pPr>
              <w:jc w:val="center"/>
              <w:rPr>
                <w:color w:val="auto"/>
                <w:sz w:val="30"/>
                <w:szCs w:val="30"/>
                <w:highlight w:val="none"/>
              </w:rPr>
            </w:pPr>
          </w:p>
        </w:tc>
        <w:tc>
          <w:tcPr>
            <w:tcW w:w="1366" w:type="dxa"/>
            <w:noWrap w:val="0"/>
            <w:vAlign w:val="top"/>
          </w:tcPr>
          <w:p w14:paraId="0BCD6499">
            <w:pPr>
              <w:jc w:val="center"/>
              <w:rPr>
                <w:color w:val="auto"/>
                <w:sz w:val="30"/>
                <w:szCs w:val="30"/>
                <w:highlight w:val="none"/>
              </w:rPr>
            </w:pPr>
          </w:p>
        </w:tc>
        <w:tc>
          <w:tcPr>
            <w:tcW w:w="1706" w:type="dxa"/>
            <w:noWrap w:val="0"/>
            <w:vAlign w:val="top"/>
          </w:tcPr>
          <w:p w14:paraId="57EEA050">
            <w:pPr>
              <w:jc w:val="center"/>
              <w:rPr>
                <w:color w:val="auto"/>
                <w:sz w:val="30"/>
                <w:szCs w:val="30"/>
                <w:highlight w:val="none"/>
              </w:rPr>
            </w:pPr>
          </w:p>
        </w:tc>
      </w:tr>
      <w:tr w14:paraId="159E0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noWrap w:val="0"/>
            <w:vAlign w:val="center"/>
          </w:tcPr>
          <w:p w14:paraId="2B774443">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2C9CE82B">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6F5D9179">
            <w:pPr>
              <w:pStyle w:val="23"/>
              <w:keepNext/>
              <w:spacing w:line="400" w:lineRule="exact"/>
              <w:ind w:left="63" w:right="63"/>
              <w:jc w:val="center"/>
              <w:rPr>
                <w:rFonts w:ascii="宋体" w:hAnsi="宋体" w:eastAsia="Times New Roman"/>
                <w:color w:val="auto"/>
                <w:szCs w:val="30"/>
                <w:highlight w:val="none"/>
                <w:lang w:val="en-US" w:eastAsia="zh-CN"/>
              </w:rPr>
            </w:pPr>
          </w:p>
        </w:tc>
        <w:tc>
          <w:tcPr>
            <w:tcW w:w="1195" w:type="dxa"/>
            <w:noWrap w:val="0"/>
            <w:vAlign w:val="center"/>
          </w:tcPr>
          <w:p w14:paraId="7731C7D7">
            <w:pPr>
              <w:pStyle w:val="23"/>
              <w:keepNext/>
              <w:spacing w:line="400" w:lineRule="exact"/>
              <w:ind w:left="63" w:right="63"/>
              <w:jc w:val="center"/>
              <w:rPr>
                <w:rFonts w:ascii="宋体" w:hAnsi="宋体" w:eastAsia="Times New Roman"/>
                <w:color w:val="auto"/>
                <w:szCs w:val="30"/>
                <w:highlight w:val="none"/>
                <w:lang w:val="en-US" w:eastAsia="zh-CN"/>
              </w:rPr>
            </w:pPr>
          </w:p>
        </w:tc>
        <w:tc>
          <w:tcPr>
            <w:tcW w:w="1366" w:type="dxa"/>
            <w:noWrap w:val="0"/>
            <w:vAlign w:val="center"/>
          </w:tcPr>
          <w:p w14:paraId="3DFA358A">
            <w:pPr>
              <w:pStyle w:val="23"/>
              <w:keepNext/>
              <w:spacing w:line="400" w:lineRule="exact"/>
              <w:ind w:left="63" w:right="63"/>
              <w:jc w:val="center"/>
              <w:rPr>
                <w:rFonts w:ascii="宋体" w:hAnsi="宋体" w:eastAsia="Times New Roman"/>
                <w:color w:val="auto"/>
                <w:szCs w:val="30"/>
                <w:highlight w:val="none"/>
                <w:lang w:val="en-US" w:eastAsia="zh-CN"/>
              </w:rPr>
            </w:pPr>
          </w:p>
        </w:tc>
        <w:tc>
          <w:tcPr>
            <w:tcW w:w="1706" w:type="dxa"/>
            <w:noWrap w:val="0"/>
            <w:vAlign w:val="center"/>
          </w:tcPr>
          <w:p w14:paraId="1E93442F">
            <w:pPr>
              <w:pStyle w:val="23"/>
              <w:keepNext/>
              <w:spacing w:line="400" w:lineRule="exact"/>
              <w:ind w:left="63" w:right="63"/>
              <w:jc w:val="center"/>
              <w:rPr>
                <w:rFonts w:ascii="宋体" w:hAnsi="宋体" w:eastAsia="Times New Roman"/>
                <w:color w:val="auto"/>
                <w:szCs w:val="30"/>
                <w:highlight w:val="none"/>
                <w:lang w:val="en-US" w:eastAsia="zh-CN"/>
              </w:rPr>
            </w:pPr>
          </w:p>
        </w:tc>
      </w:tr>
      <w:tr w14:paraId="74DD2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noWrap w:val="0"/>
            <w:vAlign w:val="top"/>
          </w:tcPr>
          <w:p w14:paraId="0D7B5DF7">
            <w:pPr>
              <w:jc w:val="center"/>
              <w:rPr>
                <w:color w:val="auto"/>
                <w:sz w:val="30"/>
                <w:szCs w:val="30"/>
                <w:highlight w:val="none"/>
              </w:rPr>
            </w:pPr>
          </w:p>
        </w:tc>
        <w:tc>
          <w:tcPr>
            <w:tcW w:w="1366" w:type="dxa"/>
            <w:noWrap w:val="0"/>
            <w:vAlign w:val="top"/>
          </w:tcPr>
          <w:p w14:paraId="50DFE72B">
            <w:pPr>
              <w:jc w:val="center"/>
              <w:rPr>
                <w:color w:val="auto"/>
                <w:sz w:val="30"/>
                <w:szCs w:val="30"/>
                <w:highlight w:val="none"/>
              </w:rPr>
            </w:pPr>
          </w:p>
        </w:tc>
        <w:tc>
          <w:tcPr>
            <w:tcW w:w="1366" w:type="dxa"/>
            <w:noWrap w:val="0"/>
            <w:vAlign w:val="top"/>
          </w:tcPr>
          <w:p w14:paraId="317A16BB">
            <w:pPr>
              <w:jc w:val="center"/>
              <w:rPr>
                <w:color w:val="auto"/>
                <w:sz w:val="30"/>
                <w:szCs w:val="30"/>
                <w:highlight w:val="none"/>
              </w:rPr>
            </w:pPr>
          </w:p>
        </w:tc>
        <w:tc>
          <w:tcPr>
            <w:tcW w:w="1195" w:type="dxa"/>
            <w:noWrap w:val="0"/>
            <w:vAlign w:val="top"/>
          </w:tcPr>
          <w:p w14:paraId="15CBF612">
            <w:pPr>
              <w:jc w:val="center"/>
              <w:rPr>
                <w:color w:val="auto"/>
                <w:sz w:val="30"/>
                <w:szCs w:val="30"/>
                <w:highlight w:val="none"/>
              </w:rPr>
            </w:pPr>
          </w:p>
        </w:tc>
        <w:tc>
          <w:tcPr>
            <w:tcW w:w="1366" w:type="dxa"/>
            <w:noWrap w:val="0"/>
            <w:vAlign w:val="top"/>
          </w:tcPr>
          <w:p w14:paraId="771CD88A">
            <w:pPr>
              <w:jc w:val="center"/>
              <w:rPr>
                <w:color w:val="auto"/>
                <w:sz w:val="30"/>
                <w:szCs w:val="30"/>
                <w:highlight w:val="none"/>
              </w:rPr>
            </w:pPr>
          </w:p>
        </w:tc>
        <w:tc>
          <w:tcPr>
            <w:tcW w:w="1706" w:type="dxa"/>
            <w:noWrap w:val="0"/>
            <w:vAlign w:val="top"/>
          </w:tcPr>
          <w:p w14:paraId="3F8865D0">
            <w:pPr>
              <w:jc w:val="center"/>
              <w:rPr>
                <w:color w:val="auto"/>
                <w:sz w:val="30"/>
                <w:szCs w:val="30"/>
                <w:highlight w:val="none"/>
              </w:rPr>
            </w:pPr>
          </w:p>
        </w:tc>
      </w:tr>
      <w:tr w14:paraId="6EDB1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noWrap w:val="0"/>
            <w:vAlign w:val="top"/>
          </w:tcPr>
          <w:p w14:paraId="5D56CB80">
            <w:pPr>
              <w:jc w:val="center"/>
              <w:rPr>
                <w:color w:val="auto"/>
                <w:sz w:val="30"/>
                <w:szCs w:val="30"/>
                <w:highlight w:val="none"/>
              </w:rPr>
            </w:pPr>
          </w:p>
        </w:tc>
        <w:tc>
          <w:tcPr>
            <w:tcW w:w="1366" w:type="dxa"/>
            <w:noWrap w:val="0"/>
            <w:vAlign w:val="top"/>
          </w:tcPr>
          <w:p w14:paraId="31221B81">
            <w:pPr>
              <w:jc w:val="center"/>
              <w:rPr>
                <w:color w:val="auto"/>
                <w:sz w:val="30"/>
                <w:szCs w:val="30"/>
                <w:highlight w:val="none"/>
              </w:rPr>
            </w:pPr>
          </w:p>
        </w:tc>
        <w:tc>
          <w:tcPr>
            <w:tcW w:w="1366" w:type="dxa"/>
            <w:noWrap w:val="0"/>
            <w:vAlign w:val="top"/>
          </w:tcPr>
          <w:p w14:paraId="45B1C0B8">
            <w:pPr>
              <w:jc w:val="center"/>
              <w:rPr>
                <w:color w:val="auto"/>
                <w:sz w:val="30"/>
                <w:szCs w:val="30"/>
                <w:highlight w:val="none"/>
              </w:rPr>
            </w:pPr>
          </w:p>
        </w:tc>
        <w:tc>
          <w:tcPr>
            <w:tcW w:w="1195" w:type="dxa"/>
            <w:noWrap w:val="0"/>
            <w:vAlign w:val="top"/>
          </w:tcPr>
          <w:p w14:paraId="5DDBCCB9">
            <w:pPr>
              <w:jc w:val="center"/>
              <w:rPr>
                <w:color w:val="auto"/>
                <w:sz w:val="30"/>
                <w:szCs w:val="30"/>
                <w:highlight w:val="none"/>
              </w:rPr>
            </w:pPr>
          </w:p>
        </w:tc>
        <w:tc>
          <w:tcPr>
            <w:tcW w:w="1366" w:type="dxa"/>
            <w:noWrap w:val="0"/>
            <w:vAlign w:val="top"/>
          </w:tcPr>
          <w:p w14:paraId="0CD9D577">
            <w:pPr>
              <w:jc w:val="center"/>
              <w:rPr>
                <w:color w:val="auto"/>
                <w:sz w:val="30"/>
                <w:szCs w:val="30"/>
                <w:highlight w:val="none"/>
              </w:rPr>
            </w:pPr>
          </w:p>
        </w:tc>
        <w:tc>
          <w:tcPr>
            <w:tcW w:w="1706" w:type="dxa"/>
            <w:noWrap w:val="0"/>
            <w:vAlign w:val="top"/>
          </w:tcPr>
          <w:p w14:paraId="3E874609">
            <w:pPr>
              <w:jc w:val="center"/>
              <w:rPr>
                <w:color w:val="auto"/>
                <w:sz w:val="30"/>
                <w:szCs w:val="30"/>
                <w:highlight w:val="none"/>
              </w:rPr>
            </w:pPr>
          </w:p>
        </w:tc>
      </w:tr>
      <w:tr w14:paraId="5492A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noWrap w:val="0"/>
            <w:vAlign w:val="top"/>
          </w:tcPr>
          <w:p w14:paraId="064A24FA">
            <w:pPr>
              <w:jc w:val="center"/>
              <w:rPr>
                <w:color w:val="auto"/>
                <w:sz w:val="30"/>
                <w:szCs w:val="30"/>
                <w:highlight w:val="none"/>
              </w:rPr>
            </w:pPr>
          </w:p>
        </w:tc>
        <w:tc>
          <w:tcPr>
            <w:tcW w:w="1366" w:type="dxa"/>
            <w:noWrap w:val="0"/>
            <w:vAlign w:val="top"/>
          </w:tcPr>
          <w:p w14:paraId="71C00B8F">
            <w:pPr>
              <w:jc w:val="center"/>
              <w:rPr>
                <w:color w:val="auto"/>
                <w:sz w:val="30"/>
                <w:szCs w:val="30"/>
                <w:highlight w:val="none"/>
              </w:rPr>
            </w:pPr>
          </w:p>
        </w:tc>
        <w:tc>
          <w:tcPr>
            <w:tcW w:w="1366" w:type="dxa"/>
            <w:noWrap w:val="0"/>
            <w:vAlign w:val="top"/>
          </w:tcPr>
          <w:p w14:paraId="42A3C66E">
            <w:pPr>
              <w:jc w:val="center"/>
              <w:rPr>
                <w:color w:val="auto"/>
                <w:sz w:val="30"/>
                <w:szCs w:val="30"/>
                <w:highlight w:val="none"/>
              </w:rPr>
            </w:pPr>
          </w:p>
        </w:tc>
        <w:tc>
          <w:tcPr>
            <w:tcW w:w="1195" w:type="dxa"/>
            <w:noWrap w:val="0"/>
            <w:vAlign w:val="top"/>
          </w:tcPr>
          <w:p w14:paraId="2DFF3F13">
            <w:pPr>
              <w:jc w:val="center"/>
              <w:rPr>
                <w:color w:val="auto"/>
                <w:sz w:val="30"/>
                <w:szCs w:val="30"/>
                <w:highlight w:val="none"/>
              </w:rPr>
            </w:pPr>
          </w:p>
        </w:tc>
        <w:tc>
          <w:tcPr>
            <w:tcW w:w="1366" w:type="dxa"/>
            <w:noWrap w:val="0"/>
            <w:vAlign w:val="top"/>
          </w:tcPr>
          <w:p w14:paraId="5E5923A4">
            <w:pPr>
              <w:jc w:val="center"/>
              <w:rPr>
                <w:color w:val="auto"/>
                <w:sz w:val="30"/>
                <w:szCs w:val="30"/>
                <w:highlight w:val="none"/>
              </w:rPr>
            </w:pPr>
          </w:p>
        </w:tc>
        <w:tc>
          <w:tcPr>
            <w:tcW w:w="1706" w:type="dxa"/>
            <w:noWrap w:val="0"/>
            <w:vAlign w:val="top"/>
          </w:tcPr>
          <w:p w14:paraId="0A047C34">
            <w:pPr>
              <w:jc w:val="center"/>
              <w:rPr>
                <w:color w:val="auto"/>
                <w:sz w:val="30"/>
                <w:szCs w:val="30"/>
                <w:highlight w:val="none"/>
              </w:rPr>
            </w:pPr>
          </w:p>
        </w:tc>
      </w:tr>
      <w:tr w14:paraId="10E2B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noWrap w:val="0"/>
            <w:vAlign w:val="top"/>
          </w:tcPr>
          <w:p w14:paraId="4026154F">
            <w:pPr>
              <w:jc w:val="center"/>
              <w:rPr>
                <w:color w:val="auto"/>
                <w:sz w:val="30"/>
                <w:szCs w:val="30"/>
                <w:highlight w:val="none"/>
              </w:rPr>
            </w:pPr>
          </w:p>
        </w:tc>
        <w:tc>
          <w:tcPr>
            <w:tcW w:w="1366" w:type="dxa"/>
            <w:noWrap w:val="0"/>
            <w:vAlign w:val="top"/>
          </w:tcPr>
          <w:p w14:paraId="11687B53">
            <w:pPr>
              <w:jc w:val="center"/>
              <w:rPr>
                <w:color w:val="auto"/>
                <w:sz w:val="30"/>
                <w:szCs w:val="30"/>
                <w:highlight w:val="none"/>
              </w:rPr>
            </w:pPr>
          </w:p>
        </w:tc>
        <w:tc>
          <w:tcPr>
            <w:tcW w:w="1366" w:type="dxa"/>
            <w:noWrap w:val="0"/>
            <w:vAlign w:val="top"/>
          </w:tcPr>
          <w:p w14:paraId="7931E4C2">
            <w:pPr>
              <w:jc w:val="center"/>
              <w:rPr>
                <w:color w:val="auto"/>
                <w:sz w:val="30"/>
                <w:szCs w:val="30"/>
                <w:highlight w:val="none"/>
              </w:rPr>
            </w:pPr>
          </w:p>
        </w:tc>
        <w:tc>
          <w:tcPr>
            <w:tcW w:w="1195" w:type="dxa"/>
            <w:noWrap w:val="0"/>
            <w:vAlign w:val="top"/>
          </w:tcPr>
          <w:p w14:paraId="0FDBD3B2">
            <w:pPr>
              <w:jc w:val="center"/>
              <w:rPr>
                <w:color w:val="auto"/>
                <w:sz w:val="30"/>
                <w:szCs w:val="30"/>
                <w:highlight w:val="none"/>
              </w:rPr>
            </w:pPr>
          </w:p>
        </w:tc>
        <w:tc>
          <w:tcPr>
            <w:tcW w:w="1366" w:type="dxa"/>
            <w:noWrap w:val="0"/>
            <w:vAlign w:val="top"/>
          </w:tcPr>
          <w:p w14:paraId="6EC5513F">
            <w:pPr>
              <w:jc w:val="center"/>
              <w:rPr>
                <w:color w:val="auto"/>
                <w:sz w:val="30"/>
                <w:szCs w:val="30"/>
                <w:highlight w:val="none"/>
              </w:rPr>
            </w:pPr>
          </w:p>
        </w:tc>
        <w:tc>
          <w:tcPr>
            <w:tcW w:w="1706" w:type="dxa"/>
            <w:noWrap w:val="0"/>
            <w:vAlign w:val="top"/>
          </w:tcPr>
          <w:p w14:paraId="24A1263A">
            <w:pPr>
              <w:jc w:val="center"/>
              <w:rPr>
                <w:color w:val="auto"/>
                <w:sz w:val="30"/>
                <w:szCs w:val="30"/>
                <w:highlight w:val="none"/>
              </w:rPr>
            </w:pPr>
          </w:p>
        </w:tc>
      </w:tr>
      <w:tr w14:paraId="3EAE4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noWrap w:val="0"/>
            <w:vAlign w:val="top"/>
          </w:tcPr>
          <w:p w14:paraId="2E3E0D51">
            <w:pPr>
              <w:jc w:val="center"/>
              <w:rPr>
                <w:color w:val="auto"/>
                <w:sz w:val="30"/>
                <w:szCs w:val="30"/>
                <w:highlight w:val="none"/>
              </w:rPr>
            </w:pPr>
          </w:p>
        </w:tc>
        <w:tc>
          <w:tcPr>
            <w:tcW w:w="1366" w:type="dxa"/>
            <w:noWrap w:val="0"/>
            <w:vAlign w:val="top"/>
          </w:tcPr>
          <w:p w14:paraId="6DB73607">
            <w:pPr>
              <w:jc w:val="center"/>
              <w:rPr>
                <w:color w:val="auto"/>
                <w:sz w:val="30"/>
                <w:szCs w:val="30"/>
                <w:highlight w:val="none"/>
              </w:rPr>
            </w:pPr>
          </w:p>
        </w:tc>
        <w:tc>
          <w:tcPr>
            <w:tcW w:w="1366" w:type="dxa"/>
            <w:noWrap w:val="0"/>
            <w:vAlign w:val="top"/>
          </w:tcPr>
          <w:p w14:paraId="533F52CF">
            <w:pPr>
              <w:jc w:val="center"/>
              <w:rPr>
                <w:color w:val="auto"/>
                <w:sz w:val="30"/>
                <w:szCs w:val="30"/>
                <w:highlight w:val="none"/>
              </w:rPr>
            </w:pPr>
          </w:p>
        </w:tc>
        <w:tc>
          <w:tcPr>
            <w:tcW w:w="1195" w:type="dxa"/>
            <w:noWrap w:val="0"/>
            <w:vAlign w:val="top"/>
          </w:tcPr>
          <w:p w14:paraId="0CC85171">
            <w:pPr>
              <w:jc w:val="center"/>
              <w:rPr>
                <w:color w:val="auto"/>
                <w:sz w:val="30"/>
                <w:szCs w:val="30"/>
                <w:highlight w:val="none"/>
              </w:rPr>
            </w:pPr>
          </w:p>
        </w:tc>
        <w:tc>
          <w:tcPr>
            <w:tcW w:w="1366" w:type="dxa"/>
            <w:noWrap w:val="0"/>
            <w:vAlign w:val="top"/>
          </w:tcPr>
          <w:p w14:paraId="78F9D670">
            <w:pPr>
              <w:jc w:val="center"/>
              <w:rPr>
                <w:color w:val="auto"/>
                <w:sz w:val="30"/>
                <w:szCs w:val="30"/>
                <w:highlight w:val="none"/>
              </w:rPr>
            </w:pPr>
          </w:p>
        </w:tc>
        <w:tc>
          <w:tcPr>
            <w:tcW w:w="1706" w:type="dxa"/>
            <w:noWrap w:val="0"/>
            <w:vAlign w:val="top"/>
          </w:tcPr>
          <w:p w14:paraId="7A97A374">
            <w:pPr>
              <w:jc w:val="center"/>
              <w:rPr>
                <w:color w:val="auto"/>
                <w:sz w:val="30"/>
                <w:szCs w:val="30"/>
                <w:highlight w:val="none"/>
              </w:rPr>
            </w:pPr>
          </w:p>
        </w:tc>
      </w:tr>
      <w:tr w14:paraId="378EE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noWrap w:val="0"/>
            <w:vAlign w:val="top"/>
          </w:tcPr>
          <w:p w14:paraId="0E823952">
            <w:pPr>
              <w:jc w:val="center"/>
              <w:rPr>
                <w:color w:val="auto"/>
                <w:sz w:val="30"/>
                <w:szCs w:val="30"/>
                <w:highlight w:val="none"/>
              </w:rPr>
            </w:pPr>
          </w:p>
        </w:tc>
        <w:tc>
          <w:tcPr>
            <w:tcW w:w="1366" w:type="dxa"/>
            <w:noWrap w:val="0"/>
            <w:vAlign w:val="top"/>
          </w:tcPr>
          <w:p w14:paraId="20FB1854">
            <w:pPr>
              <w:jc w:val="center"/>
              <w:rPr>
                <w:color w:val="auto"/>
                <w:sz w:val="30"/>
                <w:szCs w:val="30"/>
                <w:highlight w:val="none"/>
              </w:rPr>
            </w:pPr>
          </w:p>
        </w:tc>
        <w:tc>
          <w:tcPr>
            <w:tcW w:w="1366" w:type="dxa"/>
            <w:noWrap w:val="0"/>
            <w:vAlign w:val="top"/>
          </w:tcPr>
          <w:p w14:paraId="4B03D1D4">
            <w:pPr>
              <w:jc w:val="center"/>
              <w:rPr>
                <w:color w:val="auto"/>
                <w:sz w:val="30"/>
                <w:szCs w:val="30"/>
                <w:highlight w:val="none"/>
              </w:rPr>
            </w:pPr>
          </w:p>
        </w:tc>
        <w:tc>
          <w:tcPr>
            <w:tcW w:w="1195" w:type="dxa"/>
            <w:noWrap w:val="0"/>
            <w:vAlign w:val="top"/>
          </w:tcPr>
          <w:p w14:paraId="2632D554">
            <w:pPr>
              <w:jc w:val="center"/>
              <w:rPr>
                <w:color w:val="auto"/>
                <w:sz w:val="30"/>
                <w:szCs w:val="30"/>
                <w:highlight w:val="none"/>
              </w:rPr>
            </w:pPr>
          </w:p>
        </w:tc>
        <w:tc>
          <w:tcPr>
            <w:tcW w:w="1366" w:type="dxa"/>
            <w:noWrap w:val="0"/>
            <w:vAlign w:val="top"/>
          </w:tcPr>
          <w:p w14:paraId="49A1AE4F">
            <w:pPr>
              <w:jc w:val="center"/>
              <w:rPr>
                <w:color w:val="auto"/>
                <w:sz w:val="30"/>
                <w:szCs w:val="30"/>
                <w:highlight w:val="none"/>
              </w:rPr>
            </w:pPr>
          </w:p>
        </w:tc>
        <w:tc>
          <w:tcPr>
            <w:tcW w:w="1706" w:type="dxa"/>
            <w:noWrap w:val="0"/>
            <w:vAlign w:val="top"/>
          </w:tcPr>
          <w:p w14:paraId="54E19C50">
            <w:pPr>
              <w:jc w:val="center"/>
              <w:rPr>
                <w:color w:val="auto"/>
                <w:sz w:val="30"/>
                <w:szCs w:val="30"/>
                <w:highlight w:val="none"/>
              </w:rPr>
            </w:pPr>
          </w:p>
        </w:tc>
      </w:tr>
      <w:tr w14:paraId="716A0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noWrap w:val="0"/>
            <w:vAlign w:val="top"/>
          </w:tcPr>
          <w:p w14:paraId="4136138D">
            <w:pPr>
              <w:jc w:val="center"/>
              <w:rPr>
                <w:color w:val="auto"/>
                <w:sz w:val="30"/>
                <w:szCs w:val="30"/>
                <w:highlight w:val="none"/>
              </w:rPr>
            </w:pPr>
          </w:p>
        </w:tc>
        <w:tc>
          <w:tcPr>
            <w:tcW w:w="1366" w:type="dxa"/>
            <w:noWrap w:val="0"/>
            <w:vAlign w:val="top"/>
          </w:tcPr>
          <w:p w14:paraId="3B563623">
            <w:pPr>
              <w:jc w:val="center"/>
              <w:rPr>
                <w:color w:val="auto"/>
                <w:sz w:val="30"/>
                <w:szCs w:val="30"/>
                <w:highlight w:val="none"/>
              </w:rPr>
            </w:pPr>
          </w:p>
        </w:tc>
        <w:tc>
          <w:tcPr>
            <w:tcW w:w="1366" w:type="dxa"/>
            <w:noWrap w:val="0"/>
            <w:vAlign w:val="top"/>
          </w:tcPr>
          <w:p w14:paraId="44030B61">
            <w:pPr>
              <w:jc w:val="center"/>
              <w:rPr>
                <w:color w:val="auto"/>
                <w:sz w:val="30"/>
                <w:szCs w:val="30"/>
                <w:highlight w:val="none"/>
              </w:rPr>
            </w:pPr>
          </w:p>
        </w:tc>
        <w:tc>
          <w:tcPr>
            <w:tcW w:w="1195" w:type="dxa"/>
            <w:noWrap w:val="0"/>
            <w:vAlign w:val="top"/>
          </w:tcPr>
          <w:p w14:paraId="4060C000">
            <w:pPr>
              <w:jc w:val="center"/>
              <w:rPr>
                <w:color w:val="auto"/>
                <w:sz w:val="30"/>
                <w:szCs w:val="30"/>
                <w:highlight w:val="none"/>
              </w:rPr>
            </w:pPr>
          </w:p>
        </w:tc>
        <w:tc>
          <w:tcPr>
            <w:tcW w:w="1366" w:type="dxa"/>
            <w:noWrap w:val="0"/>
            <w:vAlign w:val="top"/>
          </w:tcPr>
          <w:p w14:paraId="55C941E0">
            <w:pPr>
              <w:jc w:val="center"/>
              <w:rPr>
                <w:color w:val="auto"/>
                <w:sz w:val="30"/>
                <w:szCs w:val="30"/>
                <w:highlight w:val="none"/>
              </w:rPr>
            </w:pPr>
          </w:p>
        </w:tc>
        <w:tc>
          <w:tcPr>
            <w:tcW w:w="1706" w:type="dxa"/>
            <w:noWrap w:val="0"/>
            <w:vAlign w:val="top"/>
          </w:tcPr>
          <w:p w14:paraId="2BC7BEA1">
            <w:pPr>
              <w:jc w:val="center"/>
              <w:rPr>
                <w:color w:val="auto"/>
                <w:sz w:val="30"/>
                <w:szCs w:val="30"/>
                <w:highlight w:val="none"/>
              </w:rPr>
            </w:pPr>
          </w:p>
        </w:tc>
      </w:tr>
      <w:tr w14:paraId="642C7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noWrap w:val="0"/>
            <w:vAlign w:val="top"/>
          </w:tcPr>
          <w:p w14:paraId="0F8DA962">
            <w:pPr>
              <w:jc w:val="center"/>
              <w:rPr>
                <w:color w:val="auto"/>
                <w:sz w:val="30"/>
                <w:szCs w:val="30"/>
                <w:highlight w:val="none"/>
              </w:rPr>
            </w:pPr>
          </w:p>
        </w:tc>
        <w:tc>
          <w:tcPr>
            <w:tcW w:w="1366" w:type="dxa"/>
            <w:noWrap w:val="0"/>
            <w:vAlign w:val="top"/>
          </w:tcPr>
          <w:p w14:paraId="1A325235">
            <w:pPr>
              <w:jc w:val="center"/>
              <w:rPr>
                <w:color w:val="auto"/>
                <w:sz w:val="30"/>
                <w:szCs w:val="30"/>
                <w:highlight w:val="none"/>
              </w:rPr>
            </w:pPr>
          </w:p>
        </w:tc>
        <w:tc>
          <w:tcPr>
            <w:tcW w:w="1366" w:type="dxa"/>
            <w:noWrap w:val="0"/>
            <w:vAlign w:val="top"/>
          </w:tcPr>
          <w:p w14:paraId="46E12EED">
            <w:pPr>
              <w:jc w:val="center"/>
              <w:rPr>
                <w:color w:val="auto"/>
                <w:sz w:val="30"/>
                <w:szCs w:val="30"/>
                <w:highlight w:val="none"/>
              </w:rPr>
            </w:pPr>
          </w:p>
        </w:tc>
        <w:tc>
          <w:tcPr>
            <w:tcW w:w="1195" w:type="dxa"/>
            <w:noWrap w:val="0"/>
            <w:vAlign w:val="top"/>
          </w:tcPr>
          <w:p w14:paraId="03368B83">
            <w:pPr>
              <w:jc w:val="center"/>
              <w:rPr>
                <w:color w:val="auto"/>
                <w:sz w:val="30"/>
                <w:szCs w:val="30"/>
                <w:highlight w:val="none"/>
              </w:rPr>
            </w:pPr>
          </w:p>
        </w:tc>
        <w:tc>
          <w:tcPr>
            <w:tcW w:w="1366" w:type="dxa"/>
            <w:noWrap w:val="0"/>
            <w:vAlign w:val="top"/>
          </w:tcPr>
          <w:p w14:paraId="6E1A2F5E">
            <w:pPr>
              <w:jc w:val="center"/>
              <w:rPr>
                <w:color w:val="auto"/>
                <w:sz w:val="30"/>
                <w:szCs w:val="30"/>
                <w:highlight w:val="none"/>
              </w:rPr>
            </w:pPr>
          </w:p>
        </w:tc>
        <w:tc>
          <w:tcPr>
            <w:tcW w:w="1706" w:type="dxa"/>
            <w:noWrap w:val="0"/>
            <w:vAlign w:val="top"/>
          </w:tcPr>
          <w:p w14:paraId="5959F60D">
            <w:pPr>
              <w:jc w:val="center"/>
              <w:rPr>
                <w:color w:val="auto"/>
                <w:sz w:val="30"/>
                <w:szCs w:val="30"/>
                <w:highlight w:val="none"/>
              </w:rPr>
            </w:pPr>
          </w:p>
        </w:tc>
      </w:tr>
      <w:tr w14:paraId="358B5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1" w:type="dxa"/>
            <w:noWrap w:val="0"/>
            <w:vAlign w:val="top"/>
          </w:tcPr>
          <w:p w14:paraId="45AE8098">
            <w:pPr>
              <w:jc w:val="center"/>
              <w:rPr>
                <w:color w:val="auto"/>
                <w:sz w:val="30"/>
                <w:szCs w:val="30"/>
                <w:highlight w:val="none"/>
              </w:rPr>
            </w:pPr>
          </w:p>
        </w:tc>
        <w:tc>
          <w:tcPr>
            <w:tcW w:w="1366" w:type="dxa"/>
            <w:noWrap w:val="0"/>
            <w:vAlign w:val="top"/>
          </w:tcPr>
          <w:p w14:paraId="5F83C9F7">
            <w:pPr>
              <w:jc w:val="center"/>
              <w:rPr>
                <w:color w:val="auto"/>
                <w:sz w:val="30"/>
                <w:szCs w:val="30"/>
                <w:highlight w:val="none"/>
              </w:rPr>
            </w:pPr>
          </w:p>
        </w:tc>
        <w:tc>
          <w:tcPr>
            <w:tcW w:w="1366" w:type="dxa"/>
            <w:noWrap w:val="0"/>
            <w:vAlign w:val="top"/>
          </w:tcPr>
          <w:p w14:paraId="2436D8AC">
            <w:pPr>
              <w:jc w:val="center"/>
              <w:rPr>
                <w:color w:val="auto"/>
                <w:sz w:val="30"/>
                <w:szCs w:val="30"/>
                <w:highlight w:val="none"/>
              </w:rPr>
            </w:pPr>
          </w:p>
        </w:tc>
        <w:tc>
          <w:tcPr>
            <w:tcW w:w="1195" w:type="dxa"/>
            <w:noWrap w:val="0"/>
            <w:vAlign w:val="top"/>
          </w:tcPr>
          <w:p w14:paraId="1AA5C96E">
            <w:pPr>
              <w:jc w:val="center"/>
              <w:rPr>
                <w:color w:val="auto"/>
                <w:sz w:val="30"/>
                <w:szCs w:val="30"/>
                <w:highlight w:val="none"/>
              </w:rPr>
            </w:pPr>
          </w:p>
        </w:tc>
        <w:tc>
          <w:tcPr>
            <w:tcW w:w="1366" w:type="dxa"/>
            <w:noWrap w:val="0"/>
            <w:vAlign w:val="top"/>
          </w:tcPr>
          <w:p w14:paraId="18F08EEF">
            <w:pPr>
              <w:jc w:val="center"/>
              <w:rPr>
                <w:color w:val="auto"/>
                <w:sz w:val="30"/>
                <w:szCs w:val="30"/>
                <w:highlight w:val="none"/>
              </w:rPr>
            </w:pPr>
          </w:p>
        </w:tc>
        <w:tc>
          <w:tcPr>
            <w:tcW w:w="1706" w:type="dxa"/>
            <w:noWrap w:val="0"/>
            <w:vAlign w:val="top"/>
          </w:tcPr>
          <w:p w14:paraId="054E023B">
            <w:pPr>
              <w:jc w:val="center"/>
              <w:rPr>
                <w:color w:val="auto"/>
                <w:sz w:val="30"/>
                <w:szCs w:val="30"/>
                <w:highlight w:val="none"/>
              </w:rPr>
            </w:pPr>
          </w:p>
        </w:tc>
      </w:tr>
    </w:tbl>
    <w:p w14:paraId="6BE1B0B2">
      <w:pPr>
        <w:spacing w:after="145" w:afterLines="50"/>
        <w:ind w:firstLine="480"/>
        <w:rPr>
          <w:color w:val="auto"/>
          <w:sz w:val="24"/>
          <w:highlight w:val="none"/>
        </w:rPr>
      </w:pPr>
      <w:bookmarkStart w:id="1028" w:name="_Toc296944566"/>
      <w:bookmarkStart w:id="1029" w:name="_Toc296347226"/>
      <w:bookmarkStart w:id="1030" w:name="_Toc296346728"/>
      <w:bookmarkStart w:id="1031" w:name="_Toc267261698"/>
      <w:bookmarkStart w:id="1032" w:name="_Toc296891267"/>
      <w:bookmarkStart w:id="1033" w:name="_Toc296891055"/>
      <w:bookmarkStart w:id="1034" w:name="_Toc296503227"/>
    </w:p>
    <w:p w14:paraId="0426683D">
      <w:pPr>
        <w:spacing w:after="145" w:afterLines="50"/>
        <w:rPr>
          <w:b/>
          <w:color w:val="auto"/>
          <w:szCs w:val="21"/>
          <w:highlight w:val="none"/>
        </w:rPr>
      </w:pPr>
      <w:r>
        <w:rPr>
          <w:color w:val="auto"/>
          <w:sz w:val="24"/>
          <w:highlight w:val="none"/>
        </w:rPr>
        <w:br w:type="page"/>
      </w:r>
      <w:r>
        <w:rPr>
          <w:rFonts w:hint="eastAsia"/>
          <w:b/>
          <w:color w:val="auto"/>
          <w:szCs w:val="21"/>
          <w:highlight w:val="none"/>
        </w:rPr>
        <w:t>附件5</w:t>
      </w:r>
      <w:r>
        <w:rPr>
          <w:b/>
          <w:color w:val="auto"/>
          <w:szCs w:val="21"/>
          <w:highlight w:val="none"/>
        </w:rPr>
        <w:t>：</w:t>
      </w:r>
      <w:bookmarkEnd w:id="1028"/>
      <w:bookmarkEnd w:id="1029"/>
      <w:bookmarkEnd w:id="1030"/>
      <w:bookmarkEnd w:id="1031"/>
      <w:bookmarkEnd w:id="1032"/>
      <w:bookmarkEnd w:id="1033"/>
      <w:bookmarkEnd w:id="1034"/>
      <w:r>
        <w:rPr>
          <w:b/>
          <w:color w:val="auto"/>
          <w:szCs w:val="21"/>
          <w:highlight w:val="none"/>
        </w:rPr>
        <w:t>承包人用于本工程施工的机械设备表</w:t>
      </w:r>
    </w:p>
    <w:tbl>
      <w:tblPr>
        <w:tblStyle w:val="6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023"/>
        <w:gridCol w:w="1024"/>
        <w:gridCol w:w="854"/>
        <w:gridCol w:w="854"/>
        <w:gridCol w:w="1024"/>
        <w:gridCol w:w="1024"/>
        <w:gridCol w:w="1024"/>
        <w:gridCol w:w="854"/>
      </w:tblGrid>
      <w:tr w14:paraId="29602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center"/>
          </w:tcPr>
          <w:p w14:paraId="4F430350">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序号</w:t>
            </w:r>
          </w:p>
        </w:tc>
        <w:tc>
          <w:tcPr>
            <w:tcW w:w="1023" w:type="dxa"/>
            <w:tcBorders>
              <w:top w:val="single" w:color="auto" w:sz="12" w:space="0"/>
              <w:bottom w:val="double" w:color="auto" w:sz="6" w:space="0"/>
            </w:tcBorders>
            <w:noWrap w:val="0"/>
            <w:vAlign w:val="center"/>
          </w:tcPr>
          <w:p w14:paraId="09BDE2C2">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机械或设备名称</w:t>
            </w:r>
          </w:p>
        </w:tc>
        <w:tc>
          <w:tcPr>
            <w:tcW w:w="1024" w:type="dxa"/>
            <w:tcBorders>
              <w:top w:val="single" w:color="auto" w:sz="12" w:space="0"/>
              <w:bottom w:val="double" w:color="auto" w:sz="6" w:space="0"/>
            </w:tcBorders>
            <w:noWrap w:val="0"/>
            <w:vAlign w:val="center"/>
          </w:tcPr>
          <w:p w14:paraId="182DFDD9">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规格型号</w:t>
            </w:r>
          </w:p>
        </w:tc>
        <w:tc>
          <w:tcPr>
            <w:tcW w:w="854" w:type="dxa"/>
            <w:tcBorders>
              <w:top w:val="single" w:color="auto" w:sz="12" w:space="0"/>
              <w:bottom w:val="double" w:color="auto" w:sz="6" w:space="0"/>
            </w:tcBorders>
            <w:noWrap w:val="0"/>
            <w:vAlign w:val="center"/>
          </w:tcPr>
          <w:p w14:paraId="7E6F7B42">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数量</w:t>
            </w:r>
          </w:p>
        </w:tc>
        <w:tc>
          <w:tcPr>
            <w:tcW w:w="854" w:type="dxa"/>
            <w:tcBorders>
              <w:top w:val="single" w:color="auto" w:sz="12" w:space="0"/>
              <w:bottom w:val="double" w:color="auto" w:sz="6" w:space="0"/>
            </w:tcBorders>
            <w:noWrap w:val="0"/>
            <w:vAlign w:val="center"/>
          </w:tcPr>
          <w:p w14:paraId="7E4B493A">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产地</w:t>
            </w:r>
          </w:p>
        </w:tc>
        <w:tc>
          <w:tcPr>
            <w:tcW w:w="1024" w:type="dxa"/>
            <w:tcBorders>
              <w:top w:val="single" w:color="auto" w:sz="12" w:space="0"/>
              <w:bottom w:val="double" w:color="auto" w:sz="6" w:space="0"/>
            </w:tcBorders>
            <w:noWrap w:val="0"/>
            <w:vAlign w:val="center"/>
          </w:tcPr>
          <w:p w14:paraId="2EFE63D1">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制造年份</w:t>
            </w:r>
          </w:p>
        </w:tc>
        <w:tc>
          <w:tcPr>
            <w:tcW w:w="1024" w:type="dxa"/>
            <w:tcBorders>
              <w:top w:val="single" w:color="auto" w:sz="12" w:space="0"/>
              <w:bottom w:val="double" w:color="auto" w:sz="6" w:space="0"/>
            </w:tcBorders>
            <w:noWrap w:val="0"/>
            <w:vAlign w:val="center"/>
          </w:tcPr>
          <w:p w14:paraId="33B1FAF9">
            <w:pPr>
              <w:pStyle w:val="23"/>
              <w:keepNext/>
              <w:spacing w:line="400" w:lineRule="exact"/>
              <w:ind w:left="63" w:right="63"/>
              <w:rPr>
                <w:rFonts w:hint="eastAsia"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额定功率</w:t>
            </w:r>
          </w:p>
          <w:p w14:paraId="4C793C99">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(kW)</w:t>
            </w:r>
          </w:p>
        </w:tc>
        <w:tc>
          <w:tcPr>
            <w:tcW w:w="1024" w:type="dxa"/>
            <w:tcBorders>
              <w:top w:val="single" w:color="auto" w:sz="12" w:space="0"/>
              <w:bottom w:val="double" w:color="auto" w:sz="6" w:space="0"/>
            </w:tcBorders>
            <w:noWrap w:val="0"/>
            <w:vAlign w:val="center"/>
          </w:tcPr>
          <w:p w14:paraId="2E714068">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生产能力</w:t>
            </w:r>
          </w:p>
        </w:tc>
        <w:tc>
          <w:tcPr>
            <w:tcW w:w="854" w:type="dxa"/>
            <w:tcBorders>
              <w:top w:val="single" w:color="auto" w:sz="12" w:space="0"/>
              <w:bottom w:val="double" w:color="auto" w:sz="6" w:space="0"/>
            </w:tcBorders>
            <w:noWrap w:val="0"/>
            <w:vAlign w:val="center"/>
          </w:tcPr>
          <w:p w14:paraId="70FEA6BC">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备注</w:t>
            </w:r>
          </w:p>
        </w:tc>
      </w:tr>
      <w:tr w14:paraId="6502C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tcBorders>
              <w:top w:val="double" w:color="auto" w:sz="6" w:space="0"/>
              <w:bottom w:val="single" w:color="auto" w:sz="6" w:space="0"/>
            </w:tcBorders>
            <w:noWrap w:val="0"/>
            <w:vAlign w:val="center"/>
          </w:tcPr>
          <w:p w14:paraId="4E895C55">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3" w:type="dxa"/>
            <w:tcBorders>
              <w:top w:val="double" w:color="auto" w:sz="6" w:space="0"/>
              <w:bottom w:val="single" w:color="auto" w:sz="6" w:space="0"/>
            </w:tcBorders>
            <w:noWrap w:val="0"/>
            <w:vAlign w:val="center"/>
          </w:tcPr>
          <w:p w14:paraId="6D2CFB31">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tcBorders>
              <w:top w:val="double" w:color="auto" w:sz="6" w:space="0"/>
              <w:bottom w:val="single" w:color="auto" w:sz="6" w:space="0"/>
            </w:tcBorders>
            <w:noWrap w:val="0"/>
            <w:vAlign w:val="center"/>
          </w:tcPr>
          <w:p w14:paraId="50DF65D8">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tcBorders>
              <w:top w:val="double" w:color="auto" w:sz="6" w:space="0"/>
              <w:bottom w:val="single" w:color="auto" w:sz="6" w:space="0"/>
            </w:tcBorders>
            <w:noWrap w:val="0"/>
            <w:vAlign w:val="center"/>
          </w:tcPr>
          <w:p w14:paraId="31421FD3">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tcBorders>
              <w:top w:val="double" w:color="auto" w:sz="6" w:space="0"/>
              <w:bottom w:val="single" w:color="auto" w:sz="6" w:space="0"/>
            </w:tcBorders>
            <w:noWrap w:val="0"/>
            <w:vAlign w:val="center"/>
          </w:tcPr>
          <w:p w14:paraId="3AE56FD2">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tcBorders>
              <w:top w:val="double" w:color="auto" w:sz="6" w:space="0"/>
              <w:bottom w:val="single" w:color="auto" w:sz="6" w:space="0"/>
            </w:tcBorders>
            <w:noWrap w:val="0"/>
            <w:vAlign w:val="center"/>
          </w:tcPr>
          <w:p w14:paraId="7FC9C1EB">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tcBorders>
              <w:top w:val="double" w:color="auto" w:sz="6" w:space="0"/>
              <w:bottom w:val="single" w:color="auto" w:sz="6" w:space="0"/>
            </w:tcBorders>
            <w:noWrap w:val="0"/>
            <w:vAlign w:val="center"/>
          </w:tcPr>
          <w:p w14:paraId="22DAB8A6">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tcBorders>
              <w:top w:val="double" w:color="auto" w:sz="6" w:space="0"/>
              <w:bottom w:val="single" w:color="auto" w:sz="6" w:space="0"/>
            </w:tcBorders>
            <w:noWrap w:val="0"/>
            <w:vAlign w:val="center"/>
          </w:tcPr>
          <w:p w14:paraId="2F214A8F">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tcBorders>
              <w:top w:val="double" w:color="auto" w:sz="6" w:space="0"/>
              <w:bottom w:val="single" w:color="auto" w:sz="6" w:space="0"/>
            </w:tcBorders>
            <w:noWrap w:val="0"/>
            <w:vAlign w:val="center"/>
          </w:tcPr>
          <w:p w14:paraId="16E821AB">
            <w:pPr>
              <w:pStyle w:val="23"/>
              <w:keepNext/>
              <w:spacing w:line="400" w:lineRule="exact"/>
              <w:ind w:left="63" w:right="63"/>
              <w:jc w:val="center"/>
              <w:rPr>
                <w:rFonts w:ascii="宋体" w:hAnsi="宋体" w:eastAsia="Times New Roman"/>
                <w:color w:val="auto"/>
                <w:szCs w:val="21"/>
                <w:highlight w:val="none"/>
                <w:lang w:val="en-US" w:eastAsia="zh-CN"/>
              </w:rPr>
            </w:pPr>
          </w:p>
        </w:tc>
      </w:tr>
      <w:tr w14:paraId="18298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tcBorders>
              <w:top w:val="nil"/>
            </w:tcBorders>
            <w:noWrap w:val="0"/>
            <w:vAlign w:val="center"/>
          </w:tcPr>
          <w:p w14:paraId="7229D333">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3" w:type="dxa"/>
            <w:tcBorders>
              <w:top w:val="nil"/>
            </w:tcBorders>
            <w:noWrap w:val="0"/>
            <w:vAlign w:val="center"/>
          </w:tcPr>
          <w:p w14:paraId="30528854">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tcBorders>
              <w:top w:val="nil"/>
            </w:tcBorders>
            <w:noWrap w:val="0"/>
            <w:vAlign w:val="center"/>
          </w:tcPr>
          <w:p w14:paraId="3FEF5946">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tcBorders>
              <w:top w:val="nil"/>
            </w:tcBorders>
            <w:noWrap w:val="0"/>
            <w:vAlign w:val="center"/>
          </w:tcPr>
          <w:p w14:paraId="2280E51C">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tcBorders>
              <w:top w:val="nil"/>
            </w:tcBorders>
            <w:noWrap w:val="0"/>
            <w:vAlign w:val="center"/>
          </w:tcPr>
          <w:p w14:paraId="3FD54D3D">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tcBorders>
              <w:top w:val="nil"/>
            </w:tcBorders>
            <w:noWrap w:val="0"/>
            <w:vAlign w:val="center"/>
          </w:tcPr>
          <w:p w14:paraId="613A3C16">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tcBorders>
              <w:top w:val="nil"/>
            </w:tcBorders>
            <w:noWrap w:val="0"/>
            <w:vAlign w:val="center"/>
          </w:tcPr>
          <w:p w14:paraId="2462C5FC">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tcBorders>
              <w:top w:val="nil"/>
            </w:tcBorders>
            <w:noWrap w:val="0"/>
            <w:vAlign w:val="center"/>
          </w:tcPr>
          <w:p w14:paraId="35B87FE4">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tcBorders>
              <w:top w:val="nil"/>
            </w:tcBorders>
            <w:noWrap w:val="0"/>
            <w:vAlign w:val="center"/>
          </w:tcPr>
          <w:p w14:paraId="1ACE8A63">
            <w:pPr>
              <w:pStyle w:val="23"/>
              <w:keepNext/>
              <w:spacing w:line="400" w:lineRule="exact"/>
              <w:ind w:left="63" w:right="63"/>
              <w:jc w:val="center"/>
              <w:rPr>
                <w:rFonts w:ascii="宋体" w:hAnsi="宋体" w:eastAsia="Times New Roman"/>
                <w:color w:val="auto"/>
                <w:szCs w:val="21"/>
                <w:highlight w:val="none"/>
                <w:lang w:val="en-US" w:eastAsia="zh-CN"/>
              </w:rPr>
            </w:pPr>
          </w:p>
        </w:tc>
      </w:tr>
      <w:tr w14:paraId="05BDA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noWrap w:val="0"/>
            <w:vAlign w:val="center"/>
          </w:tcPr>
          <w:p w14:paraId="7DFA570F">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3" w:type="dxa"/>
            <w:noWrap w:val="0"/>
            <w:vAlign w:val="center"/>
          </w:tcPr>
          <w:p w14:paraId="357F239E">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14F72E8B">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5A477D5F">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6F9FE5CD">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2B81265F">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3FAD2486">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39ADE1D7">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5A20800D">
            <w:pPr>
              <w:pStyle w:val="23"/>
              <w:keepNext/>
              <w:spacing w:line="400" w:lineRule="exact"/>
              <w:ind w:left="63" w:right="63"/>
              <w:jc w:val="center"/>
              <w:rPr>
                <w:rFonts w:ascii="宋体" w:hAnsi="宋体" w:eastAsia="Times New Roman"/>
                <w:color w:val="auto"/>
                <w:szCs w:val="21"/>
                <w:highlight w:val="none"/>
                <w:lang w:val="en-US" w:eastAsia="zh-CN"/>
              </w:rPr>
            </w:pPr>
          </w:p>
        </w:tc>
      </w:tr>
      <w:tr w14:paraId="18477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noWrap w:val="0"/>
            <w:vAlign w:val="center"/>
          </w:tcPr>
          <w:p w14:paraId="0E0E8DEF">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3" w:type="dxa"/>
            <w:noWrap w:val="0"/>
            <w:vAlign w:val="center"/>
          </w:tcPr>
          <w:p w14:paraId="14AA716F">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336A86FE">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276FA481">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39D98785">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6F35F445">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47EE653C">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7EFE806F">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4CBE0B4C">
            <w:pPr>
              <w:pStyle w:val="23"/>
              <w:keepNext/>
              <w:spacing w:line="400" w:lineRule="exact"/>
              <w:ind w:left="63" w:right="63"/>
              <w:jc w:val="center"/>
              <w:rPr>
                <w:rFonts w:ascii="宋体" w:hAnsi="宋体" w:eastAsia="Times New Roman"/>
                <w:color w:val="auto"/>
                <w:szCs w:val="21"/>
                <w:highlight w:val="none"/>
                <w:lang w:val="en-US" w:eastAsia="zh-CN"/>
              </w:rPr>
            </w:pPr>
          </w:p>
        </w:tc>
      </w:tr>
      <w:tr w14:paraId="5DDC0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noWrap w:val="0"/>
            <w:vAlign w:val="center"/>
          </w:tcPr>
          <w:p w14:paraId="1E6E6581">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3" w:type="dxa"/>
            <w:noWrap w:val="0"/>
            <w:vAlign w:val="center"/>
          </w:tcPr>
          <w:p w14:paraId="4FE322AF">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2958FD55">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409294E0">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68417640">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6E7C41FA">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5BCA221C">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6EC3F63C">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0DAA3BE0">
            <w:pPr>
              <w:pStyle w:val="23"/>
              <w:keepNext/>
              <w:spacing w:line="400" w:lineRule="exact"/>
              <w:ind w:left="63" w:right="63"/>
              <w:jc w:val="center"/>
              <w:rPr>
                <w:rFonts w:ascii="宋体" w:hAnsi="宋体" w:eastAsia="Times New Roman"/>
                <w:color w:val="auto"/>
                <w:szCs w:val="21"/>
                <w:highlight w:val="none"/>
                <w:lang w:val="en-US" w:eastAsia="zh-CN"/>
              </w:rPr>
            </w:pPr>
          </w:p>
        </w:tc>
      </w:tr>
      <w:tr w14:paraId="0E256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noWrap w:val="0"/>
            <w:vAlign w:val="center"/>
          </w:tcPr>
          <w:p w14:paraId="19640D68">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3" w:type="dxa"/>
            <w:noWrap w:val="0"/>
            <w:vAlign w:val="center"/>
          </w:tcPr>
          <w:p w14:paraId="6E9E7244">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18167A24">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157CDDDE">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73E88920">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0D7897D5">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7B4A646C">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64C0BF78">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3AB70C10">
            <w:pPr>
              <w:pStyle w:val="23"/>
              <w:keepNext/>
              <w:spacing w:line="400" w:lineRule="exact"/>
              <w:ind w:left="63" w:right="63"/>
              <w:jc w:val="center"/>
              <w:rPr>
                <w:rFonts w:ascii="宋体" w:hAnsi="宋体" w:eastAsia="Times New Roman"/>
                <w:color w:val="auto"/>
                <w:szCs w:val="21"/>
                <w:highlight w:val="none"/>
                <w:lang w:val="en-US" w:eastAsia="zh-CN"/>
              </w:rPr>
            </w:pPr>
          </w:p>
        </w:tc>
      </w:tr>
      <w:tr w14:paraId="00213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noWrap w:val="0"/>
            <w:vAlign w:val="center"/>
          </w:tcPr>
          <w:p w14:paraId="62669F43">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3" w:type="dxa"/>
            <w:noWrap w:val="0"/>
            <w:vAlign w:val="center"/>
          </w:tcPr>
          <w:p w14:paraId="49CE59F9">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4976B0C8">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5023F04B">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30CC65EA">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3ECEBEDE">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675DAE73">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33B02ECB">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12138FFA">
            <w:pPr>
              <w:pStyle w:val="23"/>
              <w:keepNext/>
              <w:spacing w:line="400" w:lineRule="exact"/>
              <w:ind w:left="63" w:right="63"/>
              <w:jc w:val="center"/>
              <w:rPr>
                <w:rFonts w:ascii="宋体" w:hAnsi="宋体" w:eastAsia="Times New Roman"/>
                <w:color w:val="auto"/>
                <w:szCs w:val="21"/>
                <w:highlight w:val="none"/>
                <w:lang w:val="en-US" w:eastAsia="zh-CN"/>
              </w:rPr>
            </w:pPr>
          </w:p>
        </w:tc>
      </w:tr>
      <w:tr w14:paraId="7E345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noWrap w:val="0"/>
            <w:vAlign w:val="center"/>
          </w:tcPr>
          <w:p w14:paraId="7AB6F7CE">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3" w:type="dxa"/>
            <w:noWrap w:val="0"/>
            <w:vAlign w:val="center"/>
          </w:tcPr>
          <w:p w14:paraId="308DEFA8">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0BAF47B2">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051A62D6">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220EE8A0">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2D9B2744">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41534A89">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6662D521">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790DFE3A">
            <w:pPr>
              <w:pStyle w:val="23"/>
              <w:keepNext/>
              <w:spacing w:line="400" w:lineRule="exact"/>
              <w:ind w:left="63" w:right="63"/>
              <w:jc w:val="center"/>
              <w:rPr>
                <w:rFonts w:ascii="宋体" w:hAnsi="宋体" w:eastAsia="Times New Roman"/>
                <w:color w:val="auto"/>
                <w:szCs w:val="21"/>
                <w:highlight w:val="none"/>
                <w:lang w:val="en-US" w:eastAsia="zh-CN"/>
              </w:rPr>
            </w:pPr>
          </w:p>
        </w:tc>
      </w:tr>
      <w:tr w14:paraId="40E43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noWrap w:val="0"/>
            <w:vAlign w:val="top"/>
          </w:tcPr>
          <w:p w14:paraId="28C2D5EC">
            <w:pPr>
              <w:jc w:val="center"/>
              <w:rPr>
                <w:color w:val="auto"/>
                <w:szCs w:val="21"/>
                <w:highlight w:val="none"/>
              </w:rPr>
            </w:pPr>
          </w:p>
        </w:tc>
        <w:tc>
          <w:tcPr>
            <w:tcW w:w="1023" w:type="dxa"/>
            <w:noWrap w:val="0"/>
            <w:vAlign w:val="top"/>
          </w:tcPr>
          <w:p w14:paraId="3C1D02A7">
            <w:pPr>
              <w:jc w:val="center"/>
              <w:rPr>
                <w:color w:val="auto"/>
                <w:szCs w:val="21"/>
                <w:highlight w:val="none"/>
              </w:rPr>
            </w:pPr>
          </w:p>
        </w:tc>
        <w:tc>
          <w:tcPr>
            <w:tcW w:w="1024" w:type="dxa"/>
            <w:noWrap w:val="0"/>
            <w:vAlign w:val="top"/>
          </w:tcPr>
          <w:p w14:paraId="6A97B537">
            <w:pPr>
              <w:jc w:val="center"/>
              <w:rPr>
                <w:color w:val="auto"/>
                <w:szCs w:val="21"/>
                <w:highlight w:val="none"/>
              </w:rPr>
            </w:pPr>
          </w:p>
        </w:tc>
        <w:tc>
          <w:tcPr>
            <w:tcW w:w="854" w:type="dxa"/>
            <w:noWrap w:val="0"/>
            <w:vAlign w:val="top"/>
          </w:tcPr>
          <w:p w14:paraId="22F4B773">
            <w:pPr>
              <w:jc w:val="center"/>
              <w:rPr>
                <w:color w:val="auto"/>
                <w:szCs w:val="21"/>
                <w:highlight w:val="none"/>
              </w:rPr>
            </w:pPr>
          </w:p>
        </w:tc>
        <w:tc>
          <w:tcPr>
            <w:tcW w:w="854" w:type="dxa"/>
            <w:noWrap w:val="0"/>
            <w:vAlign w:val="top"/>
          </w:tcPr>
          <w:p w14:paraId="174A50B0">
            <w:pPr>
              <w:jc w:val="center"/>
              <w:rPr>
                <w:color w:val="auto"/>
                <w:szCs w:val="21"/>
                <w:highlight w:val="none"/>
              </w:rPr>
            </w:pPr>
          </w:p>
        </w:tc>
        <w:tc>
          <w:tcPr>
            <w:tcW w:w="1024" w:type="dxa"/>
            <w:noWrap w:val="0"/>
            <w:vAlign w:val="top"/>
          </w:tcPr>
          <w:p w14:paraId="5624D4C0">
            <w:pPr>
              <w:jc w:val="center"/>
              <w:rPr>
                <w:color w:val="auto"/>
                <w:szCs w:val="21"/>
                <w:highlight w:val="none"/>
              </w:rPr>
            </w:pPr>
          </w:p>
        </w:tc>
        <w:tc>
          <w:tcPr>
            <w:tcW w:w="1024" w:type="dxa"/>
            <w:noWrap w:val="0"/>
            <w:vAlign w:val="top"/>
          </w:tcPr>
          <w:p w14:paraId="4BD234C8">
            <w:pPr>
              <w:jc w:val="center"/>
              <w:rPr>
                <w:color w:val="auto"/>
                <w:szCs w:val="21"/>
                <w:highlight w:val="none"/>
              </w:rPr>
            </w:pPr>
          </w:p>
        </w:tc>
        <w:tc>
          <w:tcPr>
            <w:tcW w:w="1024" w:type="dxa"/>
            <w:noWrap w:val="0"/>
            <w:vAlign w:val="top"/>
          </w:tcPr>
          <w:p w14:paraId="058504D9">
            <w:pPr>
              <w:jc w:val="center"/>
              <w:rPr>
                <w:color w:val="auto"/>
                <w:szCs w:val="21"/>
                <w:highlight w:val="none"/>
              </w:rPr>
            </w:pPr>
          </w:p>
        </w:tc>
        <w:tc>
          <w:tcPr>
            <w:tcW w:w="854" w:type="dxa"/>
            <w:noWrap w:val="0"/>
            <w:vAlign w:val="top"/>
          </w:tcPr>
          <w:p w14:paraId="2CE32403">
            <w:pPr>
              <w:jc w:val="center"/>
              <w:rPr>
                <w:color w:val="auto"/>
                <w:szCs w:val="21"/>
                <w:highlight w:val="none"/>
              </w:rPr>
            </w:pPr>
          </w:p>
        </w:tc>
      </w:tr>
      <w:tr w14:paraId="71007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noWrap w:val="0"/>
            <w:vAlign w:val="center"/>
          </w:tcPr>
          <w:p w14:paraId="3ED0F93C">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3" w:type="dxa"/>
            <w:noWrap w:val="0"/>
            <w:vAlign w:val="center"/>
          </w:tcPr>
          <w:p w14:paraId="207B09B3">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59A8CC69">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2660F05A">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30180D09">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7B28581F">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78570B18">
            <w:pPr>
              <w:pStyle w:val="23"/>
              <w:keepNext/>
              <w:spacing w:line="400" w:lineRule="exact"/>
              <w:ind w:left="63" w:right="63"/>
              <w:jc w:val="center"/>
              <w:rPr>
                <w:rFonts w:ascii="宋体" w:hAnsi="宋体" w:eastAsia="Times New Roman"/>
                <w:color w:val="auto"/>
                <w:szCs w:val="21"/>
                <w:highlight w:val="none"/>
                <w:lang w:val="en-US" w:eastAsia="zh-CN"/>
              </w:rPr>
            </w:pPr>
          </w:p>
        </w:tc>
        <w:tc>
          <w:tcPr>
            <w:tcW w:w="1024" w:type="dxa"/>
            <w:noWrap w:val="0"/>
            <w:vAlign w:val="center"/>
          </w:tcPr>
          <w:p w14:paraId="24BB1B7B">
            <w:pPr>
              <w:pStyle w:val="23"/>
              <w:keepNext/>
              <w:spacing w:line="400" w:lineRule="exact"/>
              <w:ind w:left="63" w:right="63"/>
              <w:jc w:val="center"/>
              <w:rPr>
                <w:rFonts w:ascii="宋体" w:hAnsi="宋体" w:eastAsia="Times New Roman"/>
                <w:color w:val="auto"/>
                <w:szCs w:val="21"/>
                <w:highlight w:val="none"/>
                <w:lang w:val="en-US" w:eastAsia="zh-CN"/>
              </w:rPr>
            </w:pPr>
          </w:p>
        </w:tc>
        <w:tc>
          <w:tcPr>
            <w:tcW w:w="854" w:type="dxa"/>
            <w:noWrap w:val="0"/>
            <w:vAlign w:val="center"/>
          </w:tcPr>
          <w:p w14:paraId="6C72D871">
            <w:pPr>
              <w:pStyle w:val="23"/>
              <w:keepNext/>
              <w:spacing w:line="400" w:lineRule="exact"/>
              <w:ind w:left="63" w:right="63"/>
              <w:jc w:val="center"/>
              <w:rPr>
                <w:rFonts w:ascii="宋体" w:hAnsi="宋体" w:eastAsia="Times New Roman"/>
                <w:color w:val="auto"/>
                <w:szCs w:val="21"/>
                <w:highlight w:val="none"/>
                <w:lang w:val="en-US" w:eastAsia="zh-CN"/>
              </w:rPr>
            </w:pPr>
          </w:p>
        </w:tc>
      </w:tr>
      <w:tr w14:paraId="4EB10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noWrap w:val="0"/>
            <w:vAlign w:val="top"/>
          </w:tcPr>
          <w:p w14:paraId="522F5C26">
            <w:pPr>
              <w:jc w:val="center"/>
              <w:rPr>
                <w:color w:val="auto"/>
                <w:szCs w:val="21"/>
                <w:highlight w:val="none"/>
              </w:rPr>
            </w:pPr>
          </w:p>
        </w:tc>
        <w:tc>
          <w:tcPr>
            <w:tcW w:w="1023" w:type="dxa"/>
            <w:noWrap w:val="0"/>
            <w:vAlign w:val="top"/>
          </w:tcPr>
          <w:p w14:paraId="6C8EF06C">
            <w:pPr>
              <w:jc w:val="center"/>
              <w:rPr>
                <w:color w:val="auto"/>
                <w:szCs w:val="21"/>
                <w:highlight w:val="none"/>
              </w:rPr>
            </w:pPr>
          </w:p>
        </w:tc>
        <w:tc>
          <w:tcPr>
            <w:tcW w:w="1024" w:type="dxa"/>
            <w:noWrap w:val="0"/>
            <w:vAlign w:val="top"/>
          </w:tcPr>
          <w:p w14:paraId="76DB0DE3">
            <w:pPr>
              <w:jc w:val="center"/>
              <w:rPr>
                <w:color w:val="auto"/>
                <w:szCs w:val="21"/>
                <w:highlight w:val="none"/>
              </w:rPr>
            </w:pPr>
          </w:p>
        </w:tc>
        <w:tc>
          <w:tcPr>
            <w:tcW w:w="854" w:type="dxa"/>
            <w:noWrap w:val="0"/>
            <w:vAlign w:val="top"/>
          </w:tcPr>
          <w:p w14:paraId="1BA38CE5">
            <w:pPr>
              <w:jc w:val="center"/>
              <w:rPr>
                <w:color w:val="auto"/>
                <w:szCs w:val="21"/>
                <w:highlight w:val="none"/>
              </w:rPr>
            </w:pPr>
          </w:p>
        </w:tc>
        <w:tc>
          <w:tcPr>
            <w:tcW w:w="854" w:type="dxa"/>
            <w:noWrap w:val="0"/>
            <w:vAlign w:val="top"/>
          </w:tcPr>
          <w:p w14:paraId="4FABB33A">
            <w:pPr>
              <w:jc w:val="center"/>
              <w:rPr>
                <w:color w:val="auto"/>
                <w:szCs w:val="21"/>
                <w:highlight w:val="none"/>
              </w:rPr>
            </w:pPr>
          </w:p>
        </w:tc>
        <w:tc>
          <w:tcPr>
            <w:tcW w:w="1024" w:type="dxa"/>
            <w:noWrap w:val="0"/>
            <w:vAlign w:val="top"/>
          </w:tcPr>
          <w:p w14:paraId="3FF0C88F">
            <w:pPr>
              <w:jc w:val="center"/>
              <w:rPr>
                <w:color w:val="auto"/>
                <w:szCs w:val="21"/>
                <w:highlight w:val="none"/>
              </w:rPr>
            </w:pPr>
          </w:p>
        </w:tc>
        <w:tc>
          <w:tcPr>
            <w:tcW w:w="1024" w:type="dxa"/>
            <w:noWrap w:val="0"/>
            <w:vAlign w:val="top"/>
          </w:tcPr>
          <w:p w14:paraId="19DBC320">
            <w:pPr>
              <w:jc w:val="center"/>
              <w:rPr>
                <w:color w:val="auto"/>
                <w:szCs w:val="21"/>
                <w:highlight w:val="none"/>
              </w:rPr>
            </w:pPr>
          </w:p>
        </w:tc>
        <w:tc>
          <w:tcPr>
            <w:tcW w:w="1024" w:type="dxa"/>
            <w:noWrap w:val="0"/>
            <w:vAlign w:val="top"/>
          </w:tcPr>
          <w:p w14:paraId="2238C558">
            <w:pPr>
              <w:jc w:val="center"/>
              <w:rPr>
                <w:color w:val="auto"/>
                <w:szCs w:val="21"/>
                <w:highlight w:val="none"/>
              </w:rPr>
            </w:pPr>
          </w:p>
        </w:tc>
        <w:tc>
          <w:tcPr>
            <w:tcW w:w="854" w:type="dxa"/>
            <w:noWrap w:val="0"/>
            <w:vAlign w:val="top"/>
          </w:tcPr>
          <w:p w14:paraId="6435F7D4">
            <w:pPr>
              <w:jc w:val="center"/>
              <w:rPr>
                <w:color w:val="auto"/>
                <w:szCs w:val="21"/>
                <w:highlight w:val="none"/>
              </w:rPr>
            </w:pPr>
          </w:p>
        </w:tc>
      </w:tr>
      <w:tr w14:paraId="5069E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noWrap w:val="0"/>
            <w:vAlign w:val="top"/>
          </w:tcPr>
          <w:p w14:paraId="12DF573D">
            <w:pPr>
              <w:jc w:val="center"/>
              <w:rPr>
                <w:color w:val="auto"/>
                <w:szCs w:val="21"/>
                <w:highlight w:val="none"/>
              </w:rPr>
            </w:pPr>
          </w:p>
        </w:tc>
        <w:tc>
          <w:tcPr>
            <w:tcW w:w="1023" w:type="dxa"/>
            <w:noWrap w:val="0"/>
            <w:vAlign w:val="top"/>
          </w:tcPr>
          <w:p w14:paraId="590C0328">
            <w:pPr>
              <w:jc w:val="center"/>
              <w:rPr>
                <w:color w:val="auto"/>
                <w:szCs w:val="21"/>
                <w:highlight w:val="none"/>
              </w:rPr>
            </w:pPr>
          </w:p>
        </w:tc>
        <w:tc>
          <w:tcPr>
            <w:tcW w:w="1024" w:type="dxa"/>
            <w:noWrap w:val="0"/>
            <w:vAlign w:val="top"/>
          </w:tcPr>
          <w:p w14:paraId="31886968">
            <w:pPr>
              <w:jc w:val="center"/>
              <w:rPr>
                <w:color w:val="auto"/>
                <w:szCs w:val="21"/>
                <w:highlight w:val="none"/>
              </w:rPr>
            </w:pPr>
          </w:p>
        </w:tc>
        <w:tc>
          <w:tcPr>
            <w:tcW w:w="854" w:type="dxa"/>
            <w:noWrap w:val="0"/>
            <w:vAlign w:val="top"/>
          </w:tcPr>
          <w:p w14:paraId="79820E95">
            <w:pPr>
              <w:jc w:val="center"/>
              <w:rPr>
                <w:color w:val="auto"/>
                <w:szCs w:val="21"/>
                <w:highlight w:val="none"/>
              </w:rPr>
            </w:pPr>
          </w:p>
        </w:tc>
        <w:tc>
          <w:tcPr>
            <w:tcW w:w="854" w:type="dxa"/>
            <w:noWrap w:val="0"/>
            <w:vAlign w:val="top"/>
          </w:tcPr>
          <w:p w14:paraId="28E44C60">
            <w:pPr>
              <w:jc w:val="center"/>
              <w:rPr>
                <w:color w:val="auto"/>
                <w:szCs w:val="21"/>
                <w:highlight w:val="none"/>
              </w:rPr>
            </w:pPr>
          </w:p>
        </w:tc>
        <w:tc>
          <w:tcPr>
            <w:tcW w:w="1024" w:type="dxa"/>
            <w:noWrap w:val="0"/>
            <w:vAlign w:val="top"/>
          </w:tcPr>
          <w:p w14:paraId="5A18BACB">
            <w:pPr>
              <w:jc w:val="center"/>
              <w:rPr>
                <w:color w:val="auto"/>
                <w:szCs w:val="21"/>
                <w:highlight w:val="none"/>
              </w:rPr>
            </w:pPr>
          </w:p>
        </w:tc>
        <w:tc>
          <w:tcPr>
            <w:tcW w:w="1024" w:type="dxa"/>
            <w:noWrap w:val="0"/>
            <w:vAlign w:val="top"/>
          </w:tcPr>
          <w:p w14:paraId="0F890249">
            <w:pPr>
              <w:jc w:val="center"/>
              <w:rPr>
                <w:color w:val="auto"/>
                <w:szCs w:val="21"/>
                <w:highlight w:val="none"/>
              </w:rPr>
            </w:pPr>
          </w:p>
        </w:tc>
        <w:tc>
          <w:tcPr>
            <w:tcW w:w="1024" w:type="dxa"/>
            <w:noWrap w:val="0"/>
            <w:vAlign w:val="top"/>
          </w:tcPr>
          <w:p w14:paraId="558EE65D">
            <w:pPr>
              <w:jc w:val="center"/>
              <w:rPr>
                <w:color w:val="auto"/>
                <w:szCs w:val="21"/>
                <w:highlight w:val="none"/>
              </w:rPr>
            </w:pPr>
          </w:p>
        </w:tc>
        <w:tc>
          <w:tcPr>
            <w:tcW w:w="854" w:type="dxa"/>
            <w:noWrap w:val="0"/>
            <w:vAlign w:val="top"/>
          </w:tcPr>
          <w:p w14:paraId="46C6D7DB">
            <w:pPr>
              <w:jc w:val="center"/>
              <w:rPr>
                <w:color w:val="auto"/>
                <w:szCs w:val="21"/>
                <w:highlight w:val="none"/>
              </w:rPr>
            </w:pPr>
          </w:p>
        </w:tc>
      </w:tr>
      <w:tr w14:paraId="40EE4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noWrap w:val="0"/>
            <w:vAlign w:val="top"/>
          </w:tcPr>
          <w:p w14:paraId="5E4D2562">
            <w:pPr>
              <w:jc w:val="center"/>
              <w:rPr>
                <w:color w:val="auto"/>
                <w:szCs w:val="21"/>
                <w:highlight w:val="none"/>
              </w:rPr>
            </w:pPr>
          </w:p>
        </w:tc>
        <w:tc>
          <w:tcPr>
            <w:tcW w:w="1023" w:type="dxa"/>
            <w:noWrap w:val="0"/>
            <w:vAlign w:val="top"/>
          </w:tcPr>
          <w:p w14:paraId="01D684C0">
            <w:pPr>
              <w:jc w:val="center"/>
              <w:rPr>
                <w:color w:val="auto"/>
                <w:szCs w:val="21"/>
                <w:highlight w:val="none"/>
              </w:rPr>
            </w:pPr>
          </w:p>
        </w:tc>
        <w:tc>
          <w:tcPr>
            <w:tcW w:w="1024" w:type="dxa"/>
            <w:noWrap w:val="0"/>
            <w:vAlign w:val="top"/>
          </w:tcPr>
          <w:p w14:paraId="0D1469AE">
            <w:pPr>
              <w:jc w:val="center"/>
              <w:rPr>
                <w:color w:val="auto"/>
                <w:szCs w:val="21"/>
                <w:highlight w:val="none"/>
              </w:rPr>
            </w:pPr>
          </w:p>
        </w:tc>
        <w:tc>
          <w:tcPr>
            <w:tcW w:w="854" w:type="dxa"/>
            <w:noWrap w:val="0"/>
            <w:vAlign w:val="top"/>
          </w:tcPr>
          <w:p w14:paraId="36EC0886">
            <w:pPr>
              <w:jc w:val="center"/>
              <w:rPr>
                <w:color w:val="auto"/>
                <w:szCs w:val="21"/>
                <w:highlight w:val="none"/>
              </w:rPr>
            </w:pPr>
          </w:p>
        </w:tc>
        <w:tc>
          <w:tcPr>
            <w:tcW w:w="854" w:type="dxa"/>
            <w:noWrap w:val="0"/>
            <w:vAlign w:val="top"/>
          </w:tcPr>
          <w:p w14:paraId="18D86640">
            <w:pPr>
              <w:jc w:val="center"/>
              <w:rPr>
                <w:color w:val="auto"/>
                <w:szCs w:val="21"/>
                <w:highlight w:val="none"/>
              </w:rPr>
            </w:pPr>
          </w:p>
        </w:tc>
        <w:tc>
          <w:tcPr>
            <w:tcW w:w="1024" w:type="dxa"/>
            <w:noWrap w:val="0"/>
            <w:vAlign w:val="top"/>
          </w:tcPr>
          <w:p w14:paraId="582393A0">
            <w:pPr>
              <w:jc w:val="center"/>
              <w:rPr>
                <w:color w:val="auto"/>
                <w:szCs w:val="21"/>
                <w:highlight w:val="none"/>
              </w:rPr>
            </w:pPr>
          </w:p>
        </w:tc>
        <w:tc>
          <w:tcPr>
            <w:tcW w:w="1024" w:type="dxa"/>
            <w:noWrap w:val="0"/>
            <w:vAlign w:val="top"/>
          </w:tcPr>
          <w:p w14:paraId="551D02B7">
            <w:pPr>
              <w:jc w:val="center"/>
              <w:rPr>
                <w:color w:val="auto"/>
                <w:szCs w:val="21"/>
                <w:highlight w:val="none"/>
              </w:rPr>
            </w:pPr>
          </w:p>
        </w:tc>
        <w:tc>
          <w:tcPr>
            <w:tcW w:w="1024" w:type="dxa"/>
            <w:noWrap w:val="0"/>
            <w:vAlign w:val="top"/>
          </w:tcPr>
          <w:p w14:paraId="567DDB58">
            <w:pPr>
              <w:jc w:val="center"/>
              <w:rPr>
                <w:color w:val="auto"/>
                <w:szCs w:val="21"/>
                <w:highlight w:val="none"/>
              </w:rPr>
            </w:pPr>
          </w:p>
        </w:tc>
        <w:tc>
          <w:tcPr>
            <w:tcW w:w="854" w:type="dxa"/>
            <w:noWrap w:val="0"/>
            <w:vAlign w:val="top"/>
          </w:tcPr>
          <w:p w14:paraId="30901E95">
            <w:pPr>
              <w:jc w:val="center"/>
              <w:rPr>
                <w:color w:val="auto"/>
                <w:szCs w:val="21"/>
                <w:highlight w:val="none"/>
              </w:rPr>
            </w:pPr>
          </w:p>
        </w:tc>
      </w:tr>
      <w:tr w14:paraId="51578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noWrap w:val="0"/>
            <w:vAlign w:val="top"/>
          </w:tcPr>
          <w:p w14:paraId="66FCA2B8">
            <w:pPr>
              <w:jc w:val="center"/>
              <w:rPr>
                <w:color w:val="auto"/>
                <w:szCs w:val="21"/>
                <w:highlight w:val="none"/>
              </w:rPr>
            </w:pPr>
          </w:p>
        </w:tc>
        <w:tc>
          <w:tcPr>
            <w:tcW w:w="1023" w:type="dxa"/>
            <w:noWrap w:val="0"/>
            <w:vAlign w:val="top"/>
          </w:tcPr>
          <w:p w14:paraId="2A823B21">
            <w:pPr>
              <w:jc w:val="center"/>
              <w:rPr>
                <w:color w:val="auto"/>
                <w:szCs w:val="21"/>
                <w:highlight w:val="none"/>
              </w:rPr>
            </w:pPr>
          </w:p>
        </w:tc>
        <w:tc>
          <w:tcPr>
            <w:tcW w:w="1024" w:type="dxa"/>
            <w:noWrap w:val="0"/>
            <w:vAlign w:val="top"/>
          </w:tcPr>
          <w:p w14:paraId="5538C56C">
            <w:pPr>
              <w:jc w:val="center"/>
              <w:rPr>
                <w:color w:val="auto"/>
                <w:szCs w:val="21"/>
                <w:highlight w:val="none"/>
              </w:rPr>
            </w:pPr>
          </w:p>
        </w:tc>
        <w:tc>
          <w:tcPr>
            <w:tcW w:w="854" w:type="dxa"/>
            <w:noWrap w:val="0"/>
            <w:vAlign w:val="top"/>
          </w:tcPr>
          <w:p w14:paraId="4BD9293A">
            <w:pPr>
              <w:jc w:val="center"/>
              <w:rPr>
                <w:color w:val="auto"/>
                <w:szCs w:val="21"/>
                <w:highlight w:val="none"/>
              </w:rPr>
            </w:pPr>
          </w:p>
        </w:tc>
        <w:tc>
          <w:tcPr>
            <w:tcW w:w="854" w:type="dxa"/>
            <w:noWrap w:val="0"/>
            <w:vAlign w:val="top"/>
          </w:tcPr>
          <w:p w14:paraId="1FD2F7DB">
            <w:pPr>
              <w:jc w:val="center"/>
              <w:rPr>
                <w:color w:val="auto"/>
                <w:szCs w:val="21"/>
                <w:highlight w:val="none"/>
              </w:rPr>
            </w:pPr>
          </w:p>
        </w:tc>
        <w:tc>
          <w:tcPr>
            <w:tcW w:w="1024" w:type="dxa"/>
            <w:noWrap w:val="0"/>
            <w:vAlign w:val="top"/>
          </w:tcPr>
          <w:p w14:paraId="53670829">
            <w:pPr>
              <w:jc w:val="center"/>
              <w:rPr>
                <w:color w:val="auto"/>
                <w:szCs w:val="21"/>
                <w:highlight w:val="none"/>
              </w:rPr>
            </w:pPr>
          </w:p>
        </w:tc>
        <w:tc>
          <w:tcPr>
            <w:tcW w:w="1024" w:type="dxa"/>
            <w:noWrap w:val="0"/>
            <w:vAlign w:val="top"/>
          </w:tcPr>
          <w:p w14:paraId="26148B66">
            <w:pPr>
              <w:jc w:val="center"/>
              <w:rPr>
                <w:color w:val="auto"/>
                <w:szCs w:val="21"/>
                <w:highlight w:val="none"/>
              </w:rPr>
            </w:pPr>
          </w:p>
        </w:tc>
        <w:tc>
          <w:tcPr>
            <w:tcW w:w="1024" w:type="dxa"/>
            <w:noWrap w:val="0"/>
            <w:vAlign w:val="top"/>
          </w:tcPr>
          <w:p w14:paraId="5D963ADA">
            <w:pPr>
              <w:jc w:val="center"/>
              <w:rPr>
                <w:color w:val="auto"/>
                <w:szCs w:val="21"/>
                <w:highlight w:val="none"/>
              </w:rPr>
            </w:pPr>
          </w:p>
        </w:tc>
        <w:tc>
          <w:tcPr>
            <w:tcW w:w="854" w:type="dxa"/>
            <w:noWrap w:val="0"/>
            <w:vAlign w:val="top"/>
          </w:tcPr>
          <w:p w14:paraId="30E9920D">
            <w:pPr>
              <w:jc w:val="center"/>
              <w:rPr>
                <w:color w:val="auto"/>
                <w:szCs w:val="21"/>
                <w:highlight w:val="none"/>
              </w:rPr>
            </w:pPr>
          </w:p>
        </w:tc>
      </w:tr>
      <w:tr w14:paraId="1AE33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noWrap w:val="0"/>
            <w:vAlign w:val="top"/>
          </w:tcPr>
          <w:p w14:paraId="5ED949DD">
            <w:pPr>
              <w:jc w:val="center"/>
              <w:rPr>
                <w:color w:val="auto"/>
                <w:szCs w:val="21"/>
                <w:highlight w:val="none"/>
              </w:rPr>
            </w:pPr>
          </w:p>
        </w:tc>
        <w:tc>
          <w:tcPr>
            <w:tcW w:w="1023" w:type="dxa"/>
            <w:noWrap w:val="0"/>
            <w:vAlign w:val="top"/>
          </w:tcPr>
          <w:p w14:paraId="2582D620">
            <w:pPr>
              <w:jc w:val="center"/>
              <w:rPr>
                <w:color w:val="auto"/>
                <w:szCs w:val="21"/>
                <w:highlight w:val="none"/>
              </w:rPr>
            </w:pPr>
          </w:p>
        </w:tc>
        <w:tc>
          <w:tcPr>
            <w:tcW w:w="1024" w:type="dxa"/>
            <w:noWrap w:val="0"/>
            <w:vAlign w:val="top"/>
          </w:tcPr>
          <w:p w14:paraId="56073490">
            <w:pPr>
              <w:jc w:val="center"/>
              <w:rPr>
                <w:color w:val="auto"/>
                <w:szCs w:val="21"/>
                <w:highlight w:val="none"/>
              </w:rPr>
            </w:pPr>
          </w:p>
        </w:tc>
        <w:tc>
          <w:tcPr>
            <w:tcW w:w="854" w:type="dxa"/>
            <w:noWrap w:val="0"/>
            <w:vAlign w:val="top"/>
          </w:tcPr>
          <w:p w14:paraId="5985952D">
            <w:pPr>
              <w:jc w:val="center"/>
              <w:rPr>
                <w:color w:val="auto"/>
                <w:szCs w:val="21"/>
                <w:highlight w:val="none"/>
              </w:rPr>
            </w:pPr>
          </w:p>
        </w:tc>
        <w:tc>
          <w:tcPr>
            <w:tcW w:w="854" w:type="dxa"/>
            <w:noWrap w:val="0"/>
            <w:vAlign w:val="top"/>
          </w:tcPr>
          <w:p w14:paraId="3502CE08">
            <w:pPr>
              <w:jc w:val="center"/>
              <w:rPr>
                <w:color w:val="auto"/>
                <w:szCs w:val="21"/>
                <w:highlight w:val="none"/>
              </w:rPr>
            </w:pPr>
          </w:p>
        </w:tc>
        <w:tc>
          <w:tcPr>
            <w:tcW w:w="1024" w:type="dxa"/>
            <w:noWrap w:val="0"/>
            <w:vAlign w:val="top"/>
          </w:tcPr>
          <w:p w14:paraId="22424345">
            <w:pPr>
              <w:jc w:val="center"/>
              <w:rPr>
                <w:color w:val="auto"/>
                <w:szCs w:val="21"/>
                <w:highlight w:val="none"/>
              </w:rPr>
            </w:pPr>
          </w:p>
        </w:tc>
        <w:tc>
          <w:tcPr>
            <w:tcW w:w="1024" w:type="dxa"/>
            <w:noWrap w:val="0"/>
            <w:vAlign w:val="top"/>
          </w:tcPr>
          <w:p w14:paraId="609BF640">
            <w:pPr>
              <w:jc w:val="center"/>
              <w:rPr>
                <w:color w:val="auto"/>
                <w:szCs w:val="21"/>
                <w:highlight w:val="none"/>
              </w:rPr>
            </w:pPr>
          </w:p>
        </w:tc>
        <w:tc>
          <w:tcPr>
            <w:tcW w:w="1024" w:type="dxa"/>
            <w:noWrap w:val="0"/>
            <w:vAlign w:val="top"/>
          </w:tcPr>
          <w:p w14:paraId="098E69E2">
            <w:pPr>
              <w:jc w:val="center"/>
              <w:rPr>
                <w:color w:val="auto"/>
                <w:szCs w:val="21"/>
                <w:highlight w:val="none"/>
              </w:rPr>
            </w:pPr>
          </w:p>
        </w:tc>
        <w:tc>
          <w:tcPr>
            <w:tcW w:w="854" w:type="dxa"/>
            <w:noWrap w:val="0"/>
            <w:vAlign w:val="top"/>
          </w:tcPr>
          <w:p w14:paraId="6E7D8C89">
            <w:pPr>
              <w:jc w:val="center"/>
              <w:rPr>
                <w:color w:val="auto"/>
                <w:szCs w:val="21"/>
                <w:highlight w:val="none"/>
              </w:rPr>
            </w:pPr>
          </w:p>
        </w:tc>
      </w:tr>
      <w:tr w14:paraId="4CC5C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noWrap w:val="0"/>
            <w:vAlign w:val="top"/>
          </w:tcPr>
          <w:p w14:paraId="0D31748C">
            <w:pPr>
              <w:jc w:val="center"/>
              <w:rPr>
                <w:color w:val="auto"/>
                <w:szCs w:val="21"/>
                <w:highlight w:val="none"/>
              </w:rPr>
            </w:pPr>
          </w:p>
        </w:tc>
        <w:tc>
          <w:tcPr>
            <w:tcW w:w="1023" w:type="dxa"/>
            <w:noWrap w:val="0"/>
            <w:vAlign w:val="top"/>
          </w:tcPr>
          <w:p w14:paraId="4BF52656">
            <w:pPr>
              <w:jc w:val="center"/>
              <w:rPr>
                <w:color w:val="auto"/>
                <w:szCs w:val="21"/>
                <w:highlight w:val="none"/>
              </w:rPr>
            </w:pPr>
          </w:p>
        </w:tc>
        <w:tc>
          <w:tcPr>
            <w:tcW w:w="1024" w:type="dxa"/>
            <w:noWrap w:val="0"/>
            <w:vAlign w:val="top"/>
          </w:tcPr>
          <w:p w14:paraId="171DF78B">
            <w:pPr>
              <w:jc w:val="center"/>
              <w:rPr>
                <w:color w:val="auto"/>
                <w:szCs w:val="21"/>
                <w:highlight w:val="none"/>
              </w:rPr>
            </w:pPr>
          </w:p>
        </w:tc>
        <w:tc>
          <w:tcPr>
            <w:tcW w:w="854" w:type="dxa"/>
            <w:noWrap w:val="0"/>
            <w:vAlign w:val="top"/>
          </w:tcPr>
          <w:p w14:paraId="59BC064E">
            <w:pPr>
              <w:jc w:val="center"/>
              <w:rPr>
                <w:color w:val="auto"/>
                <w:szCs w:val="21"/>
                <w:highlight w:val="none"/>
              </w:rPr>
            </w:pPr>
          </w:p>
        </w:tc>
        <w:tc>
          <w:tcPr>
            <w:tcW w:w="854" w:type="dxa"/>
            <w:noWrap w:val="0"/>
            <w:vAlign w:val="top"/>
          </w:tcPr>
          <w:p w14:paraId="1DB49CC2">
            <w:pPr>
              <w:jc w:val="center"/>
              <w:rPr>
                <w:color w:val="auto"/>
                <w:szCs w:val="21"/>
                <w:highlight w:val="none"/>
              </w:rPr>
            </w:pPr>
          </w:p>
        </w:tc>
        <w:tc>
          <w:tcPr>
            <w:tcW w:w="1024" w:type="dxa"/>
            <w:noWrap w:val="0"/>
            <w:vAlign w:val="top"/>
          </w:tcPr>
          <w:p w14:paraId="4E56D67B">
            <w:pPr>
              <w:jc w:val="center"/>
              <w:rPr>
                <w:color w:val="auto"/>
                <w:szCs w:val="21"/>
                <w:highlight w:val="none"/>
              </w:rPr>
            </w:pPr>
          </w:p>
        </w:tc>
        <w:tc>
          <w:tcPr>
            <w:tcW w:w="1024" w:type="dxa"/>
            <w:noWrap w:val="0"/>
            <w:vAlign w:val="top"/>
          </w:tcPr>
          <w:p w14:paraId="510BEDAF">
            <w:pPr>
              <w:jc w:val="center"/>
              <w:rPr>
                <w:color w:val="auto"/>
                <w:szCs w:val="21"/>
                <w:highlight w:val="none"/>
              </w:rPr>
            </w:pPr>
          </w:p>
        </w:tc>
        <w:tc>
          <w:tcPr>
            <w:tcW w:w="1024" w:type="dxa"/>
            <w:noWrap w:val="0"/>
            <w:vAlign w:val="top"/>
          </w:tcPr>
          <w:p w14:paraId="147968D8">
            <w:pPr>
              <w:jc w:val="center"/>
              <w:rPr>
                <w:color w:val="auto"/>
                <w:szCs w:val="21"/>
                <w:highlight w:val="none"/>
              </w:rPr>
            </w:pPr>
          </w:p>
        </w:tc>
        <w:tc>
          <w:tcPr>
            <w:tcW w:w="854" w:type="dxa"/>
            <w:noWrap w:val="0"/>
            <w:vAlign w:val="top"/>
          </w:tcPr>
          <w:p w14:paraId="1426AA4A">
            <w:pPr>
              <w:jc w:val="center"/>
              <w:rPr>
                <w:color w:val="auto"/>
                <w:szCs w:val="21"/>
                <w:highlight w:val="none"/>
              </w:rPr>
            </w:pPr>
          </w:p>
        </w:tc>
      </w:tr>
      <w:tr w14:paraId="58CE5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noWrap w:val="0"/>
            <w:vAlign w:val="top"/>
          </w:tcPr>
          <w:p w14:paraId="65928AC9">
            <w:pPr>
              <w:jc w:val="center"/>
              <w:rPr>
                <w:color w:val="auto"/>
                <w:szCs w:val="21"/>
                <w:highlight w:val="none"/>
              </w:rPr>
            </w:pPr>
          </w:p>
        </w:tc>
        <w:tc>
          <w:tcPr>
            <w:tcW w:w="1023" w:type="dxa"/>
            <w:noWrap w:val="0"/>
            <w:vAlign w:val="top"/>
          </w:tcPr>
          <w:p w14:paraId="335D67AD">
            <w:pPr>
              <w:jc w:val="center"/>
              <w:rPr>
                <w:color w:val="auto"/>
                <w:szCs w:val="21"/>
                <w:highlight w:val="none"/>
              </w:rPr>
            </w:pPr>
          </w:p>
        </w:tc>
        <w:tc>
          <w:tcPr>
            <w:tcW w:w="1024" w:type="dxa"/>
            <w:noWrap w:val="0"/>
            <w:vAlign w:val="top"/>
          </w:tcPr>
          <w:p w14:paraId="435E0124">
            <w:pPr>
              <w:jc w:val="center"/>
              <w:rPr>
                <w:color w:val="auto"/>
                <w:szCs w:val="21"/>
                <w:highlight w:val="none"/>
              </w:rPr>
            </w:pPr>
          </w:p>
        </w:tc>
        <w:tc>
          <w:tcPr>
            <w:tcW w:w="854" w:type="dxa"/>
            <w:noWrap w:val="0"/>
            <w:vAlign w:val="top"/>
          </w:tcPr>
          <w:p w14:paraId="0655CF5D">
            <w:pPr>
              <w:jc w:val="center"/>
              <w:rPr>
                <w:color w:val="auto"/>
                <w:szCs w:val="21"/>
                <w:highlight w:val="none"/>
              </w:rPr>
            </w:pPr>
          </w:p>
        </w:tc>
        <w:tc>
          <w:tcPr>
            <w:tcW w:w="854" w:type="dxa"/>
            <w:noWrap w:val="0"/>
            <w:vAlign w:val="top"/>
          </w:tcPr>
          <w:p w14:paraId="72C7599D">
            <w:pPr>
              <w:jc w:val="center"/>
              <w:rPr>
                <w:color w:val="auto"/>
                <w:szCs w:val="21"/>
                <w:highlight w:val="none"/>
              </w:rPr>
            </w:pPr>
          </w:p>
        </w:tc>
        <w:tc>
          <w:tcPr>
            <w:tcW w:w="1024" w:type="dxa"/>
            <w:noWrap w:val="0"/>
            <w:vAlign w:val="top"/>
          </w:tcPr>
          <w:p w14:paraId="7D372690">
            <w:pPr>
              <w:jc w:val="center"/>
              <w:rPr>
                <w:color w:val="auto"/>
                <w:szCs w:val="21"/>
                <w:highlight w:val="none"/>
              </w:rPr>
            </w:pPr>
          </w:p>
        </w:tc>
        <w:tc>
          <w:tcPr>
            <w:tcW w:w="1024" w:type="dxa"/>
            <w:noWrap w:val="0"/>
            <w:vAlign w:val="top"/>
          </w:tcPr>
          <w:p w14:paraId="3D6CEA78">
            <w:pPr>
              <w:jc w:val="center"/>
              <w:rPr>
                <w:color w:val="auto"/>
                <w:szCs w:val="21"/>
                <w:highlight w:val="none"/>
              </w:rPr>
            </w:pPr>
          </w:p>
        </w:tc>
        <w:tc>
          <w:tcPr>
            <w:tcW w:w="1024" w:type="dxa"/>
            <w:noWrap w:val="0"/>
            <w:vAlign w:val="top"/>
          </w:tcPr>
          <w:p w14:paraId="146A67AA">
            <w:pPr>
              <w:jc w:val="center"/>
              <w:rPr>
                <w:color w:val="auto"/>
                <w:szCs w:val="21"/>
                <w:highlight w:val="none"/>
              </w:rPr>
            </w:pPr>
          </w:p>
        </w:tc>
        <w:tc>
          <w:tcPr>
            <w:tcW w:w="854" w:type="dxa"/>
            <w:noWrap w:val="0"/>
            <w:vAlign w:val="top"/>
          </w:tcPr>
          <w:p w14:paraId="40F22B93">
            <w:pPr>
              <w:jc w:val="center"/>
              <w:rPr>
                <w:color w:val="auto"/>
                <w:szCs w:val="21"/>
                <w:highlight w:val="none"/>
              </w:rPr>
            </w:pPr>
          </w:p>
        </w:tc>
      </w:tr>
      <w:tr w14:paraId="4C5C1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noWrap w:val="0"/>
            <w:vAlign w:val="top"/>
          </w:tcPr>
          <w:p w14:paraId="29A2F664">
            <w:pPr>
              <w:jc w:val="center"/>
              <w:rPr>
                <w:color w:val="auto"/>
                <w:szCs w:val="21"/>
                <w:highlight w:val="none"/>
              </w:rPr>
            </w:pPr>
          </w:p>
        </w:tc>
        <w:tc>
          <w:tcPr>
            <w:tcW w:w="1023" w:type="dxa"/>
            <w:noWrap w:val="0"/>
            <w:vAlign w:val="top"/>
          </w:tcPr>
          <w:p w14:paraId="0282FEF8">
            <w:pPr>
              <w:jc w:val="center"/>
              <w:rPr>
                <w:color w:val="auto"/>
                <w:szCs w:val="21"/>
                <w:highlight w:val="none"/>
              </w:rPr>
            </w:pPr>
          </w:p>
        </w:tc>
        <w:tc>
          <w:tcPr>
            <w:tcW w:w="1024" w:type="dxa"/>
            <w:noWrap w:val="0"/>
            <w:vAlign w:val="top"/>
          </w:tcPr>
          <w:p w14:paraId="3EC342C3">
            <w:pPr>
              <w:jc w:val="center"/>
              <w:rPr>
                <w:color w:val="auto"/>
                <w:szCs w:val="21"/>
                <w:highlight w:val="none"/>
              </w:rPr>
            </w:pPr>
          </w:p>
        </w:tc>
        <w:tc>
          <w:tcPr>
            <w:tcW w:w="854" w:type="dxa"/>
            <w:noWrap w:val="0"/>
            <w:vAlign w:val="top"/>
          </w:tcPr>
          <w:p w14:paraId="1F87D859">
            <w:pPr>
              <w:jc w:val="center"/>
              <w:rPr>
                <w:color w:val="auto"/>
                <w:szCs w:val="21"/>
                <w:highlight w:val="none"/>
              </w:rPr>
            </w:pPr>
          </w:p>
        </w:tc>
        <w:tc>
          <w:tcPr>
            <w:tcW w:w="854" w:type="dxa"/>
            <w:noWrap w:val="0"/>
            <w:vAlign w:val="top"/>
          </w:tcPr>
          <w:p w14:paraId="40101187">
            <w:pPr>
              <w:jc w:val="center"/>
              <w:rPr>
                <w:color w:val="auto"/>
                <w:szCs w:val="21"/>
                <w:highlight w:val="none"/>
              </w:rPr>
            </w:pPr>
          </w:p>
        </w:tc>
        <w:tc>
          <w:tcPr>
            <w:tcW w:w="1024" w:type="dxa"/>
            <w:noWrap w:val="0"/>
            <w:vAlign w:val="top"/>
          </w:tcPr>
          <w:p w14:paraId="3C552DC3">
            <w:pPr>
              <w:jc w:val="center"/>
              <w:rPr>
                <w:color w:val="auto"/>
                <w:szCs w:val="21"/>
                <w:highlight w:val="none"/>
              </w:rPr>
            </w:pPr>
          </w:p>
        </w:tc>
        <w:tc>
          <w:tcPr>
            <w:tcW w:w="1024" w:type="dxa"/>
            <w:noWrap w:val="0"/>
            <w:vAlign w:val="top"/>
          </w:tcPr>
          <w:p w14:paraId="171A0856">
            <w:pPr>
              <w:jc w:val="center"/>
              <w:rPr>
                <w:color w:val="auto"/>
                <w:szCs w:val="21"/>
                <w:highlight w:val="none"/>
              </w:rPr>
            </w:pPr>
          </w:p>
        </w:tc>
        <w:tc>
          <w:tcPr>
            <w:tcW w:w="1024" w:type="dxa"/>
            <w:noWrap w:val="0"/>
            <w:vAlign w:val="top"/>
          </w:tcPr>
          <w:p w14:paraId="7FD17C51">
            <w:pPr>
              <w:jc w:val="center"/>
              <w:rPr>
                <w:color w:val="auto"/>
                <w:szCs w:val="21"/>
                <w:highlight w:val="none"/>
              </w:rPr>
            </w:pPr>
          </w:p>
        </w:tc>
        <w:tc>
          <w:tcPr>
            <w:tcW w:w="854" w:type="dxa"/>
            <w:noWrap w:val="0"/>
            <w:vAlign w:val="top"/>
          </w:tcPr>
          <w:p w14:paraId="467455EC">
            <w:pPr>
              <w:jc w:val="center"/>
              <w:rPr>
                <w:color w:val="auto"/>
                <w:szCs w:val="21"/>
                <w:highlight w:val="none"/>
              </w:rPr>
            </w:pPr>
          </w:p>
        </w:tc>
      </w:tr>
      <w:tr w14:paraId="69097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79" w:type="dxa"/>
            <w:noWrap w:val="0"/>
            <w:vAlign w:val="top"/>
          </w:tcPr>
          <w:p w14:paraId="6FF56E97">
            <w:pPr>
              <w:jc w:val="center"/>
              <w:rPr>
                <w:color w:val="auto"/>
                <w:szCs w:val="21"/>
                <w:highlight w:val="none"/>
              </w:rPr>
            </w:pPr>
          </w:p>
        </w:tc>
        <w:tc>
          <w:tcPr>
            <w:tcW w:w="1023" w:type="dxa"/>
            <w:noWrap w:val="0"/>
            <w:vAlign w:val="top"/>
          </w:tcPr>
          <w:p w14:paraId="2DB1E509">
            <w:pPr>
              <w:jc w:val="center"/>
              <w:rPr>
                <w:color w:val="auto"/>
                <w:szCs w:val="21"/>
                <w:highlight w:val="none"/>
              </w:rPr>
            </w:pPr>
          </w:p>
        </w:tc>
        <w:tc>
          <w:tcPr>
            <w:tcW w:w="1024" w:type="dxa"/>
            <w:noWrap w:val="0"/>
            <w:vAlign w:val="top"/>
          </w:tcPr>
          <w:p w14:paraId="5B39EC57">
            <w:pPr>
              <w:jc w:val="center"/>
              <w:rPr>
                <w:color w:val="auto"/>
                <w:szCs w:val="21"/>
                <w:highlight w:val="none"/>
              </w:rPr>
            </w:pPr>
          </w:p>
        </w:tc>
        <w:tc>
          <w:tcPr>
            <w:tcW w:w="854" w:type="dxa"/>
            <w:noWrap w:val="0"/>
            <w:vAlign w:val="top"/>
          </w:tcPr>
          <w:p w14:paraId="0FA95997">
            <w:pPr>
              <w:jc w:val="center"/>
              <w:rPr>
                <w:color w:val="auto"/>
                <w:szCs w:val="21"/>
                <w:highlight w:val="none"/>
              </w:rPr>
            </w:pPr>
          </w:p>
        </w:tc>
        <w:tc>
          <w:tcPr>
            <w:tcW w:w="854" w:type="dxa"/>
            <w:noWrap w:val="0"/>
            <w:vAlign w:val="top"/>
          </w:tcPr>
          <w:p w14:paraId="514076C1">
            <w:pPr>
              <w:jc w:val="center"/>
              <w:rPr>
                <w:color w:val="auto"/>
                <w:szCs w:val="21"/>
                <w:highlight w:val="none"/>
              </w:rPr>
            </w:pPr>
          </w:p>
        </w:tc>
        <w:tc>
          <w:tcPr>
            <w:tcW w:w="1024" w:type="dxa"/>
            <w:noWrap w:val="0"/>
            <w:vAlign w:val="top"/>
          </w:tcPr>
          <w:p w14:paraId="40247F72">
            <w:pPr>
              <w:jc w:val="center"/>
              <w:rPr>
                <w:color w:val="auto"/>
                <w:szCs w:val="21"/>
                <w:highlight w:val="none"/>
              </w:rPr>
            </w:pPr>
          </w:p>
        </w:tc>
        <w:tc>
          <w:tcPr>
            <w:tcW w:w="1024" w:type="dxa"/>
            <w:noWrap w:val="0"/>
            <w:vAlign w:val="top"/>
          </w:tcPr>
          <w:p w14:paraId="780760F7">
            <w:pPr>
              <w:jc w:val="center"/>
              <w:rPr>
                <w:color w:val="auto"/>
                <w:szCs w:val="21"/>
                <w:highlight w:val="none"/>
              </w:rPr>
            </w:pPr>
          </w:p>
        </w:tc>
        <w:tc>
          <w:tcPr>
            <w:tcW w:w="1024" w:type="dxa"/>
            <w:noWrap w:val="0"/>
            <w:vAlign w:val="top"/>
          </w:tcPr>
          <w:p w14:paraId="051051E1">
            <w:pPr>
              <w:jc w:val="center"/>
              <w:rPr>
                <w:color w:val="auto"/>
                <w:szCs w:val="21"/>
                <w:highlight w:val="none"/>
              </w:rPr>
            </w:pPr>
          </w:p>
        </w:tc>
        <w:tc>
          <w:tcPr>
            <w:tcW w:w="854" w:type="dxa"/>
            <w:noWrap w:val="0"/>
            <w:vAlign w:val="top"/>
          </w:tcPr>
          <w:p w14:paraId="350AF7AB">
            <w:pPr>
              <w:jc w:val="center"/>
              <w:rPr>
                <w:color w:val="auto"/>
                <w:szCs w:val="21"/>
                <w:highlight w:val="none"/>
              </w:rPr>
            </w:pPr>
          </w:p>
        </w:tc>
      </w:tr>
    </w:tbl>
    <w:p w14:paraId="1A8D0335">
      <w:pPr>
        <w:spacing w:after="145" w:afterLines="50"/>
        <w:ind w:firstLine="600"/>
        <w:rPr>
          <w:color w:val="auto"/>
          <w:sz w:val="30"/>
          <w:szCs w:val="30"/>
          <w:highlight w:val="none"/>
        </w:rPr>
      </w:pPr>
    </w:p>
    <w:p w14:paraId="358F9358">
      <w:pPr>
        <w:spacing w:after="145" w:afterLines="50"/>
        <w:rPr>
          <w:b/>
          <w:color w:val="auto"/>
          <w:szCs w:val="21"/>
          <w:highlight w:val="none"/>
        </w:rPr>
      </w:pPr>
      <w:r>
        <w:rPr>
          <w:color w:val="auto"/>
          <w:sz w:val="30"/>
          <w:szCs w:val="30"/>
          <w:highlight w:val="none"/>
        </w:rPr>
        <w:br w:type="page"/>
      </w:r>
      <w:r>
        <w:rPr>
          <w:b/>
          <w:color w:val="auto"/>
          <w:szCs w:val="21"/>
          <w:highlight w:val="none"/>
        </w:rPr>
        <w:t>附</w:t>
      </w:r>
      <w:bookmarkStart w:id="1035" w:name="_Toc296503228"/>
      <w:bookmarkStart w:id="1036" w:name="_Toc296891268"/>
      <w:bookmarkStart w:id="1037" w:name="_Toc296347227"/>
      <w:bookmarkStart w:id="1038" w:name="_Toc296346729"/>
      <w:bookmarkStart w:id="1039" w:name="_Toc267261699"/>
      <w:bookmarkStart w:id="1040" w:name="_Toc296944567"/>
      <w:bookmarkStart w:id="1041" w:name="_Toc296891056"/>
      <w:r>
        <w:rPr>
          <w:b/>
          <w:color w:val="auto"/>
          <w:szCs w:val="21"/>
          <w:highlight w:val="none"/>
        </w:rPr>
        <w:t>件</w:t>
      </w:r>
      <w:r>
        <w:rPr>
          <w:rFonts w:hint="eastAsia"/>
          <w:b/>
          <w:color w:val="auto"/>
          <w:szCs w:val="21"/>
          <w:highlight w:val="none"/>
        </w:rPr>
        <w:t>6</w:t>
      </w:r>
      <w:r>
        <w:rPr>
          <w:b/>
          <w:color w:val="auto"/>
          <w:szCs w:val="21"/>
          <w:highlight w:val="none"/>
        </w:rPr>
        <w:t>：</w:t>
      </w:r>
      <w:bookmarkEnd w:id="1035"/>
      <w:bookmarkEnd w:id="1036"/>
      <w:bookmarkEnd w:id="1037"/>
      <w:bookmarkEnd w:id="1038"/>
      <w:bookmarkEnd w:id="1039"/>
      <w:bookmarkEnd w:id="1040"/>
      <w:bookmarkEnd w:id="1041"/>
      <w:r>
        <w:rPr>
          <w:b/>
          <w:color w:val="auto"/>
          <w:szCs w:val="21"/>
          <w:highlight w:val="none"/>
        </w:rPr>
        <w:t>承包人主要施工管理人员表</w:t>
      </w:r>
    </w:p>
    <w:tbl>
      <w:tblPr>
        <w:tblStyle w:val="6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74"/>
        <w:gridCol w:w="1345"/>
        <w:gridCol w:w="1077"/>
        <w:gridCol w:w="1077"/>
        <w:gridCol w:w="3287"/>
      </w:tblGrid>
      <w:tr w14:paraId="0AEA9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12" w:space="0"/>
              <w:bottom w:val="double" w:color="auto" w:sz="6" w:space="0"/>
            </w:tcBorders>
            <w:noWrap w:val="0"/>
            <w:vAlign w:val="center"/>
          </w:tcPr>
          <w:p w14:paraId="01441BB3">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名    称</w:t>
            </w:r>
          </w:p>
        </w:tc>
        <w:tc>
          <w:tcPr>
            <w:tcW w:w="1345" w:type="dxa"/>
            <w:tcBorders>
              <w:top w:val="single" w:color="auto" w:sz="12" w:space="0"/>
              <w:bottom w:val="double" w:color="auto" w:sz="6" w:space="0"/>
            </w:tcBorders>
            <w:noWrap w:val="0"/>
            <w:vAlign w:val="center"/>
          </w:tcPr>
          <w:p w14:paraId="27F1BA0E">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姓名</w:t>
            </w:r>
          </w:p>
        </w:tc>
        <w:tc>
          <w:tcPr>
            <w:tcW w:w="1077" w:type="dxa"/>
            <w:tcBorders>
              <w:top w:val="single" w:color="auto" w:sz="12" w:space="0"/>
              <w:bottom w:val="double" w:color="auto" w:sz="6" w:space="0"/>
            </w:tcBorders>
            <w:noWrap w:val="0"/>
            <w:vAlign w:val="center"/>
          </w:tcPr>
          <w:p w14:paraId="64C6B527">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职务</w:t>
            </w:r>
          </w:p>
        </w:tc>
        <w:tc>
          <w:tcPr>
            <w:tcW w:w="1077" w:type="dxa"/>
            <w:tcBorders>
              <w:top w:val="single" w:color="auto" w:sz="12" w:space="0"/>
              <w:bottom w:val="double" w:color="auto" w:sz="6" w:space="0"/>
            </w:tcBorders>
            <w:noWrap w:val="0"/>
            <w:vAlign w:val="center"/>
          </w:tcPr>
          <w:p w14:paraId="477AF827">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职称</w:t>
            </w:r>
          </w:p>
        </w:tc>
        <w:tc>
          <w:tcPr>
            <w:tcW w:w="3287" w:type="dxa"/>
            <w:tcBorders>
              <w:top w:val="single" w:color="auto" w:sz="12" w:space="0"/>
              <w:bottom w:val="double" w:color="auto" w:sz="6" w:space="0"/>
            </w:tcBorders>
            <w:noWrap w:val="0"/>
            <w:vAlign w:val="center"/>
          </w:tcPr>
          <w:p w14:paraId="72CA49BB">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主要资历、经验及承担过的项目</w:t>
            </w:r>
          </w:p>
        </w:tc>
      </w:tr>
      <w:tr w14:paraId="4F1FD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60" w:type="dxa"/>
            <w:gridSpan w:val="5"/>
            <w:tcBorders>
              <w:top w:val="double" w:color="auto" w:sz="6" w:space="0"/>
              <w:bottom w:val="single" w:color="auto" w:sz="6" w:space="0"/>
            </w:tcBorders>
            <w:noWrap w:val="0"/>
            <w:vAlign w:val="center"/>
          </w:tcPr>
          <w:p w14:paraId="105052E9">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一、总部人员</w:t>
            </w:r>
          </w:p>
        </w:tc>
      </w:tr>
      <w:tr w14:paraId="48DCD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nil"/>
              <w:bottom w:val="nil"/>
            </w:tcBorders>
            <w:noWrap w:val="0"/>
            <w:vAlign w:val="center"/>
          </w:tcPr>
          <w:p w14:paraId="48B24AB1">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项目主管</w:t>
            </w:r>
          </w:p>
        </w:tc>
        <w:tc>
          <w:tcPr>
            <w:tcW w:w="1345" w:type="dxa"/>
            <w:tcBorders>
              <w:top w:val="nil"/>
            </w:tcBorders>
            <w:noWrap w:val="0"/>
            <w:vAlign w:val="center"/>
          </w:tcPr>
          <w:p w14:paraId="5218FCBC">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tcBorders>
              <w:top w:val="nil"/>
            </w:tcBorders>
            <w:noWrap w:val="0"/>
            <w:vAlign w:val="center"/>
          </w:tcPr>
          <w:p w14:paraId="38E87DCC">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tcBorders>
              <w:top w:val="nil"/>
            </w:tcBorders>
            <w:noWrap w:val="0"/>
            <w:vAlign w:val="center"/>
          </w:tcPr>
          <w:p w14:paraId="04B7BC2C">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tcBorders>
              <w:top w:val="nil"/>
            </w:tcBorders>
            <w:noWrap w:val="0"/>
            <w:vAlign w:val="center"/>
          </w:tcPr>
          <w:p w14:paraId="572C21E4">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5F524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6" w:space="0"/>
              <w:bottom w:val="nil"/>
            </w:tcBorders>
            <w:noWrap w:val="0"/>
            <w:vAlign w:val="center"/>
          </w:tcPr>
          <w:p w14:paraId="75CE2927">
            <w:pPr>
              <w:pStyle w:val="23"/>
              <w:keepNext/>
              <w:spacing w:line="400" w:lineRule="exact"/>
              <w:ind w:left="63" w:right="63"/>
              <w:rPr>
                <w:rFonts w:ascii="宋体" w:hAnsi="宋体" w:eastAsia="Times New Roman"/>
                <w:color w:val="auto"/>
                <w:sz w:val="21"/>
                <w:szCs w:val="21"/>
                <w:highlight w:val="none"/>
                <w:lang w:val="en-US" w:eastAsia="zh-CN"/>
              </w:rPr>
            </w:pPr>
          </w:p>
        </w:tc>
        <w:tc>
          <w:tcPr>
            <w:tcW w:w="1345" w:type="dxa"/>
            <w:noWrap w:val="0"/>
            <w:vAlign w:val="center"/>
          </w:tcPr>
          <w:p w14:paraId="58DED2EA">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73FD5A85">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39A14B23">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3574EE11">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6B5AC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nil"/>
              <w:bottom w:val="nil"/>
            </w:tcBorders>
            <w:noWrap w:val="0"/>
            <w:vAlign w:val="center"/>
          </w:tcPr>
          <w:p w14:paraId="7FFD6534">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其他人员</w:t>
            </w:r>
          </w:p>
        </w:tc>
        <w:tc>
          <w:tcPr>
            <w:tcW w:w="1345" w:type="dxa"/>
            <w:noWrap w:val="0"/>
            <w:vAlign w:val="center"/>
          </w:tcPr>
          <w:p w14:paraId="65EC8246">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76283069">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3111F37B">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44EE2EA4">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56369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nil"/>
              <w:bottom w:val="nil"/>
            </w:tcBorders>
            <w:noWrap w:val="0"/>
            <w:vAlign w:val="center"/>
          </w:tcPr>
          <w:p w14:paraId="7FB866C0">
            <w:pPr>
              <w:pStyle w:val="23"/>
              <w:keepNext/>
              <w:spacing w:line="400" w:lineRule="exact"/>
              <w:ind w:left="63" w:right="63"/>
              <w:rPr>
                <w:rFonts w:ascii="宋体" w:hAnsi="宋体" w:eastAsia="Times New Roman"/>
                <w:color w:val="auto"/>
                <w:sz w:val="21"/>
                <w:szCs w:val="21"/>
                <w:highlight w:val="none"/>
                <w:lang w:val="en-US" w:eastAsia="zh-CN"/>
              </w:rPr>
            </w:pPr>
          </w:p>
        </w:tc>
        <w:tc>
          <w:tcPr>
            <w:tcW w:w="1345" w:type="dxa"/>
            <w:noWrap w:val="0"/>
            <w:vAlign w:val="center"/>
          </w:tcPr>
          <w:p w14:paraId="143CEC70">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689A4162">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5C13DB40">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6A9EF51F">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7CCE4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60" w:type="dxa"/>
            <w:gridSpan w:val="5"/>
            <w:tcBorders>
              <w:top w:val="single" w:color="auto" w:sz="6" w:space="0"/>
              <w:bottom w:val="single" w:color="auto" w:sz="6" w:space="0"/>
            </w:tcBorders>
            <w:noWrap w:val="0"/>
            <w:vAlign w:val="center"/>
          </w:tcPr>
          <w:p w14:paraId="7A61D97D">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二、现场人员</w:t>
            </w:r>
          </w:p>
        </w:tc>
      </w:tr>
      <w:tr w14:paraId="27BC4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6" w:space="0"/>
              <w:bottom w:val="single" w:color="auto" w:sz="6" w:space="0"/>
            </w:tcBorders>
            <w:noWrap w:val="0"/>
            <w:vAlign w:val="center"/>
          </w:tcPr>
          <w:p w14:paraId="422D6609">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项目经理</w:t>
            </w:r>
          </w:p>
        </w:tc>
        <w:tc>
          <w:tcPr>
            <w:tcW w:w="1345" w:type="dxa"/>
            <w:noWrap w:val="0"/>
            <w:vAlign w:val="center"/>
          </w:tcPr>
          <w:p w14:paraId="26D85708">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4C963A90">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62BC09DB">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09CEB14C">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0DE47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6" w:space="0"/>
              <w:bottom w:val="single" w:color="auto" w:sz="6" w:space="0"/>
            </w:tcBorders>
            <w:noWrap w:val="0"/>
            <w:vAlign w:val="center"/>
          </w:tcPr>
          <w:p w14:paraId="186D64A2">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项目副经理</w:t>
            </w:r>
          </w:p>
        </w:tc>
        <w:tc>
          <w:tcPr>
            <w:tcW w:w="1345" w:type="dxa"/>
            <w:noWrap w:val="0"/>
            <w:vAlign w:val="center"/>
          </w:tcPr>
          <w:p w14:paraId="1057367A">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227D5254">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52658FE3">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62CA7E2C">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2E118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6" w:space="0"/>
              <w:bottom w:val="single" w:color="auto" w:sz="6" w:space="0"/>
            </w:tcBorders>
            <w:noWrap w:val="0"/>
            <w:vAlign w:val="center"/>
          </w:tcPr>
          <w:p w14:paraId="39F4E672">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技术负责人</w:t>
            </w:r>
          </w:p>
        </w:tc>
        <w:tc>
          <w:tcPr>
            <w:tcW w:w="1345" w:type="dxa"/>
            <w:noWrap w:val="0"/>
            <w:vAlign w:val="center"/>
          </w:tcPr>
          <w:p w14:paraId="380DA8D9">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54B2E959">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373E948A">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23CE03B2">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6BDC98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6" w:space="0"/>
              <w:bottom w:val="single" w:color="auto" w:sz="6" w:space="0"/>
            </w:tcBorders>
            <w:noWrap w:val="0"/>
            <w:vAlign w:val="center"/>
          </w:tcPr>
          <w:p w14:paraId="0AA4B87C">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造价管理</w:t>
            </w:r>
          </w:p>
        </w:tc>
        <w:tc>
          <w:tcPr>
            <w:tcW w:w="1345" w:type="dxa"/>
            <w:noWrap w:val="0"/>
            <w:vAlign w:val="center"/>
          </w:tcPr>
          <w:p w14:paraId="33921E44">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28677385">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256198E1">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7800ED8B">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4A84A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6" w:space="0"/>
              <w:bottom w:val="single" w:color="auto" w:sz="6" w:space="0"/>
            </w:tcBorders>
            <w:noWrap w:val="0"/>
            <w:vAlign w:val="center"/>
          </w:tcPr>
          <w:p w14:paraId="76DCABC8">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质量管理</w:t>
            </w:r>
          </w:p>
        </w:tc>
        <w:tc>
          <w:tcPr>
            <w:tcW w:w="1345" w:type="dxa"/>
            <w:noWrap w:val="0"/>
            <w:vAlign w:val="center"/>
          </w:tcPr>
          <w:p w14:paraId="3BEF2503">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0E84614F">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7169DD94">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61DD898D">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6B3BB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6" w:space="0"/>
              <w:bottom w:val="single" w:color="auto" w:sz="6" w:space="0"/>
            </w:tcBorders>
            <w:noWrap w:val="0"/>
            <w:vAlign w:val="center"/>
          </w:tcPr>
          <w:p w14:paraId="79470AAC">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材料管理</w:t>
            </w:r>
          </w:p>
        </w:tc>
        <w:tc>
          <w:tcPr>
            <w:tcW w:w="1345" w:type="dxa"/>
            <w:noWrap w:val="0"/>
            <w:vAlign w:val="center"/>
          </w:tcPr>
          <w:p w14:paraId="299EDFBA">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3EF84046">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749406BE">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41FD64AF">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34C1F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6" w:space="0"/>
              <w:bottom w:val="single" w:color="auto" w:sz="6" w:space="0"/>
            </w:tcBorders>
            <w:noWrap w:val="0"/>
            <w:vAlign w:val="center"/>
          </w:tcPr>
          <w:p w14:paraId="3705CEFF">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计划管理</w:t>
            </w:r>
          </w:p>
        </w:tc>
        <w:tc>
          <w:tcPr>
            <w:tcW w:w="1345" w:type="dxa"/>
            <w:noWrap w:val="0"/>
            <w:vAlign w:val="center"/>
          </w:tcPr>
          <w:p w14:paraId="50B47127">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2AABD644">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76FBB32D">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621FAF30">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62593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6" w:space="0"/>
              <w:bottom w:val="single" w:color="auto" w:sz="6" w:space="0"/>
            </w:tcBorders>
            <w:noWrap w:val="0"/>
            <w:vAlign w:val="center"/>
          </w:tcPr>
          <w:p w14:paraId="0C7F1780">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安全管理</w:t>
            </w:r>
          </w:p>
        </w:tc>
        <w:tc>
          <w:tcPr>
            <w:tcW w:w="1345" w:type="dxa"/>
            <w:noWrap w:val="0"/>
            <w:vAlign w:val="center"/>
          </w:tcPr>
          <w:p w14:paraId="17F456BF">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53069726">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36621014">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55146A9C">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57092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vMerge w:val="restart"/>
            <w:tcBorders>
              <w:top w:val="single" w:color="auto" w:sz="6" w:space="0"/>
            </w:tcBorders>
            <w:noWrap w:val="0"/>
            <w:vAlign w:val="center"/>
          </w:tcPr>
          <w:p w14:paraId="654C5AF3">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其他人员</w:t>
            </w:r>
          </w:p>
        </w:tc>
        <w:tc>
          <w:tcPr>
            <w:tcW w:w="1345" w:type="dxa"/>
            <w:noWrap w:val="0"/>
            <w:vAlign w:val="center"/>
          </w:tcPr>
          <w:p w14:paraId="3BDD15A7">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160DE55F">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0421FADA">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66679880">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41E7B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vMerge w:val="continue"/>
            <w:noWrap w:val="0"/>
            <w:vAlign w:val="center"/>
          </w:tcPr>
          <w:p w14:paraId="12489C0D">
            <w:pPr>
              <w:pStyle w:val="23"/>
              <w:keepNext/>
              <w:spacing w:line="400" w:lineRule="exact"/>
              <w:ind w:left="63" w:right="63"/>
              <w:rPr>
                <w:rFonts w:ascii="宋体" w:hAnsi="宋体" w:eastAsia="Times New Roman"/>
                <w:color w:val="auto"/>
                <w:sz w:val="21"/>
                <w:szCs w:val="21"/>
                <w:highlight w:val="none"/>
                <w:lang w:val="en-US" w:eastAsia="zh-CN"/>
              </w:rPr>
            </w:pPr>
          </w:p>
        </w:tc>
        <w:tc>
          <w:tcPr>
            <w:tcW w:w="1345" w:type="dxa"/>
            <w:tcBorders>
              <w:bottom w:val="nil"/>
            </w:tcBorders>
            <w:noWrap w:val="0"/>
            <w:vAlign w:val="center"/>
          </w:tcPr>
          <w:p w14:paraId="5CF7358C">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tcBorders>
              <w:bottom w:val="nil"/>
            </w:tcBorders>
            <w:noWrap w:val="0"/>
            <w:vAlign w:val="center"/>
          </w:tcPr>
          <w:p w14:paraId="60782E6E">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tcBorders>
              <w:bottom w:val="nil"/>
            </w:tcBorders>
            <w:noWrap w:val="0"/>
            <w:vAlign w:val="center"/>
          </w:tcPr>
          <w:p w14:paraId="00D7A548">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tcBorders>
              <w:bottom w:val="nil"/>
            </w:tcBorders>
            <w:noWrap w:val="0"/>
            <w:vAlign w:val="center"/>
          </w:tcPr>
          <w:p w14:paraId="6FF00795">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70F2E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vMerge w:val="continue"/>
            <w:noWrap w:val="0"/>
            <w:vAlign w:val="center"/>
          </w:tcPr>
          <w:p w14:paraId="2F06B461">
            <w:pPr>
              <w:pStyle w:val="23"/>
              <w:keepNext/>
              <w:spacing w:line="400" w:lineRule="exact"/>
              <w:ind w:left="63" w:right="63"/>
              <w:rPr>
                <w:rFonts w:ascii="宋体" w:hAnsi="宋体" w:eastAsia="Times New Roman"/>
                <w:color w:val="auto"/>
                <w:sz w:val="21"/>
                <w:szCs w:val="21"/>
                <w:highlight w:val="none"/>
                <w:lang w:val="en-US" w:eastAsia="zh-CN"/>
              </w:rPr>
            </w:pPr>
          </w:p>
        </w:tc>
        <w:tc>
          <w:tcPr>
            <w:tcW w:w="1345" w:type="dxa"/>
            <w:noWrap w:val="0"/>
            <w:vAlign w:val="center"/>
          </w:tcPr>
          <w:p w14:paraId="49459360">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5A00C458">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4EC4812B">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46E19DE3">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49D19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vMerge w:val="continue"/>
            <w:noWrap w:val="0"/>
            <w:vAlign w:val="center"/>
          </w:tcPr>
          <w:p w14:paraId="36ADE748">
            <w:pPr>
              <w:pStyle w:val="23"/>
              <w:keepNext/>
              <w:spacing w:line="400" w:lineRule="exact"/>
              <w:ind w:left="63" w:right="63"/>
              <w:rPr>
                <w:rFonts w:ascii="宋体" w:hAnsi="宋体" w:eastAsia="Times New Roman"/>
                <w:color w:val="auto"/>
                <w:sz w:val="21"/>
                <w:szCs w:val="21"/>
                <w:highlight w:val="none"/>
                <w:lang w:val="en-US" w:eastAsia="zh-CN"/>
              </w:rPr>
            </w:pPr>
          </w:p>
        </w:tc>
        <w:tc>
          <w:tcPr>
            <w:tcW w:w="1345" w:type="dxa"/>
            <w:noWrap w:val="0"/>
            <w:vAlign w:val="center"/>
          </w:tcPr>
          <w:p w14:paraId="006CC1FE">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525DE3EF">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4EDF5BC8">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6B4ABF40">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43A61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vMerge w:val="continue"/>
            <w:noWrap w:val="0"/>
            <w:vAlign w:val="center"/>
          </w:tcPr>
          <w:p w14:paraId="47AEA005">
            <w:pPr>
              <w:pStyle w:val="23"/>
              <w:keepNext/>
              <w:spacing w:line="400" w:lineRule="exact"/>
              <w:ind w:left="63" w:right="63"/>
              <w:rPr>
                <w:rFonts w:ascii="宋体" w:hAnsi="宋体" w:eastAsia="Times New Roman"/>
                <w:color w:val="auto"/>
                <w:sz w:val="21"/>
                <w:szCs w:val="21"/>
                <w:highlight w:val="none"/>
                <w:lang w:val="en-US" w:eastAsia="zh-CN"/>
              </w:rPr>
            </w:pPr>
          </w:p>
        </w:tc>
        <w:tc>
          <w:tcPr>
            <w:tcW w:w="1345" w:type="dxa"/>
            <w:noWrap w:val="0"/>
            <w:vAlign w:val="center"/>
          </w:tcPr>
          <w:p w14:paraId="437E0D76">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767DA3B5">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5F861777">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389C8413">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39776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vMerge w:val="continue"/>
            <w:tcBorders>
              <w:bottom w:val="single" w:color="auto" w:sz="12" w:space="0"/>
            </w:tcBorders>
            <w:noWrap w:val="0"/>
            <w:vAlign w:val="center"/>
          </w:tcPr>
          <w:p w14:paraId="16F9E4CE">
            <w:pPr>
              <w:pStyle w:val="23"/>
              <w:keepNext/>
              <w:spacing w:line="400" w:lineRule="exact"/>
              <w:ind w:left="63" w:right="63"/>
              <w:rPr>
                <w:rFonts w:ascii="宋体" w:hAnsi="宋体" w:eastAsia="Times New Roman"/>
                <w:color w:val="auto"/>
                <w:sz w:val="21"/>
                <w:szCs w:val="21"/>
                <w:highlight w:val="none"/>
                <w:lang w:val="en-US" w:eastAsia="zh-CN"/>
              </w:rPr>
            </w:pPr>
          </w:p>
        </w:tc>
        <w:tc>
          <w:tcPr>
            <w:tcW w:w="1345" w:type="dxa"/>
            <w:tcBorders>
              <w:bottom w:val="single" w:color="auto" w:sz="12" w:space="0"/>
            </w:tcBorders>
            <w:noWrap w:val="0"/>
            <w:vAlign w:val="center"/>
          </w:tcPr>
          <w:p w14:paraId="11855F55">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tcBorders>
              <w:bottom w:val="single" w:color="auto" w:sz="12" w:space="0"/>
            </w:tcBorders>
            <w:noWrap w:val="0"/>
            <w:vAlign w:val="center"/>
          </w:tcPr>
          <w:p w14:paraId="00BC0BCE">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tcBorders>
              <w:bottom w:val="single" w:color="auto" w:sz="12" w:space="0"/>
            </w:tcBorders>
            <w:noWrap w:val="0"/>
            <w:vAlign w:val="center"/>
          </w:tcPr>
          <w:p w14:paraId="11F59B95">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tcBorders>
              <w:bottom w:val="single" w:color="auto" w:sz="12" w:space="0"/>
            </w:tcBorders>
            <w:noWrap w:val="0"/>
            <w:vAlign w:val="center"/>
          </w:tcPr>
          <w:p w14:paraId="7679D757">
            <w:pPr>
              <w:pStyle w:val="23"/>
              <w:keepNext/>
              <w:spacing w:line="400" w:lineRule="exact"/>
              <w:ind w:left="63" w:right="63"/>
              <w:jc w:val="center"/>
              <w:rPr>
                <w:rFonts w:ascii="宋体" w:hAnsi="宋体" w:eastAsia="Times New Roman"/>
                <w:color w:val="auto"/>
                <w:sz w:val="21"/>
                <w:szCs w:val="21"/>
                <w:highlight w:val="none"/>
                <w:lang w:val="en-US" w:eastAsia="zh-CN"/>
              </w:rPr>
            </w:pPr>
          </w:p>
        </w:tc>
      </w:tr>
    </w:tbl>
    <w:p w14:paraId="7C5CC89C">
      <w:pPr>
        <w:spacing w:after="145" w:afterLines="50"/>
        <w:rPr>
          <w:b/>
          <w:color w:val="auto"/>
          <w:szCs w:val="21"/>
          <w:highlight w:val="none"/>
        </w:rPr>
      </w:pPr>
      <w:r>
        <w:rPr>
          <w:color w:val="auto"/>
          <w:sz w:val="30"/>
          <w:szCs w:val="30"/>
          <w:highlight w:val="none"/>
        </w:rPr>
        <w:br w:type="page"/>
      </w:r>
      <w:r>
        <w:rPr>
          <w:b/>
          <w:color w:val="auto"/>
          <w:szCs w:val="21"/>
          <w:highlight w:val="none"/>
        </w:rPr>
        <w:t>附</w:t>
      </w:r>
      <w:bookmarkStart w:id="1042" w:name="_Toc296891057"/>
      <w:bookmarkStart w:id="1043" w:name="_Toc296944568"/>
      <w:bookmarkStart w:id="1044" w:name="_Toc296347228"/>
      <w:bookmarkStart w:id="1045" w:name="_Toc296891269"/>
      <w:bookmarkStart w:id="1046" w:name="_Toc296503229"/>
      <w:bookmarkStart w:id="1047" w:name="_Toc296346730"/>
      <w:r>
        <w:rPr>
          <w:b/>
          <w:color w:val="auto"/>
          <w:szCs w:val="21"/>
          <w:highlight w:val="none"/>
        </w:rPr>
        <w:t>件</w:t>
      </w:r>
      <w:r>
        <w:rPr>
          <w:rFonts w:hint="eastAsia"/>
          <w:b/>
          <w:color w:val="auto"/>
          <w:szCs w:val="21"/>
          <w:highlight w:val="none"/>
        </w:rPr>
        <w:t>7</w:t>
      </w:r>
      <w:r>
        <w:rPr>
          <w:b/>
          <w:color w:val="auto"/>
          <w:szCs w:val="21"/>
          <w:highlight w:val="none"/>
        </w:rPr>
        <w:t>：</w:t>
      </w:r>
      <w:bookmarkEnd w:id="1042"/>
      <w:bookmarkEnd w:id="1043"/>
      <w:bookmarkEnd w:id="1044"/>
      <w:bookmarkEnd w:id="1045"/>
      <w:bookmarkEnd w:id="1046"/>
      <w:bookmarkEnd w:id="1047"/>
      <w:r>
        <w:rPr>
          <w:b/>
          <w:color w:val="auto"/>
          <w:szCs w:val="21"/>
          <w:highlight w:val="none"/>
        </w:rPr>
        <w:t>分包人主要施工管理人员表</w:t>
      </w:r>
    </w:p>
    <w:tbl>
      <w:tblPr>
        <w:tblStyle w:val="6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74"/>
        <w:gridCol w:w="1345"/>
        <w:gridCol w:w="1077"/>
        <w:gridCol w:w="1077"/>
        <w:gridCol w:w="3287"/>
      </w:tblGrid>
      <w:tr w14:paraId="4142A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12" w:space="0"/>
              <w:bottom w:val="double" w:color="auto" w:sz="6" w:space="0"/>
            </w:tcBorders>
            <w:noWrap w:val="0"/>
            <w:vAlign w:val="center"/>
          </w:tcPr>
          <w:p w14:paraId="2FD9E7E1">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名    称</w:t>
            </w:r>
          </w:p>
        </w:tc>
        <w:tc>
          <w:tcPr>
            <w:tcW w:w="1345" w:type="dxa"/>
            <w:tcBorders>
              <w:top w:val="single" w:color="auto" w:sz="12" w:space="0"/>
              <w:bottom w:val="double" w:color="auto" w:sz="6" w:space="0"/>
            </w:tcBorders>
            <w:noWrap w:val="0"/>
            <w:vAlign w:val="center"/>
          </w:tcPr>
          <w:p w14:paraId="0C7C27BC">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姓名</w:t>
            </w:r>
          </w:p>
        </w:tc>
        <w:tc>
          <w:tcPr>
            <w:tcW w:w="1077" w:type="dxa"/>
            <w:tcBorders>
              <w:top w:val="single" w:color="auto" w:sz="12" w:space="0"/>
              <w:bottom w:val="double" w:color="auto" w:sz="6" w:space="0"/>
            </w:tcBorders>
            <w:noWrap w:val="0"/>
            <w:vAlign w:val="center"/>
          </w:tcPr>
          <w:p w14:paraId="7C6D1BCF">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职务</w:t>
            </w:r>
          </w:p>
        </w:tc>
        <w:tc>
          <w:tcPr>
            <w:tcW w:w="1077" w:type="dxa"/>
            <w:tcBorders>
              <w:top w:val="single" w:color="auto" w:sz="12" w:space="0"/>
              <w:bottom w:val="double" w:color="auto" w:sz="6" w:space="0"/>
            </w:tcBorders>
            <w:noWrap w:val="0"/>
            <w:vAlign w:val="center"/>
          </w:tcPr>
          <w:p w14:paraId="16797014">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职称</w:t>
            </w:r>
          </w:p>
        </w:tc>
        <w:tc>
          <w:tcPr>
            <w:tcW w:w="3287" w:type="dxa"/>
            <w:tcBorders>
              <w:top w:val="single" w:color="auto" w:sz="12" w:space="0"/>
              <w:bottom w:val="double" w:color="auto" w:sz="6" w:space="0"/>
            </w:tcBorders>
            <w:noWrap w:val="0"/>
            <w:vAlign w:val="center"/>
          </w:tcPr>
          <w:p w14:paraId="67CB25A4">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主要资历、经验及承担过的项目</w:t>
            </w:r>
          </w:p>
        </w:tc>
      </w:tr>
      <w:tr w14:paraId="0C8CB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60" w:type="dxa"/>
            <w:gridSpan w:val="5"/>
            <w:tcBorders>
              <w:top w:val="double" w:color="auto" w:sz="6" w:space="0"/>
              <w:bottom w:val="single" w:color="auto" w:sz="6" w:space="0"/>
            </w:tcBorders>
            <w:noWrap w:val="0"/>
            <w:vAlign w:val="center"/>
          </w:tcPr>
          <w:p w14:paraId="05A7B131">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一、总部人员</w:t>
            </w:r>
          </w:p>
        </w:tc>
      </w:tr>
      <w:tr w14:paraId="50C50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nil"/>
              <w:bottom w:val="nil"/>
            </w:tcBorders>
            <w:noWrap w:val="0"/>
            <w:vAlign w:val="center"/>
          </w:tcPr>
          <w:p w14:paraId="2568B2EB">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项目主管</w:t>
            </w:r>
          </w:p>
        </w:tc>
        <w:tc>
          <w:tcPr>
            <w:tcW w:w="1345" w:type="dxa"/>
            <w:tcBorders>
              <w:top w:val="nil"/>
            </w:tcBorders>
            <w:noWrap w:val="0"/>
            <w:vAlign w:val="center"/>
          </w:tcPr>
          <w:p w14:paraId="7A793B32">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tcBorders>
              <w:top w:val="nil"/>
            </w:tcBorders>
            <w:noWrap w:val="0"/>
            <w:vAlign w:val="center"/>
          </w:tcPr>
          <w:p w14:paraId="6FCCB792">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tcBorders>
              <w:top w:val="nil"/>
            </w:tcBorders>
            <w:noWrap w:val="0"/>
            <w:vAlign w:val="center"/>
          </w:tcPr>
          <w:p w14:paraId="114D0BED">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tcBorders>
              <w:top w:val="nil"/>
            </w:tcBorders>
            <w:noWrap w:val="0"/>
            <w:vAlign w:val="center"/>
          </w:tcPr>
          <w:p w14:paraId="57053141">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52900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6" w:space="0"/>
              <w:bottom w:val="nil"/>
            </w:tcBorders>
            <w:noWrap w:val="0"/>
            <w:vAlign w:val="center"/>
          </w:tcPr>
          <w:p w14:paraId="480102B3">
            <w:pPr>
              <w:pStyle w:val="23"/>
              <w:keepNext/>
              <w:spacing w:line="400" w:lineRule="exact"/>
              <w:ind w:left="63" w:right="63"/>
              <w:rPr>
                <w:rFonts w:ascii="宋体" w:hAnsi="宋体" w:eastAsia="Times New Roman"/>
                <w:color w:val="auto"/>
                <w:sz w:val="21"/>
                <w:szCs w:val="21"/>
                <w:highlight w:val="none"/>
                <w:lang w:val="en-US" w:eastAsia="zh-CN"/>
              </w:rPr>
            </w:pPr>
          </w:p>
        </w:tc>
        <w:tc>
          <w:tcPr>
            <w:tcW w:w="1345" w:type="dxa"/>
            <w:noWrap w:val="0"/>
            <w:vAlign w:val="center"/>
          </w:tcPr>
          <w:p w14:paraId="3E944637">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79B12816">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0A130C2F">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735F72F8">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2C26C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nil"/>
              <w:bottom w:val="nil"/>
            </w:tcBorders>
            <w:noWrap w:val="0"/>
            <w:vAlign w:val="center"/>
          </w:tcPr>
          <w:p w14:paraId="6BA18E0B">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其他人员</w:t>
            </w:r>
          </w:p>
        </w:tc>
        <w:tc>
          <w:tcPr>
            <w:tcW w:w="1345" w:type="dxa"/>
            <w:noWrap w:val="0"/>
            <w:vAlign w:val="center"/>
          </w:tcPr>
          <w:p w14:paraId="1BDE09CB">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7C144EF5">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726BA675">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20F1A8DD">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5A439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nil"/>
              <w:bottom w:val="nil"/>
            </w:tcBorders>
            <w:noWrap w:val="0"/>
            <w:vAlign w:val="center"/>
          </w:tcPr>
          <w:p w14:paraId="2A4880D1">
            <w:pPr>
              <w:pStyle w:val="23"/>
              <w:keepNext/>
              <w:spacing w:line="400" w:lineRule="exact"/>
              <w:ind w:left="63" w:right="63"/>
              <w:rPr>
                <w:rFonts w:ascii="宋体" w:hAnsi="宋体" w:eastAsia="Times New Roman"/>
                <w:color w:val="auto"/>
                <w:sz w:val="21"/>
                <w:szCs w:val="21"/>
                <w:highlight w:val="none"/>
                <w:lang w:val="en-US" w:eastAsia="zh-CN"/>
              </w:rPr>
            </w:pPr>
          </w:p>
        </w:tc>
        <w:tc>
          <w:tcPr>
            <w:tcW w:w="1345" w:type="dxa"/>
            <w:noWrap w:val="0"/>
            <w:vAlign w:val="center"/>
          </w:tcPr>
          <w:p w14:paraId="29522757">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7181DF19">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73C6049B">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1EABFDEA">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287AA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60" w:type="dxa"/>
            <w:gridSpan w:val="5"/>
            <w:tcBorders>
              <w:top w:val="single" w:color="auto" w:sz="6" w:space="0"/>
              <w:bottom w:val="single" w:color="auto" w:sz="6" w:space="0"/>
            </w:tcBorders>
            <w:noWrap w:val="0"/>
            <w:vAlign w:val="center"/>
          </w:tcPr>
          <w:p w14:paraId="215F738F">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二、现场人员</w:t>
            </w:r>
          </w:p>
        </w:tc>
      </w:tr>
      <w:tr w14:paraId="39750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6" w:space="0"/>
              <w:bottom w:val="single" w:color="auto" w:sz="6" w:space="0"/>
            </w:tcBorders>
            <w:noWrap w:val="0"/>
            <w:vAlign w:val="center"/>
          </w:tcPr>
          <w:p w14:paraId="204B7021">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项目经理</w:t>
            </w:r>
          </w:p>
        </w:tc>
        <w:tc>
          <w:tcPr>
            <w:tcW w:w="1345" w:type="dxa"/>
            <w:noWrap w:val="0"/>
            <w:vAlign w:val="center"/>
          </w:tcPr>
          <w:p w14:paraId="3AB4D67E">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59AB437E">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6BA601D4">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1E6652DC">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26D9E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6" w:space="0"/>
              <w:bottom w:val="single" w:color="auto" w:sz="6" w:space="0"/>
            </w:tcBorders>
            <w:noWrap w:val="0"/>
            <w:vAlign w:val="center"/>
          </w:tcPr>
          <w:p w14:paraId="3F3AB628">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项目副经理</w:t>
            </w:r>
          </w:p>
        </w:tc>
        <w:tc>
          <w:tcPr>
            <w:tcW w:w="1345" w:type="dxa"/>
            <w:noWrap w:val="0"/>
            <w:vAlign w:val="center"/>
          </w:tcPr>
          <w:p w14:paraId="755C968E">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0CCA2AD6">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53A0E330">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004F6B06">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2F821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6" w:space="0"/>
              <w:bottom w:val="single" w:color="auto" w:sz="6" w:space="0"/>
            </w:tcBorders>
            <w:noWrap w:val="0"/>
            <w:vAlign w:val="center"/>
          </w:tcPr>
          <w:p w14:paraId="1F6E88D4">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技术负责人</w:t>
            </w:r>
          </w:p>
        </w:tc>
        <w:tc>
          <w:tcPr>
            <w:tcW w:w="1345" w:type="dxa"/>
            <w:noWrap w:val="0"/>
            <w:vAlign w:val="center"/>
          </w:tcPr>
          <w:p w14:paraId="775B1862">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3C845406">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651D9F31">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50B5CA84">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37EE0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6" w:space="0"/>
              <w:bottom w:val="single" w:color="auto" w:sz="6" w:space="0"/>
            </w:tcBorders>
            <w:noWrap w:val="0"/>
            <w:vAlign w:val="center"/>
          </w:tcPr>
          <w:p w14:paraId="3F4D161E">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造价管理</w:t>
            </w:r>
          </w:p>
        </w:tc>
        <w:tc>
          <w:tcPr>
            <w:tcW w:w="1345" w:type="dxa"/>
            <w:noWrap w:val="0"/>
            <w:vAlign w:val="center"/>
          </w:tcPr>
          <w:p w14:paraId="0DF89312">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3EC4CBAD">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3F4392C0">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365210C1">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7DD40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6" w:space="0"/>
              <w:bottom w:val="single" w:color="auto" w:sz="6" w:space="0"/>
            </w:tcBorders>
            <w:noWrap w:val="0"/>
            <w:vAlign w:val="center"/>
          </w:tcPr>
          <w:p w14:paraId="0C1FA88B">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质量管理</w:t>
            </w:r>
          </w:p>
        </w:tc>
        <w:tc>
          <w:tcPr>
            <w:tcW w:w="1345" w:type="dxa"/>
            <w:noWrap w:val="0"/>
            <w:vAlign w:val="center"/>
          </w:tcPr>
          <w:p w14:paraId="72418E16">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6DAF5C46">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0B571FF1">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59B3FF3D">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39467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6" w:space="0"/>
              <w:bottom w:val="single" w:color="auto" w:sz="6" w:space="0"/>
            </w:tcBorders>
            <w:noWrap w:val="0"/>
            <w:vAlign w:val="center"/>
          </w:tcPr>
          <w:p w14:paraId="1C466B04">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材料管理</w:t>
            </w:r>
          </w:p>
        </w:tc>
        <w:tc>
          <w:tcPr>
            <w:tcW w:w="1345" w:type="dxa"/>
            <w:noWrap w:val="0"/>
            <w:vAlign w:val="center"/>
          </w:tcPr>
          <w:p w14:paraId="17E91694">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0E3104B4">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4BE4CF9F">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0961C1BD">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4B3C2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6" w:space="0"/>
              <w:bottom w:val="single" w:color="auto" w:sz="6" w:space="0"/>
            </w:tcBorders>
            <w:noWrap w:val="0"/>
            <w:vAlign w:val="center"/>
          </w:tcPr>
          <w:p w14:paraId="24A9C4B1">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计划管理</w:t>
            </w:r>
          </w:p>
        </w:tc>
        <w:tc>
          <w:tcPr>
            <w:tcW w:w="1345" w:type="dxa"/>
            <w:noWrap w:val="0"/>
            <w:vAlign w:val="center"/>
          </w:tcPr>
          <w:p w14:paraId="26F18063">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6CFACE5F">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6C00CC52">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013C925D">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4D423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tcBorders>
              <w:top w:val="single" w:color="auto" w:sz="6" w:space="0"/>
              <w:bottom w:val="single" w:color="auto" w:sz="6" w:space="0"/>
            </w:tcBorders>
            <w:noWrap w:val="0"/>
            <w:vAlign w:val="center"/>
          </w:tcPr>
          <w:p w14:paraId="1402CCDB">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安全管理</w:t>
            </w:r>
          </w:p>
        </w:tc>
        <w:tc>
          <w:tcPr>
            <w:tcW w:w="1345" w:type="dxa"/>
            <w:noWrap w:val="0"/>
            <w:vAlign w:val="center"/>
          </w:tcPr>
          <w:p w14:paraId="595CA6F3">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7CC3CEAF">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56EB6FD9">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030AE1D1">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06ACD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vMerge w:val="restart"/>
            <w:tcBorders>
              <w:top w:val="single" w:color="auto" w:sz="6" w:space="0"/>
            </w:tcBorders>
            <w:noWrap w:val="0"/>
            <w:vAlign w:val="center"/>
          </w:tcPr>
          <w:p w14:paraId="0D3C79EC">
            <w:pPr>
              <w:pStyle w:val="23"/>
              <w:keepNext/>
              <w:spacing w:line="400" w:lineRule="exact"/>
              <w:ind w:left="63" w:right="63"/>
              <w:rPr>
                <w:rFonts w:ascii="宋体" w:hAnsi="宋体" w:eastAsia="Times New Roman"/>
                <w:color w:val="auto"/>
                <w:sz w:val="21"/>
                <w:szCs w:val="21"/>
                <w:highlight w:val="none"/>
                <w:lang w:val="en-US" w:eastAsia="zh-CN"/>
              </w:rPr>
            </w:pPr>
            <w:r>
              <w:rPr>
                <w:rFonts w:ascii="宋体" w:hAnsi="宋体" w:eastAsia="Times New Roman"/>
                <w:color w:val="auto"/>
                <w:sz w:val="21"/>
                <w:szCs w:val="21"/>
                <w:highlight w:val="none"/>
                <w:lang w:val="en-US" w:eastAsia="zh-CN"/>
              </w:rPr>
              <w:t>其他人员</w:t>
            </w:r>
          </w:p>
        </w:tc>
        <w:tc>
          <w:tcPr>
            <w:tcW w:w="1345" w:type="dxa"/>
            <w:noWrap w:val="0"/>
            <w:vAlign w:val="center"/>
          </w:tcPr>
          <w:p w14:paraId="06379EC5">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4F2B6C8F">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7CBFBD30">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035DC6E4">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06AD0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vMerge w:val="continue"/>
            <w:noWrap w:val="0"/>
            <w:vAlign w:val="center"/>
          </w:tcPr>
          <w:p w14:paraId="11E89E9D">
            <w:pPr>
              <w:pStyle w:val="23"/>
              <w:keepNext/>
              <w:spacing w:line="400" w:lineRule="exact"/>
              <w:ind w:left="63" w:right="63"/>
              <w:rPr>
                <w:rFonts w:ascii="宋体" w:hAnsi="宋体" w:eastAsia="Times New Roman"/>
                <w:color w:val="auto"/>
                <w:sz w:val="21"/>
                <w:szCs w:val="21"/>
                <w:highlight w:val="none"/>
                <w:lang w:val="en-US" w:eastAsia="zh-CN"/>
              </w:rPr>
            </w:pPr>
          </w:p>
        </w:tc>
        <w:tc>
          <w:tcPr>
            <w:tcW w:w="1345" w:type="dxa"/>
            <w:tcBorders>
              <w:bottom w:val="nil"/>
            </w:tcBorders>
            <w:noWrap w:val="0"/>
            <w:vAlign w:val="center"/>
          </w:tcPr>
          <w:p w14:paraId="4B52B443">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tcBorders>
              <w:bottom w:val="nil"/>
            </w:tcBorders>
            <w:noWrap w:val="0"/>
            <w:vAlign w:val="center"/>
          </w:tcPr>
          <w:p w14:paraId="16A841C9">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tcBorders>
              <w:bottom w:val="nil"/>
            </w:tcBorders>
            <w:noWrap w:val="0"/>
            <w:vAlign w:val="center"/>
          </w:tcPr>
          <w:p w14:paraId="2476EB92">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tcBorders>
              <w:bottom w:val="nil"/>
            </w:tcBorders>
            <w:noWrap w:val="0"/>
            <w:vAlign w:val="center"/>
          </w:tcPr>
          <w:p w14:paraId="133D058D">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04F6E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vMerge w:val="continue"/>
            <w:noWrap w:val="0"/>
            <w:vAlign w:val="center"/>
          </w:tcPr>
          <w:p w14:paraId="07D0C7EA">
            <w:pPr>
              <w:pStyle w:val="23"/>
              <w:keepNext/>
              <w:spacing w:line="400" w:lineRule="exact"/>
              <w:ind w:left="63" w:right="63"/>
              <w:rPr>
                <w:rFonts w:ascii="宋体" w:hAnsi="宋体" w:eastAsia="Times New Roman"/>
                <w:color w:val="auto"/>
                <w:sz w:val="21"/>
                <w:szCs w:val="21"/>
                <w:highlight w:val="none"/>
                <w:lang w:val="en-US" w:eastAsia="zh-CN"/>
              </w:rPr>
            </w:pPr>
          </w:p>
        </w:tc>
        <w:tc>
          <w:tcPr>
            <w:tcW w:w="1345" w:type="dxa"/>
            <w:noWrap w:val="0"/>
            <w:vAlign w:val="center"/>
          </w:tcPr>
          <w:p w14:paraId="524EE54C">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664A921F">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482CA8BE">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14BE037E">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1311A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vMerge w:val="continue"/>
            <w:noWrap w:val="0"/>
            <w:vAlign w:val="center"/>
          </w:tcPr>
          <w:p w14:paraId="6B956B4E">
            <w:pPr>
              <w:pStyle w:val="23"/>
              <w:keepNext/>
              <w:spacing w:line="400" w:lineRule="exact"/>
              <w:ind w:left="63" w:right="63"/>
              <w:rPr>
                <w:rFonts w:ascii="宋体" w:hAnsi="宋体" w:eastAsia="Times New Roman"/>
                <w:color w:val="auto"/>
                <w:sz w:val="21"/>
                <w:szCs w:val="21"/>
                <w:highlight w:val="none"/>
                <w:lang w:val="en-US" w:eastAsia="zh-CN"/>
              </w:rPr>
            </w:pPr>
          </w:p>
        </w:tc>
        <w:tc>
          <w:tcPr>
            <w:tcW w:w="1345" w:type="dxa"/>
            <w:noWrap w:val="0"/>
            <w:vAlign w:val="center"/>
          </w:tcPr>
          <w:p w14:paraId="5210B273">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61F2E6BF">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74936314">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325DBB65">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32678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vMerge w:val="continue"/>
            <w:noWrap w:val="0"/>
            <w:vAlign w:val="center"/>
          </w:tcPr>
          <w:p w14:paraId="56BADA38">
            <w:pPr>
              <w:pStyle w:val="23"/>
              <w:keepNext/>
              <w:spacing w:line="400" w:lineRule="exact"/>
              <w:ind w:left="63" w:right="63"/>
              <w:rPr>
                <w:rFonts w:ascii="宋体" w:hAnsi="宋体" w:eastAsia="Times New Roman"/>
                <w:color w:val="auto"/>
                <w:sz w:val="21"/>
                <w:szCs w:val="21"/>
                <w:highlight w:val="none"/>
                <w:lang w:val="en-US" w:eastAsia="zh-CN"/>
              </w:rPr>
            </w:pPr>
          </w:p>
        </w:tc>
        <w:tc>
          <w:tcPr>
            <w:tcW w:w="1345" w:type="dxa"/>
            <w:noWrap w:val="0"/>
            <w:vAlign w:val="center"/>
          </w:tcPr>
          <w:p w14:paraId="255BD56C">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6F7EC317">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noWrap w:val="0"/>
            <w:vAlign w:val="center"/>
          </w:tcPr>
          <w:p w14:paraId="57D86CE9">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noWrap w:val="0"/>
            <w:vAlign w:val="center"/>
          </w:tcPr>
          <w:p w14:paraId="53E19C1B">
            <w:pPr>
              <w:pStyle w:val="23"/>
              <w:keepNext/>
              <w:spacing w:line="400" w:lineRule="exact"/>
              <w:ind w:left="63" w:right="63"/>
              <w:jc w:val="center"/>
              <w:rPr>
                <w:rFonts w:ascii="宋体" w:hAnsi="宋体" w:eastAsia="Times New Roman"/>
                <w:color w:val="auto"/>
                <w:sz w:val="21"/>
                <w:szCs w:val="21"/>
                <w:highlight w:val="none"/>
                <w:lang w:val="en-US" w:eastAsia="zh-CN"/>
              </w:rPr>
            </w:pPr>
          </w:p>
        </w:tc>
      </w:tr>
      <w:tr w14:paraId="71C60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74" w:type="dxa"/>
            <w:vMerge w:val="continue"/>
            <w:tcBorders>
              <w:bottom w:val="single" w:color="auto" w:sz="12" w:space="0"/>
            </w:tcBorders>
            <w:noWrap w:val="0"/>
            <w:vAlign w:val="center"/>
          </w:tcPr>
          <w:p w14:paraId="0A647BE3">
            <w:pPr>
              <w:pStyle w:val="23"/>
              <w:keepNext/>
              <w:spacing w:line="400" w:lineRule="exact"/>
              <w:ind w:left="63" w:right="63"/>
              <w:rPr>
                <w:rFonts w:ascii="宋体" w:hAnsi="宋体" w:eastAsia="Times New Roman"/>
                <w:color w:val="auto"/>
                <w:sz w:val="21"/>
                <w:szCs w:val="21"/>
                <w:highlight w:val="none"/>
                <w:lang w:val="en-US" w:eastAsia="zh-CN"/>
              </w:rPr>
            </w:pPr>
          </w:p>
        </w:tc>
        <w:tc>
          <w:tcPr>
            <w:tcW w:w="1345" w:type="dxa"/>
            <w:tcBorders>
              <w:bottom w:val="single" w:color="auto" w:sz="12" w:space="0"/>
            </w:tcBorders>
            <w:noWrap w:val="0"/>
            <w:vAlign w:val="center"/>
          </w:tcPr>
          <w:p w14:paraId="31A63690">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tcBorders>
              <w:bottom w:val="single" w:color="auto" w:sz="12" w:space="0"/>
            </w:tcBorders>
            <w:noWrap w:val="0"/>
            <w:vAlign w:val="center"/>
          </w:tcPr>
          <w:p w14:paraId="577EA464">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1077" w:type="dxa"/>
            <w:tcBorders>
              <w:bottom w:val="single" w:color="auto" w:sz="12" w:space="0"/>
            </w:tcBorders>
            <w:noWrap w:val="0"/>
            <w:vAlign w:val="center"/>
          </w:tcPr>
          <w:p w14:paraId="5429070E">
            <w:pPr>
              <w:pStyle w:val="23"/>
              <w:keepNext/>
              <w:spacing w:line="400" w:lineRule="exact"/>
              <w:ind w:left="63" w:right="63"/>
              <w:jc w:val="center"/>
              <w:rPr>
                <w:rFonts w:ascii="宋体" w:hAnsi="宋体" w:eastAsia="Times New Roman"/>
                <w:color w:val="auto"/>
                <w:sz w:val="21"/>
                <w:szCs w:val="21"/>
                <w:highlight w:val="none"/>
                <w:lang w:val="en-US" w:eastAsia="zh-CN"/>
              </w:rPr>
            </w:pPr>
          </w:p>
        </w:tc>
        <w:tc>
          <w:tcPr>
            <w:tcW w:w="3287" w:type="dxa"/>
            <w:tcBorders>
              <w:bottom w:val="single" w:color="auto" w:sz="12" w:space="0"/>
            </w:tcBorders>
            <w:noWrap w:val="0"/>
            <w:vAlign w:val="center"/>
          </w:tcPr>
          <w:p w14:paraId="7B49355C">
            <w:pPr>
              <w:pStyle w:val="23"/>
              <w:keepNext/>
              <w:spacing w:line="400" w:lineRule="exact"/>
              <w:ind w:left="63" w:right="63"/>
              <w:jc w:val="center"/>
              <w:rPr>
                <w:rFonts w:ascii="宋体" w:hAnsi="宋体" w:eastAsia="Times New Roman"/>
                <w:color w:val="auto"/>
                <w:sz w:val="21"/>
                <w:szCs w:val="21"/>
                <w:highlight w:val="none"/>
                <w:lang w:val="en-US" w:eastAsia="zh-CN"/>
              </w:rPr>
            </w:pPr>
          </w:p>
        </w:tc>
      </w:tr>
    </w:tbl>
    <w:p w14:paraId="1AAE8F01">
      <w:pPr>
        <w:spacing w:after="145" w:afterLines="50"/>
        <w:rPr>
          <w:b/>
          <w:color w:val="auto"/>
          <w:szCs w:val="21"/>
          <w:highlight w:val="none"/>
        </w:rPr>
      </w:pPr>
      <w:r>
        <w:rPr>
          <w:color w:val="auto"/>
          <w:sz w:val="30"/>
          <w:szCs w:val="30"/>
          <w:highlight w:val="none"/>
        </w:rPr>
        <w:br w:type="page"/>
      </w:r>
      <w:bookmarkStart w:id="1048" w:name="_Toc296891059"/>
      <w:bookmarkStart w:id="1049" w:name="_Toc296347230"/>
      <w:bookmarkStart w:id="1050" w:name="_Toc296891271"/>
      <w:bookmarkStart w:id="1051" w:name="_Toc296346732"/>
      <w:bookmarkStart w:id="1052" w:name="_Toc267261701"/>
      <w:bookmarkStart w:id="1053" w:name="_Toc296503231"/>
      <w:bookmarkStart w:id="1054" w:name="_Toc296944570"/>
      <w:r>
        <w:rPr>
          <w:rFonts w:hint="eastAsia"/>
          <w:b/>
          <w:color w:val="auto"/>
          <w:szCs w:val="21"/>
          <w:highlight w:val="none"/>
        </w:rPr>
        <w:t>附件8：履约担保格式</w:t>
      </w:r>
    </w:p>
    <w:bookmarkEnd w:id="1048"/>
    <w:bookmarkEnd w:id="1049"/>
    <w:bookmarkEnd w:id="1050"/>
    <w:bookmarkEnd w:id="1051"/>
    <w:bookmarkEnd w:id="1052"/>
    <w:bookmarkEnd w:id="1053"/>
    <w:bookmarkEnd w:id="1054"/>
    <w:p w14:paraId="3A4506FD">
      <w:pPr>
        <w:spacing w:after="145" w:afterLines="50" w:line="360" w:lineRule="auto"/>
        <w:jc w:val="center"/>
        <w:rPr>
          <w:b/>
          <w:color w:val="auto"/>
          <w:sz w:val="28"/>
          <w:szCs w:val="28"/>
          <w:highlight w:val="none"/>
        </w:rPr>
      </w:pPr>
      <w:r>
        <w:rPr>
          <w:b/>
          <w:color w:val="auto"/>
          <w:sz w:val="28"/>
          <w:szCs w:val="28"/>
          <w:highlight w:val="none"/>
        </w:rPr>
        <w:t>履约担保</w:t>
      </w:r>
    </w:p>
    <w:p w14:paraId="1CA58BFA">
      <w:pPr>
        <w:spacing w:line="360" w:lineRule="auto"/>
        <w:ind w:firstLine="420"/>
        <w:rPr>
          <w:color w:val="auto"/>
          <w:szCs w:val="21"/>
          <w:highlight w:val="none"/>
        </w:rPr>
      </w:pPr>
      <w:r>
        <w:rPr>
          <w:color w:val="auto"/>
          <w:szCs w:val="21"/>
          <w:highlight w:val="none"/>
          <w:u w:val="single"/>
        </w:rPr>
        <w:t xml:space="preserve">             </w:t>
      </w:r>
      <w:r>
        <w:rPr>
          <w:color w:val="auto"/>
          <w:szCs w:val="21"/>
          <w:highlight w:val="none"/>
          <w:u w:val="single"/>
        </w:rPr>
        <w:tab/>
      </w:r>
      <w:r>
        <w:rPr>
          <w:color w:val="auto"/>
          <w:szCs w:val="21"/>
          <w:highlight w:val="none"/>
        </w:rPr>
        <w:t>（发包人名称）：</w:t>
      </w:r>
    </w:p>
    <w:p w14:paraId="5B96E9BB">
      <w:pPr>
        <w:spacing w:line="360" w:lineRule="auto"/>
        <w:ind w:firstLine="420"/>
        <w:rPr>
          <w:color w:val="auto"/>
          <w:szCs w:val="21"/>
          <w:highlight w:val="none"/>
        </w:rPr>
      </w:pPr>
    </w:p>
    <w:p w14:paraId="06FB71E3">
      <w:pPr>
        <w:spacing w:line="360" w:lineRule="auto"/>
        <w:ind w:firstLine="420"/>
        <w:rPr>
          <w:color w:val="auto"/>
          <w:szCs w:val="21"/>
          <w:highlight w:val="none"/>
        </w:rPr>
      </w:pPr>
      <w:r>
        <w:rPr>
          <w:color w:val="auto"/>
          <w:szCs w:val="21"/>
          <w:highlight w:val="none"/>
        </w:rPr>
        <w:t>鉴于</w:t>
      </w:r>
      <w:r>
        <w:rPr>
          <w:color w:val="auto"/>
          <w:szCs w:val="21"/>
          <w:highlight w:val="none"/>
          <w:u w:val="single"/>
        </w:rPr>
        <w:t xml:space="preserve">                </w:t>
      </w:r>
      <w:r>
        <w:rPr>
          <w:color w:val="auto"/>
          <w:szCs w:val="21"/>
          <w:highlight w:val="none"/>
        </w:rPr>
        <w:t>（发包人名称，以下简称“发包人”）与</w:t>
      </w:r>
      <w:r>
        <w:rPr>
          <w:color w:val="auto"/>
          <w:szCs w:val="21"/>
          <w:highlight w:val="none"/>
          <w:u w:val="single"/>
        </w:rPr>
        <w:t xml:space="preserve">                  </w:t>
      </w:r>
      <w:r>
        <w:rPr>
          <w:color w:val="auto"/>
          <w:szCs w:val="21"/>
          <w:highlight w:val="none"/>
        </w:rPr>
        <w:t>（承包人名称）（以下称“承包人”）于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日就</w:t>
      </w:r>
      <w:r>
        <w:rPr>
          <w:color w:val="auto"/>
          <w:szCs w:val="21"/>
          <w:highlight w:val="none"/>
          <w:u w:val="single"/>
        </w:rPr>
        <w:t xml:space="preserve">                         </w:t>
      </w:r>
      <w:r>
        <w:rPr>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14:paraId="20DB4991">
      <w:pPr>
        <w:spacing w:line="360" w:lineRule="auto"/>
        <w:ind w:firstLine="420"/>
        <w:rPr>
          <w:color w:val="auto"/>
          <w:szCs w:val="21"/>
          <w:highlight w:val="none"/>
        </w:rPr>
      </w:pPr>
      <w:r>
        <w:rPr>
          <w:color w:val="auto"/>
          <w:szCs w:val="21"/>
          <w:highlight w:val="none"/>
        </w:rPr>
        <w:t>1. 担保金额人民币（大写）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w:t>
      </w:r>
    </w:p>
    <w:p w14:paraId="6F5DD28E">
      <w:pPr>
        <w:spacing w:line="360" w:lineRule="auto"/>
        <w:ind w:firstLine="420"/>
        <w:rPr>
          <w:color w:val="auto"/>
          <w:szCs w:val="21"/>
          <w:highlight w:val="none"/>
        </w:rPr>
      </w:pPr>
      <w:r>
        <w:rPr>
          <w:color w:val="auto"/>
          <w:szCs w:val="21"/>
          <w:highlight w:val="none"/>
        </w:rPr>
        <w:t>2. 担保有效期自你方与承包人签订的合同生效之日起至你方签发或应签发工程接收证书之日止。</w:t>
      </w:r>
    </w:p>
    <w:p w14:paraId="01F09201">
      <w:pPr>
        <w:spacing w:line="360" w:lineRule="auto"/>
        <w:ind w:firstLine="420"/>
        <w:rPr>
          <w:color w:val="auto"/>
          <w:szCs w:val="21"/>
          <w:highlight w:val="none"/>
        </w:rPr>
      </w:pPr>
      <w:r>
        <w:rPr>
          <w:color w:val="auto"/>
          <w:szCs w:val="21"/>
          <w:highlight w:val="none"/>
        </w:rPr>
        <w:t>3. 在本担保有效期内，因承包人违反合同约定的义务给你方造成经济损失时，我方在收到你方以书面形式提出的在担保金额内的赔偿要求后，在7天内无条件支付。</w:t>
      </w:r>
    </w:p>
    <w:p w14:paraId="2B11C329">
      <w:pPr>
        <w:spacing w:line="360" w:lineRule="auto"/>
        <w:ind w:firstLine="420"/>
        <w:rPr>
          <w:color w:val="auto"/>
          <w:szCs w:val="21"/>
          <w:highlight w:val="none"/>
        </w:rPr>
      </w:pPr>
      <w:r>
        <w:rPr>
          <w:color w:val="auto"/>
          <w:szCs w:val="21"/>
          <w:highlight w:val="none"/>
        </w:rPr>
        <w:t>4. 你方和承包人按合同约定变更合同时，我方承担本担保规定的义务不变。</w:t>
      </w:r>
    </w:p>
    <w:p w14:paraId="753FEBBC">
      <w:pPr>
        <w:spacing w:line="360" w:lineRule="auto"/>
        <w:ind w:firstLine="420"/>
        <w:rPr>
          <w:color w:val="auto"/>
          <w:szCs w:val="21"/>
          <w:highlight w:val="none"/>
        </w:rPr>
      </w:pPr>
      <w:r>
        <w:rPr>
          <w:color w:val="auto"/>
          <w:szCs w:val="21"/>
          <w:highlight w:val="none"/>
        </w:rPr>
        <w:t>5. 因本保函发生的纠纷，可由双方协商解决，协商不成的，任何一方均可提请</w:t>
      </w:r>
      <w:r>
        <w:rPr>
          <w:color w:val="auto"/>
          <w:szCs w:val="21"/>
          <w:highlight w:val="none"/>
          <w:u w:val="single"/>
        </w:rPr>
        <w:t xml:space="preserve">        </w:t>
      </w:r>
      <w:r>
        <w:rPr>
          <w:color w:val="auto"/>
          <w:szCs w:val="21"/>
          <w:highlight w:val="none"/>
        </w:rPr>
        <w:t>仲裁委员会仲裁。</w:t>
      </w:r>
    </w:p>
    <w:p w14:paraId="66A6A524">
      <w:pPr>
        <w:spacing w:line="360" w:lineRule="auto"/>
        <w:ind w:firstLine="420"/>
        <w:rPr>
          <w:rFonts w:hint="eastAsia"/>
          <w:color w:val="auto"/>
          <w:szCs w:val="21"/>
          <w:highlight w:val="none"/>
        </w:rPr>
      </w:pPr>
      <w:r>
        <w:rPr>
          <w:color w:val="auto"/>
          <w:szCs w:val="21"/>
          <w:highlight w:val="none"/>
        </w:rPr>
        <w:t>6. 本保函自我方法定代表人（或其授权代理人）签字并加盖公章之日起生效。</w:t>
      </w:r>
    </w:p>
    <w:p w14:paraId="06156004">
      <w:pPr>
        <w:spacing w:line="360" w:lineRule="auto"/>
        <w:ind w:firstLine="420"/>
        <w:rPr>
          <w:rFonts w:hint="eastAsia"/>
          <w:color w:val="auto"/>
          <w:szCs w:val="21"/>
          <w:highlight w:val="none"/>
        </w:rPr>
      </w:pPr>
    </w:p>
    <w:p w14:paraId="179D6731">
      <w:pPr>
        <w:spacing w:line="360" w:lineRule="auto"/>
        <w:ind w:firstLine="420"/>
        <w:rPr>
          <w:color w:val="auto"/>
          <w:szCs w:val="21"/>
          <w:highlight w:val="none"/>
        </w:rPr>
      </w:pPr>
      <w:r>
        <w:rPr>
          <w:color w:val="auto"/>
          <w:szCs w:val="21"/>
          <w:highlight w:val="none"/>
        </w:rPr>
        <w:t>担 保 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（盖单位章）</w:t>
      </w:r>
    </w:p>
    <w:p w14:paraId="25BA7D08">
      <w:pPr>
        <w:spacing w:line="360" w:lineRule="auto"/>
        <w:ind w:firstLine="42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14:paraId="43AE8BCF">
      <w:pPr>
        <w:spacing w:line="360" w:lineRule="auto"/>
        <w:ind w:firstLine="420"/>
        <w:rPr>
          <w:color w:val="auto"/>
          <w:szCs w:val="21"/>
          <w:highlight w:val="none"/>
        </w:rPr>
      </w:pPr>
      <w:r>
        <w:rPr>
          <w:color w:val="auto"/>
          <w:szCs w:val="21"/>
          <w:highlight w:val="none"/>
        </w:rPr>
        <w:t>地    址：</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5B9784B6">
      <w:pPr>
        <w:spacing w:line="360" w:lineRule="auto"/>
        <w:ind w:firstLine="420"/>
        <w:rPr>
          <w:color w:val="auto"/>
          <w:szCs w:val="21"/>
          <w:highlight w:val="none"/>
        </w:rPr>
      </w:pPr>
      <w:r>
        <w:rPr>
          <w:color w:val="auto"/>
          <w:szCs w:val="21"/>
          <w:highlight w:val="none"/>
        </w:rPr>
        <w:t>邮政编码：</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49D172A9">
      <w:pPr>
        <w:spacing w:line="360" w:lineRule="auto"/>
        <w:ind w:firstLine="420"/>
        <w:rPr>
          <w:color w:val="auto"/>
          <w:szCs w:val="21"/>
          <w:highlight w:val="none"/>
          <w:u w:val="single"/>
        </w:rPr>
      </w:pPr>
      <w:r>
        <w:rPr>
          <w:color w:val="auto"/>
          <w:szCs w:val="21"/>
          <w:highlight w:val="none"/>
        </w:rPr>
        <w:t>电    话：</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39E638F9">
      <w:pPr>
        <w:spacing w:line="360" w:lineRule="auto"/>
        <w:ind w:firstLine="420"/>
        <w:rPr>
          <w:color w:val="auto"/>
          <w:szCs w:val="21"/>
          <w:highlight w:val="none"/>
        </w:rPr>
      </w:pPr>
      <w:r>
        <w:rPr>
          <w:color w:val="auto"/>
          <w:szCs w:val="21"/>
          <w:highlight w:val="none"/>
        </w:rPr>
        <w:t>传    真：</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7606FF74">
      <w:pPr>
        <w:spacing w:line="360" w:lineRule="auto"/>
        <w:ind w:firstLine="420"/>
        <w:rPr>
          <w:color w:val="auto"/>
          <w:szCs w:val="21"/>
          <w:highlight w:val="none"/>
          <w:u w:val="single"/>
        </w:rPr>
      </w:pPr>
    </w:p>
    <w:p w14:paraId="32A30CB0">
      <w:pPr>
        <w:spacing w:line="360" w:lineRule="auto"/>
        <w:ind w:left="1329" w:hanging="1329" w:hangingChars="633"/>
        <w:jc w:val="right"/>
        <w:rPr>
          <w:rFonts w:hint="eastAsia"/>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3E572120">
      <w:pPr>
        <w:spacing w:before="145" w:beforeLines="50" w:after="145" w:afterLines="50" w:line="440" w:lineRule="exact"/>
        <w:rPr>
          <w:rFonts w:hint="eastAsia"/>
          <w:b/>
          <w:color w:val="auto"/>
          <w:szCs w:val="21"/>
          <w:highlight w:val="none"/>
        </w:rPr>
      </w:pPr>
      <w:r>
        <w:rPr>
          <w:color w:val="auto"/>
          <w:szCs w:val="21"/>
          <w:highlight w:val="none"/>
        </w:rPr>
        <w:br w:type="page"/>
      </w:r>
      <w:r>
        <w:rPr>
          <w:rFonts w:hint="eastAsia"/>
          <w:b/>
          <w:color w:val="auto"/>
          <w:szCs w:val="21"/>
          <w:highlight w:val="none"/>
        </w:rPr>
        <w:t>附件9：预付款担保格式</w:t>
      </w:r>
    </w:p>
    <w:p w14:paraId="305671D3">
      <w:pPr>
        <w:spacing w:before="145" w:beforeLines="50" w:after="145" w:afterLines="50" w:line="360" w:lineRule="auto"/>
        <w:jc w:val="center"/>
        <w:rPr>
          <w:b/>
          <w:color w:val="auto"/>
          <w:sz w:val="28"/>
          <w:szCs w:val="28"/>
          <w:highlight w:val="none"/>
        </w:rPr>
      </w:pPr>
      <w:r>
        <w:rPr>
          <w:b/>
          <w:color w:val="auto"/>
          <w:sz w:val="28"/>
          <w:szCs w:val="28"/>
          <w:highlight w:val="none"/>
        </w:rPr>
        <w:t>预付款担保</w:t>
      </w:r>
    </w:p>
    <w:p w14:paraId="16B193FF">
      <w:pPr>
        <w:spacing w:line="360" w:lineRule="auto"/>
        <w:ind w:firstLine="420"/>
        <w:rPr>
          <w:color w:val="auto"/>
          <w:szCs w:val="21"/>
          <w:highlight w:val="none"/>
        </w:rPr>
      </w:pPr>
      <w:r>
        <w:rPr>
          <w:color w:val="auto"/>
          <w:szCs w:val="21"/>
          <w:highlight w:val="none"/>
          <w:u w:val="single"/>
        </w:rPr>
        <w:t xml:space="preserve">            </w:t>
      </w:r>
      <w:r>
        <w:rPr>
          <w:color w:val="auto"/>
          <w:szCs w:val="21"/>
          <w:highlight w:val="none"/>
          <w:u w:val="single"/>
        </w:rPr>
        <w:tab/>
      </w:r>
      <w:r>
        <w:rPr>
          <w:color w:val="auto"/>
          <w:szCs w:val="21"/>
          <w:highlight w:val="none"/>
          <w:u w:val="single"/>
        </w:rPr>
        <w:tab/>
      </w:r>
      <w:r>
        <w:rPr>
          <w:color w:val="auto"/>
          <w:szCs w:val="21"/>
          <w:highlight w:val="none"/>
          <w:u w:val="single"/>
        </w:rPr>
        <w:t xml:space="preserve"> </w:t>
      </w:r>
      <w:r>
        <w:rPr>
          <w:color w:val="auto"/>
          <w:szCs w:val="21"/>
          <w:highlight w:val="none"/>
        </w:rPr>
        <w:t xml:space="preserve"> （发包人名称）：</w:t>
      </w:r>
    </w:p>
    <w:p w14:paraId="66E6DDD4">
      <w:pPr>
        <w:spacing w:line="360" w:lineRule="auto"/>
        <w:ind w:firstLine="420"/>
        <w:rPr>
          <w:color w:val="auto"/>
          <w:szCs w:val="21"/>
          <w:highlight w:val="none"/>
        </w:rPr>
      </w:pPr>
    </w:p>
    <w:p w14:paraId="4F57A4BB">
      <w:pPr>
        <w:spacing w:line="360" w:lineRule="auto"/>
        <w:ind w:firstLine="420"/>
        <w:rPr>
          <w:color w:val="auto"/>
          <w:szCs w:val="21"/>
          <w:highlight w:val="none"/>
        </w:rPr>
      </w:pPr>
      <w:r>
        <w:rPr>
          <w:color w:val="auto"/>
          <w:szCs w:val="21"/>
          <w:highlight w:val="none"/>
        </w:rPr>
        <w:t>根据</w:t>
      </w:r>
      <w:r>
        <w:rPr>
          <w:color w:val="auto"/>
          <w:szCs w:val="21"/>
          <w:highlight w:val="none"/>
          <w:u w:val="single"/>
        </w:rPr>
        <w:t xml:space="preserve">                 </w:t>
      </w:r>
      <w:r>
        <w:rPr>
          <w:color w:val="auto"/>
          <w:szCs w:val="21"/>
          <w:highlight w:val="none"/>
        </w:rPr>
        <w:t>（承包人名称）（以下称</w:t>
      </w:r>
      <w:r>
        <w:rPr>
          <w:rFonts w:hint="eastAsia"/>
          <w:color w:val="auto"/>
          <w:szCs w:val="21"/>
          <w:highlight w:val="none"/>
        </w:rPr>
        <w:t>“</w:t>
      </w:r>
      <w:r>
        <w:rPr>
          <w:color w:val="auto"/>
          <w:szCs w:val="21"/>
          <w:highlight w:val="none"/>
        </w:rPr>
        <w:t>承包人</w:t>
      </w:r>
      <w:r>
        <w:rPr>
          <w:rFonts w:hint="eastAsia"/>
          <w:color w:val="auto"/>
          <w:szCs w:val="21"/>
          <w:highlight w:val="none"/>
        </w:rPr>
        <w:t>”</w:t>
      </w:r>
      <w:r>
        <w:rPr>
          <w:color w:val="auto"/>
          <w:szCs w:val="21"/>
          <w:highlight w:val="none"/>
        </w:rPr>
        <w:t>）与</w:t>
      </w:r>
      <w:r>
        <w:rPr>
          <w:color w:val="auto"/>
          <w:szCs w:val="21"/>
          <w:highlight w:val="none"/>
          <w:u w:val="single"/>
        </w:rPr>
        <w:t xml:space="preserve">               </w:t>
      </w:r>
      <w:r>
        <w:rPr>
          <w:color w:val="auto"/>
          <w:szCs w:val="21"/>
          <w:highlight w:val="none"/>
        </w:rPr>
        <w:t>（发包人名称）（以下简称</w:t>
      </w:r>
      <w:r>
        <w:rPr>
          <w:rFonts w:hint="eastAsia"/>
          <w:color w:val="auto"/>
          <w:szCs w:val="21"/>
          <w:highlight w:val="none"/>
        </w:rPr>
        <w:t>“</w:t>
      </w:r>
      <w:r>
        <w:rPr>
          <w:color w:val="auto"/>
          <w:szCs w:val="21"/>
          <w:highlight w:val="none"/>
        </w:rPr>
        <w:t>发包人</w:t>
      </w:r>
      <w:r>
        <w:rPr>
          <w:rFonts w:hint="eastAsia"/>
          <w:color w:val="auto"/>
          <w:szCs w:val="21"/>
          <w:highlight w:val="none"/>
        </w:rPr>
        <w:t>”</w:t>
      </w:r>
      <w:r>
        <w:rPr>
          <w:color w:val="auto"/>
          <w:szCs w:val="21"/>
          <w:highlight w:val="none"/>
        </w:rPr>
        <w:t>）于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日签订的</w:t>
      </w:r>
      <w:r>
        <w:rPr>
          <w:color w:val="auto"/>
          <w:szCs w:val="21"/>
          <w:highlight w:val="none"/>
          <w:u w:val="single"/>
        </w:rPr>
        <w:t xml:space="preserve">                   </w:t>
      </w:r>
      <w:r>
        <w:rPr>
          <w:color w:val="auto"/>
          <w:szCs w:val="21"/>
          <w:highlight w:val="none"/>
        </w:rPr>
        <w:t>（工程名称）《建设工程施工合同》，承包人按约定的金额向</w:t>
      </w:r>
      <w:r>
        <w:rPr>
          <w:rFonts w:hint="eastAsia"/>
          <w:color w:val="auto"/>
          <w:szCs w:val="21"/>
          <w:highlight w:val="none"/>
        </w:rPr>
        <w:t>你方</w:t>
      </w:r>
      <w:r>
        <w:rPr>
          <w:color w:val="auto"/>
          <w:szCs w:val="21"/>
          <w:highlight w:val="none"/>
        </w:rPr>
        <w:t>提交一份预付款担保，即有权得到</w:t>
      </w:r>
      <w:r>
        <w:rPr>
          <w:rFonts w:hint="eastAsia"/>
          <w:color w:val="auto"/>
          <w:szCs w:val="21"/>
          <w:highlight w:val="none"/>
        </w:rPr>
        <w:t>你方</w:t>
      </w:r>
      <w:r>
        <w:rPr>
          <w:color w:val="auto"/>
          <w:szCs w:val="21"/>
          <w:highlight w:val="none"/>
        </w:rPr>
        <w:t>支付相等金额的预付款。我方愿意就你方提供给承包人的预付款</w:t>
      </w:r>
      <w:r>
        <w:rPr>
          <w:rFonts w:hint="eastAsia"/>
          <w:color w:val="auto"/>
          <w:szCs w:val="21"/>
          <w:highlight w:val="none"/>
        </w:rPr>
        <w:t>为承包人</w:t>
      </w:r>
      <w:r>
        <w:rPr>
          <w:color w:val="auto"/>
          <w:szCs w:val="21"/>
          <w:highlight w:val="none"/>
        </w:rPr>
        <w:t>提供连带责任担保。</w:t>
      </w:r>
    </w:p>
    <w:p w14:paraId="1C3804FB">
      <w:pPr>
        <w:spacing w:line="360" w:lineRule="auto"/>
        <w:ind w:firstLine="420"/>
        <w:rPr>
          <w:color w:val="auto"/>
          <w:szCs w:val="21"/>
          <w:highlight w:val="none"/>
        </w:rPr>
      </w:pPr>
      <w:r>
        <w:rPr>
          <w:rFonts w:hint="eastAsia"/>
          <w:color w:val="auto"/>
          <w:szCs w:val="21"/>
          <w:highlight w:val="none"/>
        </w:rPr>
        <w:t xml:space="preserve">1. </w:t>
      </w:r>
      <w:r>
        <w:rPr>
          <w:color w:val="auto"/>
          <w:szCs w:val="21"/>
          <w:highlight w:val="none"/>
        </w:rPr>
        <w:t>担保金额人民币（大写）</w:t>
      </w:r>
      <w:r>
        <w:rPr>
          <w:color w:val="auto"/>
          <w:szCs w:val="21"/>
          <w:highlight w:val="none"/>
          <w:u w:val="single"/>
        </w:rPr>
        <w:t xml:space="preserve">                </w:t>
      </w:r>
      <w:r>
        <w:rPr>
          <w:rFonts w:hint="eastAsia"/>
          <w:color w:val="auto"/>
          <w:szCs w:val="21"/>
          <w:highlight w:val="none"/>
        </w:rPr>
        <w:t>元</w:t>
      </w:r>
      <w:r>
        <w:rPr>
          <w:color w:val="auto"/>
          <w:szCs w:val="21"/>
          <w:highlight w:val="none"/>
        </w:rPr>
        <w:t>（¥</w:t>
      </w:r>
      <w:r>
        <w:rPr>
          <w:color w:val="auto"/>
          <w:szCs w:val="21"/>
          <w:highlight w:val="none"/>
          <w:u w:val="single"/>
        </w:rPr>
        <w:t xml:space="preserve">             </w:t>
      </w:r>
      <w:r>
        <w:rPr>
          <w:color w:val="auto"/>
          <w:szCs w:val="21"/>
          <w:highlight w:val="none"/>
        </w:rPr>
        <w:t>）。</w:t>
      </w:r>
    </w:p>
    <w:p w14:paraId="0281673D">
      <w:pPr>
        <w:spacing w:line="360" w:lineRule="auto"/>
        <w:ind w:firstLine="420"/>
        <w:rPr>
          <w:color w:val="auto"/>
          <w:szCs w:val="21"/>
          <w:highlight w:val="none"/>
        </w:rPr>
      </w:pPr>
      <w:r>
        <w:rPr>
          <w:rFonts w:hint="eastAsia"/>
          <w:color w:val="auto"/>
          <w:szCs w:val="21"/>
          <w:highlight w:val="none"/>
        </w:rPr>
        <w:t xml:space="preserve">2. </w:t>
      </w:r>
      <w:r>
        <w:rPr>
          <w:color w:val="auto"/>
          <w:szCs w:val="21"/>
          <w:highlight w:val="none"/>
        </w:rPr>
        <w:t>担保有效期自预付款支付给承包人起生效，至</w:t>
      </w:r>
      <w:r>
        <w:rPr>
          <w:rFonts w:hint="eastAsia"/>
          <w:color w:val="auto"/>
          <w:szCs w:val="21"/>
          <w:highlight w:val="none"/>
        </w:rPr>
        <w:t>你方</w:t>
      </w:r>
      <w:r>
        <w:rPr>
          <w:color w:val="auto"/>
          <w:szCs w:val="21"/>
          <w:highlight w:val="none"/>
        </w:rPr>
        <w:t>签发的</w:t>
      </w:r>
      <w:r>
        <w:rPr>
          <w:rFonts w:hint="eastAsia"/>
          <w:color w:val="auto"/>
          <w:szCs w:val="21"/>
          <w:highlight w:val="none"/>
        </w:rPr>
        <w:t>进</w:t>
      </w:r>
      <w:r>
        <w:rPr>
          <w:color w:val="auto"/>
          <w:szCs w:val="21"/>
          <w:highlight w:val="none"/>
        </w:rPr>
        <w:t>度款支付证书说明已完全扣清止。</w:t>
      </w:r>
    </w:p>
    <w:p w14:paraId="7826620D">
      <w:pPr>
        <w:spacing w:line="360" w:lineRule="auto"/>
        <w:ind w:firstLine="420"/>
        <w:rPr>
          <w:color w:val="auto"/>
          <w:szCs w:val="21"/>
          <w:highlight w:val="none"/>
        </w:rPr>
      </w:pPr>
      <w:r>
        <w:rPr>
          <w:rFonts w:hint="eastAsia"/>
          <w:color w:val="auto"/>
          <w:szCs w:val="21"/>
          <w:highlight w:val="none"/>
        </w:rPr>
        <w:t xml:space="preserve">3. </w:t>
      </w:r>
      <w:r>
        <w:rPr>
          <w:color w:val="auto"/>
          <w:szCs w:val="21"/>
          <w:highlight w:val="none"/>
        </w:rPr>
        <w:t>在本保函有效期内，因承包人违反合同约定的义务而要求</w:t>
      </w:r>
      <w:r>
        <w:rPr>
          <w:rFonts w:hint="eastAsia"/>
          <w:color w:val="auto"/>
          <w:szCs w:val="21"/>
          <w:highlight w:val="none"/>
        </w:rPr>
        <w:t>收</w:t>
      </w:r>
      <w:r>
        <w:rPr>
          <w:color w:val="auto"/>
          <w:szCs w:val="21"/>
          <w:highlight w:val="none"/>
        </w:rPr>
        <w:t>回预付款时，我方在收到你方的书面通知后，在７天内无条件支付。但本保函的担保金额，在任何时候不应超过预付款金额减去</w:t>
      </w:r>
      <w:r>
        <w:rPr>
          <w:rFonts w:hint="eastAsia"/>
          <w:color w:val="auto"/>
          <w:szCs w:val="21"/>
          <w:highlight w:val="none"/>
        </w:rPr>
        <w:t>你方</w:t>
      </w:r>
      <w:r>
        <w:rPr>
          <w:color w:val="auto"/>
          <w:szCs w:val="21"/>
          <w:highlight w:val="none"/>
        </w:rPr>
        <w:t>按合同约定在向承包人签发的进度款支付证书中扣除的金额。</w:t>
      </w:r>
    </w:p>
    <w:p w14:paraId="7A33B163">
      <w:pPr>
        <w:spacing w:line="360" w:lineRule="auto"/>
        <w:ind w:firstLine="420"/>
        <w:rPr>
          <w:rFonts w:hint="eastAsia"/>
          <w:color w:val="auto"/>
          <w:szCs w:val="21"/>
          <w:highlight w:val="none"/>
        </w:rPr>
      </w:pPr>
      <w:r>
        <w:rPr>
          <w:rFonts w:hint="eastAsia"/>
          <w:color w:val="auto"/>
          <w:szCs w:val="21"/>
          <w:highlight w:val="none"/>
        </w:rPr>
        <w:t>4. 你方</w:t>
      </w:r>
      <w:r>
        <w:rPr>
          <w:color w:val="auto"/>
          <w:szCs w:val="21"/>
          <w:highlight w:val="none"/>
        </w:rPr>
        <w:t>和承包人按合同约定变更合同时，我方承担本保函规定的义务不变。</w:t>
      </w:r>
    </w:p>
    <w:p w14:paraId="06A10F06">
      <w:pPr>
        <w:spacing w:line="360" w:lineRule="auto"/>
        <w:ind w:firstLine="420"/>
        <w:rPr>
          <w:color w:val="auto"/>
          <w:szCs w:val="21"/>
          <w:highlight w:val="none"/>
        </w:rPr>
      </w:pPr>
      <w:r>
        <w:rPr>
          <w:rFonts w:hint="eastAsia"/>
          <w:color w:val="auto"/>
          <w:szCs w:val="21"/>
          <w:highlight w:val="none"/>
        </w:rPr>
        <w:t xml:space="preserve">5. </w:t>
      </w:r>
      <w:r>
        <w:rPr>
          <w:color w:val="auto"/>
          <w:szCs w:val="21"/>
          <w:highlight w:val="none"/>
        </w:rPr>
        <w:t>因本保函发生的纠纷，可由双方协商解决，协商不成的，任何一方均可提请</w:t>
      </w:r>
      <w:r>
        <w:rPr>
          <w:color w:val="auto"/>
          <w:szCs w:val="21"/>
          <w:highlight w:val="none"/>
          <w:u w:val="single"/>
        </w:rPr>
        <w:t xml:space="preserve">        </w:t>
      </w:r>
      <w:r>
        <w:rPr>
          <w:color w:val="auto"/>
          <w:szCs w:val="21"/>
          <w:highlight w:val="none"/>
        </w:rPr>
        <w:t>仲裁委员会仲裁。</w:t>
      </w:r>
    </w:p>
    <w:p w14:paraId="18F565A8">
      <w:pPr>
        <w:spacing w:line="360" w:lineRule="auto"/>
        <w:ind w:firstLine="420"/>
        <w:rPr>
          <w:color w:val="auto"/>
          <w:szCs w:val="21"/>
          <w:highlight w:val="none"/>
        </w:rPr>
      </w:pPr>
      <w:r>
        <w:rPr>
          <w:rFonts w:hint="eastAsia"/>
          <w:color w:val="auto"/>
          <w:szCs w:val="21"/>
          <w:highlight w:val="none"/>
        </w:rPr>
        <w:t xml:space="preserve">6. </w:t>
      </w:r>
      <w:r>
        <w:rPr>
          <w:color w:val="auto"/>
          <w:szCs w:val="21"/>
          <w:highlight w:val="none"/>
        </w:rPr>
        <w:t>本保函自我方法定代表人（或其授权代理人）签字并加盖公章之日起生效。</w:t>
      </w:r>
    </w:p>
    <w:p w14:paraId="5000E268">
      <w:pPr>
        <w:spacing w:line="360" w:lineRule="auto"/>
        <w:ind w:firstLine="420"/>
        <w:rPr>
          <w:rFonts w:hint="eastAsia"/>
          <w:color w:val="auto"/>
          <w:szCs w:val="21"/>
          <w:highlight w:val="none"/>
        </w:rPr>
      </w:pPr>
    </w:p>
    <w:p w14:paraId="797FCDD6">
      <w:pPr>
        <w:spacing w:line="360" w:lineRule="auto"/>
        <w:ind w:firstLine="420"/>
        <w:rPr>
          <w:rFonts w:hint="eastAsia"/>
          <w:color w:val="auto"/>
          <w:szCs w:val="21"/>
          <w:highlight w:val="none"/>
        </w:rPr>
      </w:pPr>
    </w:p>
    <w:p w14:paraId="6635F494">
      <w:pPr>
        <w:spacing w:line="360" w:lineRule="auto"/>
        <w:ind w:firstLine="420"/>
        <w:rPr>
          <w:color w:val="auto"/>
          <w:szCs w:val="21"/>
          <w:highlight w:val="none"/>
        </w:rPr>
      </w:pPr>
      <w:r>
        <w:rPr>
          <w:color w:val="auto"/>
          <w:szCs w:val="21"/>
          <w:highlight w:val="none"/>
        </w:rPr>
        <w:t>担保人：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（盖单位章）</w:t>
      </w:r>
    </w:p>
    <w:p w14:paraId="7FD0A8F7">
      <w:pPr>
        <w:spacing w:line="360" w:lineRule="auto"/>
        <w:ind w:firstLine="42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14:paraId="5985367B">
      <w:pPr>
        <w:spacing w:line="360" w:lineRule="auto"/>
        <w:ind w:firstLine="420"/>
        <w:rPr>
          <w:color w:val="auto"/>
          <w:szCs w:val="21"/>
          <w:highlight w:val="none"/>
        </w:rPr>
      </w:pPr>
      <w:r>
        <w:rPr>
          <w:color w:val="auto"/>
          <w:szCs w:val="21"/>
          <w:highlight w:val="none"/>
        </w:rPr>
        <w:t>地    址：</w:t>
      </w:r>
      <w:r>
        <w:rPr>
          <w:color w:val="auto"/>
          <w:szCs w:val="21"/>
          <w:highlight w:val="none"/>
          <w:u w:val="single"/>
        </w:rPr>
        <w:tab/>
      </w:r>
      <w:r>
        <w:rPr>
          <w:color w:val="auto"/>
          <w:szCs w:val="21"/>
          <w:highlight w:val="none"/>
          <w:u w:val="single"/>
        </w:rPr>
        <w:tab/>
      </w:r>
      <w:r>
        <w:rPr>
          <w:rFonts w:hint="eastAsia"/>
          <w:color w:val="auto"/>
          <w:szCs w:val="21"/>
          <w:highlight w:val="none"/>
          <w:u w:val="single"/>
        </w:rPr>
        <w:t xml:space="preserve">  </w:t>
      </w:r>
      <w:r>
        <w:rPr>
          <w:color w:val="auto"/>
          <w:szCs w:val="21"/>
          <w:highlight w:val="none"/>
          <w:u w:val="single"/>
        </w:rPr>
        <w:tab/>
      </w:r>
      <w:r>
        <w:rPr>
          <w:color w:val="auto"/>
          <w:szCs w:val="21"/>
          <w:highlight w:val="none"/>
          <w:u w:val="single"/>
        </w:rPr>
        <w:tab/>
      </w:r>
      <w:r>
        <w:rPr>
          <w:rFonts w:hint="eastAsia"/>
          <w:color w:val="auto"/>
          <w:szCs w:val="21"/>
          <w:highlight w:val="none"/>
          <w:u w:val="single"/>
        </w:rPr>
        <w:t xml:space="preserve">                   </w:t>
      </w:r>
      <w:r>
        <w:rPr>
          <w:color w:val="auto"/>
          <w:szCs w:val="21"/>
          <w:highlight w:val="none"/>
          <w:u w:val="single"/>
        </w:rPr>
        <w:tab/>
      </w:r>
      <w:r>
        <w:rPr>
          <w:color w:val="auto"/>
          <w:szCs w:val="21"/>
          <w:highlight w:val="none"/>
          <w:u w:val="single"/>
        </w:rPr>
        <w:tab/>
      </w:r>
      <w:r>
        <w:rPr>
          <w:color w:val="auto"/>
          <w:szCs w:val="21"/>
          <w:highlight w:val="none"/>
          <w:u w:val="single"/>
        </w:rPr>
        <w:tab/>
      </w:r>
    </w:p>
    <w:p w14:paraId="00EA4E1C">
      <w:pPr>
        <w:spacing w:line="360" w:lineRule="auto"/>
        <w:ind w:firstLine="420"/>
        <w:rPr>
          <w:color w:val="auto"/>
          <w:szCs w:val="21"/>
          <w:highlight w:val="none"/>
          <w:u w:val="single"/>
        </w:rPr>
      </w:pPr>
      <w:r>
        <w:rPr>
          <w:color w:val="auto"/>
          <w:szCs w:val="21"/>
          <w:highlight w:val="none"/>
        </w:rPr>
        <w:t>邮政编码：</w:t>
      </w:r>
      <w:r>
        <w:rPr>
          <w:color w:val="auto"/>
          <w:szCs w:val="21"/>
          <w:highlight w:val="none"/>
          <w:u w:val="single"/>
        </w:rPr>
        <w:tab/>
      </w:r>
      <w:r>
        <w:rPr>
          <w:color w:val="auto"/>
          <w:szCs w:val="21"/>
          <w:highlight w:val="none"/>
          <w:u w:val="single"/>
        </w:rPr>
        <w:tab/>
      </w:r>
      <w:r>
        <w:rPr>
          <w:rFonts w:hint="eastAsia"/>
          <w:color w:val="auto"/>
          <w:szCs w:val="21"/>
          <w:highlight w:val="none"/>
          <w:u w:val="single"/>
        </w:rPr>
        <w:t xml:space="preserve">  </w:t>
      </w:r>
      <w:r>
        <w:rPr>
          <w:color w:val="auto"/>
          <w:szCs w:val="21"/>
          <w:highlight w:val="none"/>
          <w:u w:val="single"/>
        </w:rPr>
        <w:tab/>
      </w:r>
      <w:r>
        <w:rPr>
          <w:color w:val="auto"/>
          <w:szCs w:val="21"/>
          <w:highlight w:val="none"/>
          <w:u w:val="single"/>
        </w:rPr>
        <w:tab/>
      </w:r>
      <w:r>
        <w:rPr>
          <w:rFonts w:hint="eastAsia"/>
          <w:color w:val="auto"/>
          <w:szCs w:val="21"/>
          <w:highlight w:val="none"/>
          <w:u w:val="single"/>
        </w:rPr>
        <w:t xml:space="preserve">                   </w:t>
      </w:r>
      <w:r>
        <w:rPr>
          <w:color w:val="auto"/>
          <w:szCs w:val="21"/>
          <w:highlight w:val="none"/>
          <w:u w:val="single"/>
        </w:rPr>
        <w:tab/>
      </w:r>
      <w:r>
        <w:rPr>
          <w:color w:val="auto"/>
          <w:szCs w:val="21"/>
          <w:highlight w:val="none"/>
          <w:u w:val="single"/>
        </w:rPr>
        <w:tab/>
      </w:r>
      <w:r>
        <w:rPr>
          <w:color w:val="auto"/>
          <w:szCs w:val="21"/>
          <w:highlight w:val="none"/>
          <w:u w:val="single"/>
        </w:rPr>
        <w:tab/>
      </w:r>
    </w:p>
    <w:p w14:paraId="6A01903C">
      <w:pPr>
        <w:spacing w:line="360" w:lineRule="auto"/>
        <w:ind w:firstLine="420"/>
        <w:rPr>
          <w:color w:val="auto"/>
          <w:szCs w:val="21"/>
          <w:highlight w:val="none"/>
          <w:u w:val="single"/>
        </w:rPr>
      </w:pPr>
      <w:r>
        <w:rPr>
          <w:color w:val="auto"/>
          <w:szCs w:val="21"/>
          <w:highlight w:val="none"/>
        </w:rPr>
        <w:t>电    话：</w:t>
      </w:r>
      <w:r>
        <w:rPr>
          <w:color w:val="auto"/>
          <w:szCs w:val="21"/>
          <w:highlight w:val="none"/>
          <w:u w:val="single"/>
        </w:rPr>
        <w:tab/>
      </w:r>
      <w:r>
        <w:rPr>
          <w:color w:val="auto"/>
          <w:szCs w:val="21"/>
          <w:highlight w:val="none"/>
          <w:u w:val="single"/>
        </w:rPr>
        <w:tab/>
      </w:r>
      <w:r>
        <w:rPr>
          <w:rFonts w:hint="eastAsia"/>
          <w:color w:val="auto"/>
          <w:szCs w:val="21"/>
          <w:highlight w:val="none"/>
          <w:u w:val="single"/>
        </w:rPr>
        <w:t xml:space="preserve">  </w:t>
      </w:r>
      <w:r>
        <w:rPr>
          <w:color w:val="auto"/>
          <w:szCs w:val="21"/>
          <w:highlight w:val="none"/>
          <w:u w:val="single"/>
        </w:rPr>
        <w:tab/>
      </w:r>
      <w:r>
        <w:rPr>
          <w:color w:val="auto"/>
          <w:szCs w:val="21"/>
          <w:highlight w:val="none"/>
          <w:u w:val="single"/>
        </w:rPr>
        <w:tab/>
      </w:r>
      <w:r>
        <w:rPr>
          <w:rFonts w:hint="eastAsia"/>
          <w:color w:val="auto"/>
          <w:szCs w:val="21"/>
          <w:highlight w:val="none"/>
          <w:u w:val="single"/>
        </w:rPr>
        <w:t xml:space="preserve">                   </w:t>
      </w:r>
      <w:r>
        <w:rPr>
          <w:color w:val="auto"/>
          <w:szCs w:val="21"/>
          <w:highlight w:val="none"/>
          <w:u w:val="single"/>
        </w:rPr>
        <w:tab/>
      </w:r>
      <w:r>
        <w:rPr>
          <w:color w:val="auto"/>
          <w:szCs w:val="21"/>
          <w:highlight w:val="none"/>
          <w:u w:val="single"/>
        </w:rPr>
        <w:tab/>
      </w:r>
      <w:r>
        <w:rPr>
          <w:color w:val="auto"/>
          <w:szCs w:val="21"/>
          <w:highlight w:val="none"/>
          <w:u w:val="single"/>
        </w:rPr>
        <w:tab/>
      </w:r>
    </w:p>
    <w:p w14:paraId="5633828A">
      <w:pPr>
        <w:spacing w:line="360" w:lineRule="auto"/>
        <w:ind w:firstLine="420"/>
        <w:rPr>
          <w:color w:val="auto"/>
          <w:szCs w:val="21"/>
          <w:highlight w:val="none"/>
          <w:u w:val="single"/>
        </w:rPr>
      </w:pPr>
      <w:r>
        <w:rPr>
          <w:color w:val="auto"/>
          <w:szCs w:val="21"/>
          <w:highlight w:val="none"/>
        </w:rPr>
        <w:t>传    真：</w:t>
      </w:r>
      <w:r>
        <w:rPr>
          <w:color w:val="auto"/>
          <w:szCs w:val="21"/>
          <w:highlight w:val="none"/>
          <w:u w:val="single"/>
        </w:rPr>
        <w:tab/>
      </w:r>
      <w:r>
        <w:rPr>
          <w:color w:val="auto"/>
          <w:szCs w:val="21"/>
          <w:highlight w:val="none"/>
          <w:u w:val="single"/>
        </w:rPr>
        <w:tab/>
      </w:r>
      <w:r>
        <w:rPr>
          <w:rFonts w:hint="eastAsia"/>
          <w:color w:val="auto"/>
          <w:szCs w:val="21"/>
          <w:highlight w:val="none"/>
          <w:u w:val="single"/>
        </w:rPr>
        <w:t xml:space="preserve">  </w:t>
      </w:r>
      <w:r>
        <w:rPr>
          <w:color w:val="auto"/>
          <w:szCs w:val="21"/>
          <w:highlight w:val="none"/>
          <w:u w:val="single"/>
        </w:rPr>
        <w:tab/>
      </w:r>
      <w:r>
        <w:rPr>
          <w:color w:val="auto"/>
          <w:szCs w:val="21"/>
          <w:highlight w:val="none"/>
          <w:u w:val="single"/>
        </w:rPr>
        <w:tab/>
      </w:r>
      <w:r>
        <w:rPr>
          <w:rFonts w:hint="eastAsia"/>
          <w:color w:val="auto"/>
          <w:szCs w:val="21"/>
          <w:highlight w:val="none"/>
          <w:u w:val="single"/>
        </w:rPr>
        <w:t xml:space="preserve">                   </w:t>
      </w:r>
      <w:r>
        <w:rPr>
          <w:color w:val="auto"/>
          <w:szCs w:val="21"/>
          <w:highlight w:val="none"/>
          <w:u w:val="single"/>
        </w:rPr>
        <w:tab/>
      </w:r>
      <w:r>
        <w:rPr>
          <w:color w:val="auto"/>
          <w:szCs w:val="21"/>
          <w:highlight w:val="none"/>
          <w:u w:val="single"/>
        </w:rPr>
        <w:tab/>
      </w:r>
      <w:r>
        <w:rPr>
          <w:color w:val="auto"/>
          <w:szCs w:val="21"/>
          <w:highlight w:val="none"/>
          <w:u w:val="single"/>
        </w:rPr>
        <w:tab/>
      </w:r>
    </w:p>
    <w:p w14:paraId="4CDBB9F2">
      <w:pPr>
        <w:spacing w:line="360" w:lineRule="auto"/>
        <w:ind w:firstLine="420"/>
        <w:rPr>
          <w:color w:val="auto"/>
          <w:szCs w:val="21"/>
          <w:highlight w:val="none"/>
        </w:rPr>
      </w:pPr>
      <w:r>
        <w:rPr>
          <w:color w:val="auto"/>
          <w:szCs w:val="21"/>
          <w:highlight w:val="none"/>
        </w:rPr>
        <w:t xml:space="preserve">  </w:t>
      </w:r>
    </w:p>
    <w:p w14:paraId="2DC8463B">
      <w:pPr>
        <w:spacing w:line="360" w:lineRule="auto"/>
        <w:ind w:firstLine="420"/>
        <w:rPr>
          <w:color w:val="auto"/>
          <w:szCs w:val="21"/>
          <w:highlight w:val="none"/>
          <w:u w:val="single"/>
        </w:rPr>
      </w:pPr>
    </w:p>
    <w:p w14:paraId="6B70D90D">
      <w:pPr>
        <w:spacing w:line="360" w:lineRule="auto"/>
        <w:ind w:firstLine="420"/>
        <w:jc w:val="right"/>
        <w:rPr>
          <w:color w:val="auto"/>
          <w:szCs w:val="21"/>
          <w:highlight w:val="none"/>
        </w:rPr>
      </w:pPr>
      <w:r>
        <w:rPr>
          <w:color w:val="auto"/>
          <w:szCs w:val="21"/>
          <w:highlight w:val="none"/>
        </w:rPr>
        <w:t xml:space="preserve">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30DBF172">
      <w:pPr>
        <w:spacing w:after="145" w:afterLines="50"/>
        <w:rPr>
          <w:rFonts w:hint="eastAsia"/>
          <w:b/>
          <w:color w:val="auto"/>
          <w:szCs w:val="21"/>
          <w:highlight w:val="none"/>
        </w:rPr>
      </w:pPr>
      <w:r>
        <w:rPr>
          <w:color w:val="auto"/>
          <w:szCs w:val="21"/>
          <w:highlight w:val="none"/>
        </w:rPr>
        <w:br w:type="page"/>
      </w:r>
      <w:r>
        <w:rPr>
          <w:b/>
          <w:color w:val="auto"/>
          <w:szCs w:val="21"/>
          <w:highlight w:val="none"/>
        </w:rPr>
        <w:t>附</w:t>
      </w:r>
      <w:bookmarkStart w:id="1055" w:name="_Toc296347232"/>
      <w:bookmarkStart w:id="1056" w:name="_Toc296346734"/>
      <w:bookmarkStart w:id="1057" w:name="_Toc296891061"/>
      <w:bookmarkStart w:id="1058" w:name="_Toc296944572"/>
      <w:bookmarkStart w:id="1059" w:name="_Toc296891273"/>
      <w:bookmarkStart w:id="1060" w:name="_Toc296503233"/>
      <w:r>
        <w:rPr>
          <w:b/>
          <w:color w:val="auto"/>
          <w:szCs w:val="21"/>
          <w:highlight w:val="none"/>
        </w:rPr>
        <w:t>件1</w:t>
      </w:r>
      <w:r>
        <w:rPr>
          <w:rFonts w:hint="eastAsia"/>
          <w:b/>
          <w:color w:val="auto"/>
          <w:szCs w:val="21"/>
          <w:highlight w:val="none"/>
        </w:rPr>
        <w:t>0</w:t>
      </w:r>
      <w:r>
        <w:rPr>
          <w:b/>
          <w:color w:val="auto"/>
          <w:szCs w:val="21"/>
          <w:highlight w:val="none"/>
        </w:rPr>
        <w:t xml:space="preserve">:  </w:t>
      </w:r>
      <w:r>
        <w:rPr>
          <w:rFonts w:hint="eastAsia"/>
          <w:b/>
          <w:color w:val="auto"/>
          <w:szCs w:val="21"/>
          <w:highlight w:val="none"/>
        </w:rPr>
        <w:t>支付担保格式</w:t>
      </w:r>
    </w:p>
    <w:bookmarkEnd w:id="1055"/>
    <w:bookmarkEnd w:id="1056"/>
    <w:bookmarkEnd w:id="1057"/>
    <w:bookmarkEnd w:id="1058"/>
    <w:bookmarkEnd w:id="1059"/>
    <w:bookmarkEnd w:id="1060"/>
    <w:p w14:paraId="3E76C890">
      <w:pPr>
        <w:spacing w:after="145" w:afterLines="50" w:line="360" w:lineRule="auto"/>
        <w:jc w:val="center"/>
        <w:rPr>
          <w:b/>
          <w:color w:val="auto"/>
          <w:sz w:val="28"/>
          <w:szCs w:val="28"/>
          <w:highlight w:val="none"/>
        </w:rPr>
      </w:pPr>
      <w:r>
        <w:rPr>
          <w:b/>
          <w:color w:val="auto"/>
          <w:sz w:val="28"/>
          <w:szCs w:val="28"/>
          <w:highlight w:val="none"/>
        </w:rPr>
        <w:t>支付担保</w:t>
      </w:r>
    </w:p>
    <w:p w14:paraId="1518F37C">
      <w:pPr>
        <w:spacing w:line="360" w:lineRule="auto"/>
        <w:ind w:firstLine="420"/>
        <w:rPr>
          <w:color w:val="auto"/>
          <w:szCs w:val="21"/>
          <w:highlight w:val="none"/>
        </w:rPr>
      </w:pPr>
      <w:r>
        <w:rPr>
          <w:color w:val="auto"/>
          <w:szCs w:val="21"/>
          <w:highlight w:val="none"/>
          <w:u w:val="single"/>
        </w:rPr>
        <w:t xml:space="preserve">             </w:t>
      </w:r>
      <w:r>
        <w:rPr>
          <w:color w:val="auto"/>
          <w:szCs w:val="21"/>
          <w:highlight w:val="none"/>
        </w:rPr>
        <w:t>（承包人）：</w:t>
      </w:r>
    </w:p>
    <w:p w14:paraId="06FEB184">
      <w:pPr>
        <w:spacing w:line="360" w:lineRule="auto"/>
        <w:ind w:firstLine="420"/>
        <w:rPr>
          <w:color w:val="auto"/>
          <w:szCs w:val="21"/>
          <w:highlight w:val="none"/>
        </w:rPr>
      </w:pPr>
    </w:p>
    <w:p w14:paraId="24A8B794">
      <w:pPr>
        <w:spacing w:line="360" w:lineRule="auto"/>
        <w:ind w:firstLine="420"/>
        <w:rPr>
          <w:color w:val="auto"/>
          <w:szCs w:val="21"/>
          <w:highlight w:val="none"/>
        </w:rPr>
      </w:pPr>
      <w:r>
        <w:rPr>
          <w:color w:val="auto"/>
          <w:szCs w:val="21"/>
          <w:highlight w:val="none"/>
        </w:rPr>
        <w:t>鉴于你方作为承包人已经与</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（发包人名称）（以下称</w:t>
      </w:r>
      <w:r>
        <w:rPr>
          <w:rFonts w:hint="eastAsia"/>
          <w:color w:val="auto"/>
          <w:szCs w:val="21"/>
          <w:highlight w:val="none"/>
        </w:rPr>
        <w:t>“</w:t>
      </w:r>
      <w:r>
        <w:rPr>
          <w:color w:val="auto"/>
          <w:szCs w:val="21"/>
          <w:highlight w:val="none"/>
        </w:rPr>
        <w:t>发包人</w:t>
      </w:r>
      <w:r>
        <w:rPr>
          <w:rFonts w:hint="eastAsia"/>
          <w:color w:val="auto"/>
          <w:szCs w:val="21"/>
          <w:highlight w:val="none"/>
        </w:rPr>
        <w:t>”</w:t>
      </w:r>
      <w:r>
        <w:rPr>
          <w:color w:val="auto"/>
          <w:szCs w:val="21"/>
          <w:highlight w:val="none"/>
        </w:rPr>
        <w:t>）于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日签订了</w:t>
      </w:r>
      <w:r>
        <w:rPr>
          <w:color w:val="auto"/>
          <w:szCs w:val="21"/>
          <w:highlight w:val="none"/>
          <w:u w:val="single"/>
        </w:rPr>
        <w:t xml:space="preserve">             </w:t>
      </w:r>
      <w:r>
        <w:rPr>
          <w:color w:val="auto"/>
          <w:szCs w:val="21"/>
          <w:highlight w:val="none"/>
        </w:rPr>
        <w:t>（工程名称）《建设工程施工合同》（以下称</w:t>
      </w:r>
      <w:r>
        <w:rPr>
          <w:rFonts w:hint="eastAsia"/>
          <w:color w:val="auto"/>
          <w:szCs w:val="21"/>
          <w:highlight w:val="none"/>
        </w:rPr>
        <w:t>“</w:t>
      </w:r>
      <w:r>
        <w:rPr>
          <w:color w:val="auto"/>
          <w:szCs w:val="21"/>
          <w:highlight w:val="none"/>
        </w:rPr>
        <w:t>主合同</w:t>
      </w:r>
      <w:r>
        <w:rPr>
          <w:rFonts w:hint="eastAsia"/>
          <w:color w:val="auto"/>
          <w:szCs w:val="21"/>
          <w:highlight w:val="none"/>
        </w:rPr>
        <w:t>”</w:t>
      </w:r>
      <w:r>
        <w:rPr>
          <w:color w:val="auto"/>
          <w:szCs w:val="21"/>
          <w:highlight w:val="none"/>
        </w:rPr>
        <w:t>），应发包人的申请，我方愿就发包人履行主合同约定的工程款支付义务以保证的方式向你方提供如下担保：</w:t>
      </w:r>
    </w:p>
    <w:p w14:paraId="49A8975B">
      <w:pPr>
        <w:spacing w:line="360" w:lineRule="auto"/>
        <w:ind w:firstLine="420"/>
        <w:rPr>
          <w:color w:val="auto"/>
          <w:szCs w:val="21"/>
          <w:highlight w:val="none"/>
        </w:rPr>
      </w:pPr>
      <w:r>
        <w:rPr>
          <w:color w:val="auto"/>
          <w:szCs w:val="21"/>
          <w:highlight w:val="none"/>
        </w:rPr>
        <w:t>一、保证的范围及保证金额</w:t>
      </w:r>
    </w:p>
    <w:p w14:paraId="55310792">
      <w:pPr>
        <w:spacing w:line="360" w:lineRule="auto"/>
        <w:ind w:firstLine="420"/>
        <w:rPr>
          <w:color w:val="auto"/>
          <w:szCs w:val="21"/>
          <w:highlight w:val="none"/>
        </w:rPr>
      </w:pPr>
      <w:r>
        <w:rPr>
          <w:rFonts w:hint="eastAsia"/>
          <w:color w:val="auto"/>
          <w:szCs w:val="21"/>
          <w:highlight w:val="none"/>
        </w:rPr>
        <w:t xml:space="preserve">1. </w:t>
      </w:r>
      <w:r>
        <w:rPr>
          <w:color w:val="auto"/>
          <w:szCs w:val="21"/>
          <w:highlight w:val="none"/>
        </w:rPr>
        <w:t>我方的保证范围是主合同约定的工程款。</w:t>
      </w:r>
    </w:p>
    <w:p w14:paraId="79A208AD">
      <w:pPr>
        <w:spacing w:line="360" w:lineRule="auto"/>
        <w:ind w:firstLine="420"/>
        <w:rPr>
          <w:rFonts w:hint="eastAsia"/>
          <w:color w:val="auto"/>
          <w:szCs w:val="21"/>
          <w:highlight w:val="none"/>
        </w:rPr>
      </w:pPr>
      <w:r>
        <w:rPr>
          <w:rFonts w:hint="eastAsia"/>
          <w:color w:val="auto"/>
          <w:szCs w:val="21"/>
          <w:highlight w:val="none"/>
        </w:rPr>
        <w:t xml:space="preserve">2. </w:t>
      </w:r>
      <w:r>
        <w:rPr>
          <w:color w:val="auto"/>
          <w:szCs w:val="21"/>
          <w:highlight w:val="none"/>
        </w:rPr>
        <w:t>本保函所称主合同约定的工程款是指主合同约定的除工程质量保证金以外的合同价款。</w:t>
      </w:r>
    </w:p>
    <w:p w14:paraId="2D77AEF0">
      <w:pPr>
        <w:spacing w:line="360" w:lineRule="auto"/>
        <w:ind w:firstLine="420"/>
        <w:rPr>
          <w:color w:val="auto"/>
          <w:szCs w:val="21"/>
          <w:highlight w:val="none"/>
        </w:rPr>
      </w:pPr>
      <w:r>
        <w:rPr>
          <w:rFonts w:hint="eastAsia"/>
          <w:color w:val="auto"/>
          <w:szCs w:val="21"/>
          <w:highlight w:val="none"/>
        </w:rPr>
        <w:t xml:space="preserve">3. </w:t>
      </w:r>
      <w:r>
        <w:rPr>
          <w:color w:val="auto"/>
          <w:szCs w:val="21"/>
          <w:highlight w:val="none"/>
        </w:rPr>
        <w:t>我方保证的金额是主合同约定的工程款的</w:t>
      </w:r>
      <w:r>
        <w:rPr>
          <w:color w:val="auto"/>
          <w:szCs w:val="21"/>
          <w:highlight w:val="none"/>
          <w:u w:val="single"/>
        </w:rPr>
        <w:t xml:space="preserve">   </w:t>
      </w:r>
      <w:r>
        <w:rPr>
          <w:color w:val="auto"/>
          <w:szCs w:val="21"/>
          <w:highlight w:val="none"/>
        </w:rPr>
        <w:t>%，数额最高不超过人民币元（</w:t>
      </w:r>
      <w:r>
        <w:rPr>
          <w:rFonts w:hint="eastAsia"/>
          <w:color w:val="auto"/>
          <w:szCs w:val="21"/>
          <w:highlight w:val="none"/>
        </w:rPr>
        <w:t>大</w:t>
      </w:r>
      <w:r>
        <w:rPr>
          <w:color w:val="auto"/>
          <w:szCs w:val="21"/>
          <w:highlight w:val="none"/>
        </w:rPr>
        <w:t>写：</w:t>
      </w:r>
      <w:r>
        <w:rPr>
          <w:color w:val="auto"/>
          <w:szCs w:val="21"/>
          <w:highlight w:val="none"/>
          <w:u w:val="single"/>
        </w:rPr>
        <w:t xml:space="preserve">      </w:t>
      </w:r>
      <w:r>
        <w:rPr>
          <w:color w:val="auto"/>
          <w:szCs w:val="21"/>
          <w:highlight w:val="none"/>
        </w:rPr>
        <w:t>）。</w:t>
      </w:r>
    </w:p>
    <w:p w14:paraId="7BF0E9A5">
      <w:pPr>
        <w:spacing w:line="360" w:lineRule="auto"/>
        <w:ind w:firstLine="420"/>
        <w:rPr>
          <w:color w:val="auto"/>
          <w:szCs w:val="21"/>
          <w:highlight w:val="none"/>
        </w:rPr>
      </w:pPr>
      <w:r>
        <w:rPr>
          <w:color w:val="auto"/>
          <w:szCs w:val="21"/>
          <w:highlight w:val="none"/>
        </w:rPr>
        <w:t>二、保证的方式及保证期间</w:t>
      </w:r>
    </w:p>
    <w:p w14:paraId="638A5D11">
      <w:pPr>
        <w:spacing w:line="360" w:lineRule="auto"/>
        <w:ind w:firstLine="420"/>
        <w:rPr>
          <w:rFonts w:hint="eastAsia"/>
          <w:color w:val="auto"/>
          <w:szCs w:val="21"/>
          <w:highlight w:val="none"/>
        </w:rPr>
      </w:pPr>
      <w:r>
        <w:rPr>
          <w:rFonts w:hint="eastAsia"/>
          <w:color w:val="auto"/>
          <w:szCs w:val="21"/>
          <w:highlight w:val="none"/>
        </w:rPr>
        <w:t xml:space="preserve">1. </w:t>
      </w:r>
      <w:r>
        <w:rPr>
          <w:color w:val="auto"/>
          <w:szCs w:val="21"/>
          <w:highlight w:val="none"/>
        </w:rPr>
        <w:t>我方保证的方式为：连带责任保证。</w:t>
      </w:r>
    </w:p>
    <w:p w14:paraId="1A896826">
      <w:pPr>
        <w:spacing w:line="360" w:lineRule="auto"/>
        <w:ind w:firstLine="420"/>
        <w:rPr>
          <w:color w:val="auto"/>
          <w:szCs w:val="21"/>
          <w:highlight w:val="none"/>
        </w:rPr>
      </w:pPr>
      <w:r>
        <w:rPr>
          <w:rFonts w:hint="eastAsia"/>
          <w:color w:val="auto"/>
          <w:szCs w:val="21"/>
          <w:highlight w:val="none"/>
        </w:rPr>
        <w:t xml:space="preserve">2. </w:t>
      </w:r>
      <w:r>
        <w:rPr>
          <w:color w:val="auto"/>
          <w:szCs w:val="21"/>
          <w:highlight w:val="none"/>
        </w:rPr>
        <w:t>我方保证的期间为：自本合同生效之日起至主合同约定的工程款支付完毕之日后</w:t>
      </w:r>
      <w:r>
        <w:rPr>
          <w:color w:val="auto"/>
          <w:szCs w:val="21"/>
          <w:highlight w:val="none"/>
          <w:u w:val="single"/>
        </w:rPr>
        <w:t xml:space="preserve">    </w:t>
      </w:r>
      <w:r>
        <w:rPr>
          <w:color w:val="auto"/>
          <w:szCs w:val="21"/>
          <w:highlight w:val="none"/>
        </w:rPr>
        <w:t>日内。</w:t>
      </w:r>
    </w:p>
    <w:p w14:paraId="1DED934C">
      <w:pPr>
        <w:spacing w:line="360" w:lineRule="auto"/>
        <w:ind w:firstLine="420"/>
        <w:rPr>
          <w:rFonts w:hint="eastAsia"/>
          <w:color w:val="auto"/>
          <w:szCs w:val="21"/>
          <w:highlight w:val="none"/>
        </w:rPr>
      </w:pPr>
      <w:r>
        <w:rPr>
          <w:rFonts w:hint="eastAsia"/>
          <w:color w:val="auto"/>
          <w:szCs w:val="21"/>
          <w:highlight w:val="none"/>
        </w:rPr>
        <w:t xml:space="preserve">3. </w:t>
      </w:r>
      <w:r>
        <w:rPr>
          <w:color w:val="auto"/>
          <w:szCs w:val="21"/>
          <w:highlight w:val="none"/>
        </w:rPr>
        <w:t>你方与发包人协议变更工程款支付日期的，经我方书面同意后，保证期间按照变更后的支付日期做相应调整。</w:t>
      </w:r>
    </w:p>
    <w:p w14:paraId="32AACC41">
      <w:pPr>
        <w:spacing w:line="360" w:lineRule="auto"/>
        <w:ind w:firstLine="420"/>
        <w:rPr>
          <w:color w:val="auto"/>
          <w:szCs w:val="21"/>
          <w:highlight w:val="none"/>
        </w:rPr>
      </w:pPr>
      <w:r>
        <w:rPr>
          <w:color w:val="auto"/>
          <w:szCs w:val="21"/>
          <w:highlight w:val="none"/>
        </w:rPr>
        <w:t>三、承担保证责任的形式</w:t>
      </w:r>
    </w:p>
    <w:p w14:paraId="59477EC1">
      <w:pPr>
        <w:spacing w:line="360" w:lineRule="auto"/>
        <w:ind w:firstLine="420"/>
        <w:rPr>
          <w:color w:val="auto"/>
          <w:szCs w:val="21"/>
          <w:highlight w:val="none"/>
        </w:rPr>
      </w:pPr>
      <w:r>
        <w:rPr>
          <w:color w:val="auto"/>
          <w:szCs w:val="21"/>
          <w:highlight w:val="none"/>
        </w:rPr>
        <w:t>我方承担保证责任的形式是代为支付。发包人未按主合同约定向你方支付工程款的，由我方在保证金额内代为支付。</w:t>
      </w:r>
    </w:p>
    <w:p w14:paraId="5FA868F4">
      <w:pPr>
        <w:spacing w:line="360" w:lineRule="auto"/>
        <w:ind w:firstLine="420"/>
        <w:rPr>
          <w:color w:val="auto"/>
          <w:szCs w:val="21"/>
          <w:highlight w:val="none"/>
        </w:rPr>
      </w:pPr>
      <w:r>
        <w:rPr>
          <w:color w:val="auto"/>
          <w:szCs w:val="21"/>
          <w:highlight w:val="none"/>
        </w:rPr>
        <w:t>四、代偿的安排</w:t>
      </w:r>
    </w:p>
    <w:p w14:paraId="7486D3DC">
      <w:pPr>
        <w:spacing w:line="360" w:lineRule="auto"/>
        <w:ind w:firstLine="420"/>
        <w:rPr>
          <w:color w:val="auto"/>
          <w:szCs w:val="21"/>
          <w:highlight w:val="none"/>
        </w:rPr>
      </w:pPr>
      <w:r>
        <w:rPr>
          <w:rFonts w:hint="eastAsia"/>
          <w:color w:val="auto"/>
          <w:szCs w:val="21"/>
          <w:highlight w:val="none"/>
        </w:rPr>
        <w:t xml:space="preserve">1. </w:t>
      </w:r>
      <w:r>
        <w:rPr>
          <w:color w:val="auto"/>
          <w:szCs w:val="21"/>
          <w:highlight w:val="none"/>
        </w:rPr>
        <w:t>你方要求我方承担保证责任的，应向我方发出书面索赔通知及发包人未支付主合同约定工程款的证明材料。索赔通知应写明要求索赔的金额，支付款项应到达的账号。</w:t>
      </w:r>
    </w:p>
    <w:p w14:paraId="3EF9B5BC">
      <w:pPr>
        <w:spacing w:line="360" w:lineRule="auto"/>
        <w:ind w:firstLine="420"/>
        <w:rPr>
          <w:color w:val="auto"/>
          <w:szCs w:val="21"/>
          <w:highlight w:val="none"/>
        </w:rPr>
      </w:pPr>
      <w:r>
        <w:rPr>
          <w:rFonts w:hint="eastAsia"/>
          <w:color w:val="auto"/>
          <w:szCs w:val="21"/>
          <w:highlight w:val="none"/>
        </w:rPr>
        <w:t xml:space="preserve">2. </w:t>
      </w:r>
      <w:r>
        <w:rPr>
          <w:color w:val="auto"/>
          <w:szCs w:val="21"/>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56190E79">
      <w:pPr>
        <w:spacing w:line="360" w:lineRule="auto"/>
        <w:ind w:firstLine="420"/>
        <w:rPr>
          <w:color w:val="auto"/>
          <w:szCs w:val="21"/>
          <w:highlight w:val="none"/>
        </w:rPr>
      </w:pPr>
      <w:r>
        <w:rPr>
          <w:rFonts w:hint="eastAsia"/>
          <w:color w:val="auto"/>
          <w:szCs w:val="21"/>
          <w:highlight w:val="none"/>
        </w:rPr>
        <w:t xml:space="preserve">3. </w:t>
      </w:r>
      <w:r>
        <w:rPr>
          <w:color w:val="auto"/>
          <w:szCs w:val="21"/>
          <w:highlight w:val="none"/>
        </w:rPr>
        <w:t>我方收到你方的书面索赔通知及相应的证明材料后７天内无条件支付。</w:t>
      </w:r>
    </w:p>
    <w:p w14:paraId="7E3C9F9F">
      <w:pPr>
        <w:spacing w:line="360" w:lineRule="auto"/>
        <w:ind w:firstLine="420"/>
        <w:rPr>
          <w:color w:val="auto"/>
          <w:szCs w:val="21"/>
          <w:highlight w:val="none"/>
        </w:rPr>
      </w:pPr>
      <w:r>
        <w:rPr>
          <w:color w:val="auto"/>
          <w:szCs w:val="21"/>
          <w:highlight w:val="none"/>
        </w:rPr>
        <w:t>五、保证责任的解除</w:t>
      </w:r>
    </w:p>
    <w:p w14:paraId="638AF1C9">
      <w:pPr>
        <w:spacing w:line="360" w:lineRule="auto"/>
        <w:ind w:firstLine="420"/>
        <w:rPr>
          <w:color w:val="auto"/>
          <w:szCs w:val="21"/>
          <w:highlight w:val="none"/>
        </w:rPr>
      </w:pPr>
      <w:r>
        <w:rPr>
          <w:rFonts w:hint="eastAsia"/>
          <w:color w:val="auto"/>
          <w:szCs w:val="21"/>
          <w:highlight w:val="none"/>
        </w:rPr>
        <w:t xml:space="preserve">1. </w:t>
      </w:r>
      <w:r>
        <w:rPr>
          <w:color w:val="auto"/>
          <w:szCs w:val="21"/>
          <w:highlight w:val="none"/>
        </w:rPr>
        <w:t>在本保函承诺的保证期间内，你方未书面向我方主张保证责任的，自保证期间届满次日起，我方保证责任解除。</w:t>
      </w:r>
    </w:p>
    <w:p w14:paraId="4C58F3AD">
      <w:pPr>
        <w:spacing w:line="360" w:lineRule="auto"/>
        <w:ind w:firstLine="420"/>
        <w:rPr>
          <w:color w:val="auto"/>
          <w:szCs w:val="21"/>
          <w:highlight w:val="none"/>
        </w:rPr>
      </w:pPr>
      <w:r>
        <w:rPr>
          <w:rFonts w:hint="eastAsia"/>
          <w:color w:val="auto"/>
          <w:szCs w:val="21"/>
          <w:highlight w:val="none"/>
        </w:rPr>
        <w:t xml:space="preserve">2. </w:t>
      </w:r>
      <w:r>
        <w:rPr>
          <w:color w:val="auto"/>
          <w:szCs w:val="21"/>
          <w:highlight w:val="none"/>
        </w:rPr>
        <w:t>发包人按主合同约定履行了工程款的全部支付义务的，自本保函承诺的保证期间届满次日起，我方保证责任解除。</w:t>
      </w:r>
    </w:p>
    <w:p w14:paraId="355C84A6">
      <w:pPr>
        <w:spacing w:line="360" w:lineRule="auto"/>
        <w:ind w:firstLine="420"/>
        <w:rPr>
          <w:rFonts w:hint="eastAsia"/>
          <w:color w:val="auto"/>
          <w:szCs w:val="21"/>
          <w:highlight w:val="none"/>
        </w:rPr>
      </w:pPr>
      <w:r>
        <w:rPr>
          <w:rFonts w:hint="eastAsia"/>
          <w:color w:val="auto"/>
          <w:szCs w:val="21"/>
          <w:highlight w:val="none"/>
        </w:rPr>
        <w:t xml:space="preserve">3. </w:t>
      </w:r>
      <w:r>
        <w:rPr>
          <w:color w:val="auto"/>
          <w:szCs w:val="21"/>
          <w:highlight w:val="none"/>
        </w:rPr>
        <w:t>我方按照本保函向你方履行保证责任所支付金额达到本保函保证金额时，自我方向你方支付（支付款项从我方账户划出）之日起，保证责任即解除。</w:t>
      </w:r>
    </w:p>
    <w:p w14:paraId="5BDD6AB2">
      <w:pPr>
        <w:spacing w:line="360" w:lineRule="auto"/>
        <w:ind w:firstLine="420"/>
        <w:rPr>
          <w:rFonts w:hint="eastAsia"/>
          <w:color w:val="auto"/>
          <w:szCs w:val="21"/>
          <w:highlight w:val="none"/>
        </w:rPr>
      </w:pPr>
      <w:r>
        <w:rPr>
          <w:rFonts w:hint="eastAsia"/>
          <w:color w:val="auto"/>
          <w:szCs w:val="21"/>
          <w:highlight w:val="none"/>
        </w:rPr>
        <w:t xml:space="preserve">4. </w:t>
      </w:r>
      <w:r>
        <w:rPr>
          <w:color w:val="auto"/>
          <w:szCs w:val="21"/>
          <w:highlight w:val="none"/>
        </w:rPr>
        <w:t>按照法律法规的规定或出现应解除我方保证责任的其他情形的，我方在本保函项下的保证责任亦解除。</w:t>
      </w:r>
    </w:p>
    <w:p w14:paraId="33719B48">
      <w:pPr>
        <w:spacing w:line="360" w:lineRule="auto"/>
        <w:ind w:firstLine="420"/>
        <w:rPr>
          <w:color w:val="auto"/>
          <w:szCs w:val="21"/>
          <w:highlight w:val="none"/>
        </w:rPr>
      </w:pPr>
      <w:r>
        <w:rPr>
          <w:rFonts w:hint="eastAsia"/>
          <w:color w:val="auto"/>
          <w:szCs w:val="21"/>
          <w:highlight w:val="none"/>
        </w:rPr>
        <w:t xml:space="preserve">5. </w:t>
      </w:r>
      <w:r>
        <w:rPr>
          <w:color w:val="auto"/>
          <w:szCs w:val="21"/>
          <w:highlight w:val="none"/>
        </w:rPr>
        <w:t>我方解除保证责任后，你方应自我方保证责任解除之日起</w:t>
      </w:r>
      <w:r>
        <w:rPr>
          <w:rFonts w:hint="eastAsia"/>
          <w:color w:val="auto"/>
          <w:szCs w:val="21"/>
          <w:highlight w:val="none"/>
          <w:u w:val="single"/>
        </w:rPr>
        <w:t xml:space="preserve">  </w:t>
      </w:r>
      <w:r>
        <w:rPr>
          <w:color w:val="auto"/>
          <w:szCs w:val="21"/>
          <w:highlight w:val="none"/>
        </w:rPr>
        <w:t>个工作日内，将本保函原件返还我方。</w:t>
      </w:r>
    </w:p>
    <w:p w14:paraId="446228D6">
      <w:pPr>
        <w:spacing w:line="360" w:lineRule="auto"/>
        <w:ind w:firstLine="420"/>
        <w:rPr>
          <w:color w:val="auto"/>
          <w:szCs w:val="21"/>
          <w:highlight w:val="none"/>
        </w:rPr>
      </w:pPr>
      <w:r>
        <w:rPr>
          <w:color w:val="auto"/>
          <w:szCs w:val="21"/>
          <w:highlight w:val="none"/>
        </w:rPr>
        <w:t>六、免责条款</w:t>
      </w:r>
    </w:p>
    <w:p w14:paraId="15A3F4D7">
      <w:pPr>
        <w:spacing w:line="360" w:lineRule="auto"/>
        <w:ind w:firstLine="420"/>
        <w:rPr>
          <w:color w:val="auto"/>
          <w:szCs w:val="21"/>
          <w:highlight w:val="none"/>
        </w:rPr>
      </w:pPr>
      <w:r>
        <w:rPr>
          <w:rFonts w:hint="eastAsia"/>
          <w:color w:val="auto"/>
          <w:szCs w:val="21"/>
          <w:highlight w:val="none"/>
        </w:rPr>
        <w:t xml:space="preserve">1. </w:t>
      </w:r>
      <w:r>
        <w:rPr>
          <w:color w:val="auto"/>
          <w:szCs w:val="21"/>
          <w:highlight w:val="none"/>
        </w:rPr>
        <w:t>因你方违约致使发包人不能履行义务的，我方不承担保证责任。</w:t>
      </w:r>
    </w:p>
    <w:p w14:paraId="58EB8377">
      <w:pPr>
        <w:spacing w:line="360" w:lineRule="auto"/>
        <w:ind w:firstLine="420"/>
        <w:rPr>
          <w:color w:val="auto"/>
          <w:szCs w:val="21"/>
          <w:highlight w:val="none"/>
        </w:rPr>
      </w:pPr>
      <w:r>
        <w:rPr>
          <w:rFonts w:hint="eastAsia"/>
          <w:color w:val="auto"/>
          <w:szCs w:val="21"/>
          <w:highlight w:val="none"/>
        </w:rPr>
        <w:t xml:space="preserve">2. </w:t>
      </w:r>
      <w:r>
        <w:rPr>
          <w:color w:val="auto"/>
          <w:szCs w:val="21"/>
          <w:highlight w:val="none"/>
        </w:rPr>
        <w:t>依照法律法规的规定或你方与发包人的另行约定，免除发包人部分或全部义务的，我方亦免除其相应的保证责任。</w:t>
      </w:r>
    </w:p>
    <w:p w14:paraId="5346F609">
      <w:pPr>
        <w:spacing w:line="360" w:lineRule="auto"/>
        <w:ind w:firstLine="420"/>
        <w:rPr>
          <w:color w:val="auto"/>
          <w:szCs w:val="21"/>
          <w:highlight w:val="none"/>
        </w:rPr>
      </w:pPr>
      <w:r>
        <w:rPr>
          <w:rFonts w:hint="eastAsia"/>
          <w:color w:val="auto"/>
          <w:szCs w:val="21"/>
          <w:highlight w:val="none"/>
        </w:rPr>
        <w:t xml:space="preserve">3. </w:t>
      </w:r>
      <w:r>
        <w:rPr>
          <w:color w:val="auto"/>
          <w:szCs w:val="21"/>
          <w:highlight w:val="none"/>
        </w:rPr>
        <w:t>你方与发包人协议变更主合同的，如加重发包人责任致使我方保证责任加重的，需征得我方书面同意，否则我方不再承担因此而加重部分的保证责任，但主合同第10条</w:t>
      </w:r>
      <w:r>
        <w:rPr>
          <w:rFonts w:hint="eastAsia"/>
          <w:color w:val="auto"/>
          <w:szCs w:val="21"/>
          <w:highlight w:val="none"/>
        </w:rPr>
        <w:t>〔</w:t>
      </w:r>
      <w:r>
        <w:rPr>
          <w:color w:val="auto"/>
          <w:szCs w:val="21"/>
          <w:highlight w:val="none"/>
        </w:rPr>
        <w:t>变更</w:t>
      </w:r>
      <w:r>
        <w:rPr>
          <w:rFonts w:hint="eastAsia"/>
          <w:color w:val="auto"/>
          <w:szCs w:val="21"/>
          <w:highlight w:val="none"/>
        </w:rPr>
        <w:t>〕</w:t>
      </w:r>
      <w:r>
        <w:rPr>
          <w:color w:val="auto"/>
          <w:szCs w:val="21"/>
          <w:highlight w:val="none"/>
        </w:rPr>
        <w:t>约定的变更不受本款限制。</w:t>
      </w:r>
    </w:p>
    <w:p w14:paraId="2279210B">
      <w:pPr>
        <w:spacing w:line="360" w:lineRule="auto"/>
        <w:ind w:firstLine="420"/>
        <w:rPr>
          <w:color w:val="auto"/>
          <w:szCs w:val="21"/>
          <w:highlight w:val="none"/>
        </w:rPr>
      </w:pPr>
      <w:r>
        <w:rPr>
          <w:rFonts w:hint="eastAsia"/>
          <w:color w:val="auto"/>
          <w:szCs w:val="21"/>
          <w:highlight w:val="none"/>
        </w:rPr>
        <w:t xml:space="preserve">4. </w:t>
      </w:r>
      <w:r>
        <w:rPr>
          <w:color w:val="auto"/>
          <w:szCs w:val="21"/>
          <w:highlight w:val="none"/>
        </w:rPr>
        <w:t>因不可抗力造成发包人不能履行义务的，我方不承担保证责任。</w:t>
      </w:r>
    </w:p>
    <w:p w14:paraId="79397290">
      <w:pPr>
        <w:spacing w:line="360" w:lineRule="auto"/>
        <w:ind w:firstLine="420"/>
        <w:rPr>
          <w:color w:val="auto"/>
          <w:szCs w:val="21"/>
          <w:highlight w:val="none"/>
        </w:rPr>
      </w:pPr>
      <w:r>
        <w:rPr>
          <w:color w:val="auto"/>
          <w:szCs w:val="21"/>
          <w:highlight w:val="none"/>
        </w:rPr>
        <w:t>七、争议解决</w:t>
      </w:r>
    </w:p>
    <w:p w14:paraId="668016E1">
      <w:pPr>
        <w:spacing w:after="120" w:line="360" w:lineRule="auto"/>
        <w:ind w:firstLine="420"/>
        <w:rPr>
          <w:color w:val="auto"/>
          <w:szCs w:val="21"/>
          <w:highlight w:val="none"/>
        </w:rPr>
      </w:pPr>
      <w:r>
        <w:rPr>
          <w:color w:val="auto"/>
          <w:szCs w:val="21"/>
          <w:highlight w:val="none"/>
        </w:rPr>
        <w:t>因本保函</w:t>
      </w:r>
      <w:r>
        <w:rPr>
          <w:rFonts w:hint="eastAsia"/>
          <w:color w:val="auto"/>
          <w:szCs w:val="21"/>
          <w:highlight w:val="none"/>
        </w:rPr>
        <w:t>或本保函相关事项</w:t>
      </w:r>
      <w:r>
        <w:rPr>
          <w:color w:val="auto"/>
          <w:szCs w:val="21"/>
          <w:highlight w:val="none"/>
        </w:rPr>
        <w:t>发生的纠纷，可由双方协商解决，协商不成的，按下列第</w:t>
      </w:r>
      <w:r>
        <w:rPr>
          <w:color w:val="auto"/>
          <w:szCs w:val="21"/>
          <w:highlight w:val="none"/>
          <w:u w:val="single"/>
        </w:rPr>
        <w:t xml:space="preserve">     </w:t>
      </w:r>
      <w:r>
        <w:rPr>
          <w:color w:val="auto"/>
          <w:szCs w:val="21"/>
          <w:highlight w:val="none"/>
        </w:rPr>
        <w:t>种方式</w:t>
      </w:r>
      <w:r>
        <w:rPr>
          <w:rFonts w:hint="eastAsia"/>
          <w:color w:val="auto"/>
          <w:szCs w:val="21"/>
          <w:highlight w:val="none"/>
        </w:rPr>
        <w:t>解</w:t>
      </w:r>
      <w:r>
        <w:rPr>
          <w:color w:val="auto"/>
          <w:szCs w:val="21"/>
          <w:highlight w:val="none"/>
        </w:rPr>
        <w:t>决：</w:t>
      </w:r>
    </w:p>
    <w:p w14:paraId="342F9A0E">
      <w:pPr>
        <w:spacing w:line="360" w:lineRule="auto"/>
        <w:ind w:firstLine="420"/>
        <w:rPr>
          <w:color w:val="auto"/>
          <w:szCs w:val="21"/>
          <w:highlight w:val="none"/>
        </w:rPr>
      </w:pPr>
      <w:r>
        <w:rPr>
          <w:color w:val="auto"/>
          <w:szCs w:val="21"/>
          <w:highlight w:val="none"/>
        </w:rPr>
        <w:t>（1）向</w:t>
      </w:r>
      <w:r>
        <w:rPr>
          <w:color w:val="auto"/>
          <w:szCs w:val="21"/>
          <w:highlight w:val="none"/>
          <w:u w:val="single"/>
        </w:rPr>
        <w:t xml:space="preserve">                     </w:t>
      </w:r>
      <w:r>
        <w:rPr>
          <w:color w:val="auto"/>
          <w:szCs w:val="21"/>
          <w:highlight w:val="none"/>
        </w:rPr>
        <w:t>仲裁委员会申请仲裁；</w:t>
      </w:r>
    </w:p>
    <w:p w14:paraId="596ECBF2">
      <w:pPr>
        <w:spacing w:line="360" w:lineRule="auto"/>
        <w:ind w:firstLine="420"/>
        <w:rPr>
          <w:color w:val="auto"/>
          <w:szCs w:val="21"/>
          <w:highlight w:val="none"/>
        </w:rPr>
      </w:pPr>
      <w:r>
        <w:rPr>
          <w:color w:val="auto"/>
          <w:szCs w:val="21"/>
          <w:highlight w:val="none"/>
        </w:rPr>
        <w:t>（2）向</w:t>
      </w:r>
      <w:r>
        <w:rPr>
          <w:color w:val="auto"/>
          <w:szCs w:val="21"/>
          <w:highlight w:val="none"/>
          <w:u w:val="single"/>
        </w:rPr>
        <w:t xml:space="preserve">                     </w:t>
      </w:r>
      <w:r>
        <w:rPr>
          <w:color w:val="auto"/>
          <w:szCs w:val="21"/>
          <w:highlight w:val="none"/>
        </w:rPr>
        <w:t>人民法院起诉。</w:t>
      </w:r>
    </w:p>
    <w:p w14:paraId="14F8987D">
      <w:pPr>
        <w:spacing w:line="360" w:lineRule="auto"/>
        <w:ind w:firstLine="420"/>
        <w:rPr>
          <w:color w:val="auto"/>
          <w:szCs w:val="21"/>
          <w:highlight w:val="none"/>
        </w:rPr>
      </w:pPr>
      <w:r>
        <w:rPr>
          <w:color w:val="auto"/>
          <w:szCs w:val="21"/>
          <w:highlight w:val="none"/>
        </w:rPr>
        <w:t>八、保函的生效</w:t>
      </w:r>
    </w:p>
    <w:p w14:paraId="3750B314">
      <w:pPr>
        <w:spacing w:line="360" w:lineRule="auto"/>
        <w:ind w:firstLine="420"/>
        <w:rPr>
          <w:rFonts w:hint="eastAsia"/>
          <w:color w:val="auto"/>
          <w:szCs w:val="21"/>
          <w:highlight w:val="none"/>
        </w:rPr>
      </w:pPr>
      <w:r>
        <w:rPr>
          <w:color w:val="auto"/>
          <w:szCs w:val="21"/>
          <w:highlight w:val="none"/>
        </w:rPr>
        <w:t>本保函自我方法定代表人（或其授权代理人）签字并加盖公章之日起生效。</w:t>
      </w:r>
    </w:p>
    <w:p w14:paraId="46E29BA7">
      <w:pPr>
        <w:spacing w:line="360" w:lineRule="auto"/>
        <w:ind w:right="600" w:firstLine="420"/>
        <w:rPr>
          <w:color w:val="auto"/>
          <w:szCs w:val="21"/>
          <w:highlight w:val="none"/>
        </w:rPr>
      </w:pPr>
      <w:r>
        <w:rPr>
          <w:color w:val="auto"/>
          <w:szCs w:val="21"/>
          <w:highlight w:val="none"/>
        </w:rPr>
        <w:t>担保人：</w:t>
      </w:r>
      <w:r>
        <w:rPr>
          <w:color w:val="auto"/>
          <w:szCs w:val="21"/>
          <w:highlight w:val="none"/>
          <w:u w:val="single"/>
        </w:rPr>
        <w:t xml:space="preserve">                                   </w:t>
      </w:r>
      <w:r>
        <w:rPr>
          <w:color w:val="auto"/>
          <w:szCs w:val="21"/>
          <w:highlight w:val="none"/>
        </w:rPr>
        <w:t>（盖章）</w:t>
      </w:r>
    </w:p>
    <w:p w14:paraId="02DE78BB">
      <w:pPr>
        <w:spacing w:line="360" w:lineRule="auto"/>
        <w:ind w:right="1200" w:firstLine="420"/>
        <w:rPr>
          <w:color w:val="auto"/>
          <w:szCs w:val="21"/>
          <w:highlight w:val="none"/>
        </w:rPr>
      </w:pPr>
      <w:r>
        <w:rPr>
          <w:color w:val="auto"/>
          <w:szCs w:val="21"/>
          <w:highlight w:val="none"/>
        </w:rPr>
        <w:t>法定代表人或委托代理人：</w:t>
      </w:r>
      <w:r>
        <w:rPr>
          <w:color w:val="auto"/>
          <w:szCs w:val="21"/>
          <w:highlight w:val="none"/>
          <w:u w:val="single"/>
        </w:rPr>
        <w:t xml:space="preserve">                   </w:t>
      </w:r>
      <w:r>
        <w:rPr>
          <w:color w:val="auto"/>
          <w:szCs w:val="21"/>
          <w:highlight w:val="none"/>
        </w:rPr>
        <w:t>（签字）</w:t>
      </w:r>
    </w:p>
    <w:p w14:paraId="6199930B">
      <w:pPr>
        <w:spacing w:line="360" w:lineRule="auto"/>
        <w:ind w:firstLine="420"/>
        <w:rPr>
          <w:color w:val="auto"/>
          <w:szCs w:val="21"/>
          <w:highlight w:val="none"/>
        </w:rPr>
      </w:pPr>
      <w:r>
        <w:rPr>
          <w:color w:val="auto"/>
          <w:szCs w:val="21"/>
          <w:highlight w:val="none"/>
        </w:rPr>
        <w:t>地    址：</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78DE647E">
      <w:pPr>
        <w:spacing w:line="360" w:lineRule="auto"/>
        <w:ind w:firstLine="420"/>
        <w:rPr>
          <w:color w:val="auto"/>
          <w:szCs w:val="21"/>
          <w:highlight w:val="none"/>
        </w:rPr>
      </w:pPr>
      <w:r>
        <w:rPr>
          <w:color w:val="auto"/>
          <w:szCs w:val="21"/>
          <w:highlight w:val="none"/>
        </w:rPr>
        <w:t>邮政编码：</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29E64F3C">
      <w:pPr>
        <w:spacing w:line="360" w:lineRule="auto"/>
        <w:ind w:firstLine="420"/>
        <w:rPr>
          <w:rFonts w:hint="eastAsia"/>
          <w:color w:val="auto"/>
          <w:szCs w:val="21"/>
          <w:highlight w:val="none"/>
        </w:rPr>
      </w:pPr>
      <w:r>
        <w:rPr>
          <w:color w:val="auto"/>
          <w:szCs w:val="21"/>
          <w:highlight w:val="none"/>
        </w:rPr>
        <w:t>传    真：</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5DBA6594">
      <w:pPr>
        <w:spacing w:line="360" w:lineRule="auto"/>
        <w:ind w:right="150" w:firstLine="420"/>
        <w:jc w:val="right"/>
        <w:rPr>
          <w:color w:val="auto"/>
          <w:szCs w:val="21"/>
          <w:highlight w:val="none"/>
        </w:rPr>
      </w:pPr>
      <w:r>
        <w:rPr>
          <w:color w:val="auto"/>
          <w:szCs w:val="21"/>
          <w:highlight w:val="none"/>
        </w:rPr>
        <w:t xml:space="preserve">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650B873B">
      <w:pPr>
        <w:spacing w:after="145" w:afterLines="50"/>
        <w:rPr>
          <w:b/>
          <w:color w:val="auto"/>
          <w:szCs w:val="21"/>
          <w:highlight w:val="none"/>
        </w:rPr>
      </w:pPr>
      <w:r>
        <w:rPr>
          <w:color w:val="auto"/>
          <w:szCs w:val="21"/>
          <w:highlight w:val="none"/>
        </w:rPr>
        <w:br w:type="page"/>
      </w:r>
      <w:r>
        <w:rPr>
          <w:rFonts w:hint="eastAsia"/>
          <w:b/>
          <w:color w:val="auto"/>
          <w:szCs w:val="21"/>
          <w:highlight w:val="none"/>
        </w:rPr>
        <w:t>附件11：</w:t>
      </w:r>
    </w:p>
    <w:p w14:paraId="1312D99B">
      <w:pPr>
        <w:spacing w:before="145" w:beforeLines="50" w:after="145" w:afterLines="50" w:line="440" w:lineRule="exact"/>
        <w:jc w:val="center"/>
        <w:rPr>
          <w:rFonts w:hint="eastAsia"/>
          <w:b/>
          <w:color w:val="auto"/>
          <w:sz w:val="28"/>
          <w:szCs w:val="28"/>
          <w:highlight w:val="none"/>
        </w:rPr>
      </w:pPr>
      <w:r>
        <w:rPr>
          <w:b/>
          <w:color w:val="auto"/>
          <w:sz w:val="28"/>
          <w:szCs w:val="28"/>
          <w:highlight w:val="none"/>
        </w:rPr>
        <w:t>1</w:t>
      </w:r>
      <w:r>
        <w:rPr>
          <w:rFonts w:hint="eastAsia"/>
          <w:b/>
          <w:color w:val="auto"/>
          <w:sz w:val="28"/>
          <w:szCs w:val="28"/>
          <w:highlight w:val="none"/>
        </w:rPr>
        <w:t>1</w:t>
      </w:r>
      <w:r>
        <w:rPr>
          <w:b/>
          <w:color w:val="auto"/>
          <w:sz w:val="28"/>
          <w:szCs w:val="28"/>
          <w:highlight w:val="none"/>
        </w:rPr>
        <w:t>-1：材料暂估价表</w:t>
      </w:r>
    </w:p>
    <w:tbl>
      <w:tblPr>
        <w:tblStyle w:val="6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41"/>
        <w:gridCol w:w="1474"/>
        <w:gridCol w:w="855"/>
        <w:gridCol w:w="855"/>
        <w:gridCol w:w="1195"/>
        <w:gridCol w:w="1365"/>
        <w:gridCol w:w="1875"/>
      </w:tblGrid>
      <w:tr w14:paraId="2B6C9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tcBorders>
              <w:top w:val="single" w:color="auto" w:sz="12" w:space="0"/>
              <w:bottom w:val="double" w:color="auto" w:sz="6" w:space="0"/>
            </w:tcBorders>
            <w:noWrap w:val="0"/>
            <w:vAlign w:val="top"/>
          </w:tcPr>
          <w:p w14:paraId="05802D1A">
            <w:pPr>
              <w:spacing w:before="145" w:beforeLines="50" w:after="145" w:afterLines="50"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74" w:type="dxa"/>
            <w:tcBorders>
              <w:top w:val="single" w:color="auto" w:sz="12" w:space="0"/>
              <w:bottom w:val="double" w:color="auto" w:sz="6" w:space="0"/>
            </w:tcBorders>
            <w:noWrap w:val="0"/>
            <w:vAlign w:val="top"/>
          </w:tcPr>
          <w:p w14:paraId="34F0B2D5">
            <w:pPr>
              <w:spacing w:before="145" w:beforeLines="50" w:after="145" w:afterLines="50"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855" w:type="dxa"/>
            <w:tcBorders>
              <w:top w:val="single" w:color="auto" w:sz="12" w:space="0"/>
              <w:bottom w:val="double" w:color="auto" w:sz="6" w:space="0"/>
            </w:tcBorders>
            <w:noWrap w:val="0"/>
            <w:vAlign w:val="top"/>
          </w:tcPr>
          <w:p w14:paraId="769115E8">
            <w:pPr>
              <w:spacing w:before="145" w:beforeLines="50" w:after="145" w:afterLines="50"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855" w:type="dxa"/>
            <w:tcBorders>
              <w:top w:val="single" w:color="auto" w:sz="12" w:space="0"/>
              <w:bottom w:val="double" w:color="auto" w:sz="6" w:space="0"/>
            </w:tcBorders>
            <w:noWrap w:val="0"/>
            <w:vAlign w:val="top"/>
          </w:tcPr>
          <w:p w14:paraId="37FC3C32">
            <w:pPr>
              <w:spacing w:before="145" w:beforeLines="50" w:after="145" w:afterLines="50"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195" w:type="dxa"/>
            <w:tcBorders>
              <w:top w:val="single" w:color="auto" w:sz="12" w:space="0"/>
              <w:bottom w:val="double" w:color="auto" w:sz="6" w:space="0"/>
            </w:tcBorders>
            <w:noWrap w:val="0"/>
            <w:vAlign w:val="top"/>
          </w:tcPr>
          <w:p w14:paraId="6F3FAD3C">
            <w:pPr>
              <w:spacing w:before="145" w:beforeLines="50" w:after="145" w:afterLines="50"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单价（元）</w:t>
            </w:r>
          </w:p>
        </w:tc>
        <w:tc>
          <w:tcPr>
            <w:tcW w:w="1365" w:type="dxa"/>
            <w:tcBorders>
              <w:top w:val="single" w:color="auto" w:sz="12" w:space="0"/>
              <w:bottom w:val="double" w:color="auto" w:sz="6" w:space="0"/>
            </w:tcBorders>
            <w:noWrap w:val="0"/>
            <w:vAlign w:val="top"/>
          </w:tcPr>
          <w:p w14:paraId="632C49C4">
            <w:pPr>
              <w:spacing w:before="145" w:beforeLines="50" w:after="145" w:afterLines="50"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合价（元）</w:t>
            </w:r>
          </w:p>
        </w:tc>
        <w:tc>
          <w:tcPr>
            <w:tcW w:w="1875" w:type="dxa"/>
            <w:tcBorders>
              <w:top w:val="single" w:color="auto" w:sz="12" w:space="0"/>
              <w:bottom w:val="double" w:color="auto" w:sz="6" w:space="0"/>
            </w:tcBorders>
            <w:noWrap w:val="0"/>
            <w:vAlign w:val="top"/>
          </w:tcPr>
          <w:p w14:paraId="07112D64">
            <w:pPr>
              <w:spacing w:before="145" w:beforeLines="50" w:after="145" w:afterLines="50"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2934B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tcBorders>
              <w:top w:val="double" w:color="auto" w:sz="6" w:space="0"/>
              <w:bottom w:val="single" w:color="auto" w:sz="6" w:space="0"/>
            </w:tcBorders>
            <w:noWrap w:val="0"/>
            <w:vAlign w:val="top"/>
          </w:tcPr>
          <w:p w14:paraId="352A372E">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474" w:type="dxa"/>
            <w:tcBorders>
              <w:top w:val="double" w:color="auto" w:sz="6" w:space="0"/>
              <w:bottom w:val="single" w:color="auto" w:sz="6" w:space="0"/>
            </w:tcBorders>
            <w:noWrap w:val="0"/>
            <w:vAlign w:val="top"/>
          </w:tcPr>
          <w:p w14:paraId="614BA098">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tcBorders>
              <w:top w:val="double" w:color="auto" w:sz="6" w:space="0"/>
              <w:bottom w:val="single" w:color="auto" w:sz="6" w:space="0"/>
            </w:tcBorders>
            <w:noWrap w:val="0"/>
            <w:vAlign w:val="top"/>
          </w:tcPr>
          <w:p w14:paraId="6975FDCF">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tcBorders>
              <w:top w:val="double" w:color="auto" w:sz="6" w:space="0"/>
              <w:bottom w:val="single" w:color="auto" w:sz="6" w:space="0"/>
            </w:tcBorders>
            <w:noWrap w:val="0"/>
            <w:vAlign w:val="top"/>
          </w:tcPr>
          <w:p w14:paraId="3AB2020C">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195" w:type="dxa"/>
            <w:tcBorders>
              <w:top w:val="double" w:color="auto" w:sz="6" w:space="0"/>
              <w:bottom w:val="single" w:color="auto" w:sz="6" w:space="0"/>
            </w:tcBorders>
            <w:noWrap w:val="0"/>
            <w:vAlign w:val="top"/>
          </w:tcPr>
          <w:p w14:paraId="2F16AB60">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365" w:type="dxa"/>
            <w:tcBorders>
              <w:top w:val="double" w:color="auto" w:sz="6" w:space="0"/>
              <w:bottom w:val="single" w:color="auto" w:sz="6" w:space="0"/>
            </w:tcBorders>
            <w:noWrap w:val="0"/>
            <w:vAlign w:val="top"/>
          </w:tcPr>
          <w:p w14:paraId="5A8D08B2">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875" w:type="dxa"/>
            <w:tcBorders>
              <w:top w:val="double" w:color="auto" w:sz="6" w:space="0"/>
              <w:bottom w:val="single" w:color="auto" w:sz="6" w:space="0"/>
            </w:tcBorders>
            <w:noWrap w:val="0"/>
            <w:vAlign w:val="top"/>
          </w:tcPr>
          <w:p w14:paraId="461ED9E2">
            <w:pPr>
              <w:spacing w:before="145" w:beforeLines="50" w:after="145" w:afterLines="50" w:line="440" w:lineRule="exact"/>
              <w:jc w:val="center"/>
              <w:rPr>
                <w:rFonts w:hint="eastAsia" w:ascii="宋体" w:hAnsi="宋体" w:eastAsia="宋体" w:cs="宋体"/>
                <w:b/>
                <w:color w:val="auto"/>
                <w:sz w:val="21"/>
                <w:szCs w:val="21"/>
                <w:highlight w:val="none"/>
              </w:rPr>
            </w:pPr>
          </w:p>
        </w:tc>
      </w:tr>
      <w:tr w14:paraId="3573C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tcBorders>
              <w:top w:val="nil"/>
            </w:tcBorders>
            <w:noWrap w:val="0"/>
            <w:vAlign w:val="top"/>
          </w:tcPr>
          <w:p w14:paraId="7B19A367">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474" w:type="dxa"/>
            <w:tcBorders>
              <w:top w:val="nil"/>
            </w:tcBorders>
            <w:noWrap w:val="0"/>
            <w:vAlign w:val="top"/>
          </w:tcPr>
          <w:p w14:paraId="73803525">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tcBorders>
              <w:top w:val="nil"/>
            </w:tcBorders>
            <w:noWrap w:val="0"/>
            <w:vAlign w:val="top"/>
          </w:tcPr>
          <w:p w14:paraId="735A38CE">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tcBorders>
              <w:top w:val="nil"/>
            </w:tcBorders>
            <w:noWrap w:val="0"/>
            <w:vAlign w:val="top"/>
          </w:tcPr>
          <w:p w14:paraId="2508C658">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195" w:type="dxa"/>
            <w:tcBorders>
              <w:top w:val="nil"/>
            </w:tcBorders>
            <w:noWrap w:val="0"/>
            <w:vAlign w:val="top"/>
          </w:tcPr>
          <w:p w14:paraId="5194E222">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365" w:type="dxa"/>
            <w:tcBorders>
              <w:top w:val="nil"/>
            </w:tcBorders>
            <w:noWrap w:val="0"/>
            <w:vAlign w:val="top"/>
          </w:tcPr>
          <w:p w14:paraId="509A5229">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875" w:type="dxa"/>
            <w:tcBorders>
              <w:top w:val="nil"/>
            </w:tcBorders>
            <w:noWrap w:val="0"/>
            <w:vAlign w:val="top"/>
          </w:tcPr>
          <w:p w14:paraId="53F52CBE">
            <w:pPr>
              <w:spacing w:before="145" w:beforeLines="50" w:after="145" w:afterLines="50" w:line="440" w:lineRule="exact"/>
              <w:jc w:val="center"/>
              <w:rPr>
                <w:rFonts w:hint="eastAsia" w:ascii="宋体" w:hAnsi="宋体" w:eastAsia="宋体" w:cs="宋体"/>
                <w:b/>
                <w:color w:val="auto"/>
                <w:sz w:val="21"/>
                <w:szCs w:val="21"/>
                <w:highlight w:val="none"/>
              </w:rPr>
            </w:pPr>
          </w:p>
        </w:tc>
      </w:tr>
      <w:tr w14:paraId="6D6B6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19BC827F">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474" w:type="dxa"/>
            <w:noWrap w:val="0"/>
            <w:vAlign w:val="top"/>
          </w:tcPr>
          <w:p w14:paraId="2BBBC609">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7F7BD45E">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015AB6AB">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195" w:type="dxa"/>
            <w:noWrap w:val="0"/>
            <w:vAlign w:val="top"/>
          </w:tcPr>
          <w:p w14:paraId="44497486">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365" w:type="dxa"/>
            <w:noWrap w:val="0"/>
            <w:vAlign w:val="top"/>
          </w:tcPr>
          <w:p w14:paraId="09EAD069">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875" w:type="dxa"/>
            <w:noWrap w:val="0"/>
            <w:vAlign w:val="top"/>
          </w:tcPr>
          <w:p w14:paraId="6AE2EE71">
            <w:pPr>
              <w:spacing w:before="145" w:beforeLines="50" w:after="145" w:afterLines="50" w:line="440" w:lineRule="exact"/>
              <w:jc w:val="center"/>
              <w:rPr>
                <w:rFonts w:hint="eastAsia" w:ascii="宋体" w:hAnsi="宋体" w:eastAsia="宋体" w:cs="宋体"/>
                <w:b/>
                <w:color w:val="auto"/>
                <w:sz w:val="21"/>
                <w:szCs w:val="21"/>
                <w:highlight w:val="none"/>
              </w:rPr>
            </w:pPr>
          </w:p>
        </w:tc>
      </w:tr>
      <w:tr w14:paraId="7BC5A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25DE9AFD">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474" w:type="dxa"/>
            <w:noWrap w:val="0"/>
            <w:vAlign w:val="top"/>
          </w:tcPr>
          <w:p w14:paraId="7BA1E545">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76266510">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14166665">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195" w:type="dxa"/>
            <w:noWrap w:val="0"/>
            <w:vAlign w:val="top"/>
          </w:tcPr>
          <w:p w14:paraId="44149ABE">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365" w:type="dxa"/>
            <w:noWrap w:val="0"/>
            <w:vAlign w:val="top"/>
          </w:tcPr>
          <w:p w14:paraId="06B9AEF5">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875" w:type="dxa"/>
            <w:noWrap w:val="0"/>
            <w:vAlign w:val="top"/>
          </w:tcPr>
          <w:p w14:paraId="47A50527">
            <w:pPr>
              <w:spacing w:before="145" w:beforeLines="50" w:after="145" w:afterLines="50" w:line="440" w:lineRule="exact"/>
              <w:jc w:val="center"/>
              <w:rPr>
                <w:rFonts w:hint="eastAsia" w:ascii="宋体" w:hAnsi="宋体" w:eastAsia="宋体" w:cs="宋体"/>
                <w:b/>
                <w:color w:val="auto"/>
                <w:sz w:val="21"/>
                <w:szCs w:val="21"/>
                <w:highlight w:val="none"/>
              </w:rPr>
            </w:pPr>
          </w:p>
        </w:tc>
      </w:tr>
      <w:tr w14:paraId="7CC75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104C91FE">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474" w:type="dxa"/>
            <w:noWrap w:val="0"/>
            <w:vAlign w:val="top"/>
          </w:tcPr>
          <w:p w14:paraId="6CCA3107">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37AC3F60">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6DF75D7C">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195" w:type="dxa"/>
            <w:noWrap w:val="0"/>
            <w:vAlign w:val="top"/>
          </w:tcPr>
          <w:p w14:paraId="5F35D1BA">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365" w:type="dxa"/>
            <w:noWrap w:val="0"/>
            <w:vAlign w:val="top"/>
          </w:tcPr>
          <w:p w14:paraId="1BFC96FA">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875" w:type="dxa"/>
            <w:noWrap w:val="0"/>
            <w:vAlign w:val="top"/>
          </w:tcPr>
          <w:p w14:paraId="08D86E06">
            <w:pPr>
              <w:spacing w:before="145" w:beforeLines="50" w:after="145" w:afterLines="50" w:line="440" w:lineRule="exact"/>
              <w:jc w:val="center"/>
              <w:rPr>
                <w:rFonts w:hint="eastAsia" w:ascii="宋体" w:hAnsi="宋体" w:eastAsia="宋体" w:cs="宋体"/>
                <w:b/>
                <w:color w:val="auto"/>
                <w:sz w:val="21"/>
                <w:szCs w:val="21"/>
                <w:highlight w:val="none"/>
              </w:rPr>
            </w:pPr>
          </w:p>
        </w:tc>
      </w:tr>
      <w:tr w14:paraId="49F9C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4483FAE5">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474" w:type="dxa"/>
            <w:noWrap w:val="0"/>
            <w:vAlign w:val="top"/>
          </w:tcPr>
          <w:p w14:paraId="4CC75766">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3F93A20C">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6D288C86">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195" w:type="dxa"/>
            <w:noWrap w:val="0"/>
            <w:vAlign w:val="top"/>
          </w:tcPr>
          <w:p w14:paraId="77EF662A">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365" w:type="dxa"/>
            <w:noWrap w:val="0"/>
            <w:vAlign w:val="top"/>
          </w:tcPr>
          <w:p w14:paraId="66DD31F0">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875" w:type="dxa"/>
            <w:noWrap w:val="0"/>
            <w:vAlign w:val="top"/>
          </w:tcPr>
          <w:p w14:paraId="612D490B">
            <w:pPr>
              <w:spacing w:before="145" w:beforeLines="50" w:after="145" w:afterLines="50" w:line="440" w:lineRule="exact"/>
              <w:jc w:val="center"/>
              <w:rPr>
                <w:rFonts w:hint="eastAsia" w:ascii="宋体" w:hAnsi="宋体" w:eastAsia="宋体" w:cs="宋体"/>
                <w:b/>
                <w:color w:val="auto"/>
                <w:sz w:val="21"/>
                <w:szCs w:val="21"/>
                <w:highlight w:val="none"/>
              </w:rPr>
            </w:pPr>
          </w:p>
        </w:tc>
      </w:tr>
      <w:tr w14:paraId="25F81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7BFCE0D9">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474" w:type="dxa"/>
            <w:noWrap w:val="0"/>
            <w:vAlign w:val="top"/>
          </w:tcPr>
          <w:p w14:paraId="32B48022">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7D8C1CAE">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2E02CECA">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195" w:type="dxa"/>
            <w:noWrap w:val="0"/>
            <w:vAlign w:val="top"/>
          </w:tcPr>
          <w:p w14:paraId="7B08E15F">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365" w:type="dxa"/>
            <w:noWrap w:val="0"/>
            <w:vAlign w:val="top"/>
          </w:tcPr>
          <w:p w14:paraId="7E92C17F">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875" w:type="dxa"/>
            <w:noWrap w:val="0"/>
            <w:vAlign w:val="top"/>
          </w:tcPr>
          <w:p w14:paraId="5EC7B8FB">
            <w:pPr>
              <w:spacing w:before="145" w:beforeLines="50" w:after="145" w:afterLines="50" w:line="440" w:lineRule="exact"/>
              <w:jc w:val="center"/>
              <w:rPr>
                <w:rFonts w:hint="eastAsia" w:ascii="宋体" w:hAnsi="宋体" w:eastAsia="宋体" w:cs="宋体"/>
                <w:b/>
                <w:color w:val="auto"/>
                <w:sz w:val="21"/>
                <w:szCs w:val="21"/>
                <w:highlight w:val="none"/>
              </w:rPr>
            </w:pPr>
          </w:p>
        </w:tc>
      </w:tr>
      <w:tr w14:paraId="78955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1268A67A">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474" w:type="dxa"/>
            <w:noWrap w:val="0"/>
            <w:vAlign w:val="top"/>
          </w:tcPr>
          <w:p w14:paraId="4B103741">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4E78810F">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15FED9ED">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195" w:type="dxa"/>
            <w:noWrap w:val="0"/>
            <w:vAlign w:val="top"/>
          </w:tcPr>
          <w:p w14:paraId="4CC613A9">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365" w:type="dxa"/>
            <w:noWrap w:val="0"/>
            <w:vAlign w:val="top"/>
          </w:tcPr>
          <w:p w14:paraId="7F0E8434">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875" w:type="dxa"/>
            <w:noWrap w:val="0"/>
            <w:vAlign w:val="top"/>
          </w:tcPr>
          <w:p w14:paraId="3E099174">
            <w:pPr>
              <w:spacing w:before="145" w:beforeLines="50" w:after="145" w:afterLines="50" w:line="440" w:lineRule="exact"/>
              <w:jc w:val="center"/>
              <w:rPr>
                <w:rFonts w:hint="eastAsia" w:ascii="宋体" w:hAnsi="宋体" w:eastAsia="宋体" w:cs="宋体"/>
                <w:b/>
                <w:color w:val="auto"/>
                <w:sz w:val="21"/>
                <w:szCs w:val="21"/>
                <w:highlight w:val="none"/>
              </w:rPr>
            </w:pPr>
          </w:p>
        </w:tc>
      </w:tr>
      <w:tr w14:paraId="23604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6B5725C7">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474" w:type="dxa"/>
            <w:noWrap w:val="0"/>
            <w:vAlign w:val="top"/>
          </w:tcPr>
          <w:p w14:paraId="115BB80F">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60F927E5">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231EFF33">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195" w:type="dxa"/>
            <w:noWrap w:val="0"/>
            <w:vAlign w:val="top"/>
          </w:tcPr>
          <w:p w14:paraId="66B9A357">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365" w:type="dxa"/>
            <w:noWrap w:val="0"/>
            <w:vAlign w:val="top"/>
          </w:tcPr>
          <w:p w14:paraId="3FCE37FF">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875" w:type="dxa"/>
            <w:noWrap w:val="0"/>
            <w:vAlign w:val="top"/>
          </w:tcPr>
          <w:p w14:paraId="54F494E4">
            <w:pPr>
              <w:spacing w:before="145" w:beforeLines="50" w:after="145" w:afterLines="50" w:line="440" w:lineRule="exact"/>
              <w:jc w:val="center"/>
              <w:rPr>
                <w:rFonts w:hint="eastAsia" w:ascii="宋体" w:hAnsi="宋体" w:eastAsia="宋体" w:cs="宋体"/>
                <w:b/>
                <w:color w:val="auto"/>
                <w:sz w:val="21"/>
                <w:szCs w:val="21"/>
                <w:highlight w:val="none"/>
              </w:rPr>
            </w:pPr>
          </w:p>
        </w:tc>
      </w:tr>
      <w:tr w14:paraId="46F58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6A8D4BC5">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474" w:type="dxa"/>
            <w:noWrap w:val="0"/>
            <w:vAlign w:val="top"/>
          </w:tcPr>
          <w:p w14:paraId="47D466D0">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78B91558">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2E4CB0B7">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195" w:type="dxa"/>
            <w:noWrap w:val="0"/>
            <w:vAlign w:val="top"/>
          </w:tcPr>
          <w:p w14:paraId="53018C65">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365" w:type="dxa"/>
            <w:noWrap w:val="0"/>
            <w:vAlign w:val="top"/>
          </w:tcPr>
          <w:p w14:paraId="269A71C0">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875" w:type="dxa"/>
            <w:noWrap w:val="0"/>
            <w:vAlign w:val="top"/>
          </w:tcPr>
          <w:p w14:paraId="722A255C">
            <w:pPr>
              <w:spacing w:before="145" w:beforeLines="50" w:after="145" w:afterLines="50" w:line="440" w:lineRule="exact"/>
              <w:jc w:val="center"/>
              <w:rPr>
                <w:rFonts w:hint="eastAsia" w:ascii="宋体" w:hAnsi="宋体" w:eastAsia="宋体" w:cs="宋体"/>
                <w:b/>
                <w:color w:val="auto"/>
                <w:sz w:val="21"/>
                <w:szCs w:val="21"/>
                <w:highlight w:val="none"/>
              </w:rPr>
            </w:pPr>
          </w:p>
        </w:tc>
      </w:tr>
      <w:tr w14:paraId="7D8CB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29E574F9">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474" w:type="dxa"/>
            <w:noWrap w:val="0"/>
            <w:vAlign w:val="top"/>
          </w:tcPr>
          <w:p w14:paraId="08903979">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3D6500CC">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5EDEC3F9">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195" w:type="dxa"/>
            <w:noWrap w:val="0"/>
            <w:vAlign w:val="top"/>
          </w:tcPr>
          <w:p w14:paraId="095EA77C">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365" w:type="dxa"/>
            <w:noWrap w:val="0"/>
            <w:vAlign w:val="top"/>
          </w:tcPr>
          <w:p w14:paraId="52E39BA6">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875" w:type="dxa"/>
            <w:noWrap w:val="0"/>
            <w:vAlign w:val="top"/>
          </w:tcPr>
          <w:p w14:paraId="0CA659D6">
            <w:pPr>
              <w:spacing w:before="145" w:beforeLines="50" w:after="145" w:afterLines="50" w:line="440" w:lineRule="exact"/>
              <w:jc w:val="center"/>
              <w:rPr>
                <w:rFonts w:hint="eastAsia" w:ascii="宋体" w:hAnsi="宋体" w:eastAsia="宋体" w:cs="宋体"/>
                <w:b/>
                <w:color w:val="auto"/>
                <w:sz w:val="21"/>
                <w:szCs w:val="21"/>
                <w:highlight w:val="none"/>
              </w:rPr>
            </w:pPr>
          </w:p>
        </w:tc>
      </w:tr>
      <w:tr w14:paraId="375E5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0E727982">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474" w:type="dxa"/>
            <w:noWrap w:val="0"/>
            <w:vAlign w:val="top"/>
          </w:tcPr>
          <w:p w14:paraId="16DACBD3">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41281BDA">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0341813D">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195" w:type="dxa"/>
            <w:noWrap w:val="0"/>
            <w:vAlign w:val="top"/>
          </w:tcPr>
          <w:p w14:paraId="60A7DC23">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365" w:type="dxa"/>
            <w:noWrap w:val="0"/>
            <w:vAlign w:val="top"/>
          </w:tcPr>
          <w:p w14:paraId="2986E734">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875" w:type="dxa"/>
            <w:noWrap w:val="0"/>
            <w:vAlign w:val="top"/>
          </w:tcPr>
          <w:p w14:paraId="56306105">
            <w:pPr>
              <w:spacing w:before="145" w:beforeLines="50" w:after="145" w:afterLines="50" w:line="440" w:lineRule="exact"/>
              <w:jc w:val="center"/>
              <w:rPr>
                <w:rFonts w:hint="eastAsia" w:ascii="宋体" w:hAnsi="宋体" w:eastAsia="宋体" w:cs="宋体"/>
                <w:b/>
                <w:color w:val="auto"/>
                <w:sz w:val="21"/>
                <w:szCs w:val="21"/>
                <w:highlight w:val="none"/>
              </w:rPr>
            </w:pPr>
          </w:p>
        </w:tc>
      </w:tr>
      <w:tr w14:paraId="4D633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40370BAF">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474" w:type="dxa"/>
            <w:noWrap w:val="0"/>
            <w:vAlign w:val="top"/>
          </w:tcPr>
          <w:p w14:paraId="13FDD6ED">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53CFD9D3">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3F2E60DF">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195" w:type="dxa"/>
            <w:noWrap w:val="0"/>
            <w:vAlign w:val="top"/>
          </w:tcPr>
          <w:p w14:paraId="4CA65FD5">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365" w:type="dxa"/>
            <w:noWrap w:val="0"/>
            <w:vAlign w:val="top"/>
          </w:tcPr>
          <w:p w14:paraId="71768F00">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875" w:type="dxa"/>
            <w:noWrap w:val="0"/>
            <w:vAlign w:val="top"/>
          </w:tcPr>
          <w:p w14:paraId="763CE77E">
            <w:pPr>
              <w:spacing w:before="145" w:beforeLines="50" w:after="145" w:afterLines="50" w:line="440" w:lineRule="exact"/>
              <w:jc w:val="center"/>
              <w:rPr>
                <w:rFonts w:hint="eastAsia" w:ascii="宋体" w:hAnsi="宋体" w:eastAsia="宋体" w:cs="宋体"/>
                <w:b/>
                <w:color w:val="auto"/>
                <w:sz w:val="21"/>
                <w:szCs w:val="21"/>
                <w:highlight w:val="none"/>
              </w:rPr>
            </w:pPr>
          </w:p>
        </w:tc>
      </w:tr>
      <w:tr w14:paraId="34BB5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3332AD35">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474" w:type="dxa"/>
            <w:noWrap w:val="0"/>
            <w:vAlign w:val="top"/>
          </w:tcPr>
          <w:p w14:paraId="64C63493">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74F66C7F">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0EC17950">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195" w:type="dxa"/>
            <w:noWrap w:val="0"/>
            <w:vAlign w:val="top"/>
          </w:tcPr>
          <w:p w14:paraId="06AC9C7B">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365" w:type="dxa"/>
            <w:noWrap w:val="0"/>
            <w:vAlign w:val="top"/>
          </w:tcPr>
          <w:p w14:paraId="3626F543">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875" w:type="dxa"/>
            <w:noWrap w:val="0"/>
            <w:vAlign w:val="top"/>
          </w:tcPr>
          <w:p w14:paraId="5E15B477">
            <w:pPr>
              <w:spacing w:before="145" w:beforeLines="50" w:after="145" w:afterLines="50" w:line="440" w:lineRule="exact"/>
              <w:jc w:val="center"/>
              <w:rPr>
                <w:rFonts w:hint="eastAsia" w:ascii="宋体" w:hAnsi="宋体" w:eastAsia="宋体" w:cs="宋体"/>
                <w:b/>
                <w:color w:val="auto"/>
                <w:sz w:val="21"/>
                <w:szCs w:val="21"/>
                <w:highlight w:val="none"/>
              </w:rPr>
            </w:pPr>
          </w:p>
        </w:tc>
      </w:tr>
      <w:tr w14:paraId="057FA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1954D702">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474" w:type="dxa"/>
            <w:noWrap w:val="0"/>
            <w:vAlign w:val="top"/>
          </w:tcPr>
          <w:p w14:paraId="2F07A4FC">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1C3D5698">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855" w:type="dxa"/>
            <w:noWrap w:val="0"/>
            <w:vAlign w:val="top"/>
          </w:tcPr>
          <w:p w14:paraId="3D88703E">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195" w:type="dxa"/>
            <w:noWrap w:val="0"/>
            <w:vAlign w:val="top"/>
          </w:tcPr>
          <w:p w14:paraId="51BF7987">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365" w:type="dxa"/>
            <w:noWrap w:val="0"/>
            <w:vAlign w:val="top"/>
          </w:tcPr>
          <w:p w14:paraId="4F537D19">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875" w:type="dxa"/>
            <w:noWrap w:val="0"/>
            <w:vAlign w:val="top"/>
          </w:tcPr>
          <w:p w14:paraId="22A4288C">
            <w:pPr>
              <w:spacing w:before="145" w:beforeLines="50" w:after="145" w:afterLines="50" w:line="440" w:lineRule="exact"/>
              <w:jc w:val="center"/>
              <w:rPr>
                <w:rFonts w:hint="eastAsia" w:ascii="宋体" w:hAnsi="宋体" w:eastAsia="宋体" w:cs="宋体"/>
                <w:b/>
                <w:color w:val="auto"/>
                <w:sz w:val="21"/>
                <w:szCs w:val="21"/>
                <w:highlight w:val="none"/>
              </w:rPr>
            </w:pPr>
          </w:p>
        </w:tc>
      </w:tr>
    </w:tbl>
    <w:p w14:paraId="22426C13">
      <w:pPr>
        <w:spacing w:before="145" w:beforeLines="50" w:after="145" w:afterLines="50" w:line="440" w:lineRule="exact"/>
        <w:jc w:val="center"/>
        <w:rPr>
          <w:rFonts w:hint="eastAsia" w:ascii="宋体" w:hAnsi="宋体" w:eastAsia="宋体" w:cs="宋体"/>
          <w:b/>
          <w:color w:val="auto"/>
          <w:sz w:val="21"/>
          <w:szCs w:val="21"/>
          <w:highlight w:val="none"/>
        </w:rPr>
      </w:pPr>
      <w:r>
        <w:rPr>
          <w:color w:val="auto"/>
          <w:sz w:val="30"/>
          <w:szCs w:val="30"/>
          <w:highlight w:val="none"/>
        </w:rPr>
        <w:br w:type="page"/>
      </w:r>
      <w:r>
        <w:rPr>
          <w:rFonts w:hint="eastAsia"/>
          <w:b/>
          <w:color w:val="auto"/>
          <w:sz w:val="28"/>
          <w:szCs w:val="28"/>
          <w:highlight w:val="none"/>
        </w:rPr>
        <w:t>11-2：工程设备暂估价表</w:t>
      </w:r>
    </w:p>
    <w:tbl>
      <w:tblPr>
        <w:tblStyle w:val="6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41"/>
        <w:gridCol w:w="1644"/>
        <w:gridCol w:w="1044"/>
        <w:gridCol w:w="736"/>
        <w:gridCol w:w="1282"/>
        <w:gridCol w:w="1344"/>
        <w:gridCol w:w="1569"/>
      </w:tblGrid>
      <w:tr w14:paraId="34FB5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tcBorders>
              <w:top w:val="single" w:color="auto" w:sz="12" w:space="0"/>
              <w:bottom w:val="double" w:color="auto" w:sz="6" w:space="0"/>
            </w:tcBorders>
            <w:noWrap w:val="0"/>
            <w:vAlign w:val="top"/>
          </w:tcPr>
          <w:p w14:paraId="4B41F870">
            <w:pPr>
              <w:spacing w:before="145" w:beforeLines="50" w:after="145" w:afterLines="50"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44" w:type="dxa"/>
            <w:tcBorders>
              <w:top w:val="single" w:color="auto" w:sz="12" w:space="0"/>
              <w:bottom w:val="double" w:color="auto" w:sz="6" w:space="0"/>
            </w:tcBorders>
            <w:noWrap w:val="0"/>
            <w:vAlign w:val="top"/>
          </w:tcPr>
          <w:p w14:paraId="2F84157A">
            <w:pPr>
              <w:spacing w:before="145" w:beforeLines="50" w:after="145" w:afterLines="50"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044" w:type="dxa"/>
            <w:tcBorders>
              <w:top w:val="single" w:color="auto" w:sz="12" w:space="0"/>
              <w:bottom w:val="double" w:color="auto" w:sz="6" w:space="0"/>
            </w:tcBorders>
            <w:noWrap w:val="0"/>
            <w:vAlign w:val="top"/>
          </w:tcPr>
          <w:p w14:paraId="7660BA43">
            <w:pPr>
              <w:spacing w:before="145" w:beforeLines="50" w:after="145" w:afterLines="50"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736" w:type="dxa"/>
            <w:tcBorders>
              <w:top w:val="single" w:color="auto" w:sz="12" w:space="0"/>
              <w:bottom w:val="double" w:color="auto" w:sz="6" w:space="0"/>
            </w:tcBorders>
            <w:noWrap w:val="0"/>
            <w:vAlign w:val="top"/>
          </w:tcPr>
          <w:p w14:paraId="6F6FAAE8">
            <w:pPr>
              <w:spacing w:before="145" w:beforeLines="50" w:after="145" w:afterLines="50"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282" w:type="dxa"/>
            <w:tcBorders>
              <w:top w:val="single" w:color="auto" w:sz="12" w:space="0"/>
              <w:bottom w:val="double" w:color="auto" w:sz="6" w:space="0"/>
            </w:tcBorders>
            <w:noWrap w:val="0"/>
            <w:vAlign w:val="top"/>
          </w:tcPr>
          <w:p w14:paraId="26AB8A36">
            <w:pPr>
              <w:spacing w:before="145" w:beforeLines="50" w:after="145" w:afterLines="50"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单价（元）</w:t>
            </w:r>
          </w:p>
        </w:tc>
        <w:tc>
          <w:tcPr>
            <w:tcW w:w="1344" w:type="dxa"/>
            <w:tcBorders>
              <w:top w:val="single" w:color="auto" w:sz="12" w:space="0"/>
              <w:bottom w:val="double" w:color="auto" w:sz="6" w:space="0"/>
            </w:tcBorders>
            <w:noWrap w:val="0"/>
            <w:vAlign w:val="top"/>
          </w:tcPr>
          <w:p w14:paraId="08F672CD">
            <w:pPr>
              <w:spacing w:before="145" w:beforeLines="50" w:after="145" w:afterLines="50"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合价（元）</w:t>
            </w:r>
          </w:p>
        </w:tc>
        <w:tc>
          <w:tcPr>
            <w:tcW w:w="1569" w:type="dxa"/>
            <w:tcBorders>
              <w:top w:val="single" w:color="auto" w:sz="12" w:space="0"/>
              <w:bottom w:val="double" w:color="auto" w:sz="6" w:space="0"/>
            </w:tcBorders>
            <w:noWrap w:val="0"/>
            <w:vAlign w:val="top"/>
          </w:tcPr>
          <w:p w14:paraId="16EA5E9C">
            <w:pPr>
              <w:spacing w:before="145" w:beforeLines="50" w:after="145" w:afterLines="50"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CA8A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tcBorders>
              <w:top w:val="double" w:color="auto" w:sz="6" w:space="0"/>
              <w:bottom w:val="single" w:color="auto" w:sz="6" w:space="0"/>
            </w:tcBorders>
            <w:noWrap w:val="0"/>
            <w:vAlign w:val="top"/>
          </w:tcPr>
          <w:p w14:paraId="15D10B1A">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644" w:type="dxa"/>
            <w:tcBorders>
              <w:top w:val="double" w:color="auto" w:sz="6" w:space="0"/>
              <w:bottom w:val="single" w:color="auto" w:sz="6" w:space="0"/>
            </w:tcBorders>
            <w:noWrap w:val="0"/>
            <w:vAlign w:val="top"/>
          </w:tcPr>
          <w:p w14:paraId="1206BD9F">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044" w:type="dxa"/>
            <w:tcBorders>
              <w:top w:val="double" w:color="auto" w:sz="6" w:space="0"/>
              <w:bottom w:val="single" w:color="auto" w:sz="6" w:space="0"/>
            </w:tcBorders>
            <w:noWrap w:val="0"/>
            <w:vAlign w:val="top"/>
          </w:tcPr>
          <w:p w14:paraId="4E652A3C">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736" w:type="dxa"/>
            <w:tcBorders>
              <w:top w:val="double" w:color="auto" w:sz="6" w:space="0"/>
              <w:bottom w:val="single" w:color="auto" w:sz="6" w:space="0"/>
            </w:tcBorders>
            <w:noWrap w:val="0"/>
            <w:vAlign w:val="top"/>
          </w:tcPr>
          <w:p w14:paraId="6B090003">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282" w:type="dxa"/>
            <w:tcBorders>
              <w:top w:val="double" w:color="auto" w:sz="6" w:space="0"/>
              <w:bottom w:val="single" w:color="auto" w:sz="6" w:space="0"/>
            </w:tcBorders>
            <w:noWrap w:val="0"/>
            <w:vAlign w:val="top"/>
          </w:tcPr>
          <w:p w14:paraId="3E794175">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344" w:type="dxa"/>
            <w:tcBorders>
              <w:top w:val="double" w:color="auto" w:sz="6" w:space="0"/>
              <w:bottom w:val="single" w:color="auto" w:sz="6" w:space="0"/>
            </w:tcBorders>
            <w:noWrap w:val="0"/>
            <w:vAlign w:val="top"/>
          </w:tcPr>
          <w:p w14:paraId="7053FFEB">
            <w:pPr>
              <w:spacing w:before="145" w:beforeLines="50" w:after="145" w:afterLines="50" w:line="440" w:lineRule="exact"/>
              <w:jc w:val="center"/>
              <w:rPr>
                <w:rFonts w:hint="eastAsia" w:ascii="宋体" w:hAnsi="宋体" w:eastAsia="宋体" w:cs="宋体"/>
                <w:b/>
                <w:color w:val="auto"/>
                <w:sz w:val="21"/>
                <w:szCs w:val="21"/>
                <w:highlight w:val="none"/>
              </w:rPr>
            </w:pPr>
          </w:p>
        </w:tc>
        <w:tc>
          <w:tcPr>
            <w:tcW w:w="1569" w:type="dxa"/>
            <w:tcBorders>
              <w:top w:val="double" w:color="auto" w:sz="6" w:space="0"/>
              <w:bottom w:val="single" w:color="auto" w:sz="6" w:space="0"/>
            </w:tcBorders>
            <w:noWrap w:val="0"/>
            <w:vAlign w:val="top"/>
          </w:tcPr>
          <w:p w14:paraId="5858AC0B">
            <w:pPr>
              <w:spacing w:before="145" w:beforeLines="50" w:after="145" w:afterLines="50" w:line="440" w:lineRule="exact"/>
              <w:jc w:val="center"/>
              <w:rPr>
                <w:rFonts w:hint="eastAsia" w:ascii="宋体" w:hAnsi="宋体" w:eastAsia="宋体" w:cs="宋体"/>
                <w:b/>
                <w:color w:val="auto"/>
                <w:sz w:val="21"/>
                <w:szCs w:val="21"/>
                <w:highlight w:val="none"/>
              </w:rPr>
            </w:pPr>
          </w:p>
        </w:tc>
      </w:tr>
      <w:tr w14:paraId="3F5C3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tcBorders>
              <w:top w:val="nil"/>
            </w:tcBorders>
            <w:noWrap w:val="0"/>
            <w:vAlign w:val="top"/>
          </w:tcPr>
          <w:p w14:paraId="5542BAEE">
            <w:pPr>
              <w:spacing w:before="145" w:beforeLines="50" w:after="145" w:afterLines="50" w:line="440" w:lineRule="exact"/>
              <w:jc w:val="center"/>
              <w:rPr>
                <w:b/>
                <w:color w:val="auto"/>
                <w:sz w:val="28"/>
                <w:szCs w:val="28"/>
                <w:highlight w:val="none"/>
              </w:rPr>
            </w:pPr>
          </w:p>
        </w:tc>
        <w:tc>
          <w:tcPr>
            <w:tcW w:w="1644" w:type="dxa"/>
            <w:tcBorders>
              <w:top w:val="nil"/>
            </w:tcBorders>
            <w:noWrap w:val="0"/>
            <w:vAlign w:val="top"/>
          </w:tcPr>
          <w:p w14:paraId="61B0F5D0">
            <w:pPr>
              <w:spacing w:before="145" w:beforeLines="50" w:after="145" w:afterLines="50" w:line="440" w:lineRule="exact"/>
              <w:jc w:val="center"/>
              <w:rPr>
                <w:b/>
                <w:color w:val="auto"/>
                <w:sz w:val="28"/>
                <w:szCs w:val="28"/>
                <w:highlight w:val="none"/>
              </w:rPr>
            </w:pPr>
          </w:p>
        </w:tc>
        <w:tc>
          <w:tcPr>
            <w:tcW w:w="1044" w:type="dxa"/>
            <w:tcBorders>
              <w:top w:val="nil"/>
            </w:tcBorders>
            <w:noWrap w:val="0"/>
            <w:vAlign w:val="top"/>
          </w:tcPr>
          <w:p w14:paraId="403F536E">
            <w:pPr>
              <w:spacing w:before="145" w:beforeLines="50" w:after="145" w:afterLines="50" w:line="440" w:lineRule="exact"/>
              <w:jc w:val="center"/>
              <w:rPr>
                <w:b/>
                <w:color w:val="auto"/>
                <w:sz w:val="28"/>
                <w:szCs w:val="28"/>
                <w:highlight w:val="none"/>
              </w:rPr>
            </w:pPr>
          </w:p>
        </w:tc>
        <w:tc>
          <w:tcPr>
            <w:tcW w:w="736" w:type="dxa"/>
            <w:tcBorders>
              <w:top w:val="nil"/>
            </w:tcBorders>
            <w:noWrap w:val="0"/>
            <w:vAlign w:val="top"/>
          </w:tcPr>
          <w:p w14:paraId="124A0101">
            <w:pPr>
              <w:spacing w:before="145" w:beforeLines="50" w:after="145" w:afterLines="50" w:line="440" w:lineRule="exact"/>
              <w:jc w:val="center"/>
              <w:rPr>
                <w:b/>
                <w:color w:val="auto"/>
                <w:sz w:val="28"/>
                <w:szCs w:val="28"/>
                <w:highlight w:val="none"/>
              </w:rPr>
            </w:pPr>
          </w:p>
        </w:tc>
        <w:tc>
          <w:tcPr>
            <w:tcW w:w="1282" w:type="dxa"/>
            <w:tcBorders>
              <w:top w:val="nil"/>
            </w:tcBorders>
            <w:noWrap w:val="0"/>
            <w:vAlign w:val="top"/>
          </w:tcPr>
          <w:p w14:paraId="531B2C1C">
            <w:pPr>
              <w:spacing w:before="145" w:beforeLines="50" w:after="145" w:afterLines="50" w:line="440" w:lineRule="exact"/>
              <w:jc w:val="center"/>
              <w:rPr>
                <w:b/>
                <w:color w:val="auto"/>
                <w:sz w:val="28"/>
                <w:szCs w:val="28"/>
                <w:highlight w:val="none"/>
              </w:rPr>
            </w:pPr>
          </w:p>
        </w:tc>
        <w:tc>
          <w:tcPr>
            <w:tcW w:w="1344" w:type="dxa"/>
            <w:tcBorders>
              <w:top w:val="nil"/>
            </w:tcBorders>
            <w:noWrap w:val="0"/>
            <w:vAlign w:val="top"/>
          </w:tcPr>
          <w:p w14:paraId="767BB528">
            <w:pPr>
              <w:spacing w:before="145" w:beforeLines="50" w:after="145" w:afterLines="50" w:line="440" w:lineRule="exact"/>
              <w:jc w:val="center"/>
              <w:rPr>
                <w:b/>
                <w:color w:val="auto"/>
                <w:sz w:val="28"/>
                <w:szCs w:val="28"/>
                <w:highlight w:val="none"/>
              </w:rPr>
            </w:pPr>
          </w:p>
        </w:tc>
        <w:tc>
          <w:tcPr>
            <w:tcW w:w="1569" w:type="dxa"/>
            <w:tcBorders>
              <w:top w:val="nil"/>
            </w:tcBorders>
            <w:noWrap w:val="0"/>
            <w:vAlign w:val="top"/>
          </w:tcPr>
          <w:p w14:paraId="777762CB">
            <w:pPr>
              <w:spacing w:before="145" w:beforeLines="50" w:after="145" w:afterLines="50" w:line="440" w:lineRule="exact"/>
              <w:jc w:val="center"/>
              <w:rPr>
                <w:b/>
                <w:color w:val="auto"/>
                <w:sz w:val="28"/>
                <w:szCs w:val="28"/>
                <w:highlight w:val="none"/>
              </w:rPr>
            </w:pPr>
          </w:p>
        </w:tc>
      </w:tr>
      <w:tr w14:paraId="73D49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1A1FD4F5">
            <w:pPr>
              <w:spacing w:before="145" w:beforeLines="50" w:after="145" w:afterLines="50" w:line="440" w:lineRule="exact"/>
              <w:jc w:val="center"/>
              <w:rPr>
                <w:b/>
                <w:color w:val="auto"/>
                <w:sz w:val="28"/>
                <w:szCs w:val="28"/>
                <w:highlight w:val="none"/>
              </w:rPr>
            </w:pPr>
          </w:p>
        </w:tc>
        <w:tc>
          <w:tcPr>
            <w:tcW w:w="1644" w:type="dxa"/>
            <w:noWrap w:val="0"/>
            <w:vAlign w:val="top"/>
          </w:tcPr>
          <w:p w14:paraId="0D47BB90">
            <w:pPr>
              <w:spacing w:before="145" w:beforeLines="50" w:after="145" w:afterLines="50" w:line="440" w:lineRule="exact"/>
              <w:jc w:val="center"/>
              <w:rPr>
                <w:b/>
                <w:color w:val="auto"/>
                <w:sz w:val="28"/>
                <w:szCs w:val="28"/>
                <w:highlight w:val="none"/>
              </w:rPr>
            </w:pPr>
          </w:p>
        </w:tc>
        <w:tc>
          <w:tcPr>
            <w:tcW w:w="1044" w:type="dxa"/>
            <w:noWrap w:val="0"/>
            <w:vAlign w:val="top"/>
          </w:tcPr>
          <w:p w14:paraId="55A05453">
            <w:pPr>
              <w:spacing w:before="145" w:beforeLines="50" w:after="145" w:afterLines="50" w:line="440" w:lineRule="exact"/>
              <w:jc w:val="center"/>
              <w:rPr>
                <w:b/>
                <w:color w:val="auto"/>
                <w:sz w:val="28"/>
                <w:szCs w:val="28"/>
                <w:highlight w:val="none"/>
              </w:rPr>
            </w:pPr>
          </w:p>
        </w:tc>
        <w:tc>
          <w:tcPr>
            <w:tcW w:w="736" w:type="dxa"/>
            <w:noWrap w:val="0"/>
            <w:vAlign w:val="top"/>
          </w:tcPr>
          <w:p w14:paraId="07000FAA">
            <w:pPr>
              <w:spacing w:before="145" w:beforeLines="50" w:after="145" w:afterLines="50" w:line="440" w:lineRule="exact"/>
              <w:jc w:val="center"/>
              <w:rPr>
                <w:b/>
                <w:color w:val="auto"/>
                <w:sz w:val="28"/>
                <w:szCs w:val="28"/>
                <w:highlight w:val="none"/>
              </w:rPr>
            </w:pPr>
          </w:p>
        </w:tc>
        <w:tc>
          <w:tcPr>
            <w:tcW w:w="1282" w:type="dxa"/>
            <w:noWrap w:val="0"/>
            <w:vAlign w:val="top"/>
          </w:tcPr>
          <w:p w14:paraId="7C4694CE">
            <w:pPr>
              <w:spacing w:before="145" w:beforeLines="50" w:after="145" w:afterLines="50" w:line="440" w:lineRule="exact"/>
              <w:jc w:val="center"/>
              <w:rPr>
                <w:b/>
                <w:color w:val="auto"/>
                <w:sz w:val="28"/>
                <w:szCs w:val="28"/>
                <w:highlight w:val="none"/>
              </w:rPr>
            </w:pPr>
          </w:p>
        </w:tc>
        <w:tc>
          <w:tcPr>
            <w:tcW w:w="1344" w:type="dxa"/>
            <w:noWrap w:val="0"/>
            <w:vAlign w:val="top"/>
          </w:tcPr>
          <w:p w14:paraId="5466AC2A">
            <w:pPr>
              <w:spacing w:before="145" w:beforeLines="50" w:after="145" w:afterLines="50" w:line="440" w:lineRule="exact"/>
              <w:jc w:val="center"/>
              <w:rPr>
                <w:b/>
                <w:color w:val="auto"/>
                <w:sz w:val="28"/>
                <w:szCs w:val="28"/>
                <w:highlight w:val="none"/>
              </w:rPr>
            </w:pPr>
          </w:p>
        </w:tc>
        <w:tc>
          <w:tcPr>
            <w:tcW w:w="1569" w:type="dxa"/>
            <w:noWrap w:val="0"/>
            <w:vAlign w:val="top"/>
          </w:tcPr>
          <w:p w14:paraId="68C1E57A">
            <w:pPr>
              <w:spacing w:before="145" w:beforeLines="50" w:after="145" w:afterLines="50" w:line="440" w:lineRule="exact"/>
              <w:jc w:val="center"/>
              <w:rPr>
                <w:b/>
                <w:color w:val="auto"/>
                <w:sz w:val="28"/>
                <w:szCs w:val="28"/>
                <w:highlight w:val="none"/>
              </w:rPr>
            </w:pPr>
          </w:p>
        </w:tc>
      </w:tr>
      <w:tr w14:paraId="2EB8B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6204444B">
            <w:pPr>
              <w:spacing w:before="145" w:beforeLines="50" w:after="145" w:afterLines="50" w:line="440" w:lineRule="exact"/>
              <w:jc w:val="center"/>
              <w:rPr>
                <w:b/>
                <w:color w:val="auto"/>
                <w:sz w:val="28"/>
                <w:szCs w:val="28"/>
                <w:highlight w:val="none"/>
              </w:rPr>
            </w:pPr>
          </w:p>
        </w:tc>
        <w:tc>
          <w:tcPr>
            <w:tcW w:w="1644" w:type="dxa"/>
            <w:noWrap w:val="0"/>
            <w:vAlign w:val="top"/>
          </w:tcPr>
          <w:p w14:paraId="241FEB68">
            <w:pPr>
              <w:spacing w:before="145" w:beforeLines="50" w:after="145" w:afterLines="50" w:line="440" w:lineRule="exact"/>
              <w:jc w:val="center"/>
              <w:rPr>
                <w:b/>
                <w:color w:val="auto"/>
                <w:sz w:val="28"/>
                <w:szCs w:val="28"/>
                <w:highlight w:val="none"/>
              </w:rPr>
            </w:pPr>
          </w:p>
        </w:tc>
        <w:tc>
          <w:tcPr>
            <w:tcW w:w="1044" w:type="dxa"/>
            <w:noWrap w:val="0"/>
            <w:vAlign w:val="top"/>
          </w:tcPr>
          <w:p w14:paraId="1A47666B">
            <w:pPr>
              <w:spacing w:before="145" w:beforeLines="50" w:after="145" w:afterLines="50" w:line="440" w:lineRule="exact"/>
              <w:jc w:val="center"/>
              <w:rPr>
                <w:b/>
                <w:color w:val="auto"/>
                <w:sz w:val="28"/>
                <w:szCs w:val="28"/>
                <w:highlight w:val="none"/>
              </w:rPr>
            </w:pPr>
          </w:p>
        </w:tc>
        <w:tc>
          <w:tcPr>
            <w:tcW w:w="736" w:type="dxa"/>
            <w:noWrap w:val="0"/>
            <w:vAlign w:val="top"/>
          </w:tcPr>
          <w:p w14:paraId="075798A6">
            <w:pPr>
              <w:spacing w:before="145" w:beforeLines="50" w:after="145" w:afterLines="50" w:line="440" w:lineRule="exact"/>
              <w:jc w:val="center"/>
              <w:rPr>
                <w:b/>
                <w:color w:val="auto"/>
                <w:sz w:val="28"/>
                <w:szCs w:val="28"/>
                <w:highlight w:val="none"/>
              </w:rPr>
            </w:pPr>
          </w:p>
        </w:tc>
        <w:tc>
          <w:tcPr>
            <w:tcW w:w="1282" w:type="dxa"/>
            <w:noWrap w:val="0"/>
            <w:vAlign w:val="top"/>
          </w:tcPr>
          <w:p w14:paraId="7BFAF5FE">
            <w:pPr>
              <w:spacing w:before="145" w:beforeLines="50" w:after="145" w:afterLines="50" w:line="440" w:lineRule="exact"/>
              <w:jc w:val="center"/>
              <w:rPr>
                <w:b/>
                <w:color w:val="auto"/>
                <w:sz w:val="28"/>
                <w:szCs w:val="28"/>
                <w:highlight w:val="none"/>
              </w:rPr>
            </w:pPr>
          </w:p>
        </w:tc>
        <w:tc>
          <w:tcPr>
            <w:tcW w:w="1344" w:type="dxa"/>
            <w:noWrap w:val="0"/>
            <w:vAlign w:val="top"/>
          </w:tcPr>
          <w:p w14:paraId="38AEDBA7">
            <w:pPr>
              <w:spacing w:before="145" w:beforeLines="50" w:after="145" w:afterLines="50" w:line="440" w:lineRule="exact"/>
              <w:jc w:val="center"/>
              <w:rPr>
                <w:b/>
                <w:color w:val="auto"/>
                <w:sz w:val="28"/>
                <w:szCs w:val="28"/>
                <w:highlight w:val="none"/>
              </w:rPr>
            </w:pPr>
          </w:p>
        </w:tc>
        <w:tc>
          <w:tcPr>
            <w:tcW w:w="1569" w:type="dxa"/>
            <w:noWrap w:val="0"/>
            <w:vAlign w:val="top"/>
          </w:tcPr>
          <w:p w14:paraId="35C1756B">
            <w:pPr>
              <w:spacing w:before="145" w:beforeLines="50" w:after="145" w:afterLines="50" w:line="440" w:lineRule="exact"/>
              <w:jc w:val="center"/>
              <w:rPr>
                <w:b/>
                <w:color w:val="auto"/>
                <w:sz w:val="28"/>
                <w:szCs w:val="28"/>
                <w:highlight w:val="none"/>
              </w:rPr>
            </w:pPr>
          </w:p>
        </w:tc>
      </w:tr>
      <w:tr w14:paraId="1ADE0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61775F5D">
            <w:pPr>
              <w:spacing w:before="145" w:beforeLines="50" w:after="145" w:afterLines="50" w:line="440" w:lineRule="exact"/>
              <w:jc w:val="center"/>
              <w:rPr>
                <w:b/>
                <w:color w:val="auto"/>
                <w:sz w:val="28"/>
                <w:szCs w:val="28"/>
                <w:highlight w:val="none"/>
              </w:rPr>
            </w:pPr>
          </w:p>
        </w:tc>
        <w:tc>
          <w:tcPr>
            <w:tcW w:w="1644" w:type="dxa"/>
            <w:noWrap w:val="0"/>
            <w:vAlign w:val="top"/>
          </w:tcPr>
          <w:p w14:paraId="09C63A2F">
            <w:pPr>
              <w:spacing w:before="145" w:beforeLines="50" w:after="145" w:afterLines="50" w:line="440" w:lineRule="exact"/>
              <w:jc w:val="center"/>
              <w:rPr>
                <w:b/>
                <w:color w:val="auto"/>
                <w:sz w:val="28"/>
                <w:szCs w:val="28"/>
                <w:highlight w:val="none"/>
              </w:rPr>
            </w:pPr>
          </w:p>
        </w:tc>
        <w:tc>
          <w:tcPr>
            <w:tcW w:w="1044" w:type="dxa"/>
            <w:noWrap w:val="0"/>
            <w:vAlign w:val="top"/>
          </w:tcPr>
          <w:p w14:paraId="41A7424C">
            <w:pPr>
              <w:spacing w:before="145" w:beforeLines="50" w:after="145" w:afterLines="50" w:line="440" w:lineRule="exact"/>
              <w:jc w:val="center"/>
              <w:rPr>
                <w:b/>
                <w:color w:val="auto"/>
                <w:sz w:val="28"/>
                <w:szCs w:val="28"/>
                <w:highlight w:val="none"/>
              </w:rPr>
            </w:pPr>
          </w:p>
        </w:tc>
        <w:tc>
          <w:tcPr>
            <w:tcW w:w="736" w:type="dxa"/>
            <w:noWrap w:val="0"/>
            <w:vAlign w:val="top"/>
          </w:tcPr>
          <w:p w14:paraId="7679B49E">
            <w:pPr>
              <w:spacing w:before="145" w:beforeLines="50" w:after="145" w:afterLines="50" w:line="440" w:lineRule="exact"/>
              <w:jc w:val="center"/>
              <w:rPr>
                <w:b/>
                <w:color w:val="auto"/>
                <w:sz w:val="28"/>
                <w:szCs w:val="28"/>
                <w:highlight w:val="none"/>
              </w:rPr>
            </w:pPr>
          </w:p>
        </w:tc>
        <w:tc>
          <w:tcPr>
            <w:tcW w:w="1282" w:type="dxa"/>
            <w:noWrap w:val="0"/>
            <w:vAlign w:val="top"/>
          </w:tcPr>
          <w:p w14:paraId="3A4BEB2E">
            <w:pPr>
              <w:spacing w:before="145" w:beforeLines="50" w:after="145" w:afterLines="50" w:line="440" w:lineRule="exact"/>
              <w:jc w:val="center"/>
              <w:rPr>
                <w:b/>
                <w:color w:val="auto"/>
                <w:sz w:val="28"/>
                <w:szCs w:val="28"/>
                <w:highlight w:val="none"/>
              </w:rPr>
            </w:pPr>
          </w:p>
        </w:tc>
        <w:tc>
          <w:tcPr>
            <w:tcW w:w="1344" w:type="dxa"/>
            <w:noWrap w:val="0"/>
            <w:vAlign w:val="top"/>
          </w:tcPr>
          <w:p w14:paraId="1FE0A781">
            <w:pPr>
              <w:spacing w:before="145" w:beforeLines="50" w:after="145" w:afterLines="50" w:line="440" w:lineRule="exact"/>
              <w:jc w:val="center"/>
              <w:rPr>
                <w:b/>
                <w:color w:val="auto"/>
                <w:sz w:val="28"/>
                <w:szCs w:val="28"/>
                <w:highlight w:val="none"/>
              </w:rPr>
            </w:pPr>
          </w:p>
        </w:tc>
        <w:tc>
          <w:tcPr>
            <w:tcW w:w="1569" w:type="dxa"/>
            <w:noWrap w:val="0"/>
            <w:vAlign w:val="top"/>
          </w:tcPr>
          <w:p w14:paraId="454D1300">
            <w:pPr>
              <w:spacing w:before="145" w:beforeLines="50" w:after="145" w:afterLines="50" w:line="440" w:lineRule="exact"/>
              <w:jc w:val="center"/>
              <w:rPr>
                <w:b/>
                <w:color w:val="auto"/>
                <w:sz w:val="28"/>
                <w:szCs w:val="28"/>
                <w:highlight w:val="none"/>
              </w:rPr>
            </w:pPr>
          </w:p>
        </w:tc>
      </w:tr>
      <w:tr w14:paraId="04D7A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0CA4BAA0">
            <w:pPr>
              <w:spacing w:before="145" w:beforeLines="50" w:after="145" w:afterLines="50" w:line="440" w:lineRule="exact"/>
              <w:jc w:val="center"/>
              <w:rPr>
                <w:b/>
                <w:color w:val="auto"/>
                <w:sz w:val="28"/>
                <w:szCs w:val="28"/>
                <w:highlight w:val="none"/>
              </w:rPr>
            </w:pPr>
          </w:p>
        </w:tc>
        <w:tc>
          <w:tcPr>
            <w:tcW w:w="1644" w:type="dxa"/>
            <w:noWrap w:val="0"/>
            <w:vAlign w:val="top"/>
          </w:tcPr>
          <w:p w14:paraId="11AE1C9D">
            <w:pPr>
              <w:spacing w:before="145" w:beforeLines="50" w:after="145" w:afterLines="50" w:line="440" w:lineRule="exact"/>
              <w:jc w:val="center"/>
              <w:rPr>
                <w:b/>
                <w:color w:val="auto"/>
                <w:sz w:val="28"/>
                <w:szCs w:val="28"/>
                <w:highlight w:val="none"/>
              </w:rPr>
            </w:pPr>
          </w:p>
        </w:tc>
        <w:tc>
          <w:tcPr>
            <w:tcW w:w="1044" w:type="dxa"/>
            <w:noWrap w:val="0"/>
            <w:vAlign w:val="top"/>
          </w:tcPr>
          <w:p w14:paraId="013190C7">
            <w:pPr>
              <w:spacing w:before="145" w:beforeLines="50" w:after="145" w:afterLines="50" w:line="440" w:lineRule="exact"/>
              <w:jc w:val="center"/>
              <w:rPr>
                <w:b/>
                <w:color w:val="auto"/>
                <w:sz w:val="28"/>
                <w:szCs w:val="28"/>
                <w:highlight w:val="none"/>
              </w:rPr>
            </w:pPr>
          </w:p>
        </w:tc>
        <w:tc>
          <w:tcPr>
            <w:tcW w:w="736" w:type="dxa"/>
            <w:noWrap w:val="0"/>
            <w:vAlign w:val="top"/>
          </w:tcPr>
          <w:p w14:paraId="0CA7E416">
            <w:pPr>
              <w:spacing w:before="145" w:beforeLines="50" w:after="145" w:afterLines="50" w:line="440" w:lineRule="exact"/>
              <w:jc w:val="center"/>
              <w:rPr>
                <w:b/>
                <w:color w:val="auto"/>
                <w:sz w:val="28"/>
                <w:szCs w:val="28"/>
                <w:highlight w:val="none"/>
              </w:rPr>
            </w:pPr>
          </w:p>
        </w:tc>
        <w:tc>
          <w:tcPr>
            <w:tcW w:w="1282" w:type="dxa"/>
            <w:noWrap w:val="0"/>
            <w:vAlign w:val="top"/>
          </w:tcPr>
          <w:p w14:paraId="626957FF">
            <w:pPr>
              <w:spacing w:before="145" w:beforeLines="50" w:after="145" w:afterLines="50" w:line="440" w:lineRule="exact"/>
              <w:jc w:val="center"/>
              <w:rPr>
                <w:b/>
                <w:color w:val="auto"/>
                <w:sz w:val="28"/>
                <w:szCs w:val="28"/>
                <w:highlight w:val="none"/>
              </w:rPr>
            </w:pPr>
          </w:p>
        </w:tc>
        <w:tc>
          <w:tcPr>
            <w:tcW w:w="1344" w:type="dxa"/>
            <w:noWrap w:val="0"/>
            <w:vAlign w:val="top"/>
          </w:tcPr>
          <w:p w14:paraId="6563271E">
            <w:pPr>
              <w:spacing w:before="145" w:beforeLines="50" w:after="145" w:afterLines="50" w:line="440" w:lineRule="exact"/>
              <w:jc w:val="center"/>
              <w:rPr>
                <w:b/>
                <w:color w:val="auto"/>
                <w:sz w:val="28"/>
                <w:szCs w:val="28"/>
                <w:highlight w:val="none"/>
              </w:rPr>
            </w:pPr>
          </w:p>
        </w:tc>
        <w:tc>
          <w:tcPr>
            <w:tcW w:w="1569" w:type="dxa"/>
            <w:noWrap w:val="0"/>
            <w:vAlign w:val="top"/>
          </w:tcPr>
          <w:p w14:paraId="32441F99">
            <w:pPr>
              <w:spacing w:before="145" w:beforeLines="50" w:after="145" w:afterLines="50" w:line="440" w:lineRule="exact"/>
              <w:jc w:val="center"/>
              <w:rPr>
                <w:b/>
                <w:color w:val="auto"/>
                <w:sz w:val="28"/>
                <w:szCs w:val="28"/>
                <w:highlight w:val="none"/>
              </w:rPr>
            </w:pPr>
          </w:p>
        </w:tc>
      </w:tr>
      <w:tr w14:paraId="14B18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773E7924">
            <w:pPr>
              <w:spacing w:before="145" w:beforeLines="50" w:after="145" w:afterLines="50" w:line="440" w:lineRule="exact"/>
              <w:jc w:val="center"/>
              <w:rPr>
                <w:b/>
                <w:color w:val="auto"/>
                <w:sz w:val="28"/>
                <w:szCs w:val="28"/>
                <w:highlight w:val="none"/>
              </w:rPr>
            </w:pPr>
          </w:p>
        </w:tc>
        <w:tc>
          <w:tcPr>
            <w:tcW w:w="1644" w:type="dxa"/>
            <w:noWrap w:val="0"/>
            <w:vAlign w:val="top"/>
          </w:tcPr>
          <w:p w14:paraId="24461BB8">
            <w:pPr>
              <w:spacing w:before="145" w:beforeLines="50" w:after="145" w:afterLines="50" w:line="440" w:lineRule="exact"/>
              <w:jc w:val="center"/>
              <w:rPr>
                <w:b/>
                <w:color w:val="auto"/>
                <w:sz w:val="28"/>
                <w:szCs w:val="28"/>
                <w:highlight w:val="none"/>
              </w:rPr>
            </w:pPr>
          </w:p>
        </w:tc>
        <w:tc>
          <w:tcPr>
            <w:tcW w:w="1044" w:type="dxa"/>
            <w:noWrap w:val="0"/>
            <w:vAlign w:val="top"/>
          </w:tcPr>
          <w:p w14:paraId="4B309444">
            <w:pPr>
              <w:spacing w:before="145" w:beforeLines="50" w:after="145" w:afterLines="50" w:line="440" w:lineRule="exact"/>
              <w:jc w:val="center"/>
              <w:rPr>
                <w:b/>
                <w:color w:val="auto"/>
                <w:sz w:val="28"/>
                <w:szCs w:val="28"/>
                <w:highlight w:val="none"/>
              </w:rPr>
            </w:pPr>
          </w:p>
        </w:tc>
        <w:tc>
          <w:tcPr>
            <w:tcW w:w="736" w:type="dxa"/>
            <w:noWrap w:val="0"/>
            <w:vAlign w:val="top"/>
          </w:tcPr>
          <w:p w14:paraId="5C697BAF">
            <w:pPr>
              <w:spacing w:before="145" w:beforeLines="50" w:after="145" w:afterLines="50" w:line="440" w:lineRule="exact"/>
              <w:jc w:val="center"/>
              <w:rPr>
                <w:b/>
                <w:color w:val="auto"/>
                <w:sz w:val="28"/>
                <w:szCs w:val="28"/>
                <w:highlight w:val="none"/>
              </w:rPr>
            </w:pPr>
          </w:p>
        </w:tc>
        <w:tc>
          <w:tcPr>
            <w:tcW w:w="1282" w:type="dxa"/>
            <w:noWrap w:val="0"/>
            <w:vAlign w:val="top"/>
          </w:tcPr>
          <w:p w14:paraId="06620CA8">
            <w:pPr>
              <w:spacing w:before="145" w:beforeLines="50" w:after="145" w:afterLines="50" w:line="440" w:lineRule="exact"/>
              <w:jc w:val="center"/>
              <w:rPr>
                <w:b/>
                <w:color w:val="auto"/>
                <w:sz w:val="28"/>
                <w:szCs w:val="28"/>
                <w:highlight w:val="none"/>
              </w:rPr>
            </w:pPr>
          </w:p>
        </w:tc>
        <w:tc>
          <w:tcPr>
            <w:tcW w:w="1344" w:type="dxa"/>
            <w:noWrap w:val="0"/>
            <w:vAlign w:val="top"/>
          </w:tcPr>
          <w:p w14:paraId="1C71F463">
            <w:pPr>
              <w:spacing w:before="145" w:beforeLines="50" w:after="145" w:afterLines="50" w:line="440" w:lineRule="exact"/>
              <w:jc w:val="center"/>
              <w:rPr>
                <w:b/>
                <w:color w:val="auto"/>
                <w:sz w:val="28"/>
                <w:szCs w:val="28"/>
                <w:highlight w:val="none"/>
              </w:rPr>
            </w:pPr>
          </w:p>
        </w:tc>
        <w:tc>
          <w:tcPr>
            <w:tcW w:w="1569" w:type="dxa"/>
            <w:noWrap w:val="0"/>
            <w:vAlign w:val="top"/>
          </w:tcPr>
          <w:p w14:paraId="6B400DDA">
            <w:pPr>
              <w:spacing w:before="145" w:beforeLines="50" w:after="145" w:afterLines="50" w:line="440" w:lineRule="exact"/>
              <w:jc w:val="center"/>
              <w:rPr>
                <w:b/>
                <w:color w:val="auto"/>
                <w:sz w:val="28"/>
                <w:szCs w:val="28"/>
                <w:highlight w:val="none"/>
              </w:rPr>
            </w:pPr>
          </w:p>
        </w:tc>
      </w:tr>
      <w:tr w14:paraId="29D28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7DFEBD0D">
            <w:pPr>
              <w:spacing w:before="145" w:beforeLines="50" w:after="145" w:afterLines="50" w:line="440" w:lineRule="exact"/>
              <w:jc w:val="center"/>
              <w:rPr>
                <w:b/>
                <w:color w:val="auto"/>
                <w:sz w:val="28"/>
                <w:szCs w:val="28"/>
                <w:highlight w:val="none"/>
              </w:rPr>
            </w:pPr>
          </w:p>
        </w:tc>
        <w:tc>
          <w:tcPr>
            <w:tcW w:w="1644" w:type="dxa"/>
            <w:noWrap w:val="0"/>
            <w:vAlign w:val="top"/>
          </w:tcPr>
          <w:p w14:paraId="7FB1C446">
            <w:pPr>
              <w:spacing w:before="145" w:beforeLines="50" w:after="145" w:afterLines="50" w:line="440" w:lineRule="exact"/>
              <w:jc w:val="center"/>
              <w:rPr>
                <w:b/>
                <w:color w:val="auto"/>
                <w:sz w:val="28"/>
                <w:szCs w:val="28"/>
                <w:highlight w:val="none"/>
              </w:rPr>
            </w:pPr>
          </w:p>
        </w:tc>
        <w:tc>
          <w:tcPr>
            <w:tcW w:w="1044" w:type="dxa"/>
            <w:noWrap w:val="0"/>
            <w:vAlign w:val="top"/>
          </w:tcPr>
          <w:p w14:paraId="1EA30984">
            <w:pPr>
              <w:spacing w:before="145" w:beforeLines="50" w:after="145" w:afterLines="50" w:line="440" w:lineRule="exact"/>
              <w:jc w:val="center"/>
              <w:rPr>
                <w:b/>
                <w:color w:val="auto"/>
                <w:sz w:val="28"/>
                <w:szCs w:val="28"/>
                <w:highlight w:val="none"/>
              </w:rPr>
            </w:pPr>
          </w:p>
        </w:tc>
        <w:tc>
          <w:tcPr>
            <w:tcW w:w="736" w:type="dxa"/>
            <w:noWrap w:val="0"/>
            <w:vAlign w:val="top"/>
          </w:tcPr>
          <w:p w14:paraId="161DB6C1">
            <w:pPr>
              <w:spacing w:before="145" w:beforeLines="50" w:after="145" w:afterLines="50" w:line="440" w:lineRule="exact"/>
              <w:jc w:val="center"/>
              <w:rPr>
                <w:b/>
                <w:color w:val="auto"/>
                <w:sz w:val="28"/>
                <w:szCs w:val="28"/>
                <w:highlight w:val="none"/>
              </w:rPr>
            </w:pPr>
          </w:p>
        </w:tc>
        <w:tc>
          <w:tcPr>
            <w:tcW w:w="1282" w:type="dxa"/>
            <w:noWrap w:val="0"/>
            <w:vAlign w:val="top"/>
          </w:tcPr>
          <w:p w14:paraId="38907582">
            <w:pPr>
              <w:spacing w:before="145" w:beforeLines="50" w:after="145" w:afterLines="50" w:line="440" w:lineRule="exact"/>
              <w:jc w:val="center"/>
              <w:rPr>
                <w:b/>
                <w:color w:val="auto"/>
                <w:sz w:val="28"/>
                <w:szCs w:val="28"/>
                <w:highlight w:val="none"/>
              </w:rPr>
            </w:pPr>
          </w:p>
        </w:tc>
        <w:tc>
          <w:tcPr>
            <w:tcW w:w="1344" w:type="dxa"/>
            <w:noWrap w:val="0"/>
            <w:vAlign w:val="top"/>
          </w:tcPr>
          <w:p w14:paraId="611FFDEA">
            <w:pPr>
              <w:spacing w:before="145" w:beforeLines="50" w:after="145" w:afterLines="50" w:line="440" w:lineRule="exact"/>
              <w:jc w:val="center"/>
              <w:rPr>
                <w:b/>
                <w:color w:val="auto"/>
                <w:sz w:val="28"/>
                <w:szCs w:val="28"/>
                <w:highlight w:val="none"/>
              </w:rPr>
            </w:pPr>
          </w:p>
        </w:tc>
        <w:tc>
          <w:tcPr>
            <w:tcW w:w="1569" w:type="dxa"/>
            <w:noWrap w:val="0"/>
            <w:vAlign w:val="top"/>
          </w:tcPr>
          <w:p w14:paraId="361C2922">
            <w:pPr>
              <w:spacing w:before="145" w:beforeLines="50" w:after="145" w:afterLines="50" w:line="440" w:lineRule="exact"/>
              <w:jc w:val="center"/>
              <w:rPr>
                <w:b/>
                <w:color w:val="auto"/>
                <w:sz w:val="28"/>
                <w:szCs w:val="28"/>
                <w:highlight w:val="none"/>
              </w:rPr>
            </w:pPr>
          </w:p>
        </w:tc>
      </w:tr>
      <w:tr w14:paraId="599F7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21343473">
            <w:pPr>
              <w:spacing w:before="145" w:beforeLines="50" w:after="145" w:afterLines="50" w:line="440" w:lineRule="exact"/>
              <w:jc w:val="center"/>
              <w:rPr>
                <w:b/>
                <w:color w:val="auto"/>
                <w:sz w:val="28"/>
                <w:szCs w:val="28"/>
                <w:highlight w:val="none"/>
              </w:rPr>
            </w:pPr>
          </w:p>
        </w:tc>
        <w:tc>
          <w:tcPr>
            <w:tcW w:w="1644" w:type="dxa"/>
            <w:noWrap w:val="0"/>
            <w:vAlign w:val="top"/>
          </w:tcPr>
          <w:p w14:paraId="6CDA42C2">
            <w:pPr>
              <w:spacing w:before="145" w:beforeLines="50" w:after="145" w:afterLines="50" w:line="440" w:lineRule="exact"/>
              <w:jc w:val="center"/>
              <w:rPr>
                <w:b/>
                <w:color w:val="auto"/>
                <w:sz w:val="28"/>
                <w:szCs w:val="28"/>
                <w:highlight w:val="none"/>
              </w:rPr>
            </w:pPr>
          </w:p>
        </w:tc>
        <w:tc>
          <w:tcPr>
            <w:tcW w:w="1044" w:type="dxa"/>
            <w:noWrap w:val="0"/>
            <w:vAlign w:val="top"/>
          </w:tcPr>
          <w:p w14:paraId="36D4E7C3">
            <w:pPr>
              <w:spacing w:before="145" w:beforeLines="50" w:after="145" w:afterLines="50" w:line="440" w:lineRule="exact"/>
              <w:jc w:val="center"/>
              <w:rPr>
                <w:b/>
                <w:color w:val="auto"/>
                <w:sz w:val="28"/>
                <w:szCs w:val="28"/>
                <w:highlight w:val="none"/>
              </w:rPr>
            </w:pPr>
          </w:p>
        </w:tc>
        <w:tc>
          <w:tcPr>
            <w:tcW w:w="736" w:type="dxa"/>
            <w:noWrap w:val="0"/>
            <w:vAlign w:val="top"/>
          </w:tcPr>
          <w:p w14:paraId="3F50F31B">
            <w:pPr>
              <w:spacing w:before="145" w:beforeLines="50" w:after="145" w:afterLines="50" w:line="440" w:lineRule="exact"/>
              <w:jc w:val="center"/>
              <w:rPr>
                <w:b/>
                <w:color w:val="auto"/>
                <w:sz w:val="28"/>
                <w:szCs w:val="28"/>
                <w:highlight w:val="none"/>
              </w:rPr>
            </w:pPr>
          </w:p>
        </w:tc>
        <w:tc>
          <w:tcPr>
            <w:tcW w:w="1282" w:type="dxa"/>
            <w:noWrap w:val="0"/>
            <w:vAlign w:val="top"/>
          </w:tcPr>
          <w:p w14:paraId="57908294">
            <w:pPr>
              <w:spacing w:before="145" w:beforeLines="50" w:after="145" w:afterLines="50" w:line="440" w:lineRule="exact"/>
              <w:jc w:val="center"/>
              <w:rPr>
                <w:b/>
                <w:color w:val="auto"/>
                <w:sz w:val="28"/>
                <w:szCs w:val="28"/>
                <w:highlight w:val="none"/>
              </w:rPr>
            </w:pPr>
          </w:p>
        </w:tc>
        <w:tc>
          <w:tcPr>
            <w:tcW w:w="1344" w:type="dxa"/>
            <w:noWrap w:val="0"/>
            <w:vAlign w:val="top"/>
          </w:tcPr>
          <w:p w14:paraId="6E6FFB4B">
            <w:pPr>
              <w:spacing w:before="145" w:beforeLines="50" w:after="145" w:afterLines="50" w:line="440" w:lineRule="exact"/>
              <w:jc w:val="center"/>
              <w:rPr>
                <w:b/>
                <w:color w:val="auto"/>
                <w:sz w:val="28"/>
                <w:szCs w:val="28"/>
                <w:highlight w:val="none"/>
              </w:rPr>
            </w:pPr>
          </w:p>
        </w:tc>
        <w:tc>
          <w:tcPr>
            <w:tcW w:w="1569" w:type="dxa"/>
            <w:noWrap w:val="0"/>
            <w:vAlign w:val="top"/>
          </w:tcPr>
          <w:p w14:paraId="32E643BD">
            <w:pPr>
              <w:spacing w:before="145" w:beforeLines="50" w:after="145" w:afterLines="50" w:line="440" w:lineRule="exact"/>
              <w:jc w:val="center"/>
              <w:rPr>
                <w:b/>
                <w:color w:val="auto"/>
                <w:sz w:val="28"/>
                <w:szCs w:val="28"/>
                <w:highlight w:val="none"/>
              </w:rPr>
            </w:pPr>
          </w:p>
        </w:tc>
      </w:tr>
      <w:tr w14:paraId="40B9E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17DCCEBA">
            <w:pPr>
              <w:spacing w:before="145" w:beforeLines="50" w:after="145" w:afterLines="50" w:line="440" w:lineRule="exact"/>
              <w:jc w:val="center"/>
              <w:rPr>
                <w:b/>
                <w:color w:val="auto"/>
                <w:sz w:val="28"/>
                <w:szCs w:val="28"/>
                <w:highlight w:val="none"/>
              </w:rPr>
            </w:pPr>
          </w:p>
        </w:tc>
        <w:tc>
          <w:tcPr>
            <w:tcW w:w="1644" w:type="dxa"/>
            <w:noWrap w:val="0"/>
            <w:vAlign w:val="top"/>
          </w:tcPr>
          <w:p w14:paraId="5495503C">
            <w:pPr>
              <w:spacing w:before="145" w:beforeLines="50" w:after="145" w:afterLines="50" w:line="440" w:lineRule="exact"/>
              <w:jc w:val="center"/>
              <w:rPr>
                <w:b/>
                <w:color w:val="auto"/>
                <w:sz w:val="28"/>
                <w:szCs w:val="28"/>
                <w:highlight w:val="none"/>
              </w:rPr>
            </w:pPr>
          </w:p>
        </w:tc>
        <w:tc>
          <w:tcPr>
            <w:tcW w:w="1044" w:type="dxa"/>
            <w:noWrap w:val="0"/>
            <w:vAlign w:val="top"/>
          </w:tcPr>
          <w:p w14:paraId="77FD25CD">
            <w:pPr>
              <w:spacing w:before="145" w:beforeLines="50" w:after="145" w:afterLines="50" w:line="440" w:lineRule="exact"/>
              <w:jc w:val="center"/>
              <w:rPr>
                <w:b/>
                <w:color w:val="auto"/>
                <w:sz w:val="28"/>
                <w:szCs w:val="28"/>
                <w:highlight w:val="none"/>
              </w:rPr>
            </w:pPr>
          </w:p>
        </w:tc>
        <w:tc>
          <w:tcPr>
            <w:tcW w:w="736" w:type="dxa"/>
            <w:noWrap w:val="0"/>
            <w:vAlign w:val="top"/>
          </w:tcPr>
          <w:p w14:paraId="7F959203">
            <w:pPr>
              <w:spacing w:before="145" w:beforeLines="50" w:after="145" w:afterLines="50" w:line="440" w:lineRule="exact"/>
              <w:jc w:val="center"/>
              <w:rPr>
                <w:b/>
                <w:color w:val="auto"/>
                <w:sz w:val="28"/>
                <w:szCs w:val="28"/>
                <w:highlight w:val="none"/>
              </w:rPr>
            </w:pPr>
          </w:p>
        </w:tc>
        <w:tc>
          <w:tcPr>
            <w:tcW w:w="1282" w:type="dxa"/>
            <w:noWrap w:val="0"/>
            <w:vAlign w:val="top"/>
          </w:tcPr>
          <w:p w14:paraId="0C7C5463">
            <w:pPr>
              <w:spacing w:before="145" w:beforeLines="50" w:after="145" w:afterLines="50" w:line="440" w:lineRule="exact"/>
              <w:jc w:val="center"/>
              <w:rPr>
                <w:b/>
                <w:color w:val="auto"/>
                <w:sz w:val="28"/>
                <w:szCs w:val="28"/>
                <w:highlight w:val="none"/>
              </w:rPr>
            </w:pPr>
          </w:p>
        </w:tc>
        <w:tc>
          <w:tcPr>
            <w:tcW w:w="1344" w:type="dxa"/>
            <w:noWrap w:val="0"/>
            <w:vAlign w:val="top"/>
          </w:tcPr>
          <w:p w14:paraId="1492A9A4">
            <w:pPr>
              <w:spacing w:before="145" w:beforeLines="50" w:after="145" w:afterLines="50" w:line="440" w:lineRule="exact"/>
              <w:jc w:val="center"/>
              <w:rPr>
                <w:b/>
                <w:color w:val="auto"/>
                <w:sz w:val="28"/>
                <w:szCs w:val="28"/>
                <w:highlight w:val="none"/>
              </w:rPr>
            </w:pPr>
          </w:p>
        </w:tc>
        <w:tc>
          <w:tcPr>
            <w:tcW w:w="1569" w:type="dxa"/>
            <w:noWrap w:val="0"/>
            <w:vAlign w:val="top"/>
          </w:tcPr>
          <w:p w14:paraId="520678CE">
            <w:pPr>
              <w:spacing w:before="145" w:beforeLines="50" w:after="145" w:afterLines="50" w:line="440" w:lineRule="exact"/>
              <w:jc w:val="center"/>
              <w:rPr>
                <w:b/>
                <w:color w:val="auto"/>
                <w:sz w:val="28"/>
                <w:szCs w:val="28"/>
                <w:highlight w:val="none"/>
              </w:rPr>
            </w:pPr>
          </w:p>
        </w:tc>
      </w:tr>
      <w:tr w14:paraId="36F00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23C2DAEA">
            <w:pPr>
              <w:spacing w:before="145" w:beforeLines="50" w:after="145" w:afterLines="50" w:line="440" w:lineRule="exact"/>
              <w:jc w:val="center"/>
              <w:rPr>
                <w:b/>
                <w:color w:val="auto"/>
                <w:sz w:val="28"/>
                <w:szCs w:val="28"/>
                <w:highlight w:val="none"/>
              </w:rPr>
            </w:pPr>
          </w:p>
        </w:tc>
        <w:tc>
          <w:tcPr>
            <w:tcW w:w="1644" w:type="dxa"/>
            <w:noWrap w:val="0"/>
            <w:vAlign w:val="top"/>
          </w:tcPr>
          <w:p w14:paraId="3819152A">
            <w:pPr>
              <w:spacing w:before="145" w:beforeLines="50" w:after="145" w:afterLines="50" w:line="440" w:lineRule="exact"/>
              <w:jc w:val="center"/>
              <w:rPr>
                <w:b/>
                <w:color w:val="auto"/>
                <w:sz w:val="28"/>
                <w:szCs w:val="28"/>
                <w:highlight w:val="none"/>
              </w:rPr>
            </w:pPr>
          </w:p>
        </w:tc>
        <w:tc>
          <w:tcPr>
            <w:tcW w:w="1044" w:type="dxa"/>
            <w:noWrap w:val="0"/>
            <w:vAlign w:val="top"/>
          </w:tcPr>
          <w:p w14:paraId="3FB73A5A">
            <w:pPr>
              <w:spacing w:before="145" w:beforeLines="50" w:after="145" w:afterLines="50" w:line="440" w:lineRule="exact"/>
              <w:jc w:val="center"/>
              <w:rPr>
                <w:b/>
                <w:color w:val="auto"/>
                <w:sz w:val="28"/>
                <w:szCs w:val="28"/>
                <w:highlight w:val="none"/>
              </w:rPr>
            </w:pPr>
          </w:p>
        </w:tc>
        <w:tc>
          <w:tcPr>
            <w:tcW w:w="736" w:type="dxa"/>
            <w:noWrap w:val="0"/>
            <w:vAlign w:val="top"/>
          </w:tcPr>
          <w:p w14:paraId="6DFD3E49">
            <w:pPr>
              <w:spacing w:before="145" w:beforeLines="50" w:after="145" w:afterLines="50" w:line="440" w:lineRule="exact"/>
              <w:jc w:val="center"/>
              <w:rPr>
                <w:b/>
                <w:color w:val="auto"/>
                <w:sz w:val="28"/>
                <w:szCs w:val="28"/>
                <w:highlight w:val="none"/>
              </w:rPr>
            </w:pPr>
          </w:p>
        </w:tc>
        <w:tc>
          <w:tcPr>
            <w:tcW w:w="1282" w:type="dxa"/>
            <w:noWrap w:val="0"/>
            <w:vAlign w:val="top"/>
          </w:tcPr>
          <w:p w14:paraId="097DAAB5">
            <w:pPr>
              <w:spacing w:before="145" w:beforeLines="50" w:after="145" w:afterLines="50" w:line="440" w:lineRule="exact"/>
              <w:jc w:val="center"/>
              <w:rPr>
                <w:b/>
                <w:color w:val="auto"/>
                <w:sz w:val="28"/>
                <w:szCs w:val="28"/>
                <w:highlight w:val="none"/>
              </w:rPr>
            </w:pPr>
          </w:p>
        </w:tc>
        <w:tc>
          <w:tcPr>
            <w:tcW w:w="1344" w:type="dxa"/>
            <w:noWrap w:val="0"/>
            <w:vAlign w:val="top"/>
          </w:tcPr>
          <w:p w14:paraId="2649D61D">
            <w:pPr>
              <w:spacing w:before="145" w:beforeLines="50" w:after="145" w:afterLines="50" w:line="440" w:lineRule="exact"/>
              <w:jc w:val="center"/>
              <w:rPr>
                <w:b/>
                <w:color w:val="auto"/>
                <w:sz w:val="28"/>
                <w:szCs w:val="28"/>
                <w:highlight w:val="none"/>
              </w:rPr>
            </w:pPr>
          </w:p>
        </w:tc>
        <w:tc>
          <w:tcPr>
            <w:tcW w:w="1569" w:type="dxa"/>
            <w:noWrap w:val="0"/>
            <w:vAlign w:val="top"/>
          </w:tcPr>
          <w:p w14:paraId="07D271D7">
            <w:pPr>
              <w:spacing w:before="145" w:beforeLines="50" w:after="145" w:afterLines="50" w:line="440" w:lineRule="exact"/>
              <w:jc w:val="center"/>
              <w:rPr>
                <w:b/>
                <w:color w:val="auto"/>
                <w:sz w:val="28"/>
                <w:szCs w:val="28"/>
                <w:highlight w:val="none"/>
              </w:rPr>
            </w:pPr>
          </w:p>
        </w:tc>
      </w:tr>
      <w:tr w14:paraId="1F45C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6F46C1CD">
            <w:pPr>
              <w:spacing w:before="145" w:beforeLines="50" w:after="145" w:afterLines="50" w:line="440" w:lineRule="exact"/>
              <w:jc w:val="center"/>
              <w:rPr>
                <w:b/>
                <w:color w:val="auto"/>
                <w:sz w:val="28"/>
                <w:szCs w:val="28"/>
                <w:highlight w:val="none"/>
              </w:rPr>
            </w:pPr>
          </w:p>
        </w:tc>
        <w:tc>
          <w:tcPr>
            <w:tcW w:w="1644" w:type="dxa"/>
            <w:noWrap w:val="0"/>
            <w:vAlign w:val="top"/>
          </w:tcPr>
          <w:p w14:paraId="37530FD0">
            <w:pPr>
              <w:spacing w:before="145" w:beforeLines="50" w:after="145" w:afterLines="50" w:line="440" w:lineRule="exact"/>
              <w:jc w:val="center"/>
              <w:rPr>
                <w:b/>
                <w:color w:val="auto"/>
                <w:sz w:val="28"/>
                <w:szCs w:val="28"/>
                <w:highlight w:val="none"/>
              </w:rPr>
            </w:pPr>
          </w:p>
        </w:tc>
        <w:tc>
          <w:tcPr>
            <w:tcW w:w="1044" w:type="dxa"/>
            <w:noWrap w:val="0"/>
            <w:vAlign w:val="top"/>
          </w:tcPr>
          <w:p w14:paraId="442DCED2">
            <w:pPr>
              <w:spacing w:before="145" w:beforeLines="50" w:after="145" w:afterLines="50" w:line="440" w:lineRule="exact"/>
              <w:jc w:val="center"/>
              <w:rPr>
                <w:b/>
                <w:color w:val="auto"/>
                <w:sz w:val="28"/>
                <w:szCs w:val="28"/>
                <w:highlight w:val="none"/>
              </w:rPr>
            </w:pPr>
          </w:p>
        </w:tc>
        <w:tc>
          <w:tcPr>
            <w:tcW w:w="736" w:type="dxa"/>
            <w:noWrap w:val="0"/>
            <w:vAlign w:val="top"/>
          </w:tcPr>
          <w:p w14:paraId="38F336FA">
            <w:pPr>
              <w:spacing w:before="145" w:beforeLines="50" w:after="145" w:afterLines="50" w:line="440" w:lineRule="exact"/>
              <w:jc w:val="center"/>
              <w:rPr>
                <w:b/>
                <w:color w:val="auto"/>
                <w:sz w:val="28"/>
                <w:szCs w:val="28"/>
                <w:highlight w:val="none"/>
              </w:rPr>
            </w:pPr>
          </w:p>
        </w:tc>
        <w:tc>
          <w:tcPr>
            <w:tcW w:w="1282" w:type="dxa"/>
            <w:noWrap w:val="0"/>
            <w:vAlign w:val="top"/>
          </w:tcPr>
          <w:p w14:paraId="12BDFA8B">
            <w:pPr>
              <w:spacing w:before="145" w:beforeLines="50" w:after="145" w:afterLines="50" w:line="440" w:lineRule="exact"/>
              <w:jc w:val="center"/>
              <w:rPr>
                <w:b/>
                <w:color w:val="auto"/>
                <w:sz w:val="28"/>
                <w:szCs w:val="28"/>
                <w:highlight w:val="none"/>
              </w:rPr>
            </w:pPr>
          </w:p>
        </w:tc>
        <w:tc>
          <w:tcPr>
            <w:tcW w:w="1344" w:type="dxa"/>
            <w:noWrap w:val="0"/>
            <w:vAlign w:val="top"/>
          </w:tcPr>
          <w:p w14:paraId="690ABFF3">
            <w:pPr>
              <w:spacing w:before="145" w:beforeLines="50" w:after="145" w:afterLines="50" w:line="440" w:lineRule="exact"/>
              <w:jc w:val="center"/>
              <w:rPr>
                <w:b/>
                <w:color w:val="auto"/>
                <w:sz w:val="28"/>
                <w:szCs w:val="28"/>
                <w:highlight w:val="none"/>
              </w:rPr>
            </w:pPr>
          </w:p>
        </w:tc>
        <w:tc>
          <w:tcPr>
            <w:tcW w:w="1569" w:type="dxa"/>
            <w:noWrap w:val="0"/>
            <w:vAlign w:val="top"/>
          </w:tcPr>
          <w:p w14:paraId="34D9CF66">
            <w:pPr>
              <w:spacing w:before="145" w:beforeLines="50" w:after="145" w:afterLines="50" w:line="440" w:lineRule="exact"/>
              <w:jc w:val="center"/>
              <w:rPr>
                <w:b/>
                <w:color w:val="auto"/>
                <w:sz w:val="28"/>
                <w:szCs w:val="28"/>
                <w:highlight w:val="none"/>
              </w:rPr>
            </w:pPr>
          </w:p>
        </w:tc>
      </w:tr>
      <w:tr w14:paraId="1609A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14D37D83">
            <w:pPr>
              <w:spacing w:before="145" w:beforeLines="50" w:after="145" w:afterLines="50" w:line="440" w:lineRule="exact"/>
              <w:jc w:val="center"/>
              <w:rPr>
                <w:b/>
                <w:color w:val="auto"/>
                <w:sz w:val="28"/>
                <w:szCs w:val="28"/>
                <w:highlight w:val="none"/>
              </w:rPr>
            </w:pPr>
          </w:p>
        </w:tc>
        <w:tc>
          <w:tcPr>
            <w:tcW w:w="1644" w:type="dxa"/>
            <w:noWrap w:val="0"/>
            <w:vAlign w:val="top"/>
          </w:tcPr>
          <w:p w14:paraId="45EC3373">
            <w:pPr>
              <w:spacing w:before="145" w:beforeLines="50" w:after="145" w:afterLines="50" w:line="440" w:lineRule="exact"/>
              <w:jc w:val="center"/>
              <w:rPr>
                <w:b/>
                <w:color w:val="auto"/>
                <w:sz w:val="28"/>
                <w:szCs w:val="28"/>
                <w:highlight w:val="none"/>
              </w:rPr>
            </w:pPr>
          </w:p>
        </w:tc>
        <w:tc>
          <w:tcPr>
            <w:tcW w:w="1044" w:type="dxa"/>
            <w:noWrap w:val="0"/>
            <w:vAlign w:val="top"/>
          </w:tcPr>
          <w:p w14:paraId="61051E31">
            <w:pPr>
              <w:spacing w:before="145" w:beforeLines="50" w:after="145" w:afterLines="50" w:line="440" w:lineRule="exact"/>
              <w:jc w:val="center"/>
              <w:rPr>
                <w:b/>
                <w:color w:val="auto"/>
                <w:sz w:val="28"/>
                <w:szCs w:val="28"/>
                <w:highlight w:val="none"/>
              </w:rPr>
            </w:pPr>
          </w:p>
        </w:tc>
        <w:tc>
          <w:tcPr>
            <w:tcW w:w="736" w:type="dxa"/>
            <w:noWrap w:val="0"/>
            <w:vAlign w:val="top"/>
          </w:tcPr>
          <w:p w14:paraId="77B6C7CB">
            <w:pPr>
              <w:spacing w:before="145" w:beforeLines="50" w:after="145" w:afterLines="50" w:line="440" w:lineRule="exact"/>
              <w:jc w:val="center"/>
              <w:rPr>
                <w:b/>
                <w:color w:val="auto"/>
                <w:sz w:val="28"/>
                <w:szCs w:val="28"/>
                <w:highlight w:val="none"/>
              </w:rPr>
            </w:pPr>
          </w:p>
        </w:tc>
        <w:tc>
          <w:tcPr>
            <w:tcW w:w="1282" w:type="dxa"/>
            <w:noWrap w:val="0"/>
            <w:vAlign w:val="top"/>
          </w:tcPr>
          <w:p w14:paraId="3AEB04BC">
            <w:pPr>
              <w:spacing w:before="145" w:beforeLines="50" w:after="145" w:afterLines="50" w:line="440" w:lineRule="exact"/>
              <w:jc w:val="center"/>
              <w:rPr>
                <w:b/>
                <w:color w:val="auto"/>
                <w:sz w:val="28"/>
                <w:szCs w:val="28"/>
                <w:highlight w:val="none"/>
              </w:rPr>
            </w:pPr>
          </w:p>
        </w:tc>
        <w:tc>
          <w:tcPr>
            <w:tcW w:w="1344" w:type="dxa"/>
            <w:noWrap w:val="0"/>
            <w:vAlign w:val="top"/>
          </w:tcPr>
          <w:p w14:paraId="190D7D98">
            <w:pPr>
              <w:spacing w:before="145" w:beforeLines="50" w:after="145" w:afterLines="50" w:line="440" w:lineRule="exact"/>
              <w:jc w:val="center"/>
              <w:rPr>
                <w:b/>
                <w:color w:val="auto"/>
                <w:sz w:val="28"/>
                <w:szCs w:val="28"/>
                <w:highlight w:val="none"/>
              </w:rPr>
            </w:pPr>
          </w:p>
        </w:tc>
        <w:tc>
          <w:tcPr>
            <w:tcW w:w="1569" w:type="dxa"/>
            <w:noWrap w:val="0"/>
            <w:vAlign w:val="top"/>
          </w:tcPr>
          <w:p w14:paraId="5A28957A">
            <w:pPr>
              <w:spacing w:before="145" w:beforeLines="50" w:after="145" w:afterLines="50" w:line="440" w:lineRule="exact"/>
              <w:jc w:val="center"/>
              <w:rPr>
                <w:b/>
                <w:color w:val="auto"/>
                <w:sz w:val="28"/>
                <w:szCs w:val="28"/>
                <w:highlight w:val="none"/>
              </w:rPr>
            </w:pPr>
          </w:p>
        </w:tc>
      </w:tr>
      <w:tr w14:paraId="563F3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0B88846F">
            <w:pPr>
              <w:spacing w:before="145" w:beforeLines="50" w:after="145" w:afterLines="50" w:line="440" w:lineRule="exact"/>
              <w:jc w:val="center"/>
              <w:rPr>
                <w:b/>
                <w:color w:val="auto"/>
                <w:sz w:val="28"/>
                <w:szCs w:val="28"/>
                <w:highlight w:val="none"/>
              </w:rPr>
            </w:pPr>
          </w:p>
        </w:tc>
        <w:tc>
          <w:tcPr>
            <w:tcW w:w="1644" w:type="dxa"/>
            <w:noWrap w:val="0"/>
            <w:vAlign w:val="top"/>
          </w:tcPr>
          <w:p w14:paraId="3303B4B7">
            <w:pPr>
              <w:spacing w:before="145" w:beforeLines="50" w:after="145" w:afterLines="50" w:line="440" w:lineRule="exact"/>
              <w:jc w:val="center"/>
              <w:rPr>
                <w:b/>
                <w:color w:val="auto"/>
                <w:sz w:val="28"/>
                <w:szCs w:val="28"/>
                <w:highlight w:val="none"/>
              </w:rPr>
            </w:pPr>
          </w:p>
        </w:tc>
        <w:tc>
          <w:tcPr>
            <w:tcW w:w="1044" w:type="dxa"/>
            <w:noWrap w:val="0"/>
            <w:vAlign w:val="top"/>
          </w:tcPr>
          <w:p w14:paraId="7ECC7534">
            <w:pPr>
              <w:spacing w:before="145" w:beforeLines="50" w:after="145" w:afterLines="50" w:line="440" w:lineRule="exact"/>
              <w:jc w:val="center"/>
              <w:rPr>
                <w:b/>
                <w:color w:val="auto"/>
                <w:sz w:val="28"/>
                <w:szCs w:val="28"/>
                <w:highlight w:val="none"/>
              </w:rPr>
            </w:pPr>
          </w:p>
        </w:tc>
        <w:tc>
          <w:tcPr>
            <w:tcW w:w="736" w:type="dxa"/>
            <w:noWrap w:val="0"/>
            <w:vAlign w:val="top"/>
          </w:tcPr>
          <w:p w14:paraId="59E80FBD">
            <w:pPr>
              <w:spacing w:before="145" w:beforeLines="50" w:after="145" w:afterLines="50" w:line="440" w:lineRule="exact"/>
              <w:jc w:val="center"/>
              <w:rPr>
                <w:b/>
                <w:color w:val="auto"/>
                <w:sz w:val="28"/>
                <w:szCs w:val="28"/>
                <w:highlight w:val="none"/>
              </w:rPr>
            </w:pPr>
          </w:p>
        </w:tc>
        <w:tc>
          <w:tcPr>
            <w:tcW w:w="1282" w:type="dxa"/>
            <w:noWrap w:val="0"/>
            <w:vAlign w:val="top"/>
          </w:tcPr>
          <w:p w14:paraId="40BDF854">
            <w:pPr>
              <w:spacing w:before="145" w:beforeLines="50" w:after="145" w:afterLines="50" w:line="440" w:lineRule="exact"/>
              <w:jc w:val="center"/>
              <w:rPr>
                <w:b/>
                <w:color w:val="auto"/>
                <w:sz w:val="28"/>
                <w:szCs w:val="28"/>
                <w:highlight w:val="none"/>
              </w:rPr>
            </w:pPr>
          </w:p>
        </w:tc>
        <w:tc>
          <w:tcPr>
            <w:tcW w:w="1344" w:type="dxa"/>
            <w:noWrap w:val="0"/>
            <w:vAlign w:val="top"/>
          </w:tcPr>
          <w:p w14:paraId="68AA42BE">
            <w:pPr>
              <w:spacing w:before="145" w:beforeLines="50" w:after="145" w:afterLines="50" w:line="440" w:lineRule="exact"/>
              <w:jc w:val="center"/>
              <w:rPr>
                <w:b/>
                <w:color w:val="auto"/>
                <w:sz w:val="28"/>
                <w:szCs w:val="28"/>
                <w:highlight w:val="none"/>
              </w:rPr>
            </w:pPr>
          </w:p>
        </w:tc>
        <w:tc>
          <w:tcPr>
            <w:tcW w:w="1569" w:type="dxa"/>
            <w:noWrap w:val="0"/>
            <w:vAlign w:val="top"/>
          </w:tcPr>
          <w:p w14:paraId="423FF0D4">
            <w:pPr>
              <w:spacing w:before="145" w:beforeLines="50" w:after="145" w:afterLines="50" w:line="440" w:lineRule="exact"/>
              <w:jc w:val="center"/>
              <w:rPr>
                <w:b/>
                <w:color w:val="auto"/>
                <w:sz w:val="28"/>
                <w:szCs w:val="28"/>
                <w:highlight w:val="none"/>
              </w:rPr>
            </w:pPr>
          </w:p>
        </w:tc>
      </w:tr>
      <w:tr w14:paraId="456CC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41" w:type="dxa"/>
            <w:noWrap w:val="0"/>
            <w:vAlign w:val="top"/>
          </w:tcPr>
          <w:p w14:paraId="6C4EACD8">
            <w:pPr>
              <w:spacing w:before="145" w:beforeLines="50" w:after="145" w:afterLines="50" w:line="440" w:lineRule="exact"/>
              <w:jc w:val="center"/>
              <w:rPr>
                <w:b/>
                <w:color w:val="auto"/>
                <w:sz w:val="28"/>
                <w:szCs w:val="28"/>
                <w:highlight w:val="none"/>
              </w:rPr>
            </w:pPr>
          </w:p>
        </w:tc>
        <w:tc>
          <w:tcPr>
            <w:tcW w:w="1644" w:type="dxa"/>
            <w:noWrap w:val="0"/>
            <w:vAlign w:val="top"/>
          </w:tcPr>
          <w:p w14:paraId="01B7336C">
            <w:pPr>
              <w:spacing w:before="145" w:beforeLines="50" w:after="145" w:afterLines="50" w:line="440" w:lineRule="exact"/>
              <w:jc w:val="center"/>
              <w:rPr>
                <w:b/>
                <w:color w:val="auto"/>
                <w:sz w:val="28"/>
                <w:szCs w:val="28"/>
                <w:highlight w:val="none"/>
              </w:rPr>
            </w:pPr>
          </w:p>
        </w:tc>
        <w:tc>
          <w:tcPr>
            <w:tcW w:w="1044" w:type="dxa"/>
            <w:noWrap w:val="0"/>
            <w:vAlign w:val="top"/>
          </w:tcPr>
          <w:p w14:paraId="4E6C5D38">
            <w:pPr>
              <w:spacing w:before="145" w:beforeLines="50" w:after="145" w:afterLines="50" w:line="440" w:lineRule="exact"/>
              <w:jc w:val="center"/>
              <w:rPr>
                <w:b/>
                <w:color w:val="auto"/>
                <w:sz w:val="28"/>
                <w:szCs w:val="28"/>
                <w:highlight w:val="none"/>
              </w:rPr>
            </w:pPr>
          </w:p>
        </w:tc>
        <w:tc>
          <w:tcPr>
            <w:tcW w:w="736" w:type="dxa"/>
            <w:noWrap w:val="0"/>
            <w:vAlign w:val="top"/>
          </w:tcPr>
          <w:p w14:paraId="46241226">
            <w:pPr>
              <w:spacing w:before="145" w:beforeLines="50" w:after="145" w:afterLines="50" w:line="440" w:lineRule="exact"/>
              <w:jc w:val="center"/>
              <w:rPr>
                <w:b/>
                <w:color w:val="auto"/>
                <w:sz w:val="28"/>
                <w:szCs w:val="28"/>
                <w:highlight w:val="none"/>
              </w:rPr>
            </w:pPr>
          </w:p>
        </w:tc>
        <w:tc>
          <w:tcPr>
            <w:tcW w:w="1282" w:type="dxa"/>
            <w:noWrap w:val="0"/>
            <w:vAlign w:val="top"/>
          </w:tcPr>
          <w:p w14:paraId="625155E0">
            <w:pPr>
              <w:spacing w:before="145" w:beforeLines="50" w:after="145" w:afterLines="50" w:line="440" w:lineRule="exact"/>
              <w:jc w:val="center"/>
              <w:rPr>
                <w:b/>
                <w:color w:val="auto"/>
                <w:sz w:val="28"/>
                <w:szCs w:val="28"/>
                <w:highlight w:val="none"/>
              </w:rPr>
            </w:pPr>
          </w:p>
        </w:tc>
        <w:tc>
          <w:tcPr>
            <w:tcW w:w="1344" w:type="dxa"/>
            <w:noWrap w:val="0"/>
            <w:vAlign w:val="top"/>
          </w:tcPr>
          <w:p w14:paraId="22A26DCF">
            <w:pPr>
              <w:spacing w:before="145" w:beforeLines="50" w:after="145" w:afterLines="50" w:line="440" w:lineRule="exact"/>
              <w:jc w:val="center"/>
              <w:rPr>
                <w:b/>
                <w:color w:val="auto"/>
                <w:sz w:val="28"/>
                <w:szCs w:val="28"/>
                <w:highlight w:val="none"/>
              </w:rPr>
            </w:pPr>
          </w:p>
        </w:tc>
        <w:tc>
          <w:tcPr>
            <w:tcW w:w="1569" w:type="dxa"/>
            <w:noWrap w:val="0"/>
            <w:vAlign w:val="top"/>
          </w:tcPr>
          <w:p w14:paraId="0192469F">
            <w:pPr>
              <w:spacing w:before="145" w:beforeLines="50" w:after="145" w:afterLines="50" w:line="440" w:lineRule="exact"/>
              <w:jc w:val="center"/>
              <w:rPr>
                <w:b/>
                <w:color w:val="auto"/>
                <w:sz w:val="28"/>
                <w:szCs w:val="28"/>
                <w:highlight w:val="none"/>
              </w:rPr>
            </w:pPr>
          </w:p>
        </w:tc>
      </w:tr>
    </w:tbl>
    <w:p w14:paraId="2E073371">
      <w:pPr>
        <w:spacing w:before="145" w:beforeLines="50" w:after="145" w:afterLines="50" w:line="440" w:lineRule="exact"/>
        <w:jc w:val="center"/>
        <w:rPr>
          <w:rFonts w:hint="eastAsia" w:ascii="宋体" w:hAnsi="宋体" w:eastAsia="宋体" w:cs="宋体"/>
          <w:b/>
          <w:color w:val="auto"/>
          <w:sz w:val="21"/>
          <w:szCs w:val="21"/>
          <w:highlight w:val="none"/>
        </w:rPr>
      </w:pPr>
      <w:r>
        <w:rPr>
          <w:color w:val="auto"/>
          <w:sz w:val="24"/>
          <w:highlight w:val="none"/>
        </w:rPr>
        <w:br w:type="page"/>
      </w:r>
      <w:r>
        <w:rPr>
          <w:rFonts w:hint="eastAsia"/>
          <w:b/>
          <w:color w:val="auto"/>
          <w:sz w:val="28"/>
          <w:szCs w:val="28"/>
          <w:highlight w:val="none"/>
        </w:rPr>
        <w:t>11-3：专业工程暂估价表</w:t>
      </w:r>
    </w:p>
    <w:tbl>
      <w:tblPr>
        <w:tblStyle w:val="6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02"/>
        <w:gridCol w:w="2001"/>
        <w:gridCol w:w="858"/>
        <w:gridCol w:w="781"/>
        <w:gridCol w:w="1363"/>
        <w:gridCol w:w="1430"/>
        <w:gridCol w:w="1125"/>
      </w:tblGrid>
      <w:tr w14:paraId="04E2A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tcBorders>
              <w:top w:val="single" w:color="auto" w:sz="12" w:space="0"/>
              <w:bottom w:val="double" w:color="auto" w:sz="6" w:space="0"/>
            </w:tcBorders>
            <w:noWrap w:val="0"/>
            <w:vAlign w:val="top"/>
          </w:tcPr>
          <w:p w14:paraId="59A5710A">
            <w:pPr>
              <w:pStyle w:val="23"/>
              <w:keepNext/>
              <w:spacing w:line="400" w:lineRule="exact"/>
              <w:ind w:left="63" w:right="6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001" w:type="dxa"/>
            <w:tcBorders>
              <w:top w:val="single" w:color="auto" w:sz="12" w:space="0"/>
              <w:bottom w:val="double" w:color="auto" w:sz="6" w:space="0"/>
            </w:tcBorders>
            <w:noWrap w:val="0"/>
            <w:vAlign w:val="top"/>
          </w:tcPr>
          <w:p w14:paraId="0A7A6408">
            <w:pPr>
              <w:pStyle w:val="23"/>
              <w:keepNext/>
              <w:spacing w:line="400" w:lineRule="exact"/>
              <w:ind w:left="63" w:right="6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p>
        </w:tc>
        <w:tc>
          <w:tcPr>
            <w:tcW w:w="858" w:type="dxa"/>
            <w:tcBorders>
              <w:top w:val="single" w:color="auto" w:sz="12" w:space="0"/>
              <w:bottom w:val="double" w:color="auto" w:sz="6" w:space="0"/>
            </w:tcBorders>
            <w:noWrap w:val="0"/>
            <w:vAlign w:val="top"/>
          </w:tcPr>
          <w:p w14:paraId="2C2BC0E6">
            <w:pPr>
              <w:pStyle w:val="23"/>
              <w:keepNext/>
              <w:spacing w:line="400" w:lineRule="exact"/>
              <w:ind w:left="63" w:right="6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781" w:type="dxa"/>
            <w:tcBorders>
              <w:top w:val="single" w:color="auto" w:sz="12" w:space="0"/>
              <w:bottom w:val="double" w:color="auto" w:sz="6" w:space="0"/>
            </w:tcBorders>
            <w:noWrap w:val="0"/>
            <w:vAlign w:val="top"/>
          </w:tcPr>
          <w:p w14:paraId="5E93BC88">
            <w:pPr>
              <w:pStyle w:val="23"/>
              <w:keepNext/>
              <w:spacing w:line="400" w:lineRule="exact"/>
              <w:ind w:left="63" w:right="6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1363" w:type="dxa"/>
            <w:tcBorders>
              <w:top w:val="single" w:color="auto" w:sz="12" w:space="0"/>
              <w:bottom w:val="double" w:color="auto" w:sz="6" w:space="0"/>
            </w:tcBorders>
            <w:noWrap w:val="0"/>
            <w:vAlign w:val="top"/>
          </w:tcPr>
          <w:p w14:paraId="5EDA2607">
            <w:pPr>
              <w:pStyle w:val="23"/>
              <w:keepNext/>
              <w:spacing w:line="400" w:lineRule="exact"/>
              <w:ind w:left="63" w:right="6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单价（元）</w:t>
            </w:r>
          </w:p>
        </w:tc>
        <w:tc>
          <w:tcPr>
            <w:tcW w:w="1430" w:type="dxa"/>
            <w:tcBorders>
              <w:top w:val="single" w:color="auto" w:sz="12" w:space="0"/>
              <w:bottom w:val="double" w:color="auto" w:sz="6" w:space="0"/>
            </w:tcBorders>
            <w:noWrap w:val="0"/>
            <w:vAlign w:val="top"/>
          </w:tcPr>
          <w:p w14:paraId="6C4090EC">
            <w:pPr>
              <w:pStyle w:val="23"/>
              <w:keepNext/>
              <w:spacing w:line="400" w:lineRule="exact"/>
              <w:ind w:left="63" w:right="6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合价（元）</w:t>
            </w:r>
          </w:p>
        </w:tc>
        <w:tc>
          <w:tcPr>
            <w:tcW w:w="1125" w:type="dxa"/>
            <w:tcBorders>
              <w:top w:val="single" w:color="auto" w:sz="12" w:space="0"/>
              <w:bottom w:val="double" w:color="auto" w:sz="6" w:space="0"/>
            </w:tcBorders>
            <w:noWrap w:val="0"/>
            <w:vAlign w:val="top"/>
          </w:tcPr>
          <w:p w14:paraId="53EEA606">
            <w:pPr>
              <w:pStyle w:val="23"/>
              <w:keepNext/>
              <w:spacing w:line="400" w:lineRule="exact"/>
              <w:ind w:left="63" w:right="6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5E785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tcBorders>
              <w:top w:val="double" w:color="auto" w:sz="6" w:space="0"/>
              <w:bottom w:val="single" w:color="auto" w:sz="6" w:space="0"/>
            </w:tcBorders>
            <w:noWrap w:val="0"/>
            <w:vAlign w:val="top"/>
          </w:tcPr>
          <w:p w14:paraId="5FFA0808">
            <w:pPr>
              <w:pStyle w:val="23"/>
              <w:keepNext/>
              <w:spacing w:line="400" w:lineRule="exact"/>
              <w:ind w:left="63" w:right="63"/>
              <w:rPr>
                <w:rFonts w:hint="eastAsia" w:ascii="宋体" w:hAnsi="宋体" w:eastAsia="宋体" w:cs="宋体"/>
                <w:color w:val="auto"/>
                <w:sz w:val="21"/>
                <w:szCs w:val="21"/>
                <w:highlight w:val="none"/>
                <w:lang w:val="en-US" w:eastAsia="zh-CN"/>
              </w:rPr>
            </w:pPr>
          </w:p>
        </w:tc>
        <w:tc>
          <w:tcPr>
            <w:tcW w:w="2001" w:type="dxa"/>
            <w:tcBorders>
              <w:top w:val="double" w:color="auto" w:sz="6" w:space="0"/>
              <w:bottom w:val="single" w:color="auto" w:sz="6" w:space="0"/>
            </w:tcBorders>
            <w:noWrap w:val="0"/>
            <w:vAlign w:val="top"/>
          </w:tcPr>
          <w:p w14:paraId="38538692">
            <w:pPr>
              <w:pStyle w:val="23"/>
              <w:keepNext/>
              <w:spacing w:line="400" w:lineRule="exact"/>
              <w:ind w:left="63" w:right="63"/>
              <w:rPr>
                <w:rFonts w:hint="eastAsia" w:ascii="宋体" w:hAnsi="宋体" w:eastAsia="宋体" w:cs="宋体"/>
                <w:color w:val="auto"/>
                <w:sz w:val="21"/>
                <w:szCs w:val="21"/>
                <w:highlight w:val="none"/>
                <w:lang w:val="en-US" w:eastAsia="zh-CN"/>
              </w:rPr>
            </w:pPr>
          </w:p>
        </w:tc>
        <w:tc>
          <w:tcPr>
            <w:tcW w:w="858" w:type="dxa"/>
            <w:tcBorders>
              <w:top w:val="double" w:color="auto" w:sz="6" w:space="0"/>
              <w:bottom w:val="single" w:color="auto" w:sz="6" w:space="0"/>
            </w:tcBorders>
            <w:noWrap w:val="0"/>
            <w:vAlign w:val="top"/>
          </w:tcPr>
          <w:p w14:paraId="32A95D38">
            <w:pPr>
              <w:pStyle w:val="23"/>
              <w:keepNext/>
              <w:spacing w:line="400" w:lineRule="exact"/>
              <w:ind w:left="63" w:right="63"/>
              <w:rPr>
                <w:rFonts w:hint="eastAsia" w:ascii="宋体" w:hAnsi="宋体" w:eastAsia="宋体" w:cs="宋体"/>
                <w:color w:val="auto"/>
                <w:sz w:val="21"/>
                <w:szCs w:val="21"/>
                <w:highlight w:val="none"/>
                <w:lang w:val="en-US" w:eastAsia="zh-CN"/>
              </w:rPr>
            </w:pPr>
          </w:p>
        </w:tc>
        <w:tc>
          <w:tcPr>
            <w:tcW w:w="781" w:type="dxa"/>
            <w:tcBorders>
              <w:top w:val="double" w:color="auto" w:sz="6" w:space="0"/>
              <w:bottom w:val="single" w:color="auto" w:sz="6" w:space="0"/>
            </w:tcBorders>
            <w:noWrap w:val="0"/>
            <w:vAlign w:val="top"/>
          </w:tcPr>
          <w:p w14:paraId="684B5D63">
            <w:pPr>
              <w:pStyle w:val="23"/>
              <w:keepNext/>
              <w:spacing w:line="400" w:lineRule="exact"/>
              <w:ind w:left="63" w:right="63"/>
              <w:rPr>
                <w:rFonts w:hint="eastAsia" w:ascii="宋体" w:hAnsi="宋体" w:eastAsia="宋体" w:cs="宋体"/>
                <w:color w:val="auto"/>
                <w:sz w:val="21"/>
                <w:szCs w:val="21"/>
                <w:highlight w:val="none"/>
                <w:lang w:val="en-US" w:eastAsia="zh-CN"/>
              </w:rPr>
            </w:pPr>
          </w:p>
        </w:tc>
        <w:tc>
          <w:tcPr>
            <w:tcW w:w="1363" w:type="dxa"/>
            <w:tcBorders>
              <w:top w:val="double" w:color="auto" w:sz="6" w:space="0"/>
              <w:bottom w:val="single" w:color="auto" w:sz="6" w:space="0"/>
            </w:tcBorders>
            <w:noWrap w:val="0"/>
            <w:vAlign w:val="top"/>
          </w:tcPr>
          <w:p w14:paraId="4F58F3E3">
            <w:pPr>
              <w:pStyle w:val="23"/>
              <w:keepNext/>
              <w:spacing w:line="400" w:lineRule="exact"/>
              <w:ind w:left="63" w:right="63"/>
              <w:rPr>
                <w:rFonts w:hint="eastAsia" w:ascii="宋体" w:hAnsi="宋体" w:eastAsia="宋体" w:cs="宋体"/>
                <w:color w:val="auto"/>
                <w:sz w:val="21"/>
                <w:szCs w:val="21"/>
                <w:highlight w:val="none"/>
                <w:lang w:val="en-US" w:eastAsia="zh-CN"/>
              </w:rPr>
            </w:pPr>
          </w:p>
        </w:tc>
        <w:tc>
          <w:tcPr>
            <w:tcW w:w="1430" w:type="dxa"/>
            <w:tcBorders>
              <w:top w:val="double" w:color="auto" w:sz="6" w:space="0"/>
              <w:bottom w:val="single" w:color="auto" w:sz="6" w:space="0"/>
            </w:tcBorders>
            <w:noWrap w:val="0"/>
            <w:vAlign w:val="top"/>
          </w:tcPr>
          <w:p w14:paraId="3FE5BCBC">
            <w:pPr>
              <w:pStyle w:val="23"/>
              <w:keepNext/>
              <w:spacing w:line="400" w:lineRule="exact"/>
              <w:ind w:left="63" w:right="63"/>
              <w:rPr>
                <w:rFonts w:hint="eastAsia" w:ascii="宋体" w:hAnsi="宋体" w:eastAsia="宋体" w:cs="宋体"/>
                <w:color w:val="auto"/>
                <w:sz w:val="21"/>
                <w:szCs w:val="21"/>
                <w:highlight w:val="none"/>
                <w:lang w:val="en-US" w:eastAsia="zh-CN"/>
              </w:rPr>
            </w:pPr>
          </w:p>
        </w:tc>
        <w:tc>
          <w:tcPr>
            <w:tcW w:w="1125" w:type="dxa"/>
            <w:tcBorders>
              <w:top w:val="double" w:color="auto" w:sz="6" w:space="0"/>
              <w:bottom w:val="single" w:color="auto" w:sz="6" w:space="0"/>
            </w:tcBorders>
            <w:noWrap w:val="0"/>
            <w:vAlign w:val="top"/>
          </w:tcPr>
          <w:p w14:paraId="4DBDAFFF">
            <w:pPr>
              <w:pStyle w:val="23"/>
              <w:keepNext/>
              <w:spacing w:line="400" w:lineRule="exact"/>
              <w:ind w:left="63" w:right="63"/>
              <w:rPr>
                <w:rFonts w:hint="eastAsia" w:ascii="宋体" w:hAnsi="宋体" w:eastAsia="宋体" w:cs="宋体"/>
                <w:color w:val="auto"/>
                <w:sz w:val="21"/>
                <w:szCs w:val="21"/>
                <w:highlight w:val="none"/>
                <w:lang w:val="en-US" w:eastAsia="zh-CN"/>
              </w:rPr>
            </w:pPr>
          </w:p>
        </w:tc>
      </w:tr>
      <w:tr w14:paraId="3AEDE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tcBorders>
              <w:top w:val="nil"/>
            </w:tcBorders>
            <w:noWrap w:val="0"/>
            <w:vAlign w:val="top"/>
          </w:tcPr>
          <w:p w14:paraId="00175F37">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tcBorders>
              <w:top w:val="nil"/>
            </w:tcBorders>
            <w:noWrap w:val="0"/>
            <w:vAlign w:val="top"/>
          </w:tcPr>
          <w:p w14:paraId="7FFA654B">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tcBorders>
              <w:top w:val="nil"/>
            </w:tcBorders>
            <w:noWrap w:val="0"/>
            <w:vAlign w:val="top"/>
          </w:tcPr>
          <w:p w14:paraId="718934AD">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tcBorders>
              <w:top w:val="nil"/>
            </w:tcBorders>
            <w:noWrap w:val="0"/>
            <w:vAlign w:val="top"/>
          </w:tcPr>
          <w:p w14:paraId="7498FBBB">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tcBorders>
              <w:top w:val="nil"/>
            </w:tcBorders>
            <w:noWrap w:val="0"/>
            <w:vAlign w:val="top"/>
          </w:tcPr>
          <w:p w14:paraId="3866EDEB">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tcBorders>
              <w:top w:val="nil"/>
            </w:tcBorders>
            <w:noWrap w:val="0"/>
            <w:vAlign w:val="top"/>
          </w:tcPr>
          <w:p w14:paraId="3C935EA2">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tcBorders>
              <w:top w:val="nil"/>
            </w:tcBorders>
            <w:noWrap w:val="0"/>
            <w:vAlign w:val="top"/>
          </w:tcPr>
          <w:p w14:paraId="6A3F0382">
            <w:pPr>
              <w:pStyle w:val="23"/>
              <w:keepNext/>
              <w:spacing w:line="400" w:lineRule="exact"/>
              <w:ind w:left="63" w:right="63"/>
              <w:rPr>
                <w:rFonts w:ascii="宋体" w:hAnsi="宋体" w:eastAsia="Times New Roman"/>
                <w:color w:val="auto"/>
                <w:sz w:val="21"/>
                <w:szCs w:val="21"/>
                <w:highlight w:val="none"/>
                <w:lang w:val="en-US" w:eastAsia="zh-CN"/>
              </w:rPr>
            </w:pPr>
          </w:p>
        </w:tc>
      </w:tr>
      <w:tr w14:paraId="21D7D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2B98F376">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79F8EA31">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43C9DFFB">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1612F868">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3025DCB2">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21461707">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6CD7E687">
            <w:pPr>
              <w:pStyle w:val="23"/>
              <w:keepNext/>
              <w:spacing w:line="400" w:lineRule="exact"/>
              <w:ind w:left="63" w:right="63"/>
              <w:rPr>
                <w:rFonts w:ascii="宋体" w:hAnsi="宋体" w:eastAsia="Times New Roman"/>
                <w:color w:val="auto"/>
                <w:sz w:val="21"/>
                <w:szCs w:val="21"/>
                <w:highlight w:val="none"/>
                <w:lang w:val="en-US" w:eastAsia="zh-CN"/>
              </w:rPr>
            </w:pPr>
          </w:p>
        </w:tc>
      </w:tr>
      <w:tr w14:paraId="5650A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4BA6E453">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0F54FDB5">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43FFAC99">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4949FBB9">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35916863">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4A0A0146">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21CE2F0F">
            <w:pPr>
              <w:pStyle w:val="23"/>
              <w:keepNext/>
              <w:spacing w:line="400" w:lineRule="exact"/>
              <w:ind w:left="63" w:right="63"/>
              <w:rPr>
                <w:rFonts w:ascii="宋体" w:hAnsi="宋体" w:eastAsia="Times New Roman"/>
                <w:color w:val="auto"/>
                <w:sz w:val="21"/>
                <w:szCs w:val="21"/>
                <w:highlight w:val="none"/>
                <w:lang w:val="en-US" w:eastAsia="zh-CN"/>
              </w:rPr>
            </w:pPr>
          </w:p>
        </w:tc>
      </w:tr>
      <w:tr w14:paraId="31B22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242AC7F3">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7437CE22">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652F6F7C">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7180A5B1">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6CDF0349">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3D54C181">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6701C54E">
            <w:pPr>
              <w:pStyle w:val="23"/>
              <w:keepNext/>
              <w:spacing w:line="400" w:lineRule="exact"/>
              <w:ind w:left="63" w:right="63"/>
              <w:rPr>
                <w:rFonts w:ascii="宋体" w:hAnsi="宋体" w:eastAsia="Times New Roman"/>
                <w:color w:val="auto"/>
                <w:sz w:val="21"/>
                <w:szCs w:val="21"/>
                <w:highlight w:val="none"/>
                <w:lang w:val="en-US" w:eastAsia="zh-CN"/>
              </w:rPr>
            </w:pPr>
          </w:p>
        </w:tc>
      </w:tr>
      <w:tr w14:paraId="7B0F1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4F99336B">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0FD94D90">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59326228">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01CBE94A">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6B0896CE">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17BEAA1B">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040AB6F5">
            <w:pPr>
              <w:pStyle w:val="23"/>
              <w:keepNext/>
              <w:spacing w:line="400" w:lineRule="exact"/>
              <w:ind w:left="63" w:right="63"/>
              <w:rPr>
                <w:rFonts w:ascii="宋体" w:hAnsi="宋体" w:eastAsia="Times New Roman"/>
                <w:color w:val="auto"/>
                <w:sz w:val="21"/>
                <w:szCs w:val="21"/>
                <w:highlight w:val="none"/>
                <w:lang w:val="en-US" w:eastAsia="zh-CN"/>
              </w:rPr>
            </w:pPr>
          </w:p>
        </w:tc>
      </w:tr>
      <w:tr w14:paraId="212D4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5065E5F7">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1DA12DC3">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642CFA8B">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7F08B7C6">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28BA06AA">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2EB6292A">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23406FE5">
            <w:pPr>
              <w:pStyle w:val="23"/>
              <w:keepNext/>
              <w:spacing w:line="400" w:lineRule="exact"/>
              <w:ind w:left="63" w:right="63"/>
              <w:rPr>
                <w:rFonts w:ascii="宋体" w:hAnsi="宋体" w:eastAsia="Times New Roman"/>
                <w:color w:val="auto"/>
                <w:sz w:val="21"/>
                <w:szCs w:val="21"/>
                <w:highlight w:val="none"/>
                <w:lang w:val="en-US" w:eastAsia="zh-CN"/>
              </w:rPr>
            </w:pPr>
          </w:p>
        </w:tc>
      </w:tr>
      <w:tr w14:paraId="42443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353E8CDC">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24C786FC">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1F90A98C">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2E2EB5CD">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4121E518">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079A86C8">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145EB0AA">
            <w:pPr>
              <w:pStyle w:val="23"/>
              <w:keepNext/>
              <w:spacing w:line="400" w:lineRule="exact"/>
              <w:ind w:left="63" w:right="63"/>
              <w:rPr>
                <w:rFonts w:ascii="宋体" w:hAnsi="宋体" w:eastAsia="Times New Roman"/>
                <w:color w:val="auto"/>
                <w:sz w:val="21"/>
                <w:szCs w:val="21"/>
                <w:highlight w:val="none"/>
                <w:lang w:val="en-US" w:eastAsia="zh-CN"/>
              </w:rPr>
            </w:pPr>
          </w:p>
        </w:tc>
      </w:tr>
      <w:tr w14:paraId="628C4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20BD5110">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27F613CD">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7B6BE54F">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74823EC3">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63AC7D06">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49655AC3">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1B1818C2">
            <w:pPr>
              <w:pStyle w:val="23"/>
              <w:keepNext/>
              <w:spacing w:line="400" w:lineRule="exact"/>
              <w:ind w:left="63" w:right="63"/>
              <w:rPr>
                <w:rFonts w:ascii="宋体" w:hAnsi="宋体" w:eastAsia="Times New Roman"/>
                <w:color w:val="auto"/>
                <w:sz w:val="21"/>
                <w:szCs w:val="21"/>
                <w:highlight w:val="none"/>
                <w:lang w:val="en-US" w:eastAsia="zh-CN"/>
              </w:rPr>
            </w:pPr>
          </w:p>
        </w:tc>
      </w:tr>
      <w:tr w14:paraId="7DB77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07AF3D7F">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52B1272B">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77390E77">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028C7969">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42F2B664">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76EB06F7">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3CF05A9C">
            <w:pPr>
              <w:pStyle w:val="23"/>
              <w:keepNext/>
              <w:spacing w:line="400" w:lineRule="exact"/>
              <w:ind w:left="63" w:right="63"/>
              <w:rPr>
                <w:rFonts w:ascii="宋体" w:hAnsi="宋体" w:eastAsia="Times New Roman"/>
                <w:color w:val="auto"/>
                <w:sz w:val="21"/>
                <w:szCs w:val="21"/>
                <w:highlight w:val="none"/>
                <w:lang w:val="en-US" w:eastAsia="zh-CN"/>
              </w:rPr>
            </w:pPr>
          </w:p>
        </w:tc>
      </w:tr>
      <w:tr w14:paraId="467BD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2B192F97">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1770070E">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7B9BFE05">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378729C8">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381B5462">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5840FF7E">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303B6326">
            <w:pPr>
              <w:pStyle w:val="23"/>
              <w:keepNext/>
              <w:spacing w:line="400" w:lineRule="exact"/>
              <w:ind w:left="63" w:right="63"/>
              <w:rPr>
                <w:rFonts w:ascii="宋体" w:hAnsi="宋体" w:eastAsia="Times New Roman"/>
                <w:color w:val="auto"/>
                <w:sz w:val="21"/>
                <w:szCs w:val="21"/>
                <w:highlight w:val="none"/>
                <w:lang w:val="en-US" w:eastAsia="zh-CN"/>
              </w:rPr>
            </w:pPr>
          </w:p>
        </w:tc>
      </w:tr>
      <w:tr w14:paraId="363ED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1E79FE05">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5DE5F655">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3E32F759">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0638DE7B">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5A37747C">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7FA8EAC0">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10E7B767">
            <w:pPr>
              <w:pStyle w:val="23"/>
              <w:keepNext/>
              <w:spacing w:line="400" w:lineRule="exact"/>
              <w:ind w:left="63" w:right="63"/>
              <w:rPr>
                <w:rFonts w:ascii="宋体" w:hAnsi="宋体" w:eastAsia="Times New Roman"/>
                <w:color w:val="auto"/>
                <w:sz w:val="21"/>
                <w:szCs w:val="21"/>
                <w:highlight w:val="none"/>
                <w:lang w:val="en-US" w:eastAsia="zh-CN"/>
              </w:rPr>
            </w:pPr>
          </w:p>
        </w:tc>
      </w:tr>
      <w:tr w14:paraId="0B049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3DEC62DA">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2CC82F66">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0C5D834B">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2CFC780A">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68AED1D8">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7E70CD91">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7B759327">
            <w:pPr>
              <w:pStyle w:val="23"/>
              <w:keepNext/>
              <w:spacing w:line="400" w:lineRule="exact"/>
              <w:ind w:left="63" w:right="63"/>
              <w:rPr>
                <w:rFonts w:ascii="宋体" w:hAnsi="宋体" w:eastAsia="Times New Roman"/>
                <w:color w:val="auto"/>
                <w:sz w:val="21"/>
                <w:szCs w:val="21"/>
                <w:highlight w:val="none"/>
                <w:lang w:val="en-US" w:eastAsia="zh-CN"/>
              </w:rPr>
            </w:pPr>
          </w:p>
        </w:tc>
      </w:tr>
      <w:tr w14:paraId="5E17D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625A56DE">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04857120">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316B0B48">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5A53DD22">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1F73F411">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0D402B29">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42D2D8B3">
            <w:pPr>
              <w:pStyle w:val="23"/>
              <w:keepNext/>
              <w:spacing w:line="400" w:lineRule="exact"/>
              <w:ind w:left="63" w:right="63"/>
              <w:rPr>
                <w:rFonts w:ascii="宋体" w:hAnsi="宋体" w:eastAsia="Times New Roman"/>
                <w:color w:val="auto"/>
                <w:sz w:val="21"/>
                <w:szCs w:val="21"/>
                <w:highlight w:val="none"/>
                <w:lang w:val="en-US" w:eastAsia="zh-CN"/>
              </w:rPr>
            </w:pPr>
          </w:p>
        </w:tc>
      </w:tr>
      <w:tr w14:paraId="04E35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426611D8">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2108F232">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0CAB3FEB">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4CF42953">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22C63BEB">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18375E4A">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68C5A30C">
            <w:pPr>
              <w:pStyle w:val="23"/>
              <w:keepNext/>
              <w:spacing w:line="400" w:lineRule="exact"/>
              <w:ind w:left="63" w:right="63"/>
              <w:rPr>
                <w:rFonts w:ascii="宋体" w:hAnsi="宋体" w:eastAsia="Times New Roman"/>
                <w:color w:val="auto"/>
                <w:sz w:val="21"/>
                <w:szCs w:val="21"/>
                <w:highlight w:val="none"/>
                <w:lang w:val="en-US" w:eastAsia="zh-CN"/>
              </w:rPr>
            </w:pPr>
          </w:p>
        </w:tc>
      </w:tr>
      <w:tr w14:paraId="4904F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76C5916F">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5C119A80">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315C91AD">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2100591D">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71A4A3CB">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47A866C2">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2D8FDB08">
            <w:pPr>
              <w:pStyle w:val="23"/>
              <w:keepNext/>
              <w:spacing w:line="400" w:lineRule="exact"/>
              <w:ind w:left="63" w:right="63"/>
              <w:rPr>
                <w:rFonts w:ascii="宋体" w:hAnsi="宋体" w:eastAsia="Times New Roman"/>
                <w:color w:val="auto"/>
                <w:sz w:val="21"/>
                <w:szCs w:val="21"/>
                <w:highlight w:val="none"/>
                <w:lang w:val="en-US" w:eastAsia="zh-CN"/>
              </w:rPr>
            </w:pPr>
          </w:p>
        </w:tc>
      </w:tr>
      <w:tr w14:paraId="4D7F0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1959966C">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54690B3D">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2639794F">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1D4D55FE">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1956AD2E">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4AAA736C">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13702E3D">
            <w:pPr>
              <w:pStyle w:val="23"/>
              <w:keepNext/>
              <w:spacing w:line="400" w:lineRule="exact"/>
              <w:ind w:left="63" w:right="63"/>
              <w:rPr>
                <w:rFonts w:ascii="宋体" w:hAnsi="宋体" w:eastAsia="Times New Roman"/>
                <w:color w:val="auto"/>
                <w:sz w:val="21"/>
                <w:szCs w:val="21"/>
                <w:highlight w:val="none"/>
                <w:lang w:val="en-US" w:eastAsia="zh-CN"/>
              </w:rPr>
            </w:pPr>
          </w:p>
        </w:tc>
      </w:tr>
      <w:tr w14:paraId="7D0FF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0DA24546">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13BCED2C">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0C951611">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7E372375">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533D261A">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26066FEA">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0E5D3CEC">
            <w:pPr>
              <w:pStyle w:val="23"/>
              <w:keepNext/>
              <w:spacing w:line="400" w:lineRule="exact"/>
              <w:ind w:left="63" w:right="63"/>
              <w:rPr>
                <w:rFonts w:ascii="宋体" w:hAnsi="宋体" w:eastAsia="Times New Roman"/>
                <w:color w:val="auto"/>
                <w:sz w:val="21"/>
                <w:szCs w:val="21"/>
                <w:highlight w:val="none"/>
                <w:lang w:val="en-US" w:eastAsia="zh-CN"/>
              </w:rPr>
            </w:pPr>
          </w:p>
        </w:tc>
      </w:tr>
      <w:tr w14:paraId="43809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2CBF5C98">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2F4B14FD">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350C62BC">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63554B21">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0BA22EE5">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5A51C47B">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63260437">
            <w:pPr>
              <w:pStyle w:val="23"/>
              <w:keepNext/>
              <w:spacing w:line="400" w:lineRule="exact"/>
              <w:ind w:left="63" w:right="63"/>
              <w:rPr>
                <w:rFonts w:ascii="宋体" w:hAnsi="宋体" w:eastAsia="Times New Roman"/>
                <w:color w:val="auto"/>
                <w:sz w:val="21"/>
                <w:szCs w:val="21"/>
                <w:highlight w:val="none"/>
                <w:lang w:val="en-US" w:eastAsia="zh-CN"/>
              </w:rPr>
            </w:pPr>
          </w:p>
        </w:tc>
      </w:tr>
      <w:tr w14:paraId="7F1B3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2E24D00E">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06731DBF">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297FB2C6">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6DA65F49">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616B4FB8">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42745A13">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6C39070E">
            <w:pPr>
              <w:pStyle w:val="23"/>
              <w:keepNext/>
              <w:spacing w:line="400" w:lineRule="exact"/>
              <w:ind w:left="63" w:right="63"/>
              <w:rPr>
                <w:rFonts w:ascii="宋体" w:hAnsi="宋体" w:eastAsia="Times New Roman"/>
                <w:color w:val="auto"/>
                <w:sz w:val="21"/>
                <w:szCs w:val="21"/>
                <w:highlight w:val="none"/>
                <w:lang w:val="en-US" w:eastAsia="zh-CN"/>
              </w:rPr>
            </w:pPr>
          </w:p>
        </w:tc>
      </w:tr>
      <w:tr w14:paraId="51C1B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45DEA59B">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1F64889A">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4379612E">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0BEE738A">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0B07D2D0">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134FEDF7">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31830259">
            <w:pPr>
              <w:pStyle w:val="23"/>
              <w:keepNext/>
              <w:spacing w:line="400" w:lineRule="exact"/>
              <w:ind w:left="63" w:right="63"/>
              <w:rPr>
                <w:rFonts w:ascii="宋体" w:hAnsi="宋体" w:eastAsia="Times New Roman"/>
                <w:color w:val="auto"/>
                <w:sz w:val="21"/>
                <w:szCs w:val="21"/>
                <w:highlight w:val="none"/>
                <w:lang w:val="en-US" w:eastAsia="zh-CN"/>
              </w:rPr>
            </w:pPr>
          </w:p>
        </w:tc>
      </w:tr>
      <w:tr w14:paraId="53112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0A391A26">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2CB7E810">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6EDF1514">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7AC2D1A9">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0DCB1650">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591C6B73">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27200341">
            <w:pPr>
              <w:pStyle w:val="23"/>
              <w:keepNext/>
              <w:spacing w:line="400" w:lineRule="exact"/>
              <w:ind w:left="63" w:right="63"/>
              <w:rPr>
                <w:rFonts w:ascii="宋体" w:hAnsi="宋体" w:eastAsia="Times New Roman"/>
                <w:color w:val="auto"/>
                <w:sz w:val="21"/>
                <w:szCs w:val="21"/>
                <w:highlight w:val="none"/>
                <w:lang w:val="en-US" w:eastAsia="zh-CN"/>
              </w:rPr>
            </w:pPr>
          </w:p>
        </w:tc>
      </w:tr>
      <w:tr w14:paraId="7786E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02" w:type="dxa"/>
            <w:noWrap w:val="0"/>
            <w:vAlign w:val="top"/>
          </w:tcPr>
          <w:p w14:paraId="7C552CD5">
            <w:pPr>
              <w:pStyle w:val="23"/>
              <w:keepNext/>
              <w:spacing w:line="400" w:lineRule="exact"/>
              <w:ind w:left="63" w:right="63"/>
              <w:rPr>
                <w:rFonts w:ascii="宋体" w:hAnsi="宋体" w:eastAsia="Times New Roman"/>
                <w:color w:val="auto"/>
                <w:sz w:val="21"/>
                <w:szCs w:val="21"/>
                <w:highlight w:val="none"/>
                <w:lang w:val="en-US" w:eastAsia="zh-CN"/>
              </w:rPr>
            </w:pPr>
          </w:p>
        </w:tc>
        <w:tc>
          <w:tcPr>
            <w:tcW w:w="2001" w:type="dxa"/>
            <w:noWrap w:val="0"/>
            <w:vAlign w:val="top"/>
          </w:tcPr>
          <w:p w14:paraId="3A2C9538">
            <w:pPr>
              <w:pStyle w:val="23"/>
              <w:keepNext/>
              <w:spacing w:line="400" w:lineRule="exact"/>
              <w:ind w:left="63" w:right="63"/>
              <w:rPr>
                <w:rFonts w:ascii="宋体" w:hAnsi="宋体" w:eastAsia="Times New Roman"/>
                <w:color w:val="auto"/>
                <w:sz w:val="21"/>
                <w:szCs w:val="21"/>
                <w:highlight w:val="none"/>
                <w:lang w:val="en-US" w:eastAsia="zh-CN"/>
              </w:rPr>
            </w:pPr>
          </w:p>
        </w:tc>
        <w:tc>
          <w:tcPr>
            <w:tcW w:w="858" w:type="dxa"/>
            <w:noWrap w:val="0"/>
            <w:vAlign w:val="top"/>
          </w:tcPr>
          <w:p w14:paraId="3E289725">
            <w:pPr>
              <w:pStyle w:val="23"/>
              <w:keepNext/>
              <w:spacing w:line="400" w:lineRule="exact"/>
              <w:ind w:left="63" w:right="63"/>
              <w:rPr>
                <w:rFonts w:ascii="宋体" w:hAnsi="宋体" w:eastAsia="Times New Roman"/>
                <w:color w:val="auto"/>
                <w:sz w:val="21"/>
                <w:szCs w:val="21"/>
                <w:highlight w:val="none"/>
                <w:lang w:val="en-US" w:eastAsia="zh-CN"/>
              </w:rPr>
            </w:pPr>
          </w:p>
        </w:tc>
        <w:tc>
          <w:tcPr>
            <w:tcW w:w="781" w:type="dxa"/>
            <w:noWrap w:val="0"/>
            <w:vAlign w:val="top"/>
          </w:tcPr>
          <w:p w14:paraId="139293D4">
            <w:pPr>
              <w:pStyle w:val="23"/>
              <w:keepNext/>
              <w:spacing w:line="400" w:lineRule="exact"/>
              <w:ind w:left="63" w:right="63"/>
              <w:rPr>
                <w:rFonts w:ascii="宋体" w:hAnsi="宋体" w:eastAsia="Times New Roman"/>
                <w:color w:val="auto"/>
                <w:sz w:val="21"/>
                <w:szCs w:val="21"/>
                <w:highlight w:val="none"/>
                <w:lang w:val="en-US" w:eastAsia="zh-CN"/>
              </w:rPr>
            </w:pPr>
          </w:p>
        </w:tc>
        <w:tc>
          <w:tcPr>
            <w:tcW w:w="1363" w:type="dxa"/>
            <w:noWrap w:val="0"/>
            <w:vAlign w:val="top"/>
          </w:tcPr>
          <w:p w14:paraId="1FF874D4">
            <w:pPr>
              <w:pStyle w:val="23"/>
              <w:keepNext/>
              <w:spacing w:line="400" w:lineRule="exact"/>
              <w:ind w:left="63" w:right="63"/>
              <w:rPr>
                <w:rFonts w:ascii="宋体" w:hAnsi="宋体" w:eastAsia="Times New Roman"/>
                <w:color w:val="auto"/>
                <w:sz w:val="21"/>
                <w:szCs w:val="21"/>
                <w:highlight w:val="none"/>
                <w:lang w:val="en-US" w:eastAsia="zh-CN"/>
              </w:rPr>
            </w:pPr>
          </w:p>
        </w:tc>
        <w:tc>
          <w:tcPr>
            <w:tcW w:w="1430" w:type="dxa"/>
            <w:noWrap w:val="0"/>
            <w:vAlign w:val="top"/>
          </w:tcPr>
          <w:p w14:paraId="52B0A356">
            <w:pPr>
              <w:pStyle w:val="23"/>
              <w:keepNext/>
              <w:spacing w:line="400" w:lineRule="exact"/>
              <w:ind w:left="63" w:right="63"/>
              <w:rPr>
                <w:rFonts w:ascii="宋体" w:hAnsi="宋体" w:eastAsia="Times New Roman"/>
                <w:color w:val="auto"/>
                <w:sz w:val="21"/>
                <w:szCs w:val="21"/>
                <w:highlight w:val="none"/>
                <w:lang w:val="en-US" w:eastAsia="zh-CN"/>
              </w:rPr>
            </w:pPr>
          </w:p>
        </w:tc>
        <w:tc>
          <w:tcPr>
            <w:tcW w:w="1125" w:type="dxa"/>
            <w:noWrap w:val="0"/>
            <w:vAlign w:val="top"/>
          </w:tcPr>
          <w:p w14:paraId="59AFC391">
            <w:pPr>
              <w:pStyle w:val="23"/>
              <w:keepNext/>
              <w:spacing w:line="400" w:lineRule="exact"/>
              <w:ind w:left="63" w:right="63"/>
              <w:rPr>
                <w:rFonts w:ascii="宋体" w:hAnsi="宋体" w:eastAsia="Times New Roman"/>
                <w:color w:val="auto"/>
                <w:sz w:val="21"/>
                <w:szCs w:val="21"/>
                <w:highlight w:val="none"/>
                <w:lang w:val="en-US" w:eastAsia="zh-CN"/>
              </w:rPr>
            </w:pPr>
          </w:p>
        </w:tc>
      </w:tr>
    </w:tbl>
    <w:p w14:paraId="0EF54B85">
      <w:pPr>
        <w:spacing w:line="360" w:lineRule="auto"/>
        <w:rPr>
          <w:rFonts w:hint="eastAsia" w:ascii="Arial"/>
          <w:b/>
          <w:color w:val="auto"/>
          <w:highlight w:val="none"/>
        </w:rPr>
      </w:pPr>
      <w:r>
        <w:rPr>
          <w:color w:val="auto"/>
          <w:sz w:val="24"/>
          <w:highlight w:val="none"/>
        </w:rPr>
        <w:br w:type="page"/>
      </w:r>
      <w:r>
        <w:rPr>
          <w:rFonts w:ascii="Arial"/>
          <w:b/>
          <w:color w:val="auto"/>
          <w:highlight w:val="none"/>
        </w:rPr>
        <w:t>附件</w:t>
      </w:r>
      <w:r>
        <w:rPr>
          <w:rFonts w:hint="eastAsia" w:ascii="Arial"/>
          <w:b/>
          <w:color w:val="auto"/>
          <w:highlight w:val="none"/>
        </w:rPr>
        <w:t>12</w:t>
      </w:r>
      <w:r>
        <w:rPr>
          <w:rFonts w:ascii="Arial"/>
          <w:b/>
          <w:color w:val="auto"/>
          <w:highlight w:val="none"/>
        </w:rPr>
        <w:t>：</w:t>
      </w:r>
    </w:p>
    <w:p w14:paraId="1DFA6BA5">
      <w:pPr>
        <w:spacing w:line="360" w:lineRule="auto"/>
        <w:jc w:val="center"/>
        <w:rPr>
          <w:rFonts w:hint="eastAsia"/>
          <w:b/>
          <w:color w:val="auto"/>
          <w:sz w:val="28"/>
          <w:highlight w:val="none"/>
        </w:rPr>
      </w:pPr>
      <w:r>
        <w:rPr>
          <w:rFonts w:hint="eastAsia"/>
          <w:b/>
          <w:color w:val="auto"/>
          <w:sz w:val="28"/>
          <w:highlight w:val="none"/>
        </w:rPr>
        <w:t>建设工程廉政责任书</w:t>
      </w:r>
    </w:p>
    <w:p w14:paraId="235A92BB">
      <w:pPr>
        <w:spacing w:line="360" w:lineRule="auto"/>
        <w:ind w:firstLine="420"/>
        <w:rPr>
          <w:rFonts w:hint="eastAsia"/>
          <w:color w:val="auto"/>
          <w:highlight w:val="none"/>
        </w:rPr>
      </w:pPr>
      <w:r>
        <w:rPr>
          <w:rFonts w:hint="eastAsia"/>
          <w:color w:val="auto"/>
          <w:highlight w:val="none"/>
        </w:rPr>
        <w:t>发包人：</w:t>
      </w:r>
      <w:r>
        <w:rPr>
          <w:rFonts w:hint="eastAsia"/>
          <w:color w:val="auto"/>
          <w:highlight w:val="none"/>
          <w:u w:val="single"/>
        </w:rPr>
        <w:t xml:space="preserve">                                               </w:t>
      </w:r>
    </w:p>
    <w:p w14:paraId="38F8880F">
      <w:pPr>
        <w:spacing w:line="360" w:lineRule="auto"/>
        <w:ind w:firstLine="420"/>
        <w:rPr>
          <w:rFonts w:hint="eastAsia"/>
          <w:color w:val="auto"/>
          <w:highlight w:val="none"/>
        </w:rPr>
      </w:pPr>
      <w:r>
        <w:rPr>
          <w:rFonts w:hint="eastAsia"/>
          <w:color w:val="auto"/>
          <w:highlight w:val="none"/>
        </w:rPr>
        <w:t>承包人：</w:t>
      </w:r>
      <w:r>
        <w:rPr>
          <w:rFonts w:hint="eastAsia"/>
          <w:color w:val="auto"/>
          <w:highlight w:val="none"/>
          <w:u w:val="single"/>
        </w:rPr>
        <w:t xml:space="preserve">                                               </w:t>
      </w:r>
    </w:p>
    <w:p w14:paraId="35CF30EE">
      <w:pPr>
        <w:spacing w:line="360" w:lineRule="auto"/>
        <w:ind w:firstLine="420"/>
        <w:rPr>
          <w:rFonts w:hint="eastAsia"/>
          <w:color w:val="auto"/>
          <w:highlight w:val="none"/>
        </w:rPr>
      </w:pPr>
      <w:r>
        <w:rPr>
          <w:rFonts w:hint="eastAsia"/>
          <w:color w:val="auto"/>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117290EE">
      <w:pPr>
        <w:spacing w:line="360" w:lineRule="auto"/>
        <w:ind w:firstLine="420"/>
        <w:rPr>
          <w:rFonts w:hint="eastAsia"/>
          <w:color w:val="auto"/>
          <w:highlight w:val="none"/>
        </w:rPr>
      </w:pPr>
      <w:r>
        <w:rPr>
          <w:rFonts w:hint="eastAsia"/>
          <w:color w:val="auto"/>
          <w:highlight w:val="none"/>
        </w:rPr>
        <w:t>一、双方的责任</w:t>
      </w:r>
    </w:p>
    <w:p w14:paraId="3E0B0D33">
      <w:pPr>
        <w:spacing w:line="360" w:lineRule="auto"/>
        <w:ind w:firstLine="420"/>
        <w:rPr>
          <w:rFonts w:hint="eastAsia"/>
          <w:color w:val="auto"/>
          <w:highlight w:val="none"/>
        </w:rPr>
      </w:pPr>
      <w:r>
        <w:rPr>
          <w:rFonts w:hint="eastAsia"/>
          <w:color w:val="auto"/>
          <w:highlight w:val="none"/>
        </w:rPr>
        <w:t>1.1应严格遵守国家关于建设工程的有关法律、法规，相关政策，以及廉政建设的各项规定。</w:t>
      </w:r>
    </w:p>
    <w:p w14:paraId="5A8B6FAF">
      <w:pPr>
        <w:spacing w:line="360" w:lineRule="auto"/>
        <w:ind w:firstLine="420"/>
        <w:rPr>
          <w:rFonts w:hint="eastAsia"/>
          <w:color w:val="auto"/>
          <w:highlight w:val="none"/>
        </w:rPr>
      </w:pPr>
      <w:r>
        <w:rPr>
          <w:rFonts w:hint="eastAsia"/>
          <w:color w:val="auto"/>
          <w:highlight w:val="none"/>
        </w:rPr>
        <w:t>1.2严格执行建设工程合同文件，自觉按合同办事。</w:t>
      </w:r>
    </w:p>
    <w:p w14:paraId="26D53A44">
      <w:pPr>
        <w:spacing w:line="360" w:lineRule="auto"/>
        <w:ind w:firstLine="420"/>
        <w:rPr>
          <w:rFonts w:hint="eastAsia"/>
          <w:color w:val="auto"/>
          <w:highlight w:val="none"/>
        </w:rPr>
      </w:pPr>
      <w:r>
        <w:rPr>
          <w:rFonts w:hint="eastAsia"/>
          <w:color w:val="auto"/>
          <w:highlight w:val="none"/>
        </w:rPr>
        <w:t>1.3各项活动必须坚持公开、公平、公正、诚信、透明的原则(除法律法规另有规定者外)，不得为获取不正当的利益，损害国家、集体和对方利益，不得违反建设工程管理的规章制度。</w:t>
      </w:r>
    </w:p>
    <w:p w14:paraId="480639F5">
      <w:pPr>
        <w:spacing w:line="360" w:lineRule="auto"/>
        <w:ind w:firstLine="420"/>
        <w:rPr>
          <w:rFonts w:hint="eastAsia"/>
          <w:color w:val="auto"/>
          <w:highlight w:val="none"/>
        </w:rPr>
      </w:pPr>
      <w:r>
        <w:rPr>
          <w:rFonts w:hint="eastAsia"/>
          <w:color w:val="auto"/>
          <w:highlight w:val="none"/>
        </w:rPr>
        <w:t>1.4发现对方在业务活动中有违规、违纪、违法行为的，应及时提醒对方，情节严重的，应向其上级主管部门或纪检监察、司法等有关机关举报。</w:t>
      </w:r>
    </w:p>
    <w:p w14:paraId="013D7EB2">
      <w:pPr>
        <w:spacing w:line="360" w:lineRule="auto"/>
        <w:ind w:firstLine="420"/>
        <w:rPr>
          <w:rFonts w:hint="eastAsia"/>
          <w:color w:val="auto"/>
          <w:highlight w:val="none"/>
        </w:rPr>
      </w:pPr>
      <w:r>
        <w:rPr>
          <w:rFonts w:hint="eastAsia"/>
          <w:color w:val="auto"/>
          <w:highlight w:val="none"/>
        </w:rPr>
        <w:t>二、发包人责任</w:t>
      </w:r>
    </w:p>
    <w:p w14:paraId="5F38497C">
      <w:pPr>
        <w:spacing w:line="360" w:lineRule="auto"/>
        <w:ind w:firstLine="420"/>
        <w:rPr>
          <w:rFonts w:hint="eastAsia"/>
          <w:color w:val="auto"/>
          <w:highlight w:val="none"/>
        </w:rPr>
      </w:pPr>
      <w:r>
        <w:rPr>
          <w:rFonts w:hint="eastAsia"/>
          <w:color w:val="auto"/>
          <w:highlight w:val="none"/>
        </w:rPr>
        <w:t>发包人的领导和从事该建设工程项目的工作人员，在工程建设的事前、事中、事后应遵守以下规定：</w:t>
      </w:r>
    </w:p>
    <w:p w14:paraId="119ECB6B">
      <w:pPr>
        <w:spacing w:line="360" w:lineRule="auto"/>
        <w:ind w:firstLine="420"/>
        <w:rPr>
          <w:rFonts w:hint="eastAsia"/>
          <w:color w:val="auto"/>
          <w:highlight w:val="none"/>
        </w:rPr>
      </w:pPr>
      <w:r>
        <w:rPr>
          <w:rFonts w:hint="eastAsia"/>
          <w:color w:val="auto"/>
          <w:highlight w:val="none"/>
        </w:rPr>
        <w:t>2.1不得向承包人和相关单位索要或接受回扣、礼金、有价证券、贵重物品和好处费、感谢费等。</w:t>
      </w:r>
    </w:p>
    <w:p w14:paraId="4BE8A291">
      <w:pPr>
        <w:spacing w:line="360" w:lineRule="auto"/>
        <w:ind w:firstLine="420"/>
        <w:rPr>
          <w:rFonts w:hint="eastAsia"/>
          <w:color w:val="auto"/>
          <w:highlight w:val="none"/>
        </w:rPr>
      </w:pPr>
      <w:r>
        <w:rPr>
          <w:rFonts w:hint="eastAsia"/>
          <w:color w:val="auto"/>
          <w:highlight w:val="none"/>
        </w:rPr>
        <w:t>2.2不得在承包人和相关单位报销任何应由发包人或个人支付的费用。</w:t>
      </w:r>
    </w:p>
    <w:p w14:paraId="02C2F826">
      <w:pPr>
        <w:spacing w:line="360" w:lineRule="auto"/>
        <w:ind w:firstLine="420"/>
        <w:rPr>
          <w:rFonts w:hint="eastAsia"/>
          <w:color w:val="auto"/>
          <w:highlight w:val="none"/>
        </w:rPr>
      </w:pPr>
      <w:r>
        <w:rPr>
          <w:rFonts w:hint="eastAsia"/>
          <w:color w:val="auto"/>
          <w:highlight w:val="none"/>
        </w:rPr>
        <w:t>2.3不得要求、暗示或接受承包人和相关单位为个人装修住房、婚丧嫁娶、配偶子女的工作安排以及出国(境)、旅游等提供方便。</w:t>
      </w:r>
    </w:p>
    <w:p w14:paraId="0224327C">
      <w:pPr>
        <w:spacing w:line="360" w:lineRule="auto"/>
        <w:ind w:firstLine="420"/>
        <w:rPr>
          <w:rFonts w:hint="eastAsia"/>
          <w:color w:val="auto"/>
          <w:highlight w:val="none"/>
        </w:rPr>
      </w:pPr>
      <w:r>
        <w:rPr>
          <w:rFonts w:hint="eastAsia"/>
          <w:color w:val="auto"/>
          <w:highlight w:val="none"/>
        </w:rPr>
        <w:t>2.4不得参加有可能影响公正执行公务的承包人和相关单位的宴请、健身、娱乐等活动。</w:t>
      </w:r>
    </w:p>
    <w:p w14:paraId="5C946029">
      <w:pPr>
        <w:spacing w:line="360" w:lineRule="auto"/>
        <w:ind w:firstLine="420"/>
        <w:rPr>
          <w:rFonts w:hint="eastAsia"/>
          <w:color w:val="auto"/>
          <w:highlight w:val="none"/>
        </w:rPr>
      </w:pPr>
      <w:r>
        <w:rPr>
          <w:rFonts w:hint="eastAsia"/>
          <w:color w:val="auto"/>
          <w:highlight w:val="none"/>
        </w:rPr>
        <w:t>2.5不得向承包人和相关单位介绍或为配偶、子女、亲属参与同发包人工程建设管理合同有关的业务活动；不得以任何理由要求承包人和相关单位使用某种产品、材料和设备。</w:t>
      </w:r>
    </w:p>
    <w:p w14:paraId="1DB4D8D9">
      <w:pPr>
        <w:spacing w:line="360" w:lineRule="auto"/>
        <w:ind w:firstLine="420"/>
        <w:rPr>
          <w:rFonts w:hint="eastAsia"/>
          <w:color w:val="auto"/>
          <w:highlight w:val="none"/>
        </w:rPr>
      </w:pPr>
      <w:r>
        <w:rPr>
          <w:rFonts w:hint="eastAsia"/>
          <w:color w:val="auto"/>
          <w:highlight w:val="none"/>
        </w:rPr>
        <w:t>三、承包人责任</w:t>
      </w:r>
    </w:p>
    <w:p w14:paraId="474A8B0B">
      <w:pPr>
        <w:spacing w:line="360" w:lineRule="auto"/>
        <w:ind w:firstLine="420"/>
        <w:rPr>
          <w:rFonts w:hint="eastAsia"/>
          <w:color w:val="auto"/>
          <w:highlight w:val="none"/>
        </w:rPr>
      </w:pPr>
      <w:r>
        <w:rPr>
          <w:rFonts w:hint="eastAsia"/>
          <w:color w:val="auto"/>
          <w:highlight w:val="none"/>
        </w:rPr>
        <w:t>应与发包人保持正常的业务交往，按照有关法律法规和程序开展业务工作，严格执行工程建设的有关方针、政策，执行工程建设强制性标准，并遵守以下规定：</w:t>
      </w:r>
    </w:p>
    <w:p w14:paraId="1C807BA8">
      <w:pPr>
        <w:spacing w:line="360" w:lineRule="auto"/>
        <w:ind w:firstLine="420"/>
        <w:rPr>
          <w:rFonts w:hint="eastAsia"/>
          <w:color w:val="auto"/>
          <w:highlight w:val="none"/>
        </w:rPr>
      </w:pPr>
      <w:r>
        <w:rPr>
          <w:rFonts w:hint="eastAsia"/>
          <w:color w:val="auto"/>
          <w:highlight w:val="none"/>
        </w:rPr>
        <w:t>3.1不得以任何理由向发包人及其工作人员索要、接受或赠送礼金、有价证券、贵重物品及回扣、好处费、感谢费等。</w:t>
      </w:r>
    </w:p>
    <w:p w14:paraId="1CBCB353">
      <w:pPr>
        <w:spacing w:line="360" w:lineRule="auto"/>
        <w:ind w:firstLine="420"/>
        <w:rPr>
          <w:rFonts w:hint="eastAsia"/>
          <w:color w:val="auto"/>
          <w:highlight w:val="none"/>
        </w:rPr>
      </w:pPr>
      <w:r>
        <w:rPr>
          <w:rFonts w:hint="eastAsia"/>
          <w:color w:val="auto"/>
          <w:highlight w:val="none"/>
        </w:rPr>
        <w:t>3.2不得以任何理由为发包人和相关单位报销应由对方或个人支付的费用。</w:t>
      </w:r>
    </w:p>
    <w:p w14:paraId="222ED3DE">
      <w:pPr>
        <w:spacing w:line="360" w:lineRule="auto"/>
        <w:ind w:firstLine="420"/>
        <w:rPr>
          <w:rFonts w:hint="eastAsia"/>
          <w:color w:val="auto"/>
          <w:highlight w:val="none"/>
        </w:rPr>
      </w:pPr>
      <w:r>
        <w:rPr>
          <w:rFonts w:hint="eastAsia"/>
          <w:color w:val="auto"/>
          <w:highlight w:val="none"/>
        </w:rPr>
        <w:t>3.3不得接受或暗示为发包人、相关单位或个人装修住房、婚丧嫁娶、配偶子女的工作安排以及出国(境)、旅游等提供方便。</w:t>
      </w:r>
    </w:p>
    <w:p w14:paraId="2E45CBFD">
      <w:pPr>
        <w:spacing w:line="360" w:lineRule="auto"/>
        <w:ind w:firstLine="420"/>
        <w:rPr>
          <w:rFonts w:hint="eastAsia"/>
          <w:color w:val="auto"/>
          <w:highlight w:val="none"/>
        </w:rPr>
      </w:pPr>
      <w:r>
        <w:rPr>
          <w:rFonts w:hint="eastAsia"/>
          <w:color w:val="auto"/>
          <w:highlight w:val="none"/>
        </w:rPr>
        <w:t>3.4不得以任何理由为发包人、相关单位或个人组织有可能影响公正执行公务的宴请、健身、娱乐等活动。</w:t>
      </w:r>
    </w:p>
    <w:p w14:paraId="0081801F">
      <w:pPr>
        <w:spacing w:line="360" w:lineRule="auto"/>
        <w:ind w:firstLine="420"/>
        <w:rPr>
          <w:rFonts w:hint="eastAsia"/>
          <w:color w:val="auto"/>
          <w:highlight w:val="none"/>
        </w:rPr>
      </w:pPr>
      <w:r>
        <w:rPr>
          <w:rFonts w:hint="eastAsia"/>
          <w:color w:val="auto"/>
          <w:highlight w:val="none"/>
        </w:rPr>
        <w:t>四、违约责任</w:t>
      </w:r>
    </w:p>
    <w:p w14:paraId="3BA8C05A">
      <w:pPr>
        <w:spacing w:line="360" w:lineRule="auto"/>
        <w:ind w:firstLine="420"/>
        <w:rPr>
          <w:rFonts w:hint="eastAsia"/>
          <w:color w:val="auto"/>
          <w:highlight w:val="none"/>
        </w:rPr>
      </w:pPr>
      <w:r>
        <w:rPr>
          <w:rFonts w:hint="eastAsia"/>
          <w:color w:val="auto"/>
          <w:highlight w:val="none"/>
        </w:rPr>
        <w:t>4.1发包人工作人员有违反本责任书第一、二条责任行为的，依据有关法律、法规给予处理；涉嫌犯罪的，移交司法机关追究刑事责任；给承包人单位造成经济损失的，应予以赔偿。</w:t>
      </w:r>
    </w:p>
    <w:p w14:paraId="224078B8">
      <w:pPr>
        <w:spacing w:line="360" w:lineRule="auto"/>
        <w:ind w:firstLine="420"/>
        <w:rPr>
          <w:rFonts w:hint="eastAsia"/>
          <w:color w:val="auto"/>
          <w:highlight w:val="none"/>
        </w:rPr>
      </w:pPr>
      <w:r>
        <w:rPr>
          <w:rFonts w:hint="eastAsia"/>
          <w:color w:val="auto"/>
          <w:highlight w:val="none"/>
        </w:rPr>
        <w:t>4.2承包人工作人员有违反本责任书第一、三条责任行为的，依据有关法律法规处理；涉嫌犯罪的，移交司法机关追究刑事责任；给发包人单位造成经济损失的，应予以赔偿。</w:t>
      </w:r>
    </w:p>
    <w:p w14:paraId="23010B9B">
      <w:pPr>
        <w:spacing w:line="360" w:lineRule="auto"/>
        <w:ind w:firstLine="420"/>
        <w:rPr>
          <w:rFonts w:hint="eastAsia"/>
          <w:color w:val="auto"/>
          <w:highlight w:val="none"/>
        </w:rPr>
      </w:pPr>
      <w:r>
        <w:rPr>
          <w:rFonts w:hint="eastAsia"/>
          <w:color w:val="auto"/>
          <w:highlight w:val="none"/>
        </w:rPr>
        <w:t>4.3本责任书作为建设工程合同的组成部分，与建设工程合同具有同等法律效力。经双方签署后立即生效。</w:t>
      </w:r>
    </w:p>
    <w:p w14:paraId="27063911">
      <w:pPr>
        <w:spacing w:line="360" w:lineRule="auto"/>
        <w:ind w:firstLine="420"/>
        <w:rPr>
          <w:rFonts w:hint="eastAsia"/>
          <w:color w:val="auto"/>
          <w:highlight w:val="none"/>
        </w:rPr>
      </w:pPr>
      <w:r>
        <w:rPr>
          <w:rFonts w:hint="eastAsia"/>
          <w:color w:val="auto"/>
          <w:highlight w:val="none"/>
        </w:rPr>
        <w:t>五、责任书有效期</w:t>
      </w:r>
    </w:p>
    <w:p w14:paraId="0132F833">
      <w:pPr>
        <w:spacing w:line="360" w:lineRule="auto"/>
        <w:ind w:firstLine="420"/>
        <w:rPr>
          <w:rFonts w:hint="eastAsia"/>
          <w:color w:val="auto"/>
          <w:highlight w:val="none"/>
        </w:rPr>
      </w:pPr>
      <w:r>
        <w:rPr>
          <w:rFonts w:hint="eastAsia"/>
          <w:color w:val="auto"/>
          <w:highlight w:val="none"/>
        </w:rPr>
        <w:t>本责任书的有效期为双方签署之日起至该工程项目竣工验收合格时止。</w:t>
      </w:r>
    </w:p>
    <w:p w14:paraId="1D2DDB75">
      <w:pPr>
        <w:spacing w:line="360" w:lineRule="auto"/>
        <w:ind w:firstLine="420"/>
        <w:rPr>
          <w:rFonts w:hint="eastAsia"/>
          <w:color w:val="auto"/>
          <w:highlight w:val="none"/>
        </w:rPr>
      </w:pPr>
      <w:r>
        <w:rPr>
          <w:rFonts w:hint="eastAsia"/>
          <w:color w:val="auto"/>
          <w:highlight w:val="none"/>
        </w:rPr>
        <w:t>六、责任书份数</w:t>
      </w:r>
    </w:p>
    <w:p w14:paraId="11B32879">
      <w:pPr>
        <w:spacing w:line="360" w:lineRule="auto"/>
        <w:ind w:firstLine="420"/>
        <w:rPr>
          <w:rFonts w:hint="eastAsia"/>
          <w:color w:val="auto"/>
          <w:highlight w:val="none"/>
        </w:rPr>
      </w:pPr>
      <w:r>
        <w:rPr>
          <w:rFonts w:hint="eastAsia"/>
          <w:color w:val="auto"/>
          <w:highlight w:val="none"/>
        </w:rPr>
        <w:t>本责任书一式二份，发包人承包人各执一份，具有同等效力。</w:t>
      </w:r>
    </w:p>
    <w:p w14:paraId="129BD85F">
      <w:pPr>
        <w:spacing w:line="360" w:lineRule="auto"/>
        <w:ind w:firstLine="420"/>
        <w:rPr>
          <w:rFonts w:hint="eastAsia"/>
          <w:color w:val="auto"/>
          <w:highlight w:val="none"/>
        </w:rPr>
      </w:pPr>
      <w:r>
        <w:rPr>
          <w:rFonts w:hint="eastAsia"/>
          <w:color w:val="auto"/>
          <w:highlight w:val="none"/>
        </w:rPr>
        <w:t>发包人：</w:t>
      </w:r>
      <w:r>
        <w:rPr>
          <w:rFonts w:hint="eastAsia"/>
          <w:color w:val="auto"/>
          <w:highlight w:val="none"/>
          <w:u w:val="single"/>
        </w:rPr>
        <w:t xml:space="preserve">                     </w:t>
      </w:r>
      <w:r>
        <w:rPr>
          <w:rFonts w:hint="eastAsia"/>
          <w:color w:val="auto"/>
          <w:highlight w:val="none"/>
        </w:rPr>
        <w:t>(公章)    承包人：</w:t>
      </w:r>
      <w:r>
        <w:rPr>
          <w:rFonts w:hint="eastAsia"/>
          <w:color w:val="auto"/>
          <w:highlight w:val="none"/>
          <w:u w:val="single"/>
        </w:rPr>
        <w:t xml:space="preserve">                     </w:t>
      </w:r>
      <w:r>
        <w:rPr>
          <w:rFonts w:hint="eastAsia"/>
          <w:color w:val="auto"/>
          <w:highlight w:val="none"/>
        </w:rPr>
        <w:t xml:space="preserve"> (公章)</w:t>
      </w:r>
    </w:p>
    <w:p w14:paraId="3DD7BF77">
      <w:pPr>
        <w:spacing w:line="360" w:lineRule="auto"/>
        <w:ind w:firstLine="420"/>
        <w:rPr>
          <w:rFonts w:hint="eastAsia"/>
          <w:color w:val="auto"/>
          <w:highlight w:val="none"/>
        </w:rPr>
      </w:pPr>
      <w:r>
        <w:rPr>
          <w:rFonts w:hint="eastAsia"/>
          <w:color w:val="auto"/>
          <w:highlight w:val="none"/>
        </w:rPr>
        <w:t>法定地址：</w:t>
      </w:r>
      <w:r>
        <w:rPr>
          <w:rFonts w:hint="eastAsia"/>
          <w:color w:val="auto"/>
          <w:highlight w:val="none"/>
          <w:u w:val="single"/>
        </w:rPr>
        <w:t xml:space="preserve">                   </w:t>
      </w:r>
      <w:r>
        <w:rPr>
          <w:rFonts w:hint="eastAsia"/>
          <w:color w:val="auto"/>
          <w:highlight w:val="none"/>
        </w:rPr>
        <w:t xml:space="preserve">          法定地址：</w:t>
      </w:r>
      <w:r>
        <w:rPr>
          <w:rFonts w:hint="eastAsia"/>
          <w:color w:val="auto"/>
          <w:highlight w:val="none"/>
          <w:u w:val="single"/>
        </w:rPr>
        <w:t xml:space="preserve">                   </w:t>
      </w:r>
    </w:p>
    <w:p w14:paraId="6BFF0251">
      <w:pPr>
        <w:spacing w:line="360" w:lineRule="auto"/>
        <w:ind w:firstLine="420"/>
        <w:rPr>
          <w:rFonts w:hint="eastAsia"/>
          <w:color w:val="auto"/>
          <w:highlight w:val="none"/>
        </w:rPr>
      </w:pPr>
      <w:r>
        <w:rPr>
          <w:rFonts w:hint="eastAsia"/>
          <w:color w:val="auto"/>
          <w:highlight w:val="none"/>
        </w:rPr>
        <w:t>法定代表人或其                         法定代表人或其</w:t>
      </w:r>
    </w:p>
    <w:p w14:paraId="6174C554">
      <w:pPr>
        <w:spacing w:line="360" w:lineRule="auto"/>
        <w:ind w:firstLine="420"/>
        <w:rPr>
          <w:rFonts w:hint="eastAsia"/>
          <w:color w:val="auto"/>
          <w:highlight w:val="none"/>
        </w:rPr>
      </w:pPr>
      <w:r>
        <w:rPr>
          <w:rFonts w:hint="eastAsia"/>
          <w:color w:val="auto"/>
          <w:highlight w:val="none"/>
        </w:rPr>
        <w:t>委托代理人：</w:t>
      </w:r>
      <w:r>
        <w:rPr>
          <w:rFonts w:hint="eastAsia"/>
          <w:color w:val="auto"/>
          <w:highlight w:val="none"/>
          <w:u w:val="single"/>
        </w:rPr>
        <w:t xml:space="preserve">                 </w:t>
      </w:r>
      <w:r>
        <w:rPr>
          <w:rFonts w:hint="eastAsia"/>
          <w:color w:val="auto"/>
          <w:highlight w:val="none"/>
        </w:rPr>
        <w:t>(签字)    委托代理人：</w:t>
      </w:r>
      <w:r>
        <w:rPr>
          <w:rFonts w:hint="eastAsia"/>
          <w:color w:val="auto"/>
          <w:highlight w:val="none"/>
          <w:u w:val="single"/>
        </w:rPr>
        <w:t xml:space="preserve">                 </w:t>
      </w:r>
      <w:r>
        <w:rPr>
          <w:rFonts w:hint="eastAsia"/>
          <w:color w:val="auto"/>
          <w:highlight w:val="none"/>
        </w:rPr>
        <w:t xml:space="preserve"> (签字)</w:t>
      </w:r>
    </w:p>
    <w:p w14:paraId="3C5FF4BC">
      <w:pPr>
        <w:spacing w:line="360" w:lineRule="auto"/>
        <w:ind w:firstLine="420"/>
        <w:rPr>
          <w:rFonts w:hint="eastAsia"/>
          <w:color w:val="auto"/>
          <w:highlight w:val="non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电话：</w:t>
      </w:r>
      <w:r>
        <w:rPr>
          <w:rFonts w:hint="eastAsia"/>
          <w:color w:val="auto"/>
          <w:highlight w:val="none"/>
          <w:u w:val="single"/>
        </w:rPr>
        <w:t xml:space="preserve">                       </w:t>
      </w:r>
    </w:p>
    <w:p w14:paraId="67CFEEFE">
      <w:pPr>
        <w:spacing w:line="360" w:lineRule="auto"/>
        <w:ind w:firstLine="420"/>
        <w:rPr>
          <w:rFonts w:hint="eastAsia"/>
          <w:color w:val="auto"/>
          <w:highlight w:val="none"/>
        </w:rPr>
      </w:pPr>
      <w:r>
        <w:rPr>
          <w:rFonts w:hint="eastAsia"/>
          <w:color w:val="auto"/>
          <w:highlight w:val="none"/>
        </w:rPr>
        <w:t>传真：</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0524C128">
      <w:pPr>
        <w:spacing w:line="360" w:lineRule="auto"/>
        <w:ind w:firstLine="420"/>
        <w:rPr>
          <w:rFonts w:hint="eastAsia"/>
          <w:color w:val="auto"/>
          <w:highlight w:val="none"/>
        </w:rPr>
      </w:pPr>
      <w:r>
        <w:rPr>
          <w:rFonts w:hint="eastAsia"/>
          <w:color w:val="auto"/>
          <w:highlight w:val="none"/>
        </w:rPr>
        <w:t>电子邮箱：</w:t>
      </w:r>
      <w:r>
        <w:rPr>
          <w:rFonts w:hint="eastAsia"/>
          <w:color w:val="auto"/>
          <w:highlight w:val="none"/>
          <w:u w:val="single"/>
        </w:rPr>
        <w:t xml:space="preserve">                   </w:t>
      </w:r>
      <w:r>
        <w:rPr>
          <w:rFonts w:hint="eastAsia"/>
          <w:color w:val="auto"/>
          <w:highlight w:val="none"/>
        </w:rPr>
        <w:t xml:space="preserve">          电子邮箱：</w:t>
      </w:r>
      <w:r>
        <w:rPr>
          <w:rFonts w:hint="eastAsia"/>
          <w:color w:val="auto"/>
          <w:highlight w:val="none"/>
          <w:u w:val="single"/>
        </w:rPr>
        <w:t xml:space="preserve">                   </w:t>
      </w:r>
    </w:p>
    <w:p w14:paraId="749ECADE">
      <w:pPr>
        <w:spacing w:line="360" w:lineRule="auto"/>
        <w:ind w:firstLine="420"/>
        <w:rPr>
          <w:rFonts w:hint="eastAsia"/>
          <w:color w:val="auto"/>
          <w:highlight w:val="none"/>
        </w:rPr>
      </w:pPr>
      <w:r>
        <w:rPr>
          <w:rFonts w:hint="eastAsia"/>
          <w:color w:val="auto"/>
          <w:highlight w:val="none"/>
        </w:rPr>
        <w:t>开户银行：</w:t>
      </w:r>
      <w:r>
        <w:rPr>
          <w:rFonts w:hint="eastAsia"/>
          <w:color w:val="auto"/>
          <w:highlight w:val="none"/>
          <w:u w:val="single"/>
        </w:rPr>
        <w:t xml:space="preserve">                   </w:t>
      </w:r>
      <w:r>
        <w:rPr>
          <w:rFonts w:hint="eastAsia"/>
          <w:color w:val="auto"/>
          <w:highlight w:val="none"/>
        </w:rPr>
        <w:t xml:space="preserve">          开户银行：</w:t>
      </w:r>
      <w:r>
        <w:rPr>
          <w:rFonts w:hint="eastAsia"/>
          <w:color w:val="auto"/>
          <w:highlight w:val="none"/>
          <w:u w:val="single"/>
        </w:rPr>
        <w:t xml:space="preserve">                   </w:t>
      </w:r>
    </w:p>
    <w:p w14:paraId="06345FDE">
      <w:pPr>
        <w:spacing w:line="360" w:lineRule="auto"/>
        <w:ind w:firstLine="420"/>
        <w:rPr>
          <w:rFonts w:hint="eastAsia"/>
          <w:color w:val="auto"/>
          <w:highlight w:val="none"/>
        </w:rPr>
      </w:pPr>
      <w:r>
        <w:rPr>
          <w:rFonts w:hint="eastAsia"/>
          <w:color w:val="auto"/>
          <w:highlight w:val="none"/>
        </w:rPr>
        <w:t>帐号：</w:t>
      </w:r>
      <w:r>
        <w:rPr>
          <w:rFonts w:hint="eastAsia"/>
          <w:color w:val="auto"/>
          <w:highlight w:val="none"/>
          <w:u w:val="single"/>
        </w:rPr>
        <w:t xml:space="preserve">                       </w:t>
      </w:r>
      <w:r>
        <w:rPr>
          <w:rFonts w:hint="eastAsia"/>
          <w:color w:val="auto"/>
          <w:highlight w:val="none"/>
        </w:rPr>
        <w:t xml:space="preserve">          帐号：</w:t>
      </w:r>
      <w:r>
        <w:rPr>
          <w:rFonts w:hint="eastAsia"/>
          <w:color w:val="auto"/>
          <w:highlight w:val="none"/>
          <w:u w:val="single"/>
        </w:rPr>
        <w:t xml:space="preserve">                       </w:t>
      </w:r>
    </w:p>
    <w:p w14:paraId="7D2EC5BD">
      <w:pPr>
        <w:spacing w:line="460" w:lineRule="exact"/>
        <w:ind w:firstLine="420"/>
        <w:rPr>
          <w:rFonts w:hint="eastAsia"/>
          <w:color w:val="auto"/>
          <w:highlight w:val="none"/>
          <w:u w:val="single"/>
        </w:rPr>
      </w:pPr>
      <w:r>
        <w:rPr>
          <w:rFonts w:hint="eastAsia"/>
          <w:color w:val="auto"/>
          <w:highlight w:val="none"/>
        </w:rPr>
        <w:t>邮政编码：</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2377BDDD">
      <w:pPr>
        <w:rPr>
          <w:rFonts w:hint="eastAsia" w:ascii="楷体_GB2312" w:hAnsi="宋体" w:eastAsia="楷体_GB2312"/>
          <w:b/>
          <w:color w:val="auto"/>
          <w:highlight w:val="none"/>
        </w:rPr>
      </w:pPr>
    </w:p>
    <w:p w14:paraId="4FC7A5C3">
      <w:pPr>
        <w:rPr>
          <w:rFonts w:hint="eastAsia" w:ascii="楷体_GB2312" w:hAnsi="宋体" w:eastAsia="楷体_GB2312"/>
          <w:b/>
          <w:color w:val="auto"/>
          <w:highlight w:val="none"/>
        </w:rPr>
      </w:pPr>
    </w:p>
    <w:p w14:paraId="3DF8B948">
      <w:pPr>
        <w:rPr>
          <w:rFonts w:hint="eastAsia" w:ascii="楷体_GB2312" w:hAnsi="宋体" w:eastAsia="楷体_GB2312"/>
          <w:b/>
          <w:color w:val="auto"/>
          <w:highlight w:val="none"/>
        </w:rPr>
      </w:pPr>
    </w:p>
    <w:p w14:paraId="595950DE">
      <w:pPr>
        <w:rPr>
          <w:rFonts w:hint="eastAsia" w:ascii="宋体" w:hAnsi="宋体" w:eastAsia="宋体" w:cs="宋体"/>
          <w:b/>
          <w:color w:val="auto"/>
          <w:highlight w:val="none"/>
          <w:lang w:eastAsia="zh-CN"/>
        </w:rPr>
      </w:pPr>
      <w:r>
        <w:rPr>
          <w:rFonts w:hint="eastAsia" w:ascii="宋体" w:hAnsi="宋体" w:eastAsia="宋体" w:cs="宋体"/>
          <w:b/>
          <w:color w:val="auto"/>
          <w:highlight w:val="none"/>
        </w:rPr>
        <w:t>注：本合同作为示范文本，具体以</w:t>
      </w:r>
      <w:r>
        <w:rPr>
          <w:rFonts w:hint="eastAsia" w:ascii="宋体" w:hAnsi="宋体" w:eastAsia="宋体" w:cs="宋体"/>
          <w:b/>
          <w:color w:val="auto"/>
          <w:highlight w:val="none"/>
          <w:lang w:eastAsia="zh-CN"/>
        </w:rPr>
        <w:t>成交</w:t>
      </w:r>
      <w:r>
        <w:rPr>
          <w:rFonts w:hint="eastAsia" w:ascii="宋体" w:hAnsi="宋体" w:eastAsia="宋体" w:cs="宋体"/>
          <w:b/>
          <w:color w:val="auto"/>
          <w:highlight w:val="none"/>
        </w:rPr>
        <w:t>供应商与采购人所签定正式合同为准</w:t>
      </w:r>
      <w:r>
        <w:rPr>
          <w:rFonts w:hint="eastAsia" w:ascii="宋体" w:hAnsi="宋体" w:eastAsia="宋体" w:cs="宋体"/>
          <w:b/>
          <w:color w:val="auto"/>
          <w:highlight w:val="none"/>
          <w:lang w:eastAsia="zh-CN"/>
        </w:rPr>
        <w:t>。</w:t>
      </w:r>
    </w:p>
    <w:p w14:paraId="6B2C288D">
      <w:pPr>
        <w:rPr>
          <w:color w:val="auto"/>
          <w:highlight w:val="none"/>
        </w:rPr>
        <w:sectPr>
          <w:footerReference r:id="rId9" w:type="default"/>
          <w:pgSz w:w="11906" w:h="16838"/>
          <w:pgMar w:top="1984" w:right="1417" w:bottom="1417" w:left="1417" w:header="850" w:footer="737" w:gutter="0"/>
          <w:pgNumType w:fmt="decimal"/>
          <w:cols w:space="720" w:num="1"/>
          <w:docGrid w:type="lines" w:linePitch="291" w:charSpace="0"/>
        </w:sectPr>
      </w:pPr>
    </w:p>
    <w:p w14:paraId="4F7B6C7A">
      <w:pPr>
        <w:spacing w:line="360" w:lineRule="exact"/>
        <w:rPr>
          <w:rFonts w:hint="eastAsia" w:ascii="Arial"/>
          <w:b/>
          <w:color w:val="auto"/>
          <w:highlight w:val="none"/>
        </w:rPr>
      </w:pPr>
      <w:r>
        <w:rPr>
          <w:rFonts w:ascii="Arial"/>
          <w:b/>
          <w:color w:val="auto"/>
          <w:highlight w:val="none"/>
        </w:rPr>
        <w:t>附件</w:t>
      </w:r>
      <w:r>
        <w:rPr>
          <w:rFonts w:hint="eastAsia" w:ascii="Arial"/>
          <w:b/>
          <w:color w:val="auto"/>
          <w:highlight w:val="none"/>
        </w:rPr>
        <w:t>13</w:t>
      </w:r>
      <w:r>
        <w:rPr>
          <w:rFonts w:ascii="Arial"/>
          <w:b/>
          <w:color w:val="auto"/>
          <w:highlight w:val="none"/>
        </w:rPr>
        <w:t>：</w:t>
      </w:r>
    </w:p>
    <w:p w14:paraId="3C5B07DC">
      <w:pPr>
        <w:spacing w:before="145" w:after="145"/>
        <w:jc w:val="center"/>
        <w:rPr>
          <w:b/>
          <w:color w:val="auto"/>
          <w:sz w:val="28"/>
          <w:highlight w:val="none"/>
        </w:rPr>
      </w:pPr>
      <w:r>
        <w:rPr>
          <w:rFonts w:hint="eastAsia" w:ascii="Arial"/>
          <w:b/>
          <w:color w:val="auto"/>
          <w:sz w:val="28"/>
          <w:highlight w:val="none"/>
        </w:rPr>
        <w:t>农民工工资承诺书</w:t>
      </w:r>
    </w:p>
    <w:p w14:paraId="64C5828D">
      <w:pPr>
        <w:spacing w:before="150" w:line="450" w:lineRule="atLeast"/>
        <w:rPr>
          <w:color w:val="auto"/>
          <w:highlight w:val="none"/>
        </w:rPr>
      </w:pPr>
      <w:r>
        <w:rPr>
          <w:rFonts w:hint="eastAsia"/>
          <w:color w:val="auto"/>
          <w:highlight w:val="none"/>
          <w:u w:val="single"/>
        </w:rPr>
        <w:t>（业主名称）</w:t>
      </w:r>
      <w:r>
        <w:rPr>
          <w:color w:val="auto"/>
          <w:highlight w:val="none"/>
          <w:u w:val="single"/>
        </w:rPr>
        <w:t xml:space="preserve">        </w:t>
      </w:r>
      <w:r>
        <w:rPr>
          <w:rFonts w:hint="eastAsia"/>
          <w:color w:val="auto"/>
          <w:highlight w:val="none"/>
        </w:rPr>
        <w:t>：</w:t>
      </w:r>
    </w:p>
    <w:p w14:paraId="6E8E37BD">
      <w:pPr>
        <w:spacing w:before="150" w:line="450" w:lineRule="atLeast"/>
        <w:ind w:firstLine="525"/>
        <w:rPr>
          <w:color w:val="auto"/>
          <w:highlight w:val="none"/>
        </w:rPr>
      </w:pPr>
      <w:r>
        <w:rPr>
          <w:rFonts w:hint="eastAsia"/>
          <w:color w:val="auto"/>
          <w:highlight w:val="none"/>
        </w:rPr>
        <w:t>为了切实维护建筑农民工的合法权益，确保社会和企业稳定，根据各级政府和相关主管部门的相关要求，结合我公司承包</w:t>
      </w:r>
      <w:r>
        <w:rPr>
          <w:color w:val="auto"/>
          <w:highlight w:val="none"/>
          <w:u w:val="single"/>
        </w:rPr>
        <w:t xml:space="preserve">                 </w:t>
      </w:r>
      <w:r>
        <w:rPr>
          <w:rFonts w:hint="eastAsia"/>
          <w:color w:val="auto"/>
          <w:highlight w:val="none"/>
        </w:rPr>
        <w:t>工程的劳务施工实际情况，特作如下慎重承诺：</w:t>
      </w:r>
    </w:p>
    <w:p w14:paraId="3ED2D624">
      <w:pPr>
        <w:spacing w:before="150" w:line="450" w:lineRule="atLeast"/>
        <w:ind w:firstLine="525"/>
        <w:rPr>
          <w:color w:val="auto"/>
          <w:highlight w:val="none"/>
        </w:rPr>
      </w:pPr>
      <w:r>
        <w:rPr>
          <w:color w:val="auto"/>
          <w:highlight w:val="none"/>
        </w:rPr>
        <w:t>1</w:t>
      </w:r>
      <w:r>
        <w:rPr>
          <w:rFonts w:hint="eastAsia"/>
          <w:color w:val="auto"/>
          <w:highlight w:val="none"/>
        </w:rPr>
        <w:t>、我公司将严格按照温州市住建委关于规范温州市建筑工程工资款与其他款分账管理的通知（温住建发</w:t>
      </w:r>
      <w:r>
        <w:rPr>
          <w:color w:val="auto"/>
          <w:highlight w:val="none"/>
        </w:rPr>
        <w:t>[2018]4</w:t>
      </w:r>
      <w:r>
        <w:rPr>
          <w:rFonts w:hint="eastAsia"/>
          <w:color w:val="auto"/>
          <w:highlight w:val="none"/>
        </w:rPr>
        <w:t>号）的相关要求，切实做好农民工工资发放工作</w:t>
      </w:r>
      <w:r>
        <w:rPr>
          <w:color w:val="auto"/>
          <w:highlight w:val="none"/>
        </w:rPr>
        <w:t>;</w:t>
      </w:r>
    </w:p>
    <w:p w14:paraId="4552F1B9">
      <w:pPr>
        <w:spacing w:before="150" w:line="450" w:lineRule="atLeast"/>
        <w:ind w:firstLine="525"/>
        <w:rPr>
          <w:color w:val="auto"/>
          <w:highlight w:val="none"/>
        </w:rPr>
      </w:pPr>
      <w:r>
        <w:rPr>
          <w:color w:val="auto"/>
          <w:highlight w:val="none"/>
        </w:rPr>
        <w:t>2</w:t>
      </w:r>
      <w:r>
        <w:rPr>
          <w:rFonts w:hint="eastAsia"/>
          <w:color w:val="auto"/>
          <w:highlight w:val="none"/>
        </w:rPr>
        <w:t>、我公司一定按照文件规定实行银行卡足额支付农民工工资，按月考核农民工工作量并如实编制工资支付表，经农民工签字确认后，将工资通过银行卡转账方式支付给农民工本人</w:t>
      </w:r>
      <w:r>
        <w:rPr>
          <w:color w:val="auto"/>
          <w:highlight w:val="none"/>
        </w:rPr>
        <w:t>;</w:t>
      </w:r>
      <w:r>
        <w:rPr>
          <w:rFonts w:hint="eastAsia"/>
          <w:color w:val="auto"/>
          <w:highlight w:val="none"/>
        </w:rPr>
        <w:t>保证将每月发放的农民工工资表</w:t>
      </w:r>
      <w:r>
        <w:rPr>
          <w:color w:val="auto"/>
          <w:highlight w:val="none"/>
        </w:rPr>
        <w:t>(</w:t>
      </w:r>
      <w:r>
        <w:rPr>
          <w:rFonts w:hint="eastAsia"/>
          <w:color w:val="auto"/>
          <w:highlight w:val="none"/>
        </w:rPr>
        <w:t>表格形式、现场负责人和班组长签字认可、农民工本人签字</w:t>
      </w:r>
      <w:r>
        <w:rPr>
          <w:color w:val="auto"/>
          <w:highlight w:val="none"/>
        </w:rPr>
        <w:t>)</w:t>
      </w:r>
      <w:r>
        <w:rPr>
          <w:rFonts w:hint="eastAsia"/>
          <w:color w:val="auto"/>
          <w:highlight w:val="none"/>
        </w:rPr>
        <w:t>于每月</w:t>
      </w:r>
      <w:r>
        <w:rPr>
          <w:color w:val="auto"/>
          <w:highlight w:val="none"/>
          <w:u w:val="single"/>
        </w:rPr>
        <w:t xml:space="preserve">     </w:t>
      </w:r>
      <w:r>
        <w:rPr>
          <w:rFonts w:hint="eastAsia"/>
          <w:color w:val="auto"/>
          <w:highlight w:val="none"/>
        </w:rPr>
        <w:t>日前将上月农民工工资如实、及时上报给贵司项目部，否则我司</w:t>
      </w:r>
      <w:r>
        <w:rPr>
          <w:color w:val="auto"/>
          <w:highlight w:val="none"/>
        </w:rPr>
        <w:t>(</w:t>
      </w:r>
      <w:r>
        <w:rPr>
          <w:rFonts w:hint="eastAsia"/>
          <w:color w:val="auto"/>
          <w:highlight w:val="none"/>
        </w:rPr>
        <w:t>或个人</w:t>
      </w:r>
      <w:r>
        <w:rPr>
          <w:color w:val="auto"/>
          <w:highlight w:val="none"/>
        </w:rPr>
        <w:t>)</w:t>
      </w:r>
      <w:r>
        <w:rPr>
          <w:rFonts w:hint="eastAsia"/>
          <w:color w:val="auto"/>
          <w:highlight w:val="none"/>
        </w:rPr>
        <w:t>愿意接受贵司的处理</w:t>
      </w:r>
      <w:r>
        <w:rPr>
          <w:color w:val="auto"/>
          <w:highlight w:val="none"/>
        </w:rPr>
        <w:t>;</w:t>
      </w:r>
    </w:p>
    <w:p w14:paraId="4D9D4D85">
      <w:pPr>
        <w:spacing w:before="150" w:line="450" w:lineRule="atLeast"/>
        <w:ind w:firstLine="525"/>
        <w:rPr>
          <w:color w:val="auto"/>
          <w:highlight w:val="none"/>
        </w:rPr>
      </w:pPr>
      <w:r>
        <w:rPr>
          <w:color w:val="auto"/>
          <w:highlight w:val="none"/>
        </w:rPr>
        <w:t>3</w:t>
      </w:r>
      <w:r>
        <w:rPr>
          <w:rFonts w:hint="eastAsia"/>
          <w:color w:val="auto"/>
          <w:highlight w:val="none"/>
        </w:rPr>
        <w:t>、如因农民工工资发放、处置不力，导致农民工有不同形式的上访、闹访、集访等事件发生，项目部将立即停止对我公司</w:t>
      </w:r>
      <w:r>
        <w:rPr>
          <w:color w:val="auto"/>
          <w:highlight w:val="none"/>
        </w:rPr>
        <w:t>(</w:t>
      </w:r>
      <w:r>
        <w:rPr>
          <w:rFonts w:hint="eastAsia"/>
          <w:color w:val="auto"/>
          <w:highlight w:val="none"/>
        </w:rPr>
        <w:t>或个人</w:t>
      </w:r>
      <w:r>
        <w:rPr>
          <w:color w:val="auto"/>
          <w:highlight w:val="none"/>
        </w:rPr>
        <w:t>)</w:t>
      </w:r>
      <w:r>
        <w:rPr>
          <w:rFonts w:hint="eastAsia"/>
          <w:color w:val="auto"/>
          <w:highlight w:val="none"/>
        </w:rPr>
        <w:t>劳务工程款的支付，我公司</w:t>
      </w:r>
      <w:r>
        <w:rPr>
          <w:color w:val="auto"/>
          <w:highlight w:val="none"/>
        </w:rPr>
        <w:t>(</w:t>
      </w:r>
      <w:r>
        <w:rPr>
          <w:rFonts w:hint="eastAsia"/>
          <w:color w:val="auto"/>
          <w:highlight w:val="none"/>
        </w:rPr>
        <w:t>或个人</w:t>
      </w:r>
      <w:r>
        <w:rPr>
          <w:color w:val="auto"/>
          <w:highlight w:val="none"/>
        </w:rPr>
        <w:t>)</w:t>
      </w:r>
      <w:r>
        <w:rPr>
          <w:rFonts w:hint="eastAsia"/>
          <w:color w:val="auto"/>
          <w:highlight w:val="none"/>
        </w:rPr>
        <w:t>愿意将剩余工程款用作民工工资保证金。</w:t>
      </w:r>
    </w:p>
    <w:p w14:paraId="0055709A">
      <w:pPr>
        <w:spacing w:before="150" w:line="450" w:lineRule="atLeast"/>
        <w:ind w:firstLine="525"/>
        <w:rPr>
          <w:color w:val="auto"/>
          <w:highlight w:val="none"/>
        </w:rPr>
      </w:pPr>
      <w:r>
        <w:rPr>
          <w:rFonts w:hint="eastAsia"/>
          <w:color w:val="auto"/>
          <w:highlight w:val="none"/>
        </w:rPr>
        <w:t>由此造成的一切不良后果和损失由我公司</w:t>
      </w:r>
      <w:r>
        <w:rPr>
          <w:color w:val="auto"/>
          <w:highlight w:val="none"/>
        </w:rPr>
        <w:t>(</w:t>
      </w:r>
      <w:r>
        <w:rPr>
          <w:rFonts w:hint="eastAsia"/>
          <w:color w:val="auto"/>
          <w:highlight w:val="none"/>
        </w:rPr>
        <w:t>或个人</w:t>
      </w:r>
      <w:r>
        <w:rPr>
          <w:color w:val="auto"/>
          <w:highlight w:val="none"/>
        </w:rPr>
        <w:t>)</w:t>
      </w:r>
      <w:r>
        <w:rPr>
          <w:rFonts w:hint="eastAsia"/>
          <w:color w:val="auto"/>
          <w:highlight w:val="none"/>
        </w:rPr>
        <w:t>承担。特此承诺</w:t>
      </w:r>
      <w:r>
        <w:rPr>
          <w:color w:val="auto"/>
          <w:highlight w:val="none"/>
        </w:rPr>
        <w:t>!</w:t>
      </w:r>
    </w:p>
    <w:p w14:paraId="4D12CBBF">
      <w:pPr>
        <w:spacing w:before="150" w:line="450" w:lineRule="atLeast"/>
        <w:ind w:firstLine="420"/>
        <w:rPr>
          <w:color w:val="auto"/>
          <w:highlight w:val="none"/>
        </w:rPr>
      </w:pPr>
    </w:p>
    <w:p w14:paraId="7E402F2A">
      <w:pPr>
        <w:spacing w:before="150" w:line="450" w:lineRule="atLeast"/>
        <w:ind w:firstLine="420"/>
        <w:rPr>
          <w:color w:val="auto"/>
          <w:highlight w:val="none"/>
        </w:rPr>
      </w:pPr>
    </w:p>
    <w:p w14:paraId="43D881C4">
      <w:pPr>
        <w:spacing w:before="150" w:line="450" w:lineRule="atLeast"/>
        <w:ind w:right="720" w:firstLine="420"/>
        <w:jc w:val="right"/>
        <w:rPr>
          <w:color w:val="auto"/>
          <w:highlight w:val="none"/>
        </w:rPr>
      </w:pPr>
      <w:r>
        <w:rPr>
          <w:rFonts w:hint="eastAsia"/>
          <w:color w:val="auto"/>
          <w:highlight w:val="none"/>
        </w:rPr>
        <w:t>承诺单位：</w:t>
      </w:r>
      <w:r>
        <w:rPr>
          <w:color w:val="auto"/>
          <w:highlight w:val="none"/>
        </w:rPr>
        <w:t>(</w:t>
      </w:r>
      <w:r>
        <w:rPr>
          <w:rFonts w:hint="eastAsia"/>
          <w:color w:val="auto"/>
          <w:highlight w:val="none"/>
        </w:rPr>
        <w:t>盖章</w:t>
      </w:r>
      <w:r>
        <w:rPr>
          <w:color w:val="auto"/>
          <w:highlight w:val="none"/>
        </w:rPr>
        <w:t>)</w:t>
      </w:r>
    </w:p>
    <w:p w14:paraId="063D80E4">
      <w:pPr>
        <w:spacing w:before="150" w:line="450" w:lineRule="atLeast"/>
        <w:ind w:right="720" w:firstLine="420"/>
        <w:jc w:val="right"/>
        <w:rPr>
          <w:color w:val="auto"/>
          <w:highlight w:val="none"/>
        </w:rPr>
      </w:pPr>
      <w:r>
        <w:rPr>
          <w:rFonts w:hint="eastAsia"/>
          <w:color w:val="auto"/>
          <w:highlight w:val="none"/>
        </w:rPr>
        <w:t>法人代表：</w:t>
      </w:r>
      <w:r>
        <w:rPr>
          <w:color w:val="auto"/>
          <w:highlight w:val="none"/>
        </w:rPr>
        <w:t>(</w:t>
      </w:r>
      <w:r>
        <w:rPr>
          <w:rFonts w:hint="eastAsia"/>
          <w:color w:val="auto"/>
          <w:highlight w:val="none"/>
        </w:rPr>
        <w:t>签字</w:t>
      </w:r>
      <w:r>
        <w:rPr>
          <w:color w:val="auto"/>
          <w:highlight w:val="none"/>
        </w:rPr>
        <w:t>)</w:t>
      </w:r>
    </w:p>
    <w:p w14:paraId="5ECF62CB">
      <w:pPr>
        <w:jc w:val="right"/>
        <w:rPr>
          <w:rFonts w:hint="eastAsia" w:ascii="宋体" w:hAnsi="宋体"/>
          <w:color w:val="auto"/>
          <w:highlight w:val="none"/>
        </w:rPr>
      </w:pPr>
      <w:r>
        <w:rPr>
          <w:rFonts w:hint="eastAsia"/>
          <w:color w:val="auto"/>
          <w:highlight w:val="none"/>
        </w:rPr>
        <w:t>日期：</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2C3BDD14">
      <w:pPr>
        <w:rPr>
          <w:rFonts w:hint="eastAsia" w:ascii="宋体" w:hAnsi="宋体" w:eastAsia="宋体" w:cs="宋体"/>
          <w:sz w:val="24"/>
        </w:rPr>
      </w:pPr>
    </w:p>
    <w:p w14:paraId="7CA0FF6B">
      <w:pPr>
        <w:pStyle w:val="24"/>
        <w:rPr>
          <w:rFonts w:hint="eastAsia" w:ascii="宋体" w:hAnsi="宋体" w:eastAsia="宋体" w:cs="宋体"/>
          <w:sz w:val="24"/>
        </w:rPr>
      </w:pPr>
    </w:p>
    <w:p w14:paraId="19FDB1F3">
      <w:pPr>
        <w:adjustRightInd/>
        <w:spacing w:line="300" w:lineRule="auto"/>
        <w:rPr>
          <w:rFonts w:ascii="宋体" w:hAnsi="宋体"/>
          <w:snapToGrid w:val="0"/>
          <w:kern w:val="0"/>
          <w:szCs w:val="21"/>
        </w:rPr>
      </w:pPr>
      <w:r>
        <w:rPr>
          <w:rFonts w:hint="eastAsia" w:ascii="宋体" w:hAnsi="宋体"/>
          <w:snapToGrid w:val="0"/>
          <w:kern w:val="0"/>
          <w:szCs w:val="21"/>
        </w:rPr>
        <w:t xml:space="preserve">   </w:t>
      </w:r>
    </w:p>
    <w:p w14:paraId="332FF71B">
      <w:pPr>
        <w:spacing w:line="480" w:lineRule="auto"/>
        <w:jc w:val="center"/>
        <w:rPr>
          <w:rFonts w:ascii="宋体" w:hAnsi="宋体" w:cs="宋体"/>
          <w:b/>
          <w:sz w:val="28"/>
          <w:szCs w:val="28"/>
        </w:rPr>
      </w:pPr>
    </w:p>
    <w:p w14:paraId="00E955FF">
      <w:pPr>
        <w:spacing w:line="360" w:lineRule="auto"/>
        <w:ind w:left="-420" w:leftChars="-200" w:right="-420" w:rightChars="-200" w:firstLine="480" w:firstLineChars="200"/>
        <w:jc w:val="center"/>
        <w:outlineLvl w:val="0"/>
        <w:rPr>
          <w:rFonts w:ascii="宋体" w:hAnsi="宋体" w:cs="宋体"/>
          <w:sz w:val="24"/>
        </w:rPr>
      </w:pPr>
    </w:p>
    <w:p w14:paraId="52F0F58E">
      <w:pPr>
        <w:spacing w:line="360" w:lineRule="auto"/>
        <w:ind w:left="-420" w:leftChars="-200" w:right="-420" w:rightChars="-200" w:firstLine="480" w:firstLineChars="200"/>
        <w:jc w:val="center"/>
        <w:outlineLvl w:val="0"/>
        <w:rPr>
          <w:rFonts w:ascii="宋体" w:hAnsi="宋体" w:cs="宋体"/>
          <w:sz w:val="24"/>
        </w:rPr>
        <w:sectPr>
          <w:footerReference r:id="rId11" w:type="first"/>
          <w:footerReference r:id="rId10" w:type="default"/>
          <w:pgSz w:w="11906" w:h="16838"/>
          <w:pgMar w:top="1440" w:right="1080" w:bottom="1440" w:left="1080" w:header="851" w:footer="992" w:gutter="0"/>
          <w:pgNumType w:fmt="decimal"/>
          <w:cols w:space="720" w:num="1"/>
          <w:titlePg/>
          <w:docGrid w:linePitch="312" w:charSpace="0"/>
        </w:sectPr>
      </w:pPr>
    </w:p>
    <w:p w14:paraId="0629E0B4">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1D38BB45">
      <w:pPr>
        <w:spacing w:line="360" w:lineRule="auto"/>
        <w:jc w:val="center"/>
        <w:outlineLvl w:val="0"/>
        <w:rPr>
          <w:rFonts w:ascii="宋体" w:hAnsi="宋体" w:cs="宋体"/>
          <w:b/>
          <w:kern w:val="0"/>
          <w:sz w:val="36"/>
          <w:szCs w:val="36"/>
        </w:rPr>
      </w:pPr>
    </w:p>
    <w:p w14:paraId="319EA41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2007D9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F7D0E62">
      <w:pPr>
        <w:spacing w:line="360" w:lineRule="auto"/>
        <w:jc w:val="center"/>
        <w:outlineLvl w:val="0"/>
        <w:rPr>
          <w:rFonts w:ascii="宋体" w:hAnsi="宋体" w:cs="宋体"/>
          <w:b/>
          <w:kern w:val="0"/>
          <w:sz w:val="36"/>
          <w:szCs w:val="36"/>
        </w:rPr>
      </w:pPr>
    </w:p>
    <w:p w14:paraId="11586236">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91CADD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AFB6C2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BB7E1B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A330AA4">
      <w:pPr>
        <w:snapToGrid w:val="0"/>
        <w:spacing w:line="360" w:lineRule="auto"/>
        <w:ind w:firstLine="480" w:firstLineChars="200"/>
        <w:rPr>
          <w:rFonts w:ascii="宋体" w:hAnsi="宋体" w:cs="宋体"/>
          <w:sz w:val="24"/>
        </w:rPr>
      </w:pPr>
    </w:p>
    <w:p w14:paraId="22E82684">
      <w:pPr>
        <w:spacing w:line="360" w:lineRule="auto"/>
        <w:ind w:firstLine="480" w:firstLineChars="200"/>
        <w:rPr>
          <w:rFonts w:ascii="宋体" w:hAnsi="宋体" w:cs="宋体"/>
          <w:sz w:val="24"/>
        </w:rPr>
      </w:pPr>
    </w:p>
    <w:p w14:paraId="5F587E59">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1DC9622">
      <w:pPr>
        <w:snapToGrid w:val="0"/>
        <w:spacing w:line="360" w:lineRule="auto"/>
        <w:rPr>
          <w:rFonts w:ascii="宋体" w:hAnsi="宋体" w:cs="宋体"/>
          <w:sz w:val="24"/>
        </w:rPr>
      </w:pPr>
      <w:r>
        <w:rPr>
          <w:rFonts w:hint="eastAsia" w:ascii="宋体" w:hAnsi="宋体" w:cs="宋体"/>
          <w:sz w:val="24"/>
          <w:lang w:eastAsia="zh-CN"/>
        </w:rPr>
        <w:t>温州市洞头区文化和广电旅游体育局</w:t>
      </w:r>
      <w:r>
        <w:rPr>
          <w:rFonts w:hint="eastAsia" w:ascii="宋体" w:hAnsi="宋体" w:cs="宋体"/>
          <w:sz w:val="24"/>
        </w:rPr>
        <w:t>、</w:t>
      </w:r>
      <w:r>
        <w:rPr>
          <w:rFonts w:hint="eastAsia" w:ascii="宋体" w:hAnsi="宋体" w:cs="宋体"/>
          <w:sz w:val="24"/>
          <w:lang w:eastAsia="zh-CN"/>
        </w:rPr>
        <w:t>温州国利项目管理咨询有限公司</w:t>
      </w:r>
      <w:r>
        <w:rPr>
          <w:rFonts w:hint="eastAsia" w:ascii="宋体" w:hAnsi="宋体" w:cs="宋体"/>
          <w:sz w:val="24"/>
        </w:rPr>
        <w:t>：</w:t>
      </w:r>
    </w:p>
    <w:p w14:paraId="79E9A2F7">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温州市洞头区省级文物保护单位消防、安防工程</w:t>
      </w:r>
      <w:r>
        <w:rPr>
          <w:rFonts w:hint="eastAsia" w:ascii="宋体" w:hAnsi="宋体" w:cs="宋体"/>
          <w:sz w:val="24"/>
        </w:rPr>
        <w:t>【项目编号：</w:t>
      </w:r>
      <w:r>
        <w:rPr>
          <w:rFonts w:hint="eastAsia" w:ascii="宋体" w:hAnsi="宋体" w:cs="宋体"/>
          <w:sz w:val="24"/>
          <w:lang w:eastAsia="zh-CN"/>
        </w:rPr>
        <w:t>DTCG20250227014</w:t>
      </w:r>
      <w:r>
        <w:rPr>
          <w:rFonts w:hint="eastAsia" w:ascii="宋体" w:hAnsi="宋体" w:cs="宋体"/>
          <w:sz w:val="24"/>
        </w:rPr>
        <w:t>】政府采购活动，郑重承诺：</w:t>
      </w:r>
    </w:p>
    <w:p w14:paraId="6BEE2A2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8C533C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7AE0295">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4C12AC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0D1F2F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0219C4F">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658F61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B65F55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DFFC7CA">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3B95AF2">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424196C">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3B76ED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5795C63D">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33B6439">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7B3C8CEE">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4DDE01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F5E22A2">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0E28912E">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329513E">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2A80F0F9">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700E356D">
      <w:pPr>
        <w:widowControl/>
        <w:spacing w:line="360" w:lineRule="auto"/>
        <w:ind w:firstLine="480"/>
        <w:jc w:val="left"/>
        <w:rPr>
          <w:rFonts w:ascii="宋体" w:hAnsi="宋体" w:cs="宋体"/>
          <w:sz w:val="24"/>
        </w:rPr>
      </w:pPr>
    </w:p>
    <w:p w14:paraId="798DCD9E">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FDC5385">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7D8FDAF">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CBBE2D7">
      <w:pPr>
        <w:widowControl/>
        <w:spacing w:line="360" w:lineRule="auto"/>
        <w:ind w:left="150"/>
        <w:jc w:val="center"/>
        <w:rPr>
          <w:rFonts w:ascii="宋体" w:hAnsi="宋体" w:cs="宋体"/>
          <w:b/>
          <w:kern w:val="0"/>
          <w:sz w:val="32"/>
          <w:szCs w:val="32"/>
        </w:rPr>
      </w:pPr>
    </w:p>
    <w:p w14:paraId="2274F5B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E200845">
      <w:pPr>
        <w:spacing w:line="360" w:lineRule="auto"/>
        <w:jc w:val="center"/>
        <w:rPr>
          <w:rFonts w:ascii="宋体" w:hAnsi="宋体" w:cs="宋体"/>
          <w:sz w:val="24"/>
        </w:rPr>
      </w:pPr>
      <w:r>
        <w:rPr>
          <w:rFonts w:hint="eastAsia" w:ascii="宋体" w:hAnsi="宋体" w:cs="宋体"/>
          <w:sz w:val="24"/>
        </w:rPr>
        <w:t>（根据竞争性磋商公告本</w:t>
      </w:r>
      <w:r>
        <w:rPr>
          <w:rFonts w:hint="eastAsia" w:ascii="宋体" w:hAnsi="宋体" w:cs="宋体"/>
          <w:sz w:val="24"/>
          <w:lang w:val="en-US" w:eastAsia="zh-CN"/>
        </w:rPr>
        <w:t>项目标项</w:t>
      </w:r>
      <w:r>
        <w:rPr>
          <w:rFonts w:hint="eastAsia" w:ascii="宋体" w:hAnsi="宋体" w:cs="宋体"/>
          <w:sz w:val="24"/>
        </w:rPr>
        <w:t>的特定资格要求提供相应的材料；）</w:t>
      </w:r>
    </w:p>
    <w:p w14:paraId="2234F105">
      <w:pPr>
        <w:rPr>
          <w:rFonts w:ascii="宋体" w:hAnsi="宋体" w:cs="宋体"/>
        </w:rPr>
      </w:pPr>
    </w:p>
    <w:p w14:paraId="60D26B58">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03499EA6">
      <w:pPr>
        <w:pStyle w:val="3"/>
        <w:rPr>
          <w:rFonts w:ascii="宋体" w:hAnsi="宋体" w:cs="宋体"/>
          <w:b w:val="0"/>
          <w:kern w:val="0"/>
          <w:sz w:val="36"/>
          <w:szCs w:val="36"/>
        </w:rPr>
      </w:pPr>
    </w:p>
    <w:p w14:paraId="32FD3875">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3669B3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84D2F24">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570E53F">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28A54292">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3A1CF72F">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1FEAB7D9">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613C3734">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76F11962">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3BD5465C">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6B3F8500">
      <w:pPr>
        <w:snapToGrid w:val="0"/>
        <w:spacing w:line="360" w:lineRule="auto"/>
        <w:rPr>
          <w:rFonts w:ascii="宋体" w:hAnsi="宋体" w:cs="宋体"/>
          <w:sz w:val="24"/>
        </w:rPr>
      </w:pPr>
      <w:r>
        <w:rPr>
          <w:rFonts w:hint="eastAsia" w:ascii="宋体" w:hAnsi="宋体" w:cs="宋体"/>
          <w:sz w:val="24"/>
          <w:lang w:eastAsia="zh-CN"/>
        </w:rPr>
        <w:t>温州市洞头区文化和广电旅游体育局</w:t>
      </w:r>
      <w:r>
        <w:rPr>
          <w:rFonts w:hint="eastAsia" w:ascii="宋体" w:hAnsi="宋体" w:cs="宋体"/>
          <w:sz w:val="24"/>
        </w:rPr>
        <w:t>、</w:t>
      </w:r>
      <w:r>
        <w:rPr>
          <w:rFonts w:hint="eastAsia" w:ascii="宋体" w:hAnsi="宋体" w:cs="宋体"/>
          <w:sz w:val="24"/>
          <w:lang w:eastAsia="zh-CN"/>
        </w:rPr>
        <w:t>温州国利项目管理咨询有限公司</w:t>
      </w:r>
      <w:r>
        <w:rPr>
          <w:rFonts w:hint="eastAsia" w:ascii="宋体" w:hAnsi="宋体" w:cs="宋体"/>
          <w:sz w:val="24"/>
        </w:rPr>
        <w:t>：</w:t>
      </w:r>
    </w:p>
    <w:p w14:paraId="5FE0954B">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温州市洞头区省级文物保护单位消防、安防工程</w:t>
      </w:r>
      <w:r>
        <w:rPr>
          <w:rFonts w:hint="eastAsia" w:ascii="宋体" w:hAnsi="宋体" w:cs="宋体"/>
          <w:sz w:val="24"/>
        </w:rPr>
        <w:t>【项目编号：</w:t>
      </w:r>
      <w:r>
        <w:rPr>
          <w:rFonts w:hint="eastAsia" w:ascii="宋体" w:hAnsi="宋体" w:cs="宋体"/>
          <w:sz w:val="24"/>
          <w:lang w:eastAsia="zh-CN"/>
        </w:rPr>
        <w:t>DTCG20250227014</w:t>
      </w:r>
      <w:r>
        <w:rPr>
          <w:rFonts w:hint="eastAsia" w:ascii="宋体" w:hAnsi="宋体" w:cs="宋体"/>
          <w:sz w:val="24"/>
        </w:rPr>
        <w:t>】采购的有关活动，并对此项目提交响应文件及报价。为此：</w:t>
      </w:r>
    </w:p>
    <w:p w14:paraId="49D32DC9">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41B824E5">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2B8C6CD3">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1B12790">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A3C1AFF">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434DE1FF">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2918D84A">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757F4D53">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DDE012F">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11C777D">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608B4C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DD1C0A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396518B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7D4600E7">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5AF0C009">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423C8CEA">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14504D4">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27961B14">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3CEB30CB">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5A3C0B3E">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14:paraId="0084979C">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06D838D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3B86243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49F326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792EC35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A7D502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1AD4699">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233B904C">
      <w:pPr>
        <w:spacing w:line="360" w:lineRule="auto"/>
        <w:jc w:val="center"/>
        <w:rPr>
          <w:rFonts w:ascii="宋体" w:hAnsi="宋体" w:cs="宋体"/>
          <w:sz w:val="24"/>
        </w:rPr>
      </w:pPr>
      <w:r>
        <w:rPr>
          <w:rFonts w:hint="eastAsia" w:ascii="宋体" w:hAnsi="宋体" w:cs="宋体"/>
          <w:sz w:val="24"/>
        </w:rPr>
        <w:t xml:space="preserve">     日期：  年   月   日</w:t>
      </w:r>
    </w:p>
    <w:p w14:paraId="5D0D085A">
      <w:pPr>
        <w:snapToGrid w:val="0"/>
        <w:spacing w:line="360" w:lineRule="auto"/>
        <w:ind w:left="420" w:leftChars="200" w:firstLine="4200" w:firstLineChars="1750"/>
        <w:rPr>
          <w:rFonts w:ascii="宋体" w:hAnsi="宋体" w:cs="宋体"/>
          <w:kern w:val="0"/>
          <w:sz w:val="24"/>
          <w:u w:val="single"/>
        </w:rPr>
      </w:pPr>
    </w:p>
    <w:p w14:paraId="52EAE168">
      <w:pPr>
        <w:spacing w:line="360" w:lineRule="auto"/>
        <w:ind w:right="420"/>
        <w:rPr>
          <w:rFonts w:ascii="宋体" w:hAnsi="宋体" w:cs="宋体"/>
          <w:sz w:val="24"/>
        </w:rPr>
      </w:pPr>
      <w:r>
        <w:rPr>
          <w:rFonts w:hint="eastAsia" w:ascii="宋体" w:hAnsi="宋体" w:cs="宋体"/>
          <w:sz w:val="24"/>
        </w:rPr>
        <w:t>注：按本格式和要求提供。</w:t>
      </w:r>
    </w:p>
    <w:p w14:paraId="45D2A485">
      <w:pPr>
        <w:snapToGrid w:val="0"/>
        <w:spacing w:line="360" w:lineRule="auto"/>
        <w:jc w:val="center"/>
        <w:rPr>
          <w:rFonts w:ascii="宋体" w:hAnsi="宋体" w:cs="宋体"/>
          <w:b/>
          <w:kern w:val="0"/>
          <w:sz w:val="32"/>
          <w:szCs w:val="32"/>
        </w:rPr>
      </w:pPr>
    </w:p>
    <w:p w14:paraId="2B0C3BB0">
      <w:pPr>
        <w:snapToGrid w:val="0"/>
        <w:spacing w:line="360" w:lineRule="auto"/>
        <w:rPr>
          <w:rFonts w:ascii="宋体" w:hAnsi="宋体" w:cs="宋体"/>
          <w:sz w:val="24"/>
        </w:rPr>
      </w:pPr>
    </w:p>
    <w:p w14:paraId="31A645FE">
      <w:pPr>
        <w:jc w:val="center"/>
        <w:rPr>
          <w:rFonts w:ascii="宋体" w:hAnsi="宋体" w:cs="宋体"/>
          <w:b/>
          <w:kern w:val="0"/>
          <w:sz w:val="32"/>
          <w:szCs w:val="32"/>
        </w:rPr>
      </w:pPr>
    </w:p>
    <w:p w14:paraId="61211649">
      <w:pPr>
        <w:jc w:val="center"/>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5813ABC8">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00541434">
      <w:pPr>
        <w:snapToGrid w:val="0"/>
        <w:spacing w:line="360" w:lineRule="auto"/>
        <w:rPr>
          <w:rFonts w:ascii="宋体" w:hAnsi="宋体" w:cs="宋体"/>
          <w:sz w:val="24"/>
        </w:rPr>
      </w:pPr>
      <w:r>
        <w:rPr>
          <w:rFonts w:hint="eastAsia" w:ascii="宋体" w:hAnsi="宋体" w:cs="宋体"/>
          <w:sz w:val="24"/>
        </w:rPr>
        <w:t xml:space="preserve">                                </w:t>
      </w:r>
    </w:p>
    <w:p w14:paraId="2BB45C7F">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73B0B70F">
      <w:pPr>
        <w:snapToGrid w:val="0"/>
        <w:spacing w:line="360" w:lineRule="auto"/>
        <w:rPr>
          <w:rFonts w:ascii="宋体" w:hAnsi="宋体" w:cs="宋体"/>
          <w:kern w:val="0"/>
          <w:sz w:val="24"/>
        </w:rPr>
      </w:pPr>
      <w:r>
        <w:rPr>
          <w:rFonts w:hint="eastAsia" w:ascii="宋体" w:hAnsi="宋体" w:cs="宋体"/>
          <w:sz w:val="24"/>
          <w:lang w:eastAsia="zh-CN"/>
        </w:rPr>
        <w:t>温州市洞头区文化和广电旅游体育局</w:t>
      </w:r>
      <w:r>
        <w:rPr>
          <w:rFonts w:hint="eastAsia" w:ascii="宋体" w:hAnsi="宋体" w:cs="宋体"/>
          <w:sz w:val="24"/>
        </w:rPr>
        <w:t>、</w:t>
      </w:r>
      <w:r>
        <w:rPr>
          <w:rFonts w:hint="eastAsia" w:ascii="宋体" w:hAnsi="宋体" w:cs="宋体"/>
          <w:sz w:val="24"/>
          <w:lang w:eastAsia="zh-CN"/>
        </w:rPr>
        <w:t>温州国利项目管理咨询有限公司</w:t>
      </w:r>
      <w:r>
        <w:rPr>
          <w:rFonts w:hint="eastAsia" w:ascii="宋体" w:hAnsi="宋体" w:cs="宋体"/>
          <w:kern w:val="0"/>
          <w:sz w:val="24"/>
          <w:lang w:val="zh-CN"/>
        </w:rPr>
        <w:t>：</w:t>
      </w:r>
    </w:p>
    <w:p w14:paraId="142B160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温州市洞头区省级文物保护单位消防、安防工程</w:t>
      </w:r>
      <w:r>
        <w:rPr>
          <w:rFonts w:hint="eastAsia" w:ascii="宋体" w:hAnsi="宋体" w:cs="宋体"/>
          <w:sz w:val="24"/>
        </w:rPr>
        <w:t>【项目编号：</w:t>
      </w:r>
      <w:r>
        <w:rPr>
          <w:rFonts w:hint="eastAsia" w:ascii="宋体" w:hAnsi="宋体" w:cs="宋体"/>
          <w:sz w:val="24"/>
          <w:lang w:eastAsia="zh-CN"/>
        </w:rPr>
        <w:t>DTCG20250227014</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7D311C6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C559BF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356DB12">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2FD297E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1F479AB">
      <w:pPr>
        <w:snapToGrid w:val="0"/>
        <w:spacing w:line="360" w:lineRule="auto"/>
        <w:rPr>
          <w:rFonts w:ascii="宋体" w:hAnsi="宋体" w:cs="宋体"/>
          <w:sz w:val="24"/>
        </w:rPr>
      </w:pPr>
    </w:p>
    <w:p w14:paraId="58D645E4">
      <w:pPr>
        <w:snapToGrid w:val="0"/>
        <w:spacing w:line="360" w:lineRule="auto"/>
        <w:rPr>
          <w:rFonts w:ascii="宋体" w:hAnsi="宋体" w:cs="宋体"/>
          <w:sz w:val="24"/>
        </w:rPr>
      </w:pPr>
    </w:p>
    <w:p w14:paraId="5EA6CA78">
      <w:pPr>
        <w:snapToGrid w:val="0"/>
        <w:spacing w:line="360" w:lineRule="auto"/>
        <w:rPr>
          <w:rFonts w:ascii="宋体" w:hAnsi="宋体" w:cs="宋体"/>
          <w:sz w:val="24"/>
        </w:rPr>
      </w:pPr>
    </w:p>
    <w:p w14:paraId="57D51E2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7E834C90">
      <w:pPr>
        <w:snapToGrid w:val="0"/>
        <w:spacing w:line="360" w:lineRule="auto"/>
        <w:rPr>
          <w:rFonts w:ascii="宋体" w:hAnsi="宋体" w:cs="宋体"/>
          <w:kern w:val="0"/>
          <w:sz w:val="24"/>
        </w:rPr>
      </w:pPr>
      <w:r>
        <w:rPr>
          <w:rFonts w:hint="eastAsia" w:ascii="宋体" w:hAnsi="宋体" w:cs="宋体"/>
          <w:sz w:val="24"/>
          <w:lang w:eastAsia="zh-CN"/>
        </w:rPr>
        <w:t>温州市洞头区文化和广电旅游体育局</w:t>
      </w:r>
      <w:r>
        <w:rPr>
          <w:rFonts w:hint="eastAsia" w:ascii="宋体" w:hAnsi="宋体" w:cs="宋体"/>
          <w:sz w:val="24"/>
        </w:rPr>
        <w:t>、</w:t>
      </w:r>
      <w:r>
        <w:rPr>
          <w:rFonts w:hint="eastAsia" w:ascii="宋体" w:hAnsi="宋体" w:cs="宋体"/>
          <w:sz w:val="24"/>
          <w:lang w:eastAsia="zh-CN"/>
        </w:rPr>
        <w:t>温州国利项目管理咨询有限公司</w:t>
      </w:r>
      <w:r>
        <w:rPr>
          <w:rFonts w:hint="eastAsia" w:ascii="宋体" w:hAnsi="宋体" w:cs="宋体"/>
          <w:kern w:val="0"/>
          <w:sz w:val="24"/>
          <w:lang w:val="zh-CN"/>
        </w:rPr>
        <w:t>：</w:t>
      </w:r>
    </w:p>
    <w:p w14:paraId="211578D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温州市洞头区省级文物保护单位消防、安防工程</w:t>
      </w:r>
      <w:r>
        <w:rPr>
          <w:rFonts w:hint="eastAsia" w:ascii="宋体" w:hAnsi="宋体" w:cs="宋体"/>
          <w:sz w:val="24"/>
        </w:rPr>
        <w:t>【项目编号：</w:t>
      </w:r>
      <w:r>
        <w:rPr>
          <w:rFonts w:hint="eastAsia" w:ascii="宋体" w:hAnsi="宋体" w:cs="宋体"/>
          <w:sz w:val="24"/>
          <w:lang w:eastAsia="zh-CN"/>
        </w:rPr>
        <w:t>DTCG20250227014</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51E776D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C8B873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CD2F568">
      <w:pPr>
        <w:jc w:val="center"/>
        <w:rPr>
          <w:rFonts w:ascii="宋体" w:hAnsi="宋体" w:cs="宋体"/>
          <w:b/>
          <w:kern w:val="0"/>
          <w:sz w:val="32"/>
          <w:szCs w:val="32"/>
        </w:rPr>
      </w:pPr>
    </w:p>
    <w:p w14:paraId="45D9F276">
      <w:pPr>
        <w:jc w:val="center"/>
        <w:rPr>
          <w:rFonts w:ascii="宋体" w:hAnsi="宋体" w:cs="宋体"/>
          <w:b/>
          <w:kern w:val="0"/>
          <w:sz w:val="32"/>
          <w:szCs w:val="32"/>
        </w:rPr>
      </w:pPr>
    </w:p>
    <w:p w14:paraId="2FA3C76B">
      <w:pPr>
        <w:jc w:val="center"/>
        <w:rPr>
          <w:rFonts w:ascii="宋体" w:hAnsi="宋体" w:cs="宋体"/>
          <w:b/>
          <w:kern w:val="0"/>
          <w:sz w:val="32"/>
          <w:szCs w:val="32"/>
        </w:rPr>
      </w:pPr>
    </w:p>
    <w:p w14:paraId="2751893D">
      <w:pPr>
        <w:rPr>
          <w:rFonts w:ascii="宋体" w:hAnsi="宋体" w:cs="宋体"/>
        </w:rPr>
      </w:pPr>
    </w:p>
    <w:p w14:paraId="0FB5537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F9A27D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6709A6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7C1C42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034FEDA">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D639742">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D3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500309F">
            <w:pPr>
              <w:pStyle w:val="146"/>
              <w:adjustRightInd w:val="0"/>
              <w:spacing w:line="360" w:lineRule="auto"/>
              <w:rPr>
                <w:rFonts w:hAnsi="宋体" w:cs="宋体"/>
                <w:bCs/>
                <w:sz w:val="24"/>
              </w:rPr>
            </w:pPr>
            <w:r>
              <w:rPr>
                <w:rFonts w:hint="eastAsia" w:hAnsi="宋体" w:cs="宋体"/>
                <w:bCs/>
                <w:sz w:val="24"/>
              </w:rPr>
              <w:t>正面：                                 反面：</w:t>
            </w:r>
          </w:p>
          <w:p w14:paraId="398D82CB">
            <w:pPr>
              <w:pStyle w:val="146"/>
              <w:adjustRightInd w:val="0"/>
              <w:spacing w:line="360" w:lineRule="auto"/>
              <w:rPr>
                <w:rFonts w:hAnsi="宋体" w:cs="宋体"/>
                <w:bCs/>
                <w:sz w:val="24"/>
              </w:rPr>
            </w:pPr>
          </w:p>
        </w:tc>
      </w:tr>
    </w:tbl>
    <w:p w14:paraId="56A645A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E10DEB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42A6D6C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D8B534B">
      <w:pPr>
        <w:jc w:val="center"/>
        <w:rPr>
          <w:rFonts w:ascii="宋体" w:hAnsi="宋体" w:cs="宋体"/>
          <w:b/>
          <w:kern w:val="0"/>
          <w:sz w:val="32"/>
          <w:szCs w:val="32"/>
        </w:rPr>
      </w:pPr>
    </w:p>
    <w:p w14:paraId="5541C775">
      <w:pPr>
        <w:jc w:val="center"/>
        <w:rPr>
          <w:rFonts w:ascii="宋体" w:hAnsi="宋体" w:cs="宋体"/>
          <w:b/>
          <w:kern w:val="0"/>
          <w:sz w:val="32"/>
          <w:szCs w:val="32"/>
        </w:rPr>
      </w:pPr>
    </w:p>
    <w:p w14:paraId="0384F701">
      <w:pPr>
        <w:jc w:val="center"/>
        <w:rPr>
          <w:rFonts w:ascii="宋体" w:hAnsi="宋体" w:cs="宋体"/>
          <w:b/>
          <w:kern w:val="0"/>
          <w:sz w:val="32"/>
          <w:szCs w:val="32"/>
        </w:rPr>
      </w:pPr>
    </w:p>
    <w:p w14:paraId="11C29806">
      <w:pPr>
        <w:jc w:val="center"/>
        <w:rPr>
          <w:rFonts w:ascii="宋体" w:hAnsi="宋体" w:cs="宋体"/>
          <w:b/>
          <w:kern w:val="0"/>
          <w:sz w:val="32"/>
          <w:szCs w:val="32"/>
        </w:rPr>
      </w:pPr>
    </w:p>
    <w:p w14:paraId="3F8E906C">
      <w:pPr>
        <w:jc w:val="center"/>
        <w:rPr>
          <w:rFonts w:ascii="宋体" w:hAnsi="宋体" w:cs="宋体"/>
          <w:b/>
          <w:kern w:val="0"/>
          <w:sz w:val="32"/>
          <w:szCs w:val="32"/>
        </w:rPr>
      </w:pPr>
    </w:p>
    <w:p w14:paraId="54EBBB8A">
      <w:pPr>
        <w:jc w:val="center"/>
        <w:rPr>
          <w:rFonts w:ascii="宋体" w:hAnsi="宋体" w:cs="宋体"/>
          <w:b/>
          <w:kern w:val="0"/>
          <w:sz w:val="32"/>
          <w:szCs w:val="32"/>
        </w:rPr>
      </w:pPr>
    </w:p>
    <w:p w14:paraId="4BDB9B5B">
      <w:pPr>
        <w:jc w:val="center"/>
        <w:rPr>
          <w:rFonts w:ascii="宋体" w:hAnsi="宋体" w:cs="宋体"/>
          <w:b/>
          <w:kern w:val="0"/>
          <w:sz w:val="32"/>
          <w:szCs w:val="32"/>
        </w:rPr>
      </w:pPr>
    </w:p>
    <w:p w14:paraId="765FC317">
      <w:pPr>
        <w:jc w:val="center"/>
        <w:rPr>
          <w:rFonts w:ascii="宋体" w:hAnsi="宋体" w:cs="宋体"/>
          <w:b/>
          <w:kern w:val="0"/>
          <w:sz w:val="32"/>
          <w:szCs w:val="32"/>
        </w:rPr>
      </w:pPr>
    </w:p>
    <w:p w14:paraId="7E73AE41">
      <w:pPr>
        <w:jc w:val="center"/>
        <w:rPr>
          <w:rFonts w:ascii="宋体" w:hAnsi="宋体" w:cs="宋体"/>
          <w:b/>
          <w:kern w:val="0"/>
          <w:sz w:val="32"/>
          <w:szCs w:val="32"/>
        </w:rPr>
      </w:pPr>
    </w:p>
    <w:p w14:paraId="1FC7C5D2">
      <w:pPr>
        <w:jc w:val="center"/>
        <w:rPr>
          <w:rFonts w:ascii="宋体" w:hAnsi="宋体" w:cs="宋体"/>
          <w:b/>
          <w:kern w:val="0"/>
          <w:sz w:val="32"/>
          <w:szCs w:val="32"/>
        </w:rPr>
      </w:pPr>
    </w:p>
    <w:p w14:paraId="6FD3BC75">
      <w:pPr>
        <w:snapToGrid w:val="0"/>
        <w:spacing w:line="360" w:lineRule="auto"/>
        <w:ind w:right="480"/>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383CA090">
      <w:pPr>
        <w:snapToGrid w:val="0"/>
        <w:jc w:val="center"/>
        <w:rPr>
          <w:rFonts w:ascii="宋体" w:hAnsi="宋体" w:cs="宋体"/>
          <w:b/>
          <w:bCs/>
          <w:sz w:val="32"/>
          <w:szCs w:val="32"/>
        </w:rPr>
      </w:pPr>
      <w:r>
        <w:rPr>
          <w:rFonts w:hint="eastAsia" w:ascii="宋体" w:hAnsi="宋体" w:cs="宋体"/>
          <w:b/>
          <w:bCs/>
          <w:sz w:val="32"/>
          <w:szCs w:val="32"/>
        </w:rPr>
        <w:t>三、分包意向协议</w:t>
      </w:r>
    </w:p>
    <w:p w14:paraId="06829D7A">
      <w:pPr>
        <w:widowControl/>
        <w:spacing w:line="360" w:lineRule="auto"/>
        <w:ind w:firstLine="120" w:firstLineChars="50"/>
        <w:jc w:val="left"/>
        <w:rPr>
          <w:rFonts w:ascii="宋体" w:hAnsi="宋体" w:cs="宋体"/>
          <w:sz w:val="24"/>
        </w:rPr>
      </w:pPr>
      <w:bookmarkStart w:id="1061"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1061"/>
    <w:p w14:paraId="300DAC92">
      <w:pPr>
        <w:snapToGrid w:val="0"/>
        <w:spacing w:line="360" w:lineRule="auto"/>
        <w:rPr>
          <w:rFonts w:ascii="宋体" w:hAnsi="宋体" w:cs="宋体"/>
          <w:kern w:val="0"/>
          <w:sz w:val="24"/>
        </w:rPr>
      </w:pPr>
    </w:p>
    <w:p w14:paraId="2F2A5F33">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03907548">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4F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CB24981">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88BEBDE">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80CEC0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49F7553">
            <w:pPr>
              <w:snapToGrid w:val="0"/>
              <w:spacing w:line="240" w:lineRule="atLeast"/>
              <w:jc w:val="center"/>
              <w:rPr>
                <w:rFonts w:ascii="宋体" w:hAnsi="宋体" w:cs="宋体"/>
                <w:b/>
                <w:sz w:val="24"/>
              </w:rPr>
            </w:pPr>
            <w:r>
              <w:rPr>
                <w:rFonts w:hint="eastAsia" w:ascii="宋体" w:hAnsi="宋体" w:cs="宋体"/>
                <w:b/>
                <w:sz w:val="24"/>
              </w:rPr>
              <w:t>响应文件中的</w:t>
            </w:r>
          </w:p>
          <w:p w14:paraId="6C261AC5">
            <w:pPr>
              <w:snapToGrid w:val="0"/>
              <w:spacing w:line="240" w:lineRule="atLeast"/>
              <w:jc w:val="center"/>
              <w:rPr>
                <w:rFonts w:ascii="宋体" w:hAnsi="宋体" w:cs="宋体"/>
                <w:b/>
                <w:sz w:val="24"/>
              </w:rPr>
            </w:pPr>
            <w:r>
              <w:rPr>
                <w:rFonts w:hint="eastAsia" w:ascii="宋体" w:hAnsi="宋体" w:cs="宋体"/>
                <w:b/>
                <w:sz w:val="24"/>
              </w:rPr>
              <w:t>页码位置</w:t>
            </w:r>
          </w:p>
        </w:tc>
      </w:tr>
      <w:tr w14:paraId="06B4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C7297B">
            <w:pPr>
              <w:rPr>
                <w:rFonts w:ascii="宋体" w:hAnsi="宋体" w:cs="宋体"/>
                <w:sz w:val="24"/>
              </w:rPr>
            </w:pPr>
            <w:r>
              <w:rPr>
                <w:rFonts w:hint="eastAsia" w:ascii="宋体" w:hAnsi="宋体" w:cs="宋体"/>
                <w:sz w:val="24"/>
              </w:rPr>
              <w:t>1</w:t>
            </w:r>
          </w:p>
        </w:tc>
        <w:tc>
          <w:tcPr>
            <w:tcW w:w="4991" w:type="dxa"/>
            <w:vAlign w:val="center"/>
          </w:tcPr>
          <w:p w14:paraId="1AFA923E">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5D51D71E">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4BB63006">
            <w:pPr>
              <w:rPr>
                <w:rFonts w:ascii="宋体" w:hAnsi="宋体" w:cs="宋体"/>
                <w:sz w:val="24"/>
              </w:rPr>
            </w:pPr>
            <w:r>
              <w:rPr>
                <w:rFonts w:hint="eastAsia" w:ascii="宋体" w:hAnsi="宋体" w:cs="宋体"/>
                <w:sz w:val="24"/>
              </w:rPr>
              <w:t>见响应文件</w:t>
            </w:r>
          </w:p>
          <w:p w14:paraId="04001C0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CF3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0F6F4E">
            <w:pPr>
              <w:spacing w:line="360" w:lineRule="auto"/>
              <w:rPr>
                <w:rFonts w:ascii="宋体" w:hAnsi="宋体" w:cs="宋体"/>
                <w:sz w:val="24"/>
              </w:rPr>
            </w:pPr>
            <w:r>
              <w:rPr>
                <w:rFonts w:hint="eastAsia" w:ascii="宋体" w:hAnsi="宋体" w:cs="宋体"/>
                <w:sz w:val="24"/>
              </w:rPr>
              <w:t>2</w:t>
            </w:r>
          </w:p>
        </w:tc>
        <w:tc>
          <w:tcPr>
            <w:tcW w:w="4991" w:type="dxa"/>
            <w:vAlign w:val="center"/>
          </w:tcPr>
          <w:p w14:paraId="3E4906EB">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36F43FAA">
            <w:pPr>
              <w:rPr>
                <w:rFonts w:hint="eastAsia" w:ascii="宋体" w:hAnsi="宋体" w:cs="宋体"/>
                <w:sz w:val="24"/>
              </w:rPr>
            </w:pPr>
            <w:r>
              <w:rPr>
                <w:rFonts w:hint="eastAsia" w:ascii="宋体" w:hAnsi="宋体" w:cs="宋体"/>
                <w:color w:val="FF0000"/>
                <w:sz w:val="24"/>
                <w:lang w:val="en-US" w:eastAsia="zh-CN"/>
              </w:rPr>
              <w:t>（标项2）50寸液晶监视器</w:t>
            </w:r>
            <w:r>
              <w:rPr>
                <w:rFonts w:hint="eastAsia" w:ascii="宋体" w:hAnsi="宋体" w:cs="宋体"/>
                <w:sz w:val="24"/>
              </w:rPr>
              <w:t>节能产品认证证书（本项目拟采购的产品不属于政府强制采购的节能产品品目清单范围的，无需提供）</w:t>
            </w:r>
          </w:p>
          <w:p w14:paraId="58016DAD">
            <w:pPr>
              <w:rPr>
                <w:rFonts w:hint="eastAsia" w:ascii="宋体" w:hAnsi="宋体" w:cs="宋体"/>
                <w:sz w:val="24"/>
              </w:rPr>
            </w:pPr>
          </w:p>
        </w:tc>
        <w:tc>
          <w:tcPr>
            <w:tcW w:w="1418" w:type="dxa"/>
            <w:vAlign w:val="center"/>
          </w:tcPr>
          <w:p w14:paraId="65D29DFF">
            <w:pPr>
              <w:rPr>
                <w:rFonts w:ascii="宋体" w:hAnsi="宋体" w:cs="宋体"/>
                <w:sz w:val="24"/>
              </w:rPr>
            </w:pPr>
            <w:r>
              <w:rPr>
                <w:rFonts w:hint="eastAsia" w:ascii="宋体" w:hAnsi="宋体" w:cs="宋体"/>
                <w:sz w:val="24"/>
              </w:rPr>
              <w:t>见响应文件</w:t>
            </w:r>
          </w:p>
          <w:p w14:paraId="7BFF9401">
            <w:pPr>
              <w:pStyle w:val="3"/>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301F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25FF7B">
            <w:pPr>
              <w:rPr>
                <w:rFonts w:ascii="宋体" w:hAnsi="宋体" w:cs="宋体"/>
                <w:sz w:val="24"/>
              </w:rPr>
            </w:pPr>
            <w:r>
              <w:rPr>
                <w:rFonts w:hint="eastAsia" w:ascii="宋体" w:hAnsi="宋体" w:cs="宋体"/>
                <w:sz w:val="24"/>
              </w:rPr>
              <w:t>3</w:t>
            </w:r>
          </w:p>
        </w:tc>
        <w:tc>
          <w:tcPr>
            <w:tcW w:w="4991" w:type="dxa"/>
            <w:vAlign w:val="center"/>
          </w:tcPr>
          <w:p w14:paraId="36229D6B">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A5B0707">
            <w:pPr>
              <w:rPr>
                <w:rFonts w:ascii="宋体" w:hAnsi="宋体" w:cs="宋体"/>
                <w:sz w:val="24"/>
              </w:rPr>
            </w:pPr>
            <w:r>
              <w:rPr>
                <w:rFonts w:hint="eastAsia" w:ascii="宋体" w:hAnsi="宋体" w:cs="宋体"/>
                <w:sz w:val="24"/>
              </w:rPr>
              <w:t>响应函</w:t>
            </w:r>
          </w:p>
        </w:tc>
        <w:tc>
          <w:tcPr>
            <w:tcW w:w="1418" w:type="dxa"/>
            <w:vAlign w:val="center"/>
          </w:tcPr>
          <w:p w14:paraId="5A0025FA">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DE8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0BDA66">
            <w:pPr>
              <w:rPr>
                <w:rFonts w:ascii="宋体" w:hAnsi="宋体" w:cs="宋体"/>
                <w:sz w:val="24"/>
              </w:rPr>
            </w:pPr>
            <w:r>
              <w:rPr>
                <w:rFonts w:hint="eastAsia" w:ascii="宋体" w:hAnsi="宋体" w:cs="宋体"/>
                <w:sz w:val="24"/>
              </w:rPr>
              <w:t>4</w:t>
            </w:r>
          </w:p>
        </w:tc>
        <w:tc>
          <w:tcPr>
            <w:tcW w:w="4991" w:type="dxa"/>
            <w:vAlign w:val="center"/>
          </w:tcPr>
          <w:p w14:paraId="642F796E">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487D3247">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7E5B57A9">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6539BBC">
      <w:pPr>
        <w:spacing w:line="360" w:lineRule="auto"/>
        <w:ind w:right="420"/>
        <w:rPr>
          <w:rFonts w:ascii="宋体" w:hAnsi="宋体" w:cs="宋体"/>
          <w:sz w:val="24"/>
        </w:rPr>
      </w:pPr>
      <w:r>
        <w:rPr>
          <w:rFonts w:hint="eastAsia" w:ascii="宋体" w:hAnsi="宋体" w:cs="宋体"/>
          <w:sz w:val="24"/>
        </w:rPr>
        <w:t>注：按本格式和要求提供。</w:t>
      </w:r>
    </w:p>
    <w:p w14:paraId="01F0408A">
      <w:pPr>
        <w:jc w:val="center"/>
        <w:rPr>
          <w:rFonts w:ascii="宋体" w:hAnsi="宋体" w:cs="宋体"/>
          <w:b/>
          <w:kern w:val="0"/>
          <w:sz w:val="32"/>
          <w:szCs w:val="32"/>
        </w:rPr>
      </w:pPr>
    </w:p>
    <w:p w14:paraId="4B9552AB">
      <w:pPr>
        <w:jc w:val="center"/>
        <w:rPr>
          <w:rFonts w:ascii="宋体" w:hAnsi="宋体" w:cs="宋体"/>
          <w:b/>
          <w:kern w:val="0"/>
          <w:sz w:val="32"/>
          <w:szCs w:val="32"/>
        </w:rPr>
      </w:pPr>
      <w:r>
        <w:rPr>
          <w:rFonts w:hint="eastAsia" w:ascii="宋体" w:hAnsi="宋体" w:cs="宋体"/>
          <w:b/>
          <w:kern w:val="0"/>
          <w:sz w:val="32"/>
          <w:szCs w:val="32"/>
        </w:rPr>
        <w:t xml:space="preserve">            </w:t>
      </w:r>
    </w:p>
    <w:p w14:paraId="605CB630">
      <w:pPr>
        <w:jc w:val="center"/>
        <w:rPr>
          <w:rFonts w:ascii="宋体" w:hAnsi="宋体" w:cs="宋体"/>
          <w:b/>
          <w:kern w:val="0"/>
          <w:sz w:val="32"/>
          <w:szCs w:val="32"/>
        </w:rPr>
      </w:pPr>
    </w:p>
    <w:p w14:paraId="6323FAA2">
      <w:pPr>
        <w:jc w:val="center"/>
        <w:rPr>
          <w:rFonts w:ascii="宋体" w:hAnsi="宋体" w:cs="宋体"/>
          <w:b/>
          <w:kern w:val="0"/>
          <w:sz w:val="32"/>
          <w:szCs w:val="32"/>
        </w:rPr>
      </w:pPr>
    </w:p>
    <w:p w14:paraId="6777D820">
      <w:pPr>
        <w:jc w:val="center"/>
        <w:rPr>
          <w:rFonts w:ascii="宋体" w:hAnsi="宋体" w:cs="宋体"/>
          <w:b/>
          <w:kern w:val="0"/>
          <w:sz w:val="32"/>
          <w:szCs w:val="32"/>
        </w:rPr>
      </w:pPr>
    </w:p>
    <w:p w14:paraId="201F9008">
      <w:pPr>
        <w:jc w:val="center"/>
        <w:rPr>
          <w:rFonts w:ascii="宋体" w:hAnsi="宋体" w:cs="宋体"/>
          <w:b/>
          <w:kern w:val="0"/>
          <w:sz w:val="32"/>
          <w:szCs w:val="32"/>
        </w:rPr>
      </w:pPr>
    </w:p>
    <w:p w14:paraId="5F7E62E2">
      <w:pPr>
        <w:jc w:val="center"/>
        <w:rPr>
          <w:rFonts w:ascii="宋体" w:hAnsi="宋体" w:cs="宋体"/>
          <w:b/>
          <w:kern w:val="0"/>
          <w:sz w:val="32"/>
          <w:szCs w:val="32"/>
        </w:rPr>
      </w:pPr>
    </w:p>
    <w:p w14:paraId="6E0EE00E">
      <w:pPr>
        <w:jc w:val="center"/>
        <w:rPr>
          <w:rFonts w:ascii="宋体" w:hAnsi="宋体" w:cs="宋体"/>
          <w:b/>
          <w:kern w:val="0"/>
          <w:sz w:val="32"/>
          <w:szCs w:val="32"/>
        </w:rPr>
      </w:pPr>
    </w:p>
    <w:p w14:paraId="18F8B56D">
      <w:pPr>
        <w:jc w:val="center"/>
        <w:rPr>
          <w:rFonts w:ascii="宋体" w:hAnsi="宋体" w:cs="宋体"/>
          <w:b/>
          <w:kern w:val="0"/>
          <w:sz w:val="32"/>
          <w:szCs w:val="32"/>
        </w:rPr>
      </w:pPr>
    </w:p>
    <w:p w14:paraId="2A00B0A3">
      <w:pPr>
        <w:jc w:val="center"/>
        <w:rPr>
          <w:rFonts w:ascii="宋体" w:hAnsi="宋体" w:cs="宋体"/>
          <w:b/>
          <w:kern w:val="0"/>
          <w:sz w:val="32"/>
          <w:szCs w:val="32"/>
        </w:rPr>
      </w:pPr>
    </w:p>
    <w:p w14:paraId="506FB62B">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29B268F4">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381920EB">
      <w:pPr>
        <w:jc w:val="center"/>
        <w:rPr>
          <w:rFonts w:ascii="宋体" w:hAnsi="宋体" w:cs="宋体"/>
          <w:b/>
          <w:kern w:val="0"/>
          <w:sz w:val="32"/>
          <w:szCs w:val="32"/>
        </w:rPr>
      </w:pPr>
    </w:p>
    <w:p w14:paraId="1173C354">
      <w:pPr>
        <w:jc w:val="center"/>
        <w:rPr>
          <w:rFonts w:ascii="宋体" w:hAnsi="宋体" w:cs="宋体"/>
          <w:b/>
          <w:kern w:val="0"/>
          <w:sz w:val="32"/>
          <w:szCs w:val="32"/>
        </w:rPr>
      </w:pPr>
    </w:p>
    <w:p w14:paraId="09509FCE">
      <w:pPr>
        <w:jc w:val="center"/>
        <w:rPr>
          <w:rFonts w:ascii="宋体" w:hAnsi="宋体" w:cs="宋体"/>
          <w:b/>
          <w:kern w:val="0"/>
          <w:sz w:val="32"/>
          <w:szCs w:val="32"/>
        </w:rPr>
      </w:pPr>
    </w:p>
    <w:p w14:paraId="69CB87F7">
      <w:pPr>
        <w:jc w:val="center"/>
        <w:rPr>
          <w:rFonts w:ascii="宋体" w:hAnsi="宋体" w:cs="宋体"/>
          <w:b/>
          <w:kern w:val="0"/>
          <w:sz w:val="32"/>
          <w:szCs w:val="32"/>
        </w:rPr>
      </w:pPr>
    </w:p>
    <w:p w14:paraId="4E086702">
      <w:pPr>
        <w:jc w:val="center"/>
        <w:rPr>
          <w:rFonts w:ascii="宋体" w:hAnsi="宋体" w:cs="宋体"/>
          <w:b/>
          <w:kern w:val="0"/>
          <w:sz w:val="32"/>
          <w:szCs w:val="32"/>
        </w:rPr>
      </w:pPr>
    </w:p>
    <w:p w14:paraId="0506086C">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F43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4F6054">
            <w:pPr>
              <w:jc w:val="center"/>
              <w:rPr>
                <w:rFonts w:ascii="宋体" w:hAnsi="宋体" w:cs="宋体"/>
                <w:b/>
                <w:bCs/>
                <w:sz w:val="24"/>
              </w:rPr>
            </w:pPr>
            <w:r>
              <w:rPr>
                <w:rFonts w:hint="eastAsia" w:ascii="宋体" w:hAnsi="宋体" w:cs="宋体"/>
                <w:b/>
                <w:bCs/>
                <w:sz w:val="24"/>
              </w:rPr>
              <w:t>序号</w:t>
            </w:r>
          </w:p>
        </w:tc>
        <w:tc>
          <w:tcPr>
            <w:tcW w:w="3683" w:type="dxa"/>
          </w:tcPr>
          <w:p w14:paraId="0696CC14">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73330EF7">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13AF7BFE">
            <w:pPr>
              <w:jc w:val="center"/>
              <w:rPr>
                <w:rFonts w:ascii="宋体" w:hAnsi="宋体" w:cs="宋体"/>
                <w:b/>
                <w:bCs/>
                <w:sz w:val="24"/>
              </w:rPr>
            </w:pPr>
            <w:r>
              <w:rPr>
                <w:rFonts w:hint="eastAsia" w:ascii="宋体" w:hAnsi="宋体" w:cs="宋体"/>
                <w:b/>
                <w:bCs/>
                <w:sz w:val="24"/>
              </w:rPr>
              <w:t>偏离说明</w:t>
            </w:r>
          </w:p>
        </w:tc>
      </w:tr>
      <w:tr w14:paraId="56FC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3BD72C">
            <w:pPr>
              <w:jc w:val="center"/>
              <w:rPr>
                <w:rFonts w:ascii="宋体" w:hAnsi="宋体" w:cs="宋体"/>
                <w:kern w:val="0"/>
                <w:sz w:val="24"/>
              </w:rPr>
            </w:pPr>
            <w:r>
              <w:rPr>
                <w:rFonts w:hint="eastAsia" w:ascii="宋体" w:hAnsi="宋体" w:cs="宋体"/>
                <w:kern w:val="0"/>
                <w:sz w:val="24"/>
              </w:rPr>
              <w:t>1</w:t>
            </w:r>
          </w:p>
        </w:tc>
        <w:tc>
          <w:tcPr>
            <w:tcW w:w="3683" w:type="dxa"/>
          </w:tcPr>
          <w:p w14:paraId="7D92B99D">
            <w:pPr>
              <w:jc w:val="center"/>
              <w:rPr>
                <w:rFonts w:ascii="宋体" w:hAnsi="宋体" w:cs="宋体"/>
                <w:b/>
                <w:kern w:val="0"/>
                <w:sz w:val="32"/>
                <w:szCs w:val="32"/>
              </w:rPr>
            </w:pPr>
          </w:p>
        </w:tc>
        <w:tc>
          <w:tcPr>
            <w:tcW w:w="3546" w:type="dxa"/>
          </w:tcPr>
          <w:p w14:paraId="47F7C8B2">
            <w:pPr>
              <w:jc w:val="center"/>
              <w:rPr>
                <w:rFonts w:ascii="宋体" w:hAnsi="宋体" w:cs="宋体"/>
                <w:b/>
                <w:kern w:val="0"/>
                <w:sz w:val="32"/>
                <w:szCs w:val="32"/>
              </w:rPr>
            </w:pPr>
          </w:p>
        </w:tc>
        <w:tc>
          <w:tcPr>
            <w:tcW w:w="1276" w:type="dxa"/>
          </w:tcPr>
          <w:p w14:paraId="7723752A">
            <w:pPr>
              <w:jc w:val="center"/>
              <w:rPr>
                <w:rFonts w:ascii="宋体" w:hAnsi="宋体" w:cs="宋体"/>
                <w:b/>
                <w:kern w:val="0"/>
                <w:sz w:val="32"/>
                <w:szCs w:val="32"/>
              </w:rPr>
            </w:pPr>
          </w:p>
        </w:tc>
      </w:tr>
      <w:tr w14:paraId="2AC9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258891">
            <w:pPr>
              <w:jc w:val="center"/>
              <w:rPr>
                <w:rFonts w:ascii="宋体" w:hAnsi="宋体" w:cs="宋体"/>
                <w:kern w:val="0"/>
                <w:sz w:val="24"/>
              </w:rPr>
            </w:pPr>
            <w:r>
              <w:rPr>
                <w:rFonts w:hint="eastAsia" w:ascii="宋体" w:hAnsi="宋体" w:cs="宋体"/>
                <w:kern w:val="0"/>
                <w:sz w:val="24"/>
              </w:rPr>
              <w:t>2</w:t>
            </w:r>
          </w:p>
        </w:tc>
        <w:tc>
          <w:tcPr>
            <w:tcW w:w="3683" w:type="dxa"/>
          </w:tcPr>
          <w:p w14:paraId="3557540E">
            <w:pPr>
              <w:jc w:val="center"/>
              <w:rPr>
                <w:rFonts w:ascii="宋体" w:hAnsi="宋体" w:cs="宋体"/>
                <w:b/>
                <w:kern w:val="0"/>
                <w:sz w:val="32"/>
                <w:szCs w:val="32"/>
              </w:rPr>
            </w:pPr>
          </w:p>
        </w:tc>
        <w:tc>
          <w:tcPr>
            <w:tcW w:w="3546" w:type="dxa"/>
          </w:tcPr>
          <w:p w14:paraId="69A057EF">
            <w:pPr>
              <w:jc w:val="center"/>
              <w:rPr>
                <w:rFonts w:ascii="宋体" w:hAnsi="宋体" w:cs="宋体"/>
                <w:b/>
                <w:kern w:val="0"/>
                <w:sz w:val="32"/>
                <w:szCs w:val="32"/>
              </w:rPr>
            </w:pPr>
          </w:p>
        </w:tc>
        <w:tc>
          <w:tcPr>
            <w:tcW w:w="1276" w:type="dxa"/>
          </w:tcPr>
          <w:p w14:paraId="6B382E51">
            <w:pPr>
              <w:jc w:val="center"/>
              <w:rPr>
                <w:rFonts w:ascii="宋体" w:hAnsi="宋体" w:cs="宋体"/>
                <w:b/>
                <w:kern w:val="0"/>
                <w:sz w:val="32"/>
                <w:szCs w:val="32"/>
              </w:rPr>
            </w:pPr>
          </w:p>
        </w:tc>
      </w:tr>
      <w:tr w14:paraId="5B55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C82577">
            <w:pPr>
              <w:jc w:val="center"/>
              <w:rPr>
                <w:rFonts w:ascii="宋体" w:hAnsi="宋体" w:cs="宋体"/>
                <w:kern w:val="0"/>
                <w:sz w:val="24"/>
              </w:rPr>
            </w:pPr>
            <w:r>
              <w:rPr>
                <w:rFonts w:hint="eastAsia" w:ascii="宋体" w:hAnsi="宋体" w:cs="宋体"/>
                <w:kern w:val="0"/>
                <w:sz w:val="24"/>
              </w:rPr>
              <w:t>……</w:t>
            </w:r>
          </w:p>
        </w:tc>
        <w:tc>
          <w:tcPr>
            <w:tcW w:w="3683" w:type="dxa"/>
          </w:tcPr>
          <w:p w14:paraId="1AB8018E">
            <w:pPr>
              <w:jc w:val="center"/>
              <w:rPr>
                <w:rFonts w:ascii="宋体" w:hAnsi="宋体" w:cs="宋体"/>
                <w:b/>
                <w:kern w:val="0"/>
                <w:sz w:val="32"/>
                <w:szCs w:val="32"/>
              </w:rPr>
            </w:pPr>
          </w:p>
        </w:tc>
        <w:tc>
          <w:tcPr>
            <w:tcW w:w="3546" w:type="dxa"/>
          </w:tcPr>
          <w:p w14:paraId="64B7E065">
            <w:pPr>
              <w:jc w:val="center"/>
              <w:rPr>
                <w:rFonts w:ascii="宋体" w:hAnsi="宋体" w:cs="宋体"/>
                <w:b/>
                <w:kern w:val="0"/>
                <w:sz w:val="32"/>
                <w:szCs w:val="32"/>
              </w:rPr>
            </w:pPr>
          </w:p>
        </w:tc>
        <w:tc>
          <w:tcPr>
            <w:tcW w:w="1276" w:type="dxa"/>
          </w:tcPr>
          <w:p w14:paraId="51037E98">
            <w:pPr>
              <w:jc w:val="center"/>
              <w:rPr>
                <w:rFonts w:ascii="宋体" w:hAnsi="宋体" w:cs="宋体"/>
                <w:b/>
                <w:kern w:val="0"/>
                <w:sz w:val="32"/>
                <w:szCs w:val="32"/>
              </w:rPr>
            </w:pPr>
          </w:p>
        </w:tc>
      </w:tr>
    </w:tbl>
    <w:p w14:paraId="071E1F85">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01C1403C">
      <w:pPr>
        <w:jc w:val="center"/>
        <w:rPr>
          <w:rFonts w:ascii="宋体" w:hAnsi="宋体" w:cs="宋体"/>
          <w:b/>
          <w:kern w:val="0"/>
          <w:sz w:val="32"/>
          <w:szCs w:val="32"/>
        </w:rPr>
      </w:pPr>
    </w:p>
    <w:p w14:paraId="7A218151">
      <w:pPr>
        <w:spacing w:line="360" w:lineRule="auto"/>
        <w:ind w:right="420"/>
        <w:rPr>
          <w:rFonts w:ascii="宋体" w:hAnsi="宋体" w:cs="宋体"/>
          <w:sz w:val="24"/>
        </w:rPr>
      </w:pPr>
      <w:r>
        <w:rPr>
          <w:rFonts w:hint="eastAsia" w:ascii="宋体" w:hAnsi="宋体" w:cs="宋体"/>
          <w:sz w:val="24"/>
        </w:rPr>
        <w:t>注：按本格式和要求提供。</w:t>
      </w:r>
    </w:p>
    <w:p w14:paraId="7C7F6D57">
      <w:pPr>
        <w:ind w:firstLine="1911" w:firstLineChars="595"/>
        <w:rPr>
          <w:rFonts w:ascii="宋体" w:hAnsi="宋体" w:cs="宋体"/>
          <w:b/>
          <w:bCs/>
          <w:sz w:val="32"/>
          <w:szCs w:val="32"/>
        </w:rPr>
        <w:sectPr>
          <w:footerReference r:id="rId13" w:type="first"/>
          <w:footerReference r:id="rId12" w:type="default"/>
          <w:pgSz w:w="11906" w:h="16838"/>
          <w:pgMar w:top="1440" w:right="1080" w:bottom="1440" w:left="1080" w:header="851" w:footer="992" w:gutter="0"/>
          <w:pgNumType w:fmt="decimal"/>
          <w:cols w:space="720" w:num="1"/>
          <w:titlePg/>
          <w:docGrid w:linePitch="312" w:charSpace="0"/>
        </w:sectPr>
      </w:pPr>
    </w:p>
    <w:p w14:paraId="2B1948ED">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7000C99">
      <w:pPr>
        <w:snapToGrid w:val="0"/>
        <w:spacing w:line="360" w:lineRule="auto"/>
        <w:rPr>
          <w:rFonts w:ascii="宋体" w:hAnsi="宋体" w:cs="宋体"/>
          <w:sz w:val="24"/>
        </w:rPr>
      </w:pPr>
    </w:p>
    <w:p w14:paraId="64DA7BD3">
      <w:pPr>
        <w:snapToGrid w:val="0"/>
        <w:spacing w:line="360" w:lineRule="auto"/>
        <w:rPr>
          <w:rFonts w:ascii="宋体" w:hAnsi="宋体" w:cs="宋体"/>
          <w:kern w:val="0"/>
          <w:sz w:val="24"/>
        </w:rPr>
      </w:pPr>
      <w:r>
        <w:rPr>
          <w:rFonts w:hint="eastAsia" w:ascii="宋体" w:hAnsi="宋体" w:cs="宋体"/>
          <w:sz w:val="24"/>
          <w:lang w:eastAsia="zh-CN"/>
        </w:rPr>
        <w:t>温州市洞头区文化和广电旅游体育局</w:t>
      </w:r>
      <w:r>
        <w:rPr>
          <w:rFonts w:hint="eastAsia" w:ascii="宋体" w:hAnsi="宋体" w:cs="宋体"/>
          <w:sz w:val="24"/>
        </w:rPr>
        <w:t>、</w:t>
      </w:r>
      <w:r>
        <w:rPr>
          <w:rFonts w:hint="eastAsia" w:ascii="宋体" w:hAnsi="宋体" w:cs="宋体"/>
          <w:sz w:val="24"/>
          <w:lang w:eastAsia="zh-CN"/>
        </w:rPr>
        <w:t>温州国利项目管理咨询有限公司</w:t>
      </w:r>
      <w:r>
        <w:rPr>
          <w:rFonts w:hint="eastAsia" w:ascii="宋体" w:hAnsi="宋体" w:cs="宋体"/>
          <w:kern w:val="0"/>
          <w:sz w:val="24"/>
          <w:lang w:val="zh-CN"/>
        </w:rPr>
        <w:t>：</w:t>
      </w:r>
    </w:p>
    <w:p w14:paraId="5555092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B9186E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87DA8D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A69498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A816A8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E651DF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5DF1025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2D9CEC6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64D4343">
      <w:pPr>
        <w:autoSpaceDE w:val="0"/>
        <w:autoSpaceDN w:val="0"/>
        <w:spacing w:line="360" w:lineRule="auto"/>
        <w:ind w:left="2"/>
        <w:jc w:val="left"/>
        <w:rPr>
          <w:rFonts w:ascii="宋体" w:hAnsi="宋体" w:cs="宋体"/>
          <w:kern w:val="0"/>
          <w:sz w:val="24"/>
          <w:lang w:val="zh-CN"/>
        </w:rPr>
      </w:pPr>
    </w:p>
    <w:p w14:paraId="4DDFE16D">
      <w:pPr>
        <w:autoSpaceDE w:val="0"/>
        <w:autoSpaceDN w:val="0"/>
        <w:spacing w:line="360" w:lineRule="auto"/>
        <w:ind w:left="2"/>
        <w:jc w:val="left"/>
        <w:rPr>
          <w:rFonts w:ascii="宋体" w:hAnsi="宋体" w:cs="宋体"/>
          <w:kern w:val="0"/>
          <w:sz w:val="24"/>
          <w:lang w:val="zh-CN"/>
        </w:rPr>
      </w:pPr>
    </w:p>
    <w:p w14:paraId="0513DFC2">
      <w:pPr>
        <w:autoSpaceDE w:val="0"/>
        <w:autoSpaceDN w:val="0"/>
        <w:spacing w:line="360" w:lineRule="auto"/>
        <w:ind w:left="2"/>
        <w:jc w:val="left"/>
        <w:rPr>
          <w:rFonts w:ascii="宋体" w:hAnsi="宋体" w:cs="宋体"/>
          <w:kern w:val="0"/>
          <w:sz w:val="24"/>
          <w:lang w:val="zh-CN"/>
        </w:rPr>
      </w:pPr>
    </w:p>
    <w:p w14:paraId="7E64167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25206BF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ED7CD03">
      <w:pPr>
        <w:spacing w:line="360" w:lineRule="auto"/>
        <w:jc w:val="center"/>
        <w:rPr>
          <w:rFonts w:ascii="宋体" w:hAnsi="宋体" w:cs="宋体"/>
          <w:b/>
          <w:bCs/>
          <w:sz w:val="24"/>
        </w:rPr>
      </w:pPr>
    </w:p>
    <w:p w14:paraId="6C9EDA2D">
      <w:pPr>
        <w:spacing w:line="360" w:lineRule="auto"/>
        <w:ind w:right="420"/>
        <w:rPr>
          <w:rFonts w:ascii="宋体" w:hAnsi="宋体" w:cs="宋体"/>
          <w:sz w:val="24"/>
        </w:rPr>
      </w:pPr>
      <w:r>
        <w:rPr>
          <w:rFonts w:hint="eastAsia" w:ascii="宋体" w:hAnsi="宋体" w:cs="宋体"/>
          <w:sz w:val="24"/>
        </w:rPr>
        <w:t>注：按本格式和要求提供。</w:t>
      </w:r>
    </w:p>
    <w:p w14:paraId="5FB29596">
      <w:pPr>
        <w:spacing w:line="360" w:lineRule="auto"/>
        <w:jc w:val="center"/>
        <w:rPr>
          <w:rFonts w:ascii="宋体" w:hAnsi="宋体" w:cs="宋体"/>
          <w:b/>
          <w:bCs/>
          <w:sz w:val="24"/>
        </w:rPr>
        <w:sectPr>
          <w:pgSz w:w="11906" w:h="16838"/>
          <w:pgMar w:top="1440" w:right="1080" w:bottom="1440" w:left="1080" w:header="851" w:footer="992" w:gutter="0"/>
          <w:pgNumType w:fmt="decimal"/>
          <w:cols w:space="720" w:num="1"/>
          <w:titlePg/>
          <w:docGrid w:linePitch="312" w:charSpace="0"/>
        </w:sectPr>
      </w:pPr>
    </w:p>
    <w:p w14:paraId="4E7D7D6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717A8B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BC52BA5">
      <w:pPr>
        <w:spacing w:line="360" w:lineRule="auto"/>
        <w:jc w:val="center"/>
        <w:outlineLvl w:val="0"/>
        <w:rPr>
          <w:rFonts w:ascii="宋体" w:hAnsi="宋体" w:cs="宋体"/>
          <w:b/>
          <w:kern w:val="0"/>
          <w:sz w:val="36"/>
          <w:szCs w:val="36"/>
        </w:rPr>
      </w:pPr>
    </w:p>
    <w:p w14:paraId="27DF2AB7">
      <w:pPr>
        <w:snapToGrid w:val="0"/>
        <w:spacing w:line="360" w:lineRule="auto"/>
        <w:rPr>
          <w:rFonts w:ascii="宋体" w:hAnsi="宋体" w:cs="宋体"/>
          <w:sz w:val="24"/>
        </w:rPr>
      </w:pPr>
      <w:r>
        <w:rPr>
          <w:rFonts w:hint="eastAsia" w:ascii="宋体" w:hAnsi="宋体" w:cs="宋体"/>
          <w:sz w:val="24"/>
        </w:rPr>
        <w:t>（1）报价单…………………………………………………………………………（页码）</w:t>
      </w:r>
    </w:p>
    <w:p w14:paraId="3B07FFFA">
      <w:pPr>
        <w:snapToGrid w:val="0"/>
        <w:spacing w:line="360" w:lineRule="auto"/>
        <w:rPr>
          <w:rFonts w:ascii="宋体" w:hAnsi="宋体" w:cs="宋体"/>
          <w:sz w:val="24"/>
        </w:rPr>
      </w:pPr>
      <w:r>
        <w:rPr>
          <w:rFonts w:hint="eastAsia" w:ascii="宋体" w:hAnsi="宋体" w:cs="宋体"/>
          <w:sz w:val="24"/>
        </w:rPr>
        <w:t>（2）已标价工程量清单……………………………………………………………（页码）</w:t>
      </w:r>
    </w:p>
    <w:p w14:paraId="106DF2A5">
      <w:pPr>
        <w:snapToGrid w:val="0"/>
        <w:spacing w:line="360" w:lineRule="auto"/>
        <w:rPr>
          <w:rFonts w:ascii="宋体" w:hAnsi="宋体" w:cs="宋体"/>
          <w:sz w:val="24"/>
        </w:rPr>
      </w:pPr>
      <w:r>
        <w:rPr>
          <w:rFonts w:hint="eastAsia" w:ascii="宋体" w:hAnsi="宋体" w:cs="宋体"/>
          <w:sz w:val="24"/>
        </w:rPr>
        <w:t>（3）中小企业声明函………………………………………………………………（页码）</w:t>
      </w:r>
    </w:p>
    <w:p w14:paraId="264E37F1">
      <w:pPr>
        <w:snapToGrid w:val="0"/>
        <w:spacing w:line="360" w:lineRule="auto"/>
        <w:ind w:right="480"/>
        <w:jc w:val="center"/>
        <w:rPr>
          <w:rFonts w:ascii="宋体" w:hAnsi="宋体" w:cs="宋体"/>
          <w:b/>
          <w:kern w:val="0"/>
          <w:sz w:val="32"/>
          <w:szCs w:val="32"/>
        </w:rPr>
      </w:pPr>
    </w:p>
    <w:p w14:paraId="59636E17">
      <w:pPr>
        <w:snapToGrid w:val="0"/>
        <w:spacing w:line="360" w:lineRule="auto"/>
        <w:ind w:right="480"/>
        <w:jc w:val="center"/>
        <w:rPr>
          <w:rFonts w:ascii="宋体" w:hAnsi="宋体" w:cs="宋体"/>
          <w:b/>
          <w:kern w:val="0"/>
          <w:sz w:val="32"/>
          <w:szCs w:val="32"/>
        </w:rPr>
      </w:pPr>
    </w:p>
    <w:p w14:paraId="1E94FA91">
      <w:pPr>
        <w:snapToGrid w:val="0"/>
        <w:spacing w:line="360" w:lineRule="auto"/>
        <w:ind w:right="480"/>
        <w:jc w:val="center"/>
        <w:rPr>
          <w:rFonts w:ascii="宋体" w:hAnsi="宋体" w:cs="宋体"/>
          <w:b/>
          <w:kern w:val="0"/>
          <w:sz w:val="32"/>
          <w:szCs w:val="32"/>
        </w:rPr>
      </w:pPr>
    </w:p>
    <w:p w14:paraId="094B754B">
      <w:pPr>
        <w:snapToGrid w:val="0"/>
        <w:spacing w:line="360" w:lineRule="auto"/>
        <w:ind w:right="480"/>
        <w:jc w:val="center"/>
        <w:rPr>
          <w:rFonts w:ascii="宋体" w:hAnsi="宋体" w:cs="宋体"/>
          <w:b/>
          <w:kern w:val="0"/>
          <w:sz w:val="32"/>
          <w:szCs w:val="32"/>
        </w:rPr>
      </w:pPr>
    </w:p>
    <w:p w14:paraId="7A4EF020">
      <w:pPr>
        <w:snapToGrid w:val="0"/>
        <w:spacing w:line="360" w:lineRule="auto"/>
        <w:ind w:right="480"/>
        <w:jc w:val="center"/>
        <w:rPr>
          <w:rFonts w:ascii="宋体" w:hAnsi="宋体" w:cs="宋体"/>
          <w:b/>
          <w:kern w:val="0"/>
          <w:sz w:val="32"/>
          <w:szCs w:val="32"/>
        </w:rPr>
      </w:pPr>
    </w:p>
    <w:p w14:paraId="1FC2712A">
      <w:pPr>
        <w:snapToGrid w:val="0"/>
        <w:spacing w:line="360" w:lineRule="auto"/>
        <w:ind w:right="480"/>
        <w:jc w:val="center"/>
        <w:rPr>
          <w:rFonts w:ascii="宋体" w:hAnsi="宋体" w:cs="宋体"/>
          <w:b/>
          <w:kern w:val="0"/>
          <w:sz w:val="32"/>
          <w:szCs w:val="32"/>
        </w:rPr>
      </w:pPr>
    </w:p>
    <w:p w14:paraId="7B3FCE16">
      <w:pPr>
        <w:snapToGrid w:val="0"/>
        <w:spacing w:line="360" w:lineRule="auto"/>
        <w:ind w:right="480"/>
        <w:jc w:val="center"/>
        <w:rPr>
          <w:rFonts w:ascii="宋体" w:hAnsi="宋体" w:cs="宋体"/>
          <w:b/>
          <w:kern w:val="0"/>
          <w:sz w:val="32"/>
          <w:szCs w:val="32"/>
        </w:rPr>
      </w:pPr>
    </w:p>
    <w:p w14:paraId="7D271025">
      <w:pPr>
        <w:snapToGrid w:val="0"/>
        <w:spacing w:line="360" w:lineRule="auto"/>
        <w:ind w:right="480"/>
        <w:jc w:val="center"/>
        <w:rPr>
          <w:rFonts w:ascii="宋体" w:hAnsi="宋体" w:cs="宋体"/>
          <w:b/>
          <w:kern w:val="0"/>
          <w:sz w:val="32"/>
          <w:szCs w:val="32"/>
        </w:rPr>
      </w:pPr>
    </w:p>
    <w:p w14:paraId="66CDBB72">
      <w:pPr>
        <w:snapToGrid w:val="0"/>
        <w:spacing w:line="360" w:lineRule="auto"/>
        <w:ind w:right="480"/>
        <w:jc w:val="center"/>
        <w:rPr>
          <w:rFonts w:ascii="宋体" w:hAnsi="宋体" w:cs="宋体"/>
          <w:b/>
          <w:kern w:val="0"/>
          <w:sz w:val="32"/>
          <w:szCs w:val="32"/>
        </w:rPr>
      </w:pPr>
    </w:p>
    <w:p w14:paraId="6704C013">
      <w:pPr>
        <w:snapToGrid w:val="0"/>
        <w:spacing w:line="360" w:lineRule="auto"/>
        <w:ind w:right="480"/>
        <w:jc w:val="center"/>
        <w:rPr>
          <w:rFonts w:ascii="宋体" w:hAnsi="宋体" w:cs="宋体"/>
          <w:b/>
          <w:kern w:val="0"/>
          <w:sz w:val="32"/>
          <w:szCs w:val="32"/>
        </w:rPr>
      </w:pPr>
    </w:p>
    <w:p w14:paraId="5C504624">
      <w:pPr>
        <w:snapToGrid w:val="0"/>
        <w:spacing w:line="360" w:lineRule="auto"/>
        <w:ind w:right="480"/>
        <w:jc w:val="center"/>
        <w:rPr>
          <w:rFonts w:ascii="宋体" w:hAnsi="宋体" w:cs="宋体"/>
          <w:b/>
          <w:kern w:val="0"/>
          <w:sz w:val="32"/>
          <w:szCs w:val="32"/>
        </w:rPr>
      </w:pPr>
    </w:p>
    <w:p w14:paraId="553AF107">
      <w:pPr>
        <w:snapToGrid w:val="0"/>
        <w:spacing w:line="360" w:lineRule="auto"/>
        <w:ind w:right="480"/>
        <w:jc w:val="center"/>
        <w:rPr>
          <w:rFonts w:ascii="宋体" w:hAnsi="宋体" w:cs="宋体"/>
          <w:b/>
          <w:kern w:val="0"/>
          <w:sz w:val="32"/>
          <w:szCs w:val="32"/>
        </w:rPr>
      </w:pPr>
    </w:p>
    <w:p w14:paraId="2D1A3644">
      <w:pPr>
        <w:snapToGrid w:val="0"/>
        <w:spacing w:line="360" w:lineRule="auto"/>
        <w:ind w:right="480"/>
        <w:jc w:val="center"/>
        <w:rPr>
          <w:rFonts w:ascii="宋体" w:hAnsi="宋体" w:cs="宋体"/>
          <w:b/>
          <w:kern w:val="0"/>
          <w:sz w:val="32"/>
          <w:szCs w:val="32"/>
        </w:rPr>
      </w:pPr>
    </w:p>
    <w:p w14:paraId="70F41AE1">
      <w:pPr>
        <w:snapToGrid w:val="0"/>
        <w:spacing w:line="360" w:lineRule="auto"/>
        <w:ind w:right="480"/>
        <w:jc w:val="center"/>
        <w:rPr>
          <w:rFonts w:ascii="宋体" w:hAnsi="宋体" w:cs="宋体"/>
          <w:b/>
          <w:kern w:val="0"/>
          <w:sz w:val="32"/>
          <w:szCs w:val="32"/>
        </w:rPr>
      </w:pPr>
    </w:p>
    <w:p w14:paraId="64A3B65A">
      <w:pPr>
        <w:snapToGrid w:val="0"/>
        <w:spacing w:line="360" w:lineRule="auto"/>
        <w:ind w:right="480"/>
        <w:jc w:val="center"/>
        <w:rPr>
          <w:rFonts w:ascii="宋体" w:hAnsi="宋体" w:cs="宋体"/>
          <w:b/>
          <w:kern w:val="0"/>
          <w:sz w:val="32"/>
          <w:szCs w:val="32"/>
        </w:rPr>
      </w:pPr>
    </w:p>
    <w:p w14:paraId="17172BD1">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6" w:type="first"/>
          <w:headerReference r:id="rId14" w:type="default"/>
          <w:footerReference r:id="rId15" w:type="default"/>
          <w:pgSz w:w="11906" w:h="16838"/>
          <w:pgMar w:top="1440" w:right="1080" w:bottom="1440" w:left="1080" w:header="851" w:footer="992" w:gutter="0"/>
          <w:pgNumType w:fmt="decimal"/>
          <w:cols w:space="720" w:num="1"/>
          <w:titlePg/>
          <w:docGrid w:linePitch="312" w:charSpace="0"/>
        </w:sectPr>
      </w:pPr>
    </w:p>
    <w:p w14:paraId="0D0F3EF9">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5200080C">
      <w:pPr>
        <w:snapToGrid w:val="0"/>
        <w:spacing w:line="360" w:lineRule="auto"/>
        <w:rPr>
          <w:rFonts w:ascii="宋体" w:hAnsi="宋体" w:cs="宋体"/>
          <w:kern w:val="0"/>
          <w:sz w:val="24"/>
        </w:rPr>
      </w:pPr>
      <w:r>
        <w:rPr>
          <w:rFonts w:hint="eastAsia" w:ascii="宋体" w:hAnsi="宋体" w:cs="宋体"/>
          <w:sz w:val="24"/>
          <w:lang w:eastAsia="zh-CN"/>
        </w:rPr>
        <w:t>温州市洞头区文化和广电旅游体育局</w:t>
      </w:r>
      <w:r>
        <w:rPr>
          <w:rFonts w:hint="eastAsia" w:ascii="宋体" w:hAnsi="宋体" w:cs="宋体"/>
          <w:sz w:val="24"/>
        </w:rPr>
        <w:t>、</w:t>
      </w:r>
      <w:r>
        <w:rPr>
          <w:rFonts w:hint="eastAsia" w:ascii="宋体" w:hAnsi="宋体" w:cs="宋体"/>
          <w:sz w:val="24"/>
          <w:lang w:eastAsia="zh-CN"/>
        </w:rPr>
        <w:t>温州国利项目管理咨询有限公司</w:t>
      </w:r>
      <w:r>
        <w:rPr>
          <w:rFonts w:hint="eastAsia" w:ascii="宋体" w:hAnsi="宋体" w:cs="宋体"/>
          <w:kern w:val="0"/>
          <w:sz w:val="24"/>
          <w:lang w:val="zh-CN"/>
        </w:rPr>
        <w:t>：</w:t>
      </w:r>
    </w:p>
    <w:p w14:paraId="491224D3">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温州市洞头区省级文物保护单位消防、安防工程</w:t>
      </w:r>
      <w:r>
        <w:rPr>
          <w:rFonts w:hint="eastAsia" w:ascii="宋体" w:hAnsi="宋体" w:cs="宋体"/>
          <w:kern w:val="0"/>
          <w:sz w:val="24"/>
          <w:lang w:val="zh-CN"/>
        </w:rPr>
        <w:t>【项目编号：</w:t>
      </w:r>
      <w:r>
        <w:rPr>
          <w:rFonts w:hint="eastAsia" w:ascii="宋体" w:hAnsi="宋体" w:cs="宋体"/>
          <w:sz w:val="24"/>
          <w:lang w:eastAsia="zh-CN"/>
        </w:rPr>
        <w:t>DTCG20250227014</w:t>
      </w:r>
      <w:r>
        <w:rPr>
          <w:rFonts w:hint="eastAsia" w:ascii="宋体" w:hAnsi="宋体" w:cs="宋体"/>
          <w:sz w:val="24"/>
        </w:rPr>
        <w:t>】的实施</w:t>
      </w:r>
      <w:r>
        <w:rPr>
          <w:rFonts w:hint="eastAsia" w:ascii="宋体" w:hAnsi="宋体" w:cs="宋体"/>
          <w:kern w:val="0"/>
          <w:sz w:val="24"/>
          <w:lang w:val="zh-CN"/>
        </w:rPr>
        <w:t>。</w:t>
      </w:r>
    </w:p>
    <w:p w14:paraId="7DA07134">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2971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03B913EF">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62CBF540">
            <w:pPr>
              <w:spacing w:line="360" w:lineRule="auto"/>
              <w:jc w:val="center"/>
              <w:rPr>
                <w:rFonts w:ascii="宋体" w:hAnsi="宋体" w:cs="宋体"/>
                <w:b/>
                <w:sz w:val="24"/>
              </w:rPr>
            </w:pPr>
          </w:p>
          <w:p w14:paraId="1121875F">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153D04D2">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7B296B6D">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6A533BF1">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560FA83A">
            <w:pPr>
              <w:spacing w:line="360" w:lineRule="auto"/>
              <w:jc w:val="center"/>
              <w:rPr>
                <w:rFonts w:ascii="宋体" w:hAnsi="宋体" w:cs="宋体"/>
                <w:b/>
                <w:sz w:val="24"/>
              </w:rPr>
            </w:pPr>
          </w:p>
          <w:p w14:paraId="23A40C32">
            <w:pPr>
              <w:spacing w:line="360" w:lineRule="auto"/>
              <w:jc w:val="center"/>
              <w:rPr>
                <w:rFonts w:ascii="宋体" w:hAnsi="宋体" w:cs="宋体"/>
                <w:b/>
                <w:sz w:val="24"/>
              </w:rPr>
            </w:pPr>
            <w:r>
              <w:rPr>
                <w:rFonts w:hint="eastAsia" w:ascii="宋体" w:hAnsi="宋体" w:cs="宋体"/>
                <w:b/>
                <w:sz w:val="24"/>
              </w:rPr>
              <w:t>备注（如果有）</w:t>
            </w:r>
          </w:p>
          <w:p w14:paraId="34CD5ECA">
            <w:pPr>
              <w:spacing w:line="360" w:lineRule="auto"/>
              <w:jc w:val="center"/>
              <w:rPr>
                <w:rFonts w:ascii="宋体" w:hAnsi="宋体" w:cs="宋体"/>
                <w:b/>
                <w:sz w:val="24"/>
              </w:rPr>
            </w:pPr>
          </w:p>
        </w:tc>
      </w:tr>
      <w:tr w14:paraId="0B95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20BF2ED0">
            <w:pPr>
              <w:snapToGrid w:val="0"/>
              <w:spacing w:line="360" w:lineRule="auto"/>
              <w:jc w:val="center"/>
              <w:rPr>
                <w:rFonts w:ascii="宋体" w:hAnsi="宋体" w:cs="宋体"/>
                <w:sz w:val="24"/>
              </w:rPr>
            </w:pPr>
          </w:p>
        </w:tc>
        <w:tc>
          <w:tcPr>
            <w:tcW w:w="1843" w:type="dxa"/>
            <w:vAlign w:val="center"/>
          </w:tcPr>
          <w:p w14:paraId="4D835968">
            <w:pPr>
              <w:snapToGrid w:val="0"/>
              <w:spacing w:line="360" w:lineRule="auto"/>
              <w:jc w:val="center"/>
              <w:rPr>
                <w:rFonts w:ascii="宋体" w:hAnsi="宋体" w:cs="宋体"/>
                <w:sz w:val="24"/>
              </w:rPr>
            </w:pPr>
          </w:p>
        </w:tc>
        <w:tc>
          <w:tcPr>
            <w:tcW w:w="3118" w:type="dxa"/>
            <w:vAlign w:val="center"/>
          </w:tcPr>
          <w:p w14:paraId="7F58A35C">
            <w:pPr>
              <w:snapToGrid w:val="0"/>
              <w:spacing w:line="360" w:lineRule="auto"/>
              <w:jc w:val="center"/>
              <w:rPr>
                <w:rFonts w:ascii="宋体" w:hAnsi="宋体" w:cs="宋体"/>
                <w:sz w:val="24"/>
              </w:rPr>
            </w:pPr>
          </w:p>
        </w:tc>
        <w:tc>
          <w:tcPr>
            <w:tcW w:w="2552" w:type="dxa"/>
            <w:vAlign w:val="center"/>
          </w:tcPr>
          <w:p w14:paraId="44FEFDDF">
            <w:pPr>
              <w:spacing w:line="360" w:lineRule="auto"/>
              <w:jc w:val="center"/>
              <w:rPr>
                <w:rFonts w:ascii="宋体" w:hAnsi="宋体" w:cs="宋体"/>
                <w:sz w:val="24"/>
              </w:rPr>
            </w:pPr>
          </w:p>
        </w:tc>
        <w:tc>
          <w:tcPr>
            <w:tcW w:w="1984" w:type="dxa"/>
            <w:vAlign w:val="center"/>
          </w:tcPr>
          <w:p w14:paraId="00680FDB">
            <w:pPr>
              <w:spacing w:line="360" w:lineRule="auto"/>
              <w:jc w:val="center"/>
              <w:rPr>
                <w:rFonts w:ascii="宋体" w:hAnsi="宋体" w:cs="宋体"/>
                <w:sz w:val="24"/>
              </w:rPr>
            </w:pPr>
          </w:p>
        </w:tc>
        <w:tc>
          <w:tcPr>
            <w:tcW w:w="3119" w:type="dxa"/>
            <w:vAlign w:val="center"/>
          </w:tcPr>
          <w:p w14:paraId="599ECF5F">
            <w:pPr>
              <w:spacing w:line="360" w:lineRule="auto"/>
              <w:jc w:val="center"/>
              <w:rPr>
                <w:rFonts w:ascii="宋体" w:hAnsi="宋体" w:cs="宋体"/>
                <w:sz w:val="24"/>
              </w:rPr>
            </w:pPr>
          </w:p>
        </w:tc>
      </w:tr>
      <w:tr w14:paraId="2486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D76C901">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2BB6AD6E">
            <w:pPr>
              <w:spacing w:line="360" w:lineRule="auto"/>
              <w:jc w:val="center"/>
              <w:rPr>
                <w:rFonts w:ascii="宋体" w:hAnsi="宋体" w:cs="宋体"/>
                <w:sz w:val="24"/>
              </w:rPr>
            </w:pPr>
          </w:p>
        </w:tc>
      </w:tr>
      <w:tr w14:paraId="75A4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6912" w:type="dxa"/>
            <w:gridSpan w:val="3"/>
            <w:vAlign w:val="center"/>
          </w:tcPr>
          <w:p w14:paraId="36C463EC">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02299FC8">
            <w:pPr>
              <w:spacing w:line="360" w:lineRule="auto"/>
              <w:jc w:val="center"/>
              <w:rPr>
                <w:rFonts w:ascii="宋体" w:hAnsi="宋体" w:cs="宋体"/>
                <w:sz w:val="24"/>
              </w:rPr>
            </w:pPr>
          </w:p>
        </w:tc>
      </w:tr>
    </w:tbl>
    <w:p w14:paraId="46F3EE68">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1F7E195">
      <w:pPr>
        <w:spacing w:line="360" w:lineRule="auto"/>
        <w:ind w:left="-2" w:leftChars="-1" w:firstLine="480" w:firstLineChars="200"/>
        <w:rPr>
          <w:rFonts w:ascii="宋体" w:hAnsi="宋体" w:cs="宋体"/>
          <w:color w:val="auto"/>
          <w:kern w:val="0"/>
          <w:sz w:val="24"/>
          <w:lang w:val="zh-CN"/>
        </w:rPr>
      </w:pPr>
      <w:r>
        <w:rPr>
          <w:rFonts w:hint="eastAsia" w:ascii="宋体" w:hAnsi="宋体" w:cs="宋体"/>
          <w:kern w:val="0"/>
          <w:sz w:val="24"/>
          <w:lang w:val="zh-CN"/>
        </w:rPr>
        <w:t>1、供应</w:t>
      </w:r>
      <w:r>
        <w:rPr>
          <w:rFonts w:hint="eastAsia" w:ascii="宋体" w:hAnsi="宋体" w:cs="宋体"/>
          <w:color w:val="auto"/>
          <w:kern w:val="0"/>
          <w:sz w:val="24"/>
          <w:lang w:val="zh-CN"/>
        </w:rPr>
        <w:t>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D3251C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0D000D9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2BDDA2B7">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7827401">
      <w:pPr>
        <w:spacing w:line="360" w:lineRule="auto"/>
        <w:ind w:firstLine="482" w:firstLineChars="200"/>
        <w:rPr>
          <w:rFonts w:ascii="宋体" w:hAnsi="宋体" w:cs="宋体"/>
          <w:b/>
          <w:kern w:val="0"/>
          <w:sz w:val="24"/>
        </w:rPr>
      </w:pPr>
    </w:p>
    <w:p w14:paraId="506C824F">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63455F09">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pgNumType w:fmt="decimal"/>
          <w:cols w:space="720" w:num="1"/>
          <w:titlePg/>
          <w:docGrid w:linePitch="312" w:charSpace="0"/>
        </w:sectPr>
      </w:pPr>
    </w:p>
    <w:p w14:paraId="54877551">
      <w:pPr>
        <w:pStyle w:val="691"/>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18A53CD8">
      <w:pPr>
        <w:ind w:right="420"/>
        <w:rPr>
          <w:rFonts w:ascii="宋体" w:hAnsi="宋体" w:cs="宋体"/>
          <w:sz w:val="24"/>
        </w:rPr>
      </w:pPr>
      <w:r>
        <w:rPr>
          <w:rFonts w:hint="eastAsia" w:ascii="宋体" w:hAnsi="宋体" w:cs="宋体"/>
          <w:sz w:val="24"/>
        </w:rPr>
        <w:t xml:space="preserve">注：按采购文件工程量清单编制 </w:t>
      </w:r>
    </w:p>
    <w:p w14:paraId="57AC9E6B">
      <w:pPr>
        <w:pStyle w:val="61"/>
        <w:ind w:firstLine="480"/>
        <w:rPr>
          <w:rFonts w:cs="宋体"/>
          <w:sz w:val="24"/>
        </w:rPr>
      </w:pPr>
    </w:p>
    <w:p w14:paraId="526E5380">
      <w:pPr>
        <w:pStyle w:val="61"/>
        <w:ind w:firstLine="480"/>
        <w:rPr>
          <w:rFonts w:cs="宋体"/>
          <w:sz w:val="24"/>
        </w:rPr>
        <w:sectPr>
          <w:footerReference r:id="rId20" w:type="first"/>
          <w:headerReference r:id="rId17" w:type="default"/>
          <w:footerReference r:id="rId18" w:type="default"/>
          <w:footerReference r:id="rId19" w:type="even"/>
          <w:pgSz w:w="11906" w:h="16838"/>
          <w:pgMar w:top="1440" w:right="1080" w:bottom="1440" w:left="1080" w:header="851" w:footer="992" w:gutter="0"/>
          <w:pgNumType w:fmt="decimal"/>
          <w:cols w:space="720" w:num="1"/>
          <w:titlePg/>
          <w:docGrid w:linePitch="312" w:charSpace="0"/>
        </w:sectPr>
      </w:pPr>
    </w:p>
    <w:p w14:paraId="3C324671">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1062" w:name="_Hlk101259491"/>
      <w:r>
        <w:rPr>
          <w:rFonts w:hint="eastAsia" w:ascii="宋体" w:hAnsi="宋体" w:eastAsia="宋体" w:cs="宋体"/>
          <w:sz w:val="32"/>
          <w:szCs w:val="32"/>
        </w:rPr>
        <w:t>（如果有）</w:t>
      </w:r>
      <w:bookmarkEnd w:id="1062"/>
    </w:p>
    <w:p w14:paraId="447594BE">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A795EAD">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1063" w:name="_Toc465665161"/>
      <w:r>
        <w:rPr>
          <w:rFonts w:hint="eastAsia" w:ascii="宋体" w:hAnsi="宋体" w:cs="宋体"/>
        </w:rPr>
        <w:t>附件</w:t>
      </w:r>
      <w:bookmarkEnd w:id="1063"/>
    </w:p>
    <w:p w14:paraId="440AE7F6">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414BB23">
      <w:pPr>
        <w:spacing w:line="360" w:lineRule="auto"/>
        <w:jc w:val="center"/>
        <w:rPr>
          <w:rFonts w:ascii="宋体" w:hAnsi="宋体" w:cs="宋体"/>
          <w:b/>
          <w:spacing w:val="6"/>
          <w:sz w:val="32"/>
          <w:szCs w:val="32"/>
        </w:rPr>
      </w:pPr>
      <w:bookmarkStart w:id="1064" w:name="OLE_LINK13"/>
      <w:bookmarkStart w:id="1065" w:name="OLE_LINK14"/>
      <w:r>
        <w:rPr>
          <w:rFonts w:hint="eastAsia" w:ascii="宋体" w:hAnsi="宋体" w:cs="宋体"/>
          <w:b/>
          <w:spacing w:val="6"/>
          <w:sz w:val="32"/>
          <w:szCs w:val="32"/>
        </w:rPr>
        <w:t>残疾人福利性单位声明函</w:t>
      </w:r>
    </w:p>
    <w:bookmarkEnd w:id="1064"/>
    <w:bookmarkEnd w:id="1065"/>
    <w:p w14:paraId="22B4D037">
      <w:pPr>
        <w:spacing w:line="360" w:lineRule="auto"/>
        <w:rPr>
          <w:rFonts w:ascii="宋体" w:hAnsi="宋体" w:cs="宋体"/>
          <w:b/>
          <w:spacing w:val="6"/>
          <w:sz w:val="30"/>
          <w:szCs w:val="30"/>
        </w:rPr>
      </w:pPr>
    </w:p>
    <w:p w14:paraId="69D26DE7">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04EF7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7393445">
      <w:pPr>
        <w:spacing w:line="360" w:lineRule="auto"/>
        <w:ind w:firstLine="480" w:firstLineChars="200"/>
        <w:rPr>
          <w:rFonts w:ascii="宋体" w:hAnsi="宋体" w:cs="宋体"/>
          <w:sz w:val="24"/>
        </w:rPr>
      </w:pPr>
    </w:p>
    <w:p w14:paraId="0BFF3D8D">
      <w:pPr>
        <w:spacing w:line="360" w:lineRule="auto"/>
        <w:ind w:firstLine="480" w:firstLineChars="200"/>
        <w:rPr>
          <w:rFonts w:ascii="宋体" w:hAnsi="宋体" w:cs="宋体"/>
          <w:sz w:val="24"/>
        </w:rPr>
      </w:pPr>
    </w:p>
    <w:p w14:paraId="324CB3A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174E763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9684F34">
      <w:pPr>
        <w:spacing w:line="360" w:lineRule="auto"/>
        <w:ind w:firstLine="480" w:firstLineChars="200"/>
        <w:rPr>
          <w:rFonts w:ascii="宋体" w:hAnsi="宋体" w:cs="宋体"/>
          <w:sz w:val="24"/>
        </w:rPr>
      </w:pPr>
    </w:p>
    <w:p w14:paraId="6C3FCD4C">
      <w:pPr>
        <w:spacing w:line="360" w:lineRule="auto"/>
        <w:ind w:firstLine="420" w:firstLineChars="200"/>
        <w:rPr>
          <w:rFonts w:ascii="宋体" w:hAnsi="宋体" w:cs="宋体"/>
        </w:rPr>
      </w:pPr>
    </w:p>
    <w:p w14:paraId="6F52AD52">
      <w:pPr>
        <w:spacing w:line="360" w:lineRule="auto"/>
        <w:ind w:firstLine="420" w:firstLineChars="200"/>
        <w:rPr>
          <w:rFonts w:ascii="宋体" w:hAnsi="宋体" w:cs="宋体"/>
        </w:rPr>
      </w:pPr>
    </w:p>
    <w:p w14:paraId="17B08BFA">
      <w:pPr>
        <w:spacing w:line="360" w:lineRule="auto"/>
        <w:ind w:firstLine="420" w:firstLineChars="200"/>
        <w:rPr>
          <w:rFonts w:ascii="宋体" w:hAnsi="宋体" w:cs="宋体"/>
        </w:rPr>
      </w:pPr>
    </w:p>
    <w:p w14:paraId="1122191A">
      <w:pPr>
        <w:spacing w:line="360" w:lineRule="auto"/>
        <w:ind w:firstLine="420" w:firstLineChars="200"/>
        <w:rPr>
          <w:rFonts w:ascii="宋体" w:hAnsi="宋体" w:cs="宋体"/>
        </w:rPr>
      </w:pPr>
    </w:p>
    <w:p w14:paraId="1915D0A8">
      <w:pPr>
        <w:spacing w:line="360" w:lineRule="auto"/>
        <w:rPr>
          <w:rFonts w:ascii="宋体" w:hAnsi="宋体" w:cs="宋体"/>
          <w:b/>
          <w:sz w:val="24"/>
        </w:rPr>
      </w:pPr>
    </w:p>
    <w:p w14:paraId="7A563D89">
      <w:pPr>
        <w:spacing w:line="360" w:lineRule="auto"/>
        <w:rPr>
          <w:rFonts w:ascii="宋体" w:hAnsi="宋体" w:cs="宋体"/>
          <w:b/>
          <w:sz w:val="24"/>
        </w:rPr>
      </w:pPr>
    </w:p>
    <w:p w14:paraId="75EAD83B">
      <w:pPr>
        <w:spacing w:line="360" w:lineRule="auto"/>
        <w:rPr>
          <w:rFonts w:ascii="宋体" w:hAnsi="宋体" w:cs="宋体"/>
          <w:b/>
          <w:sz w:val="24"/>
        </w:rPr>
      </w:pPr>
    </w:p>
    <w:p w14:paraId="5F89056D">
      <w:pPr>
        <w:spacing w:line="360" w:lineRule="auto"/>
        <w:rPr>
          <w:rFonts w:ascii="宋体" w:hAnsi="宋体" w:cs="宋体"/>
          <w:b/>
          <w:sz w:val="24"/>
        </w:rPr>
      </w:pPr>
    </w:p>
    <w:p w14:paraId="386E72B1">
      <w:pPr>
        <w:spacing w:line="360" w:lineRule="auto"/>
        <w:rPr>
          <w:rFonts w:ascii="宋体" w:hAnsi="宋体" w:cs="宋体"/>
          <w:b/>
          <w:sz w:val="24"/>
        </w:rPr>
      </w:pPr>
    </w:p>
    <w:p w14:paraId="1810ADE8">
      <w:pPr>
        <w:spacing w:line="360" w:lineRule="auto"/>
        <w:rPr>
          <w:rFonts w:ascii="宋体" w:hAnsi="宋体" w:cs="宋体"/>
          <w:b/>
          <w:sz w:val="24"/>
        </w:rPr>
      </w:pPr>
    </w:p>
    <w:p w14:paraId="2C52661E">
      <w:pPr>
        <w:spacing w:line="360" w:lineRule="auto"/>
        <w:rPr>
          <w:rFonts w:ascii="宋体" w:hAnsi="宋体" w:cs="宋体"/>
          <w:b/>
          <w:sz w:val="24"/>
        </w:rPr>
      </w:pPr>
    </w:p>
    <w:p w14:paraId="4551A656">
      <w:pPr>
        <w:spacing w:line="360" w:lineRule="auto"/>
        <w:rPr>
          <w:rFonts w:ascii="宋体" w:hAnsi="宋体" w:cs="宋体"/>
          <w:b/>
          <w:sz w:val="24"/>
        </w:rPr>
      </w:pPr>
    </w:p>
    <w:p w14:paraId="3D14EB39">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6F2530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E02A362">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520C8A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1B3838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274138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CDA078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E576500">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C9A6B34">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C91D8DB">
      <w:pPr>
        <w:snapToGrid w:val="0"/>
        <w:spacing w:line="360" w:lineRule="auto"/>
        <w:rPr>
          <w:rFonts w:ascii="宋体" w:hAnsi="宋体" w:cs="宋体"/>
          <w:bCs/>
          <w:sz w:val="24"/>
        </w:rPr>
      </w:pPr>
      <w:r>
        <w:rPr>
          <w:rFonts w:hint="eastAsia" w:ascii="宋体" w:hAnsi="宋体" w:cs="宋体"/>
          <w:bCs/>
          <w:sz w:val="24"/>
        </w:rPr>
        <w:t>二、质疑项目基本情况</w:t>
      </w:r>
    </w:p>
    <w:p w14:paraId="4B2D6F0D">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497AB6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10324E3">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E8713A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D1FDAA1">
      <w:pPr>
        <w:snapToGrid w:val="0"/>
        <w:spacing w:line="360" w:lineRule="auto"/>
        <w:rPr>
          <w:rFonts w:ascii="宋体" w:hAnsi="宋体" w:cs="宋体"/>
          <w:bCs/>
          <w:sz w:val="24"/>
        </w:rPr>
      </w:pPr>
      <w:r>
        <w:rPr>
          <w:rFonts w:hint="eastAsia" w:ascii="宋体" w:hAnsi="宋体" w:cs="宋体"/>
          <w:bCs/>
          <w:sz w:val="24"/>
        </w:rPr>
        <w:t>三、质疑事项具体内容</w:t>
      </w:r>
    </w:p>
    <w:p w14:paraId="1A73A147">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2D1DBB7">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8C8902F">
      <w:pPr>
        <w:snapToGrid w:val="0"/>
        <w:spacing w:line="360" w:lineRule="auto"/>
        <w:rPr>
          <w:rFonts w:ascii="宋体" w:hAnsi="宋体" w:cs="宋体"/>
          <w:sz w:val="24"/>
        </w:rPr>
      </w:pPr>
      <w:r>
        <w:rPr>
          <w:rFonts w:hint="eastAsia" w:ascii="宋体" w:hAnsi="宋体" w:cs="宋体"/>
          <w:sz w:val="24"/>
          <w:u w:val="dotted"/>
        </w:rPr>
        <w:t xml:space="preserve">                                                       </w:t>
      </w:r>
    </w:p>
    <w:p w14:paraId="368AEBD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68EF6C0">
      <w:pPr>
        <w:snapToGrid w:val="0"/>
        <w:spacing w:line="360" w:lineRule="auto"/>
        <w:rPr>
          <w:rFonts w:ascii="宋体" w:hAnsi="宋体" w:cs="宋体"/>
          <w:sz w:val="24"/>
          <w:u w:val="dotted"/>
        </w:rPr>
      </w:pPr>
      <w:r>
        <w:rPr>
          <w:rFonts w:hint="eastAsia" w:ascii="宋体" w:hAnsi="宋体" w:cs="宋体"/>
          <w:sz w:val="24"/>
          <w:u w:val="dotted"/>
        </w:rPr>
        <w:t xml:space="preserve">                                                     </w:t>
      </w:r>
    </w:p>
    <w:p w14:paraId="39271764">
      <w:pPr>
        <w:snapToGrid w:val="0"/>
        <w:spacing w:line="360" w:lineRule="auto"/>
        <w:rPr>
          <w:rFonts w:ascii="宋体" w:hAnsi="宋体" w:cs="宋体"/>
          <w:sz w:val="24"/>
          <w:u w:val="dotted"/>
        </w:rPr>
      </w:pPr>
      <w:r>
        <w:rPr>
          <w:rFonts w:hint="eastAsia" w:ascii="宋体" w:hAnsi="宋体" w:cs="宋体"/>
          <w:sz w:val="24"/>
        </w:rPr>
        <w:t>质疑事项2</w:t>
      </w:r>
    </w:p>
    <w:p w14:paraId="1D48FCDC">
      <w:pPr>
        <w:snapToGrid w:val="0"/>
        <w:spacing w:line="360" w:lineRule="auto"/>
        <w:rPr>
          <w:rFonts w:ascii="宋体" w:hAnsi="宋体" w:cs="宋体"/>
          <w:sz w:val="24"/>
        </w:rPr>
      </w:pPr>
      <w:r>
        <w:rPr>
          <w:rFonts w:hint="eastAsia" w:ascii="宋体" w:hAnsi="宋体" w:cs="宋体"/>
          <w:sz w:val="24"/>
        </w:rPr>
        <w:t>……</w:t>
      </w:r>
    </w:p>
    <w:p w14:paraId="2C7413E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536D23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A4B1865">
      <w:pPr>
        <w:spacing w:line="360" w:lineRule="auto"/>
        <w:rPr>
          <w:rFonts w:ascii="宋体" w:hAnsi="宋体" w:cs="宋体"/>
          <w:sz w:val="24"/>
        </w:rPr>
      </w:pPr>
      <w:r>
        <w:rPr>
          <w:rFonts w:hint="eastAsia" w:ascii="宋体" w:hAnsi="宋体" w:cs="宋体"/>
          <w:sz w:val="24"/>
        </w:rPr>
        <w:t xml:space="preserve">签字(签章)：                   公章：                      </w:t>
      </w:r>
    </w:p>
    <w:p w14:paraId="1CDAFC92">
      <w:pPr>
        <w:spacing w:line="360" w:lineRule="auto"/>
        <w:rPr>
          <w:rFonts w:ascii="宋体" w:hAnsi="宋体" w:cs="宋体"/>
          <w:sz w:val="24"/>
        </w:rPr>
      </w:pPr>
      <w:r>
        <w:rPr>
          <w:rFonts w:hint="eastAsia" w:ascii="宋体" w:hAnsi="宋体" w:cs="宋体"/>
          <w:sz w:val="24"/>
        </w:rPr>
        <w:t xml:space="preserve">日期：    </w:t>
      </w:r>
    </w:p>
    <w:p w14:paraId="4377831C">
      <w:pPr>
        <w:spacing w:line="360" w:lineRule="auto"/>
        <w:jc w:val="center"/>
        <w:rPr>
          <w:rFonts w:ascii="宋体" w:hAnsi="宋体" w:cs="宋体"/>
          <w:b/>
          <w:bCs/>
          <w:sz w:val="24"/>
        </w:rPr>
      </w:pPr>
    </w:p>
    <w:p w14:paraId="0288CF6E">
      <w:pPr>
        <w:spacing w:line="360" w:lineRule="auto"/>
        <w:rPr>
          <w:rFonts w:ascii="宋体" w:hAnsi="宋体" w:cs="宋体"/>
          <w:b/>
          <w:sz w:val="24"/>
        </w:rPr>
      </w:pPr>
    </w:p>
    <w:p w14:paraId="1A30444E">
      <w:pPr>
        <w:spacing w:line="360" w:lineRule="auto"/>
        <w:rPr>
          <w:rFonts w:ascii="宋体" w:hAnsi="宋体" w:cs="宋体"/>
          <w:b/>
          <w:sz w:val="24"/>
        </w:rPr>
      </w:pPr>
    </w:p>
    <w:p w14:paraId="3BB94981">
      <w:pPr>
        <w:spacing w:line="360" w:lineRule="auto"/>
        <w:rPr>
          <w:rFonts w:ascii="宋体" w:hAnsi="宋体" w:cs="宋体"/>
          <w:b/>
          <w:sz w:val="24"/>
        </w:rPr>
      </w:pPr>
      <w:r>
        <w:rPr>
          <w:rFonts w:hint="eastAsia" w:ascii="宋体" w:hAnsi="宋体" w:cs="宋体"/>
          <w:b/>
          <w:sz w:val="24"/>
        </w:rPr>
        <w:t>质疑函制作说明：</w:t>
      </w:r>
    </w:p>
    <w:p w14:paraId="6172A25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885BAF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6C333C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0D7E57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0EDB1A4">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52F620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7DD93F0">
      <w:pPr>
        <w:widowControl/>
        <w:spacing w:line="360" w:lineRule="auto"/>
        <w:ind w:firstLine="600" w:firstLineChars="200"/>
        <w:jc w:val="left"/>
        <w:rPr>
          <w:rFonts w:ascii="宋体" w:hAnsi="宋体" w:cs="宋体"/>
          <w:sz w:val="30"/>
          <w:szCs w:val="30"/>
        </w:rPr>
      </w:pPr>
    </w:p>
    <w:p w14:paraId="589565ED">
      <w:pPr>
        <w:spacing w:line="360" w:lineRule="auto"/>
        <w:jc w:val="center"/>
        <w:rPr>
          <w:rFonts w:ascii="宋体" w:hAnsi="宋体" w:cs="宋体"/>
          <w:b/>
          <w:spacing w:val="6"/>
          <w:sz w:val="32"/>
          <w:szCs w:val="32"/>
        </w:rPr>
      </w:pPr>
    </w:p>
    <w:p w14:paraId="47494E35">
      <w:pPr>
        <w:spacing w:line="360" w:lineRule="auto"/>
        <w:jc w:val="center"/>
        <w:rPr>
          <w:rFonts w:ascii="宋体" w:hAnsi="宋体" w:cs="宋体"/>
          <w:b/>
          <w:spacing w:val="6"/>
          <w:sz w:val="32"/>
          <w:szCs w:val="32"/>
        </w:rPr>
      </w:pPr>
    </w:p>
    <w:p w14:paraId="7E9948AD">
      <w:pPr>
        <w:spacing w:line="360" w:lineRule="auto"/>
        <w:jc w:val="center"/>
        <w:rPr>
          <w:rFonts w:ascii="宋体" w:hAnsi="宋体" w:cs="宋体"/>
          <w:b/>
          <w:spacing w:val="6"/>
          <w:sz w:val="32"/>
          <w:szCs w:val="32"/>
        </w:rPr>
      </w:pPr>
    </w:p>
    <w:p w14:paraId="56424924">
      <w:pPr>
        <w:spacing w:line="360" w:lineRule="auto"/>
        <w:jc w:val="center"/>
        <w:rPr>
          <w:rFonts w:ascii="宋体" w:hAnsi="宋体" w:cs="宋体"/>
          <w:b/>
          <w:spacing w:val="6"/>
          <w:sz w:val="32"/>
          <w:szCs w:val="32"/>
        </w:rPr>
      </w:pPr>
    </w:p>
    <w:p w14:paraId="25BA70F8">
      <w:pPr>
        <w:spacing w:line="360" w:lineRule="auto"/>
        <w:jc w:val="center"/>
        <w:rPr>
          <w:rFonts w:ascii="宋体" w:hAnsi="宋体" w:cs="宋体"/>
          <w:b/>
          <w:spacing w:val="6"/>
          <w:sz w:val="32"/>
          <w:szCs w:val="32"/>
        </w:rPr>
      </w:pPr>
    </w:p>
    <w:p w14:paraId="07F9E6E7">
      <w:pPr>
        <w:spacing w:line="360" w:lineRule="auto"/>
        <w:jc w:val="center"/>
        <w:rPr>
          <w:rFonts w:ascii="宋体" w:hAnsi="宋体" w:cs="宋体"/>
          <w:b/>
          <w:spacing w:val="6"/>
          <w:sz w:val="32"/>
          <w:szCs w:val="32"/>
        </w:rPr>
      </w:pPr>
    </w:p>
    <w:p w14:paraId="1724F60F">
      <w:pPr>
        <w:spacing w:line="360" w:lineRule="auto"/>
        <w:jc w:val="center"/>
        <w:rPr>
          <w:rFonts w:ascii="宋体" w:hAnsi="宋体" w:cs="宋体"/>
          <w:b/>
          <w:spacing w:val="6"/>
          <w:sz w:val="32"/>
          <w:szCs w:val="32"/>
        </w:rPr>
      </w:pPr>
    </w:p>
    <w:p w14:paraId="721BDA9C">
      <w:pPr>
        <w:spacing w:line="360" w:lineRule="auto"/>
        <w:jc w:val="center"/>
        <w:rPr>
          <w:rFonts w:ascii="宋体" w:hAnsi="宋体" w:cs="宋体"/>
          <w:b/>
          <w:spacing w:val="6"/>
          <w:sz w:val="32"/>
          <w:szCs w:val="32"/>
        </w:rPr>
      </w:pPr>
    </w:p>
    <w:p w14:paraId="600B8C3C">
      <w:pPr>
        <w:spacing w:line="360" w:lineRule="auto"/>
        <w:jc w:val="center"/>
        <w:rPr>
          <w:rFonts w:ascii="宋体" w:hAnsi="宋体" w:cs="宋体"/>
          <w:b/>
          <w:spacing w:val="6"/>
          <w:sz w:val="32"/>
          <w:szCs w:val="32"/>
        </w:rPr>
      </w:pPr>
    </w:p>
    <w:p w14:paraId="4DC72534">
      <w:pPr>
        <w:spacing w:line="360" w:lineRule="auto"/>
        <w:jc w:val="center"/>
        <w:rPr>
          <w:rFonts w:ascii="宋体" w:hAnsi="宋体" w:cs="宋体"/>
          <w:b/>
          <w:spacing w:val="6"/>
          <w:sz w:val="32"/>
          <w:szCs w:val="32"/>
        </w:rPr>
      </w:pPr>
    </w:p>
    <w:p w14:paraId="355E84C8">
      <w:pPr>
        <w:spacing w:line="360" w:lineRule="auto"/>
        <w:jc w:val="center"/>
        <w:rPr>
          <w:rFonts w:ascii="宋体" w:hAnsi="宋体" w:cs="宋体"/>
          <w:b/>
          <w:spacing w:val="6"/>
          <w:sz w:val="32"/>
          <w:szCs w:val="32"/>
        </w:rPr>
      </w:pPr>
    </w:p>
    <w:p w14:paraId="7F0C5A34">
      <w:pPr>
        <w:spacing w:line="360" w:lineRule="auto"/>
        <w:jc w:val="center"/>
        <w:rPr>
          <w:rFonts w:ascii="宋体" w:hAnsi="宋体" w:cs="宋体"/>
          <w:b/>
          <w:spacing w:val="6"/>
          <w:sz w:val="32"/>
          <w:szCs w:val="32"/>
        </w:rPr>
      </w:pPr>
    </w:p>
    <w:p w14:paraId="7472369D">
      <w:pPr>
        <w:spacing w:line="360" w:lineRule="auto"/>
        <w:jc w:val="left"/>
        <w:rPr>
          <w:rFonts w:ascii="宋体" w:hAnsi="宋体" w:cs="宋体"/>
          <w:b/>
          <w:spacing w:val="6"/>
          <w:sz w:val="32"/>
          <w:szCs w:val="32"/>
        </w:rPr>
      </w:pPr>
    </w:p>
    <w:p w14:paraId="40A27C9E">
      <w:pPr>
        <w:spacing w:line="360" w:lineRule="auto"/>
        <w:jc w:val="left"/>
        <w:rPr>
          <w:rFonts w:ascii="宋体" w:hAnsi="宋体" w:cs="宋体"/>
          <w:b/>
          <w:spacing w:val="6"/>
          <w:sz w:val="32"/>
          <w:szCs w:val="32"/>
        </w:rPr>
      </w:pPr>
    </w:p>
    <w:p w14:paraId="29380DF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E779250">
      <w:pPr>
        <w:spacing w:line="360" w:lineRule="auto"/>
        <w:jc w:val="center"/>
        <w:rPr>
          <w:rFonts w:ascii="宋体" w:hAnsi="宋体" w:cs="宋体"/>
          <w:b/>
          <w:sz w:val="24"/>
        </w:rPr>
      </w:pPr>
    </w:p>
    <w:p w14:paraId="601D5F2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387FA6C">
      <w:pPr>
        <w:spacing w:line="360" w:lineRule="auto"/>
        <w:rPr>
          <w:rFonts w:ascii="宋体" w:hAnsi="宋体" w:cs="宋体"/>
          <w:sz w:val="24"/>
        </w:rPr>
      </w:pPr>
      <w:r>
        <w:rPr>
          <w:rFonts w:hint="eastAsia" w:ascii="宋体" w:hAnsi="宋体" w:cs="宋体"/>
          <w:sz w:val="24"/>
        </w:rPr>
        <w:t>一、投诉相关主体基本情况</w:t>
      </w:r>
    </w:p>
    <w:p w14:paraId="1E47E3C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6EF851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E4C8F9D">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D12475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5612626">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F0B268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14AAA24">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401BA1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FA0ACD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9D3E378">
      <w:pPr>
        <w:spacing w:line="360" w:lineRule="auto"/>
        <w:rPr>
          <w:rFonts w:ascii="宋体" w:hAnsi="宋体" w:cs="宋体"/>
          <w:sz w:val="24"/>
        </w:rPr>
      </w:pPr>
      <w:r>
        <w:rPr>
          <w:rFonts w:hint="eastAsia" w:ascii="宋体" w:hAnsi="宋体" w:cs="宋体"/>
          <w:sz w:val="24"/>
        </w:rPr>
        <w:t>被投诉人2</w:t>
      </w:r>
    </w:p>
    <w:p w14:paraId="7F323B69">
      <w:pPr>
        <w:spacing w:line="360" w:lineRule="auto"/>
        <w:rPr>
          <w:rFonts w:ascii="宋体" w:hAnsi="宋体" w:cs="宋体"/>
          <w:sz w:val="24"/>
          <w:u w:val="dotted"/>
        </w:rPr>
      </w:pPr>
      <w:r>
        <w:rPr>
          <w:rFonts w:hint="eastAsia" w:ascii="宋体" w:hAnsi="宋体" w:cs="宋体"/>
          <w:sz w:val="24"/>
        </w:rPr>
        <w:t>……</w:t>
      </w:r>
    </w:p>
    <w:p w14:paraId="592929F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75BF8F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E2B9F9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27DB49B">
      <w:pPr>
        <w:spacing w:line="360" w:lineRule="auto"/>
        <w:rPr>
          <w:rFonts w:ascii="宋体" w:hAnsi="宋体" w:cs="宋体"/>
          <w:sz w:val="24"/>
        </w:rPr>
      </w:pPr>
      <w:r>
        <w:rPr>
          <w:rFonts w:hint="eastAsia" w:ascii="宋体" w:hAnsi="宋体" w:cs="宋体"/>
          <w:sz w:val="24"/>
        </w:rPr>
        <w:t>二、投诉项目基本情况</w:t>
      </w:r>
    </w:p>
    <w:p w14:paraId="4998B2B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91CE883">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567779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BF6124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86AA6C9">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203C77D">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28C4F5E">
      <w:pPr>
        <w:spacing w:line="360" w:lineRule="auto"/>
        <w:rPr>
          <w:rFonts w:ascii="宋体" w:hAnsi="宋体" w:cs="宋体"/>
          <w:sz w:val="24"/>
        </w:rPr>
      </w:pPr>
      <w:r>
        <w:rPr>
          <w:rFonts w:hint="eastAsia" w:ascii="宋体" w:hAnsi="宋体" w:cs="宋体"/>
          <w:sz w:val="24"/>
        </w:rPr>
        <w:t>三、质疑基本情况</w:t>
      </w:r>
    </w:p>
    <w:p w14:paraId="2E6DD3BB">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6B96F4B">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70D8AF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409283A">
      <w:pPr>
        <w:spacing w:line="360" w:lineRule="auto"/>
        <w:rPr>
          <w:rFonts w:ascii="宋体" w:hAnsi="宋体" w:cs="宋体"/>
          <w:sz w:val="24"/>
        </w:rPr>
      </w:pPr>
      <w:r>
        <w:rPr>
          <w:rFonts w:hint="eastAsia" w:ascii="宋体" w:hAnsi="宋体" w:cs="宋体"/>
          <w:sz w:val="24"/>
        </w:rPr>
        <w:t>四、投诉事项具体内容</w:t>
      </w:r>
    </w:p>
    <w:p w14:paraId="2CF7E1A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2AB25E0">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23B2703">
      <w:pPr>
        <w:spacing w:line="360" w:lineRule="auto"/>
        <w:rPr>
          <w:rFonts w:ascii="宋体" w:hAnsi="宋体" w:cs="宋体"/>
          <w:sz w:val="24"/>
          <w:u w:val="dotted"/>
        </w:rPr>
      </w:pPr>
      <w:r>
        <w:rPr>
          <w:rFonts w:hint="eastAsia" w:ascii="宋体" w:hAnsi="宋体" w:cs="宋体"/>
          <w:sz w:val="24"/>
          <w:u w:val="dotted"/>
        </w:rPr>
        <w:t xml:space="preserve">                                                      </w:t>
      </w:r>
    </w:p>
    <w:p w14:paraId="01941732">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D4F094E">
      <w:pPr>
        <w:spacing w:line="360" w:lineRule="auto"/>
        <w:rPr>
          <w:rFonts w:ascii="宋体" w:hAnsi="宋体" w:cs="宋体"/>
          <w:sz w:val="24"/>
          <w:u w:val="dotted"/>
        </w:rPr>
      </w:pPr>
      <w:r>
        <w:rPr>
          <w:rFonts w:hint="eastAsia" w:ascii="宋体" w:hAnsi="宋体" w:cs="宋体"/>
          <w:sz w:val="24"/>
          <w:u w:val="dotted"/>
        </w:rPr>
        <w:t xml:space="preserve">                                                      </w:t>
      </w:r>
    </w:p>
    <w:p w14:paraId="394219F0">
      <w:pPr>
        <w:spacing w:line="360" w:lineRule="auto"/>
        <w:rPr>
          <w:rFonts w:ascii="宋体" w:hAnsi="宋体" w:cs="宋体"/>
          <w:sz w:val="24"/>
        </w:rPr>
      </w:pPr>
      <w:r>
        <w:rPr>
          <w:rFonts w:hint="eastAsia" w:ascii="宋体" w:hAnsi="宋体" w:cs="宋体"/>
          <w:sz w:val="24"/>
        </w:rPr>
        <w:t>投诉事项2</w:t>
      </w:r>
    </w:p>
    <w:p w14:paraId="25B46BFA">
      <w:pPr>
        <w:spacing w:line="360" w:lineRule="auto"/>
        <w:rPr>
          <w:rFonts w:ascii="宋体" w:hAnsi="宋体" w:cs="宋体"/>
          <w:sz w:val="24"/>
          <w:u w:val="dotted"/>
        </w:rPr>
      </w:pPr>
      <w:r>
        <w:rPr>
          <w:rFonts w:hint="eastAsia" w:ascii="宋体" w:hAnsi="宋体" w:cs="宋体"/>
          <w:sz w:val="24"/>
        </w:rPr>
        <w:t>……</w:t>
      </w:r>
    </w:p>
    <w:p w14:paraId="568F3465">
      <w:pPr>
        <w:spacing w:line="360" w:lineRule="auto"/>
        <w:rPr>
          <w:rFonts w:ascii="宋体" w:hAnsi="宋体" w:cs="宋体"/>
          <w:sz w:val="24"/>
        </w:rPr>
      </w:pPr>
      <w:r>
        <w:rPr>
          <w:rFonts w:hint="eastAsia" w:ascii="宋体" w:hAnsi="宋体" w:cs="宋体"/>
          <w:sz w:val="24"/>
        </w:rPr>
        <w:t>五、与投诉事项相关的投诉请求</w:t>
      </w:r>
    </w:p>
    <w:p w14:paraId="27E9B2EC">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CAF758D">
      <w:pPr>
        <w:spacing w:line="360" w:lineRule="auto"/>
        <w:rPr>
          <w:rFonts w:ascii="宋体" w:hAnsi="宋体" w:cs="宋体"/>
          <w:sz w:val="24"/>
          <w:u w:val="single"/>
        </w:rPr>
      </w:pPr>
      <w:r>
        <w:rPr>
          <w:rFonts w:hint="eastAsia" w:ascii="宋体" w:hAnsi="宋体" w:cs="宋体"/>
          <w:sz w:val="24"/>
        </w:rPr>
        <w:t xml:space="preserve">                                                                                                    </w:t>
      </w:r>
    </w:p>
    <w:p w14:paraId="2456DC0F">
      <w:pPr>
        <w:spacing w:line="360" w:lineRule="auto"/>
        <w:rPr>
          <w:rFonts w:ascii="宋体" w:hAnsi="宋体" w:cs="宋体"/>
          <w:sz w:val="24"/>
        </w:rPr>
      </w:pPr>
      <w:r>
        <w:rPr>
          <w:rFonts w:hint="eastAsia" w:ascii="宋体" w:hAnsi="宋体" w:cs="宋体"/>
          <w:sz w:val="24"/>
        </w:rPr>
        <w:t xml:space="preserve">签字(签章)：                   公章：                      </w:t>
      </w:r>
    </w:p>
    <w:p w14:paraId="4C8B73A8">
      <w:pPr>
        <w:spacing w:line="360" w:lineRule="auto"/>
        <w:rPr>
          <w:rFonts w:ascii="宋体" w:hAnsi="宋体" w:cs="宋体"/>
          <w:sz w:val="24"/>
        </w:rPr>
      </w:pPr>
      <w:r>
        <w:rPr>
          <w:rFonts w:hint="eastAsia" w:ascii="宋体" w:hAnsi="宋体" w:cs="宋体"/>
          <w:sz w:val="24"/>
        </w:rPr>
        <w:t xml:space="preserve">日期：    </w:t>
      </w:r>
    </w:p>
    <w:p w14:paraId="20BF2C2F">
      <w:pPr>
        <w:spacing w:line="360" w:lineRule="auto"/>
        <w:rPr>
          <w:rFonts w:ascii="宋体" w:hAnsi="宋体" w:cs="宋体"/>
          <w:b/>
          <w:sz w:val="24"/>
        </w:rPr>
      </w:pPr>
    </w:p>
    <w:p w14:paraId="3169EC07">
      <w:pPr>
        <w:spacing w:line="360" w:lineRule="auto"/>
        <w:rPr>
          <w:rFonts w:ascii="宋体" w:hAnsi="宋体" w:cs="宋体"/>
          <w:b/>
          <w:sz w:val="24"/>
        </w:rPr>
      </w:pPr>
    </w:p>
    <w:p w14:paraId="2EA9D887">
      <w:pPr>
        <w:spacing w:line="360" w:lineRule="auto"/>
        <w:rPr>
          <w:rFonts w:ascii="宋体" w:hAnsi="宋体" w:cs="宋体"/>
          <w:b/>
          <w:sz w:val="24"/>
        </w:rPr>
      </w:pPr>
      <w:r>
        <w:rPr>
          <w:rFonts w:hint="eastAsia" w:ascii="宋体" w:hAnsi="宋体" w:cs="宋体"/>
          <w:b/>
          <w:sz w:val="24"/>
        </w:rPr>
        <w:t>投诉书制作说明：</w:t>
      </w:r>
    </w:p>
    <w:p w14:paraId="3BB462E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E62F46E">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8C3FFAD">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F926F23">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E3F158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B11794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02EA7B1">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03C885B">
      <w:pPr>
        <w:spacing w:line="360" w:lineRule="auto"/>
        <w:rPr>
          <w:rFonts w:ascii="宋体" w:hAnsi="宋体" w:cs="宋体"/>
          <w:b/>
          <w:sz w:val="24"/>
        </w:rPr>
      </w:pPr>
    </w:p>
    <w:p w14:paraId="4FB61D75">
      <w:pPr>
        <w:autoSpaceDE w:val="0"/>
        <w:autoSpaceDN w:val="0"/>
        <w:jc w:val="center"/>
        <w:rPr>
          <w:rFonts w:ascii="宋体" w:hAnsi="宋体" w:cs="宋体"/>
          <w:b/>
          <w:spacing w:val="6"/>
          <w:sz w:val="32"/>
          <w:szCs w:val="32"/>
        </w:rPr>
      </w:pPr>
    </w:p>
    <w:p w14:paraId="40F91304">
      <w:pPr>
        <w:autoSpaceDE w:val="0"/>
        <w:autoSpaceDN w:val="0"/>
        <w:jc w:val="center"/>
        <w:rPr>
          <w:rFonts w:hint="eastAsia" w:ascii="宋体" w:hAnsi="宋体" w:cs="宋体"/>
          <w:b/>
          <w:spacing w:val="6"/>
          <w:sz w:val="32"/>
          <w:szCs w:val="32"/>
        </w:rPr>
        <w:sectPr>
          <w:headerReference r:id="rId21" w:type="default"/>
          <w:pgSz w:w="11906" w:h="16838"/>
          <w:pgMar w:top="1440" w:right="1080" w:bottom="1440" w:left="1080" w:header="851" w:footer="992" w:gutter="0"/>
          <w:pgNumType w:fmt="decimal"/>
          <w:cols w:space="720" w:num="1"/>
          <w:titlePg/>
          <w:docGrid w:linePitch="312" w:charSpace="0"/>
        </w:sectPr>
      </w:pPr>
    </w:p>
    <w:p w14:paraId="3224E476">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63EF535">
      <w:pPr>
        <w:spacing w:line="360" w:lineRule="auto"/>
        <w:rPr>
          <w:rFonts w:ascii="宋体" w:hAnsi="宋体" w:cs="宋体"/>
          <w:sz w:val="24"/>
          <w:u w:val="single"/>
        </w:rPr>
      </w:pPr>
    </w:p>
    <w:p w14:paraId="2226DE1F">
      <w:pPr>
        <w:spacing w:line="360" w:lineRule="auto"/>
        <w:rPr>
          <w:rFonts w:hint="eastAsia" w:ascii="宋体" w:hAnsi="宋体" w:eastAsia="宋体" w:cs="宋体"/>
          <w:sz w:val="24"/>
          <w:lang w:eastAsia="zh-CN"/>
        </w:rPr>
      </w:pPr>
      <w:r>
        <w:rPr>
          <w:rFonts w:hint="eastAsia" w:ascii="宋体" w:hAnsi="宋体" w:cs="宋体"/>
          <w:sz w:val="24"/>
          <w:u w:val="single"/>
          <w:lang w:eastAsia="zh-CN"/>
        </w:rPr>
        <w:t>温州市洞头区文化和广电旅游体育局</w:t>
      </w:r>
      <w:r>
        <w:rPr>
          <w:rFonts w:hint="eastAsia" w:ascii="宋体" w:hAnsi="宋体" w:cs="宋体"/>
          <w:sz w:val="24"/>
          <w:u w:val="single"/>
        </w:rPr>
        <w:t>、</w:t>
      </w:r>
      <w:r>
        <w:rPr>
          <w:rFonts w:hint="eastAsia" w:ascii="宋体" w:hAnsi="宋体" w:cs="宋体"/>
          <w:sz w:val="24"/>
          <w:u w:val="single"/>
          <w:lang w:eastAsia="zh-CN"/>
        </w:rPr>
        <w:t>温州国利项目管理咨询有限公司</w:t>
      </w:r>
    </w:p>
    <w:p w14:paraId="77752FE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温州市洞头区省级文物保护单位消防、安防工程</w:t>
      </w:r>
      <w:r>
        <w:rPr>
          <w:rFonts w:hint="eastAsia" w:ascii="宋体" w:hAnsi="宋体" w:cs="宋体"/>
          <w:sz w:val="24"/>
        </w:rPr>
        <w:t>项目【项目编号：</w:t>
      </w:r>
      <w:r>
        <w:rPr>
          <w:rFonts w:hint="eastAsia" w:ascii="宋体" w:hAnsi="宋体" w:cs="宋体"/>
          <w:sz w:val="24"/>
          <w:lang w:eastAsia="zh-CN"/>
        </w:rPr>
        <w:t>DTCG20250227014</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B024B9A">
      <w:pPr>
        <w:spacing w:line="360" w:lineRule="auto"/>
        <w:ind w:firstLine="480" w:firstLineChars="200"/>
        <w:rPr>
          <w:rFonts w:ascii="宋体" w:hAnsi="宋体" w:cs="宋体"/>
          <w:sz w:val="24"/>
        </w:rPr>
      </w:pPr>
      <w:r>
        <w:rPr>
          <w:rFonts w:hint="eastAsia" w:ascii="宋体" w:hAnsi="宋体" w:cs="宋体"/>
          <w:sz w:val="24"/>
        </w:rPr>
        <w:t>特此说明。</w:t>
      </w:r>
    </w:p>
    <w:p w14:paraId="661C0A1E">
      <w:pPr>
        <w:spacing w:line="360" w:lineRule="auto"/>
        <w:ind w:firstLine="494"/>
        <w:rPr>
          <w:rFonts w:ascii="宋体" w:hAnsi="宋体" w:cs="宋体"/>
          <w:sz w:val="24"/>
        </w:rPr>
      </w:pPr>
    </w:p>
    <w:p w14:paraId="164DC306">
      <w:pPr>
        <w:spacing w:line="360" w:lineRule="auto"/>
        <w:ind w:firstLine="494"/>
        <w:rPr>
          <w:rFonts w:ascii="宋体" w:hAnsi="宋体" w:cs="宋体"/>
          <w:sz w:val="24"/>
        </w:rPr>
      </w:pPr>
    </w:p>
    <w:p w14:paraId="3F468409">
      <w:pPr>
        <w:spacing w:line="360" w:lineRule="auto"/>
        <w:ind w:firstLine="494"/>
        <w:rPr>
          <w:rFonts w:ascii="宋体" w:hAnsi="宋体" w:cs="宋体"/>
          <w:sz w:val="24"/>
        </w:rPr>
      </w:pPr>
    </w:p>
    <w:p w14:paraId="612B4CB7">
      <w:pPr>
        <w:spacing w:line="360" w:lineRule="auto"/>
        <w:ind w:firstLine="494"/>
        <w:rPr>
          <w:rFonts w:ascii="宋体" w:hAnsi="宋体" w:cs="宋体"/>
          <w:sz w:val="24"/>
        </w:rPr>
      </w:pPr>
    </w:p>
    <w:p w14:paraId="6373D766">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41960E01">
      <w:pPr>
        <w:ind w:right="1440" w:firstLine="494"/>
        <w:jc w:val="center"/>
        <w:rPr>
          <w:rFonts w:ascii="宋体" w:hAnsi="宋体" w:cs="宋体"/>
          <w:sz w:val="24"/>
        </w:rPr>
      </w:pPr>
      <w:r>
        <w:rPr>
          <w:rFonts w:hint="eastAsia" w:ascii="宋体" w:hAnsi="宋体" w:cs="宋体"/>
          <w:sz w:val="24"/>
        </w:rPr>
        <w:t xml:space="preserve">                              日期：       年     月     日</w:t>
      </w:r>
    </w:p>
    <w:p w14:paraId="5BDE6B52">
      <w:pPr>
        <w:rPr>
          <w:rFonts w:ascii="宋体" w:hAnsi="宋体" w:cs="宋体"/>
          <w:sz w:val="24"/>
        </w:rPr>
      </w:pPr>
      <w:r>
        <w:rPr>
          <w:rFonts w:hint="eastAsia" w:ascii="宋体" w:hAnsi="宋体" w:cs="宋体"/>
          <w:b/>
          <w:bCs/>
          <w:sz w:val="24"/>
        </w:rPr>
        <w:t>附：</w:t>
      </w:r>
    </w:p>
    <w:p w14:paraId="75FB3545">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0CE1AA38">
      <w:pPr>
        <w:autoSpaceDE w:val="0"/>
        <w:autoSpaceDN w:val="0"/>
        <w:jc w:val="center"/>
        <w:rPr>
          <w:rFonts w:ascii="宋体" w:hAnsi="宋体" w:cs="宋体"/>
          <w:b/>
          <w:spacing w:val="6"/>
          <w:sz w:val="32"/>
          <w:szCs w:val="32"/>
        </w:rPr>
      </w:pPr>
    </w:p>
    <w:p w14:paraId="16A3D545">
      <w:pPr>
        <w:autoSpaceDE w:val="0"/>
        <w:autoSpaceDN w:val="0"/>
        <w:jc w:val="center"/>
        <w:rPr>
          <w:rFonts w:ascii="宋体" w:hAnsi="宋体" w:cs="宋体"/>
          <w:b/>
          <w:spacing w:val="6"/>
          <w:sz w:val="32"/>
          <w:szCs w:val="32"/>
        </w:rPr>
      </w:pPr>
    </w:p>
    <w:p w14:paraId="2655D553">
      <w:pPr>
        <w:autoSpaceDE w:val="0"/>
        <w:autoSpaceDN w:val="0"/>
        <w:jc w:val="center"/>
        <w:rPr>
          <w:rFonts w:ascii="宋体" w:hAnsi="宋体" w:cs="宋体"/>
          <w:b/>
          <w:spacing w:val="6"/>
          <w:sz w:val="32"/>
          <w:szCs w:val="32"/>
        </w:rPr>
      </w:pPr>
    </w:p>
    <w:p w14:paraId="3148066D">
      <w:pPr>
        <w:autoSpaceDE w:val="0"/>
        <w:autoSpaceDN w:val="0"/>
        <w:jc w:val="center"/>
        <w:rPr>
          <w:rFonts w:ascii="宋体" w:hAnsi="宋体" w:cs="宋体"/>
          <w:b/>
          <w:spacing w:val="6"/>
          <w:sz w:val="32"/>
          <w:szCs w:val="32"/>
        </w:rPr>
      </w:pPr>
    </w:p>
    <w:p w14:paraId="145281B5">
      <w:pPr>
        <w:autoSpaceDE w:val="0"/>
        <w:autoSpaceDN w:val="0"/>
        <w:jc w:val="center"/>
        <w:rPr>
          <w:rFonts w:ascii="宋体" w:hAnsi="宋体" w:cs="宋体"/>
          <w:b/>
          <w:spacing w:val="6"/>
          <w:sz w:val="32"/>
          <w:szCs w:val="32"/>
        </w:rPr>
      </w:pPr>
    </w:p>
    <w:p w14:paraId="6A8B0C34">
      <w:pPr>
        <w:autoSpaceDE w:val="0"/>
        <w:autoSpaceDN w:val="0"/>
        <w:jc w:val="center"/>
        <w:rPr>
          <w:rFonts w:ascii="宋体" w:hAnsi="宋体" w:cs="宋体"/>
          <w:b/>
          <w:spacing w:val="6"/>
          <w:sz w:val="32"/>
          <w:szCs w:val="32"/>
        </w:rPr>
      </w:pPr>
    </w:p>
    <w:p w14:paraId="2C628A74">
      <w:pPr>
        <w:autoSpaceDE w:val="0"/>
        <w:autoSpaceDN w:val="0"/>
        <w:jc w:val="center"/>
        <w:rPr>
          <w:rFonts w:ascii="宋体" w:hAnsi="宋体" w:cs="宋体"/>
          <w:b/>
          <w:spacing w:val="6"/>
          <w:sz w:val="32"/>
          <w:szCs w:val="32"/>
        </w:rPr>
      </w:pPr>
    </w:p>
    <w:p w14:paraId="068F4F5A">
      <w:pPr>
        <w:autoSpaceDE w:val="0"/>
        <w:autoSpaceDN w:val="0"/>
        <w:jc w:val="center"/>
        <w:rPr>
          <w:rFonts w:ascii="宋体" w:hAnsi="宋体" w:cs="宋体"/>
          <w:b/>
          <w:spacing w:val="6"/>
          <w:sz w:val="32"/>
          <w:szCs w:val="32"/>
        </w:rPr>
      </w:pPr>
    </w:p>
    <w:p w14:paraId="4A6E9A30">
      <w:pPr>
        <w:autoSpaceDE w:val="0"/>
        <w:autoSpaceDN w:val="0"/>
        <w:jc w:val="center"/>
        <w:rPr>
          <w:rFonts w:ascii="宋体" w:hAnsi="宋体" w:cs="宋体"/>
          <w:b/>
          <w:spacing w:val="6"/>
          <w:sz w:val="32"/>
          <w:szCs w:val="32"/>
        </w:rPr>
      </w:pPr>
    </w:p>
    <w:p w14:paraId="4C5A3A8C">
      <w:pPr>
        <w:autoSpaceDE w:val="0"/>
        <w:autoSpaceDN w:val="0"/>
        <w:jc w:val="center"/>
        <w:rPr>
          <w:rFonts w:ascii="宋体" w:hAnsi="宋体" w:cs="宋体"/>
          <w:b/>
          <w:spacing w:val="6"/>
          <w:sz w:val="32"/>
          <w:szCs w:val="32"/>
        </w:rPr>
      </w:pPr>
    </w:p>
    <w:p w14:paraId="15A564CE">
      <w:pPr>
        <w:autoSpaceDE w:val="0"/>
        <w:autoSpaceDN w:val="0"/>
        <w:jc w:val="center"/>
        <w:rPr>
          <w:rFonts w:ascii="宋体" w:hAnsi="宋体" w:cs="宋体"/>
          <w:b/>
          <w:spacing w:val="6"/>
          <w:sz w:val="32"/>
          <w:szCs w:val="32"/>
        </w:rPr>
      </w:pPr>
    </w:p>
    <w:p w14:paraId="3F8CB10B">
      <w:pPr>
        <w:autoSpaceDE w:val="0"/>
        <w:autoSpaceDN w:val="0"/>
        <w:jc w:val="center"/>
        <w:rPr>
          <w:rFonts w:ascii="宋体" w:hAnsi="宋体" w:cs="宋体"/>
          <w:b/>
          <w:spacing w:val="6"/>
          <w:sz w:val="32"/>
          <w:szCs w:val="32"/>
        </w:rPr>
      </w:pPr>
    </w:p>
    <w:p w14:paraId="13EDFE17">
      <w:pPr>
        <w:autoSpaceDE w:val="0"/>
        <w:autoSpaceDN w:val="0"/>
        <w:jc w:val="center"/>
        <w:rPr>
          <w:rFonts w:ascii="宋体" w:hAnsi="宋体" w:cs="宋体"/>
          <w:b/>
          <w:spacing w:val="6"/>
          <w:sz w:val="32"/>
          <w:szCs w:val="32"/>
        </w:rPr>
      </w:pPr>
    </w:p>
    <w:p w14:paraId="5BB4BBEB">
      <w:pPr>
        <w:autoSpaceDE w:val="0"/>
        <w:autoSpaceDN w:val="0"/>
        <w:jc w:val="center"/>
        <w:rPr>
          <w:rFonts w:ascii="宋体" w:hAnsi="宋体" w:cs="宋体"/>
          <w:b/>
          <w:spacing w:val="6"/>
          <w:sz w:val="32"/>
          <w:szCs w:val="32"/>
        </w:rPr>
      </w:pPr>
    </w:p>
    <w:p w14:paraId="7851AC12">
      <w:pPr>
        <w:autoSpaceDE w:val="0"/>
        <w:autoSpaceDN w:val="0"/>
        <w:jc w:val="center"/>
        <w:rPr>
          <w:rFonts w:ascii="宋体" w:hAnsi="宋体" w:cs="宋体"/>
          <w:b/>
          <w:spacing w:val="6"/>
          <w:sz w:val="32"/>
          <w:szCs w:val="32"/>
        </w:rPr>
      </w:pPr>
    </w:p>
    <w:p w14:paraId="4A201CA6">
      <w:pPr>
        <w:autoSpaceDE w:val="0"/>
        <w:autoSpaceDN w:val="0"/>
        <w:jc w:val="center"/>
        <w:rPr>
          <w:rFonts w:ascii="宋体" w:hAnsi="宋体" w:cs="宋体"/>
          <w:b/>
          <w:spacing w:val="6"/>
          <w:sz w:val="32"/>
          <w:szCs w:val="32"/>
        </w:rPr>
      </w:pPr>
    </w:p>
    <w:p w14:paraId="1046D4F3">
      <w:pPr>
        <w:autoSpaceDE w:val="0"/>
        <w:autoSpaceDN w:val="0"/>
        <w:jc w:val="center"/>
        <w:rPr>
          <w:rFonts w:ascii="宋体" w:hAnsi="宋体" w:cs="宋体"/>
          <w:b/>
          <w:spacing w:val="6"/>
          <w:sz w:val="32"/>
          <w:szCs w:val="32"/>
        </w:rPr>
      </w:pPr>
    </w:p>
    <w:p w14:paraId="060FEF71">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A031CD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40A7336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温州市洞头区省级文物保护单位消防、安防工程</w:t>
      </w:r>
      <w:r>
        <w:rPr>
          <w:rFonts w:hint="eastAsia" w:ascii="宋体" w:hAnsi="宋体" w:cs="宋体"/>
          <w:sz w:val="24"/>
        </w:rPr>
        <w:t>【项目编号：</w:t>
      </w:r>
      <w:r>
        <w:rPr>
          <w:rFonts w:hint="eastAsia" w:ascii="宋体" w:hAnsi="宋体" w:cs="宋体"/>
          <w:sz w:val="24"/>
          <w:lang w:eastAsia="zh-CN"/>
        </w:rPr>
        <w:t>DTCG20250227014</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14:paraId="06511C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E00AA8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5051A9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06694022">
      <w:pPr>
        <w:snapToGrid w:val="0"/>
        <w:spacing w:line="360" w:lineRule="auto"/>
        <w:ind w:firstLine="576"/>
        <w:rPr>
          <w:rFonts w:ascii="宋体" w:hAnsi="宋体" w:cs="宋体"/>
          <w:kern w:val="0"/>
          <w:sz w:val="24"/>
          <w:lang w:val="zh-CN"/>
        </w:rPr>
      </w:pPr>
      <w:bookmarkStart w:id="106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E06289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1BE850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1066"/>
    <w:p w14:paraId="269968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2C2D86F">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A1EC292">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09184B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056A53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79FA2B4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65F2A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26155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C4ABBE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61E023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37CC51D">
      <w:pPr>
        <w:spacing w:line="360" w:lineRule="auto"/>
        <w:ind w:right="420"/>
        <w:rPr>
          <w:rFonts w:ascii="宋体" w:hAnsi="宋体" w:cs="宋体"/>
          <w:sz w:val="24"/>
        </w:rPr>
      </w:pPr>
      <w:r>
        <w:rPr>
          <w:rFonts w:hint="eastAsia" w:ascii="宋体" w:hAnsi="宋体" w:cs="宋体"/>
          <w:sz w:val="24"/>
        </w:rPr>
        <w:t>注：按本格式和要求提供。</w:t>
      </w:r>
    </w:p>
    <w:p w14:paraId="07EBD972">
      <w:pPr>
        <w:autoSpaceDE w:val="0"/>
        <w:autoSpaceDN w:val="0"/>
        <w:jc w:val="center"/>
        <w:rPr>
          <w:rFonts w:ascii="宋体" w:hAnsi="宋体" w:cs="宋体"/>
          <w:b/>
          <w:spacing w:val="6"/>
          <w:sz w:val="32"/>
          <w:szCs w:val="32"/>
        </w:rPr>
        <w:sectPr>
          <w:pgSz w:w="11906" w:h="16838"/>
          <w:pgMar w:top="1440" w:right="1080" w:bottom="1440" w:left="1080" w:header="851" w:footer="992" w:gutter="0"/>
          <w:pgNumType w:fmt="decimal"/>
          <w:cols w:space="720" w:num="1"/>
          <w:titlePg/>
          <w:docGrid w:linePitch="312" w:charSpace="0"/>
        </w:sectPr>
      </w:pPr>
    </w:p>
    <w:p w14:paraId="64A9B522">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FFD4933">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5E99875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温州市洞头区省级文物保护单位消防、安防工程</w:t>
      </w:r>
      <w:r>
        <w:rPr>
          <w:rFonts w:hint="eastAsia" w:ascii="宋体" w:hAnsi="宋体" w:cs="宋体"/>
          <w:sz w:val="24"/>
        </w:rPr>
        <w:t>【项目编号：</w:t>
      </w:r>
      <w:r>
        <w:rPr>
          <w:rFonts w:hint="eastAsia" w:ascii="宋体" w:hAnsi="宋体" w:cs="宋体"/>
          <w:sz w:val="24"/>
          <w:lang w:eastAsia="zh-CN"/>
        </w:rPr>
        <w:t>DTCG20250227014</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0ED0CE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A02547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3EDC45C">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89FF1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w:t>
      </w:r>
      <w:r>
        <w:rPr>
          <w:rFonts w:hint="eastAsia" w:ascii="宋体" w:hAnsi="宋体" w:cs="宋体"/>
          <w:kern w:val="0"/>
          <w:sz w:val="24"/>
          <w:highlight w:val="none"/>
          <w:lang w:val="zh-CN"/>
        </w:rPr>
        <w:t>应商中小企业合同份额</w:t>
      </w:r>
    </w:p>
    <w:p w14:paraId="117FCF0E">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72575D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106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1067"/>
    </w:p>
    <w:p w14:paraId="3ED37F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52178E8">
      <w:pPr>
        <w:snapToGrid w:val="0"/>
        <w:spacing w:line="360" w:lineRule="auto"/>
        <w:ind w:firstLine="576"/>
        <w:rPr>
          <w:rFonts w:ascii="宋体" w:hAnsi="宋体" w:cs="宋体"/>
          <w:u w:val="single"/>
        </w:rPr>
      </w:pPr>
      <w:r>
        <w:rPr>
          <w:rFonts w:hint="eastAsia" w:ascii="宋体" w:hAnsi="宋体" w:cs="宋体"/>
          <w:u w:val="single"/>
        </w:rPr>
        <w:t xml:space="preserve">                                                                                  </w:t>
      </w:r>
    </w:p>
    <w:p w14:paraId="0150A9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1140CF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4578A0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4A90BF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E12A8EB">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43CC04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49AC2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B001E5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182627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2F8234EC">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774D4F2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AADF52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9734BE9">
      <w:pPr>
        <w:autoSpaceDE w:val="0"/>
        <w:autoSpaceDN w:val="0"/>
        <w:jc w:val="center"/>
        <w:rPr>
          <w:rFonts w:ascii="宋体" w:hAnsi="宋体" w:cs="宋体"/>
          <w:b/>
          <w:spacing w:val="6"/>
          <w:sz w:val="32"/>
          <w:szCs w:val="32"/>
        </w:rPr>
      </w:pPr>
    </w:p>
    <w:p w14:paraId="0AC15EB6">
      <w:pPr>
        <w:autoSpaceDE w:val="0"/>
        <w:autoSpaceDN w:val="0"/>
        <w:jc w:val="center"/>
        <w:rPr>
          <w:rFonts w:ascii="宋体" w:hAnsi="宋体" w:cs="宋体"/>
          <w:b/>
          <w:spacing w:val="6"/>
          <w:sz w:val="32"/>
          <w:szCs w:val="32"/>
        </w:rPr>
        <w:sectPr>
          <w:pgSz w:w="11906" w:h="16838"/>
          <w:pgMar w:top="1440" w:right="1080" w:bottom="1440" w:left="1080" w:header="851" w:footer="992" w:gutter="0"/>
          <w:pgNumType w:fmt="decimal"/>
          <w:cols w:space="720" w:num="1"/>
          <w:titlePg/>
          <w:docGrid w:linePitch="312" w:charSpace="0"/>
        </w:sectPr>
      </w:pPr>
    </w:p>
    <w:p w14:paraId="336C1334">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5811BFC2">
      <w:pPr>
        <w:spacing w:line="360" w:lineRule="auto"/>
        <w:jc w:val="center"/>
        <w:rPr>
          <w:rFonts w:ascii="宋体" w:hAnsi="宋体" w:cs="宋体"/>
          <w:sz w:val="24"/>
          <w:u w:val="single"/>
        </w:rPr>
      </w:pPr>
    </w:p>
    <w:p w14:paraId="58A9C73F">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61D72822">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温州市洞头区文化和广电旅游体育局</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温州市洞头区省级文物保护单位消防、安防工程</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w:t>
      </w:r>
      <w:r>
        <w:rPr>
          <w:rFonts w:hint="eastAsia" w:ascii="宋体" w:hAnsi="宋体" w:cs="宋体"/>
          <w:sz w:val="24"/>
          <w:highlight w:val="none"/>
        </w:rPr>
        <w:t>企业承接）。</w:t>
      </w:r>
      <w:r>
        <w:rPr>
          <w:rFonts w:hint="eastAsia" w:ascii="宋体" w:hAnsi="宋体" w:cs="宋体"/>
          <w:sz w:val="24"/>
        </w:rPr>
        <w:t>相关企业（含联合体中的中小企业、签订分包意向协议的中小企业）的具体情况如下：</w:t>
      </w:r>
    </w:p>
    <w:p w14:paraId="153DAD7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D8F603B">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66F54AC">
      <w:pPr>
        <w:spacing w:line="360" w:lineRule="auto"/>
        <w:ind w:firstLine="480" w:firstLineChars="200"/>
        <w:jc w:val="left"/>
        <w:rPr>
          <w:rFonts w:ascii="宋体" w:hAnsi="宋体" w:cs="宋体"/>
          <w:sz w:val="24"/>
        </w:rPr>
      </w:pPr>
      <w:r>
        <w:rPr>
          <w:rFonts w:hint="eastAsia" w:ascii="宋体" w:hAnsi="宋体" w:cs="宋体"/>
          <w:sz w:val="24"/>
        </w:rPr>
        <w:t>……</w:t>
      </w:r>
    </w:p>
    <w:p w14:paraId="447AAEDD">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A7747AC">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F9544F9">
      <w:pPr>
        <w:spacing w:line="360" w:lineRule="auto"/>
        <w:ind w:firstLine="480" w:firstLineChars="200"/>
        <w:rPr>
          <w:rFonts w:ascii="宋体" w:hAnsi="宋体" w:cs="宋体"/>
          <w:sz w:val="24"/>
        </w:rPr>
      </w:pPr>
    </w:p>
    <w:p w14:paraId="4E241F2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1E19EA8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4551BA5">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73912266">
      <w:pPr>
        <w:spacing w:line="360" w:lineRule="auto"/>
        <w:ind w:right="420" w:firstLine="480" w:firstLineChars="200"/>
        <w:rPr>
          <w:rFonts w:ascii="宋体" w:hAnsi="宋体" w:cs="宋体"/>
          <w:sz w:val="24"/>
        </w:rPr>
      </w:pPr>
      <w:r>
        <w:rPr>
          <w:rFonts w:hint="eastAsia" w:ascii="宋体" w:hAnsi="宋体" w:cs="宋体"/>
          <w:sz w:val="24"/>
        </w:rPr>
        <w:t>注：</w:t>
      </w:r>
    </w:p>
    <w:p w14:paraId="6236561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58C174C">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A1DED00">
      <w:pPr>
        <w:spacing w:line="360" w:lineRule="auto"/>
        <w:jc w:val="center"/>
        <w:rPr>
          <w:rFonts w:ascii="宋体" w:hAnsi="宋体" w:cs="宋体"/>
          <w:b/>
          <w:sz w:val="32"/>
          <w:szCs w:val="32"/>
        </w:rPr>
      </w:pPr>
    </w:p>
    <w:p w14:paraId="6D68C0A9">
      <w:pPr>
        <w:spacing w:line="360" w:lineRule="auto"/>
        <w:jc w:val="center"/>
        <w:rPr>
          <w:rFonts w:ascii="宋体" w:hAnsi="宋体" w:cs="宋体"/>
          <w:b/>
          <w:sz w:val="32"/>
          <w:szCs w:val="32"/>
        </w:rPr>
      </w:pPr>
    </w:p>
    <w:p w14:paraId="37ACF6E8">
      <w:pPr>
        <w:spacing w:line="360" w:lineRule="auto"/>
        <w:jc w:val="center"/>
        <w:rPr>
          <w:rFonts w:ascii="宋体" w:hAnsi="宋体" w:cs="宋体"/>
          <w:b/>
          <w:sz w:val="32"/>
          <w:szCs w:val="32"/>
        </w:rPr>
      </w:pPr>
    </w:p>
    <w:p w14:paraId="59D76CC0">
      <w:pPr>
        <w:spacing w:line="360" w:lineRule="auto"/>
        <w:jc w:val="center"/>
        <w:rPr>
          <w:rFonts w:ascii="宋体" w:hAnsi="宋体" w:cs="宋体"/>
          <w:b/>
          <w:sz w:val="32"/>
          <w:szCs w:val="32"/>
        </w:rPr>
      </w:pPr>
    </w:p>
    <w:p w14:paraId="1F977F21">
      <w:pPr>
        <w:spacing w:line="360" w:lineRule="auto"/>
        <w:jc w:val="center"/>
        <w:rPr>
          <w:rFonts w:ascii="宋体" w:hAnsi="宋体" w:cs="宋体"/>
          <w:b/>
          <w:sz w:val="32"/>
          <w:szCs w:val="32"/>
        </w:rPr>
      </w:pPr>
    </w:p>
    <w:p w14:paraId="38A87868">
      <w:pPr>
        <w:spacing w:line="360" w:lineRule="auto"/>
        <w:jc w:val="center"/>
        <w:rPr>
          <w:rFonts w:ascii="宋体" w:hAnsi="宋体" w:cs="宋体"/>
          <w:b/>
          <w:sz w:val="32"/>
          <w:szCs w:val="32"/>
        </w:rPr>
      </w:pPr>
    </w:p>
    <w:p w14:paraId="271C6231">
      <w:pPr>
        <w:spacing w:line="360" w:lineRule="auto"/>
        <w:jc w:val="center"/>
        <w:rPr>
          <w:rFonts w:ascii="宋体" w:hAnsi="宋体" w:cs="宋体"/>
          <w:b/>
          <w:sz w:val="32"/>
          <w:szCs w:val="32"/>
        </w:rPr>
      </w:pPr>
    </w:p>
    <w:p w14:paraId="035613DF">
      <w:pPr>
        <w:spacing w:line="360" w:lineRule="auto"/>
        <w:jc w:val="center"/>
        <w:rPr>
          <w:rFonts w:ascii="宋体" w:hAnsi="宋体" w:cs="宋体"/>
          <w:b/>
          <w:sz w:val="32"/>
          <w:szCs w:val="32"/>
        </w:rPr>
      </w:pPr>
    </w:p>
    <w:p w14:paraId="6CF317DC">
      <w:pPr>
        <w:spacing w:line="360" w:lineRule="auto"/>
        <w:jc w:val="center"/>
        <w:rPr>
          <w:rFonts w:ascii="宋体" w:hAnsi="宋体" w:cs="宋体"/>
          <w:b/>
          <w:sz w:val="32"/>
          <w:szCs w:val="32"/>
        </w:rPr>
      </w:pPr>
    </w:p>
    <w:p w14:paraId="4B5EF86C">
      <w:pPr>
        <w:spacing w:line="360" w:lineRule="auto"/>
        <w:jc w:val="center"/>
        <w:rPr>
          <w:rFonts w:ascii="宋体" w:hAnsi="宋体" w:cs="宋体"/>
          <w:b/>
          <w:sz w:val="32"/>
          <w:szCs w:val="32"/>
        </w:rPr>
      </w:pPr>
    </w:p>
    <w:p w14:paraId="7F7E6A27">
      <w:pPr>
        <w:spacing w:line="360" w:lineRule="auto"/>
        <w:jc w:val="center"/>
        <w:rPr>
          <w:rFonts w:ascii="宋体" w:hAnsi="宋体" w:cs="宋体"/>
          <w:b/>
          <w:sz w:val="32"/>
          <w:szCs w:val="32"/>
        </w:rPr>
      </w:pPr>
    </w:p>
    <w:p w14:paraId="3C73DC43">
      <w:pPr>
        <w:spacing w:line="360" w:lineRule="auto"/>
        <w:jc w:val="center"/>
        <w:rPr>
          <w:rFonts w:ascii="宋体" w:hAnsi="宋体" w:cs="宋体"/>
          <w:b/>
          <w:sz w:val="32"/>
          <w:szCs w:val="32"/>
        </w:rPr>
      </w:pPr>
    </w:p>
    <w:p w14:paraId="12343202">
      <w:pPr>
        <w:spacing w:line="360" w:lineRule="auto"/>
        <w:jc w:val="center"/>
        <w:rPr>
          <w:rFonts w:ascii="宋体" w:hAnsi="宋体" w:cs="宋体"/>
          <w:b/>
          <w:sz w:val="32"/>
          <w:szCs w:val="32"/>
        </w:rPr>
      </w:pPr>
    </w:p>
    <w:p w14:paraId="0D83B531">
      <w:pPr>
        <w:spacing w:line="360" w:lineRule="auto"/>
        <w:jc w:val="center"/>
        <w:rPr>
          <w:rFonts w:ascii="宋体" w:hAnsi="宋体" w:cs="宋体"/>
          <w:b/>
          <w:sz w:val="32"/>
          <w:szCs w:val="32"/>
        </w:rPr>
      </w:pPr>
    </w:p>
    <w:p w14:paraId="2437FBD3">
      <w:pPr>
        <w:spacing w:line="360" w:lineRule="auto"/>
        <w:jc w:val="center"/>
        <w:rPr>
          <w:rFonts w:ascii="宋体" w:hAnsi="宋体" w:cs="宋体"/>
          <w:b/>
          <w:sz w:val="32"/>
          <w:szCs w:val="32"/>
        </w:rPr>
      </w:pPr>
    </w:p>
    <w:p w14:paraId="20905F48">
      <w:pPr>
        <w:spacing w:line="360" w:lineRule="auto"/>
        <w:jc w:val="center"/>
        <w:rPr>
          <w:rFonts w:ascii="宋体" w:hAnsi="宋体" w:cs="宋体"/>
          <w:b/>
          <w:sz w:val="32"/>
          <w:szCs w:val="32"/>
        </w:rPr>
      </w:pPr>
    </w:p>
    <w:p w14:paraId="788CCA59">
      <w:pPr>
        <w:spacing w:line="360" w:lineRule="auto"/>
        <w:jc w:val="center"/>
        <w:rPr>
          <w:rFonts w:ascii="宋体" w:hAnsi="宋体" w:cs="宋体"/>
          <w:b/>
          <w:sz w:val="32"/>
          <w:szCs w:val="32"/>
        </w:rPr>
      </w:pPr>
    </w:p>
    <w:p w14:paraId="0899E21A">
      <w:pPr>
        <w:spacing w:line="360" w:lineRule="auto"/>
        <w:rPr>
          <w:rFonts w:ascii="宋体" w:hAnsi="宋体" w:cs="宋体"/>
          <w:bCs/>
          <w:sz w:val="24"/>
        </w:rPr>
        <w:sectPr>
          <w:pgSz w:w="11906" w:h="16838"/>
          <w:pgMar w:top="1440" w:right="1080" w:bottom="1440" w:left="1080" w:header="851" w:footer="992" w:gutter="0"/>
          <w:pgNumType w:fmt="decimal"/>
          <w:cols w:space="720" w:num="1"/>
          <w:titlePg/>
          <w:docGrid w:linePitch="312" w:charSpace="0"/>
        </w:sectPr>
      </w:pPr>
    </w:p>
    <w:p w14:paraId="27ABE1D1">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7C019B73">
      <w:pPr>
        <w:spacing w:line="360" w:lineRule="auto"/>
        <w:rPr>
          <w:rFonts w:ascii="宋体" w:hAnsi="宋体" w:cs="宋体"/>
          <w:b/>
          <w:spacing w:val="6"/>
          <w:sz w:val="32"/>
          <w:szCs w:val="32"/>
        </w:rPr>
      </w:pPr>
    </w:p>
    <w:p w14:paraId="550F1A39">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13C55F8C">
      <w:pPr>
        <w:pStyle w:val="25"/>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A3E02">
    <w:pPr>
      <w:pStyle w:val="41"/>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406EC">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50406EC">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CA221">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AD79B">
                          <w:pPr>
                            <w:pStyle w:val="41"/>
                          </w:pPr>
                          <w:r>
                            <w:t xml:space="preserve">第 </w:t>
                          </w:r>
                          <w:r>
                            <w:fldChar w:fldCharType="begin"/>
                          </w:r>
                          <w:r>
                            <w:instrText xml:space="preserve"> PAGE  \* MERGEFORMAT </w:instrText>
                          </w:r>
                          <w:r>
                            <w:fldChar w:fldCharType="separate"/>
                          </w:r>
                          <w:r>
                            <w:t>129</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FBAD79B">
                    <w:pPr>
                      <w:pStyle w:val="41"/>
                    </w:pPr>
                    <w:r>
                      <w:t xml:space="preserve">第 </w:t>
                    </w:r>
                    <w:r>
                      <w:fldChar w:fldCharType="begin"/>
                    </w:r>
                    <w:r>
                      <w:instrText xml:space="preserve"> PAGE  \* MERGEFORMAT </w:instrText>
                    </w:r>
                    <w:r>
                      <w:fldChar w:fldCharType="separate"/>
                    </w:r>
                    <w:r>
                      <w:t>129</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4A978">
    <w:pPr>
      <w:rPr>
        <w:rFonts w:ascii="仿宋_GB2312" w:eastAsia="仿宋_GB2312"/>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C2895">
                          <w:pPr>
                            <w:pStyle w:val="41"/>
                          </w:pPr>
                          <w:r>
                            <w:t xml:space="preserve">第 </w:t>
                          </w:r>
                          <w:r>
                            <w:fldChar w:fldCharType="begin"/>
                          </w:r>
                          <w:r>
                            <w:instrText xml:space="preserve"> PAGE  \* MERGEFORMAT </w:instrText>
                          </w:r>
                          <w:r>
                            <w:fldChar w:fldCharType="separate"/>
                          </w:r>
                          <w:r>
                            <w:t>127</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F6C2895">
                    <w:pPr>
                      <w:pStyle w:val="41"/>
                    </w:pPr>
                    <w:r>
                      <w:t xml:space="preserve">第 </w:t>
                    </w:r>
                    <w:r>
                      <w:fldChar w:fldCharType="begin"/>
                    </w:r>
                    <w:r>
                      <w:instrText xml:space="preserve"> PAGE  \* MERGEFORMAT </w:instrText>
                    </w:r>
                    <w:r>
                      <w:fldChar w:fldCharType="separate"/>
                    </w:r>
                    <w:r>
                      <w:t>127</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E5D04">
    <w:pPr>
      <w:pStyle w:val="41"/>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72EC1">
                          <w:pPr>
                            <w:pStyle w:val="41"/>
                          </w:pPr>
                          <w:r>
                            <w:t xml:space="preserve">第 </w:t>
                          </w:r>
                          <w:r>
                            <w:fldChar w:fldCharType="begin"/>
                          </w:r>
                          <w:r>
                            <w:instrText xml:space="preserve"> PAGE  \* MERGEFORMAT </w:instrText>
                          </w:r>
                          <w:r>
                            <w:fldChar w:fldCharType="separate"/>
                          </w:r>
                          <w:r>
                            <w:t>132</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B072EC1">
                    <w:pPr>
                      <w:pStyle w:val="41"/>
                    </w:pPr>
                    <w:r>
                      <w:t xml:space="preserve">第 </w:t>
                    </w:r>
                    <w:r>
                      <w:fldChar w:fldCharType="begin"/>
                    </w:r>
                    <w:r>
                      <w:instrText xml:space="preserve"> PAGE  \* MERGEFORMAT </w:instrText>
                    </w:r>
                    <w:r>
                      <w:fldChar w:fldCharType="separate"/>
                    </w:r>
                    <w:r>
                      <w:t>132</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A1246">
    <w:pPr>
      <w:pStyle w:val="41"/>
      <w:framePr w:wrap="around" w:vAnchor="text" w:hAnchor="margin" w:xAlign="right" w:y="1"/>
      <w:rPr>
        <w:rStyle w:val="72"/>
      </w:rPr>
    </w:pPr>
    <w:r>
      <w:fldChar w:fldCharType="begin"/>
    </w:r>
    <w:r>
      <w:rPr>
        <w:rStyle w:val="72"/>
      </w:rPr>
      <w:instrText xml:space="preserve">PAGE  </w:instrText>
    </w:r>
    <w:r>
      <w:fldChar w:fldCharType="end"/>
    </w:r>
  </w:p>
  <w:p w14:paraId="2F3ED91C">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E908C">
    <w:pPr>
      <w:pStyle w:val="41"/>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391BA">
                          <w:pPr>
                            <w:pStyle w:val="41"/>
                          </w:pPr>
                          <w:r>
                            <w:t xml:space="preserve">第 </w:t>
                          </w:r>
                          <w:r>
                            <w:fldChar w:fldCharType="begin"/>
                          </w:r>
                          <w:r>
                            <w:instrText xml:space="preserve"> PAGE  \* MERGEFORMAT </w:instrText>
                          </w:r>
                          <w:r>
                            <w:fldChar w:fldCharType="separate"/>
                          </w:r>
                          <w:r>
                            <w:t>130</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E8391BA">
                    <w:pPr>
                      <w:pStyle w:val="41"/>
                    </w:pPr>
                    <w:r>
                      <w:t xml:space="preserve">第 </w:t>
                    </w:r>
                    <w:r>
                      <w:fldChar w:fldCharType="begin"/>
                    </w:r>
                    <w:r>
                      <w:instrText xml:space="preserve"> PAGE  \* MERGEFORMAT </w:instrText>
                    </w:r>
                    <w:r>
                      <w:fldChar w:fldCharType="separate"/>
                    </w:r>
                    <w:r>
                      <w:t>130</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4395C">
    <w:pPr>
      <w:pStyle w:val="41"/>
      <w:framePr w:wrap="around" w:vAnchor="text" w:hAnchor="margin" w:xAlign="right" w:y="1"/>
      <w:rPr>
        <w:rStyle w:val="72"/>
      </w:rPr>
    </w:pPr>
    <w:r>
      <w:fldChar w:fldCharType="begin"/>
    </w:r>
    <w:r>
      <w:rPr>
        <w:rStyle w:val="72"/>
      </w:rPr>
      <w:instrText xml:space="preserve">PAGE  </w:instrText>
    </w:r>
    <w:r>
      <w:fldChar w:fldCharType="end"/>
    </w:r>
  </w:p>
  <w:p w14:paraId="70E82035">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5986">
    <w:pPr>
      <w:pStyle w:val="41"/>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02C88">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3B02C88">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5A643">
    <w:pPr>
      <w:pStyle w:val="41"/>
      <w:ind w:firstLine="360"/>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778BA">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E4778BA">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E6A67">
    <w:pPr>
      <w:tabs>
        <w:tab w:val="center" w:pos="4153"/>
        <w:tab w:val="right" w:pos="8306"/>
      </w:tabs>
      <w:snapToGrid w:val="0"/>
      <w:jc w:val="center"/>
      <w:rPr>
        <w:sz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D802E">
                          <w:pPr>
                            <w:pStyle w:val="41"/>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E2D802E">
                    <w:pPr>
                      <w:pStyle w:val="41"/>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v:textbox>
            </v:shape>
          </w:pict>
        </mc:Fallback>
      </mc:AlternateContent>
    </w:r>
  </w:p>
  <w:p w14:paraId="4E5BF1B4">
    <w:pPr>
      <w:tabs>
        <w:tab w:val="center" w:pos="4153"/>
        <w:tab w:val="right" w:pos="8306"/>
      </w:tabs>
      <w:snapToGrid w:val="0"/>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FA73C">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81B55">
                          <w:pPr>
                            <w:pStyle w:val="41"/>
                          </w:pPr>
                          <w:r>
                            <w:t xml:space="preserve">第 </w:t>
                          </w:r>
                          <w:r>
                            <w:fldChar w:fldCharType="begin"/>
                          </w:r>
                          <w:r>
                            <w:instrText xml:space="preserve"> PAGE  \* MERGEFORMAT </w:instrText>
                          </w:r>
                          <w:r>
                            <w:fldChar w:fldCharType="separate"/>
                          </w:r>
                          <w:r>
                            <w:t>116</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3981B55">
                    <w:pPr>
                      <w:pStyle w:val="41"/>
                    </w:pPr>
                    <w:r>
                      <w:t xml:space="preserve">第 </w:t>
                    </w:r>
                    <w:r>
                      <w:fldChar w:fldCharType="begin"/>
                    </w:r>
                    <w:r>
                      <w:instrText xml:space="preserve"> PAGE  \* MERGEFORMAT </w:instrText>
                    </w:r>
                    <w:r>
                      <w:fldChar w:fldCharType="separate"/>
                    </w:r>
                    <w:r>
                      <w:t>116</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94A82">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10F49">
                          <w:pPr>
                            <w:pStyle w:val="41"/>
                          </w:pPr>
                          <w:r>
                            <w:t xml:space="preserve">第 </w:t>
                          </w:r>
                          <w:r>
                            <w:fldChar w:fldCharType="begin"/>
                          </w:r>
                          <w:r>
                            <w:instrText xml:space="preserve"> PAGE  \* MERGEFORMAT </w:instrText>
                          </w:r>
                          <w:r>
                            <w:fldChar w:fldCharType="separate"/>
                          </w:r>
                          <w:r>
                            <w:t>114</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2D10F49">
                    <w:pPr>
                      <w:pStyle w:val="41"/>
                    </w:pPr>
                    <w:r>
                      <w:t xml:space="preserve">第 </w:t>
                    </w:r>
                    <w:r>
                      <w:fldChar w:fldCharType="begin"/>
                    </w:r>
                    <w:r>
                      <w:instrText xml:space="preserve"> PAGE  \* MERGEFORMAT </w:instrText>
                    </w:r>
                    <w:r>
                      <w:fldChar w:fldCharType="separate"/>
                    </w:r>
                    <w:r>
                      <w:t>114</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36CC9">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1CF07">
                          <w:pPr>
                            <w:pStyle w:val="41"/>
                          </w:pPr>
                          <w:r>
                            <w:t xml:space="preserve">第 </w:t>
                          </w:r>
                          <w:r>
                            <w:fldChar w:fldCharType="begin"/>
                          </w:r>
                          <w:r>
                            <w:instrText xml:space="preserve"> PAGE  \* MERGEFORMAT </w:instrText>
                          </w:r>
                          <w:r>
                            <w:fldChar w:fldCharType="separate"/>
                          </w:r>
                          <w:r>
                            <w:t>125</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F21CF07">
                    <w:pPr>
                      <w:pStyle w:val="41"/>
                    </w:pPr>
                    <w:r>
                      <w:t xml:space="preserve">第 </w:t>
                    </w:r>
                    <w:r>
                      <w:fldChar w:fldCharType="begin"/>
                    </w:r>
                    <w:r>
                      <w:instrText xml:space="preserve"> PAGE  \* MERGEFORMAT </w:instrText>
                    </w:r>
                    <w:r>
                      <w:fldChar w:fldCharType="separate"/>
                    </w:r>
                    <w:r>
                      <w:t>125</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9F3C3">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3675C">
                          <w:pPr>
                            <w:pStyle w:val="41"/>
                          </w:pPr>
                          <w:r>
                            <w:t xml:space="preserve">第 </w:t>
                          </w:r>
                          <w:r>
                            <w:fldChar w:fldCharType="begin"/>
                          </w:r>
                          <w:r>
                            <w:instrText xml:space="preserve"> PAGE  \* MERGEFORMAT </w:instrText>
                          </w:r>
                          <w:r>
                            <w:fldChar w:fldCharType="separate"/>
                          </w:r>
                          <w:r>
                            <w:t>124</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483675C">
                    <w:pPr>
                      <w:pStyle w:val="41"/>
                    </w:pPr>
                    <w:r>
                      <w:t xml:space="preserve">第 </w:t>
                    </w:r>
                    <w:r>
                      <w:fldChar w:fldCharType="begin"/>
                    </w:r>
                    <w:r>
                      <w:instrText xml:space="preserve"> PAGE  \* MERGEFORMAT </w:instrText>
                    </w:r>
                    <w:r>
                      <w:fldChar w:fldCharType="separate"/>
                    </w:r>
                    <w:r>
                      <w:t>124</w:t>
                    </w:r>
                    <w:r>
                      <w:fldChar w:fldCharType="end"/>
                    </w:r>
                    <w:r>
                      <w:t xml:space="preserve"> 页 共 </w:t>
                    </w:r>
                    <w:r>
                      <w:fldChar w:fldCharType="begin"/>
                    </w:r>
                    <w:r>
                      <w:instrText xml:space="preserve"> NUMPAGES  \* MERGEFORMAT </w:instrText>
                    </w:r>
                    <w:r>
                      <w:fldChar w:fldCharType="separate"/>
                    </w:r>
                    <w:r>
                      <w:t>144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9957C">
    <w:pPr>
      <w:pStyle w:val="42"/>
    </w:pPr>
    <w:r>
      <w:rPr>
        <w:sz w:val="18"/>
      </w:rPr>
      <mc:AlternateContent>
        <mc:Choice Requires="wps">
          <w:drawing>
            <wp:anchor distT="0" distB="0" distL="114300" distR="114300" simplePos="0" relativeHeight="251661312" behindDoc="0" locked="0" layoutInCell="1" allowOverlap="1">
              <wp:simplePos x="0" y="0"/>
              <wp:positionH relativeFrom="page">
                <wp:posOffset>3350260</wp:posOffset>
              </wp:positionH>
              <wp:positionV relativeFrom="page">
                <wp:posOffset>144145</wp:posOffset>
              </wp:positionV>
              <wp:extent cx="4210050" cy="431800"/>
              <wp:effectExtent l="0" t="0" r="0" b="0"/>
              <wp:wrapNone/>
              <wp:docPr id="2" name="文本框 2"/>
              <wp:cNvGraphicFramePr/>
              <a:graphic xmlns:a="http://schemas.openxmlformats.org/drawingml/2006/main">
                <a:graphicData uri="http://schemas.microsoft.com/office/word/2010/wordprocessingShape">
                  <wps:wsp>
                    <wps:cNvSpPr txBox="1"/>
                    <wps:spPr>
                      <a:xfrm>
                        <a:off x="3929380" y="172720"/>
                        <a:ext cx="4210050"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D0A92">
                          <w:pPr>
                            <w:ind w:firstLine="640" w:firstLineChars="200"/>
                            <w:jc w:val="both"/>
                            <w:rPr>
                              <w:rFonts w:hint="default" w:ascii="微软雅黑" w:hAnsi="微软雅黑" w:eastAsia="微软雅黑" w:cs="微软雅黑"/>
                              <w:b/>
                              <w:bCs/>
                              <w:color w:val="14AFDC"/>
                              <w:sz w:val="32"/>
                              <w:szCs w:val="32"/>
                              <w:lang w:val="en-US" w:eastAsia="zh-CN"/>
                            </w:rPr>
                          </w:pPr>
                          <w:r>
                            <w:rPr>
                              <w:rFonts w:hint="eastAsia" w:ascii="微软雅黑" w:hAnsi="微软雅黑" w:eastAsia="微软雅黑" w:cs="微软雅黑"/>
                              <w:b/>
                              <w:bCs/>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公平  公正  公开  诚实  守信 </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63.8pt;margin-top:11.35pt;height:34pt;width:331.5pt;mso-position-horizontal-relative:page;mso-position-vertical-relative:page;z-index:251661312;mso-width-relative:page;mso-height-relative:page;" filled="f" stroked="f" coordsize="21600,21600" o:gfxdata="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nWSizaAAAACgEAAA8AAAAA&#10;AAAAAQAgAAAAIgAAAGRycy9kb3ducmV2LnhtbFBLAQIUABQAAAAIAIdO4kCYp1kDSwIAAH0EAAAO&#10;AAAAAAAAAAEAIAAAACkBAABkcnMvZTJvRG9jLnhtbFBLBQYAAAAABgAGAFkBAADmBQAAAAA=&#10;">
              <v:fill on="f" focussize="0,0"/>
              <v:stroke on="f" weight="0.5pt"/>
              <v:imagedata o:title=""/>
              <o:lock v:ext="edit" aspectratio="f"/>
              <v:textbox>
                <w:txbxContent>
                  <w:p w14:paraId="133D0A92">
                    <w:pPr>
                      <w:ind w:firstLine="640" w:firstLineChars="200"/>
                      <w:jc w:val="both"/>
                      <w:rPr>
                        <w:rFonts w:hint="default" w:ascii="微软雅黑" w:hAnsi="微软雅黑" w:eastAsia="微软雅黑" w:cs="微软雅黑"/>
                        <w:b/>
                        <w:bCs/>
                        <w:color w:val="14AFDC"/>
                        <w:sz w:val="32"/>
                        <w:szCs w:val="32"/>
                        <w:lang w:val="en-US" w:eastAsia="zh-CN"/>
                      </w:rPr>
                    </w:pPr>
                    <w:r>
                      <w:rPr>
                        <w:rFonts w:hint="eastAsia" w:ascii="微软雅黑" w:hAnsi="微软雅黑" w:eastAsia="微软雅黑" w:cs="微软雅黑"/>
                        <w:b/>
                        <w:bCs/>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公平  公正  公开  诚实  守信 </w:t>
                    </w:r>
                  </w:p>
                </w:txbxContent>
              </v:textbox>
            </v:shape>
          </w:pict>
        </mc:Fallback>
      </mc:AlternateContent>
    </w:r>
    <w:r>
      <w:rPr>
        <w:sz w:val="18"/>
      </w:rPr>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8815705" cy="720090"/>
          <wp:effectExtent l="0" t="0" r="10795" b="3810"/>
          <wp:wrapNone/>
          <wp:docPr id="5" name="图片 5"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0F23C">
    <w:pPr>
      <w:pStyle w:val="42"/>
    </w:pPr>
    <w:r>
      <w:rPr>
        <w:sz w:val="18"/>
      </w:rPr>
      <mc:AlternateContent>
        <mc:Choice Requires="wps">
          <w:drawing>
            <wp:anchor distT="0" distB="0" distL="114300" distR="114300" simplePos="0" relativeHeight="251659264" behindDoc="0" locked="0" layoutInCell="1" allowOverlap="1">
              <wp:simplePos x="0" y="0"/>
              <wp:positionH relativeFrom="page">
                <wp:posOffset>3736340</wp:posOffset>
              </wp:positionH>
              <wp:positionV relativeFrom="page">
                <wp:posOffset>144145</wp:posOffset>
              </wp:positionV>
              <wp:extent cx="3823970" cy="431800"/>
              <wp:effectExtent l="0" t="0" r="0" b="0"/>
              <wp:wrapNone/>
              <wp:docPr id="1" name="文本框 1"/>
              <wp:cNvGraphicFramePr/>
              <a:graphic xmlns:a="http://schemas.openxmlformats.org/drawingml/2006/main">
                <a:graphicData uri="http://schemas.microsoft.com/office/word/2010/wordprocessingShape">
                  <wps:wsp>
                    <wps:cNvSpPr txBox="1"/>
                    <wps:spPr>
                      <a:xfrm>
                        <a:off x="3929380" y="172720"/>
                        <a:ext cx="3823970"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17C36">
                          <w:pPr>
                            <w:wordWrap w:val="0"/>
                            <w:jc w:val="both"/>
                            <w:rPr>
                              <w:rFonts w:hint="default" w:ascii="微软雅黑" w:hAnsi="微软雅黑" w:eastAsia="微软雅黑" w:cs="微软雅黑"/>
                              <w:b/>
                              <w:bCs/>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微软雅黑" w:hAnsi="微软雅黑" w:eastAsia="微软雅黑" w:cs="微软雅黑"/>
                              <w:b/>
                              <w:bCs/>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公平  公正  公开  诚实  守信   </w:t>
                          </w:r>
                        </w:p>
                        <w:p w14:paraId="20E13395">
                          <w:pPr>
                            <w:jc w:val="right"/>
                            <w:rPr>
                              <w:rFonts w:hint="default" w:ascii="微软雅黑" w:hAnsi="微软雅黑" w:eastAsia="微软雅黑" w:cs="微软雅黑"/>
                              <w:b/>
                              <w:bCs/>
                              <w:color w:val="14AFDC"/>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94.2pt;margin-top:11.35pt;height:34pt;width:301.1pt;mso-position-horizontal-relative:page;mso-position-vertical-relative:page;z-index:251659264;mso-width-relative:page;mso-height-relative:page;" filled="f" stroked="f" coordsize="21600,21600" o:gfxdata="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LVbHPbAAAACgEAAA8AAAAA&#10;AAAAAQAgAAAAIgAAAGRycy9kb3ducmV2LnhtbFBLAQIUABQAAAAIAIdO4kBZXFwSSgIAAH0EAAAO&#10;AAAAAAAAAAEAIAAAACoBAABkcnMvZTJvRG9jLnhtbFBLBQYAAAAABgAGAFkBAADmBQAAAAA=&#10;">
              <v:fill on="f" focussize="0,0"/>
              <v:stroke on="f" weight="0.5pt"/>
              <v:imagedata o:title=""/>
              <o:lock v:ext="edit" aspectratio="f"/>
              <v:textbox>
                <w:txbxContent>
                  <w:p w14:paraId="6C217C36">
                    <w:pPr>
                      <w:wordWrap w:val="0"/>
                      <w:jc w:val="both"/>
                      <w:rPr>
                        <w:rFonts w:hint="default" w:ascii="微软雅黑" w:hAnsi="微软雅黑" w:eastAsia="微软雅黑" w:cs="微软雅黑"/>
                        <w:b/>
                        <w:bCs/>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微软雅黑" w:hAnsi="微软雅黑" w:eastAsia="微软雅黑" w:cs="微软雅黑"/>
                        <w:b/>
                        <w:bCs/>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公平  公正  公开  诚实  守信   </w:t>
                    </w:r>
                  </w:p>
                  <w:p w14:paraId="20E13395">
                    <w:pPr>
                      <w:jc w:val="right"/>
                      <w:rPr>
                        <w:rFonts w:hint="default" w:ascii="微软雅黑" w:hAnsi="微软雅黑" w:eastAsia="微软雅黑" w:cs="微软雅黑"/>
                        <w:b/>
                        <w:bCs/>
                        <w:color w:val="14AFDC"/>
                        <w:sz w:val="32"/>
                        <w:szCs w:val="32"/>
                        <w:lang w:val="en-US" w:eastAsia="zh-CN"/>
                      </w:rPr>
                    </w:pPr>
                  </w:p>
                </w:txbxContent>
              </v:textbox>
            </v:shape>
          </w:pict>
        </mc:Fallback>
      </mc:AlternateContent>
    </w:r>
    <w:r>
      <w:rPr>
        <w:sz w:val="18"/>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8815705" cy="720090"/>
          <wp:effectExtent l="0" t="0" r="10795" b="3810"/>
          <wp:wrapNone/>
          <wp:docPr id="11" name="图片 11"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9A1F">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56AB4">
    <w:pPr>
      <w:pStyle w:val="42"/>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498A3">
    <w:pPr>
      <w:pStyle w:val="42"/>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1D3AE"/>
    <w:multiLevelType w:val="singleLevel"/>
    <w:tmpl w:val="B371D3AE"/>
    <w:lvl w:ilvl="0" w:tentative="0">
      <w:start w:val="4"/>
      <w:numFmt w:val="decimal"/>
      <w:lvlText w:val="%1."/>
      <w:lvlJc w:val="left"/>
      <w:pPr>
        <w:tabs>
          <w:tab w:val="left" w:pos="312"/>
        </w:tabs>
      </w:pPr>
    </w:lvl>
  </w:abstractNum>
  <w:abstractNum w:abstractNumId="1">
    <w:nsid w:val="F5EA14FB"/>
    <w:multiLevelType w:val="singleLevel"/>
    <w:tmpl w:val="F5EA14FB"/>
    <w:lvl w:ilvl="0" w:tentative="0">
      <w:start w:val="1"/>
      <w:numFmt w:val="decimal"/>
      <w:lvlText w:val="%1."/>
      <w:lvlJc w:val="left"/>
      <w:pPr>
        <w:tabs>
          <w:tab w:val="left" w:pos="312"/>
        </w:tabs>
      </w:pPr>
    </w:lvl>
  </w:abstractNum>
  <w:abstractNum w:abstractNumId="2">
    <w:nsid w:val="2A859F48"/>
    <w:multiLevelType w:val="singleLevel"/>
    <w:tmpl w:val="2A859F48"/>
    <w:lvl w:ilvl="0" w:tentative="0">
      <w:start w:val="1"/>
      <w:numFmt w:val="decimal"/>
      <w:suff w:val="nothing"/>
      <w:lvlText w:val="（%1）"/>
      <w:lvlJc w:val="left"/>
    </w:lvl>
  </w:abstractNum>
  <w:abstractNum w:abstractNumId="3">
    <w:nsid w:val="318B896D"/>
    <w:multiLevelType w:val="singleLevel"/>
    <w:tmpl w:val="318B896D"/>
    <w:lvl w:ilvl="0" w:tentative="0">
      <w:start w:val="1"/>
      <w:numFmt w:val="decimal"/>
      <w:lvlText w:val="%1."/>
      <w:lvlJc w:val="left"/>
      <w:pPr>
        <w:ind w:left="425" w:hanging="425"/>
      </w:pPr>
      <w:rPr>
        <w:rFonts w:hint="default"/>
      </w:rPr>
    </w:lvl>
  </w:abstractNum>
  <w:abstractNum w:abstractNumId="4">
    <w:nsid w:val="4A2D90AE"/>
    <w:multiLevelType w:val="singleLevel"/>
    <w:tmpl w:val="4A2D90AE"/>
    <w:lvl w:ilvl="0" w:tentative="0">
      <w:start w:val="1"/>
      <w:numFmt w:val="decimal"/>
      <w:lvlText w:val="%1."/>
      <w:lvlJc w:val="left"/>
      <w:pPr>
        <w:ind w:left="425" w:hanging="425"/>
      </w:pPr>
      <w:rPr>
        <w:rFonts w:hint="default"/>
      </w:rPr>
    </w:lvl>
  </w:abstractNum>
  <w:abstractNum w:abstractNumId="5">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94"/>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3B4C5B"/>
    <w:rsid w:val="048F763B"/>
    <w:rsid w:val="049F330E"/>
    <w:rsid w:val="04AA775C"/>
    <w:rsid w:val="04AF1889"/>
    <w:rsid w:val="04BF588C"/>
    <w:rsid w:val="04C64E6C"/>
    <w:rsid w:val="04F66F48"/>
    <w:rsid w:val="05251E14"/>
    <w:rsid w:val="05A16594"/>
    <w:rsid w:val="05A7762D"/>
    <w:rsid w:val="060E5941"/>
    <w:rsid w:val="06110FAF"/>
    <w:rsid w:val="061E21DC"/>
    <w:rsid w:val="06493CA7"/>
    <w:rsid w:val="065A6178"/>
    <w:rsid w:val="066F1CF3"/>
    <w:rsid w:val="0692010F"/>
    <w:rsid w:val="06930BB8"/>
    <w:rsid w:val="07245D42"/>
    <w:rsid w:val="07264C62"/>
    <w:rsid w:val="0773164E"/>
    <w:rsid w:val="0779354C"/>
    <w:rsid w:val="07A46B95"/>
    <w:rsid w:val="08061376"/>
    <w:rsid w:val="08452D77"/>
    <w:rsid w:val="086401F8"/>
    <w:rsid w:val="08661343"/>
    <w:rsid w:val="08751CAA"/>
    <w:rsid w:val="087E4C40"/>
    <w:rsid w:val="08923AEE"/>
    <w:rsid w:val="08A871D0"/>
    <w:rsid w:val="08D66AD6"/>
    <w:rsid w:val="08DA33A3"/>
    <w:rsid w:val="08E80F13"/>
    <w:rsid w:val="092C4EB6"/>
    <w:rsid w:val="09335624"/>
    <w:rsid w:val="0944690F"/>
    <w:rsid w:val="09535675"/>
    <w:rsid w:val="095F057D"/>
    <w:rsid w:val="09642282"/>
    <w:rsid w:val="097053A7"/>
    <w:rsid w:val="09733572"/>
    <w:rsid w:val="09772C16"/>
    <w:rsid w:val="098353B5"/>
    <w:rsid w:val="09A92330"/>
    <w:rsid w:val="09B06B87"/>
    <w:rsid w:val="09C13146"/>
    <w:rsid w:val="09E04166"/>
    <w:rsid w:val="0A1C0718"/>
    <w:rsid w:val="0A3E7710"/>
    <w:rsid w:val="0A5B7E63"/>
    <w:rsid w:val="0A703465"/>
    <w:rsid w:val="0A8C6210"/>
    <w:rsid w:val="0AA374A5"/>
    <w:rsid w:val="0AAB7649"/>
    <w:rsid w:val="0ABC5606"/>
    <w:rsid w:val="0ABF2205"/>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363ED"/>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52EA6"/>
    <w:rsid w:val="10646583"/>
    <w:rsid w:val="107D4B15"/>
    <w:rsid w:val="108A3C80"/>
    <w:rsid w:val="10C26171"/>
    <w:rsid w:val="10F33360"/>
    <w:rsid w:val="10FC16EA"/>
    <w:rsid w:val="110F1D40"/>
    <w:rsid w:val="11266F33"/>
    <w:rsid w:val="118963A1"/>
    <w:rsid w:val="11C6522A"/>
    <w:rsid w:val="11E104CC"/>
    <w:rsid w:val="11E20309"/>
    <w:rsid w:val="12255233"/>
    <w:rsid w:val="12530213"/>
    <w:rsid w:val="126F08F1"/>
    <w:rsid w:val="127723A9"/>
    <w:rsid w:val="12862074"/>
    <w:rsid w:val="12883966"/>
    <w:rsid w:val="129E45B4"/>
    <w:rsid w:val="12D81596"/>
    <w:rsid w:val="13072A44"/>
    <w:rsid w:val="13573133"/>
    <w:rsid w:val="135F4BE2"/>
    <w:rsid w:val="139B1A0A"/>
    <w:rsid w:val="139D25C7"/>
    <w:rsid w:val="13BF3CE4"/>
    <w:rsid w:val="141008D8"/>
    <w:rsid w:val="14125FE6"/>
    <w:rsid w:val="146D271E"/>
    <w:rsid w:val="14982588"/>
    <w:rsid w:val="149A5AD9"/>
    <w:rsid w:val="14A7619D"/>
    <w:rsid w:val="14C60571"/>
    <w:rsid w:val="14E135FC"/>
    <w:rsid w:val="150536C3"/>
    <w:rsid w:val="150C1963"/>
    <w:rsid w:val="151447A0"/>
    <w:rsid w:val="152B4878"/>
    <w:rsid w:val="154A6454"/>
    <w:rsid w:val="15762120"/>
    <w:rsid w:val="16A8729C"/>
    <w:rsid w:val="16B33777"/>
    <w:rsid w:val="16BC70A7"/>
    <w:rsid w:val="16C6339E"/>
    <w:rsid w:val="172F2D79"/>
    <w:rsid w:val="17485BB5"/>
    <w:rsid w:val="17557BEF"/>
    <w:rsid w:val="17D349C1"/>
    <w:rsid w:val="1830729E"/>
    <w:rsid w:val="1870062C"/>
    <w:rsid w:val="18817102"/>
    <w:rsid w:val="18830A15"/>
    <w:rsid w:val="18852B28"/>
    <w:rsid w:val="188B5321"/>
    <w:rsid w:val="18A230A3"/>
    <w:rsid w:val="18BC23B6"/>
    <w:rsid w:val="19932372"/>
    <w:rsid w:val="19A20DD5"/>
    <w:rsid w:val="19AE03F1"/>
    <w:rsid w:val="1A071A03"/>
    <w:rsid w:val="1A1F16AE"/>
    <w:rsid w:val="1A3B5C77"/>
    <w:rsid w:val="1A642D06"/>
    <w:rsid w:val="1A984BAD"/>
    <w:rsid w:val="1AA749A0"/>
    <w:rsid w:val="1AB27B7D"/>
    <w:rsid w:val="1AB8220E"/>
    <w:rsid w:val="1AE4166C"/>
    <w:rsid w:val="1AF06CFB"/>
    <w:rsid w:val="1AF11B8D"/>
    <w:rsid w:val="1B11359C"/>
    <w:rsid w:val="1B1F09DB"/>
    <w:rsid w:val="1B2A271F"/>
    <w:rsid w:val="1B530544"/>
    <w:rsid w:val="1B713184"/>
    <w:rsid w:val="1BA209CF"/>
    <w:rsid w:val="1BB4777D"/>
    <w:rsid w:val="1BD75AB8"/>
    <w:rsid w:val="1C0459C2"/>
    <w:rsid w:val="1C1B3B4A"/>
    <w:rsid w:val="1C552658"/>
    <w:rsid w:val="1C7725CD"/>
    <w:rsid w:val="1C88086E"/>
    <w:rsid w:val="1D266CE1"/>
    <w:rsid w:val="1D3963AF"/>
    <w:rsid w:val="1D3D0FE5"/>
    <w:rsid w:val="1D6A673C"/>
    <w:rsid w:val="1D750D86"/>
    <w:rsid w:val="1D9247AE"/>
    <w:rsid w:val="1DB567EC"/>
    <w:rsid w:val="1DF51A98"/>
    <w:rsid w:val="1E01086B"/>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52C91"/>
    <w:rsid w:val="204E48BC"/>
    <w:rsid w:val="208921B3"/>
    <w:rsid w:val="20973DEB"/>
    <w:rsid w:val="20B26522"/>
    <w:rsid w:val="20B44310"/>
    <w:rsid w:val="211116EB"/>
    <w:rsid w:val="216133FC"/>
    <w:rsid w:val="219537A4"/>
    <w:rsid w:val="21D56769"/>
    <w:rsid w:val="21E52EF3"/>
    <w:rsid w:val="21FB5D7B"/>
    <w:rsid w:val="22015E94"/>
    <w:rsid w:val="220B1C3D"/>
    <w:rsid w:val="221D1D20"/>
    <w:rsid w:val="22334A87"/>
    <w:rsid w:val="22BE6801"/>
    <w:rsid w:val="22E06CA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DC5E46"/>
    <w:rsid w:val="25F74A5C"/>
    <w:rsid w:val="2628662C"/>
    <w:rsid w:val="262D45DE"/>
    <w:rsid w:val="26871DC8"/>
    <w:rsid w:val="26A53EF9"/>
    <w:rsid w:val="26A94201"/>
    <w:rsid w:val="26AC274F"/>
    <w:rsid w:val="27044A29"/>
    <w:rsid w:val="271D34C8"/>
    <w:rsid w:val="274041B2"/>
    <w:rsid w:val="276142BF"/>
    <w:rsid w:val="27783712"/>
    <w:rsid w:val="27907362"/>
    <w:rsid w:val="28333E1D"/>
    <w:rsid w:val="28454BD6"/>
    <w:rsid w:val="28455253"/>
    <w:rsid w:val="28551971"/>
    <w:rsid w:val="285B1C53"/>
    <w:rsid w:val="289F7086"/>
    <w:rsid w:val="28B754A4"/>
    <w:rsid w:val="28C32028"/>
    <w:rsid w:val="28CC490F"/>
    <w:rsid w:val="28DE40AA"/>
    <w:rsid w:val="29345E77"/>
    <w:rsid w:val="294C65AD"/>
    <w:rsid w:val="29806583"/>
    <w:rsid w:val="298B3C4C"/>
    <w:rsid w:val="29F26D24"/>
    <w:rsid w:val="2A0E1743"/>
    <w:rsid w:val="2A15033F"/>
    <w:rsid w:val="2A1662C1"/>
    <w:rsid w:val="2A1C7367"/>
    <w:rsid w:val="2A2815FA"/>
    <w:rsid w:val="2A495A74"/>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4F33A1"/>
    <w:rsid w:val="2DD15014"/>
    <w:rsid w:val="2DF72DE4"/>
    <w:rsid w:val="2E0220AF"/>
    <w:rsid w:val="2E05200C"/>
    <w:rsid w:val="2E301D1E"/>
    <w:rsid w:val="2E4B082A"/>
    <w:rsid w:val="2E5D4E86"/>
    <w:rsid w:val="2E5D790B"/>
    <w:rsid w:val="2E9A3C18"/>
    <w:rsid w:val="2EBB0FEE"/>
    <w:rsid w:val="2EC63002"/>
    <w:rsid w:val="2F0A6B38"/>
    <w:rsid w:val="2F946CCB"/>
    <w:rsid w:val="2FD25781"/>
    <w:rsid w:val="2FDC745C"/>
    <w:rsid w:val="2FFD7934"/>
    <w:rsid w:val="300A3F2D"/>
    <w:rsid w:val="30733ACD"/>
    <w:rsid w:val="308C3862"/>
    <w:rsid w:val="309379D8"/>
    <w:rsid w:val="30A270F7"/>
    <w:rsid w:val="30DF1478"/>
    <w:rsid w:val="30EC586F"/>
    <w:rsid w:val="319C6071"/>
    <w:rsid w:val="31A11ECE"/>
    <w:rsid w:val="31AC537E"/>
    <w:rsid w:val="31E3679B"/>
    <w:rsid w:val="31E732FD"/>
    <w:rsid w:val="323A4620"/>
    <w:rsid w:val="32517576"/>
    <w:rsid w:val="328C0BF4"/>
    <w:rsid w:val="32BE5C2C"/>
    <w:rsid w:val="32D63C1D"/>
    <w:rsid w:val="32FB6478"/>
    <w:rsid w:val="332410BB"/>
    <w:rsid w:val="33263B3F"/>
    <w:rsid w:val="336963EB"/>
    <w:rsid w:val="33816EEB"/>
    <w:rsid w:val="33EB55CD"/>
    <w:rsid w:val="33EC4C02"/>
    <w:rsid w:val="340D2360"/>
    <w:rsid w:val="3410665D"/>
    <w:rsid w:val="34211214"/>
    <w:rsid w:val="342E63AB"/>
    <w:rsid w:val="348C0A37"/>
    <w:rsid w:val="34950E68"/>
    <w:rsid w:val="34986E94"/>
    <w:rsid w:val="34AF62C9"/>
    <w:rsid w:val="34CB4388"/>
    <w:rsid w:val="34FA6E12"/>
    <w:rsid w:val="350B4052"/>
    <w:rsid w:val="354D7158"/>
    <w:rsid w:val="358D5588"/>
    <w:rsid w:val="363A3B40"/>
    <w:rsid w:val="365302AE"/>
    <w:rsid w:val="36607A0A"/>
    <w:rsid w:val="366E227C"/>
    <w:rsid w:val="366F2E0D"/>
    <w:rsid w:val="367B6A5C"/>
    <w:rsid w:val="36A74ADA"/>
    <w:rsid w:val="36AD60D5"/>
    <w:rsid w:val="36AF4EB1"/>
    <w:rsid w:val="36B224F9"/>
    <w:rsid w:val="36D14E27"/>
    <w:rsid w:val="36EC0CC9"/>
    <w:rsid w:val="373F410B"/>
    <w:rsid w:val="37A97B52"/>
    <w:rsid w:val="37EE7094"/>
    <w:rsid w:val="381476C1"/>
    <w:rsid w:val="38296C89"/>
    <w:rsid w:val="383002EB"/>
    <w:rsid w:val="38586797"/>
    <w:rsid w:val="38BC0149"/>
    <w:rsid w:val="38D87D1C"/>
    <w:rsid w:val="39636459"/>
    <w:rsid w:val="396B7F6C"/>
    <w:rsid w:val="39B417A9"/>
    <w:rsid w:val="39FC5695"/>
    <w:rsid w:val="3A006D8E"/>
    <w:rsid w:val="3A204F94"/>
    <w:rsid w:val="3A3651E5"/>
    <w:rsid w:val="3A744481"/>
    <w:rsid w:val="3A7D77A0"/>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2593E"/>
    <w:rsid w:val="3CCE23CB"/>
    <w:rsid w:val="3CD17D17"/>
    <w:rsid w:val="3D112421"/>
    <w:rsid w:val="3D3C7F39"/>
    <w:rsid w:val="3D440F09"/>
    <w:rsid w:val="3D4504A0"/>
    <w:rsid w:val="3D8734BB"/>
    <w:rsid w:val="3D98669F"/>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372ACB"/>
    <w:rsid w:val="40592157"/>
    <w:rsid w:val="406E1CAE"/>
    <w:rsid w:val="40A0133A"/>
    <w:rsid w:val="40C31A53"/>
    <w:rsid w:val="40F63E08"/>
    <w:rsid w:val="40FF545D"/>
    <w:rsid w:val="410067C8"/>
    <w:rsid w:val="416176D3"/>
    <w:rsid w:val="41636FC4"/>
    <w:rsid w:val="418F0D2A"/>
    <w:rsid w:val="41D01505"/>
    <w:rsid w:val="42134546"/>
    <w:rsid w:val="42474939"/>
    <w:rsid w:val="424C3C57"/>
    <w:rsid w:val="42613FF3"/>
    <w:rsid w:val="42660D96"/>
    <w:rsid w:val="428667D2"/>
    <w:rsid w:val="42905B96"/>
    <w:rsid w:val="42CD1CE0"/>
    <w:rsid w:val="42E1381E"/>
    <w:rsid w:val="42ED6459"/>
    <w:rsid w:val="42FE58DD"/>
    <w:rsid w:val="43174B3D"/>
    <w:rsid w:val="431810BA"/>
    <w:rsid w:val="434B790E"/>
    <w:rsid w:val="4360274F"/>
    <w:rsid w:val="436332AB"/>
    <w:rsid w:val="43977AB6"/>
    <w:rsid w:val="43A3342B"/>
    <w:rsid w:val="43C77C27"/>
    <w:rsid w:val="43DE09EE"/>
    <w:rsid w:val="44002FAD"/>
    <w:rsid w:val="441C37AA"/>
    <w:rsid w:val="449101DD"/>
    <w:rsid w:val="44DE1391"/>
    <w:rsid w:val="44EB17AA"/>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1B3E57"/>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802994"/>
    <w:rsid w:val="4AB82D0F"/>
    <w:rsid w:val="4AEB7664"/>
    <w:rsid w:val="4AFD7C19"/>
    <w:rsid w:val="4B0567D1"/>
    <w:rsid w:val="4B236AAE"/>
    <w:rsid w:val="4B2F799D"/>
    <w:rsid w:val="4B707271"/>
    <w:rsid w:val="4B9739F7"/>
    <w:rsid w:val="4BEE2503"/>
    <w:rsid w:val="4BF727EA"/>
    <w:rsid w:val="4C245A30"/>
    <w:rsid w:val="4C7622A1"/>
    <w:rsid w:val="4CB6685F"/>
    <w:rsid w:val="4CBA03DF"/>
    <w:rsid w:val="4CC367FE"/>
    <w:rsid w:val="4D077F3C"/>
    <w:rsid w:val="4D123355"/>
    <w:rsid w:val="4D2A3B31"/>
    <w:rsid w:val="4D312C52"/>
    <w:rsid w:val="4D77007F"/>
    <w:rsid w:val="4D905305"/>
    <w:rsid w:val="4D964A72"/>
    <w:rsid w:val="4D9C1254"/>
    <w:rsid w:val="4D9E5B15"/>
    <w:rsid w:val="4DC42B98"/>
    <w:rsid w:val="4E793892"/>
    <w:rsid w:val="4E800872"/>
    <w:rsid w:val="4EC569ED"/>
    <w:rsid w:val="4ED50EA1"/>
    <w:rsid w:val="4EEC050C"/>
    <w:rsid w:val="4F104EC3"/>
    <w:rsid w:val="4F47354A"/>
    <w:rsid w:val="4F911C54"/>
    <w:rsid w:val="4FE625E0"/>
    <w:rsid w:val="5021480F"/>
    <w:rsid w:val="505C301C"/>
    <w:rsid w:val="50940F47"/>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A6EA2"/>
    <w:rsid w:val="52D94AA4"/>
    <w:rsid w:val="52EA3A62"/>
    <w:rsid w:val="52F50BB8"/>
    <w:rsid w:val="52FC4B82"/>
    <w:rsid w:val="53097272"/>
    <w:rsid w:val="534C1537"/>
    <w:rsid w:val="53544462"/>
    <w:rsid w:val="5397158E"/>
    <w:rsid w:val="53E325D5"/>
    <w:rsid w:val="54013861"/>
    <w:rsid w:val="54487265"/>
    <w:rsid w:val="544D6070"/>
    <w:rsid w:val="54605E1E"/>
    <w:rsid w:val="54B25E40"/>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C7130"/>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C27AA"/>
    <w:rsid w:val="58917D2F"/>
    <w:rsid w:val="5894085C"/>
    <w:rsid w:val="58AE4F0C"/>
    <w:rsid w:val="58B85899"/>
    <w:rsid w:val="58E363A9"/>
    <w:rsid w:val="591E264C"/>
    <w:rsid w:val="595E1678"/>
    <w:rsid w:val="596811C3"/>
    <w:rsid w:val="596D5BD4"/>
    <w:rsid w:val="597E3DD8"/>
    <w:rsid w:val="59F80043"/>
    <w:rsid w:val="5A09252F"/>
    <w:rsid w:val="5A0A04CC"/>
    <w:rsid w:val="5A0B2778"/>
    <w:rsid w:val="5A2A7C7B"/>
    <w:rsid w:val="5A3E2560"/>
    <w:rsid w:val="5A421A14"/>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CD01E1"/>
    <w:rsid w:val="60FA2EE8"/>
    <w:rsid w:val="61054A27"/>
    <w:rsid w:val="610712C2"/>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3F75A4B"/>
    <w:rsid w:val="64055776"/>
    <w:rsid w:val="641A372A"/>
    <w:rsid w:val="641F5B67"/>
    <w:rsid w:val="64240056"/>
    <w:rsid w:val="643E143A"/>
    <w:rsid w:val="64491666"/>
    <w:rsid w:val="648B6EEF"/>
    <w:rsid w:val="64C158BF"/>
    <w:rsid w:val="64CE2EAA"/>
    <w:rsid w:val="653C3090"/>
    <w:rsid w:val="65854376"/>
    <w:rsid w:val="658767BE"/>
    <w:rsid w:val="65892531"/>
    <w:rsid w:val="65AC068A"/>
    <w:rsid w:val="66195831"/>
    <w:rsid w:val="662E75B1"/>
    <w:rsid w:val="66342C2E"/>
    <w:rsid w:val="663E784C"/>
    <w:rsid w:val="668B6A45"/>
    <w:rsid w:val="66C24A6A"/>
    <w:rsid w:val="67112C4A"/>
    <w:rsid w:val="672F3F24"/>
    <w:rsid w:val="673E055F"/>
    <w:rsid w:val="67551CE3"/>
    <w:rsid w:val="67A22552"/>
    <w:rsid w:val="67B22DCC"/>
    <w:rsid w:val="67BE71AA"/>
    <w:rsid w:val="67CF7323"/>
    <w:rsid w:val="67D90273"/>
    <w:rsid w:val="67D902D7"/>
    <w:rsid w:val="67DE5875"/>
    <w:rsid w:val="67E55852"/>
    <w:rsid w:val="67EB1AB4"/>
    <w:rsid w:val="67FA1285"/>
    <w:rsid w:val="68551F4F"/>
    <w:rsid w:val="687C10C9"/>
    <w:rsid w:val="687E10BD"/>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806C6B"/>
    <w:rsid w:val="6A9A1ADF"/>
    <w:rsid w:val="6ADE0BD1"/>
    <w:rsid w:val="6AE81378"/>
    <w:rsid w:val="6AE96859"/>
    <w:rsid w:val="6B147746"/>
    <w:rsid w:val="6B24787C"/>
    <w:rsid w:val="6B573233"/>
    <w:rsid w:val="6B5B6274"/>
    <w:rsid w:val="6B935D53"/>
    <w:rsid w:val="6BBE4C73"/>
    <w:rsid w:val="6C1316F7"/>
    <w:rsid w:val="6C196F71"/>
    <w:rsid w:val="6C226FCB"/>
    <w:rsid w:val="6C31226F"/>
    <w:rsid w:val="6C411B2C"/>
    <w:rsid w:val="6C517EC7"/>
    <w:rsid w:val="6C552F0B"/>
    <w:rsid w:val="6C755C79"/>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15C44"/>
    <w:rsid w:val="6F2A7D94"/>
    <w:rsid w:val="6F8331F1"/>
    <w:rsid w:val="6FAE1A09"/>
    <w:rsid w:val="6FD75BF8"/>
    <w:rsid w:val="6FE23626"/>
    <w:rsid w:val="707723D0"/>
    <w:rsid w:val="70F127DA"/>
    <w:rsid w:val="70F5661B"/>
    <w:rsid w:val="71360107"/>
    <w:rsid w:val="713B688E"/>
    <w:rsid w:val="71461992"/>
    <w:rsid w:val="7148279F"/>
    <w:rsid w:val="71D43752"/>
    <w:rsid w:val="71F1796A"/>
    <w:rsid w:val="71FB63D5"/>
    <w:rsid w:val="72154626"/>
    <w:rsid w:val="72262B5D"/>
    <w:rsid w:val="72283FF7"/>
    <w:rsid w:val="722E7212"/>
    <w:rsid w:val="723A0474"/>
    <w:rsid w:val="724B6A51"/>
    <w:rsid w:val="725923E4"/>
    <w:rsid w:val="72864BF7"/>
    <w:rsid w:val="729023FC"/>
    <w:rsid w:val="73612AB3"/>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43A85"/>
    <w:rsid w:val="76C87133"/>
    <w:rsid w:val="76CD08D5"/>
    <w:rsid w:val="76DB4B92"/>
    <w:rsid w:val="77006D78"/>
    <w:rsid w:val="77052AA4"/>
    <w:rsid w:val="77136511"/>
    <w:rsid w:val="77340A39"/>
    <w:rsid w:val="77351FD0"/>
    <w:rsid w:val="77472422"/>
    <w:rsid w:val="777F31F2"/>
    <w:rsid w:val="779D6084"/>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65B35"/>
    <w:rsid w:val="7B257FFD"/>
    <w:rsid w:val="7B343476"/>
    <w:rsid w:val="7B5A2978"/>
    <w:rsid w:val="7B5A7E4C"/>
    <w:rsid w:val="7B667AF9"/>
    <w:rsid w:val="7B7468F8"/>
    <w:rsid w:val="7B8B4B71"/>
    <w:rsid w:val="7BD67453"/>
    <w:rsid w:val="7BEE0103"/>
    <w:rsid w:val="7C0A0FE4"/>
    <w:rsid w:val="7C254906"/>
    <w:rsid w:val="7C590818"/>
    <w:rsid w:val="7C7C10F6"/>
    <w:rsid w:val="7C853BEA"/>
    <w:rsid w:val="7C881368"/>
    <w:rsid w:val="7CD564F7"/>
    <w:rsid w:val="7CE27788"/>
    <w:rsid w:val="7CF624BE"/>
    <w:rsid w:val="7D0C32F1"/>
    <w:rsid w:val="7D0F408D"/>
    <w:rsid w:val="7D491C6C"/>
    <w:rsid w:val="7D5429C0"/>
    <w:rsid w:val="7D6E6D43"/>
    <w:rsid w:val="7DB57A34"/>
    <w:rsid w:val="7DE60973"/>
    <w:rsid w:val="7DEF0916"/>
    <w:rsid w:val="7DEF74BD"/>
    <w:rsid w:val="7E1E5218"/>
    <w:rsid w:val="7E6C679B"/>
    <w:rsid w:val="7E9A4E1F"/>
    <w:rsid w:val="7EA7723A"/>
    <w:rsid w:val="7EF56FBB"/>
    <w:rsid w:val="7F0768EB"/>
    <w:rsid w:val="7F143BEC"/>
    <w:rsid w:val="7F362021"/>
    <w:rsid w:val="7F715AF2"/>
    <w:rsid w:val="7F7B47F9"/>
    <w:rsid w:val="7F886E69"/>
    <w:rsid w:val="7FE5681A"/>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2"/>
    <w:qFormat/>
    <w:uiPriority w:val="0"/>
    <w:rPr>
      <w:rFonts w:ascii="宋体" w:hAnsi="Courier New" w:cs="Arial"/>
      <w:snapToGrid w:val="0"/>
      <w:szCs w:val="21"/>
    </w:rPr>
  </w:style>
  <w:style w:type="paragraph" w:styleId="34">
    <w:name w:val="toc 2"/>
    <w:basedOn w:val="1"/>
    <w:next w:val="1"/>
    <w:qFormat/>
    <w:uiPriority w:val="0"/>
    <w:pPr>
      <w:ind w:left="420" w:leftChars="200"/>
    </w:p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1"/>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513"/>
    <w:next w:val="23"/>
    <w:qFormat/>
    <w:uiPriority w:val="0"/>
    <w:pPr>
      <w:adjustRightInd/>
      <w:ind w:firstLine="200" w:firstLineChars="200"/>
    </w:pPr>
    <w:rPr>
      <w:rFonts w:ascii="Arial" w:hAnsi="Arial"/>
      <w:spacing w:val="-5"/>
      <w:kern w:val="0"/>
      <w:sz w:val="24"/>
      <w:szCs w:val="20"/>
    </w:rPr>
  </w:style>
  <w:style w:type="paragraph" w:customStyle="1" w:styleId="513">
    <w:name w:val="表格文字（两侧对齐）"/>
    <w:basedOn w:val="1"/>
    <w:qFormat/>
    <w:uiPriority w:val="0"/>
    <w:pPr>
      <w:widowControl w:val="0"/>
      <w:snapToGrid w:val="0"/>
    </w:pPr>
    <w:rPr>
      <w:rFonts w:ascii="Times New Roman" w:hAnsi="Times New Roman" w:cs="Times New Roman"/>
      <w:sz w:val="2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0"/>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字符"/>
    <w:link w:val="480"/>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5"/>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3">
    <w:name w:val="p16"/>
    <w:basedOn w:val="1"/>
    <w:qFormat/>
    <w:uiPriority w:val="0"/>
    <w:pPr>
      <w:widowControl/>
      <w:spacing w:before="100" w:after="100"/>
      <w:jc w:val="left"/>
    </w:pPr>
    <w:rPr>
      <w:rFonts w:ascii="宋体" w:hAnsi="宋体" w:cs="宋体"/>
      <w:color w:val="000000"/>
      <w:kern w:val="0"/>
      <w:sz w:val="24"/>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styleId="965">
    <w:name w:val="List Paragraph"/>
    <w:basedOn w:val="1"/>
    <w:qFormat/>
    <w:uiPriority w:val="0"/>
    <w:pPr>
      <w:spacing w:line="360" w:lineRule="auto"/>
      <w:ind w:firstLine="200" w:firstLineChars="200"/>
    </w:pPr>
    <w:rPr>
      <w:rFonts w:eastAsia="楷体_GB2312" w:cs="Lucida Sans"/>
      <w:sz w:val="24"/>
    </w:rPr>
  </w:style>
  <w:style w:type="paragraph" w:customStyle="1" w:styleId="966">
    <w:name w:val="样式6 正文"/>
    <w:qFormat/>
    <w:uiPriority w:val="0"/>
    <w:pPr>
      <w:spacing w:line="360" w:lineRule="auto"/>
      <w:ind w:firstLine="510"/>
      <w:jc w:val="both"/>
    </w:pPr>
    <w:rPr>
      <w:rFonts w:ascii="Times New Roman" w:hAnsi="Times New Roman" w:eastAsia="宋体" w:cs="Times New Roman"/>
      <w:kern w:val="2"/>
      <w:sz w:val="24"/>
      <w:szCs w:val="22"/>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jpeg"/><Relationship Id="rId22" Type="http://schemas.openxmlformats.org/officeDocument/2006/relationships/theme" Target="theme/theme1.xml"/><Relationship Id="rId21" Type="http://schemas.openxmlformats.org/officeDocument/2006/relationships/header" Target="header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143</Pages>
  <Words>6795</Words>
  <Characters>7297</Characters>
  <Lines>405</Lines>
  <Paragraphs>114</Paragraphs>
  <TotalTime>3</TotalTime>
  <ScaleCrop>false</ScaleCrop>
  <LinksUpToDate>false</LinksUpToDate>
  <CharactersWithSpaces>7678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ma~</cp:lastModifiedBy>
  <cp:lastPrinted>2021-12-27T11:06:00Z</cp:lastPrinted>
  <dcterms:modified xsi:type="dcterms:W3CDTF">2025-02-27T07:44:42Z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y fmtid="{D5CDD505-2E9C-101B-9397-08002B2CF9AE}" pid="6" name="KSOTemplateDocerSaveRecord">
    <vt:lpwstr>eyJoZGlkIjoiN2YzNjBkOTgyNWQ1YTMxYzM3MzMwNWFiODNmOWIzYWMiLCJ1c2VySWQiOiIzMjk2ODY1MjgifQ==</vt:lpwstr>
  </property>
</Properties>
</file>