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F81BD">
      <w:pPr>
        <w:adjustRightInd/>
        <w:spacing w:line="360" w:lineRule="auto"/>
        <w:jc w:val="right"/>
      </w:pPr>
    </w:p>
    <w:p w14:paraId="4AD785B1">
      <w:pPr>
        <w:adjustRightInd/>
        <w:spacing w:line="360" w:lineRule="auto"/>
        <w:jc w:val="left"/>
        <w:rPr>
          <w:rFonts w:ascii="宋体" w:hAnsi="宋体" w:cs="宋体"/>
          <w:b/>
          <w:sz w:val="44"/>
          <w:szCs w:val="44"/>
        </w:rPr>
      </w:pPr>
    </w:p>
    <w:p w14:paraId="57E2CC86">
      <w:pPr>
        <w:pStyle w:val="80"/>
        <w:rPr>
          <w:rFonts w:ascii="宋体" w:hAnsi="宋体" w:cs="宋体"/>
          <w:b/>
          <w:sz w:val="44"/>
          <w:szCs w:val="44"/>
        </w:rPr>
      </w:pPr>
    </w:p>
    <w:p w14:paraId="39557CC6">
      <w:pPr>
        <w:adjustRightInd/>
        <w:spacing w:line="360" w:lineRule="auto"/>
        <w:jc w:val="center"/>
        <w:rPr>
          <w:rFonts w:ascii="宋体" w:hAnsi="宋体" w:cs="宋体"/>
          <w:sz w:val="48"/>
          <w:szCs w:val="48"/>
        </w:rPr>
      </w:pPr>
      <w:r>
        <w:rPr>
          <w:rFonts w:hint="eastAsia" w:ascii="宋体" w:hAnsi="宋体" w:cs="宋体"/>
          <w:sz w:val="48"/>
          <w:szCs w:val="48"/>
          <w:lang w:eastAsia="zh-CN"/>
        </w:rPr>
        <w:t>温州市公安局龙湾区分局辅警服装采购</w:t>
      </w:r>
      <w:r>
        <w:rPr>
          <w:rFonts w:hint="eastAsia" w:ascii="宋体" w:hAnsi="宋体" w:cs="宋体"/>
          <w:sz w:val="48"/>
          <w:szCs w:val="48"/>
        </w:rPr>
        <w:t xml:space="preserve">招标文件 </w:t>
      </w:r>
    </w:p>
    <w:p w14:paraId="22A8481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8C4F511">
      <w:pPr>
        <w:snapToGrid w:val="0"/>
        <w:spacing w:line="360" w:lineRule="auto"/>
        <w:jc w:val="center"/>
        <w:rPr>
          <w:rFonts w:hint="eastAsia" w:ascii="宋体" w:hAnsi="宋体" w:cs="宋体"/>
          <w:sz w:val="30"/>
          <w:szCs w:val="30"/>
          <w:lang w:val="en-US" w:eastAsia="zh-CN"/>
        </w:rPr>
      </w:pPr>
      <w:r>
        <w:rPr>
          <w:rFonts w:hint="eastAsia" w:ascii="宋体" w:hAnsi="宋体" w:cs="宋体"/>
          <w:sz w:val="30"/>
          <w:szCs w:val="30"/>
        </w:rPr>
        <w:t>编号:</w:t>
      </w:r>
      <w:r>
        <w:rPr>
          <w:rFonts w:hint="eastAsia" w:ascii="宋体" w:hAnsi="宋体" w:cs="宋体"/>
          <w:sz w:val="30"/>
          <w:szCs w:val="30"/>
          <w:lang w:val="en-US" w:eastAsia="zh-CN"/>
        </w:rPr>
        <w:t>龙湾区临[2024]2549号</w:t>
      </w:r>
      <w:r>
        <w:rPr>
          <w:rFonts w:hint="eastAsia" w:ascii="宋体" w:hAnsi="宋体" w:cs="宋体"/>
          <w:sz w:val="30"/>
          <w:szCs w:val="30"/>
          <w:lang w:val="en-US" w:eastAsia="zh-CN"/>
        </w:rPr>
        <w:fldChar w:fldCharType="begin"/>
      </w:r>
      <w:r>
        <w:rPr>
          <w:rFonts w:hint="eastAsia" w:ascii="宋体" w:hAnsi="宋体" w:cs="宋体"/>
          <w:sz w:val="30"/>
          <w:szCs w:val="30"/>
          <w:lang w:val="en-US" w:eastAsia="zh-CN"/>
        </w:rPr>
        <w:instrText xml:space="preserve"> HYPERLINK "https://pay.zcygov.cn/purchaseplan_front/" \l "/plan/list/view?id=1000000000014459875" \t "https://www.zcygov.cn/delegation-order/_procurement_/order/orderInfo/check/_blank" </w:instrText>
      </w:r>
      <w:r>
        <w:rPr>
          <w:rFonts w:hint="eastAsia" w:ascii="宋体" w:hAnsi="宋体" w:cs="宋体"/>
          <w:sz w:val="30"/>
          <w:szCs w:val="30"/>
          <w:lang w:val="en-US" w:eastAsia="zh-CN"/>
        </w:rPr>
        <w:fldChar w:fldCharType="separate"/>
      </w:r>
      <w:r>
        <w:rPr>
          <w:rFonts w:hint="eastAsia" w:ascii="宋体" w:hAnsi="宋体" w:cs="宋体"/>
          <w:sz w:val="30"/>
          <w:szCs w:val="30"/>
          <w:lang w:val="en-US" w:eastAsia="zh-CN"/>
        </w:rPr>
        <w:fldChar w:fldCharType="end"/>
      </w:r>
    </w:p>
    <w:p w14:paraId="4035ECD5">
      <w:pPr>
        <w:adjustRightInd/>
        <w:spacing w:line="360" w:lineRule="auto"/>
        <w:rPr>
          <w:rFonts w:ascii="宋体" w:hAnsi="宋体" w:cs="宋体"/>
          <w:sz w:val="28"/>
          <w:szCs w:val="20"/>
        </w:rPr>
      </w:pPr>
    </w:p>
    <w:p w14:paraId="4E69F270">
      <w:pPr>
        <w:adjustRightInd/>
        <w:spacing w:line="360" w:lineRule="auto"/>
        <w:rPr>
          <w:rFonts w:ascii="宋体" w:hAnsi="宋体" w:cs="宋体"/>
          <w:sz w:val="28"/>
          <w:szCs w:val="20"/>
        </w:rPr>
      </w:pPr>
    </w:p>
    <w:p w14:paraId="580E8749">
      <w:pPr>
        <w:adjustRightInd/>
        <w:spacing w:line="360" w:lineRule="auto"/>
        <w:rPr>
          <w:rFonts w:ascii="宋体" w:hAnsi="宋体" w:cs="宋体"/>
          <w:sz w:val="28"/>
          <w:szCs w:val="20"/>
        </w:rPr>
      </w:pPr>
    </w:p>
    <w:p w14:paraId="26D3476E">
      <w:pPr>
        <w:adjustRightInd/>
        <w:spacing w:line="360" w:lineRule="auto"/>
        <w:rPr>
          <w:rFonts w:ascii="宋体" w:hAnsi="宋体" w:cs="宋体"/>
          <w:sz w:val="28"/>
          <w:szCs w:val="20"/>
        </w:rPr>
      </w:pPr>
    </w:p>
    <w:p w14:paraId="251BF372">
      <w:pPr>
        <w:spacing w:line="360" w:lineRule="auto"/>
        <w:jc w:val="center"/>
        <w:rPr>
          <w:rFonts w:ascii="宋体" w:hAnsi="宋体" w:cs="宋体"/>
          <w:sz w:val="24"/>
        </w:rPr>
      </w:pPr>
      <w:r>
        <w:rPr>
          <w:rFonts w:hint="eastAsia" w:ascii="宋体" w:hAnsi="宋体" w:cs="宋体"/>
          <w:b/>
          <w:sz w:val="44"/>
          <w:szCs w:val="44"/>
        </w:rPr>
        <w:t xml:space="preserve"> </w:t>
      </w:r>
    </w:p>
    <w:p w14:paraId="1C09920A">
      <w:pPr>
        <w:spacing w:line="360" w:lineRule="auto"/>
        <w:rPr>
          <w:rFonts w:ascii="宋体" w:hAnsi="宋体" w:cs="宋体"/>
          <w:sz w:val="32"/>
          <w:szCs w:val="32"/>
        </w:rPr>
      </w:pPr>
    </w:p>
    <w:p w14:paraId="65794415">
      <w:pPr>
        <w:snapToGrid w:val="0"/>
        <w:spacing w:line="360" w:lineRule="auto"/>
        <w:jc w:val="center"/>
        <w:rPr>
          <w:rFonts w:hint="eastAsia" w:ascii="宋体" w:hAnsi="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lang w:eastAsia="zh-CN"/>
          <w14:textFill>
            <w14:solidFill>
              <w14:schemeClr w14:val="tx1"/>
            </w14:solidFill>
          </w14:textFill>
        </w:rPr>
        <w:t>温州市公安局龙湾区分局</w:t>
      </w:r>
    </w:p>
    <w:p w14:paraId="0D5F3D08">
      <w:pPr>
        <w:snapToGrid w:val="0"/>
        <w:spacing w:line="360" w:lineRule="auto"/>
        <w:jc w:val="center"/>
        <w:rPr>
          <w:rFonts w:hint="eastAsia" w:ascii="宋体" w:hAnsi="宋体" w:cs="宋体"/>
          <w:bCs/>
          <w:color w:val="auto"/>
          <w:sz w:val="32"/>
          <w:szCs w:val="32"/>
          <w:lang w:eastAsia="zh-CN"/>
        </w:rPr>
      </w:pPr>
      <w:r>
        <w:rPr>
          <w:rFonts w:hint="eastAsia" w:ascii="宋体" w:hAnsi="宋体" w:cs="宋体"/>
          <w:bCs/>
          <w:color w:val="000000" w:themeColor="text1"/>
          <w:sz w:val="32"/>
          <w:szCs w:val="32"/>
          <w:lang w:eastAsia="zh-CN"/>
          <w14:textFill>
            <w14:solidFill>
              <w14:schemeClr w14:val="tx1"/>
            </w14:solidFill>
          </w14:textFill>
        </w:rPr>
        <w:t>温州国利项目管理咨询有限公司</w:t>
      </w:r>
    </w:p>
    <w:p w14:paraId="7E4BBC7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p>
    <w:p w14:paraId="0F2A26E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37CB578">
      <w:pPr>
        <w:pStyle w:val="636"/>
      </w:pPr>
    </w:p>
    <w:p w14:paraId="57F07EB1">
      <w:pPr>
        <w:spacing w:line="360" w:lineRule="auto"/>
        <w:jc w:val="center"/>
        <w:rPr>
          <w:rFonts w:ascii="宋体" w:hAnsi="宋体" w:cs="宋体"/>
          <w:b/>
          <w:sz w:val="48"/>
          <w:szCs w:val="48"/>
        </w:rPr>
      </w:pPr>
      <w:r>
        <w:rPr>
          <w:rFonts w:hint="eastAsia" w:ascii="宋体" w:hAnsi="宋体" w:cs="宋体"/>
          <w:b/>
          <w:sz w:val="48"/>
          <w:szCs w:val="48"/>
        </w:rPr>
        <w:t>目  录</w:t>
      </w:r>
    </w:p>
    <w:p w14:paraId="298A2CC9">
      <w:pPr>
        <w:spacing w:line="360" w:lineRule="auto"/>
        <w:rPr>
          <w:rFonts w:ascii="宋体" w:hAnsi="宋体" w:cs="宋体"/>
          <w:sz w:val="32"/>
          <w:szCs w:val="32"/>
        </w:rPr>
      </w:pPr>
    </w:p>
    <w:p w14:paraId="797126A0">
      <w:pPr>
        <w:spacing w:line="360" w:lineRule="auto"/>
        <w:rPr>
          <w:rFonts w:ascii="宋体" w:hAnsi="宋体" w:cs="宋体"/>
          <w:sz w:val="32"/>
          <w:szCs w:val="32"/>
        </w:rPr>
      </w:pPr>
    </w:p>
    <w:p w14:paraId="0D17434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7EDBF6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63C076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627FF1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153ABB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6C71B2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A334989">
      <w:pPr>
        <w:spacing w:line="360" w:lineRule="auto"/>
        <w:ind w:firstLine="549" w:firstLineChars="229"/>
        <w:rPr>
          <w:rFonts w:ascii="宋体" w:hAnsi="宋体" w:cs="宋体"/>
          <w:sz w:val="24"/>
        </w:rPr>
      </w:pPr>
      <w:bookmarkStart w:id="1" w:name="_Hlt91233176"/>
      <w:bookmarkEnd w:id="1"/>
      <w:bookmarkStart w:id="2" w:name="_Toc91899869"/>
    </w:p>
    <w:p w14:paraId="2136BE12">
      <w:pPr>
        <w:spacing w:line="360" w:lineRule="auto"/>
        <w:ind w:firstLine="549" w:firstLineChars="229"/>
        <w:rPr>
          <w:rFonts w:ascii="宋体" w:hAnsi="宋体" w:cs="宋体"/>
          <w:sz w:val="24"/>
        </w:rPr>
      </w:pPr>
    </w:p>
    <w:p w14:paraId="67F9ECA4">
      <w:pPr>
        <w:spacing w:line="360" w:lineRule="auto"/>
        <w:ind w:firstLine="549" w:firstLineChars="229"/>
        <w:rPr>
          <w:rFonts w:ascii="宋体" w:hAnsi="宋体" w:cs="宋体"/>
          <w:sz w:val="24"/>
        </w:rPr>
      </w:pPr>
    </w:p>
    <w:p w14:paraId="7B0ECE1C">
      <w:pPr>
        <w:spacing w:line="360" w:lineRule="auto"/>
        <w:ind w:firstLine="549" w:firstLineChars="229"/>
        <w:rPr>
          <w:rFonts w:ascii="宋体" w:hAnsi="宋体" w:cs="宋体"/>
          <w:sz w:val="24"/>
        </w:rPr>
      </w:pPr>
    </w:p>
    <w:p w14:paraId="413D5104">
      <w:pPr>
        <w:spacing w:line="360" w:lineRule="auto"/>
        <w:ind w:firstLine="549" w:firstLineChars="229"/>
        <w:rPr>
          <w:rFonts w:ascii="宋体" w:hAnsi="宋体" w:cs="宋体"/>
          <w:sz w:val="24"/>
        </w:rPr>
      </w:pPr>
    </w:p>
    <w:p w14:paraId="438EF34E">
      <w:pPr>
        <w:spacing w:line="360" w:lineRule="auto"/>
        <w:ind w:firstLine="549" w:firstLineChars="229"/>
        <w:rPr>
          <w:rFonts w:ascii="宋体" w:hAnsi="宋体" w:cs="宋体"/>
          <w:sz w:val="24"/>
        </w:rPr>
      </w:pPr>
    </w:p>
    <w:p w14:paraId="4D47DDF3">
      <w:pPr>
        <w:spacing w:line="360" w:lineRule="auto"/>
        <w:ind w:firstLine="549" w:firstLineChars="229"/>
        <w:rPr>
          <w:rFonts w:ascii="宋体" w:hAnsi="宋体" w:cs="宋体"/>
          <w:sz w:val="24"/>
        </w:rPr>
      </w:pPr>
    </w:p>
    <w:p w14:paraId="7FC9B59B">
      <w:pPr>
        <w:spacing w:line="360" w:lineRule="auto"/>
        <w:ind w:firstLine="549" w:firstLineChars="229"/>
        <w:rPr>
          <w:rFonts w:ascii="宋体" w:hAnsi="宋体" w:cs="宋体"/>
          <w:sz w:val="24"/>
        </w:rPr>
      </w:pPr>
    </w:p>
    <w:p w14:paraId="0FDA12B6">
      <w:pPr>
        <w:spacing w:line="360" w:lineRule="auto"/>
        <w:ind w:firstLine="549" w:firstLineChars="229"/>
        <w:rPr>
          <w:rFonts w:ascii="宋体" w:hAnsi="宋体" w:cs="宋体"/>
          <w:sz w:val="24"/>
        </w:rPr>
      </w:pPr>
    </w:p>
    <w:p w14:paraId="6E48F225">
      <w:pPr>
        <w:spacing w:line="360" w:lineRule="auto"/>
        <w:ind w:firstLine="549" w:firstLineChars="229"/>
        <w:rPr>
          <w:rFonts w:ascii="宋体" w:hAnsi="宋体" w:cs="宋体"/>
          <w:sz w:val="24"/>
        </w:rPr>
      </w:pPr>
    </w:p>
    <w:p w14:paraId="10843A9F">
      <w:pPr>
        <w:spacing w:line="360" w:lineRule="auto"/>
        <w:ind w:firstLine="549" w:firstLineChars="229"/>
        <w:rPr>
          <w:rFonts w:ascii="宋体" w:hAnsi="宋体" w:cs="宋体"/>
          <w:sz w:val="24"/>
        </w:rPr>
      </w:pPr>
    </w:p>
    <w:p w14:paraId="475AC789">
      <w:pPr>
        <w:spacing w:line="360" w:lineRule="auto"/>
        <w:ind w:firstLine="549" w:firstLineChars="229"/>
        <w:rPr>
          <w:rFonts w:ascii="宋体" w:hAnsi="宋体" w:cs="宋体"/>
          <w:sz w:val="24"/>
        </w:rPr>
      </w:pPr>
    </w:p>
    <w:p w14:paraId="53943AF5">
      <w:pPr>
        <w:spacing w:line="360" w:lineRule="auto"/>
        <w:ind w:firstLine="549" w:firstLineChars="229"/>
        <w:rPr>
          <w:rFonts w:ascii="宋体" w:hAnsi="宋体" w:cs="宋体"/>
          <w:sz w:val="24"/>
        </w:rPr>
      </w:pPr>
    </w:p>
    <w:p w14:paraId="12DF7DA1">
      <w:pPr>
        <w:spacing w:line="360" w:lineRule="auto"/>
        <w:rPr>
          <w:rFonts w:ascii="宋体" w:hAnsi="宋体" w:cs="宋体"/>
          <w:sz w:val="24"/>
        </w:rPr>
      </w:pPr>
    </w:p>
    <w:p w14:paraId="04CBEB6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22ED17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F3F2F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FF"/>
          <w:sz w:val="24"/>
          <w:u w:val="single"/>
          <w:lang w:eastAsia="zh-CN"/>
        </w:rPr>
        <w:t>温州市公安局龙湾区分局辅警服装采购</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3"/>
          <w:rFonts w:hint="eastAsia" w:ascii="宋体" w:hAnsi="宋体" w:eastAsia="宋体" w:cs="宋体"/>
          <w:snapToGrid/>
          <w:kern w:val="2"/>
          <w:sz w:val="24"/>
          <w:szCs w:val="24"/>
        </w:rPr>
        <w:t>https://www.zcygov.cn/）获取（下载）招标文件，并于</w:t>
      </w:r>
      <w:r>
        <w:rPr>
          <w:rStyle w:val="73"/>
          <w:rFonts w:hint="eastAsia" w:ascii="宋体" w:hAnsi="宋体" w:cs="宋体"/>
          <w:snapToGrid/>
          <w:kern w:val="2"/>
          <w:sz w:val="24"/>
          <w:szCs w:val="24"/>
          <w:lang w:eastAsia="zh-CN"/>
        </w:rPr>
        <w:t xml:space="preserve"> 2025年1月24日  09点30分00秒 </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BAE6C1E">
      <w:pPr>
        <w:spacing w:line="360" w:lineRule="auto"/>
        <w:rPr>
          <w:rFonts w:ascii="宋体" w:hAnsi="宋体" w:cs="宋体"/>
          <w:b/>
          <w:sz w:val="24"/>
        </w:rPr>
      </w:pPr>
      <w:r>
        <w:rPr>
          <w:rFonts w:hint="eastAsia" w:ascii="宋体" w:hAnsi="宋体" w:cs="宋体"/>
          <w:b/>
          <w:sz w:val="24"/>
        </w:rPr>
        <w:t xml:space="preserve">一、项目基本情况                                            </w:t>
      </w:r>
    </w:p>
    <w:p w14:paraId="68929B45">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b/>
          <w:sz w:val="24"/>
        </w:rPr>
        <w:t>项目</w:t>
      </w:r>
      <w:r>
        <w:rPr>
          <w:rFonts w:hint="eastAsia" w:ascii="宋体" w:hAnsi="宋体" w:cs="宋体"/>
          <w:b/>
          <w:color w:val="auto"/>
          <w:sz w:val="24"/>
        </w:rPr>
        <w:t>编</w:t>
      </w:r>
      <w:r>
        <w:rPr>
          <w:rFonts w:hint="eastAsia" w:ascii="宋体" w:hAnsi="宋体" w:cs="宋体"/>
          <w:b/>
          <w:sz w:val="24"/>
        </w:rPr>
        <w:t>号：</w:t>
      </w:r>
      <w:r>
        <w:rPr>
          <w:rFonts w:hint="eastAsia" w:ascii="宋体" w:hAnsi="宋体" w:cs="宋体"/>
          <w:b/>
          <w:sz w:val="24"/>
          <w:lang w:val="en-US" w:eastAsia="zh-CN"/>
        </w:rPr>
        <w:t>龙湾区临[2024]2549号</w:t>
      </w:r>
    </w:p>
    <w:p w14:paraId="203F627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温州市公安局龙湾区分局辅警服装采购</w:t>
      </w:r>
    </w:p>
    <w:p w14:paraId="2CF0F6C6">
      <w:pPr>
        <w:spacing w:line="360" w:lineRule="auto"/>
        <w:rPr>
          <w:rFonts w:hint="default" w:ascii="宋体" w:hAnsi="宋体" w:cs="宋体"/>
          <w:b/>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预算金额（元）：1,185,698.00</w:t>
      </w:r>
    </w:p>
    <w:p w14:paraId="4FBD39E7">
      <w:pPr>
        <w:spacing w:line="360" w:lineRule="auto"/>
        <w:ind w:firstLine="482" w:firstLineChars="200"/>
        <w:rPr>
          <w:rFonts w:hint="default" w:ascii="宋体" w:hAnsi="宋体" w:eastAsia="宋体" w:cs="宋体"/>
          <w:b/>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见采购清单</w:t>
      </w:r>
    </w:p>
    <w:p w14:paraId="53321C55">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温州市公安局龙湾区分局辅警服装采购，</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辅警服装</w:t>
      </w:r>
      <w:r>
        <w:rPr>
          <w:rFonts w:hint="eastAsia" w:hAnsi="宋体" w:cs="宋体"/>
          <w:bCs/>
          <w:snapToGrid/>
          <w:color w:val="auto"/>
          <w:kern w:val="2"/>
          <w:sz w:val="24"/>
          <w:szCs w:val="24"/>
          <w:lang w:val="en-US" w:eastAsia="zh-CN"/>
        </w:rPr>
        <w:t>采购</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E6D1CB2">
      <w:pPr>
        <w:pStyle w:val="130"/>
        <w:ind w:firstLine="482"/>
        <w:outlineLvl w:val="2"/>
        <w:rPr>
          <w:rFonts w:hint="default"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详</w:t>
      </w:r>
      <w:r>
        <w:rPr>
          <w:rFonts w:hint="eastAsia" w:ascii="宋体" w:hAnsi="宋体" w:cs="宋体"/>
          <w:lang w:val="en-US" w:eastAsia="zh-CN"/>
        </w:rPr>
        <w:t>见采购需求；</w:t>
      </w:r>
    </w:p>
    <w:p w14:paraId="74B93BDF">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5ED7E82B">
      <w:pPr>
        <w:spacing w:line="360" w:lineRule="auto"/>
        <w:rPr>
          <w:rFonts w:ascii="宋体" w:hAnsi="宋体" w:cs="宋体"/>
          <w:b/>
          <w:sz w:val="24"/>
        </w:rPr>
      </w:pPr>
      <w:r>
        <w:rPr>
          <w:rFonts w:hint="eastAsia" w:ascii="宋体" w:hAnsi="宋体" w:cs="宋体"/>
          <w:b/>
          <w:sz w:val="24"/>
        </w:rPr>
        <w:t>二、申请人的资格要求：</w:t>
      </w:r>
    </w:p>
    <w:p w14:paraId="6579AA1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2ABE33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02FCEC7">
      <w:pPr>
        <w:spacing w:line="360" w:lineRule="auto"/>
        <w:ind w:firstLine="480" w:firstLineChars="200"/>
        <w:jc w:val="left"/>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041B85D">
      <w:pPr>
        <w:spacing w:line="360" w:lineRule="auto"/>
        <w:jc w:val="left"/>
        <w:rPr>
          <w:rFonts w:hint="eastAsia" w:ascii="宋体" w:hAnsi="宋体" w:cs="宋体"/>
          <w:snapToGrid w:val="0"/>
          <w:kern w:val="28"/>
          <w:sz w:val="24"/>
          <w:szCs w:val="20"/>
        </w:rPr>
      </w:pPr>
      <w:sdt>
        <w:sdtPr>
          <w:rPr>
            <w:rFonts w:hint="eastAsia" w:cs="宋体" w:asciiTheme="minorEastAsia" w:hAnsiTheme="minorEastAsia" w:eastAsiaTheme="minorEastAsia"/>
            <w:kern w:val="0"/>
            <w:sz w:val="24"/>
          </w:rPr>
          <w:id w:val="14747053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szCs w:val="20"/>
        </w:rPr>
        <w:t>无（注：不得限制大中型企业与小微企业组成联合体参与投标）；</w:t>
      </w:r>
    </w:p>
    <w:p w14:paraId="1B82F83B">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1024704304"/>
          <w14:checkbox>
            <w14:checked w14:val="1"/>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Wingdings" w:hAnsi="Wingdings" w:eastAsia="宋体" w:cs="宋体"/>
              <w:snapToGrid w:val="0"/>
              <w:kern w:val="28"/>
              <w:sz w:val="24"/>
              <w:szCs w:val="20"/>
              <w:lang w:val="en-US" w:eastAsia="zh-CN" w:bidi="ar-SA"/>
            </w:rPr>
            <w:t>þ</w:t>
          </w:r>
        </w:sdtContent>
      </w:sdt>
      <w:r>
        <w:rPr>
          <w:rFonts w:hint="eastAsia" w:ascii="宋体" w:hAnsi="宋体" w:cs="宋体"/>
          <w:snapToGrid w:val="0"/>
          <w:kern w:val="28"/>
          <w:sz w:val="24"/>
          <w:szCs w:val="20"/>
        </w:rPr>
        <w:t>专门面向中小企业</w:t>
      </w:r>
    </w:p>
    <w:p w14:paraId="0C1F1C64">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333685401"/>
          <w14:checkbox>
            <w14:checked w14:val="1"/>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Wingdings" w:hAnsi="Wingdings" w:eastAsia="宋体" w:cs="宋体"/>
              <w:snapToGrid w:val="0"/>
              <w:kern w:val="28"/>
              <w:sz w:val="24"/>
              <w:szCs w:val="20"/>
              <w:lang w:val="en-US" w:eastAsia="zh-CN" w:bidi="ar-SA"/>
            </w:rPr>
            <w:t>þ</w:t>
          </w:r>
        </w:sdtContent>
      </w:sdt>
      <w:r>
        <w:rPr>
          <w:rFonts w:hint="eastAsia" w:ascii="宋体" w:hAnsi="宋体" w:cs="宋体"/>
          <w:snapToGrid w:val="0"/>
          <w:kern w:val="28"/>
          <w:sz w:val="24"/>
          <w:szCs w:val="20"/>
          <w:lang w:val="en-US" w:eastAsia="zh-CN"/>
        </w:rPr>
        <w:t>货物</w:t>
      </w:r>
      <w:r>
        <w:rPr>
          <w:rFonts w:hint="eastAsia" w:ascii="宋体" w:hAnsi="宋体" w:cs="宋体"/>
          <w:snapToGrid w:val="0"/>
          <w:kern w:val="28"/>
          <w:sz w:val="24"/>
          <w:szCs w:val="20"/>
        </w:rPr>
        <w:t>全部由符合政策要求的中小企业承接，提供中小企业声明函；</w:t>
      </w:r>
    </w:p>
    <w:p w14:paraId="6865AF32">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2141025358"/>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lang w:val="en-US" w:eastAsia="zh-CN"/>
        </w:rPr>
        <w:t>货物</w:t>
      </w:r>
      <w:r>
        <w:rPr>
          <w:rFonts w:hint="eastAsia" w:ascii="宋体" w:hAnsi="宋体" w:cs="宋体"/>
          <w:snapToGrid w:val="0"/>
          <w:kern w:val="28"/>
          <w:sz w:val="24"/>
          <w:szCs w:val="20"/>
        </w:rPr>
        <w:t>全部由符合政策要求的小微企业承接，提供中小企业声明函；</w:t>
      </w:r>
    </w:p>
    <w:p w14:paraId="635141F7">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198560779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要求以联合体形式参加，提供联合协议和中小企业声明函，联合协议中中小企业合同金额应当达到</w:t>
      </w:r>
      <w:r>
        <w:rPr>
          <w:rFonts w:hint="eastAsia" w:ascii="宋体" w:hAnsi="宋体" w:cs="宋体"/>
          <w:snapToGrid w:val="0"/>
          <w:kern w:val="28"/>
          <w:sz w:val="24"/>
          <w:szCs w:val="20"/>
          <w:lang w:val="en-US" w:eastAsia="zh-CN"/>
        </w:rPr>
        <w:t>30</w:t>
      </w:r>
      <w:r>
        <w:rPr>
          <w:rFonts w:hint="eastAsia" w:ascii="宋体" w:hAnsi="宋体" w:cs="宋体"/>
          <w:snapToGrid w:val="0"/>
          <w:kern w:val="28"/>
          <w:sz w:val="24"/>
          <w:szCs w:val="20"/>
        </w:rPr>
        <w:t>%，其中小微企业合同金额应当达到</w:t>
      </w:r>
      <w:r>
        <w:rPr>
          <w:rFonts w:hint="eastAsia" w:ascii="宋体" w:hAnsi="宋体" w:cs="宋体"/>
          <w:snapToGrid w:val="0"/>
          <w:kern w:val="28"/>
          <w:sz w:val="24"/>
          <w:szCs w:val="20"/>
          <w:lang w:val="en-US" w:eastAsia="zh-CN"/>
        </w:rPr>
        <w:t>4</w:t>
      </w:r>
      <w:r>
        <w:rPr>
          <w:rFonts w:hint="eastAsia" w:ascii="宋体" w:hAnsi="宋体" w:cs="宋体"/>
          <w:snapToGrid w:val="0"/>
          <w:kern w:val="28"/>
          <w:sz w:val="24"/>
          <w:szCs w:val="20"/>
        </w:rPr>
        <w:t xml:space="preserve"> %;如果供应商本身提供所有标的均由中小企业制造、承建或承接，并相应达到了前述比例要求，视同符合了资格条件，无需再与其他中小企业组成联合体参加政府采购活动，无需提供联合协议；</w:t>
      </w:r>
    </w:p>
    <w:p w14:paraId="712017C2">
      <w:pPr>
        <w:spacing w:line="360" w:lineRule="auto"/>
        <w:jc w:val="left"/>
        <w:rPr>
          <w:rFonts w:hint="eastAsia" w:ascii="宋体" w:hAnsi="宋体" w:cs="宋体"/>
          <w:snapToGrid w:val="0"/>
          <w:color w:val="auto"/>
          <w:kern w:val="28"/>
          <w:sz w:val="24"/>
          <w:szCs w:val="20"/>
        </w:rPr>
      </w:pPr>
      <w:sdt>
        <w:sdtPr>
          <w:rPr>
            <w:rFonts w:hint="eastAsia" w:ascii="宋体" w:hAnsi="宋体" w:cs="宋体"/>
            <w:snapToGrid w:val="0"/>
            <w:kern w:val="28"/>
            <w:sz w:val="24"/>
            <w:szCs w:val="20"/>
          </w:rPr>
          <w:id w:val="3463064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w:t>
      </w:r>
      <w:r>
        <w:rPr>
          <w:rFonts w:hint="eastAsia" w:ascii="宋体" w:hAnsi="宋体" w:cs="宋体"/>
          <w:snapToGrid w:val="0"/>
          <w:color w:val="auto"/>
          <w:kern w:val="28"/>
          <w:sz w:val="24"/>
          <w:szCs w:val="20"/>
        </w:rPr>
        <w:t>件，无需再向中小企业分包，无需提供分包意向协议；</w:t>
      </w:r>
    </w:p>
    <w:p w14:paraId="61244EC4">
      <w:pPr>
        <w:spacing w:line="360" w:lineRule="auto"/>
        <w:jc w:val="left"/>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4.本项目的特定资格要求：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71F08AA1">
      <w:pPr>
        <w:snapToGrid w:val="0"/>
        <w:spacing w:line="360" w:lineRule="auto"/>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F77903">
      <w:pPr>
        <w:spacing w:line="360" w:lineRule="auto"/>
        <w:rPr>
          <w:rFonts w:ascii="宋体" w:hAnsi="宋体" w:cs="宋体"/>
          <w:b/>
          <w:sz w:val="24"/>
        </w:rPr>
      </w:pPr>
      <w:r>
        <w:rPr>
          <w:rFonts w:hint="eastAsia" w:ascii="宋体" w:hAnsi="宋体" w:cs="宋体"/>
          <w:b/>
          <w:sz w:val="24"/>
        </w:rPr>
        <w:t xml:space="preserve">三、获取招标文件 </w:t>
      </w:r>
    </w:p>
    <w:p w14:paraId="434434C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lang w:eastAsia="zh-CN"/>
        </w:rPr>
        <w:t xml:space="preserve">  2025年1月24日 </w:t>
      </w:r>
      <w:r>
        <w:rPr>
          <w:rFonts w:hint="eastAsia" w:ascii="宋体" w:hAnsi="宋体" w:cs="宋体"/>
          <w:color w:val="auto"/>
          <w:sz w:val="24"/>
        </w:rPr>
        <w:t>，每天</w:t>
      </w:r>
      <w:r>
        <w:rPr>
          <w:rFonts w:hint="eastAsia" w:ascii="宋体" w:hAnsi="宋体" w:cs="宋体"/>
          <w:sz w:val="24"/>
        </w:rPr>
        <w:t>上午00:00至12:00 ，下午12:00至23:59（北京时间，线上获取法定节假日均可，线下获取文件法定节假日除外）</w:t>
      </w:r>
    </w:p>
    <w:p w14:paraId="3FAE026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D1CCB9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BA4408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B224D70">
      <w:pPr>
        <w:spacing w:line="360" w:lineRule="auto"/>
        <w:rPr>
          <w:rFonts w:ascii="宋体" w:hAnsi="宋体" w:cs="宋体"/>
          <w:b/>
          <w:sz w:val="24"/>
        </w:rPr>
      </w:pPr>
      <w:r>
        <w:rPr>
          <w:rFonts w:hint="eastAsia" w:ascii="宋体" w:hAnsi="宋体" w:cs="宋体"/>
          <w:b/>
          <w:sz w:val="24"/>
        </w:rPr>
        <w:t>四、提交投标文件截止时间、开标时间和地点</w:t>
      </w:r>
    </w:p>
    <w:p w14:paraId="45BBAB73">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b/>
          <w:color w:val="auto"/>
          <w:sz w:val="24"/>
        </w:rPr>
        <w:t>：</w:t>
      </w:r>
      <w:r>
        <w:rPr>
          <w:rFonts w:hint="eastAsia" w:ascii="宋体" w:hAnsi="宋体" w:cs="宋体"/>
          <w:color w:val="auto"/>
          <w:sz w:val="24"/>
          <w:u w:val="single"/>
          <w:lang w:eastAsia="zh-CN"/>
        </w:rPr>
        <w:t xml:space="preserve"> 2025年1月24日  09点30分00秒 </w:t>
      </w:r>
      <w:r>
        <w:rPr>
          <w:rFonts w:hint="eastAsia" w:ascii="宋体" w:hAnsi="宋体" w:cs="宋体"/>
          <w:color w:val="auto"/>
          <w:sz w:val="24"/>
        </w:rPr>
        <w:t>（北京时间）</w:t>
      </w:r>
    </w:p>
    <w:p w14:paraId="5AE58A9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1CF2F8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 xml:space="preserve"> 2025年1月24日  09点30分00秒 </w:t>
      </w:r>
      <w:r>
        <w:rPr>
          <w:rFonts w:hint="eastAsia" w:ascii="宋体" w:hAnsi="宋体" w:cs="宋体"/>
          <w:bCs/>
          <w:color w:val="auto"/>
          <w:sz w:val="24"/>
          <w:u w:val="single"/>
        </w:rPr>
        <w:t xml:space="preserve"> </w:t>
      </w:r>
    </w:p>
    <w:p w14:paraId="55C7DD8C">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607C445">
      <w:pPr>
        <w:spacing w:line="360" w:lineRule="auto"/>
        <w:rPr>
          <w:rFonts w:ascii="宋体" w:hAnsi="宋体" w:cs="宋体"/>
          <w:sz w:val="24"/>
        </w:rPr>
      </w:pPr>
      <w:r>
        <w:rPr>
          <w:rFonts w:hint="eastAsia" w:ascii="宋体" w:hAnsi="宋体" w:cs="宋体"/>
          <w:b/>
          <w:sz w:val="24"/>
        </w:rPr>
        <w:t xml:space="preserve">五、公告期限 </w:t>
      </w:r>
    </w:p>
    <w:p w14:paraId="7586A06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92F32CD">
      <w:pPr>
        <w:spacing w:line="360" w:lineRule="auto"/>
        <w:rPr>
          <w:rFonts w:ascii="宋体" w:hAnsi="宋体" w:cs="宋体"/>
          <w:b/>
          <w:sz w:val="24"/>
        </w:rPr>
      </w:pPr>
      <w:r>
        <w:rPr>
          <w:rFonts w:hint="eastAsia" w:ascii="宋体" w:hAnsi="宋体" w:cs="宋体"/>
          <w:b/>
          <w:sz w:val="24"/>
        </w:rPr>
        <w:t>六、其他补充事宜</w:t>
      </w:r>
    </w:p>
    <w:p w14:paraId="0312BEA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w:t>
      </w:r>
      <w:r>
        <w:rPr>
          <w:rFonts w:hint="eastAsia" w:ascii="宋体" w:hAnsi="宋体" w:cs="宋体"/>
          <w:sz w:val="24"/>
          <w:lang w:eastAsia="zh-CN"/>
        </w:rPr>
        <w:t>和</w:t>
      </w:r>
      <w:r>
        <w:rPr>
          <w:rFonts w:ascii="宋体" w:hAnsi="宋体" w:cs="宋体"/>
          <w:sz w:val="24"/>
        </w:rPr>
        <w:t>2022年2月1日开始实施，此前有关规定与上述文件内容不一致的，按上述文件要求执行</w:t>
      </w:r>
      <w:r>
        <w:rPr>
          <w:rFonts w:hint="eastAsia" w:ascii="宋体" w:hAnsi="宋体" w:cs="宋体"/>
          <w:sz w:val="24"/>
        </w:rPr>
        <w:t>。</w:t>
      </w:r>
    </w:p>
    <w:p w14:paraId="495EAE5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A24E7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cs="宋体"/>
          <w:sz w:val="24"/>
          <w:lang w:eastAsia="zh-CN"/>
        </w:rPr>
        <w:t>采购代理机构</w:t>
      </w:r>
      <w:r>
        <w:rPr>
          <w:rFonts w:hint="eastAsia" w:ascii="宋体" w:hAnsi="宋体" w:cs="宋体"/>
          <w:sz w:val="24"/>
        </w:rPr>
        <w:t>提出质疑。质疑供应商对采购人、</w:t>
      </w:r>
      <w:r>
        <w:rPr>
          <w:rFonts w:hint="eastAsia" w:ascii="宋体" w:hAnsi="宋体" w:cs="宋体"/>
          <w:sz w:val="24"/>
          <w:lang w:eastAsia="zh-CN"/>
        </w:rPr>
        <w:t>采购代理机构</w:t>
      </w:r>
      <w:r>
        <w:rPr>
          <w:rFonts w:hint="eastAsia" w:ascii="宋体" w:hAnsi="宋体" w:cs="宋体"/>
          <w:sz w:val="24"/>
        </w:rPr>
        <w:t>的答复不满意或者采购人、</w:t>
      </w:r>
      <w:r>
        <w:rPr>
          <w:rFonts w:hint="eastAsia" w:ascii="宋体" w:hAnsi="宋体" w:cs="宋体"/>
          <w:sz w:val="24"/>
          <w:lang w:eastAsia="zh-CN"/>
        </w:rPr>
        <w:t>采购代理机构</w:t>
      </w:r>
      <w:r>
        <w:rPr>
          <w:rFonts w:hint="eastAsia" w:ascii="宋体" w:hAnsi="宋体" w:cs="宋体"/>
          <w:sz w:val="24"/>
        </w:rPr>
        <w:t>未在规定的时间内作出答复的，可以在答复期满后十五个工作日内向同级政府采购监督管理部门投诉。质疑函范本、投诉书范本请到浙江政府采购网下载专区下载。</w:t>
      </w:r>
    </w:p>
    <w:p w14:paraId="2935FF3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w:t>
      </w:r>
      <w:r>
        <w:rPr>
          <w:rFonts w:hint="eastAsia" w:ascii="宋体" w:hAnsi="宋体" w:cs="宋体"/>
          <w:sz w:val="24"/>
          <w:lang w:eastAsia="zh-CN"/>
        </w:rPr>
        <w:t>采购代理机构</w:t>
      </w:r>
      <w:r>
        <w:rPr>
          <w:rFonts w:hint="eastAsia" w:ascii="宋体" w:hAnsi="宋体" w:cs="宋体"/>
          <w:sz w:val="24"/>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778DF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BE1FD3A">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1.采购人信息</w:t>
      </w:r>
    </w:p>
    <w:p w14:paraId="187AE151">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温州市公安局龙湾区分局</w:t>
      </w:r>
    </w:p>
    <w:p w14:paraId="0EEA280F">
      <w:pPr>
        <w:spacing w:line="360" w:lineRule="auto"/>
        <w:ind w:firstLine="480"/>
        <w:rPr>
          <w:rFonts w:hint="eastAsia" w:ascii="宋体" w:hAnsi="宋体" w:cs="宋体"/>
          <w:color w:val="auto"/>
          <w:sz w:val="24"/>
          <w:lang w:eastAsia="zh-CN"/>
        </w:rPr>
      </w:pPr>
      <w:r>
        <w:rPr>
          <w:rFonts w:hint="eastAsia" w:ascii="宋体" w:hAnsi="宋体" w:cs="宋体"/>
          <w:color w:val="auto"/>
          <w:sz w:val="24"/>
          <w:lang w:eastAsia="zh-CN"/>
        </w:rPr>
        <w:t>地  址： 龙湾区永宁西路518号</w:t>
      </w:r>
    </w:p>
    <w:p w14:paraId="315BEE3F">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lang w:eastAsia="zh-CN"/>
        </w:rPr>
        <w:t>项目联系人（</w:t>
      </w:r>
      <w:r>
        <w:rPr>
          <w:rFonts w:hint="eastAsia" w:ascii="宋体" w:hAnsi="宋体" w:eastAsia="宋体" w:cs="宋体"/>
          <w:color w:val="auto"/>
          <w:sz w:val="24"/>
          <w:lang w:eastAsia="zh-CN"/>
        </w:rPr>
        <w:t>询问）：</w:t>
      </w:r>
      <w:r>
        <w:rPr>
          <w:rFonts w:hint="eastAsia" w:ascii="宋体" w:hAnsi="宋体" w:eastAsia="宋体" w:cs="宋体"/>
          <w:color w:val="auto"/>
          <w:sz w:val="24"/>
          <w:lang w:val="en-US" w:eastAsia="zh-CN"/>
        </w:rPr>
        <w:t>白先生</w:t>
      </w:r>
      <w:r>
        <w:rPr>
          <w:rFonts w:hint="eastAsia" w:ascii="宋体" w:hAnsi="宋体" w:eastAsia="宋体" w:cs="宋体"/>
          <w:color w:val="auto"/>
          <w:sz w:val="24"/>
          <w:lang w:eastAsia="zh-CN"/>
        </w:rPr>
        <w:t>　　　　　　　　　</w:t>
      </w:r>
    </w:p>
    <w:p w14:paraId="0546A082">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项目联系方式（</w:t>
      </w:r>
      <w:r>
        <w:rPr>
          <w:rFonts w:hint="eastAsia" w:ascii="宋体" w:hAnsi="宋体" w:eastAsia="宋体" w:cs="宋体"/>
          <w:color w:val="auto"/>
          <w:sz w:val="24"/>
          <w:lang w:val="en-US" w:eastAsia="zh-CN"/>
        </w:rPr>
        <w:t>询问）： 0577-85880005</w:t>
      </w:r>
    </w:p>
    <w:p w14:paraId="0C833CC8">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质疑联系人：白先生　 　   </w:t>
      </w:r>
    </w:p>
    <w:p w14:paraId="0A5FCA35">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质疑联系方式：0577-85880005</w:t>
      </w:r>
    </w:p>
    <w:p w14:paraId="249B559C">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 xml:space="preserve"> </w:t>
      </w:r>
      <w:bookmarkStart w:id="11" w:name="_Toc28359020"/>
      <w:bookmarkStart w:id="12" w:name="_Toc35393638"/>
      <w:bookmarkStart w:id="13" w:name="_Toc28359097"/>
      <w:bookmarkStart w:id="14" w:name="_Toc35393807"/>
      <w:r>
        <w:rPr>
          <w:rFonts w:hint="eastAsia" w:ascii="宋体" w:hAnsi="宋体" w:eastAsia="宋体" w:cs="宋体"/>
          <w:b/>
          <w:bCs/>
          <w:sz w:val="24"/>
          <w:lang w:eastAsia="zh-CN"/>
        </w:rPr>
        <w:t>2.</w:t>
      </w:r>
      <w:r>
        <w:rPr>
          <w:rFonts w:hint="eastAsia" w:ascii="宋体" w:hAnsi="宋体" w:cs="宋体"/>
          <w:b/>
          <w:bCs/>
          <w:sz w:val="24"/>
          <w:lang w:eastAsia="zh-CN"/>
        </w:rPr>
        <w:t>采购代理</w:t>
      </w:r>
      <w:r>
        <w:rPr>
          <w:rFonts w:hint="eastAsia" w:ascii="宋体" w:hAnsi="宋体" w:eastAsia="宋体" w:cs="宋体"/>
          <w:b/>
          <w:bCs/>
          <w:sz w:val="24"/>
          <w:lang w:eastAsia="zh-CN"/>
        </w:rPr>
        <w:t>机构信息</w:t>
      </w:r>
      <w:bookmarkEnd w:id="11"/>
      <w:bookmarkEnd w:id="12"/>
      <w:bookmarkEnd w:id="13"/>
      <w:bookmarkEnd w:id="14"/>
      <w:r>
        <w:rPr>
          <w:rFonts w:hint="eastAsia" w:ascii="宋体" w:hAnsi="宋体" w:eastAsia="宋体" w:cs="宋体"/>
          <w:b/>
          <w:bCs/>
          <w:sz w:val="24"/>
          <w:lang w:eastAsia="zh-CN"/>
        </w:rPr>
        <w:t>：</w:t>
      </w:r>
    </w:p>
    <w:p w14:paraId="613FC848">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温州国利项目管理咨询有限公司</w:t>
      </w:r>
      <w:r>
        <w:rPr>
          <w:rFonts w:hint="eastAsia" w:ascii="宋体" w:hAnsi="宋体" w:eastAsia="宋体" w:cs="宋体"/>
          <w:sz w:val="24"/>
        </w:rPr>
        <w:t xml:space="preserve">    </w:t>
      </w:r>
    </w:p>
    <w:p w14:paraId="2EDDB2E6">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eastAsia="zh-CN"/>
        </w:rPr>
        <w:t>温州市龙湾区南洋大道2999号</w:t>
      </w:r>
      <w:r>
        <w:rPr>
          <w:rFonts w:hint="eastAsia" w:ascii="宋体" w:hAnsi="宋体" w:eastAsia="宋体" w:cs="宋体"/>
          <w:sz w:val="24"/>
        </w:rPr>
        <w:t xml:space="preserve">         </w:t>
      </w:r>
    </w:p>
    <w:p w14:paraId="2A94F18A">
      <w:pPr>
        <w:spacing w:line="360" w:lineRule="auto"/>
        <w:rPr>
          <w:rFonts w:hint="eastAsia" w:ascii="宋体" w:hAnsi="宋体" w:eastAsia="宋体" w:cs="宋体"/>
          <w:sz w:val="24"/>
        </w:rPr>
      </w:pPr>
      <w:r>
        <w:rPr>
          <w:rFonts w:hint="eastAsia" w:ascii="宋体" w:hAnsi="宋体" w:eastAsia="宋体" w:cs="宋体"/>
          <w:sz w:val="24"/>
        </w:rPr>
        <w:t xml:space="preserve">    项目联系人（询问）： </w:t>
      </w:r>
      <w:r>
        <w:rPr>
          <w:rFonts w:hint="eastAsia" w:ascii="宋体" w:hAnsi="宋体" w:cs="宋体"/>
          <w:sz w:val="24"/>
          <w:lang w:val="en-US" w:eastAsia="zh-CN"/>
        </w:rPr>
        <w:t>马</w:t>
      </w:r>
      <w:r>
        <w:rPr>
          <w:rFonts w:hint="eastAsia" w:ascii="宋体" w:hAnsi="宋体" w:eastAsia="宋体" w:cs="宋体"/>
          <w:sz w:val="24"/>
          <w:lang w:val="en-US" w:eastAsia="zh-CN"/>
        </w:rPr>
        <w:t>女士</w:t>
      </w:r>
    </w:p>
    <w:p w14:paraId="11CFDC06">
      <w:pPr>
        <w:spacing w:line="360" w:lineRule="auto"/>
        <w:rPr>
          <w:rFonts w:hint="default" w:eastAsia="宋体" w:asciiTheme="minorEastAsia" w:hAnsiTheme="minorEastAsia"/>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15825621907</w:t>
      </w:r>
    </w:p>
    <w:p w14:paraId="2378F2ED">
      <w:pPr>
        <w:spacing w:line="360" w:lineRule="auto"/>
        <w:rPr>
          <w:rFonts w:ascii="宋体" w:hAnsi="宋体" w:cs="宋体"/>
          <w:sz w:val="24"/>
        </w:rPr>
      </w:pPr>
      <w:r>
        <w:rPr>
          <w:rFonts w:hint="eastAsia" w:asciiTheme="minorEastAsia" w:hAnsiTheme="minorEastAsia" w:eastAsiaTheme="minorEastAsia"/>
          <w:sz w:val="24"/>
        </w:rPr>
        <w:t xml:space="preserve">    质疑联系人： </w:t>
      </w:r>
      <w:r>
        <w:rPr>
          <w:rFonts w:hint="eastAsia" w:ascii="宋体" w:hAnsi="宋体" w:cs="宋体"/>
          <w:color w:val="auto"/>
          <w:sz w:val="24"/>
          <w:highlight w:val="none"/>
          <w:lang w:val="en-US" w:eastAsia="zh-CN"/>
        </w:rPr>
        <w:t>刘女士</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r>
        <w:rPr>
          <w:rFonts w:hint="eastAsia" w:ascii="宋体" w:hAnsi="宋体" w:cs="宋体"/>
          <w:sz w:val="24"/>
        </w:rPr>
        <w:t xml:space="preserve">     </w:t>
      </w:r>
    </w:p>
    <w:p w14:paraId="4EDBB26E">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 xml:space="preserve"> 13588912297</w:t>
      </w:r>
    </w:p>
    <w:p w14:paraId="299A0784">
      <w:pPr>
        <w:spacing w:line="360" w:lineRule="auto"/>
        <w:rPr>
          <w:rFonts w:ascii="宋体" w:hAnsi="宋体" w:cs="宋体"/>
          <w:sz w:val="24"/>
        </w:rPr>
      </w:pPr>
      <w:r>
        <w:rPr>
          <w:rFonts w:hint="eastAsia" w:ascii="宋体" w:hAnsi="宋体" w:cs="宋体"/>
          <w:sz w:val="24"/>
        </w:rPr>
        <w:t xml:space="preserve">    3.同级政府采购监督管理部门            </w:t>
      </w:r>
    </w:p>
    <w:p w14:paraId="7F415D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名 </w:t>
      </w:r>
      <w:r>
        <w:rPr>
          <w:rFonts w:hint="eastAsia" w:ascii="宋体" w:hAnsi="宋体" w:cs="宋体"/>
          <w:sz w:val="24"/>
          <w:lang w:val="en-US" w:eastAsia="zh-CN"/>
        </w:rPr>
        <w:t xml:space="preserve"> </w:t>
      </w:r>
      <w:r>
        <w:rPr>
          <w:rFonts w:hint="eastAsia" w:ascii="宋体" w:hAnsi="宋体" w:eastAsia="宋体" w:cs="宋体"/>
          <w:sz w:val="24"/>
          <w:lang w:val="en-US" w:eastAsia="zh-CN"/>
        </w:rPr>
        <w:t>称：温州龙湾区财政局 　　　　　　　　　　　</w:t>
      </w:r>
    </w:p>
    <w:p w14:paraId="1A99AA2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  址：温州市龙湾区永宁西路565号温州银行大楼15楼 　　　　　　　　　　　</w:t>
      </w:r>
    </w:p>
    <w:p w14:paraId="13F1A34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  真：0577-85600839 　　　   </w:t>
      </w:r>
    </w:p>
    <w:p w14:paraId="7F9759B4">
      <w:pPr>
        <w:spacing w:line="360" w:lineRule="auto"/>
        <w:ind w:firstLine="480" w:firstLineChars="200"/>
        <w:rPr>
          <w:rFonts w:hint="eastAsia" w:ascii="宋体" w:hAnsi="宋体"/>
          <w:color w:val="000000"/>
          <w:sz w:val="22"/>
        </w:rPr>
      </w:pPr>
      <w:r>
        <w:rPr>
          <w:rFonts w:hint="eastAsia" w:ascii="宋体" w:hAnsi="宋体" w:eastAsia="宋体" w:cs="宋体"/>
          <w:sz w:val="24"/>
          <w:lang w:val="en-US" w:eastAsia="zh-CN"/>
        </w:rPr>
        <w:t>联系人 ：陈先生   　</w:t>
      </w:r>
      <w:r>
        <w:rPr>
          <w:rFonts w:hint="eastAsia" w:ascii="宋体" w:hAnsi="宋体"/>
          <w:color w:val="000000"/>
          <w:sz w:val="22"/>
        </w:rPr>
        <w:t>　　　　　　　　　　</w:t>
      </w:r>
    </w:p>
    <w:p w14:paraId="1A492B6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监督投诉电话：0577-85600839</w:t>
      </w:r>
    </w:p>
    <w:p w14:paraId="2E48E150">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383F94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34A9B3E">
      <w:pPr>
        <w:widowControl/>
        <w:adjustRightInd/>
        <w:jc w:val="left"/>
        <w:rPr>
          <w:rFonts w:ascii="宋体" w:hAnsi="宋体" w:cs="宋体"/>
          <w:b/>
          <w:sz w:val="36"/>
          <w:szCs w:val="20"/>
        </w:rPr>
      </w:pPr>
      <w:r>
        <w:rPr>
          <w:rFonts w:ascii="宋体" w:hAnsi="宋体" w:cs="宋体"/>
          <w:b/>
          <w:sz w:val="36"/>
          <w:szCs w:val="20"/>
        </w:rPr>
        <w:br w:type="page"/>
      </w:r>
    </w:p>
    <w:p w14:paraId="4B45D06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F0B8A0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0"/>
        <w:gridCol w:w="2082"/>
        <w:gridCol w:w="6886"/>
      </w:tblGrid>
      <w:tr w14:paraId="4D265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3" w:hRule="atLeast"/>
          <w:jc w:val="center"/>
        </w:trPr>
        <w:tc>
          <w:tcPr>
            <w:tcW w:w="710" w:type="dxa"/>
            <w:tcBorders>
              <w:top w:val="single" w:color="auto" w:sz="4" w:space="0"/>
              <w:left w:val="single" w:color="auto" w:sz="4" w:space="0"/>
              <w:bottom w:val="single" w:color="auto" w:sz="4" w:space="0"/>
              <w:right w:val="single" w:color="auto" w:sz="4" w:space="0"/>
            </w:tcBorders>
          </w:tcPr>
          <w:p w14:paraId="7062DEC3">
            <w:pPr>
              <w:snapToGrid w:val="0"/>
              <w:spacing w:line="360" w:lineRule="auto"/>
              <w:jc w:val="center"/>
              <w:rPr>
                <w:rFonts w:ascii="宋体" w:hAnsi="宋体" w:cs="宋体"/>
                <w:b/>
                <w:sz w:val="24"/>
              </w:rPr>
            </w:pPr>
            <w:r>
              <w:rPr>
                <w:rFonts w:hint="eastAsia" w:ascii="宋体" w:hAnsi="宋体" w:cs="宋体"/>
                <w:b/>
                <w:sz w:val="24"/>
              </w:rPr>
              <w:t>序号</w:t>
            </w:r>
          </w:p>
        </w:tc>
        <w:tc>
          <w:tcPr>
            <w:tcW w:w="2082" w:type="dxa"/>
            <w:tcBorders>
              <w:top w:val="single" w:color="000000" w:sz="8" w:space="0"/>
              <w:left w:val="single" w:color="auto" w:sz="4" w:space="0"/>
              <w:bottom w:val="single" w:color="000000" w:sz="8" w:space="0"/>
              <w:right w:val="single" w:color="000000" w:sz="8" w:space="0"/>
            </w:tcBorders>
            <w:vAlign w:val="center"/>
          </w:tcPr>
          <w:p w14:paraId="193AE1BC">
            <w:pPr>
              <w:snapToGrid w:val="0"/>
              <w:spacing w:line="360" w:lineRule="auto"/>
              <w:jc w:val="center"/>
              <w:rPr>
                <w:rFonts w:ascii="宋体" w:hAnsi="宋体" w:cs="宋体"/>
                <w:b/>
                <w:sz w:val="24"/>
              </w:rPr>
            </w:pPr>
            <w:r>
              <w:rPr>
                <w:rFonts w:hint="eastAsia" w:ascii="宋体" w:hAnsi="宋体" w:cs="宋体"/>
                <w:b/>
                <w:sz w:val="24"/>
              </w:rPr>
              <w:t>事项</w:t>
            </w:r>
          </w:p>
        </w:tc>
        <w:tc>
          <w:tcPr>
            <w:tcW w:w="6886" w:type="dxa"/>
            <w:tcBorders>
              <w:top w:val="single" w:color="000000" w:sz="8" w:space="0"/>
              <w:left w:val="single" w:color="000000" w:sz="2" w:space="0"/>
              <w:bottom w:val="single" w:color="000000" w:sz="8" w:space="0"/>
              <w:right w:val="single" w:color="000000" w:sz="8" w:space="0"/>
            </w:tcBorders>
            <w:vAlign w:val="center"/>
          </w:tcPr>
          <w:p w14:paraId="76F666A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C3D6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AD4A36D">
            <w:pPr>
              <w:numPr>
                <w:ilvl w:val="0"/>
                <w:numId w:val="1"/>
              </w:numPr>
              <w:snapToGrid w:val="0"/>
              <w:spacing w:line="360" w:lineRule="auto"/>
              <w:ind w:left="425" w:leftChars="0" w:hanging="425" w:firstLineChars="0"/>
              <w:jc w:val="center"/>
              <w:rPr>
                <w:rFonts w:ascii="宋体" w:hAnsi="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03ABEFA">
            <w:pPr>
              <w:snapToGrid w:val="0"/>
              <w:spacing w:line="360" w:lineRule="auto"/>
              <w:jc w:val="center"/>
              <w:rPr>
                <w:rFonts w:ascii="宋体" w:hAnsi="宋体" w:cs="宋体"/>
                <w:b/>
                <w:sz w:val="24"/>
              </w:rPr>
            </w:pPr>
            <w:r>
              <w:rPr>
                <w:rFonts w:hint="eastAsia" w:ascii="宋体" w:hAnsi="宋体" w:cs="宋体"/>
                <w:b/>
                <w:sz w:val="24"/>
              </w:rPr>
              <w:t>项目属性</w:t>
            </w:r>
          </w:p>
        </w:tc>
        <w:tc>
          <w:tcPr>
            <w:tcW w:w="6886" w:type="dxa"/>
            <w:tcBorders>
              <w:top w:val="single" w:color="000000" w:sz="8" w:space="0"/>
              <w:left w:val="single" w:color="000000" w:sz="2" w:space="0"/>
              <w:bottom w:val="single" w:color="000000" w:sz="8" w:space="0"/>
              <w:right w:val="single" w:color="000000" w:sz="8" w:space="0"/>
            </w:tcBorders>
            <w:vAlign w:val="center"/>
          </w:tcPr>
          <w:p w14:paraId="51F63634">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eastAsia="zh-CN"/>
              </w:rPr>
              <w:t>货物</w:t>
            </w:r>
            <w:r>
              <w:rPr>
                <w:rFonts w:hint="eastAsia" w:ascii="宋体" w:hAnsi="宋体" w:cs="宋体"/>
                <w:color w:val="auto"/>
                <w:sz w:val="24"/>
              </w:rPr>
              <w:t>类。</w:t>
            </w:r>
            <w:r>
              <w:rPr>
                <w:rFonts w:hint="eastAsia" w:ascii="宋体" w:hAnsi="宋体" w:cs="宋体"/>
                <w:b/>
                <w:bCs/>
                <w:color w:val="558ED5" w:themeColor="text2" w:themeTint="99"/>
                <w:sz w:val="24"/>
                <w:lang w:eastAsia="zh-CN"/>
                <w14:textFill>
                  <w14:solidFill>
                    <w14:schemeClr w14:val="tx2">
                      <w14:lumMod w14:val="60000"/>
                      <w14:lumOff w14:val="40000"/>
                    </w14:schemeClr>
                  </w14:solidFill>
                </w14:textFill>
              </w:rPr>
              <w:t>核心产品</w:t>
            </w:r>
            <w:r>
              <w:rPr>
                <w:rFonts w:hint="eastAsia" w:ascii="宋体" w:hAnsi="宋体" w:cs="宋体"/>
                <w:b/>
                <w:bCs/>
                <w:color w:val="558ED5" w:themeColor="text2" w:themeTint="99"/>
                <w:sz w:val="24"/>
                <w:highlight w:val="none"/>
                <w:lang w:eastAsia="zh-CN"/>
                <w14:textFill>
                  <w14:solidFill>
                    <w14:schemeClr w14:val="tx2">
                      <w14:lumMod w14:val="60000"/>
                      <w14:lumOff w14:val="40000"/>
                    </w14:schemeClr>
                  </w14:solidFill>
                </w14:textFill>
              </w:rPr>
              <w:t>：</w:t>
            </w:r>
            <w:bookmarkStart w:id="418" w:name="_GoBack"/>
            <w:bookmarkEnd w:id="418"/>
            <w:r>
              <w:rPr>
                <w:rFonts w:hint="eastAsia" w:ascii="宋体" w:hAnsi="宋体" w:cs="宋体"/>
                <w:b/>
                <w:bCs/>
                <w:color w:val="558ED5" w:themeColor="text2" w:themeTint="99"/>
                <w:sz w:val="24"/>
                <w:highlight w:val="none"/>
                <w:u w:val="single"/>
                <w:lang w:val="en-US" w:eastAsia="zh-CN"/>
                <w14:textFill>
                  <w14:solidFill>
                    <w14:schemeClr w14:val="tx2">
                      <w14:lumMod w14:val="60000"/>
                      <w14:lumOff w14:val="40000"/>
                    </w14:schemeClr>
                  </w14:solidFill>
                </w14:textFill>
              </w:rPr>
              <w:t>冬执勤服（衣服+裤子）</w:t>
            </w:r>
          </w:p>
        </w:tc>
      </w:tr>
      <w:tr w14:paraId="7FB7B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2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94131A3">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5D8838C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86" w:type="dxa"/>
            <w:tcBorders>
              <w:top w:val="single" w:color="000000" w:sz="8" w:space="0"/>
              <w:left w:val="single" w:color="000000" w:sz="2" w:space="0"/>
              <w:bottom w:val="single" w:color="000000" w:sz="8" w:space="0"/>
              <w:right w:val="single" w:color="000000" w:sz="8" w:space="0"/>
            </w:tcBorders>
            <w:vAlign w:val="center"/>
          </w:tcPr>
          <w:p w14:paraId="0E2E31A1">
            <w:pPr>
              <w:snapToGrid w:val="0"/>
              <w:spacing w:line="360" w:lineRule="auto"/>
              <w:jc w:val="left"/>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val="en-US" w:eastAsia="zh-CN"/>
              </w:rPr>
              <w:t>温州市公安局龙湾区分局辅警服装采购（具体见采购内容</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79DA199C">
            <w:pPr>
              <w:bidi w:val="0"/>
              <w:spacing w:line="360" w:lineRule="auto"/>
              <w:jc w:val="left"/>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kern w:val="0"/>
                <w:sz w:val="24"/>
                <w:lang w:val="en-US" w:eastAsia="zh-CN"/>
              </w:rPr>
              <w:t>（2）</w:t>
            </w:r>
            <w:r>
              <w:rPr>
                <w:rFonts w:hint="eastAsia" w:ascii="宋体" w:hAnsi="宋体" w:cs="宋体"/>
                <w:color w:val="auto"/>
                <w:kern w:val="0"/>
                <w:sz w:val="24"/>
                <w:lang w:val="en-US"/>
              </w:rPr>
              <w:t>中小企业的划分标准依据《关于印发中小企业划型标准规定的通知》（工信部联企业〔2011〕300号）文件执行</w:t>
            </w:r>
            <w:r>
              <w:rPr>
                <w:rFonts w:hint="eastAsia" w:ascii="宋体" w:hAnsi="宋体" w:cs="宋体"/>
                <w:color w:val="auto"/>
                <w:kern w:val="0"/>
                <w:sz w:val="24"/>
                <w:lang w:val="en-US" w:eastAsia="zh-CN"/>
              </w:rPr>
              <w:t>。（</w:t>
            </w:r>
            <w:r>
              <w:rPr>
                <w:rFonts w:hint="eastAsia" w:ascii="宋体" w:hAnsi="宋体" w:cs="宋体"/>
                <w:color w:val="auto"/>
                <w:kern w:val="0"/>
                <w:sz w:val="24"/>
                <w:lang w:val="en-US"/>
              </w:rPr>
              <w:t>工业</w:t>
            </w:r>
            <w:r>
              <w:rPr>
                <w:rFonts w:hint="eastAsia" w:ascii="宋体" w:hAnsi="宋体" w:cs="宋体"/>
                <w:color w:val="auto"/>
                <w:kern w:val="0"/>
                <w:sz w:val="24"/>
                <w:lang w:val="en-US" w:eastAsia="zh-CN"/>
              </w:rPr>
              <w:t>：</w:t>
            </w:r>
            <w:r>
              <w:rPr>
                <w:rFonts w:hint="eastAsia" w:ascii="宋体" w:hAnsi="宋体" w:cs="宋体"/>
                <w:color w:val="auto"/>
                <w:kern w:val="0"/>
                <w:sz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lang w:val="en-US" w:eastAsia="zh-CN"/>
              </w:rPr>
              <w:t>）</w:t>
            </w:r>
          </w:p>
        </w:tc>
      </w:tr>
      <w:tr w14:paraId="79A4F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3BD2EDE">
            <w:pPr>
              <w:numPr>
                <w:ilvl w:val="0"/>
                <w:numId w:val="1"/>
              </w:numPr>
              <w:snapToGrid w:val="0"/>
              <w:spacing w:line="360" w:lineRule="auto"/>
              <w:ind w:left="425" w:leftChars="0" w:hanging="425" w:firstLineChars="0"/>
              <w:jc w:val="center"/>
              <w:rPr>
                <w:rFonts w:hint="eastAsia"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15465AC2">
            <w:pPr>
              <w:bidi w:val="0"/>
              <w:spacing w:line="360" w:lineRule="auto"/>
              <w:jc w:val="center"/>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采购人</w:t>
            </w:r>
          </w:p>
        </w:tc>
        <w:tc>
          <w:tcPr>
            <w:tcW w:w="6886" w:type="dxa"/>
            <w:tcBorders>
              <w:top w:val="single" w:color="000000" w:sz="8" w:space="0"/>
              <w:left w:val="single" w:color="000000" w:sz="2" w:space="0"/>
              <w:bottom w:val="single" w:color="000000" w:sz="8" w:space="0"/>
              <w:right w:val="single" w:color="000000" w:sz="8" w:space="0"/>
            </w:tcBorders>
            <w:vAlign w:val="center"/>
          </w:tcPr>
          <w:p w14:paraId="0C36AEF0">
            <w:pPr>
              <w:bidi w:val="0"/>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rPr>
              <w:t>名称：</w:t>
            </w:r>
            <w:r>
              <w:rPr>
                <w:rFonts w:hint="eastAsia" w:ascii="宋体" w:hAnsi="宋体" w:cs="宋体"/>
                <w:color w:val="auto"/>
                <w:kern w:val="0"/>
                <w:sz w:val="24"/>
                <w:lang w:val="en-US" w:eastAsia="zh-CN"/>
              </w:rPr>
              <w:t>温州市公安局龙湾区分局</w:t>
            </w:r>
          </w:p>
          <w:p w14:paraId="7F61F832">
            <w:pPr>
              <w:bidi w:val="0"/>
              <w:spacing w:line="360" w:lineRule="auto"/>
              <w:jc w:val="left"/>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 xml:space="preserve">联 </w:t>
            </w:r>
            <w:r>
              <w:rPr>
                <w:rFonts w:hint="eastAsia" w:ascii="宋体" w:hAnsi="宋体" w:eastAsia="宋体" w:cs="宋体"/>
                <w:color w:val="auto"/>
                <w:kern w:val="0"/>
                <w:sz w:val="24"/>
                <w:lang w:val="en-US" w:eastAsia="zh-CN"/>
              </w:rPr>
              <w:t>系 人</w:t>
            </w:r>
            <w:r>
              <w:rPr>
                <w:rFonts w:hint="eastAsia" w:ascii="宋体" w:hAnsi="宋体" w:eastAsia="宋体" w:cs="宋体"/>
                <w:color w:val="auto"/>
                <w:kern w:val="0"/>
                <w:sz w:val="24"/>
                <w:lang w:val="en-US"/>
              </w:rPr>
              <w:t>：</w:t>
            </w:r>
            <w:r>
              <w:rPr>
                <w:rFonts w:hint="eastAsia" w:ascii="宋体" w:hAnsi="宋体" w:eastAsia="宋体" w:cs="宋体"/>
                <w:color w:val="auto"/>
                <w:sz w:val="24"/>
                <w:lang w:val="en-US" w:eastAsia="zh-CN"/>
              </w:rPr>
              <w:t>白先生</w:t>
            </w:r>
            <w:r>
              <w:rPr>
                <w:rFonts w:hint="eastAsia" w:ascii="宋体" w:hAnsi="宋体" w:eastAsia="宋体" w:cs="宋体"/>
                <w:color w:val="auto"/>
                <w:sz w:val="24"/>
                <w:lang w:eastAsia="zh-CN"/>
              </w:rPr>
              <w:t>　</w:t>
            </w:r>
          </w:p>
          <w:p w14:paraId="73184B75">
            <w:pPr>
              <w:bidi w:val="0"/>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rPr>
              <w:t>联系</w:t>
            </w:r>
            <w:r>
              <w:rPr>
                <w:rFonts w:hint="eastAsia" w:ascii="宋体" w:hAnsi="宋体" w:eastAsia="宋体" w:cs="宋体"/>
                <w:color w:val="auto"/>
                <w:kern w:val="0"/>
                <w:sz w:val="24"/>
                <w:lang w:val="en-US" w:eastAsia="zh-CN"/>
              </w:rPr>
              <w:t>方式</w:t>
            </w:r>
            <w:r>
              <w:rPr>
                <w:rFonts w:hint="eastAsia" w:ascii="宋体" w:hAnsi="宋体" w:eastAsia="宋体" w:cs="宋体"/>
                <w:color w:val="auto"/>
                <w:kern w:val="0"/>
                <w:sz w:val="24"/>
                <w:lang w:val="en-US"/>
              </w:rPr>
              <w:t>：</w:t>
            </w:r>
            <w:r>
              <w:rPr>
                <w:rFonts w:hint="eastAsia" w:ascii="宋体" w:hAnsi="宋体" w:eastAsia="宋体" w:cs="宋体"/>
                <w:color w:val="auto"/>
                <w:sz w:val="24"/>
                <w:lang w:val="en-US" w:eastAsia="zh-CN"/>
              </w:rPr>
              <w:t xml:space="preserve"> 0577-85880005</w:t>
            </w:r>
          </w:p>
        </w:tc>
      </w:tr>
      <w:tr w14:paraId="2C1EB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jc w:val="center"/>
        </w:trPr>
        <w:tc>
          <w:tcPr>
            <w:tcW w:w="710" w:type="dxa"/>
            <w:tcBorders>
              <w:top w:val="single" w:color="auto" w:sz="4" w:space="0"/>
              <w:left w:val="single" w:color="auto" w:sz="4" w:space="0"/>
              <w:bottom w:val="single" w:color="auto" w:sz="4" w:space="0"/>
              <w:right w:val="single" w:color="auto" w:sz="4" w:space="0"/>
            </w:tcBorders>
          </w:tcPr>
          <w:p w14:paraId="02F93DFB">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308FD0D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86" w:type="dxa"/>
            <w:tcBorders>
              <w:top w:val="single" w:color="000000" w:sz="8" w:space="0"/>
              <w:left w:val="single" w:color="000000" w:sz="2" w:space="0"/>
              <w:bottom w:val="single" w:color="000000" w:sz="8" w:space="0"/>
              <w:right w:val="single" w:color="000000" w:sz="8" w:space="0"/>
            </w:tcBorders>
            <w:vAlign w:val="center"/>
          </w:tcPr>
          <w:p w14:paraId="1C971E68">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0AD9ECE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FAD3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E9F9EF6">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62792D5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86" w:type="dxa"/>
            <w:tcBorders>
              <w:top w:val="single" w:color="000000" w:sz="8" w:space="0"/>
              <w:left w:val="single" w:color="000000" w:sz="2" w:space="0"/>
              <w:bottom w:val="single" w:color="000000" w:sz="8" w:space="0"/>
              <w:right w:val="single" w:color="000000" w:sz="8" w:space="0"/>
            </w:tcBorders>
            <w:vAlign w:val="center"/>
          </w:tcPr>
          <w:p w14:paraId="122A5A97">
            <w:pPr>
              <w:spacing w:line="360" w:lineRule="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eastAsia="zh-CN"/>
              </w:rPr>
              <w:t>。</w:t>
            </w:r>
          </w:p>
          <w:p w14:paraId="49B9DA9F">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0200CDF">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5EA9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jc w:val="center"/>
        </w:trPr>
        <w:tc>
          <w:tcPr>
            <w:tcW w:w="710" w:type="dxa"/>
            <w:tcBorders>
              <w:top w:val="single" w:color="auto" w:sz="4" w:space="0"/>
              <w:left w:val="single" w:color="auto" w:sz="4" w:space="0"/>
              <w:bottom w:val="single" w:color="auto" w:sz="4" w:space="0"/>
              <w:right w:val="single" w:color="auto" w:sz="4" w:space="0"/>
            </w:tcBorders>
          </w:tcPr>
          <w:p w14:paraId="6FBF8218">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F00891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86" w:type="dxa"/>
            <w:tcBorders>
              <w:top w:val="single" w:color="000000" w:sz="8" w:space="0"/>
              <w:left w:val="single" w:color="000000" w:sz="2" w:space="0"/>
              <w:bottom w:val="single" w:color="000000" w:sz="8" w:space="0"/>
              <w:right w:val="single" w:color="000000" w:sz="8" w:space="0"/>
            </w:tcBorders>
            <w:vAlign w:val="center"/>
          </w:tcPr>
          <w:p w14:paraId="6FE6190E">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18E0E34">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C410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tcPr>
          <w:p w14:paraId="2E972ED1">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2B4C6634">
            <w:pPr>
              <w:snapToGrid w:val="0"/>
              <w:spacing w:line="360" w:lineRule="auto"/>
              <w:jc w:val="center"/>
              <w:rPr>
                <w:rFonts w:ascii="宋体" w:hAnsi="宋体" w:cs="宋体"/>
                <w:b/>
                <w:sz w:val="24"/>
              </w:rPr>
            </w:pPr>
            <w:r>
              <w:rPr>
                <w:rFonts w:hint="eastAsia" w:ascii="宋体" w:hAnsi="宋体" w:cs="宋体"/>
                <w:b/>
                <w:sz w:val="24"/>
              </w:rPr>
              <w:t>样品提供</w:t>
            </w:r>
          </w:p>
        </w:tc>
        <w:tc>
          <w:tcPr>
            <w:tcW w:w="6886" w:type="dxa"/>
            <w:tcBorders>
              <w:top w:val="single" w:color="000000" w:sz="8" w:space="0"/>
              <w:left w:val="single" w:color="000000" w:sz="2" w:space="0"/>
              <w:bottom w:val="single" w:color="000000" w:sz="8" w:space="0"/>
              <w:right w:val="single" w:color="000000" w:sz="8" w:space="0"/>
            </w:tcBorders>
            <w:vAlign w:val="center"/>
          </w:tcPr>
          <w:p w14:paraId="74259F57">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D0D5C21">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14:paraId="485201C3">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见采购清单  </w:t>
            </w:r>
            <w:r>
              <w:rPr>
                <w:rFonts w:hint="eastAsia" w:ascii="宋体" w:hAnsi="宋体" w:eastAsia="宋体" w:cs="宋体"/>
                <w:sz w:val="24"/>
                <w:u w:val="single"/>
                <w:lang w:val="en-US" w:eastAsia="zh-CN"/>
              </w:rPr>
              <w:t>；</w:t>
            </w:r>
            <w:r>
              <w:rPr>
                <w:rFonts w:hint="eastAsia" w:ascii="宋体" w:hAnsi="宋体" w:eastAsia="宋体" w:cs="宋体"/>
                <w:b/>
                <w:bCs/>
                <w:i/>
                <w:iCs/>
                <w:snapToGrid w:val="0"/>
                <w:kern w:val="28"/>
                <w:sz w:val="24"/>
              </w:rPr>
              <w:t>样品摆放时</w:t>
            </w:r>
            <w:r>
              <w:rPr>
                <w:rFonts w:hint="eastAsia" w:ascii="宋体" w:hAnsi="宋体" w:eastAsia="宋体" w:cs="宋体"/>
                <w:b/>
                <w:bCs/>
                <w:i/>
                <w:iCs/>
                <w:snapToGrid w:val="0"/>
                <w:kern w:val="28"/>
                <w:sz w:val="24"/>
                <w:lang w:val="en-US" w:eastAsia="zh-CN"/>
              </w:rPr>
              <w:t>建议自行提供简易衣架进行悬挂摆放，不得在</w:t>
            </w:r>
            <w:r>
              <w:rPr>
                <w:rFonts w:hint="eastAsia" w:ascii="宋体" w:hAnsi="宋体" w:eastAsia="宋体" w:cs="宋体"/>
                <w:b/>
                <w:bCs/>
                <w:i/>
                <w:iCs/>
                <w:snapToGrid w:val="0"/>
                <w:kern w:val="28"/>
                <w:sz w:val="24"/>
              </w:rPr>
              <w:t>样品上</w:t>
            </w:r>
            <w:r>
              <w:rPr>
                <w:rFonts w:hint="eastAsia" w:ascii="宋体" w:hAnsi="宋体" w:eastAsia="宋体" w:cs="宋体"/>
                <w:b/>
                <w:bCs/>
                <w:i/>
                <w:iCs/>
                <w:snapToGrid w:val="0"/>
                <w:kern w:val="28"/>
                <w:sz w:val="24"/>
                <w:lang w:val="en-US" w:eastAsia="zh-CN"/>
              </w:rPr>
              <w:t>出现</w:t>
            </w:r>
            <w:r>
              <w:rPr>
                <w:rFonts w:hint="eastAsia" w:ascii="宋体" w:hAnsi="宋体" w:eastAsia="宋体" w:cs="宋体"/>
                <w:b/>
                <w:bCs/>
                <w:i/>
                <w:iCs/>
                <w:snapToGrid w:val="0"/>
                <w:kern w:val="28"/>
                <w:sz w:val="24"/>
              </w:rPr>
              <w:t>任何体现生产来源和投标人信息的标记、标签、标识</w:t>
            </w:r>
            <w:r>
              <w:rPr>
                <w:rFonts w:hint="eastAsia" w:ascii="宋体" w:hAnsi="宋体" w:eastAsia="宋体" w:cs="宋体"/>
                <w:b/>
                <w:bCs/>
                <w:i/>
                <w:iCs/>
                <w:snapToGrid w:val="0"/>
                <w:kern w:val="28"/>
                <w:sz w:val="24"/>
                <w:lang w:val="en-US" w:eastAsia="zh-CN"/>
              </w:rPr>
              <w:t>等；</w:t>
            </w:r>
          </w:p>
          <w:p w14:paraId="64EB89E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eastAsia="宋体" w:cs="宋体"/>
                <w:sz w:val="24"/>
                <w:u w:val="single"/>
                <w:lang w:val="en-US" w:eastAsia="zh-CN"/>
              </w:rPr>
              <w:t xml:space="preserve"> 详见《第三部分 采购需求》；</w:t>
            </w:r>
          </w:p>
          <w:p w14:paraId="57DC90C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r>
              <w:rPr>
                <w:rFonts w:hint="eastAsia" w:ascii="宋体" w:eastAsia="宋体" w:cs="Times New Roman"/>
                <w:b/>
                <w:bCs/>
                <w:sz w:val="22"/>
                <w:u w:val="single"/>
              </w:rPr>
              <w:t>▲对未</w:t>
            </w:r>
            <w:r>
              <w:rPr>
                <w:rFonts w:hint="eastAsia" w:ascii="宋体" w:cs="Times New Roman"/>
                <w:b/>
                <w:bCs/>
                <w:sz w:val="22"/>
                <w:u w:val="single"/>
              </w:rPr>
              <w:t>提供样品或提供样品不满足采购需求实质性条件的供应商，</w:t>
            </w:r>
            <w:r>
              <w:rPr>
                <w:rFonts w:hint="eastAsia" w:ascii="宋体" w:cs="Times New Roman"/>
                <w:b/>
                <w:bCs/>
                <w:sz w:val="22"/>
                <w:u w:val="single"/>
                <w:lang w:val="en-US" w:eastAsia="zh-CN"/>
              </w:rPr>
              <w:t>其投标按照</w:t>
            </w:r>
            <w:r>
              <w:rPr>
                <w:rFonts w:hint="eastAsia" w:ascii="宋体" w:cs="Times New Roman"/>
                <w:b/>
                <w:bCs/>
                <w:sz w:val="22"/>
                <w:u w:val="single"/>
              </w:rPr>
              <w:t>无效投标</w:t>
            </w:r>
            <w:r>
              <w:rPr>
                <w:rFonts w:hint="eastAsia" w:ascii="宋体" w:cs="Times New Roman"/>
                <w:b/>
                <w:bCs/>
                <w:sz w:val="22"/>
                <w:u w:val="single"/>
                <w:lang w:val="en-US" w:eastAsia="zh-CN"/>
              </w:rPr>
              <w:t>处理</w:t>
            </w:r>
            <w:r>
              <w:rPr>
                <w:rFonts w:hint="eastAsia" w:ascii="宋体" w:cs="Times New Roman"/>
                <w:b/>
                <w:bCs/>
                <w:sz w:val="22"/>
                <w:u w:val="single"/>
                <w:lang w:eastAsia="zh-CN"/>
              </w:rPr>
              <w:t>。</w:t>
            </w:r>
          </w:p>
          <w:p w14:paraId="25223D6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700428E">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b/>
                <w:bCs/>
                <w:sz w:val="24"/>
                <w:u w:val="single"/>
                <w:lang w:val="en-US" w:eastAsia="zh-CN"/>
              </w:rPr>
              <w:t>投标响应截止时间前</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eastAsia="zh-CN"/>
              </w:rPr>
              <w:t>温州市龙湾区南洋大道2999号万洋科技众创城B2幢1402室</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马昭霞</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15825621907</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w:t>
            </w:r>
            <w:r>
              <w:rPr>
                <w:rFonts w:hint="eastAsia" w:ascii="宋体" w:hAnsi="宋体" w:cs="宋体"/>
                <w:sz w:val="24"/>
                <w:lang w:eastAsia="zh-CN"/>
              </w:rPr>
              <w:t>采购代理机构</w:t>
            </w:r>
            <w:r>
              <w:rPr>
                <w:rFonts w:hint="eastAsia" w:ascii="宋体" w:hAnsi="宋体" w:cs="宋体"/>
                <w:sz w:val="24"/>
              </w:rPr>
              <w:t>将不予接收，并将清场并封闭样品现场。</w:t>
            </w:r>
          </w:p>
          <w:p w14:paraId="178F3944">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eastAsia="宋体" w:cs="宋体"/>
                <w:sz w:val="24"/>
              </w:rPr>
              <w:t>(6)采购活动结束后，对于未中标人提供的样品，采购人、</w:t>
            </w:r>
            <w:r>
              <w:rPr>
                <w:rFonts w:hint="eastAsia" w:ascii="宋体" w:hAnsi="宋体" w:eastAsia="宋体" w:cs="宋体"/>
                <w:sz w:val="24"/>
                <w:lang w:eastAsia="zh-CN"/>
              </w:rPr>
              <w:t>采购代理机构</w:t>
            </w:r>
            <w:r>
              <w:rPr>
                <w:rFonts w:hint="eastAsia" w:ascii="宋体" w:hAnsi="宋体" w:eastAsia="宋体" w:cs="宋体"/>
                <w:sz w:val="24"/>
              </w:rPr>
              <w:t>将通知未中标人在规定的时间内取回，逾期未取回的，采购人、</w:t>
            </w:r>
            <w:r>
              <w:rPr>
                <w:rFonts w:hint="eastAsia" w:ascii="宋体" w:hAnsi="宋体" w:eastAsia="宋体" w:cs="宋体"/>
                <w:sz w:val="24"/>
                <w:lang w:eastAsia="zh-CN"/>
              </w:rPr>
              <w:t>采购代理机构</w:t>
            </w:r>
            <w:r>
              <w:rPr>
                <w:rFonts w:hint="eastAsia" w:ascii="宋体" w:hAnsi="宋体" w:eastAsia="宋体" w:cs="宋体"/>
                <w:sz w:val="24"/>
              </w:rPr>
              <w:t>不负保管义务；对于中标人提供的样品，采购人将进行保管、封存，并作为履约验收的参考。</w:t>
            </w:r>
          </w:p>
          <w:p w14:paraId="54CC105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549B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3" w:hRule="atLeast"/>
          <w:jc w:val="center"/>
        </w:trPr>
        <w:tc>
          <w:tcPr>
            <w:tcW w:w="710" w:type="dxa"/>
            <w:tcBorders>
              <w:top w:val="single" w:color="auto" w:sz="4" w:space="0"/>
              <w:left w:val="single" w:color="auto" w:sz="4" w:space="0"/>
              <w:bottom w:val="single" w:color="auto" w:sz="4" w:space="0"/>
              <w:right w:val="single" w:color="auto" w:sz="4" w:space="0"/>
            </w:tcBorders>
          </w:tcPr>
          <w:p w14:paraId="6C370FEB">
            <w:pPr>
              <w:snapToGrid w:val="0"/>
              <w:spacing w:line="360" w:lineRule="auto"/>
              <w:jc w:val="center"/>
              <w:rPr>
                <w:rFonts w:ascii="宋体" w:hAnsi="宋体" w:cs="宋体"/>
                <w:sz w:val="24"/>
              </w:rPr>
            </w:pPr>
          </w:p>
          <w:p w14:paraId="3D5FF1EC">
            <w:pPr>
              <w:snapToGrid w:val="0"/>
              <w:spacing w:line="360" w:lineRule="auto"/>
              <w:jc w:val="center"/>
              <w:rPr>
                <w:rFonts w:ascii="宋体" w:hAnsi="宋体" w:cs="宋体"/>
                <w:sz w:val="24"/>
              </w:rPr>
            </w:pPr>
          </w:p>
          <w:p w14:paraId="0C898EF1">
            <w:pPr>
              <w:snapToGrid w:val="0"/>
              <w:spacing w:line="360" w:lineRule="auto"/>
              <w:jc w:val="center"/>
              <w:rPr>
                <w:rFonts w:ascii="宋体" w:hAnsi="宋体" w:cs="宋体"/>
                <w:sz w:val="24"/>
              </w:rPr>
            </w:pPr>
          </w:p>
          <w:p w14:paraId="683B0C4B">
            <w:pPr>
              <w:snapToGrid w:val="0"/>
              <w:spacing w:line="360" w:lineRule="auto"/>
              <w:jc w:val="center"/>
              <w:rPr>
                <w:rFonts w:ascii="宋体" w:hAnsi="宋体" w:cs="宋体"/>
                <w:sz w:val="24"/>
              </w:rPr>
            </w:pPr>
          </w:p>
          <w:p w14:paraId="0CB93524">
            <w:pPr>
              <w:snapToGrid w:val="0"/>
              <w:spacing w:line="360" w:lineRule="auto"/>
              <w:jc w:val="center"/>
              <w:rPr>
                <w:rFonts w:ascii="宋体" w:hAnsi="宋体" w:cs="宋体"/>
                <w:sz w:val="24"/>
              </w:rPr>
            </w:pPr>
          </w:p>
          <w:p w14:paraId="65EC7174">
            <w:pPr>
              <w:snapToGrid w:val="0"/>
              <w:spacing w:line="360" w:lineRule="auto"/>
              <w:jc w:val="center"/>
              <w:rPr>
                <w:rFonts w:ascii="宋体" w:hAnsi="宋体" w:cs="宋体"/>
                <w:sz w:val="24"/>
              </w:rPr>
            </w:pPr>
          </w:p>
          <w:p w14:paraId="6BEA4BAF">
            <w:pPr>
              <w:numPr>
                <w:ilvl w:val="0"/>
                <w:numId w:val="1"/>
              </w:numPr>
              <w:snapToGrid w:val="0"/>
              <w:spacing w:line="360" w:lineRule="auto"/>
              <w:ind w:left="425" w:leftChars="0" w:hanging="425" w:firstLineChars="0"/>
              <w:jc w:val="center"/>
              <w:rPr>
                <w:rFonts w:ascii="宋体" w:hAnsi="宋体" w:cs="宋体"/>
                <w:sz w:val="24"/>
              </w:rPr>
            </w:pPr>
          </w:p>
          <w:p w14:paraId="5E611564">
            <w:pPr>
              <w:snapToGrid w:val="0"/>
              <w:spacing w:line="360" w:lineRule="auto"/>
              <w:jc w:val="center"/>
              <w:rPr>
                <w:rFonts w:ascii="宋体" w:hAnsi="宋体" w:cs="宋体"/>
                <w:sz w:val="24"/>
              </w:rPr>
            </w:pPr>
          </w:p>
          <w:p w14:paraId="303BF5E1">
            <w:pPr>
              <w:snapToGrid w:val="0"/>
              <w:spacing w:line="360" w:lineRule="auto"/>
              <w:jc w:val="center"/>
              <w:rPr>
                <w:rFonts w:ascii="宋体" w:hAnsi="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6D6C5C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86" w:type="dxa"/>
            <w:tcBorders>
              <w:top w:val="single" w:color="000000" w:sz="8" w:space="0"/>
              <w:left w:val="single" w:color="000000" w:sz="2" w:space="0"/>
              <w:bottom w:val="single" w:color="000000" w:sz="8" w:space="0"/>
              <w:right w:val="single" w:color="000000" w:sz="8" w:space="0"/>
            </w:tcBorders>
            <w:vAlign w:val="center"/>
          </w:tcPr>
          <w:p w14:paraId="724F539D">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0595712">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08258116">
            <w:pPr>
              <w:snapToGrid w:val="0"/>
              <w:spacing w:line="360" w:lineRule="auto"/>
              <w:rPr>
                <w:rFonts w:hint="eastAsia" w:ascii="宋体" w:hAnsi="宋体" w:cs="宋体"/>
                <w:kern w:val="0"/>
                <w:sz w:val="24"/>
              </w:rPr>
            </w:pPr>
            <w:r>
              <w:rPr>
                <w:rFonts w:hint="eastAsia" w:ascii="宋体" w:hAnsi="宋体" w:cs="宋体"/>
                <w:kern w:val="0"/>
                <w:sz w:val="24"/>
              </w:rPr>
              <w:t>演示产品为</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cs="宋体"/>
                <w:kern w:val="0"/>
                <w:sz w:val="24"/>
              </w:rPr>
              <w:t>。</w:t>
            </w:r>
          </w:p>
          <w:p w14:paraId="74AF7E6A">
            <w:pPr>
              <w:snapToGrid w:val="0"/>
              <w:spacing w:line="360" w:lineRule="auto"/>
              <w:rPr>
                <w:rFonts w:hint="default" w:ascii="宋体" w:hAnsi="宋体" w:eastAsia="宋体" w:cs="宋体"/>
                <w:b/>
                <w:bCs/>
                <w:kern w:val="0"/>
                <w:sz w:val="24"/>
                <w:u w:val="single"/>
                <w:lang w:val="en-US" w:eastAsia="zh-CN"/>
              </w:rPr>
            </w:pPr>
            <w:r>
              <w:rPr>
                <w:rFonts w:hint="eastAsia" w:ascii="宋体" w:hAnsi="宋体" w:cs="宋体"/>
                <w:b/>
                <w:bCs/>
                <w:kern w:val="0"/>
                <w:sz w:val="24"/>
                <w:u w:val="single"/>
                <w:lang w:val="en-US" w:eastAsia="zh-CN"/>
              </w:rPr>
              <w:t>演示方式：现场演</w:t>
            </w:r>
            <w:r>
              <w:rPr>
                <w:rFonts w:hint="eastAsia" w:ascii="宋体" w:hAnsi="宋体" w:eastAsia="宋体" w:cs="宋体"/>
                <w:b/>
                <w:bCs/>
                <w:kern w:val="0"/>
                <w:sz w:val="24"/>
                <w:u w:val="single"/>
                <w:lang w:val="en-US" w:eastAsia="zh-CN"/>
              </w:rPr>
              <w:t>示或以U盘或光盘存储形式递交演示；</w:t>
            </w:r>
          </w:p>
          <w:p w14:paraId="6F7FD426">
            <w:pPr>
              <w:snapToGrid w:val="0"/>
              <w:spacing w:line="360" w:lineRule="auto"/>
              <w:rPr>
                <w:rFonts w:ascii="宋体" w:hAnsi="宋体" w:cs="宋体"/>
                <w:b/>
                <w:bCs/>
                <w:kern w:val="0"/>
                <w:sz w:val="24"/>
              </w:rPr>
            </w:pPr>
            <w:r>
              <w:rPr>
                <w:rFonts w:hint="eastAsia" w:ascii="宋体" w:hAnsi="宋体" w:cs="宋体"/>
                <w:b/>
                <w:bCs/>
                <w:kern w:val="0"/>
                <w:sz w:val="24"/>
                <w:lang w:val="en-US" w:eastAsia="zh-CN"/>
              </w:rPr>
              <w:t>现场</w:t>
            </w:r>
            <w:r>
              <w:rPr>
                <w:rFonts w:hint="eastAsia" w:ascii="宋体" w:hAnsi="宋体" w:cs="宋体"/>
                <w:b/>
                <w:bCs/>
                <w:kern w:val="0"/>
                <w:sz w:val="24"/>
              </w:rPr>
              <w:t>产品演示注意事项：</w:t>
            </w:r>
          </w:p>
          <w:p w14:paraId="063D7C9B">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14:paraId="3154FB40">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2）演示顺序按投标文件解密先后次序进行，投标单位于开标当天按演示顺序进行产品演示，演示内容须根据评标标准顺序逐一演示，总时间不超过2</w:t>
            </w:r>
            <w:r>
              <w:rPr>
                <w:rFonts w:hint="eastAsia" w:ascii="宋体" w:hAnsi="宋体" w:cs="宋体"/>
                <w:kern w:val="0"/>
                <w:sz w:val="24"/>
                <w:lang w:val="en-US" w:eastAsia="zh-CN"/>
              </w:rPr>
              <w:t>0</w:t>
            </w:r>
            <w:r>
              <w:rPr>
                <w:rFonts w:hint="eastAsia" w:ascii="宋体" w:hAnsi="宋体" w:cs="宋体"/>
                <w:kern w:val="0"/>
                <w:sz w:val="24"/>
              </w:rPr>
              <w:t>分钟，演示参与人员不超过3人。</w:t>
            </w:r>
          </w:p>
          <w:p w14:paraId="2156B215">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投标人未提供产品演示的或提供演示的产品不全的，所有演示分得0分。</w:t>
            </w:r>
          </w:p>
          <w:p w14:paraId="20251495">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4</w:t>
            </w:r>
            <w:r>
              <w:rPr>
                <w:rFonts w:hint="eastAsia" w:ascii="宋体" w:hAnsi="宋体" w:cs="宋体"/>
                <w:kern w:val="0"/>
                <w:sz w:val="24"/>
                <w:lang w:eastAsia="zh-CN"/>
              </w:rPr>
              <w:t>）</w:t>
            </w:r>
            <w:r>
              <w:rPr>
                <w:rFonts w:hint="eastAsia" w:ascii="宋体" w:hAnsi="宋体" w:cs="宋体"/>
                <w:kern w:val="0"/>
                <w:sz w:val="24"/>
              </w:rPr>
              <w:t>演示前专家将核对所演示产品与投标文件所投产品品牌型号是否一致，不一致的所有演示分得0分。</w:t>
            </w:r>
          </w:p>
          <w:p w14:paraId="2CF72F58">
            <w:pPr>
              <w:snapToGrid w:val="0"/>
              <w:spacing w:line="360" w:lineRule="auto"/>
              <w:rPr>
                <w:rFonts w:ascii="宋体" w:hAnsi="宋体" w:cs="宋体"/>
                <w:b/>
                <w:bCs/>
                <w:kern w:val="0"/>
                <w:sz w:val="24"/>
                <w:highlight w:val="yellow"/>
              </w:rPr>
            </w:pPr>
            <w:r>
              <w:rPr>
                <w:rFonts w:hint="eastAsia" w:ascii="宋体" w:hAnsi="宋体" w:cs="宋体"/>
                <w:kern w:val="0"/>
                <w:sz w:val="24"/>
                <w:lang w:eastAsia="zh-CN"/>
              </w:rPr>
              <w:t>（</w:t>
            </w:r>
            <w:r>
              <w:rPr>
                <w:rFonts w:hint="eastAsia" w:ascii="宋体" w:hAnsi="宋体" w:cs="宋体"/>
                <w:kern w:val="0"/>
                <w:sz w:val="24"/>
              </w:rPr>
              <w:t>5</w:t>
            </w:r>
            <w:r>
              <w:rPr>
                <w:rFonts w:hint="eastAsia" w:ascii="宋体" w:hAnsi="宋体" w:cs="宋体"/>
                <w:kern w:val="0"/>
                <w:sz w:val="24"/>
                <w:lang w:eastAsia="zh-CN"/>
              </w:rPr>
              <w:t>）</w:t>
            </w:r>
            <w:r>
              <w:rPr>
                <w:rFonts w:hint="eastAsia" w:ascii="宋体" w:hAnsi="宋体" w:cs="宋体"/>
                <w:b/>
                <w:kern w:val="0"/>
                <w:sz w:val="24"/>
              </w:rPr>
              <w:t>演示产品请于</w:t>
            </w:r>
            <w:r>
              <w:rPr>
                <w:rFonts w:hint="eastAsia" w:ascii="宋体" w:hAnsi="宋体" w:cs="宋体"/>
                <w:b/>
                <w:bCs w:val="0"/>
                <w:sz w:val="24"/>
                <w:highlight w:val="none"/>
                <w:u w:val="single"/>
                <w:lang w:val="en-US" w:eastAsia="zh-CN"/>
              </w:rPr>
              <w:t>投标截止时间当天</w:t>
            </w:r>
            <w:r>
              <w:rPr>
                <w:rFonts w:hint="eastAsia" w:ascii="宋体" w:hAnsi="宋体" w:cs="宋体"/>
                <w:b/>
                <w:bCs w:val="0"/>
                <w:color w:val="auto"/>
                <w:sz w:val="24"/>
                <w:highlight w:val="none"/>
                <w:u w:val="single"/>
              </w:rPr>
              <w:t>08:</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default" w:ascii="宋体" w:hAnsi="宋体" w:cs="宋体"/>
                <w:b/>
                <w:bCs w:val="0"/>
                <w:color w:val="auto"/>
                <w:sz w:val="24"/>
                <w:highlight w:val="none"/>
                <w:u w:val="single"/>
                <w:lang w:val="en-US"/>
              </w:rPr>
              <w:t>9</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eastAsia" w:ascii="宋体" w:hAnsi="宋体" w:cs="宋体"/>
                <w:b/>
                <w:bCs w:val="0"/>
                <w:color w:val="auto"/>
                <w:kern w:val="0"/>
                <w:sz w:val="24"/>
                <w:highlight w:val="none"/>
              </w:rPr>
              <w:t>；地点：</w:t>
            </w:r>
            <w:r>
              <w:rPr>
                <w:rFonts w:hint="eastAsia" w:ascii="宋体" w:hAnsi="宋体" w:cs="宋体"/>
                <w:sz w:val="24"/>
                <w:u w:val="single"/>
                <w:lang w:eastAsia="zh-CN"/>
              </w:rPr>
              <w:t>温州市龙湾区南洋大道2999号万洋科技众创城B2幢1402室</w:t>
            </w:r>
            <w:r>
              <w:rPr>
                <w:rFonts w:hint="eastAsia" w:ascii="宋体" w:hAnsi="宋体" w:cs="宋体"/>
                <w:b/>
                <w:bCs w:val="0"/>
                <w:color w:val="auto"/>
                <w:kern w:val="0"/>
                <w:sz w:val="24"/>
                <w:u w:val="single"/>
              </w:rPr>
              <w:t xml:space="preserve"> </w:t>
            </w:r>
            <w:r>
              <w:rPr>
                <w:rFonts w:hint="eastAsia" w:ascii="宋体" w:hAnsi="宋体" w:cs="宋体"/>
                <w:b/>
                <w:bCs w:val="0"/>
                <w:color w:val="auto"/>
                <w:kern w:val="0"/>
                <w:sz w:val="24"/>
                <w:highlight w:val="none"/>
              </w:rPr>
              <w:t>；</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马昭霞</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15825621907</w:t>
            </w:r>
            <w:r>
              <w:rPr>
                <w:rFonts w:hint="eastAsia" w:ascii="宋体" w:hAnsi="宋体" w:cs="宋体"/>
                <w:sz w:val="24"/>
                <w:u w:val="single"/>
              </w:rPr>
              <w:t xml:space="preserve">  </w:t>
            </w:r>
            <w:r>
              <w:rPr>
                <w:rFonts w:hint="eastAsia" w:ascii="宋体" w:hAnsi="宋体" w:cs="宋体"/>
                <w:b/>
                <w:bCs w:val="0"/>
                <w:color w:val="auto"/>
                <w:sz w:val="24"/>
                <w:highlight w:val="none"/>
                <w:u w:val="single"/>
              </w:rPr>
              <w:t xml:space="preserve"> </w:t>
            </w:r>
            <w:r>
              <w:rPr>
                <w:rFonts w:hint="eastAsia" w:ascii="宋体" w:hAnsi="宋体" w:cs="宋体"/>
                <w:b/>
                <w:bCs w:val="0"/>
                <w:kern w:val="0"/>
                <w:sz w:val="24"/>
                <w:highlight w:val="none"/>
              </w:rPr>
              <w:t>。</w:t>
            </w:r>
            <w:r>
              <w:rPr>
                <w:rFonts w:hint="eastAsia" w:ascii="宋体" w:hAnsi="宋体" w:cs="宋体"/>
                <w:sz w:val="24"/>
                <w:highlight w:val="none"/>
              </w:rPr>
              <w:t>请</w:t>
            </w:r>
            <w:r>
              <w:rPr>
                <w:rFonts w:hint="eastAsia" w:ascii="宋体" w:hAnsi="宋体" w:cs="宋体"/>
                <w:sz w:val="24"/>
              </w:rPr>
              <w:t>投标人在上述时间内提供演示设备，按规定位置安装完毕</w:t>
            </w:r>
            <w:r>
              <w:rPr>
                <w:rFonts w:hint="eastAsia" w:ascii="宋体" w:hAnsi="宋体" w:cs="宋体"/>
                <w:b/>
                <w:bCs/>
                <w:kern w:val="0"/>
                <w:sz w:val="24"/>
              </w:rPr>
              <w:t>并自行调制至可演示状态</w:t>
            </w:r>
            <w:r>
              <w:rPr>
                <w:rFonts w:hint="eastAsia" w:ascii="宋体" w:hAnsi="宋体" w:cs="宋体"/>
                <w:sz w:val="24"/>
              </w:rPr>
              <w:t>。超过截止时间的，采购人将不予接收。</w:t>
            </w:r>
            <w:r>
              <w:rPr>
                <w:rFonts w:hint="eastAsia" w:ascii="宋体" w:hAnsi="宋体" w:cs="宋体"/>
                <w:b/>
                <w:bCs/>
                <w:kern w:val="0"/>
                <w:sz w:val="24"/>
              </w:rPr>
              <w:t>现场讲解演示所用设备（包含电脑、插线板、无线网络接入等）由投标人自备，演示所需环境由投标人自行搭建，采购人只提供电源接口。</w:t>
            </w:r>
          </w:p>
          <w:p w14:paraId="0833E639">
            <w:pPr>
              <w:snapToGrid w:val="0"/>
              <w:spacing w:line="360" w:lineRule="auto"/>
              <w:rPr>
                <w:rFonts w:ascii="宋体" w:hAnsi="宋体" w:cs="宋体"/>
                <w:b/>
                <w:sz w:val="24"/>
              </w:rPr>
            </w:pPr>
            <w:r>
              <w:rPr>
                <w:rFonts w:hint="eastAsia" w:ascii="宋体" w:hAnsi="宋体" w:cs="宋体"/>
                <w:b/>
                <w:kern w:val="0"/>
                <w:sz w:val="24"/>
              </w:rPr>
              <w:t>现场讲解演示人员进场时提供讲解人员名单（加盖公章或授权代表签名）及身份证明，否则不得讲解演示。</w:t>
            </w:r>
          </w:p>
          <w:p w14:paraId="0D7658E6">
            <w:pPr>
              <w:spacing w:line="360" w:lineRule="auto"/>
              <w:rPr>
                <w:rFonts w:ascii="宋体" w:hAnsi="宋体" w:cs="宋体"/>
                <w:sz w:val="24"/>
              </w:rPr>
            </w:pPr>
            <w:r>
              <w:rPr>
                <w:rFonts w:hint="eastAsia" w:ascii="宋体" w:hAnsi="宋体" w:cs="宋体"/>
                <w:sz w:val="24"/>
              </w:rPr>
              <w:t>演示产品评审完成后当天自行领回，逾期采购人将不予保管。</w:t>
            </w:r>
          </w:p>
          <w:p w14:paraId="2C494B8D">
            <w:pPr>
              <w:snapToGrid w:val="0"/>
              <w:spacing w:line="360" w:lineRule="auto"/>
              <w:rPr>
                <w:rFonts w:hint="eastAsia" w:ascii="宋体" w:hAnsi="宋体" w:cs="宋体"/>
                <w:sz w:val="24"/>
              </w:rPr>
            </w:pPr>
            <w:r>
              <w:rPr>
                <w:rFonts w:hint="eastAsia" w:ascii="宋体" w:hAnsi="宋体" w:cs="宋体"/>
                <w:kern w:val="0"/>
                <w:sz w:val="24"/>
              </w:rPr>
              <w:t>注：因投标人自身原因导致</w:t>
            </w:r>
            <w:r>
              <w:rPr>
                <w:rFonts w:hint="eastAsia" w:ascii="宋体" w:hAnsi="宋体" w:cs="宋体"/>
                <w:sz w:val="24"/>
              </w:rPr>
              <w:t>无法演示或者演示效果不理想的，责任自负。</w:t>
            </w:r>
          </w:p>
          <w:p w14:paraId="7B114C5F">
            <w:pPr>
              <w:snapToGrid w:val="0"/>
              <w:spacing w:line="360" w:lineRule="auto"/>
              <w:rPr>
                <w:rFonts w:hint="eastAsia" w:ascii="宋体" w:hAnsi="宋体" w:eastAsia="宋体" w:cs="宋体"/>
                <w:b/>
                <w:bCs/>
                <w:kern w:val="0"/>
                <w:sz w:val="24"/>
                <w:u w:val="single"/>
                <w:lang w:val="en-US" w:eastAsia="zh-CN"/>
              </w:rPr>
            </w:pPr>
            <w:r>
              <w:rPr>
                <w:rFonts w:hint="eastAsia" w:ascii="宋体" w:hAnsi="宋体" w:eastAsia="宋体" w:cs="宋体"/>
                <w:b/>
                <w:bCs/>
                <w:kern w:val="0"/>
                <w:sz w:val="24"/>
                <w:u w:val="single"/>
                <w:lang w:val="en-US" w:eastAsia="zh-CN"/>
              </w:rPr>
              <w:t>U盘或光盘存储形式递交演示注意事项：</w:t>
            </w:r>
          </w:p>
          <w:p w14:paraId="62782909">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14:paraId="0D663F97">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2）演示顺序按投标文件解密先后次序进行，开标当天按演示顺序进行产品演示，演示内容须根据评标标准顺序逐一演示，总时间不超过2</w:t>
            </w:r>
            <w:r>
              <w:rPr>
                <w:rFonts w:hint="eastAsia" w:ascii="宋体" w:hAnsi="宋体" w:cs="宋体"/>
                <w:kern w:val="0"/>
                <w:sz w:val="24"/>
                <w:lang w:val="en-US" w:eastAsia="zh-CN"/>
              </w:rPr>
              <w:t>0</w:t>
            </w:r>
            <w:r>
              <w:rPr>
                <w:rFonts w:hint="eastAsia" w:ascii="宋体" w:hAnsi="宋体" w:cs="宋体"/>
                <w:kern w:val="0"/>
                <w:sz w:val="24"/>
              </w:rPr>
              <w:t>分钟。</w:t>
            </w:r>
          </w:p>
          <w:p w14:paraId="2B01804E">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投标人未提供产品演示的或提供演示的产品不全的，所有演示分得0分。</w:t>
            </w:r>
          </w:p>
          <w:p w14:paraId="7F68AA78">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4</w:t>
            </w:r>
            <w:r>
              <w:rPr>
                <w:rFonts w:hint="eastAsia" w:ascii="宋体" w:hAnsi="宋体" w:cs="宋体"/>
                <w:kern w:val="0"/>
                <w:sz w:val="24"/>
                <w:lang w:eastAsia="zh-CN"/>
              </w:rPr>
              <w:t>）</w:t>
            </w:r>
            <w:r>
              <w:rPr>
                <w:rFonts w:hint="eastAsia" w:ascii="宋体" w:hAnsi="宋体" w:cs="宋体"/>
                <w:kern w:val="0"/>
                <w:sz w:val="24"/>
              </w:rPr>
              <w:t>演示前专家将核对所演示产品与投标文件所投产品品牌型号是否一致，不一致的所有演示分得0分。</w:t>
            </w:r>
          </w:p>
          <w:p w14:paraId="72D76107">
            <w:pPr>
              <w:snapToGrid w:val="0"/>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演示视频以U盘或光盘存储形式递交，密封包装后（顺丰快递形式或自行前往送达）必须在投标截止时间前送到，投标截止时间后送达的不予收取；送达地址：温州市龙湾区南洋大道2999号B2幢1402室，马女士，15825621907。</w:t>
            </w:r>
          </w:p>
          <w:p w14:paraId="04205298">
            <w:pPr>
              <w:snapToGrid w:val="0"/>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（6）演示视频文件应为常用格式的视频文件，评标现场电脑操作系统为 windows7，视频文件应 能由系统自带 windows media player 播放器播放。 </w:t>
            </w:r>
          </w:p>
          <w:p w14:paraId="19741D76">
            <w:pPr>
              <w:snapToGrid w:val="0"/>
              <w:spacing w:line="360" w:lineRule="auto"/>
              <w:rPr>
                <w:rFonts w:hint="eastAsia" w:ascii="宋体" w:hAnsi="宋体" w:cs="宋体"/>
                <w:kern w:val="0"/>
                <w:sz w:val="24"/>
                <w:u w:val="single"/>
              </w:rPr>
            </w:pPr>
            <w:r>
              <w:rPr>
                <w:rFonts w:hint="eastAsia" w:ascii="宋体" w:hAnsi="宋体" w:eastAsia="宋体" w:cs="宋体"/>
                <w:kern w:val="0"/>
                <w:sz w:val="24"/>
                <w:lang w:val="en-US" w:eastAsia="zh-CN"/>
              </w:rPr>
              <w:t>（7）演示视频文件应由投标人拟派技术人员负责演示与讲解工作</w:t>
            </w:r>
            <w:r>
              <w:rPr>
                <w:rFonts w:hint="eastAsia" w:ascii="宋体" w:hAnsi="宋体" w:eastAsia="宋体" w:cs="宋体"/>
                <w:kern w:val="0"/>
                <w:sz w:val="24"/>
                <w:u w:val="none"/>
                <w:lang w:val="en-US" w:eastAsia="zh-CN"/>
              </w:rPr>
              <w:t>，</w:t>
            </w:r>
            <w:r>
              <w:rPr>
                <w:rFonts w:hint="eastAsia" w:ascii="宋体" w:hAnsi="宋体" w:eastAsia="宋体" w:cs="宋体"/>
                <w:kern w:val="0"/>
                <w:sz w:val="24"/>
                <w:u w:val="single"/>
                <w:lang w:val="en-US" w:eastAsia="zh-CN"/>
              </w:rPr>
              <w:t>首先说明所演示产品与投标文件所投产品品牌型号是否一致，</w:t>
            </w:r>
            <w:r>
              <w:rPr>
                <w:rFonts w:hint="eastAsia" w:ascii="宋体" w:hAnsi="宋体" w:cs="宋体"/>
                <w:kern w:val="0"/>
                <w:sz w:val="24"/>
                <w:u w:val="single"/>
              </w:rPr>
              <w:t>不一致的所有演示分得0分。</w:t>
            </w:r>
          </w:p>
          <w:p w14:paraId="6161D2D0">
            <w:pPr>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视频文件应由不少于 2 个镜头组成同一画面（可理解为“画中画”或“左右/上下分屏”）: </w:t>
            </w:r>
          </w:p>
          <w:p w14:paraId="56975680">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①</w:t>
            </w:r>
            <w:r>
              <w:rPr>
                <w:rFonts w:hint="eastAsia" w:ascii="宋体" w:hAnsi="宋体" w:eastAsia="宋体" w:cs="宋体"/>
                <w:sz w:val="22"/>
                <w:szCs w:val="22"/>
                <w:u w:val="single"/>
                <w:lang w:val="en-US" w:eastAsia="zh-CN"/>
              </w:rPr>
              <w:t xml:space="preserve">镜头 1：清晰呈现演示内容，以及系统桌面右下角时间； </w:t>
            </w:r>
          </w:p>
          <w:p w14:paraId="775DA5FA">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②</w:t>
            </w:r>
            <w:r>
              <w:rPr>
                <w:rFonts w:hint="eastAsia" w:ascii="宋体" w:hAnsi="宋体" w:eastAsia="宋体" w:cs="宋体"/>
                <w:sz w:val="22"/>
                <w:szCs w:val="22"/>
                <w:u w:val="single"/>
                <w:lang w:val="en-US" w:eastAsia="zh-CN"/>
              </w:rPr>
              <w:t xml:space="preserve">镜头 2：技术人员操作、演示、讲解的过程； </w:t>
            </w:r>
          </w:p>
          <w:p w14:paraId="5A5583DC">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③</w:t>
            </w:r>
            <w:r>
              <w:rPr>
                <w:rFonts w:hint="eastAsia" w:ascii="宋体" w:hAnsi="宋体" w:eastAsia="宋体" w:cs="宋体"/>
                <w:sz w:val="22"/>
                <w:szCs w:val="22"/>
                <w:u w:val="single"/>
                <w:lang w:val="en-US" w:eastAsia="zh-CN"/>
              </w:rPr>
              <w:t xml:space="preserve">多个镜头使用同一个音轨，且时间轴应同步； </w:t>
            </w:r>
          </w:p>
          <w:p w14:paraId="058A302E">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④</w:t>
            </w:r>
            <w:r>
              <w:rPr>
                <w:rFonts w:hint="eastAsia" w:ascii="宋体" w:hAnsi="宋体" w:eastAsia="宋体" w:cs="宋体"/>
                <w:sz w:val="22"/>
                <w:szCs w:val="22"/>
                <w:u w:val="single"/>
                <w:lang w:val="en-US" w:eastAsia="zh-CN"/>
              </w:rPr>
              <w:t xml:space="preserve">单个镜头的演示视频应一镜到底，即：除字幕标注外，不得对演示过程视频进行任何形式的剪辑。 </w:t>
            </w:r>
          </w:p>
          <w:p w14:paraId="1371218F">
            <w:pPr>
              <w:spacing w:line="360" w:lineRule="auto"/>
              <w:rPr>
                <w:rFonts w:hint="eastAsia" w:ascii="宋体" w:hAnsi="宋体" w:cs="宋体"/>
                <w:sz w:val="24"/>
                <w:lang w:val="zh-CN"/>
              </w:rPr>
            </w:pPr>
            <w:r>
              <w:rPr>
                <w:rFonts w:hint="eastAsia" w:ascii="宋体" w:hAnsi="宋体" w:eastAsia="宋体" w:cs="宋体"/>
                <w:sz w:val="22"/>
                <w:szCs w:val="22"/>
                <w:u w:val="single"/>
                <w:lang w:val="en-US" w:eastAsia="zh-CN"/>
              </w:rPr>
              <w:t>（8） 演示视频文件并非强制性要求，投标人不提交演示视频文件或未能按照以上要求制作演示视频文件并非被认定为无效标的条件，仅在商务技术文件评审过程中由评标委员会评分量化。</w:t>
            </w:r>
          </w:p>
        </w:tc>
      </w:tr>
      <w:tr w14:paraId="7B208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0" w:hRule="atLeast"/>
          <w:jc w:val="center"/>
        </w:trPr>
        <w:tc>
          <w:tcPr>
            <w:tcW w:w="710" w:type="dxa"/>
            <w:vMerge w:val="restart"/>
            <w:tcBorders>
              <w:top w:val="single" w:color="auto" w:sz="4" w:space="0"/>
              <w:left w:val="single" w:color="auto" w:sz="4" w:space="0"/>
              <w:right w:val="single" w:color="auto" w:sz="4" w:space="0"/>
            </w:tcBorders>
          </w:tcPr>
          <w:p w14:paraId="40DF5F9F">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restart"/>
            <w:tcBorders>
              <w:top w:val="single" w:color="000000" w:sz="8" w:space="0"/>
              <w:left w:val="single" w:color="auto" w:sz="4" w:space="0"/>
              <w:right w:val="single" w:color="000000" w:sz="8" w:space="0"/>
            </w:tcBorders>
            <w:vAlign w:val="center"/>
          </w:tcPr>
          <w:p w14:paraId="76AAE66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86" w:type="dxa"/>
            <w:tcBorders>
              <w:top w:val="single" w:color="000000" w:sz="8" w:space="0"/>
              <w:left w:val="single" w:color="000000" w:sz="2" w:space="0"/>
              <w:bottom w:val="single" w:color="auto" w:sz="4" w:space="0"/>
              <w:right w:val="single" w:color="000000" w:sz="8" w:space="0"/>
            </w:tcBorders>
            <w:vAlign w:val="center"/>
          </w:tcPr>
          <w:p w14:paraId="607789F2">
            <w:pPr>
              <w:spacing w:line="360" w:lineRule="auto"/>
              <w:rPr>
                <w:rFonts w:ascii="宋体" w:hAnsi="宋体" w:cs="宋体"/>
                <w:sz w:val="24"/>
              </w:rPr>
            </w:pPr>
            <w:r>
              <w:rPr>
                <w:rFonts w:hint="eastAsia" w:ascii="宋体" w:hAnsi="宋体" w:cs="宋体"/>
                <w:sz w:val="24"/>
              </w:rPr>
              <w:t>（1）资格证明文件：见招标文件第二部分11.1。</w:t>
            </w:r>
          </w:p>
          <w:p w14:paraId="52290D2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E872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jc w:val="center"/>
        </w:trPr>
        <w:tc>
          <w:tcPr>
            <w:tcW w:w="710" w:type="dxa"/>
            <w:vMerge w:val="continue"/>
            <w:tcBorders>
              <w:left w:val="single" w:color="auto" w:sz="4" w:space="0"/>
              <w:bottom w:val="single" w:color="auto" w:sz="4" w:space="0"/>
              <w:right w:val="single" w:color="auto" w:sz="4" w:space="0"/>
            </w:tcBorders>
          </w:tcPr>
          <w:p w14:paraId="223F467C">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continue"/>
            <w:tcBorders>
              <w:left w:val="single" w:color="auto" w:sz="4" w:space="0"/>
              <w:bottom w:val="single" w:color="000000" w:sz="8" w:space="0"/>
              <w:right w:val="single" w:color="000000" w:sz="8" w:space="0"/>
            </w:tcBorders>
            <w:vAlign w:val="center"/>
          </w:tcPr>
          <w:p w14:paraId="64DDE394">
            <w:pPr>
              <w:snapToGrid w:val="0"/>
              <w:spacing w:line="360" w:lineRule="auto"/>
              <w:jc w:val="center"/>
              <w:rPr>
                <w:rFonts w:ascii="宋体" w:hAnsi="宋体" w:cs="宋体"/>
                <w:b/>
                <w:sz w:val="24"/>
              </w:rPr>
            </w:pPr>
          </w:p>
        </w:tc>
        <w:tc>
          <w:tcPr>
            <w:tcW w:w="6886" w:type="dxa"/>
            <w:tcBorders>
              <w:top w:val="single" w:color="auto" w:sz="4" w:space="0"/>
              <w:left w:val="single" w:color="000000" w:sz="2" w:space="0"/>
              <w:bottom w:val="single" w:color="000000" w:sz="8" w:space="0"/>
              <w:right w:val="single" w:color="000000" w:sz="8" w:space="0"/>
            </w:tcBorders>
            <w:vAlign w:val="center"/>
          </w:tcPr>
          <w:p w14:paraId="0DD2D2B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FDF9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3" w:hRule="atLeast"/>
          <w:jc w:val="center"/>
        </w:trPr>
        <w:tc>
          <w:tcPr>
            <w:tcW w:w="710" w:type="dxa"/>
            <w:tcBorders>
              <w:top w:val="single" w:color="auto" w:sz="4" w:space="0"/>
              <w:left w:val="single" w:color="000000" w:sz="8" w:space="0"/>
              <w:bottom w:val="single" w:color="auto" w:sz="4" w:space="0"/>
              <w:right w:val="single" w:color="000000" w:sz="2" w:space="0"/>
            </w:tcBorders>
            <w:vAlign w:val="center"/>
          </w:tcPr>
          <w:p w14:paraId="0A56220C">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5F5BE04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86" w:type="dxa"/>
            <w:tcBorders>
              <w:top w:val="single" w:color="000000" w:sz="8" w:space="0"/>
              <w:left w:val="single" w:color="000000" w:sz="2" w:space="0"/>
              <w:bottom w:val="single" w:color="000000" w:sz="8" w:space="0"/>
              <w:right w:val="single" w:color="000000" w:sz="8" w:space="0"/>
            </w:tcBorders>
            <w:vAlign w:val="center"/>
          </w:tcPr>
          <w:p w14:paraId="41357048">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w:t>
            </w:r>
            <w:r>
              <w:rPr>
                <w:rFonts w:hint="eastAsia" w:ascii="宋体" w:hAnsi="宋体" w:cs="宋体"/>
                <w:kern w:val="0"/>
                <w:sz w:val="24"/>
                <w:lang w:eastAsia="zh-CN"/>
              </w:rPr>
              <w:t>采购代理机构</w:t>
            </w:r>
            <w:r>
              <w:rPr>
                <w:rFonts w:hint="eastAsia" w:ascii="宋体" w:hAnsi="宋体" w:cs="宋体"/>
                <w:kern w:val="0"/>
                <w:sz w:val="24"/>
              </w:rPr>
              <w:t>将依据国家确定的认证机构出具的、处于有效期之内的节能产品、环境标志产品认证证书，对获得证书的产品实施政府优先采购或强制采购。</w:t>
            </w:r>
          </w:p>
        </w:tc>
      </w:tr>
      <w:tr w14:paraId="69D53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jc w:val="center"/>
        </w:trPr>
        <w:tc>
          <w:tcPr>
            <w:tcW w:w="710" w:type="dxa"/>
            <w:tcBorders>
              <w:top w:val="single" w:color="auto" w:sz="4" w:space="0"/>
              <w:left w:val="single" w:color="000000" w:sz="8" w:space="0"/>
              <w:bottom w:val="single" w:color="auto" w:sz="4" w:space="0"/>
              <w:right w:val="single" w:color="000000" w:sz="2" w:space="0"/>
            </w:tcBorders>
            <w:vAlign w:val="center"/>
          </w:tcPr>
          <w:p w14:paraId="075BC544">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703DD028">
            <w:pPr>
              <w:snapToGrid w:val="0"/>
              <w:spacing w:line="360" w:lineRule="auto"/>
              <w:jc w:val="center"/>
              <w:rPr>
                <w:rFonts w:ascii="宋体" w:hAnsi="宋体" w:cs="宋体"/>
                <w:b/>
                <w:sz w:val="24"/>
              </w:rPr>
            </w:pPr>
            <w:r>
              <w:rPr>
                <w:rFonts w:hint="eastAsia" w:ascii="宋体" w:hAnsi="宋体" w:cs="宋体"/>
                <w:b/>
                <w:sz w:val="24"/>
              </w:rPr>
              <w:t>报价要求</w:t>
            </w:r>
          </w:p>
        </w:tc>
        <w:tc>
          <w:tcPr>
            <w:tcW w:w="6886" w:type="dxa"/>
            <w:tcBorders>
              <w:top w:val="single" w:color="000000" w:sz="8" w:space="0"/>
              <w:left w:val="single" w:color="000000" w:sz="2" w:space="0"/>
              <w:bottom w:val="single" w:color="000000" w:sz="8" w:space="0"/>
              <w:right w:val="single" w:color="000000" w:sz="8" w:space="0"/>
            </w:tcBorders>
            <w:vAlign w:val="center"/>
          </w:tcPr>
          <w:p w14:paraId="15A1126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58E1F7B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5B691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8F5AC5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0CE37C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622552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BFD1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6" w:hRule="atLeast"/>
          <w:jc w:val="center"/>
        </w:trPr>
        <w:tc>
          <w:tcPr>
            <w:tcW w:w="710" w:type="dxa"/>
            <w:tcBorders>
              <w:top w:val="single" w:color="auto" w:sz="4" w:space="0"/>
              <w:left w:val="single" w:color="000000" w:sz="8" w:space="0"/>
              <w:right w:val="single" w:color="000000" w:sz="2" w:space="0"/>
            </w:tcBorders>
            <w:vAlign w:val="center"/>
          </w:tcPr>
          <w:p w14:paraId="297F9863">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right w:val="single" w:color="000000" w:sz="8" w:space="0"/>
            </w:tcBorders>
            <w:vAlign w:val="center"/>
          </w:tcPr>
          <w:p w14:paraId="74FE21C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886" w:type="dxa"/>
            <w:tcBorders>
              <w:top w:val="single" w:color="000000" w:sz="8" w:space="0"/>
              <w:left w:val="single" w:color="000000" w:sz="2" w:space="0"/>
              <w:right w:val="single" w:color="000000" w:sz="8" w:space="0"/>
            </w:tcBorders>
            <w:vAlign w:val="center"/>
          </w:tcPr>
          <w:p w14:paraId="2224439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F1F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3" w:hRule="atLeast"/>
          <w:jc w:val="center"/>
        </w:trPr>
        <w:tc>
          <w:tcPr>
            <w:tcW w:w="710" w:type="dxa"/>
            <w:tcBorders>
              <w:top w:val="single" w:color="auto" w:sz="4" w:space="0"/>
              <w:left w:val="single" w:color="000000" w:sz="8" w:space="0"/>
              <w:bottom w:val="single" w:color="auto" w:sz="4" w:space="0"/>
              <w:right w:val="single" w:color="000000" w:sz="2" w:space="0"/>
            </w:tcBorders>
            <w:vAlign w:val="center"/>
          </w:tcPr>
          <w:p w14:paraId="564EF9DF">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51BDA43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886" w:type="dxa"/>
            <w:tcBorders>
              <w:top w:val="single" w:color="000000" w:sz="8" w:space="0"/>
              <w:left w:val="single" w:color="000000" w:sz="2" w:space="0"/>
              <w:bottom w:val="single" w:color="000000" w:sz="8" w:space="0"/>
              <w:right w:val="single" w:color="000000" w:sz="8" w:space="0"/>
            </w:tcBorders>
            <w:vAlign w:val="center"/>
          </w:tcPr>
          <w:p w14:paraId="0411AA23">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000000"/>
                <w:spacing w:val="0"/>
                <w:sz w:val="22"/>
                <w:szCs w:val="22"/>
                <w:u w:val="single"/>
              </w:rPr>
              <w:t xml:space="preserve"> </w:t>
            </w:r>
            <w:r>
              <w:rPr>
                <w:rFonts w:hint="eastAsia" w:hAnsi="宋体" w:cs="宋体"/>
                <w:i w:val="0"/>
                <w:iCs w:val="0"/>
                <w:caps w:val="0"/>
                <w:color w:val="000000"/>
                <w:spacing w:val="0"/>
                <w:sz w:val="22"/>
                <w:szCs w:val="22"/>
                <w:u w:val="single"/>
                <w:lang w:eastAsia="zh-CN"/>
              </w:rPr>
              <w:t>温州市龙湾区南洋大道2999号万洋科技众创城B2幢1402室</w:t>
            </w:r>
            <w:r>
              <w:rPr>
                <w:rFonts w:hint="eastAsia" w:ascii="宋体" w:hAnsi="宋体" w:eastAsia="宋体" w:cs="宋体"/>
                <w:i w:val="0"/>
                <w:iCs w:val="0"/>
                <w:caps w:val="0"/>
                <w:color w:val="000000"/>
                <w:spacing w:val="0"/>
                <w:sz w:val="22"/>
                <w:szCs w:val="22"/>
                <w:u w:val="single"/>
              </w:rPr>
              <w:t>；</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15825621907</w:t>
            </w:r>
            <w:r>
              <w:rPr>
                <w:rFonts w:hint="eastAsia" w:ascii="宋体" w:hAnsi="宋体" w:eastAsia="宋体" w:cs="宋体"/>
                <w:i w:val="0"/>
                <w:iCs w:val="0"/>
                <w:caps w:val="0"/>
                <w:color w:val="0000FF"/>
                <w:spacing w:val="0"/>
                <w:sz w:val="22"/>
                <w:szCs w:val="22"/>
                <w:u w:val="single"/>
              </w:rPr>
              <w:t xml:space="preserve"> </w:t>
            </w:r>
            <w:r>
              <w:rPr>
                <w:rFonts w:hint="eastAsia" w:ascii="宋体" w:hAnsi="宋体" w:eastAsia="宋体" w:cs="宋体"/>
                <w:i w:val="0"/>
                <w:iCs w:val="0"/>
                <w:caps w:val="0"/>
                <w:color w:val="000000"/>
                <w:spacing w:val="0"/>
                <w:sz w:val="22"/>
                <w:szCs w:val="22"/>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9AE3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710" w:type="dxa"/>
            <w:vMerge w:val="restart"/>
            <w:tcBorders>
              <w:top w:val="single" w:color="auto" w:sz="4" w:space="0"/>
              <w:left w:val="single" w:color="000000" w:sz="8" w:space="0"/>
              <w:right w:val="single" w:color="000000" w:sz="2" w:space="0"/>
            </w:tcBorders>
            <w:vAlign w:val="center"/>
          </w:tcPr>
          <w:p w14:paraId="0FF5A311">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restart"/>
            <w:tcBorders>
              <w:top w:val="single" w:color="000000" w:sz="8" w:space="0"/>
              <w:left w:val="single" w:color="000000" w:sz="2" w:space="0"/>
              <w:right w:val="single" w:color="000000" w:sz="8" w:space="0"/>
            </w:tcBorders>
            <w:vAlign w:val="center"/>
          </w:tcPr>
          <w:p w14:paraId="33431D3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86" w:type="dxa"/>
            <w:tcBorders>
              <w:top w:val="single" w:color="000000" w:sz="8" w:space="0"/>
              <w:left w:val="single" w:color="000000" w:sz="2" w:space="0"/>
              <w:bottom w:val="single" w:color="000000" w:sz="8" w:space="0"/>
              <w:right w:val="single" w:color="000000" w:sz="8" w:space="0"/>
            </w:tcBorders>
            <w:vAlign w:val="center"/>
          </w:tcPr>
          <w:p w14:paraId="38C0E35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B33D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7" w:hRule="atLeast"/>
          <w:jc w:val="center"/>
        </w:trPr>
        <w:tc>
          <w:tcPr>
            <w:tcW w:w="710" w:type="dxa"/>
            <w:vMerge w:val="continue"/>
            <w:tcBorders>
              <w:left w:val="single" w:color="000000" w:sz="8" w:space="0"/>
              <w:bottom w:val="single" w:color="auto" w:sz="4" w:space="0"/>
              <w:right w:val="single" w:color="000000" w:sz="2" w:space="0"/>
            </w:tcBorders>
          </w:tcPr>
          <w:p w14:paraId="21188186">
            <w:pPr>
              <w:snapToGrid w:val="0"/>
              <w:spacing w:line="360" w:lineRule="auto"/>
              <w:jc w:val="center"/>
              <w:rPr>
                <w:rFonts w:ascii="宋体" w:hAnsi="宋体" w:cs="宋体"/>
                <w:sz w:val="24"/>
              </w:rPr>
            </w:pPr>
          </w:p>
        </w:tc>
        <w:tc>
          <w:tcPr>
            <w:tcW w:w="2082" w:type="dxa"/>
            <w:vMerge w:val="continue"/>
            <w:tcBorders>
              <w:left w:val="single" w:color="000000" w:sz="2" w:space="0"/>
              <w:bottom w:val="single" w:color="auto" w:sz="4" w:space="0"/>
              <w:right w:val="single" w:color="000000" w:sz="8" w:space="0"/>
            </w:tcBorders>
            <w:vAlign w:val="center"/>
          </w:tcPr>
          <w:p w14:paraId="36A3926E">
            <w:pPr>
              <w:snapToGrid w:val="0"/>
              <w:spacing w:line="360" w:lineRule="auto"/>
              <w:jc w:val="center"/>
              <w:rPr>
                <w:rFonts w:ascii="宋体" w:hAnsi="宋体" w:cs="宋体"/>
                <w:b/>
                <w:sz w:val="24"/>
              </w:rPr>
            </w:pPr>
          </w:p>
        </w:tc>
        <w:tc>
          <w:tcPr>
            <w:tcW w:w="6886" w:type="dxa"/>
            <w:tcBorders>
              <w:top w:val="single" w:color="000000" w:sz="8" w:space="0"/>
              <w:left w:val="single" w:color="000000" w:sz="2" w:space="0"/>
              <w:bottom w:val="single" w:color="auto" w:sz="4" w:space="0"/>
              <w:right w:val="single" w:color="000000" w:sz="8" w:space="0"/>
            </w:tcBorders>
            <w:vAlign w:val="center"/>
          </w:tcPr>
          <w:p w14:paraId="508043A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D98304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6967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68ED6C7">
            <w:pPr>
              <w:numPr>
                <w:ilvl w:val="0"/>
                <w:numId w:val="1"/>
              </w:numPr>
              <w:snapToGrid w:val="0"/>
              <w:spacing w:line="360" w:lineRule="auto"/>
              <w:ind w:left="425" w:leftChars="0" w:hanging="425" w:firstLineChars="0"/>
              <w:jc w:val="center"/>
              <w:rPr>
                <w:rFonts w:hint="default" w:ascii="宋体" w:hAnsi="宋体" w:eastAsia="宋体" w:cs="宋体"/>
                <w:sz w:val="24"/>
                <w:lang w:val="en-US" w:eastAsia="zh-CN"/>
              </w:rPr>
            </w:pPr>
          </w:p>
        </w:tc>
        <w:tc>
          <w:tcPr>
            <w:tcW w:w="2082" w:type="dxa"/>
            <w:tcBorders>
              <w:top w:val="single" w:color="auto" w:sz="4" w:space="0"/>
              <w:left w:val="single" w:color="auto" w:sz="4" w:space="0"/>
              <w:bottom w:val="single" w:color="auto" w:sz="4" w:space="0"/>
              <w:right w:val="single" w:color="auto" w:sz="4" w:space="0"/>
            </w:tcBorders>
            <w:vAlign w:val="center"/>
          </w:tcPr>
          <w:p w14:paraId="5AE057F1">
            <w:pPr>
              <w:snapToGrid w:val="0"/>
              <w:spacing w:line="360" w:lineRule="auto"/>
              <w:jc w:val="center"/>
              <w:rPr>
                <w:rFonts w:ascii="宋体" w:hAnsi="宋体" w:cs="宋体"/>
                <w:b/>
                <w:sz w:val="24"/>
              </w:rPr>
            </w:pPr>
            <w:r>
              <w:rPr>
                <w:rFonts w:hint="eastAsia" w:ascii="宋体" w:hAnsi="宋体" w:cs="仿宋_GB2312"/>
                <w:b/>
                <w:color w:val="000000" w:themeColor="text1"/>
                <w:sz w:val="24"/>
                <w14:textFill>
                  <w14:solidFill>
                    <w14:schemeClr w14:val="tx1"/>
                  </w14:solidFill>
                </w14:textFill>
              </w:rPr>
              <w:t>代理服务费</w:t>
            </w:r>
          </w:p>
        </w:tc>
        <w:tc>
          <w:tcPr>
            <w:tcW w:w="6886" w:type="dxa"/>
            <w:tcBorders>
              <w:top w:val="single" w:color="auto" w:sz="4" w:space="0"/>
              <w:left w:val="single" w:color="auto" w:sz="4" w:space="0"/>
              <w:bottom w:val="single" w:color="auto" w:sz="4" w:space="0"/>
              <w:right w:val="single" w:color="auto" w:sz="4" w:space="0"/>
            </w:tcBorders>
            <w:vAlign w:val="center"/>
          </w:tcPr>
          <w:p w14:paraId="13A43537">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中标人在领取中标通知书同时向代理机构支付招标代理服务费.招标代理服务费按原国家计委印发的《招标代理服务收费管理暂行办法》计价格【2002】1980号文件（</w:t>
            </w:r>
            <w:r>
              <w:rPr>
                <w:rFonts w:hint="eastAsia" w:ascii="宋体" w:hAnsi="宋体" w:eastAsia="宋体" w:cs="Times New Roman"/>
                <w:sz w:val="24"/>
                <w:highlight w:val="none"/>
                <w:lang w:val="en-US" w:eastAsia="zh-CN"/>
              </w:rPr>
              <w:t>货物</w:t>
            </w:r>
            <w:r>
              <w:rPr>
                <w:rFonts w:hint="eastAsia" w:ascii="宋体" w:hAnsi="宋体" w:eastAsia="宋体" w:cs="Times New Roman"/>
                <w:sz w:val="24"/>
                <w:highlight w:val="none"/>
              </w:rPr>
              <w:t>类）收费标准收取</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不足8000元按照8000元计取；</w:t>
            </w:r>
          </w:p>
          <w:p w14:paraId="6F737CF3">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招标代理服务费</w:t>
            </w:r>
            <w:r>
              <w:rPr>
                <w:rFonts w:hint="eastAsia" w:ascii="宋体" w:hAnsi="宋体" w:eastAsia="宋体" w:cs="Times New Roman"/>
                <w:sz w:val="24"/>
                <w:highlight w:val="none"/>
                <w:lang w:val="en-US" w:eastAsia="zh-CN"/>
              </w:rPr>
              <w:t>和招标文件审查费</w:t>
            </w:r>
            <w:r>
              <w:rPr>
                <w:rFonts w:hint="eastAsia" w:ascii="宋体" w:hAnsi="宋体" w:eastAsia="宋体" w:cs="Times New Roman"/>
                <w:sz w:val="24"/>
                <w:highlight w:val="none"/>
              </w:rPr>
              <w:t>汇入以下账号：</w:t>
            </w:r>
          </w:p>
          <w:p w14:paraId="7C59B8B7">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户名：温州国利项目管理咨询有限公司</w:t>
            </w:r>
          </w:p>
          <w:p w14:paraId="41AAFCD7">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账号：333575331013000544148</w:t>
            </w:r>
          </w:p>
          <w:p w14:paraId="5C415481">
            <w:pPr>
              <w:spacing w:line="360" w:lineRule="auto"/>
              <w:ind w:firstLine="480" w:firstLineChars="200"/>
              <w:rPr>
                <w:rFonts w:hint="eastAsia" w:cs="Arial" w:asciiTheme="minorEastAsia" w:hAnsiTheme="minorEastAsia" w:eastAsiaTheme="minorEastAsia"/>
                <w:kern w:val="0"/>
                <w:sz w:val="24"/>
              </w:rPr>
            </w:pPr>
            <w:r>
              <w:rPr>
                <w:rFonts w:hint="eastAsia" w:ascii="宋体" w:hAnsi="宋体" w:eastAsia="宋体" w:cs="Times New Roman"/>
                <w:sz w:val="24"/>
                <w:highlight w:val="none"/>
              </w:rPr>
              <w:t>开户行：交通银行温州永嘉支行</w:t>
            </w:r>
          </w:p>
        </w:tc>
      </w:tr>
      <w:bookmarkEnd w:id="10"/>
    </w:tbl>
    <w:p w14:paraId="4DCA4CA4">
      <w:pPr>
        <w:adjustRightInd/>
        <w:spacing w:line="360" w:lineRule="auto"/>
        <w:ind w:firstLine="3845" w:firstLineChars="1197"/>
        <w:outlineLvl w:val="0"/>
        <w:rPr>
          <w:rFonts w:ascii="宋体" w:hAnsi="宋体" w:cs="宋体"/>
          <w:b/>
          <w:sz w:val="32"/>
          <w:szCs w:val="20"/>
        </w:rPr>
      </w:pPr>
      <w:bookmarkStart w:id="15" w:name="第三部分"/>
      <w:bookmarkStart w:id="16" w:name="_Toc164416483"/>
      <w:r>
        <w:rPr>
          <w:rFonts w:hint="eastAsia" w:ascii="宋体" w:hAnsi="宋体" w:cs="宋体"/>
          <w:b/>
          <w:sz w:val="32"/>
          <w:szCs w:val="20"/>
        </w:rPr>
        <w:t>一、总则</w:t>
      </w:r>
    </w:p>
    <w:p w14:paraId="1113A2A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CDAB35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E9FA29C">
      <w:pPr>
        <w:adjustRightInd/>
        <w:spacing w:line="360" w:lineRule="auto"/>
        <w:outlineLvl w:val="0"/>
        <w:rPr>
          <w:rFonts w:ascii="宋体" w:hAnsi="宋体" w:cs="宋体"/>
          <w:b/>
          <w:sz w:val="24"/>
        </w:rPr>
      </w:pPr>
      <w:r>
        <w:rPr>
          <w:rFonts w:hint="eastAsia" w:ascii="宋体" w:hAnsi="宋体" w:cs="宋体"/>
          <w:b/>
          <w:sz w:val="24"/>
        </w:rPr>
        <w:t xml:space="preserve">   2.定义</w:t>
      </w:r>
    </w:p>
    <w:p w14:paraId="59BBBEC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3BA81E9">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66B02F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EE4CE2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329871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E21EE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B7A285D">
      <w:pPr>
        <w:spacing w:line="360" w:lineRule="auto"/>
        <w:ind w:firstLine="480" w:firstLineChars="200"/>
        <w:rPr>
          <w:rFonts w:ascii="宋体" w:hAnsi="宋体" w:cs="宋体"/>
          <w:sz w:val="24"/>
        </w:rPr>
      </w:pPr>
      <w:r>
        <w:rPr>
          <w:rFonts w:hint="eastAsia" w:ascii="宋体" w:hAnsi="宋体" w:cs="宋体"/>
          <w:sz w:val="24"/>
        </w:rPr>
        <w:t>2.7 “▲”</w:t>
      </w:r>
      <w:r>
        <w:rPr>
          <w:rFonts w:hint="eastAsia" w:ascii="宋体" w:hAnsi="宋体" w:cs="宋体"/>
          <w:sz w:val="24"/>
          <w:lang w:eastAsia="zh-CN"/>
        </w:rPr>
        <w:t>加下划线</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EF37C8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AB94BC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EAEF5B4">
      <w:pPr>
        <w:spacing w:line="360" w:lineRule="auto"/>
        <w:ind w:firstLine="240" w:firstLineChars="100"/>
        <w:rPr>
          <w:rFonts w:ascii="宋体" w:hAnsi="宋体" w:cs="宋体"/>
          <w:sz w:val="24"/>
        </w:rPr>
      </w:pPr>
      <w:r>
        <w:rPr>
          <w:rFonts w:hint="eastAsia" w:ascii="宋体" w:hAnsi="宋体" w:cs="宋体"/>
          <w:sz w:val="24"/>
        </w:rPr>
        <w:t>3.2 支持绿色发展</w:t>
      </w:r>
    </w:p>
    <w:p w14:paraId="15F84BF2">
      <w:pPr>
        <w:spacing w:line="360" w:lineRule="auto"/>
        <w:ind w:firstLine="480" w:firstLineChars="200"/>
        <w:rPr>
          <w:rFonts w:ascii="宋体" w:hAnsi="宋体" w:cs="宋体"/>
          <w:b/>
          <w:sz w:val="24"/>
          <w:u w:val="single"/>
        </w:rPr>
      </w:pPr>
      <w:r>
        <w:rPr>
          <w:rFonts w:hint="eastAsia" w:ascii="宋体" w:hAnsi="宋体" w:cs="宋体"/>
          <w:sz w:val="24"/>
        </w:rPr>
        <w:t>3.2.1采购人拟采购的产品属于品目清单范围的，采购人及其委托的</w:t>
      </w:r>
      <w:r>
        <w:rPr>
          <w:rFonts w:hint="eastAsia" w:ascii="宋体" w:hAnsi="宋体" w:cs="宋体"/>
          <w:sz w:val="24"/>
          <w:lang w:eastAsia="zh-CN"/>
        </w:rPr>
        <w:t>采购代理机构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w:t>
      </w:r>
      <w:r>
        <w:rPr>
          <w:rFonts w:hint="eastAsia" w:ascii="宋体" w:hAnsi="宋体" w:cs="宋体"/>
          <w:b/>
          <w:sz w:val="24"/>
          <w:u w:val="single"/>
        </w:rPr>
        <w:t>采购人拟采购的产品属于政府强制采购的节能产品品目清单范围的，投标人相应的投标产品未获得国家确定的认证机构出具的、处于有效期之内的节能产品认证证书的，投标无效。</w:t>
      </w:r>
    </w:p>
    <w:p w14:paraId="3615CB8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89B5F3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3FFDD80">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C192EF">
      <w:pPr>
        <w:spacing w:line="360" w:lineRule="auto"/>
        <w:ind w:firstLine="240" w:firstLineChars="100"/>
        <w:rPr>
          <w:rFonts w:ascii="宋体" w:hAnsi="宋体" w:cs="宋体"/>
          <w:sz w:val="24"/>
        </w:rPr>
      </w:pPr>
      <w:r>
        <w:rPr>
          <w:rFonts w:hint="eastAsia" w:ascii="宋体" w:hAnsi="宋体" w:cs="宋体"/>
          <w:sz w:val="24"/>
        </w:rPr>
        <w:t>3.3支持中小企业发展</w:t>
      </w:r>
    </w:p>
    <w:p w14:paraId="018229E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65B17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070435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083A3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3989EA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3F88C4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F7F81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B699B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329CB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998364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88182C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91A358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C7CEC65">
      <w:pPr>
        <w:spacing w:line="360" w:lineRule="auto"/>
        <w:rPr>
          <w:rFonts w:ascii="宋体" w:hAnsi="宋体" w:cs="宋体"/>
          <w:sz w:val="24"/>
        </w:rPr>
      </w:pPr>
      <w:r>
        <w:rPr>
          <w:rFonts w:hint="eastAsia" w:ascii="宋体" w:hAnsi="宋体" w:cs="宋体"/>
          <w:sz w:val="24"/>
        </w:rPr>
        <w:t>3.5平等对待内外资企业和符合条件的破产重整企业</w:t>
      </w:r>
    </w:p>
    <w:p w14:paraId="2E821B61">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7C8ADE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C115D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7431F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29659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DE5919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398D69F">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A95EDA5">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AB166A2">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A2F267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9544C7">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4EF0282">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F6982CA">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3029010">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8E55E93">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F1196B4">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4E78E82">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4912A41">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3BA7BFAC">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1AD2B86">
      <w:pPr>
        <w:pStyle w:val="34"/>
        <w:spacing w:line="360" w:lineRule="auto"/>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4.4质疑答复</w:t>
      </w:r>
    </w:p>
    <w:p w14:paraId="058C42FF">
      <w:pPr>
        <w:pStyle w:val="34"/>
        <w:spacing w:line="360" w:lineRule="auto"/>
        <w:ind w:firstLine="480" w:firstLineChars="200"/>
        <w:rPr>
          <w:rFonts w:asciiTheme="minorEastAsia" w:hAnsiTheme="minorEastAsia" w:eastAsiaTheme="minorEastAsia"/>
          <w:sz w:val="24"/>
        </w:rPr>
      </w:pPr>
      <w:r>
        <w:rPr>
          <w:rFonts w:hint="eastAsia" w:hAnsi="宋体" w:cs="宋体"/>
          <w:snapToGrid/>
          <w:kern w:val="0"/>
          <w:sz w:val="24"/>
          <w:szCs w:val="24"/>
          <w:lang w:val="en-US" w:eastAsia="zh-CN" w:bidi="ar-SA"/>
        </w:rPr>
        <w:t>4.4.1</w:t>
      </w:r>
      <w:r>
        <w:rPr>
          <w:rFonts w:hint="eastAsia" w:asciiTheme="minorEastAsia" w:hAnsiTheme="minorEastAsia" w:eastAsiaTheme="minorEastAsia"/>
          <w:sz w:val="24"/>
        </w:rPr>
        <w:t>质疑答复责任主体如下：</w:t>
      </w:r>
    </w:p>
    <w:p w14:paraId="126BDA2B">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4154"/>
        <w:gridCol w:w="2055"/>
      </w:tblGrid>
      <w:tr w14:paraId="27D4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0E52B7A">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328E1884">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5004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8B5B07A">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06D5D3E7">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BD8E291">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86B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22BA2B5">
            <w:pPr>
              <w:pStyle w:val="34"/>
              <w:spacing w:line="360" w:lineRule="auto"/>
              <w:jc w:val="center"/>
              <w:rPr>
                <w:rFonts w:asciiTheme="minorEastAsia" w:hAnsiTheme="minorEastAsia" w:eastAsiaTheme="minorEastAsia"/>
                <w:sz w:val="24"/>
              </w:rPr>
            </w:pPr>
          </w:p>
        </w:tc>
        <w:tc>
          <w:tcPr>
            <w:tcW w:w="4536" w:type="dxa"/>
            <w:vAlign w:val="center"/>
          </w:tcPr>
          <w:p w14:paraId="0CE134F4">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5565048D">
            <w:pPr>
              <w:pStyle w:val="34"/>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25E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FB18FB1">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6BFBAE2A">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7CD7E187">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2B73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F413358">
            <w:pPr>
              <w:pStyle w:val="34"/>
              <w:spacing w:line="360" w:lineRule="auto"/>
              <w:jc w:val="center"/>
              <w:rPr>
                <w:rFonts w:asciiTheme="minorEastAsia" w:hAnsiTheme="minorEastAsia" w:eastAsiaTheme="minorEastAsia"/>
                <w:sz w:val="24"/>
              </w:rPr>
            </w:pPr>
          </w:p>
        </w:tc>
        <w:tc>
          <w:tcPr>
            <w:tcW w:w="4536" w:type="dxa"/>
            <w:vAlign w:val="center"/>
          </w:tcPr>
          <w:p w14:paraId="19779B9B">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59B24ACA">
            <w:pPr>
              <w:pStyle w:val="34"/>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5534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C379F5A">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2516DAC2">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5BFA80EC">
            <w:pPr>
              <w:pStyle w:val="34"/>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1D0D95D2">
      <w:pPr>
        <w:pStyle w:val="888"/>
        <w:shd w:val="clear" w:color="auto" w:fill="FFFFFF"/>
        <w:snapToGrid w:val="0"/>
        <w:spacing w:after="240" w:afterAutospacing="0" w:line="360" w:lineRule="auto"/>
        <w:ind w:firstLine="480" w:firstLineChars="200"/>
        <w:contextualSpacing/>
      </w:pPr>
      <w:r>
        <w:rPr>
          <w:rFonts w:hint="eastAsia"/>
          <w:lang w:val="zh-CN"/>
        </w:rPr>
        <w:t>4.</w:t>
      </w:r>
      <w:r>
        <w:rPr>
          <w:rFonts w:hint="eastAsia"/>
          <w:lang w:val="en-US" w:eastAsia="zh-CN"/>
        </w:rPr>
        <w:t>4.2</w:t>
      </w:r>
      <w:r>
        <w:rPr>
          <w:rFonts w:hint="eastAsia"/>
        </w:rPr>
        <w:t>采购人或者</w:t>
      </w:r>
      <w:r>
        <w:rPr>
          <w:rFonts w:hint="eastAsia"/>
          <w:lang w:eastAsia="zh-CN"/>
        </w:rPr>
        <w:t>采购代理机构</w:t>
      </w:r>
      <w:r>
        <w:rPr>
          <w:rFonts w:hint="eastAsia"/>
        </w:rPr>
        <w:t>应当在收到供应商的书面</w:t>
      </w:r>
      <w:r>
        <w:rPr>
          <w:rFonts w:hint="eastAsia"/>
          <w:lang w:eastAsia="zh-CN"/>
        </w:rPr>
        <w:t>或在线</w:t>
      </w:r>
      <w:r>
        <w:rPr>
          <w:rFonts w:hint="eastAsia"/>
        </w:rPr>
        <w:t>质疑后七个工作日内作出答复，并以书面形式</w:t>
      </w:r>
      <w:r>
        <w:rPr>
          <w:rFonts w:hint="eastAsia"/>
          <w:lang w:eastAsia="zh-CN"/>
        </w:rPr>
        <w:t>或在线形式</w:t>
      </w:r>
      <w:r>
        <w:rPr>
          <w:rFonts w:hint="eastAsia"/>
        </w:rPr>
        <w:t>通知质疑供应商和其他与质疑处理结果有利害关系的政府采购当事人，但答复的内容不得涉及商业秘密。采购人或</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1266E56">
      <w:pPr>
        <w:pStyle w:val="888"/>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w:t>
      </w:r>
      <w:r>
        <w:rPr>
          <w:rFonts w:hint="eastAsia"/>
          <w:lang w:val="en-US" w:eastAsia="zh-CN"/>
        </w:rPr>
        <w:t>4.3</w:t>
      </w:r>
      <w:r>
        <w:rPr>
          <w:rFonts w:hint="eastAsia"/>
        </w:rPr>
        <w:t>询问或者质疑事项可能影响采购结果的，采购人应当暂停签订合同，已经签订合同的，应当中止履行合同。</w:t>
      </w:r>
    </w:p>
    <w:p w14:paraId="192FB346">
      <w:pPr>
        <w:pStyle w:val="888"/>
        <w:shd w:val="clear" w:color="auto" w:fill="FFFFFF"/>
        <w:snapToGrid w:val="0"/>
        <w:spacing w:after="240" w:afterAutospacing="0" w:line="360" w:lineRule="auto"/>
        <w:ind w:firstLine="480" w:firstLineChars="200"/>
        <w:contextualSpacing/>
        <w:rPr>
          <w:lang w:val="zh-CN"/>
        </w:rPr>
      </w:pPr>
      <w:r>
        <w:rPr>
          <w:rFonts w:hint="eastAsia"/>
          <w:lang w:val="en-US" w:eastAsia="zh-CN"/>
        </w:rPr>
        <w:t>4.5</w:t>
      </w:r>
      <w:r>
        <w:rPr>
          <w:rFonts w:hint="eastAsia"/>
          <w:lang w:val="zh-CN"/>
        </w:rPr>
        <w:t>供应商投诉</w:t>
      </w:r>
    </w:p>
    <w:p w14:paraId="47ACB28D">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9357344">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w:t>
      </w:r>
      <w:r>
        <w:rPr>
          <w:rFonts w:hint="eastAsia"/>
          <w:lang w:val="zh-CN"/>
        </w:rPr>
        <w:t>2</w:t>
      </w:r>
      <w:r>
        <w:rPr>
          <w:rFonts w:hint="eastAsia"/>
        </w:rPr>
        <w:t>供应商投诉的事项不得超出已质疑事项的范围，基于质疑答复内容提出的投诉事项除外。</w:t>
      </w:r>
    </w:p>
    <w:p w14:paraId="62A42DDA">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.3供应商投诉应当有明确的请求和必要的证明材料。</w:t>
      </w:r>
    </w:p>
    <w:p w14:paraId="565CA9D7">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.4以联合体形式参加政府采购活动的，其投诉应当由组成联合体的所有供应商共同提出。</w:t>
      </w:r>
    </w:p>
    <w:p w14:paraId="65D66AF0">
      <w:pPr>
        <w:pStyle w:val="888"/>
        <w:shd w:val="clear" w:color="auto" w:fill="FFFFFF"/>
        <w:snapToGrid w:val="0"/>
        <w:spacing w:after="240" w:afterAutospacing="0" w:line="360" w:lineRule="auto"/>
        <w:ind w:firstLine="400"/>
        <w:contextualSpacing/>
      </w:pPr>
      <w:r>
        <w:rPr>
          <w:rFonts w:hint="eastAsia"/>
          <w:lang w:val="en-US" w:eastAsia="zh-CN"/>
        </w:rPr>
        <w:t>4.5.5</w:t>
      </w:r>
      <w:r>
        <w:rPr>
          <w:rFonts w:hint="eastAsia"/>
        </w:rPr>
        <w:t>投诉书范本及制作说明详见附件3。</w:t>
      </w:r>
    </w:p>
    <w:p w14:paraId="13D9839E">
      <w:pPr>
        <w:pStyle w:val="130"/>
        <w:snapToGrid w:val="0"/>
        <w:spacing w:before="0"/>
        <w:ind w:firstLine="360"/>
        <w:rPr>
          <w:rFonts w:ascii="宋体" w:hAnsi="宋体" w:cs="宋体"/>
          <w:sz w:val="18"/>
          <w:szCs w:val="18"/>
        </w:rPr>
      </w:pPr>
    </w:p>
    <w:p w14:paraId="5DA75E2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05C864B">
      <w:pPr>
        <w:pStyle w:val="34"/>
        <w:spacing w:line="360" w:lineRule="auto"/>
        <w:rPr>
          <w:rFonts w:hAnsi="宋体" w:cs="宋体"/>
          <w:b/>
          <w:sz w:val="24"/>
          <w:szCs w:val="24"/>
        </w:rPr>
      </w:pPr>
      <w:r>
        <w:rPr>
          <w:rFonts w:hint="eastAsia" w:hAnsi="宋体" w:cs="宋体"/>
          <w:b/>
          <w:sz w:val="24"/>
          <w:szCs w:val="24"/>
        </w:rPr>
        <w:t>5．招标文件的构成</w:t>
      </w:r>
    </w:p>
    <w:p w14:paraId="5D8D4F82">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E57208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A90ECC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721FE4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C8647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D9D7A2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3C1864">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038704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DD68148">
      <w:pPr>
        <w:pStyle w:val="34"/>
        <w:spacing w:line="360" w:lineRule="auto"/>
        <w:rPr>
          <w:rFonts w:hAnsi="宋体" w:cs="宋体"/>
          <w:b/>
          <w:sz w:val="24"/>
          <w:szCs w:val="24"/>
        </w:rPr>
      </w:pPr>
      <w:r>
        <w:rPr>
          <w:rFonts w:hint="eastAsia" w:hAnsi="宋体" w:cs="宋体"/>
          <w:b/>
          <w:sz w:val="24"/>
          <w:szCs w:val="24"/>
        </w:rPr>
        <w:t>6. 招标文件的澄清、修改</w:t>
      </w:r>
    </w:p>
    <w:p w14:paraId="1F74DF3C">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7655EC">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D98409">
      <w:pPr>
        <w:pStyle w:val="23"/>
        <w:rPr>
          <w:rFonts w:hAnsi="宋体" w:cs="宋体"/>
          <w:sz w:val="18"/>
          <w:szCs w:val="18"/>
          <w:lang w:val="en-US"/>
        </w:rPr>
      </w:pPr>
      <w:r>
        <w:rPr>
          <w:rFonts w:hint="eastAsia" w:hAnsi="宋体" w:cs="宋体"/>
          <w:szCs w:val="24"/>
          <w:lang w:val="en-US"/>
        </w:rPr>
        <w:t xml:space="preserve">    </w:t>
      </w:r>
    </w:p>
    <w:p w14:paraId="689B25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9E71744">
      <w:pPr>
        <w:pStyle w:val="34"/>
        <w:spacing w:line="360" w:lineRule="auto"/>
        <w:rPr>
          <w:rFonts w:hAnsi="宋体" w:cs="宋体"/>
          <w:b/>
          <w:sz w:val="24"/>
          <w:szCs w:val="24"/>
        </w:rPr>
      </w:pPr>
      <w:r>
        <w:rPr>
          <w:rFonts w:hint="eastAsia" w:hAnsi="宋体" w:cs="宋体"/>
          <w:b/>
          <w:sz w:val="24"/>
          <w:szCs w:val="24"/>
        </w:rPr>
        <w:t>7. 招标文件的获取</w:t>
      </w:r>
    </w:p>
    <w:p w14:paraId="5BE84BE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w:t>
      </w:r>
    </w:p>
    <w:p w14:paraId="3E064199">
      <w:pPr>
        <w:pStyle w:val="34"/>
        <w:spacing w:line="360" w:lineRule="auto"/>
        <w:rPr>
          <w:rFonts w:hAnsi="宋体" w:cs="宋体"/>
          <w:b/>
          <w:sz w:val="24"/>
          <w:szCs w:val="24"/>
        </w:rPr>
      </w:pPr>
      <w:r>
        <w:rPr>
          <w:rFonts w:hint="eastAsia" w:hAnsi="宋体" w:cs="宋体"/>
          <w:b/>
          <w:sz w:val="24"/>
          <w:szCs w:val="24"/>
        </w:rPr>
        <w:t>8.开标前答疑会或现场考察</w:t>
      </w:r>
    </w:p>
    <w:p w14:paraId="2964EC0F">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678BF60">
      <w:pPr>
        <w:pStyle w:val="34"/>
        <w:spacing w:line="360" w:lineRule="auto"/>
        <w:rPr>
          <w:rFonts w:hAnsi="宋体" w:cs="宋体"/>
          <w:b/>
          <w:szCs w:val="24"/>
        </w:rPr>
      </w:pPr>
      <w:r>
        <w:rPr>
          <w:rFonts w:hint="eastAsia" w:hAnsi="宋体" w:cs="宋体"/>
          <w:b/>
          <w:kern w:val="28"/>
          <w:sz w:val="24"/>
          <w:szCs w:val="24"/>
        </w:rPr>
        <w:t>9.投标保证金</w:t>
      </w:r>
    </w:p>
    <w:p w14:paraId="4BCB9810">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126C017">
      <w:pPr>
        <w:pStyle w:val="34"/>
        <w:spacing w:line="360" w:lineRule="auto"/>
        <w:rPr>
          <w:rFonts w:hAnsi="宋体" w:cs="宋体"/>
          <w:b/>
          <w:sz w:val="24"/>
          <w:szCs w:val="24"/>
        </w:rPr>
      </w:pPr>
      <w:r>
        <w:rPr>
          <w:rFonts w:hint="eastAsia" w:hAnsi="宋体" w:cs="宋体"/>
          <w:b/>
          <w:sz w:val="24"/>
          <w:szCs w:val="24"/>
        </w:rPr>
        <w:t>10. 投标文件的语言</w:t>
      </w:r>
    </w:p>
    <w:p w14:paraId="40BF7B8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9365CB7">
      <w:pPr>
        <w:pStyle w:val="34"/>
        <w:spacing w:line="360" w:lineRule="auto"/>
        <w:rPr>
          <w:rFonts w:hAnsi="宋体" w:cs="宋体"/>
          <w:b/>
          <w:sz w:val="24"/>
          <w:szCs w:val="24"/>
        </w:rPr>
      </w:pPr>
      <w:r>
        <w:rPr>
          <w:rFonts w:hint="eastAsia" w:hAnsi="宋体" w:cs="宋体"/>
          <w:b/>
          <w:sz w:val="24"/>
          <w:szCs w:val="24"/>
        </w:rPr>
        <w:t>11. 投标文件的组成</w:t>
      </w:r>
    </w:p>
    <w:p w14:paraId="068D3E5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684EBD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8372A7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2C088E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14:paraId="46490F5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p>
    <w:p w14:paraId="20759ED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9F5E64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286C8C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713566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160D8B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27B030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E4C94C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1E3B2F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7709BA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E597D0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D86C6C0">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1A0ED94">
      <w:pPr>
        <w:pStyle w:val="3"/>
        <w:adjustRightInd w:val="0"/>
        <w:ind w:left="479" w:leftChars="228"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11.3.2 报价情况说明（如供应商报价低于项目预算50%的，应当提交本文档，详细阐述不影响产品质量或者诚信履约的具体原因）；</w:t>
      </w:r>
    </w:p>
    <w:p w14:paraId="47A964C8">
      <w:pPr>
        <w:snapToGrid w:val="0"/>
        <w:spacing w:line="360" w:lineRule="auto"/>
        <w:ind w:firstLine="960" w:firstLineChars="400"/>
        <w:rPr>
          <w:rFonts w:ascii="宋体" w:hAnsi="宋体" w:cs="宋体"/>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144DF92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CE2B6C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5EEF5B9">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9B211B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FC7F0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5DB53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2C78A9E">
      <w:pPr>
        <w:snapToGrid w:val="0"/>
        <w:spacing w:line="360" w:lineRule="auto"/>
        <w:rPr>
          <w:rFonts w:ascii="宋体" w:hAnsi="宋体" w:cs="宋体"/>
          <w:b/>
          <w:sz w:val="24"/>
        </w:rPr>
      </w:pPr>
      <w:r>
        <w:rPr>
          <w:rFonts w:hint="eastAsia" w:ascii="宋体" w:hAnsi="宋体" w:cs="宋体"/>
          <w:b/>
          <w:sz w:val="24"/>
        </w:rPr>
        <w:t>13.投标文件的签署、盖章</w:t>
      </w:r>
    </w:p>
    <w:p w14:paraId="53220A78">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342730C">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D1022FF">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524092E">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B9492C2">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FAAFDF">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4EB732A">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1EA2495">
      <w:pPr>
        <w:pStyle w:val="34"/>
        <w:spacing w:line="360" w:lineRule="auto"/>
        <w:rPr>
          <w:rFonts w:hAnsi="宋体" w:cs="宋体"/>
          <w:b/>
          <w:sz w:val="24"/>
          <w:szCs w:val="24"/>
        </w:rPr>
      </w:pPr>
      <w:r>
        <w:rPr>
          <w:rFonts w:hint="eastAsia" w:hAnsi="宋体" w:cs="宋体"/>
          <w:b/>
          <w:sz w:val="24"/>
          <w:szCs w:val="24"/>
        </w:rPr>
        <w:t>15.备份投标文件</w:t>
      </w:r>
    </w:p>
    <w:p w14:paraId="672DB665">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D7B272D">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631098F">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0410830">
      <w:pPr>
        <w:pStyle w:val="34"/>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4</w:t>
      </w:r>
      <w:r>
        <w:rPr>
          <w:rFonts w:hint="eastAsia" w:hAnsi="宋体" w:cs="宋体"/>
          <w:b/>
          <w:sz w:val="24"/>
          <w:szCs w:val="24"/>
        </w:rPr>
        <w:t>投标人仅提交备份投标文件，未在电子交易平台传输递交投标文件的，投标无效。</w:t>
      </w:r>
    </w:p>
    <w:p w14:paraId="1D5D468C">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74A9BD14">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07C204E">
      <w:pPr>
        <w:pStyle w:val="130"/>
        <w:spacing w:before="0"/>
        <w:ind w:firstLine="0" w:firstLineChars="0"/>
        <w:rPr>
          <w:rFonts w:ascii="宋体" w:hAnsi="宋体" w:cs="宋体"/>
          <w:b/>
          <w:szCs w:val="24"/>
        </w:rPr>
      </w:pPr>
      <w:r>
        <w:rPr>
          <w:rFonts w:hint="eastAsia" w:ascii="宋体" w:hAnsi="宋体" w:cs="宋体"/>
          <w:b/>
          <w:szCs w:val="24"/>
        </w:rPr>
        <w:t>17.投标有效期</w:t>
      </w:r>
    </w:p>
    <w:p w14:paraId="6C4AD0B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0664AF1">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28DBB468">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9A42B90">
      <w:pPr>
        <w:pStyle w:val="130"/>
        <w:spacing w:before="0"/>
        <w:ind w:firstLine="643"/>
        <w:rPr>
          <w:rFonts w:ascii="宋体" w:hAnsi="宋体" w:cs="宋体"/>
          <w:b/>
          <w:sz w:val="32"/>
        </w:rPr>
      </w:pPr>
    </w:p>
    <w:p w14:paraId="0AD659F2">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1024111">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3FAE434">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57046887">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BAD1D5B">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5531D6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87EA731">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D4E1097">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DE5792">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3922053">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2133140B">
      <w:pPr>
        <w:pStyle w:val="130"/>
        <w:spacing w:before="0"/>
        <w:ind w:firstLine="0" w:firstLineChars="0"/>
        <w:rPr>
          <w:rFonts w:ascii="宋体" w:hAnsi="宋体" w:cs="宋体"/>
          <w:b/>
          <w:szCs w:val="24"/>
        </w:rPr>
      </w:pPr>
      <w:r>
        <w:rPr>
          <w:rFonts w:hint="eastAsia" w:ascii="宋体" w:hAnsi="宋体" w:cs="宋体"/>
          <w:b/>
          <w:szCs w:val="24"/>
        </w:rPr>
        <w:t>20、信用信息查询</w:t>
      </w:r>
    </w:p>
    <w:p w14:paraId="09F56D0B">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12455CF7">
      <w:pPr>
        <w:pStyle w:val="130"/>
        <w:spacing w:before="0"/>
        <w:ind w:firstLine="495" w:firstLineChars="0"/>
        <w:rPr>
          <w:rFonts w:ascii="宋体" w:hAnsi="宋体" w:cs="宋体"/>
          <w:kern w:val="0"/>
          <w:szCs w:val="24"/>
        </w:rPr>
      </w:pPr>
      <w:r>
        <w:rPr>
          <w:rFonts w:hint="eastAsia" w:ascii="宋体" w:hAnsi="宋体" w:cs="宋体"/>
          <w:kern w:val="0"/>
          <w:szCs w:val="24"/>
        </w:rPr>
        <w:t>20.</w:t>
      </w:r>
      <w:r>
        <w:rPr>
          <w:rFonts w:hint="eastAsia" w:ascii="宋体" w:hAnsi="宋体" w:cs="宋体"/>
          <w:kern w:val="0"/>
          <w:szCs w:val="24"/>
          <w:lang w:val="en-US" w:eastAsia="zh-CN"/>
        </w:rPr>
        <w:t>2</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25C1E072">
      <w:pPr>
        <w:pStyle w:val="130"/>
        <w:spacing w:before="0"/>
        <w:ind w:firstLine="480"/>
        <w:rPr>
          <w:rFonts w:ascii="宋体" w:hAnsi="宋体" w:cs="宋体"/>
        </w:rPr>
      </w:pPr>
      <w:r>
        <w:rPr>
          <w:rFonts w:hint="eastAsia" w:ascii="宋体" w:hAnsi="宋体" w:cs="宋体"/>
          <w:kern w:val="0"/>
          <w:szCs w:val="24"/>
        </w:rPr>
        <w:t>20.</w:t>
      </w:r>
      <w:r>
        <w:rPr>
          <w:rFonts w:hint="eastAsia" w:ascii="宋体" w:hAnsi="宋体" w:cs="宋体"/>
          <w:kern w:val="0"/>
          <w:szCs w:val="24"/>
          <w:lang w:val="en-US" w:eastAsia="zh-CN"/>
        </w:rPr>
        <w:t>3</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B25CF1F">
      <w:pPr>
        <w:pStyle w:val="130"/>
        <w:spacing w:before="0"/>
        <w:ind w:firstLine="0" w:firstLineChars="0"/>
        <w:rPr>
          <w:rFonts w:ascii="宋体" w:hAnsi="宋体" w:cs="宋体"/>
          <w:kern w:val="0"/>
          <w:szCs w:val="24"/>
        </w:rPr>
      </w:pPr>
    </w:p>
    <w:p w14:paraId="4C80D3D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FC42A88">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47E5A0E">
      <w:pPr>
        <w:spacing w:line="360" w:lineRule="auto"/>
        <w:rPr>
          <w:rFonts w:ascii="宋体" w:hAnsi="宋体" w:cs="宋体"/>
          <w:b/>
          <w:sz w:val="24"/>
        </w:rPr>
      </w:pPr>
    </w:p>
    <w:p w14:paraId="61525D3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ABBC246">
      <w:pPr>
        <w:pStyle w:val="26"/>
        <w:spacing w:line="360" w:lineRule="auto"/>
        <w:ind w:left="479" w:hanging="479" w:hangingChars="199"/>
        <w:rPr>
          <w:rFonts w:cs="宋体"/>
          <w:b/>
        </w:rPr>
      </w:pPr>
      <w:r>
        <w:rPr>
          <w:rFonts w:hint="eastAsia" w:cs="宋体"/>
          <w:b/>
        </w:rPr>
        <w:t>22. 确定中标供应商</w:t>
      </w:r>
    </w:p>
    <w:p w14:paraId="75535AEC">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w:t>
      </w:r>
      <w:r>
        <w:rPr>
          <w:rFonts w:hint="eastAsia" w:ascii="宋体" w:hAnsi="宋体" w:cs="宋体"/>
          <w:szCs w:val="24"/>
          <w:lang w:eastAsia="zh-CN"/>
        </w:rPr>
        <w:t>采购代理机构</w:t>
      </w:r>
      <w:r>
        <w:rPr>
          <w:rFonts w:hint="eastAsia" w:ascii="宋体" w:hAnsi="宋体" w:cs="宋体"/>
          <w:szCs w:val="24"/>
        </w:rPr>
        <w:t>应当依法及时将评审报告在线送交采购人。</w:t>
      </w:r>
      <w:r>
        <w:rPr>
          <w:rFonts w:hint="eastAsia" w:ascii="宋体" w:hAnsi="宋体" w:cs="宋体"/>
          <w:b/>
          <w:bCs/>
          <w:szCs w:val="24"/>
        </w:rPr>
        <w:t>采购单位应当自收到评审报告之日起2个工作日内对中标供应商的中小企业声明函、相关证书、检测报告、业绩等</w:t>
      </w:r>
      <w:r>
        <w:rPr>
          <w:rFonts w:hint="eastAsia" w:ascii="宋体" w:hAnsi="宋体" w:cs="宋体"/>
          <w:b/>
          <w:bCs/>
          <w:szCs w:val="24"/>
          <w:lang w:eastAsia="zh-CN"/>
        </w:rPr>
        <w:t>材料的真实性进行核查</w:t>
      </w:r>
      <w:r>
        <w:rPr>
          <w:rFonts w:hint="eastAsia" w:ascii="宋体" w:hAnsi="宋体" w:cs="宋体"/>
          <w:b/>
          <w:bCs/>
          <w:szCs w:val="24"/>
        </w:rPr>
        <w:t>，</w:t>
      </w:r>
      <w:r>
        <w:rPr>
          <w:rFonts w:hint="eastAsia" w:ascii="宋体" w:hAnsi="宋体" w:cs="宋体"/>
          <w:b/>
          <w:bCs/>
          <w:szCs w:val="24"/>
          <w:lang w:eastAsia="zh-CN"/>
        </w:rPr>
        <w:t>并</w:t>
      </w:r>
      <w:r>
        <w:rPr>
          <w:rFonts w:hint="eastAsia" w:ascii="宋体" w:hAnsi="宋体" w:cs="宋体"/>
          <w:b/>
          <w:bCs/>
          <w:szCs w:val="24"/>
        </w:rPr>
        <w:t>在线确定中标或者成交供应商。</w:t>
      </w:r>
      <w:r>
        <w:rPr>
          <w:rFonts w:hint="eastAsia" w:ascii="宋体" w:hAnsi="宋体" w:cs="宋体"/>
          <w:szCs w:val="24"/>
        </w:rPr>
        <w:t>中标、成交通知书和中标、成交结果公告应当在规定时间内同时发出。</w:t>
      </w:r>
    </w:p>
    <w:p w14:paraId="61CDAD7D">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4CB25D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2AF7D68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8" w:name="_Hlk101184471"/>
      <w:r>
        <w:rPr>
          <w:rFonts w:hint="eastAsia" w:ascii="宋体" w:hAnsi="宋体" w:cs="宋体"/>
          <w:sz w:val="24"/>
        </w:rPr>
        <w:t>资格审查情况、评审专家抽取规则、符合性审查情况、</w:t>
      </w:r>
      <w:bookmarkEnd w:id="18"/>
      <w:r>
        <w:rPr>
          <w:rFonts w:hint="eastAsia" w:ascii="宋体" w:hAnsi="宋体" w:cs="宋体"/>
          <w:sz w:val="24"/>
        </w:rPr>
        <w:t>未中标情况说明、中标公告期限以及评审专家名单、评分汇总及明细。</w:t>
      </w:r>
    </w:p>
    <w:p w14:paraId="48E6346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4AA993A">
      <w:pPr>
        <w:snapToGrid w:val="0"/>
        <w:spacing w:line="360" w:lineRule="auto"/>
        <w:ind w:left="120" w:leftChars="57" w:firstLine="482" w:firstLineChars="150"/>
        <w:jc w:val="center"/>
        <w:rPr>
          <w:rFonts w:ascii="宋体" w:hAnsi="宋体" w:cs="宋体"/>
          <w:b/>
          <w:sz w:val="32"/>
        </w:rPr>
      </w:pPr>
    </w:p>
    <w:p w14:paraId="1E35A6B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EDCE06A">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B3306CD">
      <w:pPr>
        <w:pStyle w:val="26"/>
        <w:spacing w:line="360" w:lineRule="auto"/>
        <w:ind w:left="479" w:hanging="479" w:hangingChars="199"/>
        <w:rPr>
          <w:rFonts w:cs="宋体"/>
          <w:b/>
        </w:rPr>
      </w:pPr>
      <w:r>
        <w:rPr>
          <w:rFonts w:hint="eastAsia" w:cs="宋体"/>
          <w:b/>
        </w:rPr>
        <w:t>25. 合同的签订</w:t>
      </w:r>
    </w:p>
    <w:p w14:paraId="1DE87AC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F3586B">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02B84CF">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B9F6107">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96110FA">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D7079CE">
      <w:pPr>
        <w:pStyle w:val="26"/>
        <w:spacing w:line="360" w:lineRule="auto"/>
        <w:ind w:left="479" w:hanging="479" w:hangingChars="199"/>
        <w:rPr>
          <w:rFonts w:cs="宋体"/>
          <w:b/>
        </w:rPr>
      </w:pPr>
      <w:r>
        <w:rPr>
          <w:rFonts w:hint="eastAsia" w:cs="宋体"/>
          <w:b/>
        </w:rPr>
        <w:t>26. 履约保证金</w:t>
      </w:r>
    </w:p>
    <w:p w14:paraId="5ABB98F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29EC94A">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45BC09">
      <w:pPr>
        <w:pStyle w:val="3"/>
        <w:rPr>
          <w:highlight w:val="none"/>
        </w:rPr>
      </w:pPr>
      <w:r>
        <w:rPr>
          <w:rFonts w:ascii="宋体" w:hAnsi="宋体" w:eastAsia="宋体"/>
          <w:b/>
          <w:bCs/>
          <w:sz w:val="24"/>
          <w:szCs w:val="32"/>
          <w:highlight w:val="none"/>
          <w:lang w:val="en-US"/>
        </w:rPr>
        <w:t>27.预付款</w:t>
      </w:r>
    </w:p>
    <w:p w14:paraId="30A25BE9">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A50BCEC"/>
    <w:p w14:paraId="46E9B3BF">
      <w:pPr>
        <w:snapToGrid w:val="0"/>
        <w:spacing w:line="360" w:lineRule="auto"/>
        <w:ind w:firstLine="3357" w:firstLineChars="1045"/>
        <w:rPr>
          <w:rFonts w:ascii="宋体" w:hAnsi="宋体" w:cs="宋体"/>
          <w:b/>
          <w:sz w:val="32"/>
        </w:rPr>
      </w:pPr>
    </w:p>
    <w:p w14:paraId="1BED5DB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CC41766">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D7905E3">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A9A1806">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E39CF0">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51E0D5B8">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104DE996">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42D83431">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96A03E">
      <w:pPr>
        <w:tabs>
          <w:tab w:val="left" w:pos="0"/>
        </w:tabs>
        <w:spacing w:line="360" w:lineRule="auto"/>
        <w:ind w:firstLine="480"/>
        <w:rPr>
          <w:rFonts w:ascii="宋体" w:hAnsi="宋体" w:cs="宋体"/>
          <w:sz w:val="24"/>
        </w:rPr>
      </w:pPr>
    </w:p>
    <w:p w14:paraId="4A925F6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A141ACD">
      <w:pPr>
        <w:pStyle w:val="26"/>
        <w:spacing w:line="360" w:lineRule="auto"/>
        <w:ind w:firstLine="0" w:firstLineChars="0"/>
        <w:rPr>
          <w:rFonts w:cs="宋体"/>
          <w:b/>
        </w:rPr>
      </w:pPr>
      <w:r>
        <w:rPr>
          <w:rFonts w:hint="eastAsia" w:cs="宋体"/>
          <w:b/>
        </w:rPr>
        <w:t>30.验收</w:t>
      </w:r>
    </w:p>
    <w:p w14:paraId="54879CB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F3260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8C3D6F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8DB9CA">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9" w:name="_Hlt75236290"/>
      <w:bookmarkEnd w:id="19"/>
      <w:bookmarkStart w:id="20" w:name="_Hlt68073093"/>
      <w:bookmarkEnd w:id="20"/>
      <w:bookmarkStart w:id="21" w:name="_Hlt68072990"/>
      <w:bookmarkEnd w:id="21"/>
      <w:bookmarkStart w:id="22" w:name="_Hlt68072998"/>
      <w:bookmarkEnd w:id="22"/>
      <w:bookmarkStart w:id="23" w:name="_Hlt75236011"/>
      <w:bookmarkEnd w:id="23"/>
      <w:bookmarkStart w:id="24" w:name="_Hlt68403820"/>
      <w:bookmarkEnd w:id="24"/>
      <w:bookmarkStart w:id="25" w:name="_Hlt74707468"/>
      <w:bookmarkEnd w:id="25"/>
      <w:bookmarkStart w:id="26" w:name="_Hlt74714665"/>
      <w:bookmarkEnd w:id="26"/>
      <w:bookmarkStart w:id="27" w:name="_Hlt74730295"/>
      <w:bookmarkEnd w:id="27"/>
      <w:bookmarkStart w:id="28" w:name="_Hlt68057669"/>
      <w:bookmarkEnd w:id="28"/>
      <w:bookmarkStart w:id="29" w:name="_Hlt75236101"/>
      <w:bookmarkEnd w:id="29"/>
      <w:bookmarkStart w:id="30" w:name="_Hlt74729768"/>
      <w:bookmarkEnd w:id="30"/>
    </w:p>
    <w:p w14:paraId="2488A5C3">
      <w:pPr>
        <w:pStyle w:val="130"/>
        <w:spacing w:before="0"/>
        <w:ind w:firstLine="480"/>
        <w:rPr>
          <w:rFonts w:hint="eastAsia" w:asciiTheme="minorEastAsia" w:hAnsiTheme="minorEastAsia" w:eastAsiaTheme="minorEastAsia"/>
          <w:szCs w:val="24"/>
          <w:lang w:val="en-US" w:eastAsia="zh-CN"/>
        </w:rPr>
      </w:pPr>
      <w:r>
        <w:rPr>
          <w:rFonts w:hint="eastAsia" w:cs="Helvetica" w:asciiTheme="minorEastAsia" w:hAnsiTheme="minorEastAsia" w:eastAsiaTheme="minorEastAsia"/>
          <w:kern w:val="0"/>
          <w:sz w:val="24"/>
          <w:szCs w:val="24"/>
          <w:lang w:val="en-US" w:eastAsia="zh-CN" w:bidi="ar-SA"/>
        </w:rPr>
        <w:t>30.5</w:t>
      </w:r>
      <w:r>
        <w:rPr>
          <w:rFonts w:hint="eastAsia" w:asciiTheme="minorEastAsia" w:hAnsiTheme="minorEastAsia" w:eastAsiaTheme="minorEastAsia"/>
          <w:szCs w:val="24"/>
          <w:lang w:val="en-US" w:eastAsia="zh-CN"/>
        </w:rPr>
        <w:t>采购人完成线下履约验收后，应在2个工作日内，在政采云上公布履约验收结果。</w:t>
      </w:r>
    </w:p>
    <w:p w14:paraId="50864A56">
      <w:pPr>
        <w:pStyle w:val="2"/>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720" w:num="1"/>
          <w:titlePg/>
          <w:docGrid w:linePitch="312" w:charSpace="0"/>
        </w:sectPr>
      </w:pPr>
    </w:p>
    <w:bookmarkEnd w:id="15"/>
    <w:bookmarkEnd w:id="16"/>
    <w:p w14:paraId="0CB06FCF">
      <w:pPr>
        <w:spacing w:line="360" w:lineRule="auto"/>
        <w:jc w:val="center"/>
        <w:outlineLvl w:val="0"/>
        <w:rPr>
          <w:rFonts w:ascii="宋体" w:hAnsi="宋体" w:cs="宋体"/>
          <w:b/>
          <w:color w:val="0000FF"/>
          <w:sz w:val="36"/>
          <w:szCs w:val="36"/>
        </w:rPr>
      </w:pPr>
      <w:bookmarkStart w:id="31" w:name="第四部分"/>
      <w:r>
        <w:rPr>
          <w:rFonts w:hint="eastAsia" w:ascii="宋体" w:hAnsi="宋体" w:cs="宋体"/>
          <w:b/>
          <w:color w:val="0000FF"/>
          <w:sz w:val="36"/>
          <w:szCs w:val="36"/>
        </w:rPr>
        <w:t>第三部分   采购需求</w:t>
      </w:r>
    </w:p>
    <w:p w14:paraId="2D3B8A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Segoe UI Symbol"/>
          <w:color w:val="000000"/>
          <w:sz w:val="24"/>
          <w:szCs w:val="24"/>
          <w:u w:val="single"/>
        </w:rPr>
      </w:pPr>
      <w:r>
        <w:rPr>
          <w:rFonts w:hint="eastAsia" w:ascii="宋体" w:hAnsi="宋体" w:eastAsia="宋体" w:cs="Times New Roman"/>
          <w:sz w:val="24"/>
          <w:szCs w:val="24"/>
          <w:u w:val="none"/>
        </w:rPr>
        <w:t>注：</w:t>
      </w:r>
      <w:r>
        <w:rPr>
          <w:rFonts w:hint="eastAsia" w:ascii="宋体" w:hAnsi="宋体" w:eastAsia="宋体" w:cs="Times New Roman"/>
          <w:sz w:val="24"/>
          <w:szCs w:val="24"/>
          <w:u w:val="single"/>
        </w:rPr>
        <w:t>“</w:t>
      </w:r>
      <w:r>
        <w:rPr>
          <w:rFonts w:hint="eastAsia" w:ascii="宋体" w:hAnsi="宋体" w:eastAsia="宋体" w:cs="宋体"/>
          <w:kern w:val="0"/>
          <w:sz w:val="24"/>
          <w:szCs w:val="24"/>
          <w:u w:val="single"/>
        </w:rPr>
        <w:t>▲</w:t>
      </w:r>
      <w:r>
        <w:rPr>
          <w:rFonts w:hint="eastAsia" w:ascii="宋体" w:hAnsi="宋体" w:eastAsia="宋体" w:cs="Times New Roman"/>
          <w:sz w:val="24"/>
          <w:szCs w:val="24"/>
          <w:u w:val="single"/>
        </w:rPr>
        <w:t>”系指实质性要求条款</w:t>
      </w:r>
      <w:r>
        <w:rPr>
          <w:rFonts w:hint="eastAsia" w:ascii="宋体" w:hAnsi="宋体" w:cs="Times New Roman"/>
          <w:sz w:val="24"/>
          <w:szCs w:val="24"/>
          <w:u w:val="single"/>
          <w:lang w:eastAsia="zh-CN"/>
        </w:rPr>
        <w:t>；</w:t>
      </w:r>
      <w:r>
        <w:rPr>
          <w:rFonts w:ascii="宋体" w:hAnsi="宋体" w:eastAsia="宋体" w:cs="Segoe UI Symbol"/>
          <w:color w:val="000000"/>
          <w:sz w:val="24"/>
          <w:szCs w:val="24"/>
          <w:u w:val="single"/>
        </w:rPr>
        <w:t>★</w:t>
      </w:r>
      <w:r>
        <w:rPr>
          <w:rFonts w:hint="eastAsia" w:ascii="宋体" w:hAnsi="宋体" w:eastAsia="宋体" w:cs="Segoe UI Symbol"/>
          <w:color w:val="000000"/>
          <w:sz w:val="24"/>
          <w:szCs w:val="24"/>
          <w:u w:val="single"/>
        </w:rPr>
        <w:t>为重要</w:t>
      </w:r>
      <w:r>
        <w:rPr>
          <w:rFonts w:hint="eastAsia" w:ascii="宋体" w:hAnsi="宋体" w:eastAsia="宋体" w:cs="Segoe UI Symbol"/>
          <w:color w:val="000000"/>
          <w:sz w:val="24"/>
          <w:szCs w:val="24"/>
          <w:u w:val="single"/>
          <w:lang w:eastAsia="zh-CN"/>
        </w:rPr>
        <w:t>评</w:t>
      </w:r>
      <w:r>
        <w:rPr>
          <w:rFonts w:hint="eastAsia" w:ascii="宋体" w:hAnsi="宋体" w:eastAsia="宋体" w:cs="Segoe UI Symbol"/>
          <w:color w:val="000000"/>
          <w:sz w:val="24"/>
          <w:szCs w:val="24"/>
          <w:u w:val="single"/>
        </w:rPr>
        <w:t>分指标</w:t>
      </w:r>
      <w:r>
        <w:rPr>
          <w:rFonts w:hint="eastAsia" w:ascii="宋体" w:hAnsi="宋体" w:cs="Segoe UI Symbol"/>
          <w:color w:val="000000"/>
          <w:sz w:val="24"/>
          <w:szCs w:val="24"/>
          <w:u w:val="single"/>
          <w:lang w:eastAsia="zh-CN"/>
        </w:rPr>
        <w:t>；</w:t>
      </w:r>
      <w:r>
        <w:rPr>
          <w:rFonts w:hint="eastAsia" w:ascii="宋体" w:hAnsi="宋体" w:eastAsia="宋体" w:cs="Segoe UI Symbol"/>
          <w:color w:val="000000"/>
          <w:sz w:val="24"/>
          <w:szCs w:val="24"/>
          <w:u w:val="single"/>
        </w:rPr>
        <w:t>其他的为普通指标。</w:t>
      </w:r>
    </w:p>
    <w:p w14:paraId="27DA0057">
      <w:pPr>
        <w:widowControl/>
        <w:numPr>
          <w:ilvl w:val="0"/>
          <w:numId w:val="2"/>
        </w:numPr>
        <w:autoSpaceDE w:val="0"/>
        <w:autoSpaceDN w:val="0"/>
        <w:adjustRightInd w:val="0"/>
        <w:spacing w:line="360" w:lineRule="auto"/>
        <w:jc w:val="left"/>
        <w:textAlignment w:val="bottom"/>
        <w:rPr>
          <w:rFonts w:hint="eastAsia" w:ascii="宋体"/>
          <w:b/>
          <w:bCs/>
          <w:sz w:val="28"/>
          <w:szCs w:val="28"/>
        </w:rPr>
      </w:pPr>
      <w:bookmarkStart w:id="32" w:name="_Toc9712"/>
      <w:bookmarkStart w:id="33" w:name="_Toc23093"/>
      <w:bookmarkStart w:id="34" w:name="_Toc31829"/>
      <w:r>
        <w:rPr>
          <w:rFonts w:hint="eastAsia" w:ascii="宋体"/>
          <w:b/>
          <w:bCs/>
          <w:sz w:val="28"/>
          <w:szCs w:val="28"/>
        </w:rPr>
        <w:t xml:space="preserve">采购总说明 </w:t>
      </w:r>
    </w:p>
    <w:p w14:paraId="7F0121EB">
      <w:pPr>
        <w:spacing w:before="99" w:line="420" w:lineRule="exact"/>
        <w:ind w:firstLine="440" w:firstLineChars="200"/>
        <w:jc w:val="left"/>
        <w:rPr>
          <w:rFonts w:hint="eastAsia" w:ascii="宋体" w:hAnsi="宋体"/>
          <w:bCs/>
          <w:sz w:val="22"/>
        </w:rPr>
      </w:pPr>
      <w:r>
        <w:rPr>
          <w:rFonts w:hint="eastAsia" w:ascii="宋体" w:hAnsi="宋体"/>
          <w:bCs/>
          <w:sz w:val="22"/>
        </w:rPr>
        <w:t xml:space="preserve">1、本技术规范要求提出的是最低限度的基本技术要求，并未对所有技术细节作出规定，供应商应提供符合本技术要求和国家标准、行业标准的优质产品。 </w:t>
      </w:r>
    </w:p>
    <w:p w14:paraId="0E40965C">
      <w:pPr>
        <w:spacing w:before="99" w:line="420" w:lineRule="exact"/>
        <w:ind w:firstLine="440" w:firstLineChars="200"/>
        <w:jc w:val="left"/>
        <w:rPr>
          <w:rFonts w:hint="eastAsia" w:ascii="宋体" w:hAnsi="宋体"/>
          <w:bCs/>
          <w:sz w:val="22"/>
        </w:rPr>
      </w:pPr>
      <w:r>
        <w:rPr>
          <w:rFonts w:hint="eastAsia" w:ascii="宋体" w:hAnsi="宋体"/>
          <w:bCs/>
          <w:sz w:val="22"/>
        </w:rPr>
        <w:t xml:space="preserve">2、供应商产品与本技术要求不一致时，供应商应在投标文件中予以说明，并由评标委员会鉴定供应商产品能否达到要求。如供应商没有在投标文件中提出异议，则视为供应商提供的产品完全按照本招标文件要求。 </w:t>
      </w:r>
    </w:p>
    <w:p w14:paraId="63BCF3A1">
      <w:pPr>
        <w:widowControl/>
        <w:numPr>
          <w:ilvl w:val="0"/>
          <w:numId w:val="2"/>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 xml:space="preserve">技术要求及标准的执行 </w:t>
      </w:r>
    </w:p>
    <w:p w14:paraId="02563597">
      <w:pPr>
        <w:spacing w:before="99" w:line="420" w:lineRule="exact"/>
        <w:ind w:firstLine="440" w:firstLineChars="200"/>
        <w:jc w:val="left"/>
        <w:rPr>
          <w:rFonts w:hint="eastAsia" w:ascii="宋体" w:hAnsi="宋体"/>
          <w:bCs/>
          <w:sz w:val="22"/>
        </w:rPr>
      </w:pPr>
      <w:r>
        <w:rPr>
          <w:rFonts w:hint="eastAsia" w:ascii="宋体" w:hAnsi="宋体"/>
          <w:bCs/>
          <w:sz w:val="22"/>
        </w:rPr>
        <w:t xml:space="preserve">1、供应商提供的产品投标明所执行的质量标准，若同一标准已颁发新标准，则按最新标准执行。若同一产品同时有几个标准（国家标准、行业标准、企业标准等），则按最高层次的标准执行。 </w:t>
      </w:r>
    </w:p>
    <w:p w14:paraId="3A82CC7C">
      <w:pPr>
        <w:spacing w:before="99" w:line="420" w:lineRule="exact"/>
        <w:ind w:firstLine="440" w:firstLineChars="200"/>
        <w:jc w:val="left"/>
        <w:rPr>
          <w:rFonts w:hint="eastAsia" w:ascii="宋体" w:hAnsi="宋体"/>
          <w:bCs/>
          <w:sz w:val="22"/>
        </w:rPr>
      </w:pPr>
      <w:r>
        <w:rPr>
          <w:rFonts w:hint="eastAsia" w:ascii="宋体" w:hAnsi="宋体"/>
          <w:bCs/>
          <w:sz w:val="22"/>
        </w:rPr>
        <w:t>2、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w:t>
      </w:r>
      <w:r>
        <w:rPr>
          <w:rFonts w:hint="eastAsia" w:ascii="宋体" w:hAnsi="宋体"/>
          <w:bCs/>
          <w:sz w:val="22"/>
          <w:lang w:val="en-US" w:eastAsia="zh-CN"/>
        </w:rPr>
        <w:t>合格证明</w:t>
      </w:r>
      <w:r>
        <w:rPr>
          <w:rFonts w:hint="eastAsia" w:ascii="宋体" w:hAnsi="宋体"/>
          <w:bCs/>
          <w:sz w:val="22"/>
        </w:rPr>
        <w:t>。投标文件须对下列要求作出实质性回应。</w:t>
      </w:r>
    </w:p>
    <w:p w14:paraId="5D153E70">
      <w:pPr>
        <w:widowControl/>
        <w:numPr>
          <w:ilvl w:val="0"/>
          <w:numId w:val="2"/>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采购内容及要求</w:t>
      </w:r>
    </w:p>
    <w:p w14:paraId="34704050">
      <w:pPr>
        <w:numPr>
          <w:ilvl w:val="0"/>
          <w:numId w:val="3"/>
        </w:numPr>
        <w:spacing w:before="99" w:line="420" w:lineRule="exact"/>
        <w:ind w:firstLine="440" w:firstLineChars="200"/>
        <w:jc w:val="left"/>
        <w:rPr>
          <w:rFonts w:hint="eastAsia" w:ascii="宋体" w:hAnsi="宋体"/>
          <w:bCs/>
          <w:sz w:val="22"/>
        </w:rPr>
      </w:pPr>
      <w:r>
        <w:rPr>
          <w:rFonts w:hint="eastAsia" w:ascii="宋体" w:hAnsi="宋体"/>
          <w:bCs/>
          <w:sz w:val="22"/>
        </w:rPr>
        <w:t>采购清单：</w:t>
      </w:r>
    </w:p>
    <w:p w14:paraId="25F03DB9">
      <w:pPr>
        <w:pStyle w:val="965"/>
        <w:widowControl w:val="0"/>
        <w:numPr>
          <w:ilvl w:val="0"/>
          <w:numId w:val="0"/>
        </w:numPr>
        <w:jc w:val="both"/>
      </w:pPr>
    </w:p>
    <w:tbl>
      <w:tblPr>
        <w:tblStyle w:val="62"/>
        <w:tblW w:w="957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1229"/>
        <w:gridCol w:w="649"/>
        <w:gridCol w:w="650"/>
        <w:gridCol w:w="905"/>
        <w:gridCol w:w="4785"/>
        <w:gridCol w:w="865"/>
      </w:tblGrid>
      <w:tr w14:paraId="15E2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FD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2D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品种名称</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3A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AB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30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最高限价（元）</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2D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主要技术参数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88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5EC9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8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3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冬执勤服（衣服+裤子）</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0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D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D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F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精梳毛涤混纺哔叽［羊毛70%，聚酯纤维26%（含导电纤维），氨纶4%，80Nm/2×80Nm/2］；内胆超细纤维絮片；有毛领。新款臂章，允许偏差±3%。样式、号型与规格、颜色、工艺及成品外观质量依据《警服：冬执勤服(GA565-2009)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9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4B31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3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A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春秋执勤服（衣服+裤子）</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0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E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B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78%聚酯纤维，22%粘纤，单位面积质量：面料≥250g/m2。里料：100%聚酯纤维,单位面积质量≥70g/m2，允许偏差±3%。新款臂章。样式、号型与规格、颜色、工艺及成品外观质量依据《警服：春秋执勤服（GA563-2009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0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2997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A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F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制式长袖衬衣</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7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6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C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面料：涤棉平纹布，聚酯纤维80%、棉20% ,允许偏差±3%。单位面积质量：≥130g/m2。新款臂章。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样式、号型与规格、颜色、工艺及成品外观质量依据《警服：长袖制式衬衣（GA255-2009）》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D362">
            <w:pPr>
              <w:jc w:val="center"/>
              <w:rPr>
                <w:rFonts w:hint="eastAsia" w:ascii="宋体" w:hAnsi="宋体" w:eastAsia="宋体" w:cs="宋体"/>
                <w:i w:val="0"/>
                <w:iCs w:val="0"/>
                <w:color w:val="000000"/>
                <w:sz w:val="20"/>
                <w:szCs w:val="20"/>
                <w:u w:val="none"/>
              </w:rPr>
            </w:pPr>
          </w:p>
        </w:tc>
      </w:tr>
      <w:tr w14:paraId="277B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5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1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9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面料：涤棉交织绸，经纱涤100%,纬纱涤80%,棉20%,允许偏差±3%。单位面积质量：≥130g/m2。新款臂章。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样式、号型与规格、颜色、工艺及成品外观质量依据《警服：夏执勤服（GA568-2009）》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C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2E62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C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夏裤</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4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4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F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7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面料：80%聚酯纤维，20%粘纤，允许偏差±3%。单位面积质量：≥170g/m2。样式、号型与规格、颜色、工艺及成品外观质量依据《警服：单裤（GA258-2009）》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21E1">
            <w:pPr>
              <w:jc w:val="center"/>
              <w:rPr>
                <w:rFonts w:hint="eastAsia" w:ascii="宋体" w:hAnsi="宋体" w:eastAsia="宋体" w:cs="宋体"/>
                <w:i w:val="0"/>
                <w:iCs w:val="0"/>
                <w:color w:val="000000"/>
                <w:sz w:val="20"/>
                <w:szCs w:val="20"/>
                <w:u w:val="none"/>
              </w:rPr>
            </w:pPr>
          </w:p>
        </w:tc>
      </w:tr>
      <w:tr w14:paraId="2D8B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D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9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春秋战训服（衣服+裤子+新款全套标识）</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5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A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F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A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精梳涤棉混纺加厚格子布，(18 texX2)x36 tex,涤65%棉35%,密度：433x181根/10cm,允许偏差±3%,机织物单位面积质量：≥200g/m2。样式、号型与规格、颜色、工艺及成品外观质量依据《警服：特警战训春秋服（GAXX-2011）》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9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510C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0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7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特警短袖T恤衫（含新款胸标）</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1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2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4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8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1.面料：吸湿排汗网眼针织布 ，双面布，正面提花网眼，干燥重量：150g/㎡。2.配套胸标。3.样式、号型与规格、颜色、工艺及成品外观质量依据《警服：特警战训长、短袖T恤衫（GAXXXX-XXXX）》</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7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303E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8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2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夏战训服（衣服+裤子+新款全套标识）</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4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9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3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F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面料：87.5%锦纶，12.5%氨纶，允许偏差±3%,克重：上衣：≥160g/m2，下裤：≥140g/m2。样式、号型与规格、颜色、工艺及成品外观质量依据《警服：特警战训夏服（GAXX-2011）》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7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7372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E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战训多功能棉服（含新款全套标识）</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9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2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1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面料具有永久阻燃、耐高温、高强防撕裂、防静电﹑抗油拒水、防酸碱穿着舒适等性能。样式、号型与规格、颜色、工艺及成品外观质量依据《警服：特警战训多功能棉服（GAXX-2011）》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2E25">
            <w:pPr>
              <w:jc w:val="center"/>
              <w:rPr>
                <w:rFonts w:hint="eastAsia" w:ascii="宋体" w:hAnsi="宋体" w:eastAsia="宋体" w:cs="宋体"/>
                <w:i w:val="0"/>
                <w:iCs w:val="0"/>
                <w:color w:val="000000"/>
                <w:sz w:val="20"/>
                <w:szCs w:val="20"/>
                <w:u w:val="none"/>
              </w:rPr>
            </w:pPr>
          </w:p>
        </w:tc>
      </w:tr>
      <w:tr w14:paraId="6C1D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4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警便帽(新款标志）</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F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3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4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7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材料：精梳毛涤混纺单面哔叽。 毛70%，涤纶26%，氨纶4%，允许偏差±3%。样式、号型与规格、颜色、工艺及成品外观质量依据《警帽 战训帽》（试行稿），其中帽徽采用《辅警服饰 丝织帽徽》（试用稿）</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A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05B9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9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B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作训鞋（2018款）</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5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F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6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F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鞋面材料：帆布+超纤，鞋底：EVA+橡胶，内里海棉夹层，5MM加厚弹力鞋垫，防脱鞋带，高密度弹力内底。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样式、号型与规格、颜色、工艺及成品外观质量依据《警鞋 作训鞋》（征求意见稿）2018.3.26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A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1BDD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8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7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战训靴</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A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A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4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8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鞋面：以2mm厚的头层牛皮结合高效透气尼龙布、牛翻绒制成；2.鞋底：橡胶缓冲支撑层、EVA接触合成层、鞋跟底部的抗冲击设计，保证鞋底和鞋跟具有良好的抗撞击缓冲性能；3.铜扣。4.样式、号型与规格、颜色、工艺及成品外观质量依据《警鞋 战训靴》（征求意见稿）2011.03.14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7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3646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2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3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圆领短袖棉T恤（含新款胸标）</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9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7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6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A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面料：精梳纯棉双面针织布，60s涤棉双面布，80%棉，涤16%，4%氨纶,，干燥重量：150g/m2，允许偏差±3%。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样式、号型与规格、颜色、工艺及成品外观质量依据《警用短袖棉T恤技术规范》</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C1DF">
            <w:pPr>
              <w:jc w:val="center"/>
              <w:rPr>
                <w:rFonts w:hint="eastAsia" w:ascii="宋体" w:hAnsi="宋体" w:eastAsia="宋体" w:cs="宋体"/>
                <w:i w:val="0"/>
                <w:iCs w:val="0"/>
                <w:color w:val="000000"/>
                <w:sz w:val="20"/>
                <w:szCs w:val="20"/>
                <w:u w:val="none"/>
              </w:rPr>
            </w:pPr>
          </w:p>
        </w:tc>
      </w:tr>
      <w:tr w14:paraId="5CBA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6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内腰带（公安部新款标志）</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1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0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B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6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卡扣式内腰带，采用优质牛皮做材料，锌合金皮带头。样式、号型与规格、颜色、工艺及成品外观质量依据《辅警服饰 内腰带》（试用稿）</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B4FA">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p>
        </w:tc>
      </w:tr>
      <w:tr w14:paraId="570F7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3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9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战训腰带（公安部新款标志）</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8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7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5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C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材料：尼龙织带、防水牛津布包边、尼龙搭扣、工程塑料等。样式、号型与规格、颜色、工艺及成品外观质量依据《特警战训腰带（GAXXXX-XXXX）》</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E442">
            <w:pPr>
              <w:jc w:val="center"/>
              <w:rPr>
                <w:rFonts w:hint="eastAsia" w:ascii="宋体" w:hAnsi="宋体" w:eastAsia="宋体" w:cs="宋体"/>
                <w:i w:val="0"/>
                <w:iCs w:val="0"/>
                <w:color w:val="000000"/>
                <w:sz w:val="20"/>
                <w:szCs w:val="20"/>
                <w:u w:val="none"/>
              </w:rPr>
            </w:pPr>
          </w:p>
        </w:tc>
      </w:tr>
      <w:tr w14:paraId="1EF9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C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3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E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B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3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警用袜：成分：汉麻/棉绲纺纱与抗菌锦纶弹力丝复合纱。特点：透气排汗抗菌除臭。规格：1号(26-28厘米)，2号(24-26厘米)，3号(22-24厘米)。</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694D">
            <w:pPr>
              <w:jc w:val="center"/>
              <w:rPr>
                <w:rFonts w:hint="eastAsia" w:ascii="宋体" w:hAnsi="宋体" w:eastAsia="宋体" w:cs="宋体"/>
                <w:i w:val="0"/>
                <w:iCs w:val="0"/>
                <w:color w:val="000000"/>
                <w:sz w:val="20"/>
                <w:szCs w:val="20"/>
                <w:u w:val="none"/>
              </w:rPr>
            </w:pPr>
          </w:p>
        </w:tc>
      </w:tr>
    </w:tbl>
    <w:p w14:paraId="35F2A393">
      <w:pPr>
        <w:numPr>
          <w:ilvl w:val="0"/>
          <w:numId w:val="0"/>
        </w:numPr>
        <w:spacing w:before="99" w:line="420" w:lineRule="exact"/>
        <w:jc w:val="left"/>
        <w:rPr>
          <w:rFonts w:hint="default" w:ascii="宋体" w:hAnsi="宋体" w:eastAsia="宋体"/>
          <w:bCs/>
          <w:sz w:val="22"/>
          <w:lang w:val="en-US" w:eastAsia="zh-CN"/>
        </w:rPr>
      </w:pPr>
    </w:p>
    <w:p w14:paraId="525B0DB4">
      <w:pPr>
        <w:widowControl/>
        <w:numPr>
          <w:ilvl w:val="0"/>
          <w:numId w:val="2"/>
        </w:numPr>
        <w:autoSpaceDE w:val="0"/>
        <w:autoSpaceDN w:val="0"/>
        <w:adjustRightInd w:val="0"/>
        <w:spacing w:line="360" w:lineRule="auto"/>
        <w:jc w:val="left"/>
        <w:textAlignment w:val="bottom"/>
        <w:rPr>
          <w:rFonts w:hint="eastAsia" w:ascii="宋体" w:cs="Times New Roman"/>
          <w:sz w:val="28"/>
          <w:szCs w:val="28"/>
        </w:rPr>
      </w:pPr>
      <w:r>
        <w:rPr>
          <w:rFonts w:hint="eastAsia" w:ascii="宋体" w:hAnsi="Times New Roman" w:eastAsia="宋体" w:cs="Times New Roman"/>
          <w:b/>
          <w:bCs/>
          <w:sz w:val="28"/>
          <w:szCs w:val="28"/>
        </w:rPr>
        <w:t>商务</w:t>
      </w:r>
      <w:r>
        <w:rPr>
          <w:rFonts w:hint="eastAsia" w:ascii="宋体"/>
          <w:b/>
          <w:bCs/>
          <w:sz w:val="28"/>
          <w:szCs w:val="28"/>
        </w:rPr>
        <w:t xml:space="preserve">条款 </w:t>
      </w:r>
    </w:p>
    <w:bookmarkEnd w:id="32"/>
    <w:bookmarkEnd w:id="33"/>
    <w:bookmarkEnd w:id="34"/>
    <w:p w14:paraId="527C1432">
      <w:pPr>
        <w:widowControl/>
        <w:autoSpaceDE w:val="0"/>
        <w:autoSpaceDN w:val="0"/>
        <w:adjustRightInd w:val="0"/>
        <w:snapToGrid w:val="0"/>
        <w:spacing w:line="440" w:lineRule="atLeast"/>
        <w:textAlignment w:val="bottom"/>
        <w:rPr>
          <w:rFonts w:hint="default" w:ascii="宋体" w:eastAsia="宋体"/>
          <w:sz w:val="22"/>
          <w:lang w:val="en-US" w:eastAsia="zh-CN"/>
        </w:rPr>
      </w:pPr>
      <w:bookmarkStart w:id="35" w:name="_Toc157410887"/>
      <w:r>
        <w:rPr>
          <w:rFonts w:hint="eastAsia" w:ascii="宋体"/>
          <w:sz w:val="22"/>
        </w:rPr>
        <w:t>1.质保期</w:t>
      </w:r>
      <w:r>
        <w:rPr>
          <w:rFonts w:hint="eastAsia" w:ascii="宋体"/>
          <w:sz w:val="22"/>
          <w:lang w:val="en-US" w:eastAsia="zh-CN"/>
        </w:rPr>
        <w:t>和售后服务</w:t>
      </w:r>
    </w:p>
    <w:p w14:paraId="296324E2">
      <w:pPr>
        <w:widowControl/>
        <w:autoSpaceDE w:val="0"/>
        <w:autoSpaceDN w:val="0"/>
        <w:adjustRightInd w:val="0"/>
        <w:snapToGrid w:val="0"/>
        <w:spacing w:line="440" w:lineRule="atLeast"/>
        <w:textAlignment w:val="bottom"/>
        <w:rPr>
          <w:rFonts w:hint="eastAsia" w:hAnsi="宋体" w:eastAsia="宋体"/>
          <w:b w:val="0"/>
          <w:sz w:val="22"/>
          <w:szCs w:val="22"/>
        </w:rPr>
      </w:pPr>
      <w:r>
        <w:rPr>
          <w:rFonts w:hint="eastAsia" w:ascii="宋体"/>
          <w:sz w:val="22"/>
        </w:rPr>
        <w:t>1.1</w:t>
      </w:r>
      <w:r>
        <w:rPr>
          <w:rFonts w:ascii="新宋体" w:hAnsi="新宋体" w:eastAsia="新宋体" w:cs="新宋体"/>
          <w:sz w:val="22"/>
          <w:szCs w:val="22"/>
        </w:rPr>
        <w:t>投标人应提供</w:t>
      </w:r>
      <w:r>
        <w:rPr>
          <w:rFonts w:ascii="新宋体" w:hAnsi="新宋体" w:eastAsia="新宋体" w:cs="新宋体"/>
          <w:sz w:val="22"/>
          <w:szCs w:val="22"/>
          <w:u w:val="single"/>
        </w:rPr>
        <w:t xml:space="preserve"> </w:t>
      </w:r>
      <w:r>
        <w:rPr>
          <w:rFonts w:hint="eastAsia" w:ascii="新宋体" w:hAnsi="新宋体" w:eastAsia="新宋体" w:cs="新宋体"/>
          <w:sz w:val="22"/>
          <w:szCs w:val="22"/>
          <w:u w:val="single"/>
          <w:lang w:val="en-US" w:eastAsia="zh-CN"/>
        </w:rPr>
        <w:t>2</w:t>
      </w:r>
      <w:r>
        <w:rPr>
          <w:rFonts w:ascii="新宋体" w:hAnsi="新宋体" w:eastAsia="新宋体" w:cs="新宋体"/>
          <w:sz w:val="22"/>
          <w:szCs w:val="22"/>
          <w:u w:val="single"/>
        </w:rPr>
        <w:t xml:space="preserve"> </w:t>
      </w:r>
      <w:r>
        <w:rPr>
          <w:rFonts w:ascii="新宋体" w:hAnsi="新宋体" w:eastAsia="新宋体" w:cs="新宋体"/>
          <w:sz w:val="22"/>
          <w:szCs w:val="22"/>
        </w:rPr>
        <w:t>年免费服务期，</w:t>
      </w:r>
      <w:r>
        <w:rPr>
          <w:rFonts w:hint="eastAsia" w:hAnsi="宋体" w:eastAsia="宋体"/>
          <w:b w:val="0"/>
          <w:sz w:val="22"/>
          <w:szCs w:val="22"/>
        </w:rPr>
        <w:t>质量保证期内如因服装质量问题由供应商免费更换。自供应商交付货物并验收合格之日开始计算。</w:t>
      </w:r>
    </w:p>
    <w:p w14:paraId="3C8FF0A6">
      <w:pPr>
        <w:widowControl/>
        <w:autoSpaceDE w:val="0"/>
        <w:autoSpaceDN w:val="0"/>
        <w:adjustRightInd w:val="0"/>
        <w:snapToGrid w:val="0"/>
        <w:spacing w:line="440" w:lineRule="atLeast"/>
        <w:textAlignment w:val="bottom"/>
        <w:rPr>
          <w:rFonts w:hint="eastAsia" w:ascii="宋体" w:hAnsi="宋体" w:cs="宋体"/>
          <w:sz w:val="22"/>
          <w:szCs w:val="22"/>
        </w:rPr>
      </w:pPr>
      <w:r>
        <w:rPr>
          <w:rFonts w:hint="eastAsia" w:ascii="宋体" w:hAnsi="宋体" w:cs="宋体"/>
          <w:sz w:val="22"/>
          <w:szCs w:val="22"/>
          <w:lang w:val="en-US" w:eastAsia="zh-CN"/>
        </w:rPr>
        <w:t>1.2</w:t>
      </w:r>
      <w:r>
        <w:rPr>
          <w:rFonts w:hint="eastAsia" w:ascii="宋体" w:hAnsi="宋体" w:cs="宋体"/>
          <w:sz w:val="22"/>
          <w:szCs w:val="22"/>
        </w:rPr>
        <w:t>投标供应商在服装交货后按穿着季节内实行三包，并在投标文件中提供相关售后服务承诺。</w:t>
      </w:r>
    </w:p>
    <w:p w14:paraId="4D24636A">
      <w:pPr>
        <w:widowControl/>
        <w:autoSpaceDE w:val="0"/>
        <w:autoSpaceDN w:val="0"/>
        <w:adjustRightInd w:val="0"/>
        <w:snapToGrid w:val="0"/>
        <w:spacing w:line="440" w:lineRule="atLeast"/>
        <w:textAlignment w:val="bottom"/>
        <w:rPr>
          <w:rFonts w:hint="eastAsia" w:ascii="宋体"/>
          <w:sz w:val="22"/>
        </w:rPr>
      </w:pPr>
      <w:r>
        <w:rPr>
          <w:rFonts w:hint="eastAsia" w:ascii="宋体"/>
          <w:sz w:val="22"/>
        </w:rPr>
        <w:t>1.</w:t>
      </w:r>
      <w:r>
        <w:rPr>
          <w:rFonts w:hint="eastAsia" w:ascii="宋体"/>
          <w:sz w:val="22"/>
          <w:lang w:val="en-US" w:eastAsia="zh-CN"/>
        </w:rPr>
        <w:t>3</w:t>
      </w:r>
      <w:r>
        <w:rPr>
          <w:rFonts w:hint="eastAsia" w:ascii="宋体"/>
          <w:sz w:val="22"/>
        </w:rPr>
        <w:t>投标供应商在投标文件中说明质保期内提供的服务计划。</w:t>
      </w:r>
    </w:p>
    <w:p w14:paraId="68CE1C7F">
      <w:pPr>
        <w:widowControl/>
        <w:autoSpaceDE w:val="0"/>
        <w:autoSpaceDN w:val="0"/>
        <w:adjustRightInd w:val="0"/>
        <w:snapToGrid w:val="0"/>
        <w:spacing w:line="440" w:lineRule="atLeast"/>
        <w:textAlignment w:val="bottom"/>
        <w:rPr>
          <w:rFonts w:hint="eastAsia" w:ascii="宋体" w:eastAsia="宋体"/>
          <w:sz w:val="22"/>
          <w:lang w:eastAsia="zh-CN"/>
        </w:rPr>
      </w:pPr>
      <w:r>
        <w:rPr>
          <w:rFonts w:hint="eastAsia" w:ascii="宋体" w:hAnsi="宋体" w:cs="宋体"/>
          <w:color w:val="auto"/>
          <w:sz w:val="22"/>
          <w:szCs w:val="22"/>
          <w:highlight w:val="none"/>
          <w:lang w:val="en-US" w:eastAsia="zh-CN"/>
        </w:rPr>
        <w:t>1.4投标人应在</w:t>
      </w:r>
      <w:r>
        <w:rPr>
          <w:rFonts w:hint="eastAsia" w:ascii="宋体" w:hAnsi="宋体" w:cs="宋体"/>
          <w:color w:val="auto"/>
          <w:sz w:val="22"/>
          <w:szCs w:val="22"/>
          <w:highlight w:val="none"/>
        </w:rPr>
        <w:t>采购有效期内</w:t>
      </w:r>
      <w:r>
        <w:rPr>
          <w:rFonts w:hint="eastAsia" w:ascii="宋体" w:hAnsi="宋体" w:cs="宋体"/>
          <w:color w:val="auto"/>
          <w:sz w:val="22"/>
          <w:szCs w:val="22"/>
          <w:highlight w:val="none"/>
          <w:lang w:val="en-US" w:eastAsia="zh-CN"/>
        </w:rPr>
        <w:t>应建立应急保障措施，具有相应的</w:t>
      </w:r>
      <w:r>
        <w:rPr>
          <w:rFonts w:hint="eastAsia" w:ascii="宋体" w:hAnsi="宋体" w:cs="宋体"/>
          <w:color w:val="auto"/>
          <w:sz w:val="22"/>
          <w:szCs w:val="22"/>
          <w:highlight w:val="none"/>
        </w:rPr>
        <w:t>仓储实力及响应能力</w:t>
      </w:r>
      <w:r>
        <w:rPr>
          <w:rFonts w:hint="eastAsia" w:ascii="宋体" w:hAnsi="宋体" w:cs="宋体"/>
          <w:color w:val="auto"/>
          <w:sz w:val="22"/>
          <w:szCs w:val="22"/>
          <w:highlight w:val="none"/>
          <w:lang w:eastAsia="zh-CN"/>
        </w:rPr>
        <w:t>。</w:t>
      </w:r>
    </w:p>
    <w:p w14:paraId="2788F102">
      <w:pPr>
        <w:widowControl/>
        <w:tabs>
          <w:tab w:val="left" w:pos="785"/>
        </w:tabs>
        <w:autoSpaceDE w:val="0"/>
        <w:autoSpaceDN w:val="0"/>
        <w:adjustRightInd w:val="0"/>
        <w:snapToGrid w:val="0"/>
        <w:spacing w:line="460" w:lineRule="atLeast"/>
        <w:textAlignment w:val="bottom"/>
        <w:rPr>
          <w:rFonts w:hint="eastAsia" w:ascii="宋体"/>
          <w:sz w:val="22"/>
        </w:rPr>
      </w:pPr>
      <w:r>
        <w:rPr>
          <w:rFonts w:hint="eastAsia" w:ascii="宋体" w:hAnsi="宋体" w:eastAsia="宋体" w:cs="宋体"/>
          <w:sz w:val="22"/>
        </w:rPr>
        <w:t>▲</w:t>
      </w:r>
      <w:r>
        <w:rPr>
          <w:rFonts w:hint="eastAsia" w:ascii="宋体"/>
          <w:sz w:val="22"/>
        </w:rPr>
        <w:t xml:space="preserve">2.付款方式： </w:t>
      </w:r>
    </w:p>
    <w:p w14:paraId="27756FC4">
      <w:pPr>
        <w:widowControl/>
        <w:tabs>
          <w:tab w:val="left" w:pos="785"/>
        </w:tabs>
        <w:autoSpaceDE w:val="0"/>
        <w:autoSpaceDN w:val="0"/>
        <w:adjustRightInd w:val="0"/>
        <w:snapToGrid w:val="0"/>
        <w:spacing w:line="460" w:lineRule="atLeast"/>
        <w:textAlignment w:val="bottom"/>
        <w:rPr>
          <w:rFonts w:hint="eastAsia" w:ascii="宋体" w:eastAsia="宋体"/>
          <w:sz w:val="22"/>
          <w:lang w:val="en-US" w:eastAsia="zh-CN"/>
        </w:rPr>
      </w:pPr>
      <w:r>
        <w:rPr>
          <w:rFonts w:hint="eastAsia" w:ascii="宋体" w:eastAsia="宋体"/>
          <w:sz w:val="22"/>
          <w:lang w:val="en-US" w:eastAsia="zh-CN"/>
        </w:rPr>
        <w:t>签订合同后支付合同金额的40%作为预付款，待交货完毕后一次性结清余款。</w:t>
      </w:r>
    </w:p>
    <w:p w14:paraId="7CE16E4C">
      <w:pPr>
        <w:widowControl/>
        <w:tabs>
          <w:tab w:val="left" w:pos="785"/>
        </w:tabs>
        <w:autoSpaceDE w:val="0"/>
        <w:autoSpaceDN w:val="0"/>
        <w:adjustRightInd w:val="0"/>
        <w:snapToGrid w:val="0"/>
        <w:spacing w:line="460" w:lineRule="atLeast"/>
        <w:textAlignment w:val="bottom"/>
        <w:rPr>
          <w:rFonts w:hint="eastAsia" w:ascii="宋体" w:eastAsia="宋体"/>
          <w:i/>
          <w:iCs/>
          <w:sz w:val="20"/>
          <w:szCs w:val="20"/>
          <w:lang w:val="en-US" w:eastAsia="zh-CN"/>
        </w:rPr>
      </w:pPr>
      <w:r>
        <w:rPr>
          <w:rFonts w:hint="eastAsia" w:ascii="宋体" w:eastAsia="宋体"/>
          <w:i/>
          <w:iCs/>
          <w:sz w:val="20"/>
          <w:szCs w:val="20"/>
          <w:lang w:val="en-US" w:eastAsia="zh-CN"/>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20167E4F">
      <w:pPr>
        <w:widowControl/>
        <w:tabs>
          <w:tab w:val="left" w:pos="785"/>
        </w:tabs>
        <w:autoSpaceDE w:val="0"/>
        <w:autoSpaceDN w:val="0"/>
        <w:adjustRightInd w:val="0"/>
        <w:snapToGrid w:val="0"/>
        <w:spacing w:line="460" w:lineRule="atLeast"/>
        <w:textAlignment w:val="bottom"/>
        <w:rPr>
          <w:rFonts w:hint="eastAsia" w:ascii="宋体" w:eastAsia="宋体"/>
          <w:i/>
          <w:iCs/>
          <w:sz w:val="20"/>
          <w:szCs w:val="20"/>
          <w:lang w:val="en-US" w:eastAsia="zh-CN"/>
        </w:rPr>
      </w:pPr>
      <w:r>
        <w:rPr>
          <w:rFonts w:hint="eastAsia" w:ascii="宋体" w:eastAsia="宋体"/>
          <w:i/>
          <w:iCs/>
          <w:sz w:val="20"/>
          <w:szCs w:val="20"/>
          <w:lang w:val="en-US" w:eastAsia="zh-CN"/>
        </w:rPr>
        <w:t>2、对于满足合同支付约定条件的，采购人于收到中标供应商开具的正式税务发票后7个工作日内予以支付相应合同价款，具体视财政资金到位情况为准，由违约或验收结果引起的经济扣款，直接在服务费中扣除。</w:t>
      </w:r>
    </w:p>
    <w:p w14:paraId="3604473E">
      <w:pPr>
        <w:widowControl/>
        <w:tabs>
          <w:tab w:val="left" w:pos="785"/>
        </w:tabs>
        <w:autoSpaceDE w:val="0"/>
        <w:autoSpaceDN w:val="0"/>
        <w:adjustRightInd w:val="0"/>
        <w:snapToGrid w:val="0"/>
        <w:spacing w:line="460" w:lineRule="atLeast"/>
        <w:textAlignment w:val="bottom"/>
        <w:rPr>
          <w:rFonts w:hint="eastAsia" w:ascii="宋体" w:eastAsia="宋体"/>
          <w:i/>
          <w:iCs/>
          <w:sz w:val="20"/>
          <w:szCs w:val="20"/>
          <w:lang w:val="en-US" w:eastAsia="zh-CN"/>
        </w:rPr>
      </w:pPr>
      <w:r>
        <w:rPr>
          <w:rFonts w:hint="eastAsia" w:ascii="宋体" w:eastAsia="宋体"/>
          <w:i/>
          <w:iCs/>
          <w:sz w:val="20"/>
          <w:szCs w:val="20"/>
          <w:lang w:val="en-US" w:eastAsia="zh-CN"/>
        </w:rPr>
        <w:t>3、本项目的经费由政府拨款，如因政策影响，拨款未能及时到位，中标供应商不得以此为由而不履行本项目规定的义务。如因财政资金拨付原因，预付款可能会延缓支付或不予支付，供应商报价时充分考虑，自行承担垫资风险。</w:t>
      </w:r>
    </w:p>
    <w:p w14:paraId="25F760F6">
      <w:pPr>
        <w:widowControl/>
        <w:autoSpaceDE w:val="0"/>
        <w:autoSpaceDN w:val="0"/>
        <w:adjustRightInd w:val="0"/>
        <w:spacing w:line="460" w:lineRule="atLeast"/>
        <w:textAlignment w:val="bottom"/>
        <w:rPr>
          <w:rFonts w:hint="eastAsia" w:ascii="宋体"/>
          <w:sz w:val="22"/>
          <w:highlight w:val="none"/>
        </w:rPr>
      </w:pPr>
      <w:r>
        <w:rPr>
          <w:rFonts w:hint="eastAsia" w:ascii="宋体"/>
          <w:sz w:val="22"/>
          <w:highlight w:val="none"/>
        </w:rPr>
        <w:t>3.送货及安装</w:t>
      </w:r>
    </w:p>
    <w:p w14:paraId="59262B7A">
      <w:pPr>
        <w:widowControl/>
        <w:autoSpaceDE w:val="0"/>
        <w:autoSpaceDN w:val="0"/>
        <w:adjustRightInd w:val="0"/>
        <w:spacing w:line="460" w:lineRule="atLeast"/>
        <w:textAlignment w:val="bottom"/>
        <w:rPr>
          <w:rFonts w:hint="eastAsia" w:ascii="宋体"/>
          <w:sz w:val="22"/>
        </w:rPr>
      </w:pPr>
      <w:r>
        <w:rPr>
          <w:rFonts w:hint="eastAsia" w:ascii="宋体"/>
          <w:sz w:val="22"/>
        </w:rPr>
        <w:t>3.1送货安装地点：按采购单位要求。</w:t>
      </w:r>
    </w:p>
    <w:p w14:paraId="7A9A2CF4">
      <w:pPr>
        <w:widowControl/>
        <w:autoSpaceDE w:val="0"/>
        <w:autoSpaceDN w:val="0"/>
        <w:adjustRightInd w:val="0"/>
        <w:spacing w:line="460" w:lineRule="atLeast"/>
        <w:textAlignment w:val="bottom"/>
        <w:rPr>
          <w:rFonts w:hint="eastAsia" w:ascii="宋体"/>
          <w:sz w:val="22"/>
          <w:u w:val="single"/>
        </w:rPr>
      </w:pPr>
      <w:r>
        <w:rPr>
          <w:rFonts w:hint="eastAsia" w:ascii="宋体" w:hAnsi="宋体" w:eastAsia="宋体" w:cs="宋体"/>
          <w:sz w:val="22"/>
          <w:u w:val="single"/>
        </w:rPr>
        <w:t>▲</w:t>
      </w:r>
      <w:r>
        <w:rPr>
          <w:rFonts w:hint="eastAsia" w:ascii="宋体"/>
          <w:sz w:val="22"/>
          <w:u w:val="single"/>
        </w:rPr>
        <w:t>3.2质量标准：</w:t>
      </w:r>
      <w:r>
        <w:rPr>
          <w:rFonts w:hint="eastAsia" w:ascii="宋体" w:hAnsi="宋体" w:cs="宋体"/>
          <w:sz w:val="22"/>
          <w:szCs w:val="22"/>
          <w:u w:val="single"/>
        </w:rPr>
        <w:t>供应商应按招标文件规定的货物性能、技术要求、质量标准向采购人提供未经使用的全新产品，符合国家法律规定和技术规格、质量标准的出厂原装合格产品。</w:t>
      </w:r>
    </w:p>
    <w:p w14:paraId="50DAA589">
      <w:pPr>
        <w:widowControl/>
        <w:autoSpaceDE w:val="0"/>
        <w:autoSpaceDN w:val="0"/>
        <w:adjustRightInd w:val="0"/>
        <w:spacing w:line="460" w:lineRule="atLeast"/>
        <w:textAlignment w:val="bottom"/>
        <w:rPr>
          <w:rFonts w:hint="eastAsia" w:ascii="宋体"/>
          <w:sz w:val="22"/>
          <w:u w:val="single"/>
        </w:rPr>
      </w:pPr>
      <w:r>
        <w:rPr>
          <w:rFonts w:hint="eastAsia" w:ascii="宋体"/>
          <w:sz w:val="22"/>
          <w:u w:val="single"/>
        </w:rPr>
        <w:t>3.3本项目包括供货就位与安装。安装期间中标供应商须派技术人员提供安装及技术服务，送货、安装过程中发生的费用由中标供应商负责。</w:t>
      </w:r>
    </w:p>
    <w:p w14:paraId="2929F80C">
      <w:pPr>
        <w:widowControl/>
        <w:autoSpaceDE w:val="0"/>
        <w:autoSpaceDN w:val="0"/>
        <w:adjustRightInd w:val="0"/>
        <w:spacing w:line="460" w:lineRule="atLeast"/>
        <w:textAlignment w:val="bottom"/>
        <w:rPr>
          <w:rFonts w:hint="eastAsia" w:ascii="宋体"/>
          <w:sz w:val="22"/>
        </w:rPr>
      </w:pPr>
      <w:r>
        <w:rPr>
          <w:rFonts w:hint="eastAsia" w:ascii="宋体"/>
          <w:sz w:val="22"/>
        </w:rPr>
        <w:t>3.4供应商应在投标文件中提出其送货安装过程中使用单位需配合的内容。</w:t>
      </w:r>
    </w:p>
    <w:p w14:paraId="53D0AF61">
      <w:pPr>
        <w:pStyle w:val="34"/>
        <w:adjustRightInd w:val="0"/>
        <w:snapToGrid w:val="0"/>
        <w:spacing w:line="440" w:lineRule="atLeast"/>
        <w:rPr>
          <w:rFonts w:hint="eastAsia" w:ascii="宋体" w:hAnsi="宋体" w:eastAsia="宋体" w:cs="宋体"/>
          <w:b w:val="0"/>
          <w:color w:val="auto"/>
          <w:sz w:val="22"/>
          <w:highlight w:val="none"/>
          <w:u w:val="none"/>
          <w:lang w:val="en-US" w:eastAsia="zh-CN"/>
        </w:rPr>
      </w:pPr>
      <w:r>
        <w:rPr>
          <w:rFonts w:hint="eastAsia" w:hAnsi="宋体" w:eastAsia="宋体" w:cs="宋体"/>
          <w:b w:val="0"/>
          <w:color w:val="auto"/>
          <w:sz w:val="22"/>
          <w:highlight w:val="none"/>
          <w:u w:val="none"/>
          <w:lang w:val="en-US" w:eastAsia="zh-CN"/>
        </w:rPr>
        <w:t>4</w:t>
      </w:r>
      <w:r>
        <w:rPr>
          <w:rFonts w:hint="eastAsia" w:ascii="宋体" w:hAnsi="宋体" w:eastAsia="宋体" w:cs="宋体"/>
          <w:b w:val="0"/>
          <w:color w:val="auto"/>
          <w:sz w:val="22"/>
          <w:highlight w:val="none"/>
          <w:u w:val="none"/>
          <w:lang w:val="en-US" w:eastAsia="zh-CN"/>
        </w:rPr>
        <w:t>、验收</w:t>
      </w:r>
    </w:p>
    <w:p w14:paraId="3509D663">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1.合同履约验收参照《温州市政府采购履约验收办法》(温财采[2020]6号)相关规定，采用一般程序组织验收；</w:t>
      </w:r>
    </w:p>
    <w:p w14:paraId="0444CF20">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2.验收依据：</w:t>
      </w:r>
    </w:p>
    <w:p w14:paraId="60D6CD2E">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2.1合同、招标文件、投标文件；</w:t>
      </w:r>
    </w:p>
    <w:p w14:paraId="3FFFA43B">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2.2中标人提供的技术规格、经采购人认可的合同货物的有效检验文件；</w:t>
      </w:r>
    </w:p>
    <w:p w14:paraId="77190291">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2.3中标人投标文件中提供的经采购人认可的合同货物的验收标准（符合中国有关的国家、地方、行业标准）和检测办法及相应检测手段。</w:t>
      </w:r>
    </w:p>
    <w:p w14:paraId="4BE2A7BE">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3中标人应派员在所供货物到采购人处时进行到货验收，有需要时能联系产品制造商到场共同验收，若发现任何损坏及质量问题，中标人负责妥善处理直至采购人满意，由此产生的费用由中标人承担。</w:t>
      </w:r>
    </w:p>
    <w:p w14:paraId="5A56FBC4">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4.验收合格的条件：</w:t>
      </w:r>
    </w:p>
    <w:p w14:paraId="4B9BCC4B">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4.4.1所供货物符合产品标准和合同的要求；</w:t>
      </w:r>
    </w:p>
    <w:p w14:paraId="6C428930">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4.4.2在进行测试和验收过程中发现的问题已被解决并得到采购人的认可；</w:t>
      </w:r>
    </w:p>
    <w:p w14:paraId="45653BEA">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4.4.3合同中规定的所有货物和材料均已交付；</w:t>
      </w:r>
    </w:p>
    <w:p w14:paraId="0258940D">
      <w:pPr>
        <w:adjustRightInd/>
        <w:spacing w:line="4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4.4.4所供货物已通过使用单位组织的验收；</w:t>
      </w:r>
    </w:p>
    <w:p w14:paraId="7DB07337">
      <w:pPr>
        <w:tabs>
          <w:tab w:val="left" w:pos="0"/>
        </w:tabs>
        <w:spacing w:line="400" w:lineRule="exact"/>
        <w:rPr>
          <w:rFonts w:hint="eastAsia" w:ascii="宋体" w:hAnsi="宋体" w:cs="宋体"/>
          <w:kern w:val="0"/>
          <w:sz w:val="22"/>
          <w:szCs w:val="22"/>
        </w:rPr>
      </w:pPr>
      <w:r>
        <w:rPr>
          <w:rFonts w:hint="eastAsia" w:ascii="宋体" w:hAnsi="宋体" w:cs="宋体"/>
          <w:sz w:val="22"/>
          <w:szCs w:val="22"/>
          <w:lang w:val="en-US" w:eastAsia="zh-CN"/>
        </w:rPr>
        <w:t>4.</w:t>
      </w:r>
      <w:r>
        <w:rPr>
          <w:rFonts w:hint="eastAsia" w:ascii="宋体" w:hAnsi="宋体" w:cs="宋体"/>
          <w:sz w:val="22"/>
          <w:szCs w:val="22"/>
        </w:rPr>
        <w:t>4.</w:t>
      </w:r>
      <w:r>
        <w:rPr>
          <w:rFonts w:hint="eastAsia" w:ascii="宋体" w:hAnsi="宋体" w:cs="宋体"/>
          <w:kern w:val="0"/>
          <w:sz w:val="22"/>
          <w:szCs w:val="22"/>
        </w:rPr>
        <w:t>4.5所有相关的技术文件及资料均已提交并得到接受。</w:t>
      </w:r>
    </w:p>
    <w:p w14:paraId="45A920F2">
      <w:pPr>
        <w:tabs>
          <w:tab w:val="left" w:pos="0"/>
        </w:tabs>
        <w:spacing w:line="400" w:lineRule="exact"/>
        <w:rPr>
          <w:rFonts w:hint="eastAsia"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5验收过程中，采购人可以对货物进行随机抽样1套并送至第三方检测单位（有资质的检测单位）进行破坏性检测，检测费用由中标人负责。如检测结果与招标文件及投标响应文件不符，采购人有权终止合同，由此产生的一切损失由中标人自行承担。</w:t>
      </w:r>
    </w:p>
    <w:p w14:paraId="1DD027B9">
      <w:pPr>
        <w:tabs>
          <w:tab w:val="left" w:pos="0"/>
        </w:tabs>
        <w:spacing w:line="400" w:lineRule="exact"/>
        <w:rPr>
          <w:rFonts w:hint="eastAsia"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6.以上验收产生的费用由中标人承担。</w:t>
      </w:r>
    </w:p>
    <w:p w14:paraId="2123633C">
      <w:pPr>
        <w:widowControl/>
        <w:autoSpaceDE w:val="0"/>
        <w:autoSpaceDN w:val="0"/>
        <w:adjustRightInd w:val="0"/>
        <w:spacing w:line="460" w:lineRule="atLeast"/>
        <w:textAlignment w:val="bottom"/>
        <w:rPr>
          <w:rFonts w:hint="eastAsia" w:ascii="宋体"/>
          <w:sz w:val="22"/>
        </w:rPr>
      </w:pPr>
      <w:r>
        <w:rPr>
          <w:rFonts w:hint="eastAsia" w:ascii="宋体"/>
          <w:sz w:val="22"/>
          <w:lang w:val="en-US" w:eastAsia="zh-CN"/>
        </w:rPr>
        <w:t>5</w:t>
      </w:r>
      <w:r>
        <w:rPr>
          <w:rFonts w:hint="eastAsia" w:ascii="宋体"/>
          <w:sz w:val="22"/>
        </w:rPr>
        <w:t>．供货期</w:t>
      </w:r>
    </w:p>
    <w:p w14:paraId="70104521">
      <w:pPr>
        <w:pStyle w:val="34"/>
        <w:adjustRightInd w:val="0"/>
        <w:snapToGrid w:val="0"/>
        <w:spacing w:line="440" w:lineRule="atLeast"/>
        <w:rPr>
          <w:rFonts w:hint="eastAsia" w:ascii="宋体" w:hAnsi="宋体" w:eastAsia="宋体" w:cs="宋体"/>
          <w:b w:val="0"/>
          <w:color w:val="auto"/>
          <w:sz w:val="22"/>
          <w:highlight w:val="none"/>
          <w:u w:val="single"/>
        </w:rPr>
      </w:pPr>
      <w:r>
        <w:rPr>
          <w:rFonts w:hint="eastAsia"/>
          <w:sz w:val="22"/>
          <w:u w:val="single"/>
          <w:lang w:val="en-US" w:eastAsia="zh-CN"/>
        </w:rPr>
        <w:t>5</w:t>
      </w:r>
      <w:r>
        <w:rPr>
          <w:rFonts w:hint="eastAsia" w:ascii="宋体"/>
          <w:sz w:val="22"/>
          <w:u w:val="single"/>
        </w:rPr>
        <w:t>.</w:t>
      </w:r>
      <w:r>
        <w:rPr>
          <w:rFonts w:hint="eastAsia" w:ascii="宋体"/>
          <w:sz w:val="22"/>
          <w:highlight w:val="none"/>
          <w:u w:val="single"/>
        </w:rPr>
        <w:t>1 ▲</w:t>
      </w:r>
      <w:r>
        <w:rPr>
          <w:rFonts w:hint="eastAsia" w:ascii="宋体" w:hAnsi="宋体" w:eastAsia="宋体" w:cs="宋体"/>
          <w:b w:val="0"/>
          <w:color w:val="auto"/>
          <w:sz w:val="22"/>
          <w:highlight w:val="none"/>
          <w:u w:val="single"/>
        </w:rPr>
        <w:t>供应商必须承诺在</w:t>
      </w:r>
      <w:r>
        <w:rPr>
          <w:rFonts w:hint="eastAsia" w:hAnsi="宋体" w:eastAsia="宋体" w:cs="宋体"/>
          <w:b w:val="0"/>
          <w:color w:val="auto"/>
          <w:sz w:val="22"/>
          <w:highlight w:val="none"/>
          <w:u w:val="single"/>
          <w:lang w:val="en-US" w:eastAsia="zh-CN"/>
        </w:rPr>
        <w:t>接到采购人通知</w:t>
      </w:r>
      <w:r>
        <w:rPr>
          <w:rFonts w:hint="eastAsia" w:ascii="宋体" w:hAnsi="宋体" w:eastAsia="宋体" w:cs="宋体"/>
          <w:b w:val="0"/>
          <w:color w:val="auto"/>
          <w:sz w:val="22"/>
          <w:highlight w:val="none"/>
          <w:u w:val="single"/>
        </w:rPr>
        <w:t>后30日历天内</w:t>
      </w:r>
      <w:r>
        <w:rPr>
          <w:rFonts w:hint="eastAsia" w:hAnsi="宋体" w:cs="宋体"/>
          <w:b w:val="0"/>
          <w:color w:val="auto"/>
          <w:sz w:val="22"/>
          <w:highlight w:val="none"/>
          <w:u w:val="single"/>
          <w:lang w:val="en-US" w:eastAsia="zh-CN"/>
        </w:rPr>
        <w:t>到货</w:t>
      </w:r>
      <w:r>
        <w:rPr>
          <w:rFonts w:hint="eastAsia" w:ascii="宋体" w:hAnsi="宋体" w:eastAsia="宋体" w:cs="宋体"/>
          <w:b w:val="0"/>
          <w:color w:val="auto"/>
          <w:sz w:val="22"/>
          <w:highlight w:val="none"/>
          <w:u w:val="single"/>
        </w:rPr>
        <w:t>。</w:t>
      </w:r>
    </w:p>
    <w:p w14:paraId="7811E547">
      <w:pPr>
        <w:widowControl/>
        <w:snapToGrid w:val="0"/>
        <w:spacing w:line="460" w:lineRule="atLeast"/>
        <w:jc w:val="left"/>
        <w:rPr>
          <w:rFonts w:hint="eastAsia" w:ascii="宋体"/>
          <w:sz w:val="22"/>
          <w:highlight w:val="none"/>
        </w:rPr>
      </w:pPr>
      <w:r>
        <w:rPr>
          <w:rFonts w:hint="eastAsia" w:ascii="宋体"/>
          <w:sz w:val="22"/>
          <w:highlight w:val="none"/>
        </w:rPr>
        <w:t>六.工作范围</w:t>
      </w:r>
    </w:p>
    <w:p w14:paraId="51533E39">
      <w:pPr>
        <w:widowControl/>
        <w:autoSpaceDE w:val="0"/>
        <w:autoSpaceDN w:val="0"/>
        <w:adjustRightInd w:val="0"/>
        <w:spacing w:line="430" w:lineRule="atLeast"/>
        <w:textAlignment w:val="bottom"/>
        <w:rPr>
          <w:rFonts w:hint="eastAsia" w:ascii="宋体"/>
          <w:sz w:val="22"/>
        </w:rPr>
      </w:pPr>
      <w:r>
        <w:rPr>
          <w:rFonts w:hint="eastAsia" w:ascii="宋体"/>
          <w:sz w:val="22"/>
        </w:rPr>
        <w:t>根据采购文件，各供应商须按国家有关标准及规范完成下列工作：</w:t>
      </w:r>
    </w:p>
    <w:p w14:paraId="3D62CCC7">
      <w:pPr>
        <w:widowControl/>
        <w:autoSpaceDE w:val="0"/>
        <w:autoSpaceDN w:val="0"/>
        <w:adjustRightInd w:val="0"/>
        <w:spacing w:line="430" w:lineRule="atLeast"/>
        <w:textAlignment w:val="bottom"/>
        <w:rPr>
          <w:rFonts w:hint="eastAsia" w:ascii="宋体"/>
          <w:sz w:val="22"/>
        </w:rPr>
      </w:pPr>
      <w:r>
        <w:rPr>
          <w:rFonts w:hint="eastAsia" w:ascii="宋体"/>
          <w:sz w:val="22"/>
        </w:rPr>
        <w:t>1.提供完整成套的货物；</w:t>
      </w:r>
    </w:p>
    <w:p w14:paraId="2A5CEF5F">
      <w:pPr>
        <w:widowControl/>
        <w:autoSpaceDE w:val="0"/>
        <w:autoSpaceDN w:val="0"/>
        <w:adjustRightInd w:val="0"/>
        <w:spacing w:line="430" w:lineRule="atLeast"/>
        <w:textAlignment w:val="bottom"/>
        <w:rPr>
          <w:rFonts w:hint="eastAsia" w:ascii="宋体"/>
          <w:sz w:val="22"/>
        </w:rPr>
      </w:pPr>
      <w:r>
        <w:rPr>
          <w:rFonts w:hint="eastAsia" w:ascii="宋体"/>
          <w:sz w:val="22"/>
        </w:rPr>
        <w:t>2.产品及相关附件的提供、</w:t>
      </w:r>
      <w:r>
        <w:rPr>
          <w:rFonts w:hint="eastAsia" w:ascii="宋体"/>
          <w:sz w:val="22"/>
          <w:lang w:val="en-US" w:eastAsia="zh-CN"/>
        </w:rPr>
        <w:t>包装、</w:t>
      </w:r>
      <w:r>
        <w:rPr>
          <w:rFonts w:hint="eastAsia" w:ascii="宋体"/>
          <w:sz w:val="22"/>
        </w:rPr>
        <w:t>运输、装卸、就位、检验、通过验收；</w:t>
      </w:r>
    </w:p>
    <w:p w14:paraId="2D4970C3">
      <w:pPr>
        <w:widowControl/>
        <w:autoSpaceDE w:val="0"/>
        <w:autoSpaceDN w:val="0"/>
        <w:adjustRightInd w:val="0"/>
        <w:spacing w:line="430" w:lineRule="atLeast"/>
        <w:textAlignment w:val="bottom"/>
        <w:rPr>
          <w:rFonts w:hint="eastAsia" w:ascii="宋体"/>
          <w:sz w:val="22"/>
        </w:rPr>
      </w:pPr>
      <w:r>
        <w:rPr>
          <w:rFonts w:hint="eastAsia" w:ascii="宋体"/>
          <w:sz w:val="22"/>
        </w:rPr>
        <w:t>3.完成各项检验、测试工作，并在采购人的配合下通过的验收；提供各种数据资料；直至通过验收。包括所涉及的配置和调试、维护；</w:t>
      </w:r>
    </w:p>
    <w:p w14:paraId="65B995DF">
      <w:pPr>
        <w:widowControl/>
        <w:autoSpaceDE w:val="0"/>
        <w:autoSpaceDN w:val="0"/>
        <w:adjustRightInd w:val="0"/>
        <w:spacing w:line="430" w:lineRule="atLeast"/>
        <w:textAlignment w:val="bottom"/>
        <w:rPr>
          <w:rFonts w:hint="eastAsia" w:ascii="宋体"/>
          <w:sz w:val="22"/>
        </w:rPr>
      </w:pPr>
      <w:r>
        <w:rPr>
          <w:rFonts w:hint="eastAsia" w:ascii="宋体"/>
          <w:sz w:val="22"/>
        </w:rPr>
        <w:t>4.对最终使用单位的操作人员及维修人员进行技术培训；</w:t>
      </w:r>
    </w:p>
    <w:p w14:paraId="679E6131">
      <w:pPr>
        <w:widowControl/>
        <w:autoSpaceDE w:val="0"/>
        <w:autoSpaceDN w:val="0"/>
        <w:adjustRightInd w:val="0"/>
        <w:spacing w:line="430" w:lineRule="atLeast"/>
        <w:textAlignment w:val="bottom"/>
        <w:rPr>
          <w:rFonts w:hint="eastAsia" w:ascii="宋体"/>
          <w:sz w:val="22"/>
        </w:rPr>
      </w:pPr>
      <w:r>
        <w:rPr>
          <w:rFonts w:hint="eastAsia" w:ascii="宋体"/>
          <w:sz w:val="22"/>
        </w:rPr>
        <w:t>5.质保期内设备的维保及维修；</w:t>
      </w:r>
    </w:p>
    <w:p w14:paraId="6DE3E3C9">
      <w:pPr>
        <w:widowControl/>
        <w:autoSpaceDE w:val="0"/>
        <w:autoSpaceDN w:val="0"/>
        <w:adjustRightInd w:val="0"/>
        <w:spacing w:line="430" w:lineRule="atLeast"/>
        <w:textAlignment w:val="bottom"/>
        <w:rPr>
          <w:rFonts w:hint="eastAsia" w:ascii="宋体"/>
          <w:sz w:val="22"/>
        </w:rPr>
      </w:pPr>
      <w:r>
        <w:rPr>
          <w:rFonts w:hint="eastAsia" w:ascii="宋体"/>
          <w:sz w:val="22"/>
        </w:rPr>
        <w:t>6.售后服务的措施及承诺。</w:t>
      </w:r>
    </w:p>
    <w:p w14:paraId="1C40EE84">
      <w:pPr>
        <w:widowControl/>
        <w:autoSpaceDE w:val="0"/>
        <w:autoSpaceDN w:val="0"/>
        <w:adjustRightInd w:val="0"/>
        <w:snapToGrid w:val="0"/>
        <w:spacing w:line="460" w:lineRule="atLeast"/>
        <w:textAlignment w:val="bottom"/>
        <w:rPr>
          <w:rFonts w:hint="eastAsia" w:ascii="宋体"/>
          <w:sz w:val="22"/>
          <w:u w:val="single"/>
        </w:rPr>
      </w:pPr>
      <w:r>
        <w:rPr>
          <w:rFonts w:hint="eastAsia" w:ascii="宋体"/>
          <w:sz w:val="22"/>
          <w:u w:val="single"/>
        </w:rPr>
        <w:t>以上工作内容的费用均包含在投标总价中。</w:t>
      </w:r>
    </w:p>
    <w:p w14:paraId="5C389E28">
      <w:pPr>
        <w:pStyle w:val="59"/>
        <w:snapToGrid w:val="0"/>
        <w:spacing w:line="440" w:lineRule="atLeast"/>
        <w:ind w:left="1"/>
        <w:jc w:val="left"/>
        <w:rPr>
          <w:rFonts w:hint="eastAsia" w:ascii="宋体"/>
          <w:bCs/>
          <w:sz w:val="22"/>
          <w:szCs w:val="22"/>
        </w:rPr>
        <w:sectPr>
          <w:pgSz w:w="11906" w:h="16838"/>
          <w:pgMar w:top="1418" w:right="1418" w:bottom="1134" w:left="1134" w:header="851" w:footer="476" w:gutter="0"/>
          <w:cols w:space="720" w:num="1"/>
          <w:docGrid w:linePitch="312" w:charSpace="0"/>
        </w:sectPr>
      </w:pPr>
    </w:p>
    <w:bookmarkEnd w:id="35"/>
    <w:p w14:paraId="5B4B9BDB">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6" w:name="_Toc184314472"/>
      <w:bookmarkEnd w:id="36"/>
      <w:bookmarkStart w:id="37" w:name="_Toc184312107"/>
      <w:bookmarkEnd w:id="37"/>
      <w:bookmarkStart w:id="38" w:name="_Toc184314435"/>
      <w:bookmarkEnd w:id="38"/>
      <w:bookmarkStart w:id="39" w:name="_Toc184312072"/>
      <w:bookmarkEnd w:id="39"/>
      <w:bookmarkStart w:id="40" w:name="_Toc184312108"/>
      <w:bookmarkEnd w:id="40"/>
      <w:bookmarkStart w:id="41" w:name="_Toc184313272"/>
      <w:bookmarkEnd w:id="41"/>
      <w:bookmarkStart w:id="42" w:name="_Toc184308106"/>
      <w:bookmarkEnd w:id="42"/>
      <w:bookmarkStart w:id="43" w:name="_Toc184308055"/>
      <w:bookmarkEnd w:id="43"/>
      <w:bookmarkStart w:id="44" w:name="_Toc184308091"/>
      <w:bookmarkEnd w:id="44"/>
      <w:bookmarkStart w:id="45" w:name="_Toc184308102"/>
      <w:bookmarkEnd w:id="45"/>
      <w:bookmarkStart w:id="46" w:name="_Toc184313266"/>
      <w:bookmarkEnd w:id="46"/>
      <w:bookmarkStart w:id="47" w:name="_Toc184310277"/>
      <w:bookmarkEnd w:id="47"/>
      <w:bookmarkStart w:id="48" w:name="_Toc184312087"/>
      <w:bookmarkEnd w:id="48"/>
      <w:bookmarkStart w:id="49" w:name="_Toc184310291"/>
      <w:bookmarkEnd w:id="49"/>
      <w:bookmarkStart w:id="50" w:name="_Toc184314476"/>
      <w:bookmarkEnd w:id="50"/>
      <w:bookmarkStart w:id="51" w:name="_Toc184310279"/>
      <w:bookmarkEnd w:id="51"/>
      <w:bookmarkStart w:id="52" w:name="_Toc184308062"/>
      <w:bookmarkEnd w:id="52"/>
      <w:bookmarkStart w:id="53" w:name="_Toc184310293"/>
      <w:bookmarkEnd w:id="53"/>
      <w:bookmarkStart w:id="54" w:name="_Toc184310339"/>
      <w:bookmarkEnd w:id="54"/>
      <w:bookmarkStart w:id="55" w:name="_Toc184308057"/>
      <w:bookmarkEnd w:id="55"/>
      <w:bookmarkStart w:id="56" w:name="_Toc184308049"/>
      <w:bookmarkEnd w:id="56"/>
      <w:bookmarkStart w:id="57" w:name="_Toc184314470"/>
      <w:bookmarkEnd w:id="57"/>
      <w:bookmarkStart w:id="58" w:name="_Toc184313288"/>
      <w:bookmarkEnd w:id="58"/>
      <w:bookmarkStart w:id="59" w:name="_Toc184308038"/>
      <w:bookmarkEnd w:id="59"/>
      <w:bookmarkStart w:id="60" w:name="_Toc184313252"/>
      <w:bookmarkEnd w:id="60"/>
      <w:bookmarkStart w:id="61" w:name="_Toc184308086"/>
      <w:bookmarkEnd w:id="61"/>
      <w:bookmarkStart w:id="62" w:name="_Toc184313256"/>
      <w:bookmarkEnd w:id="62"/>
      <w:bookmarkStart w:id="63" w:name="_Toc184314417"/>
      <w:bookmarkEnd w:id="63"/>
      <w:bookmarkStart w:id="64" w:name="_Toc184308052"/>
      <w:bookmarkEnd w:id="64"/>
      <w:bookmarkStart w:id="65" w:name="_Toc184314462"/>
      <w:bookmarkEnd w:id="65"/>
      <w:bookmarkStart w:id="66" w:name="_Toc184313239"/>
      <w:bookmarkEnd w:id="66"/>
      <w:bookmarkStart w:id="67" w:name="_Toc184310332"/>
      <w:bookmarkEnd w:id="67"/>
      <w:bookmarkStart w:id="68" w:name="_Toc184314447"/>
      <w:bookmarkEnd w:id="68"/>
      <w:bookmarkStart w:id="69" w:name="_Toc184314436"/>
      <w:bookmarkEnd w:id="69"/>
      <w:bookmarkStart w:id="70" w:name="_Toc184314437"/>
      <w:bookmarkEnd w:id="70"/>
      <w:bookmarkStart w:id="71" w:name="_Toc184314432"/>
      <w:bookmarkEnd w:id="71"/>
      <w:bookmarkStart w:id="72" w:name="_Toc184312068"/>
      <w:bookmarkEnd w:id="72"/>
      <w:bookmarkStart w:id="73" w:name="_Toc184313268"/>
      <w:bookmarkEnd w:id="73"/>
      <w:bookmarkStart w:id="74" w:name="_Toc184312131"/>
      <w:bookmarkEnd w:id="74"/>
      <w:bookmarkStart w:id="75" w:name="_Toc184314416"/>
      <w:bookmarkEnd w:id="75"/>
      <w:bookmarkStart w:id="76" w:name="_Toc184310327"/>
      <w:bookmarkEnd w:id="76"/>
      <w:bookmarkStart w:id="77" w:name="_Toc184314414"/>
      <w:bookmarkEnd w:id="77"/>
      <w:bookmarkStart w:id="78" w:name="_Toc184310334"/>
      <w:bookmarkEnd w:id="78"/>
      <w:bookmarkStart w:id="79" w:name="_Toc184313280"/>
      <w:bookmarkEnd w:id="79"/>
      <w:bookmarkStart w:id="80" w:name="_Toc184313309"/>
      <w:bookmarkEnd w:id="80"/>
      <w:bookmarkStart w:id="81" w:name="_Toc184314481"/>
      <w:bookmarkEnd w:id="81"/>
      <w:bookmarkStart w:id="82" w:name="_Toc184308099"/>
      <w:bookmarkEnd w:id="82"/>
      <w:bookmarkStart w:id="83" w:name="_Toc184314458"/>
      <w:bookmarkEnd w:id="83"/>
      <w:bookmarkStart w:id="84" w:name="_Toc184308074"/>
      <w:bookmarkEnd w:id="84"/>
      <w:bookmarkStart w:id="85" w:name="_Toc184312094"/>
      <w:bookmarkEnd w:id="85"/>
      <w:bookmarkStart w:id="86" w:name="_Toc184314457"/>
      <w:bookmarkEnd w:id="86"/>
      <w:bookmarkStart w:id="87" w:name="_Toc184314427"/>
      <w:bookmarkEnd w:id="87"/>
      <w:bookmarkStart w:id="88" w:name="_Toc184310274"/>
      <w:bookmarkEnd w:id="88"/>
      <w:bookmarkStart w:id="89" w:name="_Toc184310317"/>
      <w:bookmarkEnd w:id="89"/>
      <w:bookmarkStart w:id="90" w:name="_Toc184310319"/>
      <w:bookmarkEnd w:id="90"/>
      <w:bookmarkStart w:id="91" w:name="_Toc184314451"/>
      <w:bookmarkEnd w:id="91"/>
      <w:bookmarkStart w:id="92" w:name="_Toc184308073"/>
      <w:bookmarkEnd w:id="92"/>
      <w:bookmarkStart w:id="93" w:name="_Toc184313302"/>
      <w:bookmarkEnd w:id="93"/>
      <w:bookmarkStart w:id="94" w:name="_Toc184314441"/>
      <w:bookmarkEnd w:id="94"/>
      <w:bookmarkStart w:id="95" w:name="_Toc184308096"/>
      <w:bookmarkEnd w:id="95"/>
      <w:bookmarkStart w:id="96" w:name="_Toc184313275"/>
      <w:bookmarkEnd w:id="96"/>
      <w:bookmarkStart w:id="97" w:name="_Toc184312082"/>
      <w:bookmarkEnd w:id="97"/>
      <w:bookmarkStart w:id="98" w:name="_Toc184308046"/>
      <w:bookmarkEnd w:id="98"/>
      <w:bookmarkStart w:id="99" w:name="_Toc184312069"/>
      <w:bookmarkEnd w:id="99"/>
      <w:bookmarkStart w:id="100" w:name="_Toc184314449"/>
      <w:bookmarkEnd w:id="100"/>
      <w:bookmarkStart w:id="101" w:name="_Toc184310284"/>
      <w:bookmarkEnd w:id="101"/>
      <w:bookmarkStart w:id="102" w:name="_Toc184314423"/>
      <w:bookmarkEnd w:id="102"/>
      <w:bookmarkStart w:id="103" w:name="_Toc184310282"/>
      <w:bookmarkEnd w:id="103"/>
      <w:bookmarkStart w:id="104" w:name="_Toc184310290"/>
      <w:bookmarkEnd w:id="104"/>
      <w:bookmarkStart w:id="105" w:name="_Toc184308043"/>
      <w:bookmarkEnd w:id="105"/>
      <w:bookmarkStart w:id="106" w:name="_Toc184308045"/>
      <w:bookmarkEnd w:id="106"/>
      <w:bookmarkStart w:id="107" w:name="_Toc184313263"/>
      <w:bookmarkEnd w:id="107"/>
      <w:bookmarkStart w:id="108" w:name="_Toc184314419"/>
      <w:bookmarkEnd w:id="108"/>
      <w:bookmarkStart w:id="109" w:name="_Toc184314429"/>
      <w:bookmarkEnd w:id="109"/>
      <w:bookmarkStart w:id="110" w:name="_Toc184312073"/>
      <w:bookmarkEnd w:id="110"/>
      <w:bookmarkStart w:id="111" w:name="_Toc184313254"/>
      <w:bookmarkEnd w:id="111"/>
      <w:bookmarkStart w:id="112" w:name="_Toc184312096"/>
      <w:bookmarkEnd w:id="112"/>
      <w:bookmarkStart w:id="113" w:name="_Toc184310337"/>
      <w:bookmarkEnd w:id="113"/>
      <w:bookmarkStart w:id="114" w:name="_Toc184310316"/>
      <w:bookmarkEnd w:id="114"/>
      <w:bookmarkStart w:id="115" w:name="_Toc184314438"/>
      <w:bookmarkEnd w:id="115"/>
      <w:bookmarkStart w:id="116" w:name="_Toc184308072"/>
      <w:bookmarkEnd w:id="116"/>
      <w:bookmarkStart w:id="117" w:name="_Toc184310296"/>
      <w:bookmarkEnd w:id="117"/>
      <w:bookmarkStart w:id="118" w:name="_Toc184310314"/>
      <w:bookmarkEnd w:id="118"/>
      <w:bookmarkStart w:id="119" w:name="_Toc184314445"/>
      <w:bookmarkEnd w:id="119"/>
      <w:bookmarkStart w:id="120" w:name="_Toc184312122"/>
      <w:bookmarkEnd w:id="120"/>
      <w:bookmarkStart w:id="121" w:name="_Toc184310308"/>
      <w:bookmarkEnd w:id="121"/>
      <w:bookmarkStart w:id="122" w:name="_Toc184312093"/>
      <w:bookmarkEnd w:id="122"/>
      <w:bookmarkStart w:id="123" w:name="_Toc184314426"/>
      <w:bookmarkEnd w:id="123"/>
      <w:bookmarkStart w:id="124" w:name="_Toc184308058"/>
      <w:bookmarkEnd w:id="124"/>
      <w:bookmarkStart w:id="125" w:name="_Toc184313242"/>
      <w:bookmarkEnd w:id="125"/>
      <w:bookmarkStart w:id="126" w:name="_Toc184313271"/>
      <w:bookmarkEnd w:id="126"/>
      <w:bookmarkStart w:id="127" w:name="_Toc184312102"/>
      <w:bookmarkEnd w:id="127"/>
      <w:bookmarkStart w:id="128" w:name="_Toc184314433"/>
      <w:bookmarkEnd w:id="128"/>
      <w:bookmarkStart w:id="129" w:name="_Toc184313278"/>
      <w:bookmarkEnd w:id="129"/>
      <w:bookmarkStart w:id="130" w:name="_Toc184313243"/>
      <w:bookmarkEnd w:id="130"/>
      <w:bookmarkStart w:id="131" w:name="_Toc184310306"/>
      <w:bookmarkEnd w:id="131"/>
      <w:bookmarkStart w:id="132" w:name="_Toc184310328"/>
      <w:bookmarkEnd w:id="132"/>
      <w:bookmarkStart w:id="133" w:name="_Toc184312083"/>
      <w:bookmarkEnd w:id="133"/>
      <w:bookmarkStart w:id="134" w:name="_Toc184312084"/>
      <w:bookmarkEnd w:id="134"/>
      <w:bookmarkStart w:id="135" w:name="_Toc184308082"/>
      <w:bookmarkEnd w:id="135"/>
      <w:bookmarkStart w:id="136" w:name="_Toc184314459"/>
      <w:bookmarkEnd w:id="136"/>
      <w:bookmarkStart w:id="137" w:name="_Toc184308100"/>
      <w:bookmarkEnd w:id="137"/>
      <w:bookmarkStart w:id="138" w:name="_Toc184312101"/>
      <w:bookmarkEnd w:id="138"/>
      <w:bookmarkStart w:id="139" w:name="_Toc184313299"/>
      <w:bookmarkEnd w:id="139"/>
      <w:bookmarkStart w:id="140" w:name="_Toc184310278"/>
      <w:bookmarkEnd w:id="140"/>
      <w:bookmarkStart w:id="141" w:name="_Toc184310330"/>
      <w:bookmarkEnd w:id="141"/>
      <w:bookmarkStart w:id="142" w:name="_Toc184308053"/>
      <w:bookmarkEnd w:id="142"/>
      <w:bookmarkStart w:id="143" w:name="_Toc184310286"/>
      <w:bookmarkEnd w:id="143"/>
      <w:bookmarkStart w:id="144" w:name="_Toc184310285"/>
      <w:bookmarkEnd w:id="144"/>
      <w:bookmarkStart w:id="145" w:name="_Toc184313293"/>
      <w:bookmarkEnd w:id="145"/>
      <w:bookmarkStart w:id="146" w:name="_Toc184308092"/>
      <w:bookmarkEnd w:id="146"/>
      <w:bookmarkStart w:id="147" w:name="_Toc184308042"/>
      <w:bookmarkEnd w:id="147"/>
      <w:bookmarkStart w:id="148" w:name="_Toc184312115"/>
      <w:bookmarkEnd w:id="148"/>
      <w:bookmarkStart w:id="149" w:name="_Toc184310336"/>
      <w:bookmarkEnd w:id="149"/>
      <w:bookmarkStart w:id="150" w:name="_Toc184313303"/>
      <w:bookmarkEnd w:id="150"/>
      <w:bookmarkStart w:id="151" w:name="_Toc184308083"/>
      <w:bookmarkEnd w:id="151"/>
      <w:bookmarkStart w:id="152" w:name="_Toc184308107"/>
      <w:bookmarkEnd w:id="152"/>
      <w:bookmarkStart w:id="153" w:name="_Toc184310272"/>
      <w:bookmarkEnd w:id="153"/>
      <w:bookmarkStart w:id="154" w:name="_Toc184312111"/>
      <w:bookmarkEnd w:id="154"/>
      <w:bookmarkStart w:id="155" w:name="_Toc184308068"/>
      <w:bookmarkEnd w:id="155"/>
      <w:bookmarkStart w:id="156" w:name="_Toc184308036"/>
      <w:bookmarkEnd w:id="156"/>
      <w:bookmarkStart w:id="157" w:name="_Toc184314461"/>
      <w:bookmarkEnd w:id="157"/>
      <w:bookmarkStart w:id="158" w:name="_Toc184314467"/>
      <w:bookmarkEnd w:id="158"/>
      <w:bookmarkStart w:id="159" w:name="_Toc184310299"/>
      <w:bookmarkEnd w:id="159"/>
      <w:bookmarkStart w:id="160" w:name="_Toc184312106"/>
      <w:bookmarkEnd w:id="160"/>
      <w:bookmarkStart w:id="161" w:name="_Toc184314453"/>
      <w:bookmarkEnd w:id="161"/>
      <w:bookmarkStart w:id="162" w:name="_Toc184314439"/>
      <w:bookmarkEnd w:id="162"/>
      <w:bookmarkStart w:id="163" w:name="_Toc184313240"/>
      <w:bookmarkEnd w:id="163"/>
      <w:bookmarkStart w:id="164" w:name="_Toc184310288"/>
      <w:bookmarkEnd w:id="164"/>
      <w:bookmarkStart w:id="165" w:name="_Toc184312137"/>
      <w:bookmarkEnd w:id="165"/>
      <w:bookmarkStart w:id="166" w:name="_Toc184314471"/>
      <w:bookmarkEnd w:id="166"/>
      <w:bookmarkStart w:id="167" w:name="_Toc184310325"/>
      <w:bookmarkEnd w:id="167"/>
      <w:bookmarkStart w:id="168" w:name="_Toc184312081"/>
      <w:bookmarkEnd w:id="168"/>
      <w:bookmarkStart w:id="169" w:name="_Toc184314431"/>
      <w:bookmarkEnd w:id="169"/>
      <w:bookmarkStart w:id="170" w:name="_Toc184313249"/>
      <w:bookmarkEnd w:id="170"/>
      <w:bookmarkStart w:id="171" w:name="_Toc184312079"/>
      <w:bookmarkEnd w:id="171"/>
      <w:bookmarkStart w:id="172" w:name="_Toc184312080"/>
      <w:bookmarkEnd w:id="172"/>
      <w:bookmarkStart w:id="173" w:name="_Toc184314469"/>
      <w:bookmarkEnd w:id="173"/>
      <w:bookmarkStart w:id="174" w:name="_Toc184313292"/>
      <w:bookmarkEnd w:id="174"/>
      <w:bookmarkStart w:id="175" w:name="_Toc184310295"/>
      <w:bookmarkEnd w:id="175"/>
      <w:bookmarkStart w:id="176" w:name="_Toc184313294"/>
      <w:bookmarkEnd w:id="176"/>
      <w:bookmarkStart w:id="177" w:name="_Toc184312117"/>
      <w:bookmarkEnd w:id="177"/>
      <w:bookmarkStart w:id="178" w:name="_Toc184312100"/>
      <w:bookmarkEnd w:id="178"/>
      <w:bookmarkStart w:id="179" w:name="_Toc184312128"/>
      <w:bookmarkEnd w:id="179"/>
      <w:bookmarkStart w:id="180" w:name="_Toc184308075"/>
      <w:bookmarkEnd w:id="180"/>
      <w:bookmarkStart w:id="181" w:name="_Toc184314420"/>
      <w:bookmarkEnd w:id="181"/>
      <w:bookmarkStart w:id="182" w:name="_Toc184308040"/>
      <w:bookmarkEnd w:id="182"/>
      <w:bookmarkStart w:id="183" w:name="_Toc184308071"/>
      <w:bookmarkEnd w:id="183"/>
      <w:bookmarkStart w:id="184" w:name="_Toc184312071"/>
      <w:bookmarkEnd w:id="184"/>
      <w:bookmarkStart w:id="185" w:name="_Toc184308078"/>
      <w:bookmarkEnd w:id="185"/>
      <w:bookmarkStart w:id="186" w:name="_Toc184314412"/>
      <w:bookmarkEnd w:id="186"/>
      <w:bookmarkStart w:id="187" w:name="_Toc184314443"/>
      <w:bookmarkEnd w:id="187"/>
      <w:bookmarkStart w:id="188" w:name="_Toc184308069"/>
      <w:bookmarkEnd w:id="188"/>
      <w:bookmarkStart w:id="189" w:name="_Toc184310342"/>
      <w:bookmarkEnd w:id="189"/>
      <w:bookmarkStart w:id="190" w:name="_Toc184308061"/>
      <w:bookmarkEnd w:id="190"/>
      <w:bookmarkStart w:id="191" w:name="_Toc184314421"/>
      <w:bookmarkEnd w:id="191"/>
      <w:bookmarkStart w:id="192" w:name="_Toc184314463"/>
      <w:bookmarkEnd w:id="192"/>
      <w:bookmarkStart w:id="193" w:name="_Toc184308050"/>
      <w:bookmarkEnd w:id="193"/>
      <w:bookmarkStart w:id="194" w:name="_Toc184310280"/>
      <w:bookmarkEnd w:id="194"/>
      <w:bookmarkStart w:id="195" w:name="_Toc184312097"/>
      <w:bookmarkEnd w:id="195"/>
      <w:bookmarkStart w:id="196" w:name="_Toc184310341"/>
      <w:bookmarkEnd w:id="196"/>
      <w:bookmarkStart w:id="197" w:name="_Toc184313277"/>
      <w:bookmarkEnd w:id="197"/>
      <w:bookmarkStart w:id="198" w:name="_Toc184312098"/>
      <w:bookmarkEnd w:id="198"/>
      <w:bookmarkStart w:id="199" w:name="_Toc184308093"/>
      <w:bookmarkEnd w:id="199"/>
      <w:bookmarkStart w:id="200" w:name="_Toc184313248"/>
      <w:bookmarkEnd w:id="200"/>
      <w:bookmarkStart w:id="201" w:name="_Toc184310276"/>
      <w:bookmarkEnd w:id="201"/>
      <w:bookmarkStart w:id="202" w:name="_Toc184312105"/>
      <w:bookmarkEnd w:id="202"/>
      <w:bookmarkStart w:id="203" w:name="_Toc184312092"/>
      <w:bookmarkEnd w:id="203"/>
      <w:bookmarkStart w:id="204" w:name="_Toc184314442"/>
      <w:bookmarkEnd w:id="204"/>
      <w:bookmarkStart w:id="205" w:name="_Toc184308064"/>
      <w:bookmarkEnd w:id="205"/>
      <w:bookmarkStart w:id="206" w:name="_Toc184313246"/>
      <w:bookmarkEnd w:id="206"/>
      <w:bookmarkStart w:id="207" w:name="_Toc184310326"/>
      <w:bookmarkEnd w:id="207"/>
      <w:bookmarkStart w:id="208" w:name="_Toc184313261"/>
      <w:bookmarkEnd w:id="208"/>
      <w:bookmarkStart w:id="209" w:name="_Toc184314474"/>
      <w:bookmarkEnd w:id="209"/>
      <w:bookmarkStart w:id="210" w:name="_Toc184314413"/>
      <w:bookmarkEnd w:id="210"/>
      <w:bookmarkStart w:id="211" w:name="_Toc184313304"/>
      <w:bookmarkEnd w:id="211"/>
      <w:bookmarkStart w:id="212" w:name="_Toc184308041"/>
      <w:bookmarkEnd w:id="212"/>
      <w:bookmarkStart w:id="213" w:name="_Toc184310292"/>
      <w:bookmarkEnd w:id="213"/>
      <w:bookmarkStart w:id="214" w:name="_Toc184313270"/>
      <w:bookmarkEnd w:id="214"/>
      <w:bookmarkStart w:id="215" w:name="_Toc184308056"/>
      <w:bookmarkEnd w:id="215"/>
      <w:bookmarkStart w:id="216" w:name="_Toc184313300"/>
      <w:bookmarkEnd w:id="216"/>
      <w:bookmarkStart w:id="217" w:name="_Toc184308084"/>
      <w:bookmarkEnd w:id="217"/>
      <w:bookmarkStart w:id="218" w:name="_Toc184308048"/>
      <w:bookmarkEnd w:id="218"/>
      <w:bookmarkStart w:id="219" w:name="_Toc184312088"/>
      <w:bookmarkEnd w:id="219"/>
      <w:bookmarkStart w:id="220" w:name="_Toc184314448"/>
      <w:bookmarkEnd w:id="220"/>
      <w:bookmarkStart w:id="221" w:name="_Toc184313274"/>
      <w:bookmarkEnd w:id="221"/>
      <w:bookmarkStart w:id="222" w:name="_Toc184312075"/>
      <w:bookmarkEnd w:id="222"/>
      <w:bookmarkStart w:id="223" w:name="_Toc184310305"/>
      <w:bookmarkEnd w:id="223"/>
      <w:bookmarkStart w:id="224" w:name="_Toc184313265"/>
      <w:bookmarkEnd w:id="224"/>
      <w:bookmarkStart w:id="225" w:name="_Toc184310344"/>
      <w:bookmarkEnd w:id="225"/>
      <w:bookmarkStart w:id="226" w:name="_Toc184308060"/>
      <w:bookmarkEnd w:id="226"/>
      <w:bookmarkStart w:id="227" w:name="_Toc184314411"/>
      <w:bookmarkEnd w:id="227"/>
      <w:bookmarkStart w:id="228" w:name="_Toc184313253"/>
      <w:bookmarkEnd w:id="228"/>
      <w:bookmarkStart w:id="229" w:name="_Toc184312133"/>
      <w:bookmarkEnd w:id="229"/>
      <w:bookmarkStart w:id="230" w:name="_Toc184313301"/>
      <w:bookmarkEnd w:id="230"/>
      <w:bookmarkStart w:id="231" w:name="_Toc184310310"/>
      <w:bookmarkEnd w:id="231"/>
      <w:bookmarkStart w:id="232" w:name="_Toc184313287"/>
      <w:bookmarkEnd w:id="232"/>
      <w:bookmarkStart w:id="233" w:name="_Toc184313255"/>
      <w:bookmarkEnd w:id="233"/>
      <w:bookmarkStart w:id="234" w:name="_Toc184310281"/>
      <w:bookmarkEnd w:id="234"/>
      <w:bookmarkStart w:id="235" w:name="_Toc184312076"/>
      <w:bookmarkEnd w:id="235"/>
      <w:bookmarkStart w:id="236" w:name="_Toc184310323"/>
      <w:bookmarkEnd w:id="236"/>
      <w:bookmarkStart w:id="237" w:name="_Toc184308077"/>
      <w:bookmarkEnd w:id="237"/>
      <w:bookmarkStart w:id="238" w:name="_Toc184312118"/>
      <w:bookmarkEnd w:id="238"/>
      <w:bookmarkStart w:id="239" w:name="_Toc184308039"/>
      <w:bookmarkEnd w:id="239"/>
      <w:bookmarkStart w:id="240" w:name="_Toc184314478"/>
      <w:bookmarkEnd w:id="240"/>
      <w:bookmarkStart w:id="241" w:name="_Toc184314464"/>
      <w:bookmarkEnd w:id="241"/>
      <w:bookmarkStart w:id="242" w:name="_Toc184313308"/>
      <w:bookmarkEnd w:id="242"/>
      <w:bookmarkStart w:id="243" w:name="_Toc184314424"/>
      <w:bookmarkEnd w:id="243"/>
      <w:bookmarkStart w:id="244" w:name="_Toc184312113"/>
      <w:bookmarkEnd w:id="244"/>
      <w:bookmarkStart w:id="245" w:name="_Toc184314482"/>
      <w:bookmarkEnd w:id="245"/>
      <w:bookmarkStart w:id="246" w:name="_Toc184313281"/>
      <w:bookmarkEnd w:id="246"/>
      <w:bookmarkStart w:id="247" w:name="_Toc184314456"/>
      <w:bookmarkEnd w:id="247"/>
      <w:bookmarkStart w:id="248" w:name="_Toc184312090"/>
      <w:bookmarkEnd w:id="248"/>
      <w:bookmarkStart w:id="249" w:name="_Toc184312085"/>
      <w:bookmarkEnd w:id="249"/>
      <w:bookmarkStart w:id="250" w:name="_Toc184314479"/>
      <w:bookmarkEnd w:id="250"/>
      <w:bookmarkStart w:id="251" w:name="_Toc184312114"/>
      <w:bookmarkEnd w:id="251"/>
      <w:bookmarkStart w:id="252" w:name="_Toc184314455"/>
      <w:bookmarkEnd w:id="252"/>
      <w:bookmarkStart w:id="253" w:name="_Toc184308088"/>
      <w:bookmarkEnd w:id="253"/>
      <w:bookmarkStart w:id="254" w:name="_Toc184312077"/>
      <w:bookmarkEnd w:id="254"/>
      <w:bookmarkStart w:id="255" w:name="_Toc184313241"/>
      <w:bookmarkEnd w:id="255"/>
      <w:bookmarkStart w:id="256" w:name="_Toc184308067"/>
      <w:bookmarkEnd w:id="256"/>
      <w:bookmarkStart w:id="257" w:name="_Toc184308066"/>
      <w:bookmarkEnd w:id="257"/>
      <w:bookmarkStart w:id="258" w:name="_Toc184313310"/>
      <w:bookmarkEnd w:id="258"/>
      <w:bookmarkStart w:id="259" w:name="_Toc184314450"/>
      <w:bookmarkEnd w:id="259"/>
      <w:bookmarkStart w:id="260" w:name="_Toc184313260"/>
      <w:bookmarkEnd w:id="260"/>
      <w:bookmarkStart w:id="261" w:name="_Toc184313282"/>
      <w:bookmarkEnd w:id="261"/>
      <w:bookmarkStart w:id="262" w:name="_Toc184312127"/>
      <w:bookmarkEnd w:id="262"/>
      <w:bookmarkStart w:id="263" w:name="_Toc184312139"/>
      <w:bookmarkEnd w:id="263"/>
      <w:bookmarkStart w:id="264" w:name="_Toc184314480"/>
      <w:bookmarkEnd w:id="264"/>
      <w:bookmarkStart w:id="265" w:name="_Toc184310298"/>
      <w:bookmarkEnd w:id="265"/>
      <w:bookmarkStart w:id="266" w:name="_Toc184310297"/>
      <w:bookmarkEnd w:id="266"/>
      <w:bookmarkStart w:id="267" w:name="_Toc184313306"/>
      <w:bookmarkEnd w:id="267"/>
      <w:bookmarkStart w:id="268" w:name="_Toc184310333"/>
      <w:bookmarkEnd w:id="268"/>
      <w:bookmarkStart w:id="269" w:name="_Toc184308089"/>
      <w:bookmarkEnd w:id="269"/>
      <w:bookmarkStart w:id="270" w:name="_Toc184310324"/>
      <w:bookmarkEnd w:id="270"/>
      <w:bookmarkStart w:id="271" w:name="_Toc184314415"/>
      <w:bookmarkEnd w:id="271"/>
      <w:bookmarkStart w:id="272" w:name="_Toc184308095"/>
      <w:bookmarkEnd w:id="272"/>
      <w:bookmarkStart w:id="273" w:name="_Toc184313264"/>
      <w:bookmarkEnd w:id="273"/>
      <w:bookmarkStart w:id="274" w:name="_Toc184313296"/>
      <w:bookmarkEnd w:id="274"/>
      <w:bookmarkStart w:id="275" w:name="_Toc184313305"/>
      <w:bookmarkEnd w:id="275"/>
      <w:bookmarkStart w:id="276" w:name="_Toc184312134"/>
      <w:bookmarkEnd w:id="276"/>
      <w:bookmarkStart w:id="277" w:name="_Toc184312138"/>
      <w:bookmarkEnd w:id="277"/>
      <w:bookmarkStart w:id="278" w:name="_Toc184313259"/>
      <w:bookmarkEnd w:id="278"/>
      <w:bookmarkStart w:id="279" w:name="_Toc184310289"/>
      <w:bookmarkEnd w:id="279"/>
      <w:bookmarkStart w:id="280" w:name="_Toc184312116"/>
      <w:bookmarkEnd w:id="280"/>
      <w:bookmarkStart w:id="281" w:name="_Toc184314418"/>
      <w:bookmarkEnd w:id="281"/>
      <w:bookmarkStart w:id="282" w:name="_Toc184308070"/>
      <w:bookmarkEnd w:id="282"/>
      <w:bookmarkStart w:id="283" w:name="_Toc184310302"/>
      <w:bookmarkEnd w:id="283"/>
      <w:bookmarkStart w:id="284" w:name="_Toc184312120"/>
      <w:bookmarkEnd w:id="284"/>
      <w:bookmarkStart w:id="285" w:name="_Toc184310313"/>
      <w:bookmarkEnd w:id="285"/>
      <w:bookmarkStart w:id="286" w:name="_Toc184313273"/>
      <w:bookmarkEnd w:id="286"/>
      <w:bookmarkStart w:id="287" w:name="_Toc184308044"/>
      <w:bookmarkEnd w:id="287"/>
      <w:bookmarkStart w:id="288" w:name="_Toc184314452"/>
      <w:bookmarkEnd w:id="288"/>
      <w:bookmarkStart w:id="289" w:name="_Toc184313283"/>
      <w:bookmarkEnd w:id="289"/>
      <w:bookmarkStart w:id="290" w:name="_Toc184312109"/>
      <w:bookmarkEnd w:id="290"/>
      <w:bookmarkStart w:id="291" w:name="_Toc184308059"/>
      <w:bookmarkEnd w:id="291"/>
      <w:bookmarkStart w:id="292" w:name="_Toc184313238"/>
      <w:bookmarkEnd w:id="292"/>
      <w:bookmarkStart w:id="293" w:name="_Toc184313262"/>
      <w:bookmarkEnd w:id="293"/>
      <w:bookmarkStart w:id="294" w:name="_Toc184314473"/>
      <w:bookmarkEnd w:id="294"/>
      <w:bookmarkStart w:id="295" w:name="_Toc184312124"/>
      <w:bookmarkEnd w:id="295"/>
      <w:bookmarkStart w:id="296" w:name="_Toc184312089"/>
      <w:bookmarkEnd w:id="296"/>
      <w:bookmarkStart w:id="297" w:name="_Toc184308076"/>
      <w:bookmarkEnd w:id="297"/>
      <w:bookmarkStart w:id="298" w:name="_Toc184312130"/>
      <w:bookmarkEnd w:id="298"/>
      <w:bookmarkStart w:id="299" w:name="_Toc184310315"/>
      <w:bookmarkEnd w:id="299"/>
      <w:bookmarkStart w:id="300" w:name="_Toc184313289"/>
      <w:bookmarkEnd w:id="300"/>
      <w:bookmarkStart w:id="301" w:name="_Toc184312121"/>
      <w:bookmarkEnd w:id="301"/>
      <w:bookmarkStart w:id="302" w:name="_Toc184314475"/>
      <w:bookmarkEnd w:id="302"/>
      <w:bookmarkStart w:id="303" w:name="_Toc184308081"/>
      <w:bookmarkEnd w:id="303"/>
      <w:bookmarkStart w:id="304" w:name="_Toc184313267"/>
      <w:bookmarkEnd w:id="304"/>
      <w:bookmarkStart w:id="305" w:name="_Toc184314465"/>
      <w:bookmarkEnd w:id="305"/>
      <w:bookmarkStart w:id="306" w:name="_Toc184308079"/>
      <w:bookmarkEnd w:id="306"/>
      <w:bookmarkStart w:id="307" w:name="_Toc184308065"/>
      <w:bookmarkEnd w:id="307"/>
      <w:bookmarkStart w:id="308" w:name="_Toc184312125"/>
      <w:bookmarkEnd w:id="308"/>
      <w:bookmarkStart w:id="309" w:name="_Toc184313269"/>
      <w:bookmarkEnd w:id="309"/>
      <w:bookmarkStart w:id="310" w:name="_Toc184313251"/>
      <w:bookmarkEnd w:id="310"/>
      <w:bookmarkStart w:id="311" w:name="_Toc184314466"/>
      <w:bookmarkEnd w:id="311"/>
      <w:bookmarkStart w:id="312" w:name="_Toc184308098"/>
      <w:bookmarkEnd w:id="312"/>
      <w:bookmarkStart w:id="313" w:name="_Toc184310294"/>
      <w:bookmarkEnd w:id="313"/>
      <w:bookmarkStart w:id="314" w:name="_Toc184310322"/>
      <w:bookmarkEnd w:id="314"/>
      <w:bookmarkStart w:id="315" w:name="_Toc184313257"/>
      <w:bookmarkEnd w:id="315"/>
      <w:bookmarkStart w:id="316" w:name="_Toc184313298"/>
      <w:bookmarkEnd w:id="316"/>
      <w:bookmarkStart w:id="317" w:name="_Toc184310300"/>
      <w:bookmarkEnd w:id="317"/>
      <w:bookmarkStart w:id="318" w:name="_Toc184312126"/>
      <w:bookmarkEnd w:id="318"/>
      <w:bookmarkStart w:id="319" w:name="_Toc184310338"/>
      <w:bookmarkEnd w:id="319"/>
      <w:bookmarkStart w:id="320" w:name="_Toc184310275"/>
      <w:bookmarkEnd w:id="320"/>
      <w:bookmarkStart w:id="321" w:name="_Toc184308097"/>
      <w:bookmarkEnd w:id="321"/>
      <w:bookmarkStart w:id="322" w:name="_Toc184310329"/>
      <w:bookmarkEnd w:id="322"/>
      <w:bookmarkStart w:id="323" w:name="_Toc184312078"/>
      <w:bookmarkEnd w:id="323"/>
      <w:bookmarkStart w:id="324" w:name="_Toc184314428"/>
      <w:bookmarkEnd w:id="324"/>
      <w:bookmarkStart w:id="325" w:name="_Toc184314434"/>
      <w:bookmarkEnd w:id="325"/>
      <w:bookmarkStart w:id="326" w:name="_Toc184310309"/>
      <w:bookmarkEnd w:id="326"/>
      <w:bookmarkStart w:id="327" w:name="_Toc184308054"/>
      <w:bookmarkEnd w:id="327"/>
      <w:bookmarkStart w:id="328" w:name="_Toc184308063"/>
      <w:bookmarkEnd w:id="328"/>
      <w:bookmarkStart w:id="329" w:name="_Toc184308037"/>
      <w:bookmarkEnd w:id="329"/>
      <w:bookmarkStart w:id="330" w:name="_Toc184314477"/>
      <w:bookmarkEnd w:id="330"/>
      <w:bookmarkStart w:id="331" w:name="_Toc184313291"/>
      <w:bookmarkEnd w:id="331"/>
      <w:bookmarkStart w:id="332" w:name="_Toc184308090"/>
      <w:bookmarkEnd w:id="332"/>
      <w:bookmarkStart w:id="333" w:name="_Toc184313279"/>
      <w:bookmarkEnd w:id="333"/>
      <w:bookmarkStart w:id="334" w:name="_Toc184314444"/>
      <w:bookmarkEnd w:id="334"/>
      <w:bookmarkStart w:id="335" w:name="_Toc184310331"/>
      <w:bookmarkEnd w:id="335"/>
      <w:bookmarkStart w:id="336" w:name="_Toc184310318"/>
      <w:bookmarkEnd w:id="336"/>
      <w:bookmarkStart w:id="337" w:name="_Toc184314468"/>
      <w:bookmarkEnd w:id="337"/>
      <w:bookmarkStart w:id="338" w:name="_Toc184308094"/>
      <w:bookmarkEnd w:id="338"/>
      <w:bookmarkStart w:id="339" w:name="_Toc184314454"/>
      <w:bookmarkEnd w:id="339"/>
      <w:bookmarkStart w:id="340" w:name="_Toc184312129"/>
      <w:bookmarkEnd w:id="340"/>
      <w:bookmarkStart w:id="341" w:name="_Toc184314425"/>
      <w:bookmarkEnd w:id="341"/>
      <w:bookmarkStart w:id="342" w:name="_Toc184310307"/>
      <w:bookmarkEnd w:id="342"/>
      <w:bookmarkStart w:id="343" w:name="_Toc184313284"/>
      <w:bookmarkEnd w:id="343"/>
      <w:bookmarkStart w:id="344" w:name="_Toc184312112"/>
      <w:bookmarkEnd w:id="344"/>
      <w:bookmarkStart w:id="345" w:name="_Toc184310335"/>
      <w:bookmarkEnd w:id="345"/>
      <w:bookmarkStart w:id="346" w:name="_Toc184312095"/>
      <w:bookmarkEnd w:id="346"/>
      <w:bookmarkStart w:id="347" w:name="_Toc184312099"/>
      <w:bookmarkEnd w:id="347"/>
      <w:bookmarkStart w:id="348" w:name="_Toc184313290"/>
      <w:bookmarkEnd w:id="348"/>
      <w:bookmarkStart w:id="349" w:name="_Toc184312103"/>
      <w:bookmarkEnd w:id="349"/>
      <w:bookmarkStart w:id="350" w:name="_Toc184308108"/>
      <w:bookmarkEnd w:id="350"/>
      <w:bookmarkStart w:id="351" w:name="_Toc184308087"/>
      <w:bookmarkEnd w:id="351"/>
      <w:bookmarkStart w:id="352" w:name="_Toc184314422"/>
      <w:bookmarkEnd w:id="352"/>
      <w:bookmarkStart w:id="353" w:name="_Toc184310303"/>
      <w:bookmarkEnd w:id="353"/>
      <w:bookmarkStart w:id="354" w:name="_Toc184314446"/>
      <w:bookmarkEnd w:id="354"/>
      <w:bookmarkStart w:id="355" w:name="_Toc184310287"/>
      <w:bookmarkEnd w:id="355"/>
      <w:bookmarkStart w:id="356" w:name="_Toc184313276"/>
      <w:bookmarkEnd w:id="356"/>
      <w:bookmarkStart w:id="357" w:name="_Toc184310320"/>
      <w:bookmarkEnd w:id="357"/>
      <w:bookmarkStart w:id="358" w:name="_Toc184312067"/>
      <w:bookmarkEnd w:id="358"/>
      <w:bookmarkStart w:id="359" w:name="_Toc184310301"/>
      <w:bookmarkEnd w:id="359"/>
      <w:bookmarkStart w:id="360" w:name="_Toc184312119"/>
      <w:bookmarkEnd w:id="360"/>
      <w:bookmarkStart w:id="361" w:name="_Toc184308104"/>
      <w:bookmarkEnd w:id="361"/>
      <w:bookmarkStart w:id="362" w:name="_Toc184308047"/>
      <w:bookmarkEnd w:id="362"/>
      <w:bookmarkStart w:id="363" w:name="_Toc184312074"/>
      <w:bookmarkEnd w:id="363"/>
      <w:bookmarkStart w:id="364" w:name="_Toc184310304"/>
      <w:bookmarkEnd w:id="364"/>
      <w:bookmarkStart w:id="365" w:name="_Toc184312091"/>
      <w:bookmarkEnd w:id="365"/>
      <w:bookmarkStart w:id="366" w:name="_Toc184313307"/>
      <w:bookmarkEnd w:id="366"/>
      <w:bookmarkStart w:id="367" w:name="_Toc184308080"/>
      <w:bookmarkEnd w:id="367"/>
      <w:bookmarkStart w:id="368" w:name="_Toc184314430"/>
      <w:bookmarkEnd w:id="368"/>
      <w:bookmarkStart w:id="369" w:name="_Toc184313258"/>
      <w:bookmarkEnd w:id="369"/>
      <w:bookmarkStart w:id="370" w:name="_Toc184310343"/>
      <w:bookmarkEnd w:id="370"/>
      <w:bookmarkStart w:id="371" w:name="_Toc184310340"/>
      <w:bookmarkEnd w:id="371"/>
      <w:bookmarkStart w:id="372" w:name="_Toc184312104"/>
      <w:bookmarkEnd w:id="372"/>
      <w:bookmarkStart w:id="373" w:name="_Toc184312086"/>
      <w:bookmarkEnd w:id="373"/>
      <w:bookmarkStart w:id="374" w:name="_Toc184313285"/>
      <w:bookmarkEnd w:id="374"/>
      <w:bookmarkStart w:id="375" w:name="_Toc184313245"/>
      <w:bookmarkEnd w:id="375"/>
      <w:bookmarkStart w:id="376" w:name="_Toc184312110"/>
      <w:bookmarkEnd w:id="376"/>
      <w:bookmarkStart w:id="377" w:name="_Toc184313286"/>
      <w:bookmarkEnd w:id="377"/>
      <w:bookmarkStart w:id="378" w:name="_Toc184308085"/>
      <w:bookmarkEnd w:id="378"/>
      <w:bookmarkStart w:id="379" w:name="_Toc184308103"/>
      <w:bookmarkEnd w:id="379"/>
      <w:bookmarkStart w:id="380" w:name="_Toc184310312"/>
      <w:bookmarkEnd w:id="380"/>
      <w:bookmarkStart w:id="381" w:name="_Toc184313297"/>
      <w:bookmarkEnd w:id="381"/>
      <w:bookmarkStart w:id="382" w:name="_Toc184312132"/>
      <w:bookmarkEnd w:id="382"/>
      <w:bookmarkStart w:id="383" w:name="_Toc184312135"/>
      <w:bookmarkEnd w:id="383"/>
      <w:bookmarkStart w:id="384" w:name="_Toc184313244"/>
      <w:bookmarkEnd w:id="384"/>
      <w:bookmarkStart w:id="385" w:name="_Toc184308101"/>
      <w:bookmarkEnd w:id="385"/>
      <w:bookmarkStart w:id="386" w:name="_Toc184310311"/>
      <w:bookmarkEnd w:id="386"/>
      <w:bookmarkStart w:id="387" w:name="_Toc184314410"/>
      <w:bookmarkEnd w:id="387"/>
      <w:bookmarkStart w:id="388" w:name="_Toc184313247"/>
      <w:bookmarkEnd w:id="388"/>
      <w:bookmarkStart w:id="389" w:name="_Toc184310321"/>
      <w:bookmarkEnd w:id="389"/>
      <w:bookmarkStart w:id="390" w:name="_Toc184314460"/>
      <w:bookmarkEnd w:id="390"/>
      <w:bookmarkStart w:id="391" w:name="_Toc184312136"/>
      <w:bookmarkEnd w:id="391"/>
      <w:bookmarkStart w:id="392" w:name="_Toc184313295"/>
      <w:bookmarkEnd w:id="392"/>
      <w:bookmarkStart w:id="393" w:name="_Toc184312070"/>
      <w:bookmarkEnd w:id="393"/>
      <w:bookmarkStart w:id="394" w:name="_Toc184313250"/>
      <w:bookmarkEnd w:id="394"/>
      <w:bookmarkStart w:id="395" w:name="_Toc184308051"/>
      <w:bookmarkEnd w:id="395"/>
      <w:bookmarkStart w:id="396" w:name="_Toc184310273"/>
      <w:bookmarkEnd w:id="396"/>
      <w:bookmarkStart w:id="397" w:name="_Toc184312123"/>
      <w:bookmarkEnd w:id="397"/>
      <w:bookmarkStart w:id="398" w:name="_Toc184310283"/>
      <w:bookmarkEnd w:id="398"/>
      <w:bookmarkStart w:id="399" w:name="_Toc184314440"/>
      <w:bookmarkEnd w:id="399"/>
      <w:bookmarkStart w:id="400" w:name="_Toc184308105"/>
      <w:bookmarkEnd w:id="400"/>
      <w:r>
        <w:rPr>
          <w:rFonts w:hint="eastAsia" w:ascii="宋体" w:hAnsi="宋体" w:cs="宋体"/>
          <w:b/>
          <w:sz w:val="36"/>
          <w:szCs w:val="36"/>
        </w:rPr>
        <w:t>评标办法</w:t>
      </w:r>
    </w:p>
    <w:p w14:paraId="00F3F4EE">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5034" w:type="pct"/>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33"/>
        <w:gridCol w:w="842"/>
        <w:gridCol w:w="1691"/>
        <w:gridCol w:w="714"/>
        <w:gridCol w:w="714"/>
        <w:gridCol w:w="5238"/>
      </w:tblGrid>
      <w:tr w14:paraId="35899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trPr>
        <w:tc>
          <w:tcPr>
            <w:tcW w:w="322" w:type="pct"/>
            <w:noWrap w:val="0"/>
            <w:vAlign w:val="center"/>
          </w:tcPr>
          <w:p w14:paraId="501ACCB8">
            <w:pPr>
              <w:jc w:val="center"/>
              <w:rPr>
                <w:rFonts w:ascii="宋体" w:hAnsi="宋体"/>
                <w:b/>
                <w:bCs/>
                <w:kern w:val="0"/>
                <w:sz w:val="20"/>
                <w:szCs w:val="20"/>
              </w:rPr>
            </w:pPr>
            <w:r>
              <w:rPr>
                <w:rFonts w:hint="eastAsia" w:ascii="宋体" w:hAnsi="宋体"/>
                <w:b/>
                <w:bCs/>
                <w:kern w:val="0"/>
                <w:sz w:val="20"/>
                <w:szCs w:val="20"/>
              </w:rPr>
              <w:t>序</w:t>
            </w:r>
          </w:p>
          <w:p w14:paraId="7BD5B044">
            <w:pPr>
              <w:jc w:val="center"/>
              <w:rPr>
                <w:rFonts w:ascii="宋体" w:hAnsi="宋体"/>
                <w:b/>
                <w:bCs/>
                <w:kern w:val="0"/>
                <w:sz w:val="20"/>
                <w:szCs w:val="20"/>
              </w:rPr>
            </w:pPr>
            <w:r>
              <w:rPr>
                <w:rFonts w:hint="eastAsia" w:ascii="宋体" w:hAnsi="宋体"/>
                <w:b/>
                <w:bCs/>
                <w:kern w:val="0"/>
                <w:sz w:val="20"/>
                <w:szCs w:val="20"/>
              </w:rPr>
              <w:t>号</w:t>
            </w:r>
          </w:p>
        </w:tc>
        <w:tc>
          <w:tcPr>
            <w:tcW w:w="1288" w:type="pct"/>
            <w:gridSpan w:val="2"/>
            <w:noWrap w:val="0"/>
            <w:vAlign w:val="center"/>
          </w:tcPr>
          <w:p w14:paraId="39AF1869">
            <w:pPr>
              <w:jc w:val="center"/>
              <w:rPr>
                <w:rFonts w:ascii="宋体" w:hAnsi="宋体"/>
                <w:b/>
                <w:bCs/>
                <w:kern w:val="0"/>
                <w:sz w:val="20"/>
                <w:szCs w:val="20"/>
              </w:rPr>
            </w:pPr>
            <w:r>
              <w:rPr>
                <w:rFonts w:hint="eastAsia" w:ascii="宋体" w:hAnsi="宋体"/>
                <w:b/>
                <w:bCs/>
                <w:kern w:val="0"/>
                <w:sz w:val="20"/>
                <w:szCs w:val="20"/>
              </w:rPr>
              <w:t>评审项目</w:t>
            </w:r>
          </w:p>
        </w:tc>
        <w:tc>
          <w:tcPr>
            <w:tcW w:w="363" w:type="pct"/>
            <w:shd w:val="clear" w:color="auto" w:fill="auto"/>
            <w:noWrap w:val="0"/>
            <w:vAlign w:val="center"/>
          </w:tcPr>
          <w:p w14:paraId="3FAC3BE4">
            <w:pPr>
              <w:jc w:val="center"/>
              <w:rPr>
                <w:rFonts w:hint="eastAsia" w:ascii="宋体" w:hAnsi="宋体" w:eastAsia="宋体" w:cs="Times New Roman"/>
                <w:b/>
                <w:bCs/>
                <w:kern w:val="0"/>
                <w:sz w:val="20"/>
                <w:szCs w:val="20"/>
                <w:lang w:val="en-US" w:eastAsia="zh-CN" w:bidi="ar-SA"/>
              </w:rPr>
            </w:pPr>
            <w:r>
              <w:rPr>
                <w:rFonts w:hint="eastAsia" w:ascii="宋体" w:hAnsi="宋体"/>
                <w:b/>
                <w:bCs/>
                <w:kern w:val="0"/>
                <w:sz w:val="20"/>
                <w:szCs w:val="20"/>
              </w:rPr>
              <w:t>分值</w:t>
            </w:r>
          </w:p>
        </w:tc>
        <w:tc>
          <w:tcPr>
            <w:tcW w:w="363" w:type="pct"/>
            <w:noWrap w:val="0"/>
            <w:vAlign w:val="center"/>
          </w:tcPr>
          <w:p w14:paraId="4C67AA18">
            <w:pPr>
              <w:jc w:val="center"/>
              <w:rPr>
                <w:rFonts w:hint="eastAsia" w:ascii="宋体" w:hAnsi="宋体" w:eastAsia="宋体"/>
                <w:b/>
                <w:bCs/>
                <w:kern w:val="0"/>
                <w:sz w:val="20"/>
                <w:szCs w:val="20"/>
                <w:lang w:val="en-US" w:eastAsia="zh-CN"/>
              </w:rPr>
            </w:pPr>
            <w:r>
              <w:rPr>
                <w:rFonts w:hint="eastAsia" w:ascii="宋体" w:hAnsi="宋体"/>
                <w:b/>
                <w:bCs/>
                <w:kern w:val="0"/>
                <w:sz w:val="20"/>
                <w:szCs w:val="20"/>
                <w:lang w:val="en-US" w:eastAsia="zh-CN"/>
              </w:rPr>
              <w:t>备注</w:t>
            </w:r>
          </w:p>
        </w:tc>
        <w:tc>
          <w:tcPr>
            <w:tcW w:w="2663" w:type="pct"/>
            <w:noWrap w:val="0"/>
            <w:vAlign w:val="center"/>
          </w:tcPr>
          <w:p w14:paraId="1E13955D">
            <w:pPr>
              <w:jc w:val="center"/>
              <w:rPr>
                <w:rFonts w:ascii="宋体" w:hAnsi="宋体"/>
                <w:b/>
                <w:bCs/>
                <w:kern w:val="0"/>
                <w:sz w:val="20"/>
                <w:szCs w:val="20"/>
              </w:rPr>
            </w:pPr>
            <w:r>
              <w:rPr>
                <w:rFonts w:hint="eastAsia" w:ascii="宋体" w:hAnsi="宋体"/>
                <w:b/>
                <w:bCs/>
                <w:kern w:val="0"/>
                <w:sz w:val="20"/>
                <w:szCs w:val="20"/>
              </w:rPr>
              <w:t>评分细则</w:t>
            </w:r>
          </w:p>
        </w:tc>
      </w:tr>
      <w:tr w14:paraId="39C34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4" w:hRule="atLeast"/>
        </w:trPr>
        <w:tc>
          <w:tcPr>
            <w:tcW w:w="322" w:type="pct"/>
            <w:noWrap w:val="0"/>
            <w:vAlign w:val="center"/>
          </w:tcPr>
          <w:p w14:paraId="540068ED">
            <w:pPr>
              <w:numPr>
                <w:ilvl w:val="0"/>
                <w:numId w:val="4"/>
              </w:numPr>
              <w:jc w:val="center"/>
              <w:rPr>
                <w:rFonts w:ascii="宋体" w:hAnsi="宋体"/>
                <w:kern w:val="0"/>
                <w:sz w:val="20"/>
                <w:szCs w:val="20"/>
              </w:rPr>
            </w:pPr>
          </w:p>
        </w:tc>
        <w:tc>
          <w:tcPr>
            <w:tcW w:w="1288" w:type="pct"/>
            <w:gridSpan w:val="2"/>
            <w:noWrap w:val="0"/>
            <w:vAlign w:val="center"/>
          </w:tcPr>
          <w:p w14:paraId="4C7FBAA2">
            <w:pPr>
              <w:jc w:val="left"/>
              <w:rPr>
                <w:rFonts w:hint="eastAsia" w:ascii="宋体" w:hAnsi="宋体"/>
                <w:sz w:val="22"/>
                <w:lang w:val="zh-CN"/>
              </w:rPr>
            </w:pPr>
            <w:r>
              <w:rPr>
                <w:rFonts w:hint="eastAsia" w:ascii="宋体" w:hAnsi="宋体"/>
                <w:sz w:val="22"/>
                <w:lang w:val="zh-CN"/>
              </w:rPr>
              <w:t>投标人</w:t>
            </w:r>
            <w:r>
              <w:rPr>
                <w:rFonts w:hint="eastAsia" w:ascii="宋体" w:hAnsi="宋体"/>
                <w:sz w:val="22"/>
              </w:rPr>
              <w:t>履约能力</w:t>
            </w:r>
          </w:p>
        </w:tc>
        <w:tc>
          <w:tcPr>
            <w:tcW w:w="363" w:type="pct"/>
            <w:shd w:val="clear" w:color="auto" w:fill="auto"/>
            <w:noWrap w:val="0"/>
            <w:vAlign w:val="center"/>
          </w:tcPr>
          <w:p w14:paraId="00370FE5">
            <w:pPr>
              <w:spacing w:line="280" w:lineRule="exact"/>
              <w:jc w:val="center"/>
              <w:rPr>
                <w:rFonts w:hint="eastAsia" w:ascii="宋体" w:hAnsi="宋体" w:eastAsia="宋体" w:cs="Times New Roman"/>
                <w:kern w:val="2"/>
                <w:sz w:val="22"/>
                <w:szCs w:val="24"/>
                <w:lang w:val="zh-CN" w:eastAsia="zh-CN" w:bidi="ar-SA"/>
              </w:rPr>
            </w:pPr>
            <w:r>
              <w:rPr>
                <w:rFonts w:hint="eastAsia" w:ascii="宋体" w:hAnsi="宋体"/>
                <w:sz w:val="22"/>
              </w:rPr>
              <w:t>0-</w:t>
            </w:r>
            <w:r>
              <w:rPr>
                <w:rFonts w:hint="eastAsia" w:ascii="宋体" w:hAnsi="宋体"/>
                <w:sz w:val="22"/>
                <w:lang w:val="en-US" w:eastAsia="zh-CN"/>
              </w:rPr>
              <w:t>3</w:t>
            </w:r>
            <w:r>
              <w:rPr>
                <w:rFonts w:hint="eastAsia" w:ascii="宋体" w:hAnsi="宋体"/>
                <w:sz w:val="22"/>
              </w:rPr>
              <w:t>分</w:t>
            </w:r>
          </w:p>
        </w:tc>
        <w:tc>
          <w:tcPr>
            <w:tcW w:w="363" w:type="pct"/>
            <w:noWrap w:val="0"/>
            <w:vAlign w:val="center"/>
          </w:tcPr>
          <w:p w14:paraId="0F1C4B21">
            <w:pPr>
              <w:spacing w:line="280" w:lineRule="exact"/>
              <w:jc w:val="center"/>
              <w:rPr>
                <w:rFonts w:hint="eastAsia" w:ascii="宋体" w:hAnsi="宋体" w:eastAsia="宋体"/>
                <w:sz w:val="22"/>
                <w:lang w:val="en-US" w:eastAsia="zh-CN"/>
              </w:rPr>
            </w:pPr>
            <w:r>
              <w:rPr>
                <w:rFonts w:hint="eastAsia" w:ascii="宋体" w:hAnsi="宋体"/>
                <w:sz w:val="22"/>
                <w:lang w:val="en-US" w:eastAsia="zh-CN"/>
              </w:rPr>
              <w:t>客观分</w:t>
            </w:r>
          </w:p>
        </w:tc>
        <w:tc>
          <w:tcPr>
            <w:tcW w:w="2663" w:type="pct"/>
            <w:noWrap w:val="0"/>
            <w:vAlign w:val="center"/>
          </w:tcPr>
          <w:p w14:paraId="4A3B3A22">
            <w:pPr>
              <w:pStyle w:val="967"/>
              <w:tabs>
                <w:tab w:val="left" w:pos="0"/>
              </w:tabs>
              <w:snapToGrid w:val="0"/>
              <w:spacing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根据采购人要求，投标人具有有效期内的以下证书：</w:t>
            </w:r>
          </w:p>
          <w:p w14:paraId="431E3929">
            <w:pPr>
              <w:pStyle w:val="967"/>
              <w:tabs>
                <w:tab w:val="left" w:pos="0"/>
              </w:tabs>
              <w:snapToGrid w:val="0"/>
              <w:spacing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质量管理体系认证证书（ISO9001或GB/T19001）（1分），认证范围需至少包含服装类或鞋类；</w:t>
            </w:r>
          </w:p>
          <w:p w14:paraId="0AFD11FF">
            <w:pPr>
              <w:pStyle w:val="967"/>
              <w:tabs>
                <w:tab w:val="left" w:pos="0"/>
              </w:tabs>
              <w:snapToGrid w:val="0"/>
              <w:spacing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环境管理体系认证证书（ISO14001或GB/T24001）（1分），认证范围需至少包含服装类或鞋类；</w:t>
            </w:r>
          </w:p>
          <w:p w14:paraId="150A5320">
            <w:pPr>
              <w:pStyle w:val="967"/>
              <w:tabs>
                <w:tab w:val="left" w:pos="0"/>
              </w:tabs>
              <w:snapToGrid w:val="0"/>
              <w:spacing w:line="240" w:lineRule="auto"/>
              <w:ind w:firstLine="0" w:firstLineChars="0"/>
              <w:rPr>
                <w:rFonts w:hint="eastAsia" w:ascii="宋体" w:hAnsi="宋体" w:cs="宋体"/>
                <w:b/>
                <w:bCs/>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职业健康与安全管理体系认证证书（OHSAS18001或GB/T28001），认证范围需至少包含服装类或鞋类；（1分）；</w:t>
            </w:r>
          </w:p>
          <w:p w14:paraId="7BEF19B9">
            <w:pPr>
              <w:pStyle w:val="966"/>
              <w:rPr>
                <w:rFonts w:hint="eastAsia"/>
              </w:rPr>
            </w:pPr>
            <w:r>
              <w:rPr>
                <w:rFonts w:hint="eastAsia" w:ascii="宋体" w:hAnsi="宋体" w:eastAsia="宋体" w:cs="宋体"/>
                <w:b/>
                <w:bCs/>
                <w:kern w:val="2"/>
                <w:sz w:val="21"/>
                <w:szCs w:val="21"/>
                <w:lang w:val="en-US" w:eastAsia="zh-CN" w:bidi="ar-SA"/>
              </w:rPr>
              <w:t>以上证书须同时提供有效期内认证证书复印件以及国家认可监督管理委员会（网址：http://www.cnca.gov.cn/）查询的截图并加盖投标人公章，否则不得分）</w:t>
            </w:r>
          </w:p>
        </w:tc>
      </w:tr>
      <w:tr w14:paraId="19EC1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1" w:hRule="atLeast"/>
        </w:trPr>
        <w:tc>
          <w:tcPr>
            <w:tcW w:w="322" w:type="pct"/>
            <w:noWrap w:val="0"/>
            <w:vAlign w:val="center"/>
          </w:tcPr>
          <w:p w14:paraId="09079F68">
            <w:pPr>
              <w:numPr>
                <w:ilvl w:val="0"/>
                <w:numId w:val="4"/>
              </w:numPr>
              <w:jc w:val="center"/>
              <w:rPr>
                <w:rFonts w:ascii="宋体" w:hAnsi="宋体"/>
                <w:kern w:val="0"/>
                <w:sz w:val="20"/>
                <w:szCs w:val="20"/>
              </w:rPr>
            </w:pPr>
          </w:p>
        </w:tc>
        <w:tc>
          <w:tcPr>
            <w:tcW w:w="1288" w:type="pct"/>
            <w:gridSpan w:val="2"/>
            <w:noWrap w:val="0"/>
            <w:vAlign w:val="center"/>
          </w:tcPr>
          <w:p w14:paraId="68CC727A">
            <w:pPr>
              <w:jc w:val="left"/>
              <w:rPr>
                <w:rFonts w:hint="eastAsia" w:ascii="宋体" w:hAnsi="宋体"/>
                <w:sz w:val="22"/>
              </w:rPr>
            </w:pPr>
            <w:r>
              <w:rPr>
                <w:rFonts w:hint="eastAsia" w:ascii="宋体" w:hAnsi="宋体"/>
                <w:sz w:val="22"/>
                <w:lang w:val="zh-CN"/>
              </w:rPr>
              <w:t>同类项目业绩</w:t>
            </w:r>
          </w:p>
        </w:tc>
        <w:tc>
          <w:tcPr>
            <w:tcW w:w="363" w:type="pct"/>
            <w:shd w:val="clear" w:color="auto" w:fill="auto"/>
            <w:noWrap w:val="0"/>
            <w:vAlign w:val="center"/>
          </w:tcPr>
          <w:p w14:paraId="6BD93039">
            <w:pPr>
              <w:spacing w:line="280" w:lineRule="exact"/>
              <w:jc w:val="center"/>
              <w:rPr>
                <w:rFonts w:hint="eastAsia" w:ascii="宋体" w:hAnsi="宋体" w:eastAsia="宋体" w:cs="Times New Roman"/>
                <w:kern w:val="2"/>
                <w:sz w:val="22"/>
                <w:szCs w:val="24"/>
                <w:lang w:val="zh-CN" w:eastAsia="zh-CN" w:bidi="ar-SA"/>
              </w:rPr>
            </w:pPr>
            <w:r>
              <w:rPr>
                <w:rFonts w:hint="eastAsia" w:ascii="宋体" w:hAnsi="宋体"/>
                <w:sz w:val="22"/>
              </w:rPr>
              <w:t>0-</w:t>
            </w:r>
            <w:r>
              <w:rPr>
                <w:rFonts w:hint="eastAsia" w:ascii="宋体" w:hAnsi="宋体"/>
                <w:sz w:val="22"/>
                <w:lang w:val="en-US" w:eastAsia="zh-CN"/>
              </w:rPr>
              <w:t>2</w:t>
            </w:r>
            <w:r>
              <w:rPr>
                <w:rFonts w:hint="eastAsia" w:ascii="宋体" w:hAnsi="宋体"/>
                <w:sz w:val="22"/>
              </w:rPr>
              <w:t>分</w:t>
            </w:r>
          </w:p>
        </w:tc>
        <w:tc>
          <w:tcPr>
            <w:tcW w:w="363" w:type="pct"/>
            <w:noWrap w:val="0"/>
            <w:vAlign w:val="center"/>
          </w:tcPr>
          <w:p w14:paraId="437D26AE">
            <w:pPr>
              <w:spacing w:line="280" w:lineRule="exact"/>
              <w:jc w:val="center"/>
              <w:rPr>
                <w:rFonts w:hint="eastAsia" w:ascii="宋体" w:hAnsi="宋体"/>
                <w:sz w:val="22"/>
                <w:lang w:val="zh-CN"/>
              </w:rPr>
            </w:pPr>
            <w:r>
              <w:rPr>
                <w:rFonts w:hint="eastAsia" w:ascii="宋体" w:hAnsi="宋体"/>
                <w:sz w:val="22"/>
                <w:lang w:val="en-US" w:eastAsia="zh-CN"/>
              </w:rPr>
              <w:t>客观分</w:t>
            </w:r>
          </w:p>
        </w:tc>
        <w:tc>
          <w:tcPr>
            <w:tcW w:w="2663" w:type="pct"/>
            <w:noWrap w:val="0"/>
            <w:vAlign w:val="center"/>
          </w:tcPr>
          <w:p w14:paraId="22AA774D">
            <w:pPr>
              <w:spacing w:line="240" w:lineRule="auto"/>
              <w:rPr>
                <w:rFonts w:hint="eastAsia" w:ascii="宋体" w:hAnsi="宋体"/>
                <w:sz w:val="22"/>
              </w:rPr>
            </w:pPr>
            <w:r>
              <w:rPr>
                <w:rFonts w:hint="eastAsia" w:ascii="宋体" w:hAnsi="宋体" w:cs="宋体"/>
                <w:color w:val="auto"/>
                <w:sz w:val="22"/>
                <w:szCs w:val="22"/>
                <w:highlight w:val="none"/>
              </w:rPr>
              <w:t>案例、经验业绩：投标人提供2021年1月1日以来同类项目</w:t>
            </w:r>
            <w:r>
              <w:rPr>
                <w:rFonts w:hint="eastAsia" w:ascii="宋体" w:hAnsi="宋体" w:cs="宋体"/>
                <w:color w:val="auto"/>
                <w:sz w:val="22"/>
                <w:szCs w:val="22"/>
                <w:highlight w:val="none"/>
                <w:lang w:val="en-US" w:eastAsia="zh-CN"/>
              </w:rPr>
              <w:t>业绩，须提供</w:t>
            </w:r>
            <w:r>
              <w:rPr>
                <w:rFonts w:hint="eastAsia" w:ascii="宋体" w:hAnsi="宋体" w:cs="宋体"/>
                <w:color w:val="auto"/>
                <w:sz w:val="22"/>
                <w:szCs w:val="22"/>
                <w:highlight w:val="none"/>
              </w:rPr>
              <w:t>合同</w:t>
            </w:r>
            <w:r>
              <w:rPr>
                <w:rFonts w:hint="eastAsia" w:ascii="宋体" w:hAnsi="宋体" w:cs="宋体"/>
                <w:color w:val="auto"/>
                <w:sz w:val="22"/>
                <w:szCs w:val="22"/>
                <w:highlight w:val="none"/>
                <w:lang w:val="en-US" w:eastAsia="zh-CN"/>
              </w:rPr>
              <w:t>证明材料</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每提供1个得2分，最高得2分。</w:t>
            </w:r>
          </w:p>
        </w:tc>
      </w:tr>
      <w:tr w14:paraId="5291E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0" w:hRule="atLeast"/>
        </w:trPr>
        <w:tc>
          <w:tcPr>
            <w:tcW w:w="322" w:type="pct"/>
            <w:noWrap w:val="0"/>
            <w:vAlign w:val="center"/>
          </w:tcPr>
          <w:p w14:paraId="00C7DE59">
            <w:pPr>
              <w:numPr>
                <w:ilvl w:val="0"/>
                <w:numId w:val="4"/>
              </w:numPr>
              <w:jc w:val="center"/>
              <w:rPr>
                <w:rFonts w:ascii="宋体" w:hAnsi="宋体"/>
                <w:kern w:val="0"/>
                <w:sz w:val="20"/>
                <w:szCs w:val="20"/>
              </w:rPr>
            </w:pPr>
          </w:p>
        </w:tc>
        <w:tc>
          <w:tcPr>
            <w:tcW w:w="1288" w:type="pct"/>
            <w:gridSpan w:val="2"/>
            <w:noWrap w:val="0"/>
            <w:vAlign w:val="center"/>
          </w:tcPr>
          <w:p w14:paraId="04ED008C">
            <w:pPr>
              <w:jc w:val="left"/>
              <w:rPr>
                <w:rFonts w:hint="eastAsia" w:ascii="宋体" w:hAnsi="宋体" w:eastAsia="宋体" w:cs="Times New Roman"/>
                <w:sz w:val="22"/>
                <w:lang w:val="zh-CN"/>
              </w:rPr>
            </w:pPr>
            <w:r>
              <w:rPr>
                <w:rFonts w:hint="eastAsia" w:ascii="宋体" w:hAnsi="宋体" w:eastAsia="宋体" w:cs="Times New Roman"/>
                <w:sz w:val="22"/>
              </w:rPr>
              <w:t>生产和管理能力</w:t>
            </w:r>
          </w:p>
        </w:tc>
        <w:tc>
          <w:tcPr>
            <w:tcW w:w="363" w:type="pct"/>
            <w:shd w:val="clear" w:color="auto" w:fill="auto"/>
            <w:noWrap w:val="0"/>
            <w:vAlign w:val="center"/>
          </w:tcPr>
          <w:p w14:paraId="4E85A515">
            <w:pPr>
              <w:jc w:val="center"/>
              <w:rPr>
                <w:rFonts w:hint="eastAsia" w:ascii="Times New Roman" w:hAnsi="Times New Roman" w:eastAsia="宋体" w:cs="Times New Roman"/>
                <w:kern w:val="2"/>
                <w:sz w:val="21"/>
                <w:szCs w:val="24"/>
                <w:lang w:val="en-US" w:eastAsia="zh-CN" w:bidi="ar-SA"/>
              </w:rPr>
            </w:pPr>
            <w:r>
              <w:rPr>
                <w:rFonts w:hint="eastAsia"/>
                <w:lang w:val="en-US" w:eastAsia="zh-CN"/>
              </w:rPr>
              <w:t>0-3分</w:t>
            </w:r>
          </w:p>
        </w:tc>
        <w:tc>
          <w:tcPr>
            <w:tcW w:w="363" w:type="pct"/>
            <w:noWrap w:val="0"/>
            <w:vAlign w:val="center"/>
          </w:tcPr>
          <w:p w14:paraId="51B86404">
            <w:pPr>
              <w:jc w:val="center"/>
              <w:rPr>
                <w:rFonts w:hint="default" w:eastAsia="宋体"/>
                <w:lang w:val="en-US" w:eastAsia="zh-CN"/>
              </w:rPr>
            </w:pPr>
            <w:r>
              <w:rPr>
                <w:rFonts w:hint="eastAsia" w:ascii="宋体" w:hAnsi="宋体"/>
                <w:sz w:val="22"/>
                <w:lang w:val="en-US" w:eastAsia="zh-CN"/>
              </w:rPr>
              <w:t>客观分</w:t>
            </w:r>
          </w:p>
        </w:tc>
        <w:tc>
          <w:tcPr>
            <w:tcW w:w="2663" w:type="pct"/>
            <w:noWrap w:val="0"/>
            <w:vAlign w:val="center"/>
          </w:tcPr>
          <w:p w14:paraId="2A4C6EA8">
            <w:pPr>
              <w:pStyle w:val="967"/>
              <w:tabs>
                <w:tab w:val="left" w:pos="0"/>
              </w:tabs>
              <w:snapToGrid w:val="0"/>
              <w:spacing w:line="240" w:lineRule="auto"/>
              <w:ind w:firstLine="0" w:firstLineChars="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提供投标人自有生产厂房照片及产权证（或租赁合同），得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分，未提供齐全不得分。</w:t>
            </w:r>
          </w:p>
          <w:p w14:paraId="7C4F1FBD">
            <w:pPr>
              <w:spacing w:line="28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投标人提供用于生产本项目所投产品清单内任4项及以上产品</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目前自有的完整生产设备和检验设备清单及购置发票复印件，得2分；提供1至3项产品的得1分；不提供不得分。</w:t>
            </w:r>
          </w:p>
          <w:p w14:paraId="709CE743">
            <w:pPr>
              <w:spacing w:line="280" w:lineRule="exact"/>
              <w:jc w:val="left"/>
              <w:rPr>
                <w:rFonts w:hint="eastAsia" w:ascii="宋体" w:hAnsi="宋体"/>
                <w:sz w:val="22"/>
                <w:lang w:val="zh-CN"/>
              </w:rPr>
            </w:pPr>
            <w:r>
              <w:rPr>
                <w:rFonts w:hint="eastAsia" w:ascii="宋体" w:hAnsi="宋体" w:cs="宋体"/>
                <w:bCs/>
                <w:color w:val="auto"/>
                <w:sz w:val="22"/>
                <w:szCs w:val="22"/>
                <w:highlight w:val="none"/>
              </w:rPr>
              <w:t>（以</w:t>
            </w:r>
            <w:r>
              <w:rPr>
                <w:rFonts w:hint="eastAsia" w:ascii="宋体" w:hAnsi="宋体" w:cs="宋体"/>
                <w:bCs/>
                <w:color w:val="auto"/>
                <w:sz w:val="22"/>
                <w:szCs w:val="22"/>
                <w:highlight w:val="none"/>
                <w:lang w:val="en-US" w:eastAsia="zh-CN"/>
              </w:rPr>
              <w:t>上</w:t>
            </w:r>
            <w:r>
              <w:rPr>
                <w:rFonts w:hint="eastAsia" w:ascii="宋体" w:hAnsi="宋体" w:cs="宋体"/>
                <w:bCs/>
                <w:color w:val="auto"/>
                <w:sz w:val="22"/>
                <w:szCs w:val="22"/>
                <w:highlight w:val="none"/>
              </w:rPr>
              <w:t>材料的有效日期须为招标公告发布之日前）</w:t>
            </w:r>
          </w:p>
        </w:tc>
      </w:tr>
      <w:tr w14:paraId="7DDC1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2" w:hRule="atLeast"/>
        </w:trPr>
        <w:tc>
          <w:tcPr>
            <w:tcW w:w="322" w:type="pct"/>
            <w:noWrap w:val="0"/>
            <w:vAlign w:val="center"/>
          </w:tcPr>
          <w:p w14:paraId="759A5E82">
            <w:pPr>
              <w:numPr>
                <w:ilvl w:val="0"/>
                <w:numId w:val="4"/>
              </w:numPr>
              <w:jc w:val="center"/>
              <w:rPr>
                <w:rFonts w:ascii="宋体" w:hAnsi="宋体"/>
                <w:kern w:val="0"/>
                <w:sz w:val="20"/>
                <w:szCs w:val="20"/>
              </w:rPr>
            </w:pPr>
          </w:p>
        </w:tc>
        <w:tc>
          <w:tcPr>
            <w:tcW w:w="1288" w:type="pct"/>
            <w:gridSpan w:val="2"/>
            <w:noWrap w:val="0"/>
            <w:vAlign w:val="center"/>
          </w:tcPr>
          <w:p w14:paraId="23461101">
            <w:pPr>
              <w:jc w:val="left"/>
              <w:rPr>
                <w:rFonts w:hint="eastAsia" w:ascii="宋体" w:hAnsi="宋体" w:eastAsia="宋体" w:cs="Times New Roman"/>
                <w:b w:val="0"/>
                <w:bCs w:val="0"/>
                <w:sz w:val="22"/>
              </w:rPr>
            </w:pPr>
            <w:r>
              <w:rPr>
                <w:rFonts w:hint="eastAsia" w:ascii="宋体" w:hAnsi="宋体" w:cs="宋体"/>
                <w:b w:val="0"/>
                <w:bCs w:val="0"/>
                <w:color w:val="auto"/>
                <w:kern w:val="0"/>
                <w:sz w:val="22"/>
                <w:szCs w:val="22"/>
                <w:highlight w:val="none"/>
              </w:rPr>
              <w:t>项目实施方案</w:t>
            </w:r>
          </w:p>
        </w:tc>
        <w:tc>
          <w:tcPr>
            <w:tcW w:w="363" w:type="pct"/>
            <w:shd w:val="clear" w:color="auto" w:fill="auto"/>
            <w:noWrap w:val="0"/>
            <w:vAlign w:val="center"/>
          </w:tcPr>
          <w:p w14:paraId="65C66B0D">
            <w:pPr>
              <w:snapToGrid w:val="0"/>
              <w:spacing w:line="240" w:lineRule="auto"/>
              <w:rPr>
                <w:rFonts w:hint="eastAsia"/>
                <w:b w:val="0"/>
                <w:bCs w:val="0"/>
                <w:lang w:val="en-US" w:eastAsia="zh-CN"/>
              </w:rPr>
            </w:pPr>
            <w:r>
              <w:rPr>
                <w:rFonts w:hint="eastAsia" w:ascii="宋体" w:hAnsi="宋体" w:cs="宋体"/>
                <w:b w:val="0"/>
                <w:bCs w:val="0"/>
                <w:color w:val="auto"/>
                <w:kern w:val="0"/>
                <w:sz w:val="22"/>
                <w:szCs w:val="22"/>
                <w:highlight w:val="none"/>
                <w:lang w:val="en-US" w:eastAsia="zh-CN"/>
              </w:rPr>
              <w:t>0-2</w:t>
            </w:r>
            <w:r>
              <w:rPr>
                <w:rFonts w:hint="eastAsia" w:ascii="宋体" w:hAnsi="宋体" w:cs="宋体"/>
                <w:b w:val="0"/>
                <w:bCs w:val="0"/>
                <w:color w:val="auto"/>
                <w:kern w:val="0"/>
                <w:sz w:val="22"/>
                <w:szCs w:val="22"/>
                <w:highlight w:val="none"/>
              </w:rPr>
              <w:t>分</w:t>
            </w:r>
          </w:p>
        </w:tc>
        <w:tc>
          <w:tcPr>
            <w:tcW w:w="363" w:type="pct"/>
            <w:noWrap w:val="0"/>
            <w:vAlign w:val="center"/>
          </w:tcPr>
          <w:p w14:paraId="12D6EDA4">
            <w:pPr>
              <w:jc w:val="center"/>
              <w:rPr>
                <w:rFonts w:hint="default" w:ascii="宋体" w:hAnsi="宋体"/>
                <w:sz w:val="22"/>
                <w:lang w:val="en-US" w:eastAsia="zh-CN"/>
              </w:rPr>
            </w:pPr>
            <w:r>
              <w:rPr>
                <w:rFonts w:hint="eastAsia" w:ascii="宋体" w:hAnsi="宋体"/>
                <w:sz w:val="22"/>
                <w:lang w:val="en-US" w:eastAsia="zh-CN"/>
              </w:rPr>
              <w:t>主观分</w:t>
            </w:r>
          </w:p>
        </w:tc>
        <w:tc>
          <w:tcPr>
            <w:tcW w:w="2663" w:type="pct"/>
            <w:noWrap w:val="0"/>
            <w:vAlign w:val="center"/>
          </w:tcPr>
          <w:p w14:paraId="5DA23998">
            <w:pPr>
              <w:spacing w:line="280" w:lineRule="exact"/>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生产及供货方案</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包括</w:t>
            </w:r>
            <w:r>
              <w:rPr>
                <w:rFonts w:hint="eastAsia" w:ascii="宋体" w:hAnsi="宋体" w:cs="宋体"/>
                <w:color w:val="auto"/>
                <w:sz w:val="22"/>
                <w:szCs w:val="22"/>
                <w:highlight w:val="none"/>
              </w:rPr>
              <w:t>明确</w:t>
            </w:r>
            <w:r>
              <w:rPr>
                <w:rFonts w:hint="eastAsia" w:ascii="宋体" w:hAnsi="宋体" w:cs="宋体"/>
                <w:color w:val="auto"/>
                <w:sz w:val="22"/>
                <w:szCs w:val="22"/>
                <w:highlight w:val="none"/>
                <w:lang w:val="en-US" w:eastAsia="zh-CN"/>
              </w:rPr>
              <w:t>的</w:t>
            </w:r>
            <w:r>
              <w:rPr>
                <w:rFonts w:hint="eastAsia" w:ascii="宋体" w:hAnsi="宋体" w:cs="宋体"/>
                <w:color w:val="auto"/>
                <w:sz w:val="22"/>
                <w:szCs w:val="22"/>
                <w:highlight w:val="none"/>
              </w:rPr>
              <w:t>项目进度、包装、运输、交货等</w:t>
            </w:r>
            <w:r>
              <w:rPr>
                <w:rFonts w:hint="eastAsia" w:ascii="宋体" w:hAnsi="宋体" w:cs="宋体"/>
                <w:color w:val="auto"/>
                <w:sz w:val="22"/>
                <w:szCs w:val="22"/>
                <w:highlight w:val="none"/>
                <w:lang w:val="en-US" w:eastAsia="zh-CN"/>
              </w:rPr>
              <w:t>内容；</w:t>
            </w:r>
          </w:p>
          <w:p w14:paraId="6455F714">
            <w:pPr>
              <w:pStyle w:val="966"/>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上述内容分析内容完整、与项目需求吻合、思路清晰、层次细化，有具体详细的阐述且符合项目要求的得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每有一处内容存在缺陷或不足的扣 0.5 分，扣完为止。 (本项最多得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56DDF834">
            <w:pPr>
              <w:pStyle w:val="966"/>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val="en-US" w:eastAsia="zh-CN"/>
              </w:rPr>
              <w:t>实施</w:t>
            </w:r>
            <w:r>
              <w:rPr>
                <w:rFonts w:hint="eastAsia" w:ascii="宋体" w:hAnsi="宋体" w:cs="宋体"/>
                <w:color w:val="auto"/>
                <w:sz w:val="22"/>
                <w:szCs w:val="22"/>
                <w:highlight w:val="none"/>
              </w:rPr>
              <w:t>方案</w:t>
            </w:r>
            <w:r>
              <w:rPr>
                <w:rFonts w:hint="eastAsia" w:ascii="宋体" w:hAnsi="宋体" w:cs="宋体"/>
                <w:color w:val="auto"/>
                <w:sz w:val="22"/>
                <w:szCs w:val="22"/>
                <w:highlight w:val="none"/>
                <w:lang w:val="en-US" w:eastAsia="zh-CN"/>
              </w:rPr>
              <w:t>内容</w:t>
            </w:r>
            <w:r>
              <w:rPr>
                <w:rFonts w:hint="eastAsia" w:ascii="宋体" w:hAnsi="宋体" w:eastAsia="宋体" w:cs="宋体"/>
                <w:color w:val="auto"/>
                <w:sz w:val="22"/>
                <w:szCs w:val="22"/>
                <w:highlight w:val="none"/>
              </w:rPr>
              <w:t>存在缺陷或不足是指以下任意一种情形：</w:t>
            </w:r>
          </w:p>
          <w:p w14:paraId="5C2F976F">
            <w:pPr>
              <w:spacing w:line="280" w:lineRule="exact"/>
              <w:jc w:val="left"/>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方案内容不切合行业实际、不符合国家法规政策；或方案内容生搬硬造，与实际情况不符，存在偏差；或方案内容过于简略；或存在与项目无关的文字内容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或内容不适用项目实际情况；或内容逻辑漏洞或原理错误。</w:t>
            </w:r>
          </w:p>
        </w:tc>
      </w:tr>
      <w:tr w14:paraId="511DE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8" w:hRule="atLeast"/>
        </w:trPr>
        <w:tc>
          <w:tcPr>
            <w:tcW w:w="322" w:type="pct"/>
            <w:noWrap w:val="0"/>
            <w:vAlign w:val="center"/>
          </w:tcPr>
          <w:p w14:paraId="744C2263">
            <w:pPr>
              <w:numPr>
                <w:ilvl w:val="0"/>
                <w:numId w:val="4"/>
              </w:numPr>
              <w:jc w:val="center"/>
              <w:rPr>
                <w:rFonts w:ascii="宋体" w:hAnsi="宋体"/>
                <w:kern w:val="0"/>
                <w:sz w:val="20"/>
                <w:szCs w:val="20"/>
              </w:rPr>
            </w:pPr>
          </w:p>
        </w:tc>
        <w:tc>
          <w:tcPr>
            <w:tcW w:w="1288" w:type="pct"/>
            <w:gridSpan w:val="2"/>
            <w:noWrap w:val="0"/>
            <w:vAlign w:val="center"/>
          </w:tcPr>
          <w:p w14:paraId="2AB8B128">
            <w:pPr>
              <w:jc w:val="left"/>
              <w:rPr>
                <w:rFonts w:hint="eastAsia" w:ascii="宋体" w:hAnsi="宋体" w:eastAsia="宋体" w:cs="Times New Roman"/>
                <w:sz w:val="22"/>
              </w:rPr>
            </w:pPr>
            <w:r>
              <w:rPr>
                <w:rFonts w:hint="eastAsia" w:ascii="宋体" w:hAnsi="宋体" w:eastAsia="宋体" w:cs="Times New Roman"/>
                <w:sz w:val="22"/>
              </w:rPr>
              <w:t>提供所有投标样品检测报告</w:t>
            </w:r>
          </w:p>
        </w:tc>
        <w:tc>
          <w:tcPr>
            <w:tcW w:w="363" w:type="pct"/>
            <w:noWrap w:val="0"/>
            <w:vAlign w:val="center"/>
          </w:tcPr>
          <w:p w14:paraId="1BF8B8B8">
            <w:pPr>
              <w:jc w:val="center"/>
              <w:rPr>
                <w:rFonts w:hint="default"/>
                <w:lang w:val="en-US" w:eastAsia="zh-CN"/>
              </w:rPr>
            </w:pPr>
            <w:r>
              <w:rPr>
                <w:rFonts w:hint="eastAsia"/>
                <w:lang w:val="en-US" w:eastAsia="zh-CN"/>
              </w:rPr>
              <w:t>0-10分</w:t>
            </w:r>
          </w:p>
        </w:tc>
        <w:tc>
          <w:tcPr>
            <w:tcW w:w="363" w:type="pct"/>
            <w:noWrap w:val="0"/>
            <w:vAlign w:val="center"/>
          </w:tcPr>
          <w:p w14:paraId="31FC429E">
            <w:pPr>
              <w:jc w:val="center"/>
              <w:rPr>
                <w:rFonts w:hint="eastAsia"/>
                <w:lang w:val="en-US" w:eastAsia="zh-CN"/>
              </w:rPr>
            </w:pPr>
            <w:r>
              <w:rPr>
                <w:rFonts w:hint="eastAsia" w:ascii="宋体" w:hAnsi="宋体"/>
                <w:sz w:val="22"/>
                <w:lang w:val="en-US" w:eastAsia="zh-CN"/>
              </w:rPr>
              <w:t>客观分</w:t>
            </w:r>
          </w:p>
        </w:tc>
        <w:tc>
          <w:tcPr>
            <w:tcW w:w="2663" w:type="pct"/>
            <w:noWrap w:val="0"/>
            <w:vAlign w:val="center"/>
          </w:tcPr>
          <w:p w14:paraId="3F332FAF">
            <w:pPr>
              <w:autoSpaceDE w:val="0"/>
              <w:autoSpaceDN w:val="0"/>
              <w:snapToGrid w:val="0"/>
              <w:spacing w:line="240" w:lineRule="auto"/>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以本项目所有要求提供的投标样品的检测报告为评审依据：所有样品检测报告提供齐全且全部产品检测合格、无任何缺陷得</w:t>
            </w:r>
            <w:r>
              <w:rPr>
                <w:rFonts w:hint="eastAsia" w:ascii="宋体" w:hAnsi="宋体" w:cs="宋体"/>
                <w:bCs/>
                <w:color w:val="auto"/>
                <w:sz w:val="22"/>
                <w:szCs w:val="22"/>
                <w:highlight w:val="none"/>
                <w:lang w:val="en-US" w:eastAsia="zh-CN"/>
              </w:rPr>
              <w:t>10</w:t>
            </w:r>
            <w:r>
              <w:rPr>
                <w:rFonts w:hint="eastAsia" w:ascii="宋体" w:hAnsi="宋体" w:cs="宋体"/>
                <w:bCs/>
                <w:color w:val="auto"/>
                <w:sz w:val="22"/>
                <w:szCs w:val="22"/>
                <w:highlight w:val="none"/>
              </w:rPr>
              <w:t>分；</w:t>
            </w:r>
          </w:p>
          <w:p w14:paraId="2568C1B8">
            <w:pPr>
              <w:spacing w:line="28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单件产品检测合格但有缺陷的每处扣0.5分；检测不合格或未提供该件检测报告的扣1分。累计最多扣</w:t>
            </w:r>
            <w:r>
              <w:rPr>
                <w:rFonts w:hint="eastAsia" w:ascii="宋体" w:hAnsi="宋体" w:cs="宋体"/>
                <w:bCs/>
                <w:color w:val="auto"/>
                <w:sz w:val="22"/>
                <w:szCs w:val="22"/>
                <w:highlight w:val="none"/>
                <w:lang w:val="en-US" w:eastAsia="zh-CN"/>
              </w:rPr>
              <w:t>10</w:t>
            </w:r>
            <w:r>
              <w:rPr>
                <w:rFonts w:hint="eastAsia" w:ascii="宋体" w:hAnsi="宋体" w:cs="宋体"/>
                <w:bCs/>
                <w:color w:val="auto"/>
                <w:sz w:val="22"/>
                <w:szCs w:val="22"/>
                <w:highlight w:val="none"/>
              </w:rPr>
              <w:t>分，扣完为止。</w:t>
            </w:r>
          </w:p>
        </w:tc>
      </w:tr>
      <w:tr w14:paraId="566BE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2" w:type="pct"/>
            <w:vMerge w:val="restart"/>
            <w:noWrap w:val="0"/>
            <w:vAlign w:val="center"/>
          </w:tcPr>
          <w:p w14:paraId="343A4B9E">
            <w:pPr>
              <w:numPr>
                <w:ilvl w:val="0"/>
                <w:numId w:val="4"/>
              </w:numPr>
              <w:jc w:val="center"/>
              <w:rPr>
                <w:rFonts w:ascii="宋体" w:hAnsi="宋体"/>
                <w:kern w:val="0"/>
                <w:sz w:val="20"/>
                <w:szCs w:val="20"/>
              </w:rPr>
            </w:pPr>
          </w:p>
        </w:tc>
        <w:tc>
          <w:tcPr>
            <w:tcW w:w="428" w:type="pct"/>
            <w:vMerge w:val="restart"/>
            <w:tcBorders>
              <w:right w:val="single" w:color="auto" w:sz="4" w:space="0"/>
            </w:tcBorders>
            <w:noWrap w:val="0"/>
            <w:vAlign w:val="center"/>
          </w:tcPr>
          <w:p w14:paraId="514D276B">
            <w:pPr>
              <w:rPr>
                <w:rFonts w:hint="default" w:ascii="宋体" w:hAnsi="宋体" w:eastAsia="宋体"/>
                <w:kern w:val="0"/>
                <w:sz w:val="20"/>
                <w:szCs w:val="20"/>
                <w:lang w:val="en-US" w:eastAsia="zh-CN"/>
              </w:rPr>
            </w:pPr>
            <w:r>
              <w:rPr>
                <w:rFonts w:hint="eastAsia" w:ascii="宋体" w:hAnsi="宋体"/>
                <w:kern w:val="0"/>
                <w:sz w:val="20"/>
                <w:szCs w:val="20"/>
                <w:lang w:val="en-US" w:eastAsia="zh-CN"/>
              </w:rPr>
              <w:t>投标样品</w:t>
            </w:r>
          </w:p>
        </w:tc>
        <w:tc>
          <w:tcPr>
            <w:tcW w:w="860" w:type="pct"/>
            <w:tcBorders>
              <w:left w:val="single" w:color="auto" w:sz="4" w:space="0"/>
              <w:bottom w:val="single" w:color="auto" w:sz="4" w:space="0"/>
            </w:tcBorders>
            <w:shd w:val="clear" w:color="auto" w:fill="auto"/>
            <w:noWrap w:val="0"/>
            <w:vAlign w:val="center"/>
          </w:tcPr>
          <w:p w14:paraId="49439328">
            <w:pPr>
              <w:keepNext w:val="0"/>
              <w:keepLines w:val="0"/>
              <w:widowControl/>
              <w:suppressLineNumbers w:val="0"/>
              <w:jc w:val="center"/>
              <w:textAlignment w:val="center"/>
              <w:rPr>
                <w:rFonts w:hint="eastAsia" w:ascii="宋体" w:hAnsi="宋体" w:eastAsia="宋体" w:cs="Times New Roman"/>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冬执勤服（衣服+裤子）</w:t>
            </w:r>
          </w:p>
        </w:tc>
        <w:tc>
          <w:tcPr>
            <w:tcW w:w="363" w:type="pct"/>
            <w:tcBorders>
              <w:bottom w:val="single" w:color="auto" w:sz="4" w:space="0"/>
            </w:tcBorders>
            <w:noWrap w:val="0"/>
            <w:vAlign w:val="center"/>
          </w:tcPr>
          <w:p w14:paraId="6FC06263">
            <w:pPr>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0-4分</w:t>
            </w:r>
          </w:p>
        </w:tc>
        <w:tc>
          <w:tcPr>
            <w:tcW w:w="363" w:type="pct"/>
            <w:tcBorders>
              <w:bottom w:val="single" w:color="auto" w:sz="4" w:space="0"/>
            </w:tcBorders>
            <w:noWrap w:val="0"/>
            <w:vAlign w:val="center"/>
          </w:tcPr>
          <w:p w14:paraId="3BCF4A6B">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主观分</w:t>
            </w:r>
          </w:p>
        </w:tc>
        <w:tc>
          <w:tcPr>
            <w:tcW w:w="2663" w:type="pct"/>
            <w:vMerge w:val="restart"/>
            <w:noWrap w:val="0"/>
            <w:vAlign w:val="center"/>
          </w:tcPr>
          <w:p w14:paraId="7E0BCF46">
            <w:pPr>
              <w:autoSpaceDE w:val="0"/>
              <w:autoSpaceDN w:val="0"/>
              <w:snapToGrid w:val="0"/>
              <w:spacing w:line="240" w:lineRule="auto"/>
              <w:jc w:val="left"/>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rPr>
              <w:t>评标委员会根据现场样品进行评审。投标人现场</w:t>
            </w:r>
            <w:r>
              <w:rPr>
                <w:rFonts w:hint="eastAsia" w:ascii="宋体" w:hAnsi="宋体" w:cs="宋体"/>
                <w:b/>
                <w:bCs w:val="0"/>
                <w:color w:val="auto"/>
                <w:sz w:val="22"/>
                <w:szCs w:val="22"/>
                <w:highlight w:val="none"/>
                <w:lang w:val="en-US" w:eastAsia="zh-CN"/>
              </w:rPr>
              <w:t>提供的</w:t>
            </w:r>
            <w:r>
              <w:rPr>
                <w:rFonts w:hint="eastAsia" w:ascii="宋体" w:hAnsi="宋体" w:cs="宋体"/>
                <w:b/>
                <w:bCs w:val="0"/>
                <w:color w:val="auto"/>
                <w:sz w:val="22"/>
                <w:szCs w:val="22"/>
                <w:highlight w:val="none"/>
              </w:rPr>
              <w:t>样品上</w:t>
            </w:r>
            <w:r>
              <w:rPr>
                <w:rFonts w:hint="eastAsia" w:ascii="宋体" w:hAnsi="宋体" w:cs="宋体"/>
                <w:b/>
                <w:bCs w:val="0"/>
                <w:color w:val="auto"/>
                <w:sz w:val="22"/>
                <w:szCs w:val="22"/>
                <w:highlight w:val="none"/>
                <w:lang w:val="en-US" w:eastAsia="zh-CN"/>
              </w:rPr>
              <w:t>不能出现</w:t>
            </w:r>
            <w:r>
              <w:rPr>
                <w:rFonts w:hint="eastAsia" w:ascii="宋体" w:hAnsi="宋体" w:cs="宋体"/>
                <w:b/>
                <w:bCs w:val="0"/>
                <w:color w:val="auto"/>
                <w:sz w:val="22"/>
                <w:szCs w:val="22"/>
                <w:highlight w:val="none"/>
              </w:rPr>
              <w:t>任何体现生产来源和投标人信息的标记、标签、标识</w:t>
            </w:r>
            <w:r>
              <w:rPr>
                <w:rFonts w:hint="eastAsia" w:ascii="宋体" w:hAnsi="宋体" w:cs="宋体"/>
                <w:b/>
                <w:bCs w:val="0"/>
                <w:color w:val="auto"/>
                <w:sz w:val="22"/>
                <w:szCs w:val="22"/>
                <w:highlight w:val="none"/>
                <w:lang w:val="en-US" w:eastAsia="zh-CN"/>
              </w:rPr>
              <w:t>等</w:t>
            </w:r>
            <w:r>
              <w:rPr>
                <w:rFonts w:hint="eastAsia" w:ascii="宋体" w:hAnsi="宋体" w:cs="宋体"/>
                <w:b/>
                <w:bCs w:val="0"/>
                <w:color w:val="auto"/>
                <w:sz w:val="22"/>
                <w:szCs w:val="22"/>
                <w:highlight w:val="none"/>
                <w:lang w:eastAsia="zh-CN"/>
              </w:rPr>
              <w:t>，</w:t>
            </w:r>
            <w:r>
              <w:rPr>
                <w:rFonts w:hint="eastAsia" w:ascii="宋体" w:hAnsi="宋体" w:cs="宋体"/>
                <w:b/>
                <w:bCs w:val="0"/>
                <w:color w:val="auto"/>
                <w:sz w:val="22"/>
                <w:szCs w:val="22"/>
                <w:highlight w:val="none"/>
                <w:lang w:val="en-US" w:eastAsia="zh-CN"/>
              </w:rPr>
              <w:t>否则</w:t>
            </w:r>
            <w:r>
              <w:rPr>
                <w:rFonts w:hint="eastAsia" w:ascii="宋体" w:hAnsi="宋体" w:cs="宋体"/>
                <w:b/>
                <w:bCs w:val="0"/>
                <w:color w:val="auto"/>
                <w:sz w:val="22"/>
                <w:szCs w:val="22"/>
                <w:highlight w:val="none"/>
              </w:rPr>
              <w:t>该项</w:t>
            </w:r>
            <w:r>
              <w:rPr>
                <w:rFonts w:hint="eastAsia" w:ascii="宋体" w:hAnsi="宋体" w:cs="宋体"/>
                <w:b/>
                <w:bCs w:val="0"/>
                <w:color w:val="auto"/>
                <w:sz w:val="22"/>
                <w:szCs w:val="22"/>
                <w:highlight w:val="none"/>
                <w:lang w:val="en-US" w:eastAsia="zh-CN"/>
              </w:rPr>
              <w:t>按照</w:t>
            </w:r>
            <w:r>
              <w:rPr>
                <w:rFonts w:hint="eastAsia" w:ascii="宋体" w:hAnsi="宋体" w:cs="宋体"/>
                <w:b/>
                <w:bCs w:val="0"/>
                <w:color w:val="auto"/>
                <w:sz w:val="22"/>
                <w:szCs w:val="22"/>
                <w:highlight w:val="none"/>
              </w:rPr>
              <w:t>0分</w:t>
            </w:r>
            <w:r>
              <w:rPr>
                <w:rFonts w:hint="eastAsia" w:ascii="宋体" w:hAnsi="宋体" w:cs="宋体"/>
                <w:b/>
                <w:bCs w:val="0"/>
                <w:color w:val="auto"/>
                <w:sz w:val="22"/>
                <w:szCs w:val="22"/>
                <w:highlight w:val="none"/>
                <w:lang w:val="en-US" w:eastAsia="zh-CN"/>
              </w:rPr>
              <w:t>计取</w:t>
            </w:r>
            <w:r>
              <w:rPr>
                <w:rFonts w:hint="eastAsia" w:ascii="宋体" w:hAnsi="宋体" w:cs="宋体"/>
                <w:b/>
                <w:bCs w:val="0"/>
                <w:color w:val="auto"/>
                <w:sz w:val="22"/>
                <w:szCs w:val="22"/>
                <w:highlight w:val="none"/>
              </w:rPr>
              <w:t>。</w:t>
            </w:r>
          </w:p>
          <w:p w14:paraId="22D7B9FE">
            <w:pPr>
              <w:spacing w:line="28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每项样品根据外观、质量、与标书要求符合度等情况均按以下量化评审标准进行打分：符合程度高、质量好</w:t>
            </w: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分；符合程度</w:t>
            </w:r>
            <w:r>
              <w:rPr>
                <w:rFonts w:hint="eastAsia" w:ascii="宋体" w:hAnsi="宋体" w:cs="宋体"/>
                <w:bCs/>
                <w:color w:val="auto"/>
                <w:sz w:val="22"/>
                <w:szCs w:val="22"/>
                <w:highlight w:val="none"/>
                <w:lang w:val="en-US" w:eastAsia="zh-CN"/>
              </w:rPr>
              <w:t>较高</w:t>
            </w:r>
            <w:r>
              <w:rPr>
                <w:rFonts w:hint="eastAsia" w:ascii="宋体" w:hAnsi="宋体" w:cs="宋体"/>
                <w:bCs/>
                <w:color w:val="auto"/>
                <w:sz w:val="22"/>
                <w:szCs w:val="22"/>
                <w:highlight w:val="none"/>
              </w:rPr>
              <w:t>、质量</w:t>
            </w:r>
            <w:r>
              <w:rPr>
                <w:rFonts w:hint="eastAsia" w:ascii="宋体" w:hAnsi="宋体" w:cs="宋体"/>
                <w:bCs/>
                <w:color w:val="auto"/>
                <w:sz w:val="22"/>
                <w:szCs w:val="22"/>
                <w:highlight w:val="none"/>
                <w:lang w:val="en-US" w:eastAsia="zh-CN"/>
              </w:rPr>
              <w:t>良好3</w:t>
            </w:r>
            <w:r>
              <w:rPr>
                <w:rFonts w:hint="eastAsia" w:ascii="宋体" w:hAnsi="宋体" w:cs="宋体"/>
                <w:bCs/>
                <w:color w:val="auto"/>
                <w:sz w:val="22"/>
                <w:szCs w:val="22"/>
                <w:highlight w:val="none"/>
              </w:rPr>
              <w:t>分；基本符合要求、质量略有欠缺2分；符合程度较低、质量较差1分；</w:t>
            </w:r>
          </w:p>
          <w:p w14:paraId="4D0DA7BA">
            <w:pPr>
              <w:pStyle w:val="966"/>
              <w:rPr>
                <w:rFonts w:hint="eastAsia" w:ascii="宋体" w:cs="Times New Roman"/>
                <w:b/>
                <w:bCs/>
                <w:sz w:val="22"/>
                <w:u w:val="single"/>
                <w:lang w:eastAsia="zh-CN"/>
              </w:rPr>
            </w:pPr>
            <w:r>
              <w:rPr>
                <w:rFonts w:hint="eastAsia" w:ascii="宋体" w:eastAsia="宋体" w:cs="Times New Roman"/>
                <w:b/>
                <w:bCs/>
                <w:sz w:val="22"/>
                <w:u w:val="single"/>
              </w:rPr>
              <w:t>▲对未</w:t>
            </w:r>
            <w:r>
              <w:rPr>
                <w:rFonts w:hint="eastAsia" w:ascii="宋体" w:cs="Times New Roman"/>
                <w:b/>
                <w:bCs/>
                <w:sz w:val="22"/>
                <w:u w:val="single"/>
              </w:rPr>
              <w:t>提供样品或提供样品不满足采购需求实质性条件的供应商，</w:t>
            </w:r>
            <w:r>
              <w:rPr>
                <w:rFonts w:hint="eastAsia" w:ascii="宋体" w:cs="Times New Roman"/>
                <w:b/>
                <w:bCs/>
                <w:sz w:val="22"/>
                <w:u w:val="single"/>
                <w:lang w:val="en-US" w:eastAsia="zh-CN"/>
              </w:rPr>
              <w:t>其投标按照</w:t>
            </w:r>
            <w:r>
              <w:rPr>
                <w:rFonts w:hint="eastAsia" w:ascii="宋体" w:cs="Times New Roman"/>
                <w:b/>
                <w:bCs/>
                <w:sz w:val="22"/>
                <w:u w:val="single"/>
              </w:rPr>
              <w:t>无效投标</w:t>
            </w:r>
            <w:r>
              <w:rPr>
                <w:rFonts w:hint="eastAsia" w:ascii="宋体" w:cs="Times New Roman"/>
                <w:b/>
                <w:bCs/>
                <w:sz w:val="22"/>
                <w:u w:val="single"/>
                <w:lang w:val="en-US" w:eastAsia="zh-CN"/>
              </w:rPr>
              <w:t>处理</w:t>
            </w:r>
            <w:r>
              <w:rPr>
                <w:rFonts w:hint="eastAsia" w:ascii="宋体" w:cs="Times New Roman"/>
                <w:b/>
                <w:bCs/>
                <w:sz w:val="22"/>
                <w:u w:val="single"/>
                <w:lang w:eastAsia="zh-CN"/>
              </w:rPr>
              <w:t>。</w:t>
            </w:r>
          </w:p>
          <w:p w14:paraId="06863A51">
            <w:pPr>
              <w:pStyle w:val="966"/>
              <w:rPr>
                <w:rFonts w:hint="default" w:ascii="宋体" w:cs="Times New Roman"/>
                <w:b/>
                <w:bCs/>
                <w:sz w:val="22"/>
                <w:u w:val="single"/>
                <w:lang w:val="en-US" w:eastAsia="zh-CN"/>
              </w:rPr>
            </w:pPr>
            <w:r>
              <w:rPr>
                <w:rFonts w:hint="eastAsia" w:ascii="宋体" w:cs="Times New Roman"/>
                <w:b/>
                <w:bCs/>
                <w:sz w:val="22"/>
                <w:u w:val="single"/>
                <w:lang w:val="en-US" w:eastAsia="zh-CN"/>
              </w:rPr>
              <w:t>因本项目采购服装款式多，样品提供多，设置分值占比较高。</w:t>
            </w:r>
          </w:p>
        </w:tc>
      </w:tr>
      <w:tr w14:paraId="71BF1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trPr>
        <w:tc>
          <w:tcPr>
            <w:tcW w:w="322" w:type="pct"/>
            <w:vMerge w:val="continue"/>
            <w:noWrap w:val="0"/>
            <w:vAlign w:val="center"/>
          </w:tcPr>
          <w:p w14:paraId="13D9BDCF">
            <w:pPr>
              <w:jc w:val="center"/>
              <w:rPr>
                <w:rFonts w:ascii="宋体" w:hAnsi="宋体"/>
                <w:kern w:val="0"/>
                <w:sz w:val="20"/>
                <w:szCs w:val="20"/>
              </w:rPr>
            </w:pPr>
          </w:p>
        </w:tc>
        <w:tc>
          <w:tcPr>
            <w:tcW w:w="428" w:type="pct"/>
            <w:vMerge w:val="continue"/>
            <w:tcBorders>
              <w:right w:val="single" w:color="auto" w:sz="4" w:space="0"/>
            </w:tcBorders>
            <w:noWrap w:val="0"/>
            <w:vAlign w:val="center"/>
          </w:tcPr>
          <w:p w14:paraId="6E6AA059">
            <w:pPr>
              <w:rPr>
                <w:rFonts w:hint="eastAsia" w:ascii="宋体" w:hAnsi="宋体"/>
                <w:sz w:val="22"/>
              </w:rPr>
            </w:pPr>
          </w:p>
        </w:tc>
        <w:tc>
          <w:tcPr>
            <w:tcW w:w="860" w:type="pct"/>
            <w:tcBorders>
              <w:top w:val="single" w:color="auto" w:sz="4" w:space="0"/>
              <w:left w:val="single" w:color="auto" w:sz="4" w:space="0"/>
              <w:bottom w:val="single" w:color="auto" w:sz="4" w:space="0"/>
            </w:tcBorders>
            <w:shd w:val="clear" w:color="auto" w:fill="auto"/>
            <w:noWrap w:val="0"/>
            <w:vAlign w:val="center"/>
          </w:tcPr>
          <w:p w14:paraId="14F4086A">
            <w:pPr>
              <w:keepNext w:val="0"/>
              <w:keepLines w:val="0"/>
              <w:widowControl/>
              <w:suppressLineNumbers w:val="0"/>
              <w:jc w:val="center"/>
              <w:textAlignment w:val="center"/>
              <w:rPr>
                <w:rFonts w:hint="eastAsia" w:ascii="宋体" w:hAnsi="宋体" w:eastAsia="宋体" w:cs="Times New Roman"/>
                <w:kern w:val="0"/>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春秋执勤服（衣服+裤子）</w:t>
            </w:r>
          </w:p>
        </w:tc>
        <w:tc>
          <w:tcPr>
            <w:tcW w:w="363" w:type="pct"/>
            <w:tcBorders>
              <w:top w:val="single" w:color="auto" w:sz="4" w:space="0"/>
              <w:bottom w:val="single" w:color="auto" w:sz="4" w:space="0"/>
            </w:tcBorders>
            <w:noWrap w:val="0"/>
            <w:vAlign w:val="center"/>
          </w:tcPr>
          <w:p w14:paraId="55020670">
            <w:pPr>
              <w:jc w:val="center"/>
              <w:rPr>
                <w:rFonts w:ascii="宋体" w:hAnsi="宋体"/>
                <w:kern w:val="0"/>
                <w:sz w:val="20"/>
                <w:szCs w:val="20"/>
              </w:rPr>
            </w:pPr>
            <w:r>
              <w:rPr>
                <w:rFonts w:hint="eastAsia" w:ascii="宋体" w:hAnsi="宋体"/>
                <w:kern w:val="0"/>
                <w:sz w:val="20"/>
                <w:szCs w:val="20"/>
                <w:lang w:val="en-US" w:eastAsia="zh-CN"/>
              </w:rPr>
              <w:t>0-4分</w:t>
            </w:r>
          </w:p>
        </w:tc>
        <w:tc>
          <w:tcPr>
            <w:tcW w:w="363" w:type="pct"/>
            <w:tcBorders>
              <w:top w:val="single" w:color="auto" w:sz="4" w:space="0"/>
              <w:bottom w:val="single" w:color="auto" w:sz="4" w:space="0"/>
            </w:tcBorders>
            <w:noWrap w:val="0"/>
            <w:vAlign w:val="center"/>
          </w:tcPr>
          <w:p w14:paraId="64D60457">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主观分</w:t>
            </w:r>
          </w:p>
        </w:tc>
        <w:tc>
          <w:tcPr>
            <w:tcW w:w="2663" w:type="pct"/>
            <w:vMerge w:val="continue"/>
            <w:noWrap w:val="0"/>
            <w:vAlign w:val="center"/>
          </w:tcPr>
          <w:p w14:paraId="5D6B73F2">
            <w:pPr>
              <w:pStyle w:val="24"/>
              <w:ind w:firstLine="0" w:firstLineChars="0"/>
              <w:rPr>
                <w:rFonts w:hint="eastAsia" w:ascii="宋体" w:hAnsi="宋体"/>
                <w:sz w:val="22"/>
                <w:szCs w:val="22"/>
              </w:rPr>
            </w:pPr>
          </w:p>
        </w:tc>
      </w:tr>
      <w:tr w14:paraId="354F6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322" w:type="pct"/>
            <w:vMerge w:val="continue"/>
            <w:noWrap w:val="0"/>
            <w:vAlign w:val="center"/>
          </w:tcPr>
          <w:p w14:paraId="4A08F9B4">
            <w:pPr>
              <w:jc w:val="center"/>
              <w:rPr>
                <w:rFonts w:ascii="宋体" w:hAnsi="宋体"/>
                <w:kern w:val="0"/>
                <w:sz w:val="20"/>
                <w:szCs w:val="20"/>
              </w:rPr>
            </w:pPr>
          </w:p>
        </w:tc>
        <w:tc>
          <w:tcPr>
            <w:tcW w:w="428" w:type="pct"/>
            <w:vMerge w:val="continue"/>
            <w:tcBorders>
              <w:right w:val="single" w:color="auto" w:sz="4" w:space="0"/>
            </w:tcBorders>
            <w:noWrap w:val="0"/>
            <w:vAlign w:val="center"/>
          </w:tcPr>
          <w:p w14:paraId="481419FA">
            <w:pPr>
              <w:rPr>
                <w:rFonts w:hint="eastAsia" w:ascii="宋体" w:hAnsi="宋体"/>
                <w:sz w:val="22"/>
              </w:rPr>
            </w:pPr>
          </w:p>
        </w:tc>
        <w:tc>
          <w:tcPr>
            <w:tcW w:w="860" w:type="pct"/>
            <w:tcBorders>
              <w:top w:val="single" w:color="auto" w:sz="4" w:space="0"/>
              <w:left w:val="single" w:color="auto" w:sz="4" w:space="0"/>
              <w:bottom w:val="single" w:color="auto" w:sz="4" w:space="0"/>
            </w:tcBorders>
            <w:shd w:val="clear" w:color="auto" w:fill="auto"/>
            <w:noWrap w:val="0"/>
            <w:vAlign w:val="center"/>
          </w:tcPr>
          <w:p w14:paraId="574FFA55">
            <w:pPr>
              <w:keepNext w:val="0"/>
              <w:keepLines w:val="0"/>
              <w:widowControl/>
              <w:suppressLineNumbers w:val="0"/>
              <w:jc w:val="center"/>
              <w:textAlignment w:val="center"/>
              <w:rPr>
                <w:rFonts w:hint="eastAsia" w:ascii="宋体" w:hAnsi="Times New Roman" w:eastAsia="宋体" w:cs="Times New Roman"/>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夏执勤服</w:t>
            </w:r>
          </w:p>
        </w:tc>
        <w:tc>
          <w:tcPr>
            <w:tcW w:w="363" w:type="pct"/>
            <w:tcBorders>
              <w:top w:val="single" w:color="auto" w:sz="4" w:space="0"/>
              <w:bottom w:val="single" w:color="auto" w:sz="4" w:space="0"/>
            </w:tcBorders>
            <w:noWrap w:val="0"/>
            <w:vAlign w:val="center"/>
          </w:tcPr>
          <w:p w14:paraId="2FD81559">
            <w:pPr>
              <w:jc w:val="center"/>
              <w:rPr>
                <w:rFonts w:ascii="宋体" w:hAnsi="宋体"/>
                <w:kern w:val="0"/>
                <w:sz w:val="20"/>
                <w:szCs w:val="20"/>
              </w:rPr>
            </w:pPr>
            <w:r>
              <w:rPr>
                <w:rFonts w:hint="eastAsia" w:ascii="宋体" w:hAnsi="宋体"/>
                <w:kern w:val="0"/>
                <w:sz w:val="20"/>
                <w:szCs w:val="20"/>
                <w:lang w:val="en-US" w:eastAsia="zh-CN"/>
              </w:rPr>
              <w:t>0-4分</w:t>
            </w:r>
          </w:p>
        </w:tc>
        <w:tc>
          <w:tcPr>
            <w:tcW w:w="363" w:type="pct"/>
            <w:tcBorders>
              <w:top w:val="single" w:color="auto" w:sz="4" w:space="0"/>
              <w:bottom w:val="single" w:color="auto" w:sz="4" w:space="0"/>
            </w:tcBorders>
            <w:noWrap w:val="0"/>
            <w:vAlign w:val="center"/>
          </w:tcPr>
          <w:p w14:paraId="2B773CCF">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主观分</w:t>
            </w:r>
          </w:p>
        </w:tc>
        <w:tc>
          <w:tcPr>
            <w:tcW w:w="2663" w:type="pct"/>
            <w:vMerge w:val="continue"/>
            <w:noWrap w:val="0"/>
            <w:vAlign w:val="center"/>
          </w:tcPr>
          <w:p w14:paraId="60466BEC">
            <w:pPr>
              <w:pStyle w:val="24"/>
              <w:ind w:firstLine="0" w:firstLineChars="0"/>
              <w:rPr>
                <w:rFonts w:hint="eastAsia" w:ascii="宋体" w:hAnsi="宋体"/>
                <w:sz w:val="22"/>
                <w:szCs w:val="22"/>
              </w:rPr>
            </w:pPr>
          </w:p>
        </w:tc>
      </w:tr>
      <w:tr w14:paraId="0176C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trPr>
        <w:tc>
          <w:tcPr>
            <w:tcW w:w="322" w:type="pct"/>
            <w:vMerge w:val="continue"/>
            <w:noWrap w:val="0"/>
            <w:vAlign w:val="center"/>
          </w:tcPr>
          <w:p w14:paraId="5504F051">
            <w:pPr>
              <w:jc w:val="center"/>
              <w:rPr>
                <w:rFonts w:ascii="宋体" w:hAnsi="宋体"/>
                <w:kern w:val="0"/>
                <w:sz w:val="20"/>
                <w:szCs w:val="20"/>
              </w:rPr>
            </w:pPr>
          </w:p>
        </w:tc>
        <w:tc>
          <w:tcPr>
            <w:tcW w:w="428" w:type="pct"/>
            <w:vMerge w:val="continue"/>
            <w:tcBorders>
              <w:right w:val="single" w:color="auto" w:sz="4" w:space="0"/>
            </w:tcBorders>
            <w:noWrap w:val="0"/>
            <w:vAlign w:val="center"/>
          </w:tcPr>
          <w:p w14:paraId="65F23B86">
            <w:pPr>
              <w:rPr>
                <w:rFonts w:hint="eastAsia" w:ascii="宋体" w:hAnsi="宋体"/>
                <w:sz w:val="22"/>
              </w:rPr>
            </w:pPr>
          </w:p>
        </w:tc>
        <w:tc>
          <w:tcPr>
            <w:tcW w:w="860" w:type="pct"/>
            <w:tcBorders>
              <w:top w:val="single" w:color="auto" w:sz="4" w:space="0"/>
              <w:left w:val="single" w:color="auto" w:sz="4" w:space="0"/>
              <w:bottom w:val="single" w:color="auto" w:sz="4" w:space="0"/>
            </w:tcBorders>
            <w:shd w:val="clear" w:color="auto" w:fill="auto"/>
            <w:noWrap w:val="0"/>
            <w:vAlign w:val="center"/>
          </w:tcPr>
          <w:p w14:paraId="6C66D292">
            <w:pPr>
              <w:keepNext w:val="0"/>
              <w:keepLines w:val="0"/>
              <w:widowControl/>
              <w:suppressLineNumbers w:val="0"/>
              <w:jc w:val="center"/>
              <w:textAlignment w:val="center"/>
              <w:rPr>
                <w:rFonts w:hint="eastAsia" w:ascii="宋体" w:hAnsi="Times New Roman" w:eastAsia="宋体" w:cs="Times New Roman"/>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春秋战训服（衣服+裤子+新款全套标识）</w:t>
            </w:r>
          </w:p>
        </w:tc>
        <w:tc>
          <w:tcPr>
            <w:tcW w:w="363" w:type="pct"/>
            <w:tcBorders>
              <w:top w:val="single" w:color="auto" w:sz="4" w:space="0"/>
              <w:bottom w:val="single" w:color="auto" w:sz="4" w:space="0"/>
            </w:tcBorders>
            <w:noWrap w:val="0"/>
            <w:vAlign w:val="center"/>
          </w:tcPr>
          <w:p w14:paraId="26462BFB">
            <w:pPr>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0-4分</w:t>
            </w:r>
          </w:p>
        </w:tc>
        <w:tc>
          <w:tcPr>
            <w:tcW w:w="363" w:type="pct"/>
            <w:tcBorders>
              <w:top w:val="single" w:color="auto" w:sz="4" w:space="0"/>
              <w:bottom w:val="single" w:color="auto" w:sz="4" w:space="0"/>
            </w:tcBorders>
            <w:noWrap w:val="0"/>
            <w:vAlign w:val="center"/>
          </w:tcPr>
          <w:p w14:paraId="06721648">
            <w:pPr>
              <w:jc w:val="cente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主观分</w:t>
            </w:r>
          </w:p>
        </w:tc>
        <w:tc>
          <w:tcPr>
            <w:tcW w:w="2663" w:type="pct"/>
            <w:vMerge w:val="continue"/>
            <w:noWrap w:val="0"/>
            <w:vAlign w:val="center"/>
          </w:tcPr>
          <w:p w14:paraId="6920F822">
            <w:pPr>
              <w:pStyle w:val="24"/>
              <w:ind w:firstLine="0" w:firstLineChars="0"/>
              <w:rPr>
                <w:rFonts w:hint="eastAsia" w:ascii="宋体" w:hAnsi="宋体"/>
                <w:sz w:val="22"/>
                <w:szCs w:val="22"/>
              </w:rPr>
            </w:pPr>
          </w:p>
        </w:tc>
      </w:tr>
      <w:tr w14:paraId="4FC6A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trPr>
        <w:tc>
          <w:tcPr>
            <w:tcW w:w="322" w:type="pct"/>
            <w:vMerge w:val="continue"/>
            <w:noWrap w:val="0"/>
            <w:vAlign w:val="center"/>
          </w:tcPr>
          <w:p w14:paraId="5CA41B6D">
            <w:pPr>
              <w:jc w:val="center"/>
              <w:rPr>
                <w:rFonts w:ascii="宋体" w:hAnsi="宋体"/>
                <w:kern w:val="0"/>
                <w:sz w:val="20"/>
                <w:szCs w:val="20"/>
              </w:rPr>
            </w:pPr>
          </w:p>
        </w:tc>
        <w:tc>
          <w:tcPr>
            <w:tcW w:w="428" w:type="pct"/>
            <w:vMerge w:val="continue"/>
            <w:tcBorders>
              <w:right w:val="single" w:color="auto" w:sz="4" w:space="0"/>
            </w:tcBorders>
            <w:noWrap w:val="0"/>
            <w:vAlign w:val="center"/>
          </w:tcPr>
          <w:p w14:paraId="297150EC">
            <w:pPr>
              <w:rPr>
                <w:rFonts w:hint="eastAsia" w:ascii="宋体" w:hAnsi="宋体"/>
                <w:sz w:val="22"/>
              </w:rPr>
            </w:pPr>
          </w:p>
        </w:tc>
        <w:tc>
          <w:tcPr>
            <w:tcW w:w="860" w:type="pct"/>
            <w:tcBorders>
              <w:top w:val="single" w:color="auto" w:sz="4" w:space="0"/>
              <w:left w:val="single" w:color="auto" w:sz="4" w:space="0"/>
              <w:bottom w:val="single" w:color="auto" w:sz="4" w:space="0"/>
            </w:tcBorders>
            <w:shd w:val="clear" w:color="auto" w:fill="auto"/>
            <w:noWrap w:val="0"/>
            <w:vAlign w:val="center"/>
          </w:tcPr>
          <w:p w14:paraId="745316A8">
            <w:pPr>
              <w:keepNext w:val="0"/>
              <w:keepLines w:val="0"/>
              <w:widowControl/>
              <w:suppressLineNumbers w:val="0"/>
              <w:jc w:val="center"/>
              <w:textAlignment w:val="center"/>
              <w:rPr>
                <w:rFonts w:hint="eastAsia" w:ascii="宋体" w:hAnsi="Times New Roman" w:eastAsia="宋体" w:cs="Times New Roman"/>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特警短袖T恤衫（含新款胸标）</w:t>
            </w:r>
          </w:p>
        </w:tc>
        <w:tc>
          <w:tcPr>
            <w:tcW w:w="363" w:type="pct"/>
            <w:tcBorders>
              <w:top w:val="single" w:color="auto" w:sz="4" w:space="0"/>
              <w:bottom w:val="single" w:color="auto" w:sz="4" w:space="0"/>
            </w:tcBorders>
            <w:noWrap w:val="0"/>
            <w:vAlign w:val="center"/>
          </w:tcPr>
          <w:p w14:paraId="0E8428B8">
            <w:pPr>
              <w:jc w:val="center"/>
              <w:rPr>
                <w:rFonts w:ascii="宋体" w:hAnsi="宋体"/>
                <w:kern w:val="0"/>
                <w:sz w:val="20"/>
                <w:szCs w:val="20"/>
              </w:rPr>
            </w:pPr>
            <w:r>
              <w:rPr>
                <w:rFonts w:hint="eastAsia" w:ascii="宋体" w:hAnsi="宋体"/>
                <w:kern w:val="0"/>
                <w:sz w:val="20"/>
                <w:szCs w:val="20"/>
                <w:lang w:val="en-US" w:eastAsia="zh-CN"/>
              </w:rPr>
              <w:t>0-4分</w:t>
            </w:r>
          </w:p>
        </w:tc>
        <w:tc>
          <w:tcPr>
            <w:tcW w:w="363" w:type="pct"/>
            <w:tcBorders>
              <w:top w:val="single" w:color="auto" w:sz="4" w:space="0"/>
              <w:bottom w:val="single" w:color="auto" w:sz="4" w:space="0"/>
            </w:tcBorders>
            <w:noWrap w:val="0"/>
            <w:vAlign w:val="center"/>
          </w:tcPr>
          <w:p w14:paraId="1D80E5A0">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主观分</w:t>
            </w:r>
          </w:p>
        </w:tc>
        <w:tc>
          <w:tcPr>
            <w:tcW w:w="2663" w:type="pct"/>
            <w:vMerge w:val="continue"/>
            <w:noWrap w:val="0"/>
            <w:vAlign w:val="center"/>
          </w:tcPr>
          <w:p w14:paraId="26BB6106">
            <w:pPr>
              <w:pStyle w:val="24"/>
              <w:ind w:firstLine="0" w:firstLineChars="0"/>
              <w:rPr>
                <w:rFonts w:hint="eastAsia" w:ascii="宋体" w:hAnsi="宋体"/>
                <w:sz w:val="22"/>
                <w:szCs w:val="22"/>
              </w:rPr>
            </w:pPr>
          </w:p>
        </w:tc>
      </w:tr>
      <w:tr w14:paraId="23396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trPr>
        <w:tc>
          <w:tcPr>
            <w:tcW w:w="322" w:type="pct"/>
            <w:vMerge w:val="continue"/>
            <w:noWrap w:val="0"/>
            <w:vAlign w:val="center"/>
          </w:tcPr>
          <w:p w14:paraId="775AF623">
            <w:pPr>
              <w:jc w:val="center"/>
              <w:rPr>
                <w:rFonts w:ascii="宋体" w:hAnsi="宋体"/>
                <w:kern w:val="0"/>
                <w:sz w:val="20"/>
                <w:szCs w:val="20"/>
              </w:rPr>
            </w:pPr>
          </w:p>
        </w:tc>
        <w:tc>
          <w:tcPr>
            <w:tcW w:w="428" w:type="pct"/>
            <w:vMerge w:val="continue"/>
            <w:tcBorders>
              <w:right w:val="single" w:color="auto" w:sz="4" w:space="0"/>
            </w:tcBorders>
            <w:noWrap w:val="0"/>
            <w:vAlign w:val="center"/>
          </w:tcPr>
          <w:p w14:paraId="3EE87829">
            <w:pPr>
              <w:rPr>
                <w:rFonts w:hint="eastAsia" w:ascii="宋体" w:hAnsi="宋体"/>
                <w:sz w:val="22"/>
              </w:rPr>
            </w:pPr>
          </w:p>
        </w:tc>
        <w:tc>
          <w:tcPr>
            <w:tcW w:w="860" w:type="pct"/>
            <w:tcBorders>
              <w:top w:val="single" w:color="auto" w:sz="4" w:space="0"/>
              <w:left w:val="single" w:color="auto" w:sz="4" w:space="0"/>
              <w:bottom w:val="single" w:color="auto" w:sz="4" w:space="0"/>
            </w:tcBorders>
            <w:shd w:val="clear" w:color="auto" w:fill="auto"/>
            <w:noWrap w:val="0"/>
            <w:vAlign w:val="center"/>
          </w:tcPr>
          <w:p w14:paraId="2C920B76">
            <w:pPr>
              <w:keepNext w:val="0"/>
              <w:keepLines w:val="0"/>
              <w:widowControl/>
              <w:suppressLineNumbers w:val="0"/>
              <w:jc w:val="center"/>
              <w:textAlignment w:val="center"/>
              <w:rPr>
                <w:rFonts w:hint="eastAsia" w:ascii="宋体" w:hAnsi="Times New Roman" w:eastAsia="宋体" w:cs="Times New Roman"/>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夏战训服（衣服+裤子+新款全套标识）</w:t>
            </w:r>
          </w:p>
        </w:tc>
        <w:tc>
          <w:tcPr>
            <w:tcW w:w="363" w:type="pct"/>
            <w:tcBorders>
              <w:top w:val="single" w:color="auto" w:sz="4" w:space="0"/>
              <w:bottom w:val="single" w:color="auto" w:sz="4" w:space="0"/>
            </w:tcBorders>
            <w:noWrap w:val="0"/>
            <w:vAlign w:val="center"/>
          </w:tcPr>
          <w:p w14:paraId="52638C20">
            <w:pPr>
              <w:jc w:val="center"/>
              <w:rPr>
                <w:rFonts w:ascii="宋体" w:hAnsi="宋体"/>
                <w:kern w:val="0"/>
                <w:sz w:val="20"/>
                <w:szCs w:val="20"/>
              </w:rPr>
            </w:pPr>
            <w:r>
              <w:rPr>
                <w:rFonts w:hint="eastAsia" w:ascii="宋体" w:hAnsi="宋体"/>
                <w:kern w:val="0"/>
                <w:sz w:val="20"/>
                <w:szCs w:val="20"/>
                <w:lang w:val="en-US" w:eastAsia="zh-CN"/>
              </w:rPr>
              <w:t>0-4分</w:t>
            </w:r>
          </w:p>
        </w:tc>
        <w:tc>
          <w:tcPr>
            <w:tcW w:w="363" w:type="pct"/>
            <w:tcBorders>
              <w:top w:val="single" w:color="auto" w:sz="4" w:space="0"/>
              <w:bottom w:val="single" w:color="auto" w:sz="4" w:space="0"/>
            </w:tcBorders>
            <w:noWrap w:val="0"/>
            <w:vAlign w:val="center"/>
          </w:tcPr>
          <w:p w14:paraId="576B1E0B">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主观分</w:t>
            </w:r>
          </w:p>
        </w:tc>
        <w:tc>
          <w:tcPr>
            <w:tcW w:w="2663" w:type="pct"/>
            <w:vMerge w:val="continue"/>
            <w:noWrap w:val="0"/>
            <w:vAlign w:val="center"/>
          </w:tcPr>
          <w:p w14:paraId="06E25162">
            <w:pPr>
              <w:pStyle w:val="24"/>
              <w:ind w:firstLine="0" w:firstLineChars="0"/>
              <w:rPr>
                <w:rFonts w:hint="eastAsia" w:ascii="宋体" w:hAnsi="宋体"/>
                <w:sz w:val="22"/>
                <w:szCs w:val="22"/>
              </w:rPr>
            </w:pPr>
          </w:p>
        </w:tc>
      </w:tr>
      <w:tr w14:paraId="000E1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2" w:type="pct"/>
            <w:vMerge w:val="continue"/>
            <w:noWrap w:val="0"/>
            <w:vAlign w:val="center"/>
          </w:tcPr>
          <w:p w14:paraId="536F908C">
            <w:pPr>
              <w:jc w:val="center"/>
              <w:rPr>
                <w:rFonts w:ascii="宋体" w:hAnsi="宋体"/>
                <w:kern w:val="0"/>
                <w:sz w:val="20"/>
                <w:szCs w:val="20"/>
              </w:rPr>
            </w:pPr>
          </w:p>
        </w:tc>
        <w:tc>
          <w:tcPr>
            <w:tcW w:w="428" w:type="pct"/>
            <w:vMerge w:val="continue"/>
            <w:tcBorders>
              <w:right w:val="single" w:color="auto" w:sz="4" w:space="0"/>
            </w:tcBorders>
            <w:noWrap w:val="0"/>
            <w:vAlign w:val="center"/>
          </w:tcPr>
          <w:p w14:paraId="696205A0">
            <w:pPr>
              <w:jc w:val="center"/>
              <w:rPr>
                <w:rFonts w:ascii="宋体" w:hAnsi="宋体"/>
                <w:kern w:val="0"/>
                <w:sz w:val="20"/>
                <w:szCs w:val="20"/>
              </w:rPr>
            </w:pPr>
          </w:p>
        </w:tc>
        <w:tc>
          <w:tcPr>
            <w:tcW w:w="860" w:type="pct"/>
            <w:tcBorders>
              <w:left w:val="single" w:color="auto" w:sz="4" w:space="0"/>
              <w:bottom w:val="single" w:color="auto" w:sz="4" w:space="0"/>
            </w:tcBorders>
            <w:shd w:val="clear" w:color="auto" w:fill="auto"/>
            <w:noWrap w:val="0"/>
            <w:vAlign w:val="center"/>
          </w:tcPr>
          <w:p w14:paraId="69A9B1EA">
            <w:pPr>
              <w:keepNext w:val="0"/>
              <w:keepLines w:val="0"/>
              <w:widowControl/>
              <w:suppressLineNumbers w:val="0"/>
              <w:jc w:val="center"/>
              <w:textAlignment w:val="center"/>
              <w:rPr>
                <w:rFonts w:hint="eastAsia" w:ascii="宋体" w:hAnsi="宋体" w:eastAsia="宋体" w:cs="Times New Roman"/>
                <w:kern w:val="0"/>
                <w:sz w:val="22"/>
                <w:szCs w:val="22"/>
                <w:lang w:val="zh-CN" w:eastAsia="zh-CN" w:bidi="ar-SA"/>
              </w:rPr>
            </w:pPr>
            <w:r>
              <w:rPr>
                <w:rFonts w:hint="eastAsia" w:ascii="宋体" w:hAnsi="宋体" w:eastAsia="宋体" w:cs="宋体"/>
                <w:i w:val="0"/>
                <w:iCs w:val="0"/>
                <w:color w:val="000000"/>
                <w:kern w:val="0"/>
                <w:sz w:val="18"/>
                <w:szCs w:val="18"/>
                <w:u w:val="none"/>
                <w:lang w:val="en-US" w:eastAsia="zh-CN" w:bidi="ar"/>
              </w:rPr>
              <w:t>警便帽(新款标志）</w:t>
            </w:r>
          </w:p>
        </w:tc>
        <w:tc>
          <w:tcPr>
            <w:tcW w:w="363" w:type="pct"/>
            <w:tcBorders>
              <w:bottom w:val="single" w:color="auto" w:sz="4" w:space="0"/>
            </w:tcBorders>
            <w:noWrap w:val="0"/>
            <w:vAlign w:val="center"/>
          </w:tcPr>
          <w:p w14:paraId="194DE241">
            <w:pPr>
              <w:jc w:val="center"/>
              <w:rPr>
                <w:rFonts w:ascii="宋体" w:hAnsi="宋体"/>
                <w:kern w:val="0"/>
                <w:sz w:val="20"/>
                <w:szCs w:val="20"/>
              </w:rPr>
            </w:pPr>
            <w:r>
              <w:rPr>
                <w:rFonts w:hint="eastAsia" w:ascii="宋体" w:hAnsi="宋体"/>
                <w:kern w:val="0"/>
                <w:sz w:val="20"/>
                <w:szCs w:val="20"/>
                <w:lang w:val="en-US" w:eastAsia="zh-CN"/>
              </w:rPr>
              <w:t>0-4分</w:t>
            </w:r>
          </w:p>
        </w:tc>
        <w:tc>
          <w:tcPr>
            <w:tcW w:w="363" w:type="pct"/>
            <w:tcBorders>
              <w:bottom w:val="single" w:color="auto" w:sz="4" w:space="0"/>
            </w:tcBorders>
            <w:noWrap w:val="0"/>
            <w:vAlign w:val="center"/>
          </w:tcPr>
          <w:p w14:paraId="497A0A45">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主观分</w:t>
            </w:r>
          </w:p>
        </w:tc>
        <w:tc>
          <w:tcPr>
            <w:tcW w:w="2663" w:type="pct"/>
            <w:vMerge w:val="continue"/>
            <w:noWrap w:val="0"/>
            <w:vAlign w:val="center"/>
          </w:tcPr>
          <w:p w14:paraId="66AE4C3B">
            <w:pPr>
              <w:spacing w:line="280" w:lineRule="exact"/>
              <w:jc w:val="left"/>
              <w:rPr>
                <w:rFonts w:ascii="Calibri" w:cs="宋体"/>
                <w:sz w:val="20"/>
              </w:rPr>
            </w:pPr>
          </w:p>
        </w:tc>
      </w:tr>
      <w:tr w14:paraId="4AD46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2" w:type="pct"/>
            <w:vMerge w:val="continue"/>
            <w:noWrap w:val="0"/>
            <w:vAlign w:val="center"/>
          </w:tcPr>
          <w:p w14:paraId="7031A717">
            <w:pPr>
              <w:jc w:val="center"/>
              <w:rPr>
                <w:rFonts w:ascii="宋体" w:hAnsi="宋体"/>
                <w:kern w:val="0"/>
                <w:sz w:val="20"/>
                <w:szCs w:val="20"/>
              </w:rPr>
            </w:pPr>
          </w:p>
        </w:tc>
        <w:tc>
          <w:tcPr>
            <w:tcW w:w="428" w:type="pct"/>
            <w:vMerge w:val="continue"/>
            <w:tcBorders>
              <w:right w:val="single" w:color="auto" w:sz="4" w:space="0"/>
            </w:tcBorders>
            <w:noWrap w:val="0"/>
            <w:vAlign w:val="center"/>
          </w:tcPr>
          <w:p w14:paraId="0E4782BD">
            <w:pPr>
              <w:jc w:val="center"/>
              <w:rPr>
                <w:rFonts w:hint="eastAsia" w:ascii="宋体" w:hAnsi="宋体"/>
                <w:sz w:val="22"/>
                <w:lang w:val="zh-CN"/>
              </w:rPr>
            </w:pPr>
          </w:p>
        </w:tc>
        <w:tc>
          <w:tcPr>
            <w:tcW w:w="860" w:type="pct"/>
            <w:tcBorders>
              <w:left w:val="single" w:color="auto" w:sz="4" w:space="0"/>
              <w:bottom w:val="single" w:color="auto" w:sz="4" w:space="0"/>
            </w:tcBorders>
            <w:shd w:val="clear" w:color="auto" w:fill="auto"/>
            <w:noWrap w:val="0"/>
            <w:vAlign w:val="center"/>
          </w:tcPr>
          <w:p w14:paraId="0BF69253">
            <w:pPr>
              <w:keepNext w:val="0"/>
              <w:keepLines w:val="0"/>
              <w:widowControl/>
              <w:suppressLineNumbers w:val="0"/>
              <w:jc w:val="center"/>
              <w:textAlignment w:val="center"/>
              <w:rPr>
                <w:rFonts w:hint="eastAsia" w:ascii="宋体" w:hAnsi="宋体" w:eastAsia="宋体" w:cs="Times New Roman"/>
                <w:kern w:val="0"/>
                <w:sz w:val="22"/>
                <w:szCs w:val="22"/>
                <w:lang w:val="zh-CN" w:eastAsia="zh-CN" w:bidi="ar-SA"/>
              </w:rPr>
            </w:pPr>
            <w:r>
              <w:rPr>
                <w:rFonts w:hint="eastAsia" w:ascii="宋体" w:hAnsi="宋体" w:eastAsia="宋体" w:cs="宋体"/>
                <w:i w:val="0"/>
                <w:iCs w:val="0"/>
                <w:color w:val="000000"/>
                <w:kern w:val="0"/>
                <w:sz w:val="18"/>
                <w:szCs w:val="18"/>
                <w:u w:val="none"/>
                <w:lang w:val="en-US" w:eastAsia="zh-CN" w:bidi="ar"/>
              </w:rPr>
              <w:t>作训鞋（2018款）</w:t>
            </w:r>
          </w:p>
        </w:tc>
        <w:tc>
          <w:tcPr>
            <w:tcW w:w="363" w:type="pct"/>
            <w:tcBorders>
              <w:bottom w:val="single" w:color="auto" w:sz="4" w:space="0"/>
            </w:tcBorders>
            <w:noWrap w:val="0"/>
            <w:vAlign w:val="center"/>
          </w:tcPr>
          <w:p w14:paraId="19DAAC60">
            <w:pPr>
              <w:jc w:val="center"/>
              <w:rPr>
                <w:rFonts w:hint="eastAsia" w:ascii="宋体" w:hAnsi="宋体"/>
                <w:kern w:val="0"/>
                <w:sz w:val="20"/>
                <w:szCs w:val="20"/>
              </w:rPr>
            </w:pPr>
            <w:r>
              <w:rPr>
                <w:rFonts w:hint="eastAsia" w:ascii="宋体" w:hAnsi="宋体"/>
                <w:kern w:val="0"/>
                <w:sz w:val="20"/>
                <w:szCs w:val="20"/>
                <w:lang w:val="en-US" w:eastAsia="zh-CN"/>
              </w:rPr>
              <w:t>0-4分</w:t>
            </w:r>
          </w:p>
        </w:tc>
        <w:tc>
          <w:tcPr>
            <w:tcW w:w="363" w:type="pct"/>
            <w:tcBorders>
              <w:bottom w:val="single" w:color="auto" w:sz="4" w:space="0"/>
            </w:tcBorders>
            <w:noWrap w:val="0"/>
            <w:vAlign w:val="center"/>
          </w:tcPr>
          <w:p w14:paraId="1073F269">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主观分</w:t>
            </w:r>
          </w:p>
        </w:tc>
        <w:tc>
          <w:tcPr>
            <w:tcW w:w="2663" w:type="pct"/>
            <w:vMerge w:val="continue"/>
            <w:noWrap w:val="0"/>
            <w:vAlign w:val="center"/>
          </w:tcPr>
          <w:p w14:paraId="58BFDB85">
            <w:pPr>
              <w:pStyle w:val="24"/>
              <w:ind w:firstLine="0" w:firstLineChars="0"/>
              <w:rPr>
                <w:rFonts w:hint="eastAsia" w:ascii="宋体" w:hAnsi="宋体"/>
                <w:sz w:val="22"/>
                <w:szCs w:val="22"/>
              </w:rPr>
            </w:pPr>
          </w:p>
        </w:tc>
      </w:tr>
      <w:tr w14:paraId="14A11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2" w:type="pct"/>
            <w:vMerge w:val="continue"/>
            <w:noWrap w:val="0"/>
            <w:vAlign w:val="center"/>
          </w:tcPr>
          <w:p w14:paraId="35E14A8B">
            <w:pPr>
              <w:jc w:val="center"/>
              <w:rPr>
                <w:rFonts w:ascii="宋体" w:hAnsi="宋体"/>
                <w:kern w:val="0"/>
                <w:sz w:val="20"/>
                <w:szCs w:val="20"/>
              </w:rPr>
            </w:pPr>
          </w:p>
        </w:tc>
        <w:tc>
          <w:tcPr>
            <w:tcW w:w="428" w:type="pct"/>
            <w:vMerge w:val="continue"/>
            <w:tcBorders>
              <w:right w:val="single" w:color="auto" w:sz="4" w:space="0"/>
            </w:tcBorders>
            <w:noWrap w:val="0"/>
            <w:vAlign w:val="center"/>
          </w:tcPr>
          <w:p w14:paraId="28E62764">
            <w:pPr>
              <w:jc w:val="center"/>
              <w:rPr>
                <w:rFonts w:hint="eastAsia" w:ascii="宋体" w:hAnsi="宋体"/>
                <w:sz w:val="22"/>
                <w:lang w:val="zh-CN"/>
              </w:rPr>
            </w:pPr>
          </w:p>
        </w:tc>
        <w:tc>
          <w:tcPr>
            <w:tcW w:w="860" w:type="pct"/>
            <w:tcBorders>
              <w:left w:val="single" w:color="auto" w:sz="4" w:space="0"/>
              <w:bottom w:val="single" w:color="auto" w:sz="4" w:space="0"/>
            </w:tcBorders>
            <w:shd w:val="clear" w:color="auto" w:fill="auto"/>
            <w:noWrap w:val="0"/>
            <w:vAlign w:val="center"/>
          </w:tcPr>
          <w:p w14:paraId="2A5CA749">
            <w:pPr>
              <w:keepNext w:val="0"/>
              <w:keepLines w:val="0"/>
              <w:widowControl/>
              <w:suppressLineNumbers w:val="0"/>
              <w:jc w:val="center"/>
              <w:textAlignment w:val="center"/>
              <w:rPr>
                <w:rFonts w:hint="eastAsia" w:ascii="宋体" w:hAnsi="Times New Roman" w:eastAsia="宋体" w:cs="Times New Roman"/>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战训靴</w:t>
            </w:r>
          </w:p>
        </w:tc>
        <w:tc>
          <w:tcPr>
            <w:tcW w:w="363" w:type="pct"/>
            <w:tcBorders>
              <w:bottom w:val="single" w:color="auto" w:sz="4" w:space="0"/>
            </w:tcBorders>
            <w:shd w:val="clear" w:color="auto" w:fill="auto"/>
            <w:noWrap w:val="0"/>
            <w:vAlign w:val="center"/>
          </w:tcPr>
          <w:p w14:paraId="69A6B4EE">
            <w:pPr>
              <w:jc w:val="center"/>
              <w:rPr>
                <w:rFonts w:hint="eastAsia" w:ascii="宋体" w:hAnsi="宋体" w:eastAsia="宋体" w:cs="Times New Roman"/>
                <w:kern w:val="0"/>
                <w:sz w:val="20"/>
                <w:szCs w:val="20"/>
                <w:lang w:val="en-US" w:eastAsia="zh-CN" w:bidi="ar-SA"/>
              </w:rPr>
            </w:pPr>
            <w:r>
              <w:rPr>
                <w:rFonts w:hint="eastAsia" w:ascii="宋体" w:hAnsi="宋体"/>
                <w:kern w:val="0"/>
                <w:sz w:val="20"/>
                <w:szCs w:val="20"/>
                <w:lang w:val="en-US" w:eastAsia="zh-CN"/>
              </w:rPr>
              <w:t>0-4分</w:t>
            </w:r>
          </w:p>
        </w:tc>
        <w:tc>
          <w:tcPr>
            <w:tcW w:w="363" w:type="pct"/>
            <w:tcBorders>
              <w:bottom w:val="single" w:color="auto" w:sz="4" w:space="0"/>
            </w:tcBorders>
            <w:shd w:val="clear" w:color="auto" w:fill="auto"/>
            <w:noWrap w:val="0"/>
            <w:vAlign w:val="center"/>
          </w:tcPr>
          <w:p w14:paraId="7793E31C">
            <w:pPr>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rPr>
              <w:t>主观分</w:t>
            </w:r>
          </w:p>
        </w:tc>
        <w:tc>
          <w:tcPr>
            <w:tcW w:w="2663" w:type="pct"/>
            <w:vMerge w:val="continue"/>
            <w:noWrap w:val="0"/>
            <w:vAlign w:val="center"/>
          </w:tcPr>
          <w:p w14:paraId="01E5974C">
            <w:pPr>
              <w:pStyle w:val="24"/>
              <w:ind w:firstLine="0" w:firstLineChars="0"/>
              <w:rPr>
                <w:rFonts w:hint="eastAsia" w:ascii="宋体" w:hAnsi="宋体"/>
                <w:sz w:val="22"/>
                <w:szCs w:val="22"/>
              </w:rPr>
            </w:pPr>
          </w:p>
        </w:tc>
      </w:tr>
      <w:tr w14:paraId="470EF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2" w:type="pct"/>
            <w:vMerge w:val="continue"/>
            <w:noWrap w:val="0"/>
            <w:vAlign w:val="center"/>
          </w:tcPr>
          <w:p w14:paraId="717957B5">
            <w:pPr>
              <w:jc w:val="center"/>
              <w:rPr>
                <w:rFonts w:ascii="宋体" w:hAnsi="宋体"/>
                <w:kern w:val="0"/>
                <w:sz w:val="20"/>
                <w:szCs w:val="20"/>
              </w:rPr>
            </w:pPr>
          </w:p>
        </w:tc>
        <w:tc>
          <w:tcPr>
            <w:tcW w:w="428" w:type="pct"/>
            <w:vMerge w:val="continue"/>
            <w:tcBorders>
              <w:right w:val="single" w:color="auto" w:sz="4" w:space="0"/>
            </w:tcBorders>
            <w:noWrap w:val="0"/>
            <w:vAlign w:val="center"/>
          </w:tcPr>
          <w:p w14:paraId="59E332CF">
            <w:pPr>
              <w:jc w:val="center"/>
              <w:rPr>
                <w:rFonts w:hint="eastAsia" w:ascii="宋体" w:hAnsi="宋体"/>
                <w:sz w:val="22"/>
                <w:lang w:val="zh-CN"/>
              </w:rPr>
            </w:pPr>
          </w:p>
        </w:tc>
        <w:tc>
          <w:tcPr>
            <w:tcW w:w="860" w:type="pct"/>
            <w:tcBorders>
              <w:top w:val="single" w:color="auto" w:sz="4" w:space="0"/>
              <w:left w:val="single" w:color="auto" w:sz="4" w:space="0"/>
              <w:bottom w:val="single" w:color="auto" w:sz="4" w:space="0"/>
            </w:tcBorders>
            <w:shd w:val="clear" w:color="auto" w:fill="auto"/>
            <w:noWrap w:val="0"/>
            <w:vAlign w:val="center"/>
          </w:tcPr>
          <w:p w14:paraId="3313A8B8">
            <w:pPr>
              <w:keepNext w:val="0"/>
              <w:keepLines w:val="0"/>
              <w:widowControl/>
              <w:suppressLineNumbers w:val="0"/>
              <w:jc w:val="center"/>
              <w:textAlignment w:val="center"/>
              <w:rPr>
                <w:rFonts w:hint="eastAsia" w:ascii="宋体" w:hAnsi="Times New Roman" w:eastAsia="宋体" w:cs="Times New Roman"/>
                <w:kern w:val="2"/>
                <w:sz w:val="22"/>
                <w:szCs w:val="22"/>
                <w:lang w:val="zh-CN" w:eastAsia="zh-CN" w:bidi="ar-SA"/>
              </w:rPr>
            </w:pPr>
            <w:r>
              <w:rPr>
                <w:rFonts w:hint="eastAsia" w:ascii="宋体" w:hAnsi="宋体" w:eastAsia="宋体" w:cs="宋体"/>
                <w:i w:val="0"/>
                <w:iCs w:val="0"/>
                <w:color w:val="000000"/>
                <w:kern w:val="0"/>
                <w:sz w:val="20"/>
                <w:szCs w:val="20"/>
                <w:u w:val="none"/>
                <w:lang w:val="en-US" w:eastAsia="zh-CN" w:bidi="ar"/>
              </w:rPr>
              <w:t>内腰带（公安部新款标志）</w:t>
            </w:r>
          </w:p>
        </w:tc>
        <w:tc>
          <w:tcPr>
            <w:tcW w:w="363" w:type="pct"/>
            <w:tcBorders>
              <w:top w:val="single" w:color="auto" w:sz="4" w:space="0"/>
              <w:bottom w:val="single" w:color="auto" w:sz="4" w:space="0"/>
            </w:tcBorders>
            <w:shd w:val="clear" w:color="auto" w:fill="auto"/>
            <w:noWrap w:val="0"/>
            <w:vAlign w:val="center"/>
          </w:tcPr>
          <w:p w14:paraId="78353422">
            <w:pPr>
              <w:jc w:val="center"/>
              <w:rPr>
                <w:rFonts w:hint="eastAsia" w:ascii="宋体" w:hAnsi="宋体" w:eastAsia="宋体" w:cs="Times New Roman"/>
                <w:kern w:val="0"/>
                <w:sz w:val="20"/>
                <w:szCs w:val="20"/>
                <w:lang w:val="en-US" w:eastAsia="zh-CN" w:bidi="ar-SA"/>
              </w:rPr>
            </w:pPr>
            <w:r>
              <w:rPr>
                <w:rFonts w:hint="eastAsia" w:ascii="宋体" w:hAnsi="宋体"/>
                <w:kern w:val="0"/>
                <w:sz w:val="20"/>
                <w:szCs w:val="20"/>
                <w:lang w:val="en-US" w:eastAsia="zh-CN"/>
              </w:rPr>
              <w:t>0-4分</w:t>
            </w:r>
          </w:p>
        </w:tc>
        <w:tc>
          <w:tcPr>
            <w:tcW w:w="363" w:type="pct"/>
            <w:tcBorders>
              <w:top w:val="single" w:color="auto" w:sz="4" w:space="0"/>
              <w:bottom w:val="single" w:color="auto" w:sz="4" w:space="0"/>
            </w:tcBorders>
            <w:shd w:val="clear" w:color="auto" w:fill="auto"/>
            <w:noWrap w:val="0"/>
            <w:vAlign w:val="center"/>
          </w:tcPr>
          <w:p w14:paraId="4814DD37">
            <w:pPr>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rPr>
              <w:t>主观分</w:t>
            </w:r>
          </w:p>
        </w:tc>
        <w:tc>
          <w:tcPr>
            <w:tcW w:w="2663" w:type="pct"/>
            <w:vMerge w:val="continue"/>
            <w:noWrap w:val="0"/>
            <w:vAlign w:val="center"/>
          </w:tcPr>
          <w:p w14:paraId="2BB641C2">
            <w:pPr>
              <w:pStyle w:val="24"/>
              <w:ind w:firstLine="0" w:firstLineChars="0"/>
              <w:rPr>
                <w:rFonts w:hint="eastAsia" w:ascii="宋体" w:hAnsi="宋体"/>
                <w:sz w:val="22"/>
                <w:szCs w:val="22"/>
              </w:rPr>
            </w:pPr>
          </w:p>
        </w:tc>
      </w:tr>
      <w:tr w14:paraId="2E19A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22" w:type="pct"/>
            <w:noWrap w:val="0"/>
            <w:vAlign w:val="center"/>
          </w:tcPr>
          <w:p w14:paraId="166681C2">
            <w:pPr>
              <w:numPr>
                <w:ilvl w:val="0"/>
                <w:numId w:val="4"/>
              </w:numPr>
              <w:jc w:val="center"/>
              <w:rPr>
                <w:rFonts w:ascii="宋体" w:hAnsi="宋体"/>
                <w:kern w:val="0"/>
                <w:sz w:val="20"/>
                <w:szCs w:val="20"/>
              </w:rPr>
            </w:pPr>
          </w:p>
        </w:tc>
        <w:tc>
          <w:tcPr>
            <w:tcW w:w="1288" w:type="pct"/>
            <w:gridSpan w:val="2"/>
            <w:noWrap w:val="0"/>
            <w:vAlign w:val="center"/>
          </w:tcPr>
          <w:p w14:paraId="215C49E7">
            <w:pPr>
              <w:jc w:val="center"/>
              <w:rPr>
                <w:rFonts w:ascii="宋体" w:hAnsi="宋体"/>
                <w:sz w:val="22"/>
              </w:rPr>
            </w:pPr>
            <w:r>
              <w:rPr>
                <w:rFonts w:hint="eastAsia" w:ascii="宋体" w:hAnsi="宋体" w:cs="宋体"/>
                <w:color w:val="auto"/>
                <w:sz w:val="22"/>
                <w:szCs w:val="22"/>
                <w:highlight w:val="none"/>
              </w:rPr>
              <w:t>售后服务</w:t>
            </w:r>
          </w:p>
        </w:tc>
        <w:tc>
          <w:tcPr>
            <w:tcW w:w="363" w:type="pct"/>
            <w:noWrap w:val="0"/>
            <w:vAlign w:val="center"/>
          </w:tcPr>
          <w:p w14:paraId="387281D5">
            <w:pPr>
              <w:jc w:val="center"/>
              <w:rPr>
                <w:rFonts w:hint="default" w:ascii="宋体" w:hAnsi="宋体" w:eastAsia="宋体"/>
                <w:sz w:val="22"/>
                <w:lang w:val="en-US" w:eastAsia="zh-CN"/>
              </w:rPr>
            </w:pPr>
            <w:r>
              <w:rPr>
                <w:rFonts w:hint="eastAsia" w:ascii="宋体" w:hAnsi="宋体"/>
                <w:sz w:val="22"/>
                <w:lang w:val="en-US" w:eastAsia="zh-CN"/>
              </w:rPr>
              <w:t>0-9分</w:t>
            </w:r>
          </w:p>
        </w:tc>
        <w:tc>
          <w:tcPr>
            <w:tcW w:w="363" w:type="pct"/>
            <w:noWrap w:val="0"/>
            <w:vAlign w:val="center"/>
          </w:tcPr>
          <w:p w14:paraId="4A09D198">
            <w:pPr>
              <w:jc w:val="center"/>
              <w:rPr>
                <w:rFonts w:hint="eastAsia" w:ascii="宋体" w:hAnsi="宋体" w:eastAsia="宋体"/>
                <w:sz w:val="22"/>
                <w:lang w:val="en-US" w:eastAsia="zh-CN"/>
              </w:rPr>
            </w:pPr>
            <w:r>
              <w:rPr>
                <w:rFonts w:hint="eastAsia" w:ascii="宋体" w:hAnsi="宋体"/>
                <w:sz w:val="22"/>
                <w:lang w:val="en-US" w:eastAsia="zh-CN"/>
              </w:rPr>
              <w:t>主观分</w:t>
            </w:r>
          </w:p>
        </w:tc>
        <w:tc>
          <w:tcPr>
            <w:tcW w:w="2663" w:type="pct"/>
            <w:noWrap w:val="0"/>
            <w:vAlign w:val="center"/>
          </w:tcPr>
          <w:p w14:paraId="4FD3834B">
            <w:pPr>
              <w:pStyle w:val="966"/>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售后服务（质保期及服务、售后服务方案、退换货服务等情况）：</w:t>
            </w:r>
          </w:p>
          <w:p w14:paraId="122DE505">
            <w:pPr>
              <w:pStyle w:val="966"/>
              <w:numPr>
                <w:ilvl w:val="0"/>
                <w:numId w:val="5"/>
              </w:numPr>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质保期内，中标供应商负责对出现质量问题的货物提供包修、包换、包退服务方案。（0-</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p>
          <w:p w14:paraId="588D894C">
            <w:pPr>
              <w:pStyle w:val="966"/>
              <w:numPr>
                <w:ilvl w:val="0"/>
                <w:numId w:val="0"/>
              </w:numPr>
              <w:spacing w:line="240" w:lineRule="auto"/>
              <w:rPr>
                <w:rFonts w:hint="eastAsia" w:ascii="宋体" w:hAnsi="宋体" w:eastAsia="宋体" w:cs="宋体"/>
                <w:color w:val="auto"/>
                <w:sz w:val="22"/>
                <w:szCs w:val="22"/>
                <w:highlight w:val="none"/>
              </w:rPr>
            </w:pPr>
            <w:r>
              <w:rPr>
                <w:spacing w:val="8"/>
              </w:rPr>
              <w:t>内容完整、</w:t>
            </w:r>
            <w:r>
              <w:rPr>
                <w:spacing w:val="7"/>
              </w:rPr>
              <w:t>与项目需求吻合、思路清晰、层次</w:t>
            </w:r>
            <w:r>
              <w:rPr>
                <w:spacing w:val="8"/>
              </w:rPr>
              <w:t>细化，有具体详细的阐述且符合项目要求的得</w:t>
            </w:r>
            <w:r>
              <w:rPr>
                <w:rFonts w:hint="eastAsia"/>
                <w:spacing w:val="-38"/>
                <w:lang w:val="en-US" w:eastAsia="zh-CN"/>
              </w:rPr>
              <w:t>1</w:t>
            </w:r>
            <w:r>
              <w:rPr>
                <w:spacing w:val="7"/>
              </w:rPr>
              <w:t>分</w:t>
            </w:r>
            <w:r>
              <w:rPr>
                <w:rFonts w:hint="eastAsia"/>
                <w:spacing w:val="7"/>
                <w:lang w:eastAsia="zh-CN"/>
              </w:rPr>
              <w:t>，</w:t>
            </w:r>
            <w:r>
              <w:rPr>
                <w:spacing w:val="6"/>
              </w:rPr>
              <w:t>每有一处</w:t>
            </w:r>
            <w:r>
              <w:rPr>
                <w:rFonts w:hint="eastAsia"/>
                <w:spacing w:val="6"/>
                <w:lang w:val="en-US" w:eastAsia="zh-CN"/>
              </w:rPr>
              <w:t>服务方案</w:t>
            </w:r>
            <w:r>
              <w:rPr>
                <w:spacing w:val="6"/>
              </w:rPr>
              <w:t>分析内容存在缺陷或不</w:t>
            </w:r>
            <w:r>
              <w:rPr>
                <w:spacing w:val="5"/>
              </w:rPr>
              <w:t>足的扣</w:t>
            </w:r>
            <w:r>
              <w:rPr>
                <w:spacing w:val="-38"/>
              </w:rPr>
              <w:t xml:space="preserve"> </w:t>
            </w:r>
            <w:r>
              <w:rPr>
                <w:spacing w:val="5"/>
              </w:rPr>
              <w:t>0.</w:t>
            </w:r>
            <w:r>
              <w:rPr>
                <w:rFonts w:hint="eastAsia"/>
                <w:spacing w:val="5"/>
                <w:lang w:val="en-US" w:eastAsia="zh-CN"/>
              </w:rPr>
              <w:t>5</w:t>
            </w:r>
            <w:r>
              <w:rPr>
                <w:spacing w:val="5"/>
              </w:rPr>
              <w:t>分，扣</w:t>
            </w:r>
            <w:r>
              <w:rPr>
                <w:spacing w:val="2"/>
              </w:rPr>
              <w:t>完为止</w:t>
            </w:r>
            <w:r>
              <w:rPr>
                <w:rFonts w:hint="eastAsia" w:ascii="宋体" w:hAnsi="宋体" w:eastAsia="宋体" w:cs="宋体"/>
                <w:color w:val="auto"/>
                <w:sz w:val="22"/>
                <w:szCs w:val="22"/>
                <w:highlight w:val="none"/>
              </w:rPr>
              <w:t>。</w:t>
            </w:r>
          </w:p>
          <w:p w14:paraId="65D23EC1">
            <w:pPr>
              <w:pStyle w:val="966"/>
              <w:numPr>
                <w:ilvl w:val="0"/>
                <w:numId w:val="0"/>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内容存在缺陷或不足是指以下任意一种情形：</w:t>
            </w:r>
          </w:p>
          <w:p w14:paraId="473B9DDF">
            <w:pPr>
              <w:pStyle w:val="966"/>
              <w:numPr>
                <w:ilvl w:val="0"/>
                <w:numId w:val="0"/>
              </w:numPr>
              <w:spacing w:line="240" w:lineRule="auto"/>
            </w:pP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内容不切合行业实际、不符合国家法规政策；或</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内容生搬硬造，与实际情况不符，存在偏差；或</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内容过于简略；或存在与项目无关的文字内容；或内容不适用项目实际情况；或内容逻辑漏洞或原理错误</w:t>
            </w:r>
            <w:r>
              <w:rPr>
                <w:spacing w:val="9"/>
              </w:rPr>
              <w:t>。</w:t>
            </w:r>
          </w:p>
          <w:p w14:paraId="294BBD4C">
            <w:pPr>
              <w:pStyle w:val="966"/>
              <w:numPr>
                <w:ilvl w:val="0"/>
                <w:numId w:val="0"/>
              </w:numPr>
              <w:spacing w:line="240" w:lineRule="auto"/>
              <w:rPr>
                <w:rFonts w:hint="eastAsia"/>
                <w:spacing w:val="2"/>
                <w:lang w:eastAsia="zh-CN"/>
              </w:rPr>
            </w:pPr>
          </w:p>
          <w:p w14:paraId="6FE8B79F">
            <w:pPr>
              <w:pStyle w:val="966"/>
              <w:spacing w:line="24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投标人提供售后服务书面方案，</w:t>
            </w:r>
            <w:r>
              <w:rPr>
                <w:rFonts w:hint="eastAsia" w:ascii="宋体" w:hAnsi="宋体" w:cs="宋体"/>
                <w:color w:val="auto"/>
                <w:sz w:val="22"/>
                <w:szCs w:val="22"/>
                <w:highlight w:val="none"/>
                <w:lang w:val="en-US" w:eastAsia="zh-CN"/>
              </w:rPr>
              <w:t>方案应包括</w:t>
            </w:r>
            <w:r>
              <w:rPr>
                <w:rFonts w:hint="default" w:ascii="Calibri" w:hAnsi="Calibri" w:cs="Calibri"/>
                <w:color w:val="auto"/>
                <w:sz w:val="22"/>
                <w:szCs w:val="22"/>
                <w:highlight w:val="none"/>
                <w:lang w:val="en-US" w:eastAsia="zh-CN"/>
              </w:rPr>
              <w:t>①</w:t>
            </w:r>
            <w:r>
              <w:rPr>
                <w:rFonts w:hint="eastAsia" w:ascii="宋体" w:hAnsi="宋体" w:cs="宋体"/>
                <w:color w:val="auto"/>
                <w:sz w:val="22"/>
                <w:szCs w:val="22"/>
                <w:highlight w:val="none"/>
              </w:rPr>
              <w:t>售后服务网点人员配置、</w:t>
            </w:r>
            <w:r>
              <w:rPr>
                <w:rFonts w:hint="default" w:ascii="Calibri" w:hAnsi="Calibri" w:cs="Calibri"/>
                <w:color w:val="auto"/>
                <w:sz w:val="22"/>
                <w:szCs w:val="22"/>
                <w:highlight w:val="none"/>
              </w:rPr>
              <w:t>②</w:t>
            </w:r>
            <w:r>
              <w:rPr>
                <w:rFonts w:hint="eastAsia" w:ascii="宋体" w:hAnsi="宋体" w:cs="宋体"/>
                <w:color w:val="auto"/>
                <w:sz w:val="22"/>
                <w:szCs w:val="22"/>
                <w:highlight w:val="none"/>
              </w:rPr>
              <w:t>备品备件储备及仓库、</w:t>
            </w:r>
            <w:r>
              <w:rPr>
                <w:rFonts w:hint="default" w:ascii="Calibri" w:hAnsi="Calibri" w:cs="Calibri"/>
                <w:color w:val="auto"/>
                <w:sz w:val="22"/>
                <w:szCs w:val="22"/>
                <w:highlight w:val="none"/>
              </w:rPr>
              <w:t>③</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en-US" w:eastAsia="zh-CN"/>
              </w:rPr>
              <w:t>及</w:t>
            </w:r>
            <w:r>
              <w:rPr>
                <w:rFonts w:hint="eastAsia" w:ascii="宋体" w:hAnsi="宋体" w:eastAsia="宋体" w:cs="宋体"/>
                <w:color w:val="auto"/>
                <w:sz w:val="22"/>
                <w:szCs w:val="22"/>
                <w:highlight w:val="none"/>
                <w:lang w:val="en-US" w:eastAsia="zh-CN"/>
              </w:rPr>
              <w:t>时性</w:t>
            </w:r>
            <w:r>
              <w:rPr>
                <w:rFonts w:hint="eastAsia" w:ascii="宋体" w:hAnsi="宋体" w:eastAsia="宋体" w:cs="宋体"/>
                <w:color w:val="auto"/>
                <w:sz w:val="22"/>
                <w:szCs w:val="22"/>
                <w:highlight w:val="none"/>
              </w:rPr>
              <w:t>评定。（0-</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00E70ED1">
            <w:pPr>
              <w:pStyle w:val="966"/>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方面内容中每有 1 项分析内容完整、与项目需求吻合、思路清晰、层次细化，有具体详细的阐述且符合项目要求的得 </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分，最高得 </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分；每缺少一项内容的扣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 分，每有一处内容存在缺陷或不足的扣 0.5 分，扣完为止。 (本项最多得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4475CD0E">
            <w:pPr>
              <w:pStyle w:val="966"/>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cs="宋体"/>
                <w:color w:val="auto"/>
                <w:sz w:val="22"/>
                <w:szCs w:val="22"/>
                <w:highlight w:val="none"/>
              </w:rPr>
              <w:t>售后服务书面方案</w:t>
            </w:r>
            <w:r>
              <w:rPr>
                <w:rFonts w:hint="eastAsia" w:ascii="宋体" w:hAnsi="宋体" w:cs="宋体"/>
                <w:color w:val="auto"/>
                <w:sz w:val="22"/>
                <w:szCs w:val="22"/>
                <w:highlight w:val="none"/>
                <w:lang w:val="en-US" w:eastAsia="zh-CN"/>
              </w:rPr>
              <w:t>内容</w:t>
            </w:r>
            <w:r>
              <w:rPr>
                <w:rFonts w:hint="eastAsia" w:ascii="宋体" w:hAnsi="宋体" w:eastAsia="宋体" w:cs="宋体"/>
                <w:color w:val="auto"/>
                <w:sz w:val="22"/>
                <w:szCs w:val="22"/>
                <w:highlight w:val="none"/>
              </w:rPr>
              <w:t>存在缺陷或不足是指以下任意一种情形：</w:t>
            </w:r>
          </w:p>
          <w:p w14:paraId="5F688860">
            <w:pPr>
              <w:pStyle w:val="966"/>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方案内容不切合行业实际、不符合国家法规政策；或方案内容生搬硬造，与实际情况不符，存在偏差；或方案内容过于简略；或存在与项目无关的文字内容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或内容不适用项目实际情况；或内容逻辑漏洞或原理错误。</w:t>
            </w:r>
          </w:p>
          <w:p w14:paraId="55E64A95">
            <w:pPr>
              <w:pStyle w:val="966"/>
              <w:spacing w:line="240" w:lineRule="auto"/>
              <w:rPr>
                <w:rFonts w:hint="eastAsia" w:ascii="宋体" w:hAnsi="宋体" w:eastAsia="宋体" w:cs="宋体"/>
                <w:color w:val="auto"/>
                <w:sz w:val="22"/>
                <w:szCs w:val="22"/>
                <w:highlight w:val="none"/>
              </w:rPr>
            </w:pPr>
          </w:p>
          <w:p w14:paraId="06C87F81">
            <w:pPr>
              <w:pStyle w:val="966"/>
              <w:spacing w:line="240" w:lineRule="auto"/>
              <w:rPr>
                <w:rFonts w:hint="eastAsia" w:ascii="宋体" w:hAnsi="宋体" w:eastAsia="宋体"/>
                <w:sz w:val="22"/>
                <w:lang w:eastAsia="zh-CN"/>
              </w:rPr>
            </w:pPr>
            <w:r>
              <w:rPr>
                <w:rFonts w:hint="eastAsia" w:ascii="宋体" w:hAnsi="宋体" w:cs="宋体"/>
                <w:color w:val="auto"/>
                <w:sz w:val="22"/>
                <w:szCs w:val="22"/>
                <w:highlight w:val="none"/>
                <w:lang w:val="en-US" w:eastAsia="zh-CN"/>
              </w:rPr>
              <w:t>3.换货服务承诺（0-2分）：</w:t>
            </w:r>
            <w:r>
              <w:rPr>
                <w:rFonts w:hint="eastAsia" w:ascii="宋体" w:hAnsi="宋体" w:cs="宋体"/>
                <w:color w:val="auto"/>
                <w:sz w:val="22"/>
                <w:szCs w:val="22"/>
                <w:highlight w:val="none"/>
              </w:rPr>
              <w:t>如有号型不合体的，供应商的报价包含提供对号型不合体的换货服务，换货完成时间</w:t>
            </w:r>
            <w:r>
              <w:rPr>
                <w:rFonts w:hint="eastAsia" w:ascii="宋体" w:hAnsi="宋体" w:cs="宋体"/>
                <w:color w:val="auto"/>
                <w:sz w:val="22"/>
                <w:szCs w:val="22"/>
                <w:highlight w:val="none"/>
                <w:lang w:val="en-US" w:eastAsia="zh-CN"/>
              </w:rPr>
              <w:t>1周（含）以内得2分；1至2周得1分；2周至3周得0.5分；3周以上不得分。（提供承诺函，格式自拟，未提供不得分）</w:t>
            </w:r>
          </w:p>
        </w:tc>
      </w:tr>
      <w:tr w14:paraId="75637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322" w:type="pct"/>
            <w:noWrap w:val="0"/>
            <w:vAlign w:val="center"/>
          </w:tcPr>
          <w:p w14:paraId="2633D97F">
            <w:pPr>
              <w:numPr>
                <w:ilvl w:val="0"/>
                <w:numId w:val="4"/>
              </w:numPr>
              <w:jc w:val="center"/>
              <w:rPr>
                <w:rFonts w:ascii="宋体" w:hAnsi="宋体"/>
                <w:kern w:val="0"/>
                <w:sz w:val="20"/>
                <w:szCs w:val="20"/>
              </w:rPr>
            </w:pPr>
          </w:p>
        </w:tc>
        <w:tc>
          <w:tcPr>
            <w:tcW w:w="1288" w:type="pct"/>
            <w:gridSpan w:val="2"/>
            <w:noWrap w:val="0"/>
            <w:vAlign w:val="center"/>
          </w:tcPr>
          <w:p w14:paraId="47FEF287">
            <w:pPr>
              <w:jc w:val="center"/>
              <w:rPr>
                <w:rFonts w:ascii="宋体" w:hAnsi="宋体"/>
                <w:sz w:val="22"/>
              </w:rPr>
            </w:pPr>
            <w:r>
              <w:rPr>
                <w:rFonts w:hint="eastAsia" w:ascii="宋体" w:hAnsi="宋体" w:cs="宋体"/>
                <w:color w:val="auto"/>
                <w:sz w:val="22"/>
                <w:szCs w:val="22"/>
                <w:highlight w:val="none"/>
              </w:rPr>
              <w:t>应急保障的可行性及合理性</w:t>
            </w:r>
          </w:p>
        </w:tc>
        <w:tc>
          <w:tcPr>
            <w:tcW w:w="363" w:type="pct"/>
            <w:noWrap w:val="0"/>
            <w:vAlign w:val="center"/>
          </w:tcPr>
          <w:p w14:paraId="21607746">
            <w:pPr>
              <w:jc w:val="center"/>
              <w:rPr>
                <w:rFonts w:hint="default" w:ascii="宋体" w:hAnsi="宋体" w:eastAsia="宋体"/>
                <w:sz w:val="22"/>
                <w:lang w:val="en-US" w:eastAsia="zh-CN"/>
              </w:rPr>
            </w:pPr>
            <w:r>
              <w:rPr>
                <w:rFonts w:hint="eastAsia" w:ascii="宋体" w:hAnsi="宋体"/>
                <w:sz w:val="22"/>
                <w:lang w:val="en-US" w:eastAsia="zh-CN"/>
              </w:rPr>
              <w:t>0-1分</w:t>
            </w:r>
          </w:p>
        </w:tc>
        <w:tc>
          <w:tcPr>
            <w:tcW w:w="363" w:type="pct"/>
            <w:noWrap w:val="0"/>
            <w:vAlign w:val="center"/>
          </w:tcPr>
          <w:p w14:paraId="44F90897">
            <w:pPr>
              <w:jc w:val="both"/>
              <w:rPr>
                <w:rFonts w:hint="default" w:ascii="宋体" w:hAnsi="宋体" w:eastAsia="宋体"/>
                <w:sz w:val="22"/>
                <w:lang w:val="en-US" w:eastAsia="zh-CN"/>
              </w:rPr>
            </w:pPr>
            <w:r>
              <w:rPr>
                <w:rFonts w:hint="eastAsia" w:ascii="宋体" w:hAnsi="宋体"/>
                <w:sz w:val="22"/>
                <w:lang w:val="en-US" w:eastAsia="zh-CN"/>
              </w:rPr>
              <w:t>主观分</w:t>
            </w:r>
          </w:p>
        </w:tc>
        <w:tc>
          <w:tcPr>
            <w:tcW w:w="2663" w:type="pct"/>
            <w:noWrap w:val="0"/>
            <w:vAlign w:val="center"/>
          </w:tcPr>
          <w:p w14:paraId="18A34D0C">
            <w:pPr>
              <w:pStyle w:val="19"/>
              <w:spacing w:line="240" w:lineRule="auto"/>
              <w:rPr>
                <w:rFonts w:hint="eastAsia" w:ascii="宋体" w:hAnsi="宋体" w:eastAsia="宋体"/>
                <w:sz w:val="22"/>
                <w:lang w:eastAsia="zh-CN"/>
              </w:rPr>
            </w:pPr>
            <w:r>
              <w:rPr>
                <w:rFonts w:hint="eastAsia" w:ascii="宋体" w:hAnsi="宋体" w:cs="宋体"/>
                <w:color w:val="auto"/>
                <w:sz w:val="22"/>
                <w:szCs w:val="22"/>
                <w:highlight w:val="none"/>
              </w:rPr>
              <w:t>应急保障的可行性及合理性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投标人提供为本单位服务应急保障书面方案，明确在采购有效期内投标人的仓储实力及响应能力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保障有力的得1分，有所欠缺的不得分。</w:t>
            </w:r>
          </w:p>
        </w:tc>
      </w:tr>
      <w:tr w14:paraId="54B5B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4" w:hRule="atLeast"/>
        </w:trPr>
        <w:tc>
          <w:tcPr>
            <w:tcW w:w="322" w:type="pct"/>
            <w:noWrap w:val="0"/>
            <w:vAlign w:val="center"/>
          </w:tcPr>
          <w:p w14:paraId="37476EC1">
            <w:pPr>
              <w:numPr>
                <w:ilvl w:val="0"/>
                <w:numId w:val="4"/>
              </w:numPr>
              <w:jc w:val="center"/>
              <w:rPr>
                <w:rFonts w:ascii="宋体" w:hAnsi="宋体"/>
                <w:kern w:val="0"/>
                <w:sz w:val="20"/>
                <w:szCs w:val="20"/>
              </w:rPr>
            </w:pPr>
          </w:p>
        </w:tc>
        <w:tc>
          <w:tcPr>
            <w:tcW w:w="1288" w:type="pct"/>
            <w:gridSpan w:val="2"/>
            <w:noWrap w:val="0"/>
            <w:vAlign w:val="center"/>
          </w:tcPr>
          <w:p w14:paraId="1876C4BB">
            <w:pPr>
              <w:jc w:val="center"/>
              <w:rPr>
                <w:rFonts w:hint="default" w:ascii="宋体" w:hAnsi="宋体" w:eastAsia="宋体"/>
                <w:sz w:val="22"/>
                <w:lang w:val="en-US" w:eastAsia="zh-CN"/>
              </w:rPr>
            </w:pPr>
            <w:r>
              <w:rPr>
                <w:rFonts w:hint="eastAsia" w:ascii="宋体" w:hAnsi="宋体"/>
                <w:sz w:val="22"/>
                <w:lang w:val="en-US" w:eastAsia="zh-CN"/>
              </w:rPr>
              <w:t>价格分值</w:t>
            </w:r>
          </w:p>
        </w:tc>
        <w:tc>
          <w:tcPr>
            <w:tcW w:w="363" w:type="pct"/>
            <w:noWrap w:val="0"/>
            <w:vAlign w:val="center"/>
          </w:tcPr>
          <w:p w14:paraId="417F2618">
            <w:pPr>
              <w:jc w:val="center"/>
              <w:rPr>
                <w:rFonts w:hint="eastAsia" w:ascii="宋体" w:hAnsi="宋体"/>
                <w:sz w:val="22"/>
                <w:lang w:val="en-US" w:eastAsia="zh-CN"/>
              </w:rPr>
            </w:pPr>
            <w:r>
              <w:rPr>
                <w:rFonts w:hint="eastAsia" w:ascii="宋体" w:hAnsi="宋体"/>
                <w:sz w:val="22"/>
                <w:lang w:val="en-US" w:eastAsia="zh-CN"/>
              </w:rPr>
              <w:t>30分</w:t>
            </w:r>
          </w:p>
        </w:tc>
        <w:tc>
          <w:tcPr>
            <w:tcW w:w="363" w:type="pct"/>
            <w:noWrap w:val="0"/>
            <w:vAlign w:val="center"/>
          </w:tcPr>
          <w:p w14:paraId="21208F7C">
            <w:pPr>
              <w:jc w:val="center"/>
              <w:rPr>
                <w:rFonts w:hint="default" w:ascii="宋体" w:hAnsi="宋体" w:eastAsia="宋体"/>
                <w:sz w:val="22"/>
                <w:lang w:val="en-US" w:eastAsia="zh-CN"/>
              </w:rPr>
            </w:pPr>
          </w:p>
        </w:tc>
        <w:tc>
          <w:tcPr>
            <w:tcW w:w="2663" w:type="pct"/>
            <w:noWrap w:val="0"/>
            <w:vAlign w:val="center"/>
          </w:tcPr>
          <w:p w14:paraId="1EE1850D">
            <w:pP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有效投标报价的最低价作为评标基准价，其最低报价为满分；按［投标报价得分</w:t>
            </w:r>
            <w:r>
              <w:rPr>
                <w:rFonts w:cs="仿宋_GB2312" w:asciiTheme="minorEastAsia" w:hAnsiTheme="minorEastAsia" w:eastAsiaTheme="minorEastAsia"/>
                <w:color w:val="auto"/>
                <w:sz w:val="22"/>
                <w:szCs w:val="22"/>
              </w:rPr>
              <w:t>=（评标基准价/投标报价）*</w:t>
            </w:r>
            <w:r>
              <w:rPr>
                <w:rFonts w:hint="eastAsia" w:cs="仿宋_GB2312" w:asciiTheme="minorEastAsia" w:hAnsiTheme="minorEastAsia" w:eastAsiaTheme="minorEastAsia"/>
                <w:color w:val="auto"/>
                <w:sz w:val="22"/>
                <w:szCs w:val="22"/>
                <w:lang w:val="en-US" w:eastAsia="zh-CN"/>
              </w:rPr>
              <w:t>30</w:t>
            </w:r>
            <w:r>
              <w:rPr>
                <w:rFonts w:cs="仿宋_GB2312" w:asciiTheme="minorEastAsia" w:hAnsiTheme="minorEastAsia" w:eastAsiaTheme="minorEastAsia"/>
                <w:color w:val="auto"/>
                <w:sz w:val="22"/>
                <w:szCs w:val="22"/>
              </w:rPr>
              <w:t>］的计算公式计算。</w:t>
            </w:r>
          </w:p>
          <w:p w14:paraId="285AFC17">
            <w:pPr>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评标过程中，不得去掉报价中的最高报价和最低报价。</w:t>
            </w:r>
          </w:p>
          <w:p w14:paraId="5ACFB1E8">
            <w:pPr>
              <w:rPr>
                <w:rFonts w:hint="eastAsia" w:ascii="宋体" w:hAnsi="宋体"/>
                <w:sz w:val="22"/>
              </w:rPr>
            </w:pPr>
            <w:r>
              <w:rPr>
                <w:rFonts w:hint="eastAsia" w:cs="仿宋_GB2312" w:asciiTheme="minorEastAsia" w:hAnsiTheme="minorEastAsia" w:eastAsiaTheme="minorEastAsia"/>
                <w:color w:val="auto"/>
                <w:sz w:val="22"/>
                <w:szCs w:val="22"/>
              </w:rPr>
              <w:t>对于未预留份额</w:t>
            </w:r>
            <w:r>
              <w:rPr>
                <w:rFonts w:hint="eastAsia" w:ascii="宋体" w:hAnsi="宋体"/>
                <w:sz w:val="22"/>
              </w:rPr>
              <w:t>专门</w:t>
            </w:r>
            <w:r>
              <w:rPr>
                <w:rFonts w:hint="eastAsia" w:cs="仿宋_GB2312" w:asciiTheme="minorEastAsia" w:hAnsiTheme="minorEastAsia" w:eastAsiaTheme="minorEastAsia"/>
                <w:color w:val="auto"/>
                <w:sz w:val="22"/>
                <w:szCs w:val="22"/>
              </w:rPr>
              <w:t>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2"/>
                <w:szCs w:val="22"/>
                <w:lang w:val="en-US" w:eastAsia="zh-CN"/>
              </w:rPr>
              <w:t>10</w:t>
            </w:r>
            <w:r>
              <w:rPr>
                <w:rFonts w:hint="eastAsia" w:cs="仿宋_GB2312" w:asciiTheme="minorEastAsia" w:hAnsiTheme="minorEastAsia" w:eastAsiaTheme="minorEastAsia"/>
                <w:color w:val="auto"/>
                <w:sz w:val="22"/>
                <w:szCs w:val="22"/>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2"/>
                <w:szCs w:val="22"/>
                <w:lang w:val="en-US" w:eastAsia="zh-CN"/>
              </w:rPr>
              <w:t>4</w:t>
            </w:r>
            <w:r>
              <w:rPr>
                <w:rFonts w:hint="eastAsia" w:cs="仿宋_GB2312" w:asciiTheme="minorEastAsia" w:hAnsiTheme="minorEastAsia" w:eastAsiaTheme="minorEastAsia"/>
                <w:color w:val="auto"/>
                <w:sz w:val="22"/>
                <w:szCs w:val="22"/>
              </w:rPr>
              <w:t>%的扣除，用扣除后的价格参加评审</w:t>
            </w:r>
            <w:r>
              <w:rPr>
                <w:rFonts w:cs="仿宋_GB2312" w:asciiTheme="minorEastAsia" w:hAnsiTheme="minorEastAsia" w:eastAsiaTheme="minorEastAsia"/>
                <w:color w:val="auto"/>
                <w:sz w:val="22"/>
                <w:szCs w:val="22"/>
              </w:rPr>
              <w:t>。</w:t>
            </w:r>
          </w:p>
        </w:tc>
      </w:tr>
    </w:tbl>
    <w:p w14:paraId="04BF95A3"/>
    <w:p w14:paraId="3BEB030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590728F">
      <w:pPr>
        <w:snapToGrid w:val="0"/>
        <w:spacing w:line="360" w:lineRule="auto"/>
        <w:rPr>
          <w:rFonts w:ascii="宋体" w:hAnsi="宋体" w:cs="宋体"/>
          <w:b/>
          <w:sz w:val="28"/>
          <w:szCs w:val="28"/>
        </w:rPr>
      </w:pPr>
      <w:r>
        <w:rPr>
          <w:rFonts w:hint="eastAsia" w:ascii="宋体" w:hAnsi="宋体" w:cs="宋体"/>
          <w:b/>
          <w:sz w:val="32"/>
        </w:rPr>
        <w:t>一、评标方法</w:t>
      </w:r>
    </w:p>
    <w:p w14:paraId="659EDBB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005810F">
      <w:pPr>
        <w:adjustRightInd/>
        <w:spacing w:line="360" w:lineRule="auto"/>
        <w:rPr>
          <w:rFonts w:ascii="宋体" w:hAnsi="宋体" w:cs="宋体"/>
          <w:kern w:val="0"/>
          <w:sz w:val="24"/>
        </w:rPr>
      </w:pPr>
      <w:r>
        <w:rPr>
          <w:rFonts w:hint="eastAsia" w:ascii="宋体" w:hAnsi="宋体" w:cs="宋体"/>
          <w:b/>
          <w:sz w:val="32"/>
        </w:rPr>
        <w:t>二、评标标准</w:t>
      </w:r>
    </w:p>
    <w:p w14:paraId="41A55B0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5B3E021">
      <w:pPr>
        <w:spacing w:line="360" w:lineRule="auto"/>
        <w:outlineLvl w:val="0"/>
        <w:rPr>
          <w:rFonts w:ascii="宋体" w:hAnsi="宋体" w:cs="宋体"/>
          <w:b/>
          <w:sz w:val="36"/>
          <w:szCs w:val="36"/>
        </w:rPr>
      </w:pPr>
      <w:r>
        <w:rPr>
          <w:rFonts w:hint="eastAsia" w:ascii="宋体" w:hAnsi="宋体" w:cs="宋体"/>
          <w:b/>
          <w:sz w:val="36"/>
          <w:szCs w:val="36"/>
        </w:rPr>
        <w:t>三、评标程序</w:t>
      </w:r>
    </w:p>
    <w:p w14:paraId="385C483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61A5E3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84D4E6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4AE947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0B9F38C">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7F2DE31">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7A47E7B">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D3B4D98">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25F0CC0">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54EA4F1">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A8E0A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ECE552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DCD0A98">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2E515C">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5A9AD2">
      <w:pPr>
        <w:spacing w:line="360" w:lineRule="auto"/>
        <w:ind w:firstLine="482" w:firstLineChars="200"/>
        <w:rPr>
          <w:rFonts w:hint="eastAsia" w:ascii="宋体" w:hAnsi="宋体" w:eastAsia="宋体" w:cs="宋体"/>
          <w:kern w:val="0"/>
          <w:sz w:val="24"/>
          <w:lang w:eastAsia="zh-CN"/>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eastAsia="zh-CN"/>
        </w:rPr>
        <w:t>，排名第二做为第二中标候选人</w:t>
      </w:r>
      <w:r>
        <w:rPr>
          <w:rFonts w:hint="eastAsia" w:ascii="宋体" w:hAnsi="宋体" w:cs="宋体"/>
          <w:kern w:val="0"/>
          <w:sz w:val="24"/>
        </w:rPr>
        <w:t>。</w:t>
      </w:r>
    </w:p>
    <w:p w14:paraId="215FF97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5ECA0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2332B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85EA898">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E4FDF5">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2B0E23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9A47B9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FE29CF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22ABE0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8F77B1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83E45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00AE63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D260F8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767EA9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7D62221">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BBFFEF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61A52A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3B3778">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C157935">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8D98924">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783F220">
      <w:pPr>
        <w:pStyle w:val="26"/>
        <w:snapToGrid w:val="0"/>
        <w:spacing w:line="360" w:lineRule="auto"/>
        <w:rPr>
          <w:rFonts w:cs="宋体"/>
        </w:rPr>
      </w:pPr>
      <w:r>
        <w:rPr>
          <w:rFonts w:hint="eastAsia" w:cs="宋体"/>
        </w:rPr>
        <w:t>5.1符合专业条件的供应商或者对招标文件作实质响应的供应商不足3家的；</w:t>
      </w:r>
    </w:p>
    <w:p w14:paraId="59592A4A">
      <w:pPr>
        <w:pStyle w:val="26"/>
        <w:snapToGrid w:val="0"/>
        <w:spacing w:line="360" w:lineRule="auto"/>
        <w:rPr>
          <w:rFonts w:cs="宋体"/>
        </w:rPr>
      </w:pPr>
      <w:r>
        <w:rPr>
          <w:rFonts w:hint="eastAsia" w:cs="宋体"/>
        </w:rPr>
        <w:t>5.2出现影响采购公正的违法、违规行为的；</w:t>
      </w:r>
    </w:p>
    <w:p w14:paraId="19E45100">
      <w:pPr>
        <w:pStyle w:val="26"/>
        <w:snapToGrid w:val="0"/>
        <w:spacing w:line="360" w:lineRule="auto"/>
        <w:rPr>
          <w:rFonts w:cs="宋体"/>
        </w:rPr>
      </w:pPr>
      <w:r>
        <w:rPr>
          <w:rFonts w:hint="eastAsia" w:cs="宋体"/>
        </w:rPr>
        <w:t>5.3投标人的报价均超过了采购预算，采购人不能支付的；</w:t>
      </w:r>
    </w:p>
    <w:p w14:paraId="5C782BAB">
      <w:pPr>
        <w:pStyle w:val="26"/>
        <w:snapToGrid w:val="0"/>
        <w:spacing w:line="360" w:lineRule="auto"/>
        <w:rPr>
          <w:rFonts w:cs="宋体"/>
        </w:rPr>
      </w:pPr>
      <w:r>
        <w:rPr>
          <w:rFonts w:hint="eastAsia" w:cs="宋体"/>
        </w:rPr>
        <w:t>5.4因重大变故，采购任务取消的。</w:t>
      </w:r>
    </w:p>
    <w:p w14:paraId="500E6B5D">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7FF8087">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805D4B">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8EFC097">
      <w:pPr>
        <w:pStyle w:val="26"/>
        <w:snapToGrid w:val="0"/>
        <w:spacing w:line="360" w:lineRule="auto"/>
        <w:rPr>
          <w:rFonts w:cs="宋体"/>
        </w:rPr>
      </w:pPr>
      <w:r>
        <w:rPr>
          <w:rFonts w:hint="eastAsia" w:cs="宋体"/>
        </w:rPr>
        <w:t>7.1未确定中标供应商的，终止本次政府采购活动，重新开展政府采购活动。</w:t>
      </w:r>
    </w:p>
    <w:p w14:paraId="372ED348">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DA368AF">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8C8EAB">
      <w:pPr>
        <w:pStyle w:val="26"/>
        <w:snapToGrid w:val="0"/>
        <w:spacing w:line="360" w:lineRule="auto"/>
        <w:rPr>
          <w:rFonts w:cs="宋体"/>
        </w:rPr>
      </w:pPr>
      <w:r>
        <w:rPr>
          <w:rFonts w:hint="eastAsia" w:cs="宋体"/>
        </w:rPr>
        <w:t>7.4政府采购合同已经履行，给采购人、供应商造成损失的，由责任人承担赔偿责任。</w:t>
      </w:r>
    </w:p>
    <w:p w14:paraId="2C316793">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CF02E8B">
      <w:pPr>
        <w:pStyle w:val="26"/>
        <w:snapToGrid w:val="0"/>
        <w:spacing w:line="360" w:lineRule="auto"/>
        <w:ind w:firstLine="0" w:firstLineChars="0"/>
        <w:rPr>
          <w:rFonts w:cs="宋体"/>
        </w:rPr>
      </w:pPr>
    </w:p>
    <w:bookmarkEnd w:id="31"/>
    <w:p w14:paraId="6590C6D8">
      <w:pPr>
        <w:widowControl/>
        <w:adjustRightInd/>
        <w:jc w:val="left"/>
        <w:rPr>
          <w:rFonts w:ascii="宋体" w:hAnsi="宋体" w:cs="宋体"/>
          <w:b/>
          <w:sz w:val="36"/>
          <w:szCs w:val="36"/>
        </w:rPr>
      </w:pPr>
      <w:bookmarkStart w:id="401" w:name="第五部分"/>
      <w:bookmarkStart w:id="402" w:name="_Toc86217003"/>
      <w:r>
        <w:rPr>
          <w:rFonts w:ascii="宋体" w:hAnsi="宋体" w:cs="宋体"/>
          <w:b/>
          <w:sz w:val="36"/>
          <w:szCs w:val="36"/>
        </w:rPr>
        <w:br w:type="page"/>
      </w:r>
    </w:p>
    <w:p w14:paraId="3F5E46A0">
      <w:pPr>
        <w:spacing w:line="360" w:lineRule="auto"/>
        <w:ind w:left="720" w:leftChars="343" w:firstLine="1084" w:firstLineChars="300"/>
        <w:outlineLvl w:val="0"/>
        <w:rPr>
          <w:rFonts w:ascii="宋体" w:hAnsi="宋体" w:cs="宋体"/>
          <w:b/>
          <w:bCs/>
          <w:spacing w:val="-20"/>
          <w:kern w:val="44"/>
          <w:sz w:val="48"/>
          <w:szCs w:val="48"/>
        </w:rPr>
      </w:pPr>
      <w:r>
        <w:rPr>
          <w:rFonts w:hint="eastAsia" w:ascii="宋体" w:hAnsi="宋体" w:cs="宋体"/>
          <w:b/>
          <w:sz w:val="36"/>
          <w:szCs w:val="36"/>
        </w:rPr>
        <w:t>第五部分 拟签订的合同文本</w:t>
      </w:r>
      <w:bookmarkStart w:id="403" w:name="_Toc3995"/>
    </w:p>
    <w:p w14:paraId="51E112F1">
      <w:pPr>
        <w:pStyle w:val="23"/>
        <w:spacing w:after="0"/>
        <w:jc w:val="center"/>
        <w:rPr>
          <w:rFonts w:ascii="宋体" w:hAnsi="宋体" w:cs="宋体"/>
          <w:b/>
          <w:bCs/>
          <w:spacing w:val="-20"/>
          <w:kern w:val="44"/>
          <w:sz w:val="48"/>
          <w:szCs w:val="48"/>
        </w:rPr>
      </w:pPr>
    </w:p>
    <w:p w14:paraId="682F7848">
      <w:pPr>
        <w:pStyle w:val="2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394E260">
      <w:pPr>
        <w:rPr>
          <w:rFonts w:ascii="宋体" w:hAnsi="宋体" w:cs="宋体"/>
          <w:b/>
          <w:bCs/>
          <w:spacing w:val="-20"/>
          <w:kern w:val="44"/>
          <w:sz w:val="40"/>
          <w:szCs w:val="40"/>
        </w:rPr>
      </w:pPr>
    </w:p>
    <w:p w14:paraId="1330370F">
      <w:pPr>
        <w:rPr>
          <w:rFonts w:ascii="宋体" w:hAnsi="宋体" w:cs="宋体"/>
          <w:b/>
          <w:bCs/>
          <w:spacing w:val="-20"/>
          <w:kern w:val="44"/>
          <w:sz w:val="40"/>
          <w:szCs w:val="40"/>
        </w:rPr>
      </w:pPr>
    </w:p>
    <w:p w14:paraId="69E6A212">
      <w:pPr>
        <w:rPr>
          <w:rFonts w:ascii="宋体" w:hAnsi="宋体" w:cs="宋体"/>
          <w:b/>
          <w:bCs/>
          <w:spacing w:val="-20"/>
          <w:kern w:val="44"/>
          <w:sz w:val="40"/>
          <w:szCs w:val="40"/>
        </w:rPr>
      </w:pPr>
    </w:p>
    <w:p w14:paraId="17541E4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5C60ED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0DE7933">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683F8A8">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27B4C57">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4BF4292"/>
    <w:p w14:paraId="4104E77B">
      <w:pPr>
        <w:rPr>
          <w:rFonts w:eastAsia="黑体"/>
          <w:sz w:val="44"/>
          <w:szCs w:val="44"/>
        </w:rPr>
      </w:pPr>
      <w:r>
        <w:rPr>
          <w:rFonts w:eastAsia="黑体"/>
          <w:sz w:val="44"/>
          <w:szCs w:val="44"/>
        </w:rPr>
        <w:br w:type="page"/>
      </w:r>
    </w:p>
    <w:p w14:paraId="71F8B0FB">
      <w:pPr>
        <w:rPr>
          <w:rFonts w:eastAsia="黑体"/>
          <w:sz w:val="44"/>
          <w:szCs w:val="44"/>
        </w:rPr>
      </w:pPr>
    </w:p>
    <w:p w14:paraId="285BF12B">
      <w:pPr>
        <w:rPr>
          <w:rFonts w:eastAsia="黑体"/>
          <w:sz w:val="44"/>
          <w:szCs w:val="44"/>
        </w:rPr>
      </w:pPr>
    </w:p>
    <w:p w14:paraId="1BB78E37">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CB35FCB">
      <w:pPr>
        <w:ind w:firstLine="640" w:firstLineChars="200"/>
        <w:rPr>
          <w:rFonts w:hint="eastAsia" w:ascii="仿宋_GB2312" w:hAnsi="仿宋_GB2312" w:eastAsia="仿宋_GB2312" w:cs="仿宋_GB2312"/>
          <w:sz w:val="32"/>
          <w:szCs w:val="32"/>
          <w:lang w:val="en-US" w:eastAsia="zh-CN"/>
        </w:rPr>
      </w:pPr>
    </w:p>
    <w:p w14:paraId="20D073C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AC834AD">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ADF2BE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D6A6987">
      <w:pPr>
        <w:ind w:firstLine="880" w:firstLineChars="200"/>
        <w:jc w:val="both"/>
        <w:rPr>
          <w:rFonts w:eastAsia="黑体"/>
          <w:sz w:val="44"/>
          <w:szCs w:val="4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03"/>
    <w:p w14:paraId="57BD173B">
      <w:pPr>
        <w:pStyle w:val="3"/>
        <w:adjustRightInd w:val="0"/>
        <w:snapToGrid w:val="0"/>
        <w:spacing w:beforeLines="0" w:line="400" w:lineRule="exact"/>
        <w:jc w:val="center"/>
        <w:rPr>
          <w:rFonts w:hint="eastAsia" w:ascii="黑体" w:hAnsi="黑体" w:eastAsia="黑体"/>
          <w:sz w:val="28"/>
          <w:szCs w:val="28"/>
        </w:rPr>
      </w:pPr>
      <w:bookmarkStart w:id="404" w:name="_Toc22209"/>
    </w:p>
    <w:p w14:paraId="01EEF590">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4"/>
    </w:p>
    <w:p w14:paraId="461B0632">
      <w:pPr>
        <w:pStyle w:val="3"/>
        <w:adjustRightInd w:val="0"/>
        <w:snapToGrid w:val="0"/>
        <w:spacing w:beforeLines="0" w:line="400" w:lineRule="exact"/>
        <w:jc w:val="center"/>
        <w:rPr>
          <w:rFonts w:hint="eastAsia" w:ascii="黑体" w:hAnsi="华文中宋" w:eastAsia="黑体"/>
          <w:b w:val="0"/>
          <w:bCs w:val="0"/>
          <w:sz w:val="28"/>
          <w:szCs w:val="28"/>
        </w:rPr>
      </w:pPr>
    </w:p>
    <w:p w14:paraId="10B4202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9AFE1F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1CB03AD5">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A1377CA">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491B237">
      <w:pPr>
        <w:spacing w:beforeLines="0" w:line="400" w:lineRule="exact"/>
        <w:rPr>
          <w:rFonts w:hint="default" w:eastAsia="宋体"/>
          <w:lang w:val="en-US" w:eastAsia="zh-CN"/>
        </w:rPr>
      </w:pPr>
    </w:p>
    <w:p w14:paraId="1D7A55E9">
      <w:pPr>
        <w:pStyle w:val="26"/>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C5A1D19">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5E1E310">
      <w:pPr>
        <w:pStyle w:val="26"/>
        <w:numPr>
          <w:ilvl w:val="0"/>
          <w:numId w:val="7"/>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3574E2B">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688416F">
      <w:pPr>
        <w:pStyle w:val="26"/>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303BAFA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4828B44">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4F083F35">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00CD13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D55A84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0BDC330">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29ECED2">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B7ABFF5">
      <w:pPr>
        <w:pStyle w:val="8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9F77477">
      <w:pPr>
        <w:pStyle w:val="8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051CE8E">
      <w:pPr>
        <w:pStyle w:val="8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0B7F4EF">
      <w:pPr>
        <w:pStyle w:val="8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F3A90B9">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D9B538B">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5FD86DA">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val="en-US" w:eastAsia="zh-CN"/>
        </w:rPr>
        <w:t>分散采购</w:t>
      </w:r>
    </w:p>
    <w:p w14:paraId="7098EAC1">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E7F9B75">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AF9ECA4">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1A82E69">
      <w:pPr>
        <w:pStyle w:val="8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FE"/>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BD8B05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281CCC1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C9AB17">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1210D6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A36A2F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5A5ECD81">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E8E422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93E90D5">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1776FE0">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5590344">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59356A3">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08DDF65">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FE"/>
      </w:r>
      <w:r>
        <w:rPr>
          <w:rFonts w:hint="eastAsia" w:ascii="宋体" w:hAnsi="宋体" w:cs="宋体"/>
          <w:iCs/>
          <w:szCs w:val="21"/>
          <w:highlight w:val="none"/>
        </w:rPr>
        <w:t>否</w:t>
      </w:r>
    </w:p>
    <w:p w14:paraId="475E14D5">
      <w:pPr>
        <w:pStyle w:val="8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884A03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48181F3">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739E802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EC667E1">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FE"/>
      </w:r>
      <w:r>
        <w:rPr>
          <w:rFonts w:hint="eastAsia" w:ascii="宋体" w:hAnsi="宋体" w:eastAsia="宋体"/>
          <w:iCs w:val="0"/>
          <w:szCs w:val="21"/>
          <w:lang w:eastAsia="zh-CN"/>
        </w:rPr>
        <w:t>否</w:t>
      </w:r>
    </w:p>
    <w:p w14:paraId="393E370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18B103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736EC1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A1FF95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F10C1A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FD3D6F8">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B887C8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8BDB09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6147B29">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BA7947E">
      <w:pPr>
        <w:pStyle w:val="8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7EB4DAD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A4415B7">
      <w:pPr>
        <w:pStyle w:val="8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241570A">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38C7135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01D92BC">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23CA02D5">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9F7F00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BAEC960">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2467953">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6F7559A">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2243420">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245866A7">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255B1C2">
      <w:pPr>
        <w:pStyle w:val="79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04BB26E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CCD1F97">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578B1C20">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2D219FB">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62EFD55">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6314D81E">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B0FB5F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AEACCE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FE"/>
      </w:r>
      <w:r>
        <w:rPr>
          <w:rFonts w:hint="eastAsia" w:ascii="宋体" w:hAnsi="宋体" w:eastAsia="宋体" w:cs="宋体"/>
          <w:sz w:val="21"/>
          <w:szCs w:val="21"/>
          <w:lang w:eastAsia="zh-CN"/>
        </w:rPr>
        <w:t>否</w:t>
      </w:r>
    </w:p>
    <w:p w14:paraId="6C7F99AA">
      <w:pPr>
        <w:pStyle w:val="8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0BC1FC0">
      <w:pPr>
        <w:pStyle w:val="8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B6C0350">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2AA1D72F">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A54DDC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D618450">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18FE9A0A">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2DF5966">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37A8846">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9DCB4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037CCB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DD0246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7E7102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695CDC8">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A56B1F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40FF06D7">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0A7238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2D197C09">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A90C23F">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EAE98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8DA7300">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B08D43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2AD8892">
      <w:pPr>
        <w:pStyle w:val="8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4A9BD8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B1AD80B">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77873DF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298EF19">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61836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81E736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51B2F0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7F2A1C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4FE20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593C6D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256F2A94">
      <w:pPr>
        <w:pStyle w:val="8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3723A5D">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31618C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5154186">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8C7DC7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89B066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1C30C5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319EB2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35CCF48F">
      <w:pPr>
        <w:pStyle w:val="790"/>
        <w:spacing w:beforeLines="0" w:line="400" w:lineRule="exact"/>
      </w:pPr>
    </w:p>
    <w:p w14:paraId="6542D546">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1C19CF8">
      <w:pPr>
        <w:rPr>
          <w:rFonts w:hint="eastAsia"/>
        </w:rPr>
      </w:pPr>
      <w:r>
        <w:rPr>
          <w:rFonts w:hint="eastAsia"/>
        </w:rPr>
        <w:br w:type="page"/>
      </w:r>
    </w:p>
    <w:p w14:paraId="18BDBF81">
      <w:pPr>
        <w:pStyle w:val="790"/>
        <w:rPr>
          <w:rFonts w:hint="eastAsia"/>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06697C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198111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3BC1DACA">
            <w:pPr>
              <w:adjustRightInd w:val="0"/>
              <w:snapToGrid w:val="0"/>
              <w:spacing w:line="300" w:lineRule="exact"/>
              <w:jc w:val="center"/>
            </w:pPr>
            <w:r>
              <w:rPr>
                <w:szCs w:val="21"/>
              </w:rPr>
              <w:t>乙方</w:t>
            </w:r>
            <w:r>
              <w:rPr>
                <w:rFonts w:hint="eastAsia"/>
                <w:szCs w:val="21"/>
              </w:rPr>
              <w:t>（供应商）</w:t>
            </w:r>
          </w:p>
        </w:tc>
      </w:tr>
      <w:tr w14:paraId="455837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BA29E5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CE7301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12205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17B477AB">
            <w:pPr>
              <w:adjustRightInd w:val="0"/>
              <w:snapToGrid w:val="0"/>
              <w:spacing w:line="300" w:lineRule="exact"/>
              <w:jc w:val="center"/>
              <w:rPr>
                <w:spacing w:val="20"/>
                <w:szCs w:val="21"/>
              </w:rPr>
            </w:pPr>
          </w:p>
        </w:tc>
      </w:tr>
      <w:tr w14:paraId="7D1799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0B0AD2A">
            <w:pPr>
              <w:adjustRightInd w:val="0"/>
              <w:snapToGrid w:val="0"/>
              <w:spacing w:line="300" w:lineRule="exact"/>
              <w:jc w:val="center"/>
              <w:rPr>
                <w:szCs w:val="21"/>
              </w:rPr>
            </w:pPr>
            <w:r>
              <w:rPr>
                <w:szCs w:val="21"/>
              </w:rPr>
              <w:t>法定代表人</w:t>
            </w:r>
          </w:p>
          <w:p w14:paraId="68BCAEF9">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282269B">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997D8EA">
            <w:pPr>
              <w:adjustRightInd w:val="0"/>
              <w:snapToGrid w:val="0"/>
              <w:spacing w:line="300" w:lineRule="exact"/>
              <w:jc w:val="center"/>
              <w:rPr>
                <w:szCs w:val="21"/>
              </w:rPr>
            </w:pPr>
            <w:r>
              <w:rPr>
                <w:szCs w:val="21"/>
              </w:rPr>
              <w:t>法定代表人</w:t>
            </w:r>
          </w:p>
          <w:p w14:paraId="7827BE0A">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9BE1BFC">
            <w:pPr>
              <w:adjustRightInd w:val="0"/>
              <w:snapToGrid w:val="0"/>
              <w:spacing w:line="300" w:lineRule="exact"/>
              <w:jc w:val="center"/>
              <w:rPr>
                <w:szCs w:val="21"/>
              </w:rPr>
            </w:pPr>
          </w:p>
        </w:tc>
      </w:tr>
      <w:tr w14:paraId="22A8B7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9C443D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504CE72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B83EE50">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02952D8">
            <w:pPr>
              <w:adjustRightInd w:val="0"/>
              <w:snapToGrid w:val="0"/>
              <w:spacing w:line="300" w:lineRule="exact"/>
              <w:jc w:val="center"/>
              <w:rPr>
                <w:spacing w:val="20"/>
                <w:szCs w:val="21"/>
              </w:rPr>
            </w:pPr>
          </w:p>
        </w:tc>
      </w:tr>
      <w:tr w14:paraId="43FBA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901D0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272958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CDE3B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4A8BB87">
            <w:pPr>
              <w:adjustRightInd w:val="0"/>
              <w:snapToGrid w:val="0"/>
              <w:spacing w:line="300" w:lineRule="exact"/>
              <w:jc w:val="center"/>
              <w:rPr>
                <w:spacing w:val="20"/>
                <w:szCs w:val="21"/>
              </w:rPr>
            </w:pPr>
          </w:p>
        </w:tc>
      </w:tr>
      <w:tr w14:paraId="548DEF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FBBDF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E4B2CC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9AAC93">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13E6E86">
            <w:pPr>
              <w:adjustRightInd w:val="0"/>
              <w:snapToGrid w:val="0"/>
              <w:spacing w:line="300" w:lineRule="exact"/>
              <w:jc w:val="center"/>
              <w:rPr>
                <w:spacing w:val="20"/>
                <w:szCs w:val="21"/>
              </w:rPr>
            </w:pPr>
          </w:p>
        </w:tc>
      </w:tr>
      <w:tr w14:paraId="4CDA51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7D292C">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AC859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BEE760">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587F810C">
            <w:pPr>
              <w:adjustRightInd w:val="0"/>
              <w:snapToGrid w:val="0"/>
              <w:spacing w:line="300" w:lineRule="exact"/>
              <w:jc w:val="center"/>
              <w:rPr>
                <w:spacing w:val="20"/>
                <w:szCs w:val="21"/>
              </w:rPr>
            </w:pPr>
          </w:p>
        </w:tc>
      </w:tr>
      <w:tr w14:paraId="6C8BE7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D2CA33">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732642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D44795">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ECF31B4">
            <w:pPr>
              <w:adjustRightInd w:val="0"/>
              <w:snapToGrid w:val="0"/>
              <w:spacing w:line="300" w:lineRule="exact"/>
              <w:jc w:val="center"/>
              <w:rPr>
                <w:spacing w:val="20"/>
                <w:szCs w:val="21"/>
              </w:rPr>
            </w:pPr>
          </w:p>
        </w:tc>
      </w:tr>
      <w:tr w14:paraId="627B00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56275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AF55D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DCF0F5">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237AF7A3">
            <w:pPr>
              <w:adjustRightInd w:val="0"/>
              <w:snapToGrid w:val="0"/>
              <w:spacing w:line="300" w:lineRule="exact"/>
              <w:jc w:val="center"/>
              <w:rPr>
                <w:spacing w:val="20"/>
                <w:szCs w:val="21"/>
              </w:rPr>
            </w:pPr>
          </w:p>
        </w:tc>
      </w:tr>
      <w:tr w14:paraId="2F41B0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99037F">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C761FF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2FD25E">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1A46035">
            <w:pPr>
              <w:adjustRightInd w:val="0"/>
              <w:snapToGrid w:val="0"/>
              <w:spacing w:line="300" w:lineRule="exact"/>
              <w:jc w:val="center"/>
              <w:rPr>
                <w:spacing w:val="20"/>
                <w:szCs w:val="21"/>
              </w:rPr>
            </w:pPr>
          </w:p>
        </w:tc>
      </w:tr>
      <w:tr w14:paraId="494AB8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C86CE0">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7708A7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EDD4480">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D8F57C6">
            <w:pPr>
              <w:adjustRightInd w:val="0"/>
              <w:snapToGrid w:val="0"/>
              <w:spacing w:line="300" w:lineRule="exact"/>
              <w:jc w:val="center"/>
              <w:rPr>
                <w:spacing w:val="20"/>
                <w:szCs w:val="21"/>
              </w:rPr>
            </w:pPr>
          </w:p>
        </w:tc>
      </w:tr>
      <w:tr w14:paraId="2A28FA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AA1A8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BB75E0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597233">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28FF5F1C">
            <w:pPr>
              <w:adjustRightInd w:val="0"/>
              <w:snapToGrid w:val="0"/>
              <w:spacing w:line="300" w:lineRule="exact"/>
              <w:jc w:val="center"/>
              <w:rPr>
                <w:spacing w:val="20"/>
                <w:szCs w:val="21"/>
              </w:rPr>
            </w:pPr>
          </w:p>
        </w:tc>
      </w:tr>
      <w:tr w14:paraId="0A4584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68B14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9BD5FF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381E72E">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4042C29">
            <w:pPr>
              <w:adjustRightInd w:val="0"/>
              <w:snapToGrid w:val="0"/>
              <w:spacing w:line="300" w:lineRule="exact"/>
              <w:jc w:val="center"/>
              <w:rPr>
                <w:spacing w:val="20"/>
                <w:szCs w:val="21"/>
              </w:rPr>
            </w:pPr>
          </w:p>
        </w:tc>
      </w:tr>
      <w:tr w14:paraId="0F758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EBDC5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BD0E6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4C7310">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15FE700A">
            <w:pPr>
              <w:adjustRightInd w:val="0"/>
              <w:snapToGrid w:val="0"/>
              <w:spacing w:line="300" w:lineRule="exact"/>
              <w:jc w:val="center"/>
              <w:rPr>
                <w:spacing w:val="20"/>
                <w:szCs w:val="21"/>
              </w:rPr>
            </w:pPr>
          </w:p>
        </w:tc>
      </w:tr>
      <w:tr w14:paraId="78584C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47D8B42">
            <w:pPr>
              <w:pStyle w:val="2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4D151EBD">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5" w:name="_Toc27624"/>
      <w:r>
        <w:rPr>
          <w:rFonts w:hint="eastAsia" w:ascii="黑体" w:hAnsi="黑体" w:eastAsia="黑体"/>
          <w:b w:val="0"/>
          <w:bCs w:val="0"/>
          <w:sz w:val="28"/>
          <w:szCs w:val="28"/>
        </w:rPr>
        <w:t>第二节 政府采购合同通用条款</w:t>
      </w:r>
      <w:bookmarkEnd w:id="405"/>
    </w:p>
    <w:p w14:paraId="1882C310">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D05FD4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4ED94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90CAB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738EE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066CEF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54CFC04">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A1E470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6B4530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2B5E75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D51B9A8">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F58728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BAA9A3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F20C3D9">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B8BBCFA">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11EADC8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F54878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1A0B92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4101D8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E2A480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C78160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ECCF3BF">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3DF234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234969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FCABFC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0D8616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573D60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C8CA505">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6A294C4">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102D9C4">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1D1E8B1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DC54B38">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C9D6620">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60C15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FF4988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DBC111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E04613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9113B2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21187CA">
      <w:pPr>
        <w:pStyle w:val="8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E1ED33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2CA308">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7BCFA7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622024A">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8218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86CC1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00972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CB108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16C9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884C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3C58D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585AE0D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1405A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9DA69C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B1F5A0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AE36EA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EE9BF5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2C965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6"/>
      <w:r>
        <w:rPr>
          <w:rFonts w:hint="eastAsia" w:ascii="宋体" w:hAnsi="宋体"/>
          <w:color w:val="auto"/>
          <w:szCs w:val="21"/>
          <w:highlight w:val="none"/>
        </w:rPr>
        <w:t>。</w:t>
      </w:r>
    </w:p>
    <w:p w14:paraId="5E5B126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C2A268E">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1D796B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E72AD9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704F576">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383B62A">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9013AF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DF492A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F01219">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D32C53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B9D45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5BBC2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F7FA0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2B509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9C933E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AB9641E">
      <w:pPr>
        <w:pStyle w:val="8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4209A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4AEE03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DF6FB4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F12A5C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D2F404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1BE036C">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9393C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BF1E44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F6C55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0263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4E800D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9F85B18">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B1F081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9FD3C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B51635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544EC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DA1D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F27D001">
      <w:pPr>
        <w:pStyle w:val="8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DE019C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4062B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8BB36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95C138A">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CB44FA3">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C1808A3">
      <w:pPr>
        <w:pStyle w:val="8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8B7100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8DA56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E883A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5FBFEC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E7530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50A62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C73F1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E9683A">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0DC5C4A">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978A46F">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5F6FD3B">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65C199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4853EC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78F5B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87FA49D">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74EA4D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2CAEF0F">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4ADCAA4">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9626A4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26B7CBC">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183AE18">
      <w:pPr>
        <w:pStyle w:val="8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A4B8F6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71068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AD9046E">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DAE370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5C94E6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7" w:name="_Toc20313"/>
    </w:p>
    <w:p w14:paraId="2D7418C4">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46CAA3B">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7"/>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C097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9807CC">
            <w:pPr>
              <w:adjustRightInd w:val="0"/>
              <w:snapToGrid w:val="0"/>
              <w:jc w:val="center"/>
              <w:rPr>
                <w:rFonts w:ascii="宋体" w:hAnsi="宋体"/>
                <w:szCs w:val="21"/>
              </w:rPr>
            </w:pPr>
            <w:r>
              <w:rPr>
                <w:rFonts w:hint="eastAsia" w:ascii="宋体" w:hAnsi="宋体"/>
                <w:szCs w:val="21"/>
              </w:rPr>
              <w:t>第二节</w:t>
            </w:r>
          </w:p>
          <w:p w14:paraId="31ED5FEE">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D410A88">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7E3BFF0">
            <w:pPr>
              <w:adjustRightInd w:val="0"/>
              <w:snapToGrid w:val="0"/>
              <w:jc w:val="left"/>
              <w:rPr>
                <w:rFonts w:ascii="宋体" w:hAnsi="宋体"/>
                <w:szCs w:val="21"/>
              </w:rPr>
            </w:pPr>
          </w:p>
        </w:tc>
      </w:tr>
      <w:tr w14:paraId="2E8CF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2038692">
            <w:pPr>
              <w:adjustRightInd w:val="0"/>
              <w:snapToGrid w:val="0"/>
              <w:jc w:val="center"/>
              <w:rPr>
                <w:rFonts w:ascii="宋体" w:hAnsi="宋体"/>
                <w:szCs w:val="21"/>
              </w:rPr>
            </w:pPr>
            <w:r>
              <w:rPr>
                <w:rFonts w:hint="eastAsia" w:ascii="宋体" w:hAnsi="宋体"/>
                <w:szCs w:val="21"/>
              </w:rPr>
              <w:t>第二节</w:t>
            </w:r>
          </w:p>
          <w:p w14:paraId="2E307160">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60A142C">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43D9D7F">
            <w:pPr>
              <w:adjustRightInd w:val="0"/>
              <w:snapToGrid w:val="0"/>
              <w:jc w:val="left"/>
              <w:rPr>
                <w:rFonts w:ascii="宋体" w:hAnsi="宋体" w:eastAsia="宋体" w:cs="Times New Roman"/>
                <w:kern w:val="2"/>
                <w:sz w:val="21"/>
                <w:szCs w:val="21"/>
                <w:lang w:val="en-US" w:eastAsia="zh-CN" w:bidi="ar-SA"/>
              </w:rPr>
            </w:pPr>
          </w:p>
        </w:tc>
      </w:tr>
      <w:tr w14:paraId="1D794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9F614C">
            <w:pPr>
              <w:adjustRightInd w:val="0"/>
              <w:snapToGrid w:val="0"/>
              <w:jc w:val="center"/>
              <w:rPr>
                <w:rFonts w:ascii="宋体" w:hAnsi="宋体"/>
                <w:szCs w:val="21"/>
              </w:rPr>
            </w:pPr>
            <w:r>
              <w:rPr>
                <w:rFonts w:hint="eastAsia" w:ascii="宋体" w:hAnsi="宋体"/>
                <w:szCs w:val="21"/>
              </w:rPr>
              <w:t>第二节</w:t>
            </w:r>
          </w:p>
          <w:p w14:paraId="6D7A3209">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46BF1787">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3833682">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交货后一个月内。</w:t>
            </w:r>
          </w:p>
        </w:tc>
      </w:tr>
      <w:tr w14:paraId="1CDB37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F10773">
            <w:pPr>
              <w:adjustRightInd w:val="0"/>
              <w:snapToGrid w:val="0"/>
              <w:jc w:val="center"/>
              <w:rPr>
                <w:rFonts w:ascii="宋体" w:hAnsi="宋体"/>
                <w:szCs w:val="21"/>
              </w:rPr>
            </w:pPr>
            <w:r>
              <w:rPr>
                <w:rFonts w:hint="eastAsia" w:ascii="宋体" w:hAnsi="宋体"/>
                <w:szCs w:val="21"/>
              </w:rPr>
              <w:t>第二节</w:t>
            </w:r>
          </w:p>
          <w:p w14:paraId="072E8C79">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6D18182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7D8C9FC">
            <w:pPr>
              <w:adjustRightInd w:val="0"/>
              <w:snapToGrid w:val="0"/>
              <w:jc w:val="left"/>
              <w:rPr>
                <w:rFonts w:ascii="宋体" w:hAnsi="宋体" w:eastAsia="宋体" w:cs="Times New Roman"/>
                <w:kern w:val="2"/>
                <w:sz w:val="21"/>
                <w:szCs w:val="21"/>
                <w:lang w:val="en-US" w:eastAsia="zh-CN" w:bidi="ar-SA"/>
              </w:rPr>
            </w:pPr>
          </w:p>
        </w:tc>
      </w:tr>
      <w:tr w14:paraId="3C01F4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622E5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DDC27F5">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6F940FA">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F0DEC94">
            <w:pPr>
              <w:adjustRightInd w:val="0"/>
              <w:snapToGrid w:val="0"/>
              <w:jc w:val="left"/>
              <w:rPr>
                <w:rFonts w:ascii="宋体" w:hAnsi="宋体" w:eastAsia="宋体" w:cs="Times New Roman"/>
                <w:kern w:val="2"/>
                <w:sz w:val="21"/>
                <w:szCs w:val="21"/>
                <w:lang w:val="en-US" w:eastAsia="zh-CN" w:bidi="ar-SA"/>
              </w:rPr>
            </w:pPr>
          </w:p>
        </w:tc>
      </w:tr>
      <w:tr w14:paraId="25F65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CD3CD3">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CE71B5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01FDA97">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2118CE0">
            <w:pPr>
              <w:adjustRightInd w:val="0"/>
              <w:snapToGrid w:val="0"/>
              <w:jc w:val="left"/>
              <w:rPr>
                <w:rFonts w:ascii="宋体" w:hAnsi="宋体" w:eastAsia="宋体" w:cs="Times New Roman"/>
                <w:kern w:val="2"/>
                <w:sz w:val="21"/>
                <w:szCs w:val="21"/>
                <w:lang w:val="en-US" w:eastAsia="zh-CN" w:bidi="ar-SA"/>
              </w:rPr>
            </w:pPr>
          </w:p>
        </w:tc>
      </w:tr>
      <w:tr w14:paraId="6CE45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4F739EA">
            <w:pPr>
              <w:adjustRightInd w:val="0"/>
              <w:snapToGrid w:val="0"/>
              <w:jc w:val="center"/>
              <w:rPr>
                <w:rFonts w:ascii="宋体" w:hAnsi="宋体"/>
                <w:szCs w:val="21"/>
              </w:rPr>
            </w:pPr>
            <w:r>
              <w:rPr>
                <w:rFonts w:hint="eastAsia" w:ascii="宋体" w:hAnsi="宋体"/>
                <w:szCs w:val="21"/>
              </w:rPr>
              <w:t>第二节</w:t>
            </w:r>
          </w:p>
          <w:p w14:paraId="2C0EAF7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E8E5F1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7DBB76D"/>
        </w:tc>
      </w:tr>
      <w:tr w14:paraId="37C205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CB0B201">
            <w:pPr>
              <w:adjustRightInd w:val="0"/>
              <w:snapToGrid w:val="0"/>
              <w:jc w:val="center"/>
              <w:rPr>
                <w:rFonts w:hint="eastAsia" w:ascii="宋体" w:hAnsi="宋体"/>
                <w:szCs w:val="21"/>
              </w:rPr>
            </w:pPr>
          </w:p>
        </w:tc>
        <w:tc>
          <w:tcPr>
            <w:tcW w:w="1742" w:type="dxa"/>
            <w:vAlign w:val="center"/>
          </w:tcPr>
          <w:p w14:paraId="04253E19">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E97E9E6">
            <w:pPr>
              <w:rPr>
                <w:rFonts w:hint="eastAsia"/>
              </w:rPr>
            </w:pPr>
          </w:p>
        </w:tc>
      </w:tr>
      <w:tr w14:paraId="6FB1F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74F6590">
            <w:pPr>
              <w:adjustRightInd w:val="0"/>
              <w:snapToGrid w:val="0"/>
              <w:jc w:val="center"/>
              <w:rPr>
                <w:rFonts w:ascii="宋体" w:hAnsi="宋体"/>
                <w:szCs w:val="21"/>
              </w:rPr>
            </w:pPr>
            <w:r>
              <w:rPr>
                <w:rFonts w:hint="eastAsia" w:ascii="宋体" w:hAnsi="宋体"/>
                <w:szCs w:val="21"/>
              </w:rPr>
              <w:t>第二节</w:t>
            </w:r>
          </w:p>
          <w:p w14:paraId="7993AE9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A8D8BD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AD458F1">
            <w:pPr>
              <w:rPr>
                <w:rFonts w:hint="eastAsia"/>
              </w:rPr>
            </w:pPr>
          </w:p>
        </w:tc>
      </w:tr>
      <w:tr w14:paraId="25327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82FFD2B">
            <w:pPr>
              <w:adjustRightInd w:val="0"/>
              <w:snapToGrid w:val="0"/>
              <w:jc w:val="center"/>
              <w:rPr>
                <w:rFonts w:ascii="宋体" w:hAnsi="宋体"/>
                <w:szCs w:val="21"/>
              </w:rPr>
            </w:pPr>
            <w:r>
              <w:rPr>
                <w:rFonts w:hint="eastAsia" w:ascii="宋体" w:hAnsi="宋体"/>
                <w:szCs w:val="21"/>
              </w:rPr>
              <w:t>第二节</w:t>
            </w:r>
          </w:p>
          <w:p w14:paraId="0CE79E5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AD1C11">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7608936">
            <w:pPr>
              <w:rPr>
                <w:rFonts w:hint="eastAsia"/>
              </w:rPr>
            </w:pPr>
          </w:p>
        </w:tc>
      </w:tr>
      <w:tr w14:paraId="4C1F9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122674">
            <w:pPr>
              <w:adjustRightInd w:val="0"/>
              <w:snapToGrid w:val="0"/>
              <w:jc w:val="center"/>
              <w:rPr>
                <w:rFonts w:ascii="宋体" w:hAnsi="宋体"/>
                <w:szCs w:val="21"/>
              </w:rPr>
            </w:pPr>
            <w:r>
              <w:rPr>
                <w:rFonts w:hint="eastAsia" w:ascii="宋体" w:hAnsi="宋体"/>
                <w:szCs w:val="21"/>
              </w:rPr>
              <w:t>第二节</w:t>
            </w:r>
          </w:p>
          <w:p w14:paraId="30F12D4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00F518F">
            <w:pPr>
              <w:adjustRightInd w:val="0"/>
              <w:snapToGrid w:val="0"/>
              <w:jc w:val="left"/>
              <w:rPr>
                <w:rFonts w:ascii="宋体" w:hAnsi="宋体"/>
                <w:szCs w:val="21"/>
              </w:rPr>
            </w:pPr>
            <w:r>
              <w:rPr>
                <w:rFonts w:hint="eastAsia" w:ascii="宋体" w:hAnsi="宋体"/>
                <w:szCs w:val="21"/>
              </w:rPr>
              <w:t>质量保证期</w:t>
            </w:r>
          </w:p>
        </w:tc>
        <w:tc>
          <w:tcPr>
            <w:tcW w:w="5170" w:type="dxa"/>
            <w:shd w:val="clear" w:color="auto" w:fill="auto"/>
            <w:vAlign w:val="center"/>
          </w:tcPr>
          <w:p w14:paraId="78A4F35F">
            <w:pPr>
              <w:autoSpaceDE w:val="0"/>
              <w:autoSpaceDN w:val="0"/>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rPr>
              <w:t>项目整体提供质保</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年（若有部分设备原厂商提供更长质保期，则按最长的质保期执行）</w:t>
            </w:r>
          </w:p>
        </w:tc>
      </w:tr>
      <w:tr w14:paraId="6890B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9D601B">
            <w:pPr>
              <w:adjustRightInd w:val="0"/>
              <w:snapToGrid w:val="0"/>
              <w:jc w:val="center"/>
              <w:rPr>
                <w:rFonts w:ascii="宋体" w:hAnsi="宋体"/>
                <w:szCs w:val="21"/>
              </w:rPr>
            </w:pPr>
            <w:r>
              <w:rPr>
                <w:rFonts w:hint="eastAsia" w:ascii="宋体" w:hAnsi="宋体"/>
                <w:szCs w:val="21"/>
              </w:rPr>
              <w:t>第二节</w:t>
            </w:r>
          </w:p>
          <w:p w14:paraId="20B9869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F4C3253">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CFAEDA5">
            <w:pPr>
              <w:adjustRightInd w:val="0"/>
              <w:snapToGrid w:val="0"/>
              <w:jc w:val="left"/>
              <w:rPr>
                <w:rFonts w:ascii="宋体" w:hAnsi="宋体"/>
                <w:szCs w:val="21"/>
              </w:rPr>
            </w:pPr>
            <w:r>
              <w:rPr>
                <w:rFonts w:hint="eastAsia" w:ascii="宋体" w:hAnsi="宋体"/>
                <w:szCs w:val="21"/>
              </w:rPr>
              <w:t>响应时间</w:t>
            </w:r>
          </w:p>
        </w:tc>
        <w:tc>
          <w:tcPr>
            <w:tcW w:w="5170" w:type="dxa"/>
            <w:shd w:val="clear" w:color="auto" w:fill="auto"/>
            <w:vAlign w:val="center"/>
          </w:tcPr>
          <w:p w14:paraId="575D990F">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lang w:eastAsia="zh-CN"/>
              </w:rPr>
              <w:t>要求供应商7×24小时电话响应技术咨询；除非采购文件另有规定，供应商须在接到采购人维修要求电话后，2小时内派技术人员到现场维修。</w:t>
            </w:r>
          </w:p>
        </w:tc>
      </w:tr>
      <w:tr w14:paraId="7D0B2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769B03">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EBCF0A8">
            <w:pPr>
              <w:pStyle w:val="8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57B9D9B">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shd w:val="clear" w:color="auto" w:fill="auto"/>
            <w:vAlign w:val="center"/>
          </w:tcPr>
          <w:p w14:paraId="35EF7B9F">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w:t>
            </w:r>
          </w:p>
        </w:tc>
      </w:tr>
      <w:tr w14:paraId="21A94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3319E04">
            <w:pPr>
              <w:adjustRightInd w:val="0"/>
              <w:snapToGrid w:val="0"/>
              <w:jc w:val="center"/>
              <w:rPr>
                <w:rFonts w:ascii="宋体" w:hAnsi="宋体"/>
                <w:szCs w:val="21"/>
              </w:rPr>
            </w:pPr>
            <w:r>
              <w:rPr>
                <w:rFonts w:hint="eastAsia" w:ascii="宋体" w:hAnsi="宋体"/>
                <w:szCs w:val="21"/>
              </w:rPr>
              <w:t>第二节</w:t>
            </w:r>
          </w:p>
          <w:p w14:paraId="0ED9683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A0AD184">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shd w:val="clear" w:color="auto" w:fill="auto"/>
            <w:vAlign w:val="center"/>
          </w:tcPr>
          <w:p w14:paraId="440A0FD1">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rPr>
              <w:t>在合同生效以及具备实施条件后</w:t>
            </w:r>
            <w:r>
              <w:rPr>
                <w:rFonts w:hint="eastAsia" w:ascii="宋体" w:hAnsi="宋体" w:eastAsia="宋体" w:cs="Times New Roman"/>
                <w:szCs w:val="21"/>
                <w:lang w:val="en-US" w:eastAsia="zh-CN"/>
              </w:rPr>
              <w:t>7</w:t>
            </w:r>
            <w:r>
              <w:rPr>
                <w:rFonts w:hint="eastAsia" w:ascii="宋体" w:hAnsi="宋体" w:eastAsia="宋体" w:cs="Times New Roman"/>
                <w:szCs w:val="21"/>
              </w:rPr>
              <w:t>个工作日内，采购人支付40%预付款；供货完毕、验收合格、资金到位后，采购人在收到中标人开具的正式发票后7个工作日内支付剩余费用。</w:t>
            </w:r>
          </w:p>
        </w:tc>
      </w:tr>
      <w:tr w14:paraId="42C94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6E5F6B">
            <w:pPr>
              <w:adjustRightInd w:val="0"/>
              <w:snapToGrid w:val="0"/>
              <w:jc w:val="center"/>
              <w:rPr>
                <w:rFonts w:hint="eastAsia" w:ascii="宋体" w:hAnsi="宋体"/>
                <w:szCs w:val="21"/>
              </w:rPr>
            </w:pPr>
            <w:r>
              <w:rPr>
                <w:rFonts w:hint="eastAsia" w:ascii="宋体" w:hAnsi="宋体"/>
                <w:szCs w:val="21"/>
              </w:rPr>
              <w:t>第二节</w:t>
            </w:r>
          </w:p>
          <w:p w14:paraId="1EDA3D7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BC33B9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shd w:val="clear" w:color="auto" w:fill="auto"/>
            <w:vAlign w:val="center"/>
          </w:tcPr>
          <w:p w14:paraId="6D22CA1E">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无需缴纳履约保证金。</w:t>
            </w:r>
          </w:p>
        </w:tc>
      </w:tr>
      <w:tr w14:paraId="1424A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478CAE">
            <w:pPr>
              <w:adjustRightInd w:val="0"/>
              <w:snapToGrid w:val="0"/>
              <w:jc w:val="center"/>
              <w:rPr>
                <w:rFonts w:hint="eastAsia" w:ascii="宋体" w:hAnsi="宋体"/>
                <w:szCs w:val="21"/>
              </w:rPr>
            </w:pPr>
            <w:r>
              <w:rPr>
                <w:rFonts w:hint="eastAsia" w:ascii="宋体" w:hAnsi="宋体"/>
                <w:szCs w:val="21"/>
              </w:rPr>
              <w:t>第二节</w:t>
            </w:r>
          </w:p>
          <w:p w14:paraId="53F9F5E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BFC2E31">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shd w:val="clear" w:color="auto" w:fill="auto"/>
            <w:vAlign w:val="center"/>
          </w:tcPr>
          <w:p w14:paraId="1D12901C">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rPr>
              <w:t>无需缴纳履约保证金。</w:t>
            </w:r>
          </w:p>
        </w:tc>
      </w:tr>
      <w:tr w14:paraId="0F2880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F72CE5">
            <w:pPr>
              <w:adjustRightInd w:val="0"/>
              <w:snapToGrid w:val="0"/>
              <w:jc w:val="center"/>
              <w:rPr>
                <w:rFonts w:ascii="宋体" w:hAnsi="宋体"/>
                <w:szCs w:val="21"/>
              </w:rPr>
            </w:pPr>
            <w:r>
              <w:rPr>
                <w:rFonts w:hint="eastAsia" w:ascii="宋体" w:hAnsi="宋体"/>
                <w:szCs w:val="21"/>
              </w:rPr>
              <w:t>第二节</w:t>
            </w:r>
          </w:p>
          <w:p w14:paraId="06534942">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51D72E5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AEB564C">
            <w:pPr>
              <w:adjustRightInd w:val="0"/>
              <w:snapToGrid w:val="0"/>
              <w:jc w:val="left"/>
              <w:rPr>
                <w:rFonts w:ascii="宋体" w:hAnsi="宋体"/>
                <w:szCs w:val="21"/>
              </w:rPr>
            </w:pPr>
          </w:p>
        </w:tc>
      </w:tr>
      <w:tr w14:paraId="432649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B30EE9E">
            <w:pPr>
              <w:adjustRightInd w:val="0"/>
              <w:snapToGrid w:val="0"/>
              <w:jc w:val="center"/>
              <w:rPr>
                <w:rFonts w:ascii="宋体" w:hAnsi="宋体"/>
                <w:szCs w:val="21"/>
              </w:rPr>
            </w:pPr>
            <w:r>
              <w:rPr>
                <w:rFonts w:hint="eastAsia" w:ascii="宋体" w:hAnsi="宋体"/>
                <w:szCs w:val="21"/>
              </w:rPr>
              <w:t>第二节</w:t>
            </w:r>
          </w:p>
          <w:p w14:paraId="04A218C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2A0312C">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A2724F5">
            <w:pPr>
              <w:adjustRightInd w:val="0"/>
              <w:snapToGrid w:val="0"/>
              <w:jc w:val="left"/>
              <w:rPr>
                <w:rFonts w:ascii="宋体" w:hAnsi="宋体"/>
                <w:szCs w:val="21"/>
              </w:rPr>
            </w:pPr>
          </w:p>
        </w:tc>
      </w:tr>
      <w:tr w14:paraId="27C93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6DF2A2">
            <w:pPr>
              <w:adjustRightInd w:val="0"/>
              <w:snapToGrid w:val="0"/>
              <w:jc w:val="center"/>
              <w:rPr>
                <w:rFonts w:ascii="宋体" w:hAnsi="宋体"/>
                <w:szCs w:val="21"/>
              </w:rPr>
            </w:pPr>
            <w:r>
              <w:rPr>
                <w:rFonts w:hint="eastAsia" w:ascii="宋体" w:hAnsi="宋体"/>
                <w:szCs w:val="21"/>
              </w:rPr>
              <w:t>第二节</w:t>
            </w:r>
          </w:p>
          <w:p w14:paraId="75F7DD0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D23B70C">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76C6177">
            <w:pPr>
              <w:adjustRightInd w:val="0"/>
              <w:snapToGrid w:val="0"/>
              <w:jc w:val="left"/>
              <w:rPr>
                <w:rFonts w:ascii="宋体" w:hAnsi="宋体"/>
                <w:szCs w:val="21"/>
              </w:rPr>
            </w:pPr>
          </w:p>
        </w:tc>
      </w:tr>
      <w:tr w14:paraId="63BDE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7DC727">
            <w:pPr>
              <w:adjustRightInd w:val="0"/>
              <w:snapToGrid w:val="0"/>
              <w:jc w:val="center"/>
              <w:rPr>
                <w:rFonts w:ascii="宋体" w:hAnsi="宋体"/>
                <w:szCs w:val="21"/>
              </w:rPr>
            </w:pPr>
            <w:r>
              <w:rPr>
                <w:rFonts w:hint="eastAsia" w:ascii="宋体" w:hAnsi="宋体"/>
                <w:szCs w:val="21"/>
              </w:rPr>
              <w:t>第二节</w:t>
            </w:r>
          </w:p>
          <w:p w14:paraId="6B01C45B">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08D0256">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E02790E">
            <w:pPr>
              <w:adjustRightInd w:val="0"/>
              <w:snapToGrid w:val="0"/>
              <w:jc w:val="left"/>
              <w:rPr>
                <w:rFonts w:ascii="宋体" w:hAnsi="宋体"/>
                <w:szCs w:val="21"/>
              </w:rPr>
            </w:pPr>
          </w:p>
        </w:tc>
      </w:tr>
      <w:tr w14:paraId="7BBCC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ACCDB1">
            <w:pPr>
              <w:adjustRightInd w:val="0"/>
              <w:snapToGrid w:val="0"/>
              <w:jc w:val="center"/>
              <w:rPr>
                <w:rFonts w:ascii="宋体" w:hAnsi="宋体"/>
                <w:szCs w:val="21"/>
              </w:rPr>
            </w:pPr>
            <w:r>
              <w:rPr>
                <w:rFonts w:hint="eastAsia" w:ascii="宋体" w:hAnsi="宋体"/>
                <w:szCs w:val="21"/>
              </w:rPr>
              <w:t>第二节</w:t>
            </w:r>
          </w:p>
          <w:p w14:paraId="103F7554">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544FFF5">
            <w:pPr>
              <w:adjustRightInd w:val="0"/>
              <w:snapToGrid w:val="0"/>
              <w:jc w:val="left"/>
              <w:rPr>
                <w:rFonts w:ascii="宋体" w:hAnsi="宋体"/>
                <w:szCs w:val="21"/>
              </w:rPr>
            </w:pPr>
            <w:r>
              <w:rPr>
                <w:rFonts w:hint="eastAsia" w:ascii="宋体" w:hAnsi="宋体" w:eastAsia="宋体" w:cs="Times New Roman"/>
                <w:szCs w:val="21"/>
              </w:rPr>
              <w:t>迟延交货赔偿费</w:t>
            </w:r>
          </w:p>
        </w:tc>
        <w:tc>
          <w:tcPr>
            <w:tcW w:w="5170" w:type="dxa"/>
            <w:vAlign w:val="center"/>
          </w:tcPr>
          <w:p w14:paraId="011D535C">
            <w:pPr>
              <w:adjustRightInd w:val="0"/>
              <w:snapToGrid w:val="0"/>
              <w:jc w:val="left"/>
              <w:rPr>
                <w:rFonts w:ascii="宋体" w:hAnsi="宋体" w:eastAsia="宋体" w:cs="Times New Roman"/>
                <w:kern w:val="2"/>
                <w:sz w:val="21"/>
                <w:szCs w:val="21"/>
                <w:u w:val="single"/>
                <w:lang w:val="en-US" w:eastAsia="zh-CN" w:bidi="ar-SA"/>
              </w:rPr>
            </w:pPr>
            <w:r>
              <w:rPr>
                <w:rFonts w:hint="eastAsia" w:ascii="宋体" w:hAnsi="宋体" w:eastAsia="宋体" w:cs="Times New Roman"/>
                <w:szCs w:val="21"/>
                <w:u w:val="none"/>
              </w:rPr>
              <w:t>如果乙方没有按照合同规定的时间交货和提供相关服务，甲方有权要求乙方每天按合同总金额的1%交纳违约金，违约金最多不超过合同总金额的30%，如果延期超过10个日历天未能交付，业主单位有权终止合同，本项目不予验收，中标人承担一切风险责任。</w:t>
            </w:r>
          </w:p>
        </w:tc>
      </w:tr>
      <w:tr w14:paraId="683C23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12CE78">
            <w:pPr>
              <w:adjustRightInd w:val="0"/>
              <w:snapToGrid w:val="0"/>
              <w:jc w:val="center"/>
              <w:rPr>
                <w:rFonts w:ascii="宋体" w:hAnsi="宋体"/>
                <w:szCs w:val="21"/>
              </w:rPr>
            </w:pPr>
            <w:r>
              <w:rPr>
                <w:rFonts w:hint="eastAsia" w:ascii="宋体" w:hAnsi="宋体"/>
                <w:szCs w:val="21"/>
              </w:rPr>
              <w:t>第二节</w:t>
            </w:r>
          </w:p>
          <w:p w14:paraId="20E28DC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EB1575C">
            <w:pPr>
              <w:adjustRightInd w:val="0"/>
              <w:snapToGrid w:val="0"/>
              <w:jc w:val="left"/>
              <w:rPr>
                <w:rFonts w:hint="eastAsia" w:ascii="宋体" w:hAnsi="宋体"/>
                <w:szCs w:val="21"/>
              </w:rPr>
            </w:pPr>
            <w:r>
              <w:rPr>
                <w:rFonts w:hint="eastAsia" w:ascii="宋体" w:hAnsi="宋体" w:eastAsia="宋体" w:cs="Times New Roman"/>
                <w:szCs w:val="21"/>
              </w:rPr>
              <w:t>逾期付款利息</w:t>
            </w:r>
          </w:p>
        </w:tc>
        <w:tc>
          <w:tcPr>
            <w:tcW w:w="5170" w:type="dxa"/>
            <w:vAlign w:val="center"/>
          </w:tcPr>
          <w:p w14:paraId="0BA31D19">
            <w:pPr>
              <w:adjustRightInd w:val="0"/>
              <w:snapToGrid w:val="0"/>
              <w:jc w:val="left"/>
              <w:rPr>
                <w:rFonts w:ascii="宋体" w:hAnsi="宋体"/>
                <w:szCs w:val="21"/>
                <w:u w:val="single"/>
              </w:rPr>
            </w:pPr>
            <w:r>
              <w:rPr>
                <w:rFonts w:hint="eastAsia" w:ascii="宋体" w:hAnsi="宋体" w:cs="Times New Roman"/>
                <w:szCs w:val="21"/>
                <w:u w:val="none"/>
                <w:lang w:val="en-US" w:eastAsia="zh-CN"/>
              </w:rPr>
              <w:t>/</w:t>
            </w:r>
          </w:p>
        </w:tc>
      </w:tr>
      <w:tr w14:paraId="701DB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FF5A2BC">
            <w:pPr>
              <w:adjustRightInd w:val="0"/>
              <w:snapToGrid w:val="0"/>
              <w:jc w:val="center"/>
              <w:rPr>
                <w:rFonts w:ascii="宋体" w:hAnsi="宋体"/>
                <w:szCs w:val="21"/>
              </w:rPr>
            </w:pPr>
            <w:r>
              <w:rPr>
                <w:rFonts w:hint="eastAsia" w:ascii="宋体" w:hAnsi="宋体"/>
                <w:szCs w:val="21"/>
              </w:rPr>
              <w:t>第二节</w:t>
            </w:r>
          </w:p>
          <w:p w14:paraId="1519D00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87E7013">
            <w:pPr>
              <w:adjustRightInd w:val="0"/>
              <w:snapToGrid w:val="0"/>
              <w:jc w:val="left"/>
              <w:rPr>
                <w:rFonts w:ascii="宋体" w:hAnsi="宋体"/>
                <w:szCs w:val="21"/>
              </w:rPr>
            </w:pPr>
            <w:r>
              <w:rPr>
                <w:rFonts w:hint="eastAsia" w:ascii="宋体" w:hAnsi="宋体" w:eastAsia="宋体" w:cs="Times New Roman"/>
                <w:szCs w:val="21"/>
              </w:rPr>
              <w:t>其他违约责任</w:t>
            </w:r>
          </w:p>
        </w:tc>
        <w:tc>
          <w:tcPr>
            <w:tcW w:w="5170" w:type="dxa"/>
            <w:tcBorders>
              <w:left w:val="single" w:color="auto" w:sz="2" w:space="0"/>
              <w:bottom w:val="single" w:color="auto" w:sz="2" w:space="0"/>
            </w:tcBorders>
            <w:vAlign w:val="center"/>
          </w:tcPr>
          <w:p w14:paraId="65590CDD">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① 除不可抗力外，如果乙方没有按照本合同约定的期限、地点和方式交付货物，那么甲方可要求乙方支付违约金，违约金按每迟延交付货物一日的应交付而未交付货物价格的  0.05（可根据情况修改） %计算，延迟时间超过60日历天，甲方有权在要求乙方支付违约金的同时，书面通知乙方解除本合同；</w:t>
            </w:r>
          </w:p>
          <w:p w14:paraId="59FD194E">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②除不可抗力外，如果甲方没有按照本合同约定的付款方式付款，那么乙方可要求甲方支付违约金，违约金按每迟延付款一日的应付而未付款的 0.05（可根据情况修改） %计算，最高限额为本合同总价的  20  %；迟延付款的违约金计算数额达到前述最高限额之日起，乙方有权在要求甲方支付违约金的同时，书面通知甲方解除本合同；</w:t>
            </w:r>
          </w:p>
          <w:p w14:paraId="574B18A1">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③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3931F1">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④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E52BC3">
            <w:pPr>
              <w:adjustRightInd w:val="0"/>
              <w:snapToGrid w:val="0"/>
              <w:jc w:val="left"/>
              <w:rPr>
                <w:rFonts w:ascii="宋体" w:hAnsi="宋体"/>
                <w:szCs w:val="21"/>
                <w:u w:val="single"/>
              </w:rPr>
            </w:pPr>
            <w:r>
              <w:rPr>
                <w:rFonts w:hint="eastAsia" w:ascii="宋体" w:hAnsi="宋体" w:eastAsia="宋体" w:cs="Times New Roman"/>
                <w:szCs w:val="21"/>
                <w:u w:val="none"/>
              </w:rPr>
              <w:t>⑤如果出现政府采购监督管理部门在处理投诉事项期间，书面通知甲方暂停采购活动的情形，或者询问或质疑事项可能影响中标或者成交结果的，导致甲方中止履行合同的情形，均不视为甲方违约。</w:t>
            </w:r>
          </w:p>
        </w:tc>
      </w:tr>
      <w:tr w14:paraId="2BF12D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607" w:type="dxa"/>
            <w:tcBorders>
              <w:top w:val="single" w:color="auto" w:sz="2" w:space="0"/>
              <w:right w:val="single" w:color="auto" w:sz="2" w:space="0"/>
            </w:tcBorders>
            <w:vAlign w:val="center"/>
          </w:tcPr>
          <w:p w14:paraId="589E682D">
            <w:pPr>
              <w:adjustRightInd w:val="0"/>
              <w:snapToGrid w:val="0"/>
              <w:jc w:val="center"/>
              <w:rPr>
                <w:rFonts w:ascii="宋体" w:hAnsi="宋体"/>
                <w:szCs w:val="21"/>
              </w:rPr>
            </w:pPr>
            <w:r>
              <w:rPr>
                <w:rFonts w:hint="eastAsia" w:ascii="宋体" w:hAnsi="宋体"/>
                <w:szCs w:val="21"/>
              </w:rPr>
              <w:t>第二节</w:t>
            </w:r>
          </w:p>
          <w:p w14:paraId="549F3E9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4161A78">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FCF9C4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cs="宋体"/>
                <w:b w:val="0"/>
                <w:bCs w:val="0"/>
                <w:iCs/>
                <w:szCs w:val="21"/>
                <w:u w:val="single"/>
                <w:lang w:val="en-US" w:eastAsia="zh-CN"/>
              </w:rPr>
              <w:t>2</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B1E9C0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1D0DB189">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cs="宋体"/>
                <w:b w:val="0"/>
                <w:bCs w:val="0"/>
                <w:iCs/>
                <w:szCs w:val="21"/>
                <w:u w:val="single"/>
                <w:lang w:val="en-US" w:eastAsia="zh-CN"/>
              </w:rPr>
              <w:t>采购人所在地</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5A13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232497B">
            <w:pPr>
              <w:adjustRightInd w:val="0"/>
              <w:snapToGrid w:val="0"/>
              <w:jc w:val="center"/>
              <w:rPr>
                <w:rFonts w:ascii="宋体" w:hAnsi="宋体"/>
                <w:szCs w:val="21"/>
              </w:rPr>
            </w:pPr>
            <w:r>
              <w:rPr>
                <w:rFonts w:hint="eastAsia" w:ascii="宋体" w:hAnsi="宋体"/>
                <w:szCs w:val="21"/>
              </w:rPr>
              <w:t>第二节</w:t>
            </w:r>
          </w:p>
          <w:p w14:paraId="1EAD99A5">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4DE64D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1E864616">
            <w:pPr>
              <w:adjustRightInd w:val="0"/>
              <w:snapToGrid w:val="0"/>
              <w:jc w:val="left"/>
              <w:rPr>
                <w:rFonts w:hint="default" w:ascii="宋体" w:hAnsi="宋体" w:eastAsia="宋体"/>
                <w:szCs w:val="21"/>
                <w:lang w:val="en-US" w:eastAsia="zh-CN"/>
              </w:rPr>
            </w:pPr>
          </w:p>
        </w:tc>
      </w:tr>
    </w:tbl>
    <w:p w14:paraId="3A78CCDE"/>
    <w:p w14:paraId="0C706840"/>
    <w:p w14:paraId="2C3760CA">
      <w:pPr>
        <w:pStyle w:val="4"/>
      </w:pPr>
    </w:p>
    <w:p w14:paraId="5BF3B133">
      <w:pPr>
        <w:spacing w:line="480" w:lineRule="auto"/>
        <w:jc w:val="center"/>
        <w:rPr>
          <w:rFonts w:ascii="宋体" w:hAnsi="宋体" w:cs="宋体"/>
          <w:b/>
          <w:sz w:val="28"/>
          <w:szCs w:val="28"/>
        </w:rPr>
      </w:pPr>
    </w:p>
    <w:p w14:paraId="42C09DA3">
      <w:pPr>
        <w:spacing w:line="360" w:lineRule="auto"/>
        <w:ind w:left="-420" w:leftChars="-200" w:right="-420" w:rightChars="-200" w:firstLine="480" w:firstLineChars="200"/>
        <w:rPr>
          <w:rFonts w:ascii="宋体" w:hAnsi="宋体" w:cs="宋体"/>
          <w:sz w:val="24"/>
        </w:rPr>
      </w:pPr>
    </w:p>
    <w:p w14:paraId="53591EBA">
      <w:pPr>
        <w:spacing w:line="360" w:lineRule="auto"/>
        <w:ind w:left="-420" w:leftChars="-200" w:right="-420" w:rightChars="-200" w:firstLine="480" w:firstLineChars="200"/>
        <w:jc w:val="center"/>
        <w:outlineLvl w:val="0"/>
        <w:rPr>
          <w:rFonts w:ascii="宋体" w:hAnsi="宋体" w:cs="宋体"/>
          <w:sz w:val="24"/>
        </w:rPr>
      </w:pPr>
    </w:p>
    <w:p w14:paraId="692EA16F">
      <w:pPr>
        <w:widowControl/>
        <w:adjustRightInd/>
        <w:jc w:val="center"/>
        <w:rPr>
          <w:rFonts w:hint="eastAsia" w:ascii="宋体" w:hAnsi="宋体" w:cs="宋体"/>
          <w:b/>
          <w:sz w:val="36"/>
          <w:szCs w:val="20"/>
        </w:rPr>
        <w:sectPr>
          <w:footerReference r:id="rId8" w:type="first"/>
          <w:footerReference r:id="rId7" w:type="default"/>
          <w:pgSz w:w="11906" w:h="16838"/>
          <w:pgMar w:top="1440" w:right="1800" w:bottom="1440" w:left="1800" w:header="851" w:footer="992" w:gutter="0"/>
          <w:pgNumType w:fmt="decimal"/>
          <w:cols w:space="720" w:num="1"/>
          <w:titlePg/>
          <w:docGrid w:linePitch="312" w:charSpace="0"/>
        </w:sectPr>
      </w:pPr>
    </w:p>
    <w:p w14:paraId="55FDE016">
      <w:pPr>
        <w:widowControl/>
        <w:adjustRightInd/>
        <w:jc w:val="center"/>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5DA86891">
      <w:pPr>
        <w:spacing w:line="360" w:lineRule="auto"/>
        <w:jc w:val="center"/>
        <w:outlineLvl w:val="0"/>
        <w:rPr>
          <w:rFonts w:ascii="宋体" w:hAnsi="宋体" w:cs="宋体"/>
          <w:b/>
          <w:kern w:val="0"/>
          <w:sz w:val="36"/>
          <w:szCs w:val="36"/>
        </w:rPr>
      </w:pPr>
    </w:p>
    <w:p w14:paraId="4A6B0F7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329FDE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60E964">
      <w:pPr>
        <w:spacing w:line="360" w:lineRule="auto"/>
        <w:jc w:val="center"/>
        <w:outlineLvl w:val="0"/>
        <w:rPr>
          <w:rFonts w:ascii="宋体" w:hAnsi="宋体" w:cs="宋体"/>
          <w:b/>
          <w:kern w:val="0"/>
          <w:sz w:val="36"/>
          <w:szCs w:val="36"/>
        </w:rPr>
      </w:pPr>
    </w:p>
    <w:p w14:paraId="359401D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6CC2A7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4698B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7E1C54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253A5FA">
      <w:pPr>
        <w:snapToGrid w:val="0"/>
        <w:spacing w:line="360" w:lineRule="auto"/>
        <w:ind w:firstLine="480" w:firstLineChars="200"/>
        <w:rPr>
          <w:rFonts w:ascii="宋体" w:hAnsi="宋体" w:cs="宋体"/>
          <w:sz w:val="24"/>
        </w:rPr>
      </w:pPr>
    </w:p>
    <w:p w14:paraId="0B1883AB">
      <w:pPr>
        <w:spacing w:line="360" w:lineRule="auto"/>
        <w:ind w:firstLine="480" w:firstLineChars="200"/>
        <w:rPr>
          <w:rFonts w:ascii="宋体" w:hAnsi="宋体" w:cs="宋体"/>
          <w:sz w:val="24"/>
        </w:rPr>
      </w:pPr>
    </w:p>
    <w:p w14:paraId="3170210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3889D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6568E3C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温州市公安局龙湾区分局辅警服装采购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】政府采购活动，郑重承诺：</w:t>
      </w:r>
    </w:p>
    <w:p w14:paraId="659A0CC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F461EA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D88A19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81227B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FB1369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E516EE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5443E8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C71C18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3537AE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B43FC9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F27476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1DE33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02B039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A0E2BAF">
      <w:pPr>
        <w:snapToGrid w:val="0"/>
        <w:spacing w:line="360" w:lineRule="auto"/>
        <w:ind w:right="480"/>
        <w:jc w:val="center"/>
        <w:rPr>
          <w:rFonts w:ascii="宋体" w:hAnsi="宋体" w:cs="宋体"/>
          <w:b/>
          <w:kern w:val="0"/>
          <w:sz w:val="32"/>
          <w:szCs w:val="32"/>
        </w:rPr>
      </w:pPr>
    </w:p>
    <w:p w14:paraId="021F3984">
      <w:pPr>
        <w:snapToGrid w:val="0"/>
        <w:spacing w:line="360" w:lineRule="auto"/>
        <w:ind w:right="480"/>
        <w:jc w:val="center"/>
        <w:rPr>
          <w:rFonts w:ascii="宋体" w:hAnsi="宋体" w:cs="宋体"/>
          <w:b/>
          <w:kern w:val="0"/>
          <w:sz w:val="32"/>
          <w:szCs w:val="32"/>
        </w:rPr>
      </w:pPr>
    </w:p>
    <w:p w14:paraId="505CAB38">
      <w:pPr>
        <w:snapToGrid w:val="0"/>
        <w:spacing w:line="360" w:lineRule="auto"/>
        <w:ind w:right="480"/>
        <w:jc w:val="center"/>
        <w:rPr>
          <w:rFonts w:ascii="宋体" w:hAnsi="宋体" w:cs="宋体"/>
          <w:b/>
          <w:kern w:val="0"/>
          <w:sz w:val="32"/>
          <w:szCs w:val="32"/>
        </w:rPr>
      </w:pPr>
    </w:p>
    <w:p w14:paraId="016B3294">
      <w:pPr>
        <w:rPr>
          <w:rFonts w:ascii="宋体" w:hAnsi="宋体" w:cs="宋体"/>
        </w:rPr>
      </w:pPr>
    </w:p>
    <w:p w14:paraId="4EC79387">
      <w:pPr>
        <w:snapToGrid w:val="0"/>
        <w:spacing w:line="360" w:lineRule="auto"/>
        <w:ind w:right="480"/>
        <w:jc w:val="center"/>
        <w:rPr>
          <w:rFonts w:ascii="宋体" w:hAnsi="宋体" w:cs="宋体"/>
          <w:b/>
          <w:kern w:val="0"/>
          <w:sz w:val="32"/>
          <w:szCs w:val="32"/>
        </w:rPr>
      </w:pPr>
    </w:p>
    <w:p w14:paraId="4CD23491">
      <w:pPr>
        <w:widowControl/>
        <w:spacing w:line="360" w:lineRule="auto"/>
        <w:ind w:firstLine="643" w:firstLineChars="200"/>
        <w:jc w:val="center"/>
        <w:rPr>
          <w:rFonts w:hint="eastAsia" w:ascii="宋体" w:hAnsi="宋体" w:cs="宋体"/>
          <w:b/>
          <w:kern w:val="0"/>
          <w:sz w:val="32"/>
          <w:szCs w:val="32"/>
        </w:rPr>
        <w:sectPr>
          <w:pgSz w:w="11906" w:h="16838"/>
          <w:pgMar w:top="1440" w:right="1800" w:bottom="1440" w:left="1800" w:header="851" w:footer="992" w:gutter="0"/>
          <w:pgNumType w:fmt="decimal"/>
          <w:cols w:space="720" w:num="1"/>
          <w:titlePg/>
          <w:docGrid w:linePitch="312" w:charSpace="0"/>
        </w:sectPr>
      </w:pPr>
    </w:p>
    <w:p w14:paraId="31CB80AF">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cs="宋体"/>
          <w:b/>
          <w:kern w:val="0"/>
          <w:sz w:val="32"/>
          <w:szCs w:val="32"/>
        </w:rPr>
        <w:t>二、联合协议</w:t>
      </w:r>
      <w:r>
        <w:rPr>
          <w:rFonts w:hint="eastAsia" w:ascii="宋体" w:hAnsi="宋体" w:eastAsia="宋体" w:cs="宋体"/>
          <w:b/>
          <w:kern w:val="0"/>
          <w:sz w:val="32"/>
          <w:szCs w:val="32"/>
        </w:rPr>
        <w:t>（如果有）</w:t>
      </w:r>
    </w:p>
    <w:p w14:paraId="0AA537E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9430981">
      <w:pPr>
        <w:snapToGrid w:val="0"/>
        <w:spacing w:line="360" w:lineRule="auto"/>
        <w:ind w:right="480"/>
        <w:jc w:val="center"/>
        <w:rPr>
          <w:rFonts w:ascii="宋体" w:hAnsi="宋体" w:cs="宋体"/>
          <w:b/>
          <w:kern w:val="0"/>
          <w:sz w:val="32"/>
          <w:szCs w:val="32"/>
        </w:rPr>
      </w:pPr>
    </w:p>
    <w:p w14:paraId="075CB6F0">
      <w:pPr>
        <w:snapToGrid w:val="0"/>
        <w:spacing w:line="360" w:lineRule="auto"/>
        <w:ind w:right="480"/>
        <w:jc w:val="center"/>
        <w:rPr>
          <w:rFonts w:ascii="宋体" w:hAnsi="宋体" w:cs="宋体"/>
          <w:b/>
          <w:kern w:val="0"/>
          <w:sz w:val="32"/>
          <w:szCs w:val="32"/>
        </w:rPr>
      </w:pPr>
    </w:p>
    <w:p w14:paraId="258D75A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032CEE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A74056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货物</w:t>
      </w:r>
      <w:r>
        <w:rPr>
          <w:rFonts w:hint="eastAsia" w:ascii="宋体" w:hAnsi="宋体" w:cs="宋体"/>
          <w:sz w:val="24"/>
        </w:rPr>
        <w:t>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1AC846F">
      <w:pPr>
        <w:widowControl/>
        <w:spacing w:line="360" w:lineRule="auto"/>
        <w:ind w:firstLine="480"/>
        <w:jc w:val="left"/>
        <w:rPr>
          <w:rFonts w:ascii="宋体" w:hAnsi="宋体" w:cs="宋体"/>
          <w:sz w:val="24"/>
        </w:rPr>
      </w:pPr>
    </w:p>
    <w:p w14:paraId="5D213A32">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w:t>
      </w:r>
      <w:r>
        <w:rPr>
          <w:rFonts w:hint="eastAsia" w:ascii="宋体" w:hAnsi="宋体" w:cs="宋体"/>
          <w:color w:val="auto"/>
          <w:sz w:val="24"/>
        </w:rPr>
        <w:t>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CD4350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38034E1">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DAF977A">
      <w:pPr>
        <w:widowControl/>
        <w:spacing w:line="360" w:lineRule="auto"/>
        <w:ind w:left="150"/>
        <w:jc w:val="center"/>
        <w:rPr>
          <w:rFonts w:ascii="宋体" w:hAnsi="宋体" w:cs="宋体"/>
          <w:b/>
          <w:kern w:val="0"/>
          <w:sz w:val="32"/>
          <w:szCs w:val="32"/>
        </w:rPr>
      </w:pPr>
    </w:p>
    <w:p w14:paraId="3C3B47F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A918BB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BFC75B6">
      <w:pPr>
        <w:rPr>
          <w:rFonts w:ascii="宋体" w:hAnsi="宋体" w:cs="宋体"/>
        </w:rPr>
      </w:pPr>
    </w:p>
    <w:p w14:paraId="2835497B">
      <w:pPr>
        <w:snapToGrid w:val="0"/>
        <w:spacing w:line="360" w:lineRule="auto"/>
        <w:ind w:right="480"/>
        <w:jc w:val="center"/>
        <w:rPr>
          <w:rFonts w:ascii="宋体" w:hAnsi="宋体" w:cs="宋体"/>
          <w:b/>
          <w:kern w:val="0"/>
          <w:sz w:val="32"/>
          <w:szCs w:val="32"/>
        </w:rPr>
      </w:pPr>
    </w:p>
    <w:p w14:paraId="5C6C4ED3">
      <w:pPr>
        <w:widowControl/>
        <w:adjustRightInd/>
        <w:jc w:val="left"/>
        <w:rPr>
          <w:rFonts w:ascii="宋体" w:hAnsi="宋体" w:cs="宋体"/>
          <w:b/>
          <w:kern w:val="0"/>
          <w:sz w:val="36"/>
          <w:szCs w:val="36"/>
        </w:rPr>
      </w:pPr>
      <w:r>
        <w:rPr>
          <w:rFonts w:ascii="宋体" w:hAnsi="宋体" w:cs="宋体"/>
          <w:b/>
          <w:kern w:val="0"/>
          <w:sz w:val="36"/>
          <w:szCs w:val="36"/>
        </w:rPr>
        <w:br w:type="page"/>
      </w:r>
    </w:p>
    <w:p w14:paraId="5BDD567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C614B6">
      <w:pPr>
        <w:spacing w:line="360" w:lineRule="auto"/>
        <w:jc w:val="center"/>
        <w:outlineLvl w:val="0"/>
        <w:rPr>
          <w:rFonts w:ascii="宋体" w:hAnsi="宋体" w:cs="宋体"/>
          <w:b/>
          <w:kern w:val="0"/>
          <w:sz w:val="24"/>
        </w:rPr>
      </w:pPr>
    </w:p>
    <w:p w14:paraId="7A3A7C2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DED00D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9B1E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D898CD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1827942">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p>
    <w:p w14:paraId="12ABACCE">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4871167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F1FBD7F">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D942285">
      <w:pPr>
        <w:snapToGrid w:val="0"/>
        <w:spacing w:line="360" w:lineRule="auto"/>
        <w:jc w:val="center"/>
        <w:rPr>
          <w:rFonts w:ascii="宋体" w:hAnsi="宋体" w:cs="宋体"/>
          <w:b/>
          <w:kern w:val="0"/>
          <w:sz w:val="32"/>
          <w:szCs w:val="32"/>
          <w:lang w:val="zh-CN"/>
        </w:rPr>
      </w:pPr>
    </w:p>
    <w:p w14:paraId="1CD64B28">
      <w:pPr>
        <w:snapToGrid w:val="0"/>
        <w:spacing w:line="360" w:lineRule="auto"/>
        <w:jc w:val="center"/>
        <w:rPr>
          <w:rFonts w:ascii="宋体" w:hAnsi="宋体" w:cs="宋体"/>
          <w:b/>
          <w:kern w:val="0"/>
          <w:sz w:val="32"/>
          <w:szCs w:val="32"/>
          <w:lang w:val="zh-CN"/>
        </w:rPr>
      </w:pPr>
    </w:p>
    <w:p w14:paraId="7BD28B8E">
      <w:pPr>
        <w:snapToGrid w:val="0"/>
        <w:spacing w:line="360" w:lineRule="auto"/>
        <w:jc w:val="center"/>
        <w:rPr>
          <w:rFonts w:ascii="宋体" w:hAnsi="宋体" w:cs="宋体"/>
          <w:b/>
          <w:kern w:val="0"/>
          <w:sz w:val="32"/>
          <w:szCs w:val="32"/>
          <w:lang w:val="zh-CN"/>
        </w:rPr>
      </w:pPr>
    </w:p>
    <w:p w14:paraId="166EC4DE">
      <w:pPr>
        <w:snapToGrid w:val="0"/>
        <w:spacing w:line="360" w:lineRule="auto"/>
        <w:jc w:val="center"/>
        <w:rPr>
          <w:rFonts w:ascii="宋体" w:hAnsi="宋体" w:cs="宋体"/>
          <w:b/>
          <w:kern w:val="0"/>
          <w:sz w:val="32"/>
          <w:szCs w:val="32"/>
          <w:lang w:val="zh-CN"/>
        </w:rPr>
      </w:pPr>
    </w:p>
    <w:p w14:paraId="6C0C4C6A">
      <w:pPr>
        <w:snapToGrid w:val="0"/>
        <w:spacing w:line="360" w:lineRule="auto"/>
        <w:jc w:val="center"/>
        <w:rPr>
          <w:rFonts w:ascii="宋体" w:hAnsi="宋体" w:cs="宋体"/>
          <w:b/>
          <w:kern w:val="0"/>
          <w:sz w:val="32"/>
          <w:szCs w:val="32"/>
          <w:lang w:val="zh-CN"/>
        </w:rPr>
      </w:pPr>
    </w:p>
    <w:p w14:paraId="4506EF78">
      <w:pPr>
        <w:snapToGrid w:val="0"/>
        <w:spacing w:line="360" w:lineRule="auto"/>
        <w:jc w:val="center"/>
        <w:rPr>
          <w:rFonts w:ascii="宋体" w:hAnsi="宋体" w:cs="宋体"/>
          <w:b/>
          <w:kern w:val="0"/>
          <w:sz w:val="32"/>
          <w:szCs w:val="32"/>
          <w:lang w:val="zh-CN"/>
        </w:rPr>
      </w:pPr>
    </w:p>
    <w:p w14:paraId="5D23D120">
      <w:pPr>
        <w:snapToGrid w:val="0"/>
        <w:spacing w:line="360" w:lineRule="auto"/>
        <w:jc w:val="center"/>
        <w:rPr>
          <w:rFonts w:ascii="宋体" w:hAnsi="宋体" w:cs="宋体"/>
          <w:b/>
          <w:kern w:val="0"/>
          <w:sz w:val="32"/>
          <w:szCs w:val="32"/>
          <w:lang w:val="zh-CN"/>
        </w:rPr>
      </w:pPr>
    </w:p>
    <w:p w14:paraId="733DABE4">
      <w:pPr>
        <w:snapToGrid w:val="0"/>
        <w:spacing w:line="360" w:lineRule="auto"/>
        <w:jc w:val="center"/>
        <w:rPr>
          <w:rFonts w:ascii="宋体" w:hAnsi="宋体" w:cs="宋体"/>
          <w:b/>
          <w:kern w:val="0"/>
          <w:sz w:val="32"/>
          <w:szCs w:val="32"/>
          <w:lang w:val="zh-CN"/>
        </w:rPr>
      </w:pPr>
    </w:p>
    <w:p w14:paraId="76FE6A89">
      <w:pPr>
        <w:snapToGrid w:val="0"/>
        <w:spacing w:line="360" w:lineRule="auto"/>
        <w:jc w:val="center"/>
        <w:rPr>
          <w:rFonts w:ascii="宋体" w:hAnsi="宋体" w:cs="宋体"/>
          <w:b/>
          <w:kern w:val="0"/>
          <w:sz w:val="32"/>
          <w:szCs w:val="32"/>
          <w:lang w:val="zh-CN"/>
        </w:rPr>
      </w:pPr>
    </w:p>
    <w:p w14:paraId="453A0E42">
      <w:pPr>
        <w:snapToGrid w:val="0"/>
        <w:spacing w:line="360" w:lineRule="auto"/>
        <w:jc w:val="center"/>
        <w:rPr>
          <w:rFonts w:ascii="宋体" w:hAnsi="宋体" w:cs="宋体"/>
          <w:b/>
          <w:kern w:val="0"/>
          <w:sz w:val="32"/>
          <w:szCs w:val="32"/>
          <w:lang w:val="zh-CN"/>
        </w:rPr>
      </w:pPr>
    </w:p>
    <w:p w14:paraId="659089DE">
      <w:pPr>
        <w:snapToGrid w:val="0"/>
        <w:spacing w:line="360" w:lineRule="auto"/>
        <w:jc w:val="center"/>
        <w:rPr>
          <w:rFonts w:ascii="宋体" w:hAnsi="宋体" w:cs="宋体"/>
          <w:b/>
          <w:kern w:val="0"/>
          <w:sz w:val="32"/>
          <w:szCs w:val="32"/>
          <w:lang w:val="zh-CN"/>
        </w:rPr>
      </w:pPr>
    </w:p>
    <w:p w14:paraId="08AD432E">
      <w:pPr>
        <w:snapToGrid w:val="0"/>
        <w:spacing w:line="360" w:lineRule="auto"/>
        <w:jc w:val="center"/>
        <w:rPr>
          <w:rFonts w:ascii="宋体" w:hAnsi="宋体" w:cs="宋体"/>
          <w:b/>
          <w:kern w:val="0"/>
          <w:sz w:val="32"/>
          <w:szCs w:val="32"/>
          <w:lang w:val="zh-CN"/>
        </w:rPr>
      </w:pPr>
    </w:p>
    <w:p w14:paraId="46378AA5">
      <w:pPr>
        <w:rPr>
          <w:rFonts w:ascii="宋体" w:hAnsi="宋体" w:cs="宋体"/>
          <w:b/>
          <w:kern w:val="0"/>
          <w:sz w:val="32"/>
          <w:szCs w:val="32"/>
          <w:lang w:val="zh-CN"/>
        </w:rPr>
      </w:pPr>
    </w:p>
    <w:p w14:paraId="1DEDA800">
      <w:pPr>
        <w:widowControl/>
        <w:adjustRightInd/>
        <w:jc w:val="left"/>
        <w:rPr>
          <w:rFonts w:ascii="宋体" w:hAnsi="宋体" w:cs="宋体"/>
          <w:b/>
          <w:kern w:val="0"/>
          <w:sz w:val="32"/>
          <w:szCs w:val="32"/>
        </w:rPr>
      </w:pPr>
      <w:r>
        <w:rPr>
          <w:rFonts w:ascii="宋体" w:hAnsi="宋体" w:cs="宋体"/>
          <w:b/>
          <w:kern w:val="0"/>
          <w:sz w:val="32"/>
          <w:szCs w:val="32"/>
        </w:rPr>
        <w:br w:type="page"/>
      </w:r>
    </w:p>
    <w:p w14:paraId="4EB6E16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862CEEA">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1BCD722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温州市公安局龙湾区分局辅警服装采购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】招标的有关活动，并对此项目进行投标。为此：</w:t>
      </w:r>
    </w:p>
    <w:p w14:paraId="0FC4043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7A9C39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B8890C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547D5D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2DD3C5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8" w:name="_Hlk101257010"/>
      <w:r>
        <w:rPr>
          <w:rFonts w:hint="eastAsia" w:ascii="宋体" w:hAnsi="宋体" w:cs="宋体"/>
          <w:color w:val="FF0000"/>
          <w:sz w:val="24"/>
        </w:rPr>
        <w:t>（如果有)</w:t>
      </w:r>
      <w:bookmarkEnd w:id="408"/>
      <w:r>
        <w:rPr>
          <w:rFonts w:hint="eastAsia" w:ascii="宋体" w:hAnsi="宋体" w:cs="宋体"/>
          <w:snapToGrid w:val="0"/>
          <w:color w:val="0000FF"/>
          <w:kern w:val="28"/>
          <w:sz w:val="24"/>
          <w:szCs w:val="20"/>
        </w:rPr>
        <w:t>；</w:t>
      </w:r>
    </w:p>
    <w:p w14:paraId="5BB08EB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17CDD9B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2F1D563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FCC645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FDCD7F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7801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2F1570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A04A91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F58C7A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7D9D0B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1AFF33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8BEDE4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EB2C3A8">
      <w:pPr>
        <w:pStyle w:val="3"/>
        <w:adjustRightInd w:val="0"/>
        <w:ind w:left="479" w:leftChars="228" w:firstLine="482" w:firstLineChars="200"/>
        <w:rPr>
          <w:rFonts w:hint="eastAsia" w:ascii="宋体" w:hAnsi="宋体" w:eastAsia="宋体" w:cs="宋体"/>
          <w:b w:val="0"/>
          <w:bCs w:val="0"/>
          <w:kern w:val="2"/>
          <w:sz w:val="24"/>
          <w:szCs w:val="24"/>
          <w:lang w:val="en-US" w:eastAsia="zh-CN" w:bidi="ar-SA"/>
        </w:rPr>
      </w:pPr>
      <w:r>
        <w:rPr>
          <w:rFonts w:hint="eastAsia" w:ascii="宋体" w:hAnsi="宋体" w:cs="宋体"/>
          <w:sz w:val="24"/>
        </w:rPr>
        <w:t>2.3.</w:t>
      </w:r>
      <w:r>
        <w:rPr>
          <w:rFonts w:hint="eastAsia" w:ascii="宋体" w:hAnsi="宋体" w:eastAsia="宋体" w:cs="宋体"/>
          <w:b w:val="0"/>
          <w:bCs w:val="0"/>
          <w:kern w:val="2"/>
          <w:sz w:val="24"/>
          <w:szCs w:val="24"/>
          <w:lang w:val="en-US" w:eastAsia="zh-CN" w:bidi="ar-SA"/>
        </w:rPr>
        <w:t>1开标一览表（报价表）；</w:t>
      </w:r>
    </w:p>
    <w:p w14:paraId="39403880">
      <w:pPr>
        <w:pStyle w:val="3"/>
        <w:adjustRightInd w:val="0"/>
        <w:ind w:left="479" w:leftChars="228" w:firstLine="482"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sz w:val="24"/>
          <w:lang w:val="en-US" w:eastAsia="zh-CN"/>
        </w:rPr>
        <w:t>2.3.2</w:t>
      </w:r>
      <w:r>
        <w:rPr>
          <w:rFonts w:hint="eastAsia" w:ascii="宋体" w:hAnsi="宋体" w:eastAsia="宋体" w:cs="宋体"/>
          <w:b w:val="0"/>
          <w:bCs w:val="0"/>
          <w:kern w:val="2"/>
          <w:sz w:val="24"/>
          <w:szCs w:val="24"/>
          <w:lang w:val="en-US" w:eastAsia="zh-CN" w:bidi="ar-SA"/>
        </w:rPr>
        <w:t>报价情况说明（如供应商报价低于项目预算50%的，应当提交本文档，详细阐述不影响产品质量或者诚信履约的具体原因）；</w:t>
      </w:r>
    </w:p>
    <w:p w14:paraId="57276BD6">
      <w:pPr>
        <w:snapToGrid w:val="0"/>
        <w:spacing w:line="360" w:lineRule="auto"/>
        <w:ind w:firstLine="720" w:firstLineChars="3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0832CD3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6335EA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151D68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C4BBA9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D8930D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6F6D0C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0CBA1E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9E36E2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E7985A5">
      <w:pPr>
        <w:spacing w:line="360" w:lineRule="auto"/>
        <w:jc w:val="center"/>
        <w:rPr>
          <w:rFonts w:ascii="宋体" w:hAnsi="宋体" w:cs="宋体"/>
          <w:sz w:val="24"/>
        </w:rPr>
      </w:pPr>
      <w:r>
        <w:rPr>
          <w:rFonts w:hint="eastAsia" w:ascii="宋体" w:hAnsi="宋体" w:cs="宋体"/>
          <w:sz w:val="24"/>
        </w:rPr>
        <w:t xml:space="preserve">     日期：  年   月   日</w:t>
      </w:r>
    </w:p>
    <w:p w14:paraId="6C087D64">
      <w:pPr>
        <w:snapToGrid w:val="0"/>
        <w:spacing w:line="360" w:lineRule="auto"/>
        <w:ind w:left="420" w:leftChars="200" w:firstLine="4200" w:firstLineChars="1750"/>
        <w:rPr>
          <w:rFonts w:ascii="宋体" w:hAnsi="宋体" w:cs="宋体"/>
          <w:kern w:val="0"/>
          <w:sz w:val="24"/>
          <w:u w:val="single"/>
        </w:rPr>
      </w:pPr>
    </w:p>
    <w:p w14:paraId="31DF63EE">
      <w:pPr>
        <w:spacing w:line="360" w:lineRule="auto"/>
        <w:ind w:right="420"/>
        <w:rPr>
          <w:rFonts w:ascii="宋体" w:hAnsi="宋体" w:cs="宋体"/>
          <w:sz w:val="24"/>
        </w:rPr>
      </w:pPr>
      <w:r>
        <w:rPr>
          <w:rFonts w:hint="eastAsia" w:ascii="宋体" w:hAnsi="宋体" w:cs="宋体"/>
          <w:sz w:val="24"/>
        </w:rPr>
        <w:t>注：按本格式和要求提供。</w:t>
      </w:r>
    </w:p>
    <w:p w14:paraId="476E5E37">
      <w:pPr>
        <w:snapToGrid w:val="0"/>
        <w:spacing w:line="360" w:lineRule="auto"/>
        <w:jc w:val="center"/>
        <w:rPr>
          <w:rFonts w:ascii="宋体" w:hAnsi="宋体" w:cs="宋体"/>
          <w:b/>
          <w:kern w:val="0"/>
          <w:sz w:val="32"/>
          <w:szCs w:val="32"/>
        </w:rPr>
      </w:pPr>
    </w:p>
    <w:p w14:paraId="637971D4">
      <w:pPr>
        <w:snapToGrid w:val="0"/>
        <w:spacing w:line="360" w:lineRule="auto"/>
        <w:rPr>
          <w:rFonts w:ascii="宋体" w:hAnsi="宋体" w:cs="宋体"/>
          <w:sz w:val="24"/>
        </w:rPr>
      </w:pPr>
    </w:p>
    <w:p w14:paraId="03F699AA">
      <w:pPr>
        <w:jc w:val="center"/>
        <w:rPr>
          <w:rFonts w:ascii="宋体" w:hAnsi="宋体" w:cs="宋体"/>
          <w:b/>
          <w:kern w:val="0"/>
          <w:sz w:val="32"/>
          <w:szCs w:val="32"/>
        </w:rPr>
      </w:pPr>
    </w:p>
    <w:p w14:paraId="1C4B9306">
      <w:pPr>
        <w:jc w:val="center"/>
        <w:rPr>
          <w:rFonts w:ascii="宋体" w:hAnsi="宋体" w:cs="宋体"/>
          <w:b/>
          <w:kern w:val="0"/>
          <w:sz w:val="32"/>
          <w:szCs w:val="32"/>
        </w:rPr>
      </w:pPr>
    </w:p>
    <w:p w14:paraId="6E22CEF1">
      <w:pPr>
        <w:jc w:val="center"/>
        <w:rPr>
          <w:rFonts w:ascii="宋体" w:hAnsi="宋体" w:cs="宋体"/>
          <w:b/>
          <w:kern w:val="0"/>
          <w:sz w:val="32"/>
          <w:szCs w:val="32"/>
        </w:rPr>
      </w:pPr>
    </w:p>
    <w:p w14:paraId="74C2D128">
      <w:pPr>
        <w:jc w:val="center"/>
        <w:rPr>
          <w:rFonts w:ascii="宋体" w:hAnsi="宋体" w:cs="宋体"/>
          <w:b/>
          <w:kern w:val="0"/>
          <w:sz w:val="32"/>
          <w:szCs w:val="32"/>
        </w:rPr>
      </w:pPr>
    </w:p>
    <w:p w14:paraId="14861A22">
      <w:pPr>
        <w:jc w:val="center"/>
        <w:rPr>
          <w:rFonts w:ascii="宋体" w:hAnsi="宋体" w:cs="宋体"/>
          <w:b/>
          <w:kern w:val="0"/>
          <w:sz w:val="32"/>
          <w:szCs w:val="32"/>
        </w:rPr>
      </w:pPr>
    </w:p>
    <w:p w14:paraId="43460DDF">
      <w:pPr>
        <w:jc w:val="center"/>
        <w:rPr>
          <w:rFonts w:ascii="宋体" w:hAnsi="宋体" w:cs="宋体"/>
          <w:b/>
          <w:kern w:val="0"/>
          <w:sz w:val="32"/>
          <w:szCs w:val="32"/>
        </w:rPr>
      </w:pPr>
    </w:p>
    <w:p w14:paraId="4480FCE3">
      <w:pPr>
        <w:jc w:val="center"/>
        <w:rPr>
          <w:rFonts w:ascii="宋体" w:hAnsi="宋体" w:cs="宋体"/>
          <w:b/>
          <w:kern w:val="0"/>
          <w:sz w:val="32"/>
          <w:szCs w:val="32"/>
        </w:rPr>
      </w:pPr>
    </w:p>
    <w:p w14:paraId="52CF7994">
      <w:pPr>
        <w:jc w:val="center"/>
        <w:rPr>
          <w:rFonts w:ascii="宋体" w:hAnsi="宋体" w:cs="宋体"/>
          <w:b/>
          <w:kern w:val="0"/>
          <w:sz w:val="32"/>
          <w:szCs w:val="32"/>
        </w:rPr>
      </w:pPr>
    </w:p>
    <w:p w14:paraId="62B1FEEE">
      <w:pPr>
        <w:jc w:val="center"/>
        <w:rPr>
          <w:rFonts w:ascii="宋体" w:hAnsi="宋体" w:cs="宋体"/>
          <w:b/>
          <w:kern w:val="0"/>
          <w:sz w:val="32"/>
          <w:szCs w:val="32"/>
        </w:rPr>
      </w:pPr>
    </w:p>
    <w:p w14:paraId="6069182F">
      <w:pPr>
        <w:jc w:val="center"/>
        <w:rPr>
          <w:rFonts w:ascii="宋体" w:hAnsi="宋体" w:cs="宋体"/>
          <w:b/>
          <w:kern w:val="0"/>
          <w:sz w:val="32"/>
          <w:szCs w:val="32"/>
        </w:rPr>
      </w:pPr>
    </w:p>
    <w:p w14:paraId="1768D82B">
      <w:pPr>
        <w:jc w:val="center"/>
        <w:rPr>
          <w:rFonts w:ascii="宋体" w:hAnsi="宋体" w:cs="宋体"/>
          <w:b/>
          <w:kern w:val="0"/>
          <w:sz w:val="32"/>
          <w:szCs w:val="32"/>
        </w:rPr>
      </w:pPr>
    </w:p>
    <w:p w14:paraId="7EABC0E3">
      <w:pPr>
        <w:jc w:val="center"/>
        <w:rPr>
          <w:rFonts w:ascii="宋体" w:hAnsi="宋体" w:cs="宋体"/>
          <w:b/>
          <w:kern w:val="0"/>
          <w:sz w:val="32"/>
          <w:szCs w:val="32"/>
        </w:rPr>
      </w:pPr>
    </w:p>
    <w:p w14:paraId="31411AFD">
      <w:pPr>
        <w:jc w:val="center"/>
        <w:rPr>
          <w:rFonts w:ascii="宋体" w:hAnsi="宋体" w:cs="宋体"/>
          <w:b/>
          <w:kern w:val="0"/>
          <w:sz w:val="32"/>
          <w:szCs w:val="32"/>
        </w:rPr>
      </w:pPr>
    </w:p>
    <w:p w14:paraId="156BC1E5">
      <w:pPr>
        <w:jc w:val="center"/>
        <w:rPr>
          <w:rFonts w:ascii="宋体" w:hAnsi="宋体" w:cs="宋体"/>
          <w:b/>
          <w:kern w:val="0"/>
          <w:sz w:val="32"/>
          <w:szCs w:val="32"/>
        </w:rPr>
      </w:pPr>
    </w:p>
    <w:p w14:paraId="1BDC6959">
      <w:pPr>
        <w:jc w:val="center"/>
        <w:rPr>
          <w:rFonts w:ascii="宋体" w:hAnsi="宋体" w:cs="宋体"/>
          <w:b/>
          <w:kern w:val="0"/>
          <w:sz w:val="32"/>
          <w:szCs w:val="32"/>
        </w:rPr>
      </w:pPr>
    </w:p>
    <w:p w14:paraId="5EF05CC5">
      <w:pPr>
        <w:jc w:val="center"/>
        <w:rPr>
          <w:rFonts w:ascii="宋体" w:hAnsi="宋体" w:cs="宋体"/>
          <w:b/>
          <w:kern w:val="0"/>
          <w:sz w:val="32"/>
          <w:szCs w:val="32"/>
        </w:rPr>
      </w:pPr>
    </w:p>
    <w:p w14:paraId="694E9D57">
      <w:pPr>
        <w:jc w:val="center"/>
        <w:rPr>
          <w:rFonts w:ascii="宋体" w:hAnsi="宋体" w:cs="宋体"/>
          <w:b/>
          <w:kern w:val="0"/>
          <w:sz w:val="32"/>
          <w:szCs w:val="32"/>
        </w:rPr>
      </w:pPr>
    </w:p>
    <w:p w14:paraId="414E0538">
      <w:pPr>
        <w:jc w:val="center"/>
        <w:rPr>
          <w:rFonts w:ascii="宋体" w:hAnsi="宋体" w:cs="宋体"/>
          <w:b/>
          <w:kern w:val="0"/>
          <w:sz w:val="32"/>
          <w:szCs w:val="32"/>
        </w:rPr>
      </w:pPr>
    </w:p>
    <w:p w14:paraId="6C29A1CB">
      <w:pPr>
        <w:jc w:val="center"/>
        <w:rPr>
          <w:rFonts w:ascii="宋体" w:hAnsi="宋体" w:cs="宋体"/>
          <w:b/>
          <w:kern w:val="0"/>
          <w:sz w:val="32"/>
          <w:szCs w:val="32"/>
        </w:rPr>
      </w:pPr>
    </w:p>
    <w:p w14:paraId="76B35FF9">
      <w:pPr>
        <w:jc w:val="center"/>
        <w:rPr>
          <w:rFonts w:ascii="宋体" w:hAnsi="宋体" w:cs="宋体"/>
          <w:b/>
          <w:kern w:val="0"/>
          <w:sz w:val="32"/>
          <w:szCs w:val="32"/>
        </w:rPr>
      </w:pPr>
    </w:p>
    <w:p w14:paraId="4CCB671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5CC8D66">
      <w:pPr>
        <w:snapToGrid w:val="0"/>
        <w:spacing w:line="360" w:lineRule="auto"/>
        <w:rPr>
          <w:rFonts w:ascii="宋体" w:hAnsi="宋体" w:cs="宋体"/>
          <w:sz w:val="24"/>
        </w:rPr>
      </w:pPr>
      <w:r>
        <w:rPr>
          <w:rFonts w:hint="eastAsia" w:ascii="宋体" w:hAnsi="宋体" w:cs="宋体"/>
          <w:sz w:val="24"/>
        </w:rPr>
        <w:t xml:space="preserve">                                </w:t>
      </w:r>
    </w:p>
    <w:p w14:paraId="34EAB2C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B35BB4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0969599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温州市公安局龙湾区分局辅警服装采购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58EE03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F2369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FD7B4B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3880FB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8B6DBAD">
      <w:pPr>
        <w:snapToGrid w:val="0"/>
        <w:spacing w:line="360" w:lineRule="auto"/>
        <w:rPr>
          <w:rFonts w:ascii="宋体" w:hAnsi="宋体" w:cs="宋体"/>
          <w:sz w:val="24"/>
        </w:rPr>
      </w:pPr>
    </w:p>
    <w:p w14:paraId="5CE6907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8EAA68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3D9C46C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温州市公安局龙湾区分局辅警服装采购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93B3FB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3CCF8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87A14FD">
      <w:pPr>
        <w:jc w:val="center"/>
        <w:rPr>
          <w:rFonts w:ascii="宋体" w:hAnsi="宋体" w:cs="宋体"/>
          <w:b/>
          <w:kern w:val="0"/>
          <w:sz w:val="32"/>
          <w:szCs w:val="32"/>
        </w:rPr>
      </w:pPr>
    </w:p>
    <w:p w14:paraId="4F75BDAB">
      <w:pPr>
        <w:rPr>
          <w:rFonts w:ascii="宋体" w:hAnsi="宋体" w:cs="宋体"/>
        </w:rPr>
      </w:pPr>
    </w:p>
    <w:p w14:paraId="7BE17741">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4C43B6C8">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2DDA57A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07320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ACBEAF7">
      <w:pPr>
        <w:autoSpaceDE w:val="0"/>
        <w:autoSpaceDN w:val="0"/>
        <w:spacing w:line="360" w:lineRule="auto"/>
        <w:jc w:val="center"/>
        <w:rPr>
          <w:rFonts w:ascii="宋体" w:hAnsi="宋体" w:cs="宋体"/>
          <w:b/>
          <w:kern w:val="0"/>
          <w:sz w:val="32"/>
          <w:szCs w:val="32"/>
          <w:lang w:val="zh-CN"/>
        </w:rPr>
      </w:pPr>
    </w:p>
    <w:p w14:paraId="3B9D854E">
      <w:pPr>
        <w:autoSpaceDE w:val="0"/>
        <w:autoSpaceDN w:val="0"/>
        <w:spacing w:line="360" w:lineRule="auto"/>
        <w:jc w:val="center"/>
        <w:rPr>
          <w:rFonts w:hint="eastAsia" w:ascii="宋体" w:hAnsi="宋体" w:cs="宋体"/>
          <w:b/>
          <w:kern w:val="0"/>
          <w:sz w:val="32"/>
          <w:szCs w:val="32"/>
          <w:lang w:val="zh-CN"/>
        </w:rPr>
        <w:sectPr>
          <w:pgSz w:w="11906" w:h="16838"/>
          <w:pgMar w:top="1440" w:right="1800" w:bottom="1440" w:left="1800" w:header="851" w:footer="992" w:gutter="0"/>
          <w:pgNumType w:fmt="decimal"/>
          <w:cols w:space="720" w:num="1"/>
          <w:titlePg/>
          <w:docGrid w:linePitch="312" w:charSpace="0"/>
        </w:sectPr>
      </w:pPr>
    </w:p>
    <w:p w14:paraId="3E988F1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69384A3">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03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87131A">
            <w:pPr>
              <w:pStyle w:val="148"/>
              <w:adjustRightInd w:val="0"/>
              <w:spacing w:line="360" w:lineRule="auto"/>
              <w:rPr>
                <w:rFonts w:hAnsi="宋体" w:cs="宋体"/>
                <w:bCs/>
                <w:sz w:val="24"/>
              </w:rPr>
            </w:pPr>
            <w:r>
              <w:rPr>
                <w:rFonts w:hint="eastAsia" w:hAnsi="宋体" w:cs="宋体"/>
                <w:bCs/>
                <w:sz w:val="24"/>
              </w:rPr>
              <w:t>正面：                                 反面：</w:t>
            </w:r>
          </w:p>
          <w:p w14:paraId="4BE8B063">
            <w:pPr>
              <w:pStyle w:val="148"/>
              <w:adjustRightInd w:val="0"/>
              <w:spacing w:line="360" w:lineRule="auto"/>
              <w:rPr>
                <w:rFonts w:hAnsi="宋体" w:cs="宋体"/>
                <w:bCs/>
                <w:sz w:val="24"/>
              </w:rPr>
            </w:pPr>
          </w:p>
        </w:tc>
      </w:tr>
    </w:tbl>
    <w:p w14:paraId="27F43C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A7E029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9981A0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2EC0F02">
      <w:pPr>
        <w:jc w:val="center"/>
        <w:rPr>
          <w:rFonts w:ascii="宋体" w:hAnsi="宋体" w:cs="宋体"/>
          <w:b/>
          <w:kern w:val="0"/>
          <w:sz w:val="32"/>
          <w:szCs w:val="32"/>
        </w:rPr>
      </w:pPr>
    </w:p>
    <w:p w14:paraId="2AED6F0E">
      <w:pPr>
        <w:jc w:val="center"/>
        <w:rPr>
          <w:rFonts w:ascii="宋体" w:hAnsi="宋体" w:cs="宋体"/>
          <w:b/>
          <w:kern w:val="0"/>
          <w:sz w:val="32"/>
          <w:szCs w:val="32"/>
        </w:rPr>
      </w:pPr>
    </w:p>
    <w:p w14:paraId="5A368F85">
      <w:pPr>
        <w:jc w:val="center"/>
        <w:rPr>
          <w:rFonts w:ascii="宋体" w:hAnsi="宋体" w:cs="宋体"/>
          <w:b/>
          <w:kern w:val="0"/>
          <w:sz w:val="32"/>
          <w:szCs w:val="32"/>
        </w:rPr>
      </w:pPr>
    </w:p>
    <w:p w14:paraId="2FB1178B">
      <w:pPr>
        <w:jc w:val="center"/>
        <w:rPr>
          <w:rFonts w:ascii="宋体" w:hAnsi="宋体" w:cs="宋体"/>
          <w:b/>
          <w:kern w:val="0"/>
          <w:sz w:val="32"/>
          <w:szCs w:val="32"/>
        </w:rPr>
      </w:pPr>
    </w:p>
    <w:p w14:paraId="6AC0D41B">
      <w:pPr>
        <w:jc w:val="center"/>
        <w:rPr>
          <w:rFonts w:ascii="宋体" w:hAnsi="宋体" w:cs="宋体"/>
          <w:b/>
          <w:kern w:val="0"/>
          <w:sz w:val="32"/>
          <w:szCs w:val="32"/>
        </w:rPr>
      </w:pPr>
    </w:p>
    <w:p w14:paraId="4396B8CB">
      <w:pPr>
        <w:jc w:val="center"/>
        <w:rPr>
          <w:rFonts w:ascii="宋体" w:hAnsi="宋体" w:cs="宋体"/>
          <w:b/>
          <w:kern w:val="0"/>
          <w:sz w:val="32"/>
          <w:szCs w:val="32"/>
        </w:rPr>
      </w:pPr>
    </w:p>
    <w:p w14:paraId="1B5B14D6">
      <w:pPr>
        <w:jc w:val="center"/>
        <w:rPr>
          <w:rFonts w:ascii="宋体" w:hAnsi="宋体" w:cs="宋体"/>
          <w:b/>
          <w:kern w:val="0"/>
          <w:sz w:val="32"/>
          <w:szCs w:val="32"/>
        </w:rPr>
      </w:pPr>
    </w:p>
    <w:p w14:paraId="50F0A0B1">
      <w:pPr>
        <w:jc w:val="center"/>
        <w:rPr>
          <w:rFonts w:ascii="宋体" w:hAnsi="宋体" w:cs="宋体"/>
          <w:b/>
          <w:kern w:val="0"/>
          <w:sz w:val="32"/>
          <w:szCs w:val="32"/>
        </w:rPr>
      </w:pPr>
    </w:p>
    <w:p w14:paraId="0C66B42A">
      <w:pPr>
        <w:jc w:val="center"/>
        <w:rPr>
          <w:rFonts w:ascii="宋体" w:hAnsi="宋体" w:cs="宋体"/>
          <w:b/>
          <w:kern w:val="0"/>
          <w:sz w:val="32"/>
          <w:szCs w:val="32"/>
        </w:rPr>
      </w:pPr>
    </w:p>
    <w:p w14:paraId="7A23A14A">
      <w:pPr>
        <w:jc w:val="center"/>
        <w:rPr>
          <w:rFonts w:ascii="宋体" w:hAnsi="宋体" w:cs="宋体"/>
          <w:b/>
          <w:kern w:val="0"/>
          <w:sz w:val="32"/>
          <w:szCs w:val="32"/>
        </w:rPr>
      </w:pPr>
    </w:p>
    <w:p w14:paraId="0AFD559A">
      <w:pPr>
        <w:snapToGrid w:val="0"/>
        <w:spacing w:line="360" w:lineRule="auto"/>
        <w:ind w:right="480"/>
        <w:rPr>
          <w:rFonts w:ascii="宋体" w:hAnsi="宋体" w:cs="宋体"/>
          <w:b/>
          <w:kern w:val="0"/>
          <w:sz w:val="32"/>
          <w:szCs w:val="32"/>
        </w:rPr>
        <w:sectPr>
          <w:pgSz w:w="11906" w:h="16838"/>
          <w:pgMar w:top="1440" w:right="1800" w:bottom="1440" w:left="1800" w:header="851" w:footer="992" w:gutter="0"/>
          <w:pgNumType w:fmt="decimal"/>
          <w:cols w:space="720" w:num="1"/>
          <w:titlePg/>
          <w:docGrid w:linePitch="312" w:charSpace="0"/>
        </w:sectPr>
      </w:pPr>
    </w:p>
    <w:p w14:paraId="516B256D">
      <w:pPr>
        <w:snapToGrid w:val="0"/>
        <w:spacing w:line="360" w:lineRule="auto"/>
        <w:ind w:firstLine="3534" w:firstLineChars="1100"/>
        <w:rPr>
          <w:rFonts w:hint="eastAsia" w:ascii="宋体" w:hAnsi="宋体" w:eastAsia="宋体" w:cs="宋体"/>
          <w:b/>
          <w:sz w:val="24"/>
        </w:rPr>
      </w:pPr>
      <w:r>
        <w:rPr>
          <w:rFonts w:hint="eastAsia" w:ascii="宋体" w:hAnsi="宋体" w:cs="宋体"/>
          <w:b/>
          <w:kern w:val="0"/>
          <w:sz w:val="32"/>
          <w:szCs w:val="32"/>
        </w:rPr>
        <w:t>三、分包意向协议</w:t>
      </w:r>
      <w:r>
        <w:rPr>
          <w:rFonts w:hint="eastAsia" w:ascii="宋体" w:hAnsi="宋体" w:eastAsia="宋体" w:cs="宋体"/>
          <w:b/>
          <w:sz w:val="24"/>
        </w:rPr>
        <w:t>（如果有）</w:t>
      </w:r>
    </w:p>
    <w:p w14:paraId="5C7D152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C6E5595">
      <w:pPr>
        <w:snapToGrid w:val="0"/>
        <w:spacing w:line="360" w:lineRule="auto"/>
        <w:rPr>
          <w:rFonts w:ascii="宋体" w:hAnsi="宋体" w:cs="宋体"/>
          <w:kern w:val="0"/>
          <w:sz w:val="24"/>
        </w:rPr>
      </w:pPr>
    </w:p>
    <w:p w14:paraId="6710B1F8">
      <w:pPr>
        <w:jc w:val="center"/>
        <w:rPr>
          <w:rFonts w:ascii="宋体" w:hAnsi="宋体" w:cs="宋体"/>
          <w:b/>
          <w:kern w:val="0"/>
          <w:sz w:val="32"/>
          <w:szCs w:val="32"/>
        </w:rPr>
      </w:pPr>
      <w:r>
        <w:rPr>
          <w:rFonts w:hint="eastAsia" w:ascii="宋体" w:hAnsi="宋体" w:cs="宋体"/>
          <w:b/>
          <w:kern w:val="0"/>
          <w:sz w:val="32"/>
          <w:szCs w:val="32"/>
        </w:rPr>
        <w:t>四、符合性审查资料</w:t>
      </w:r>
    </w:p>
    <w:p w14:paraId="50A5547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2A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09311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DCB94E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85EE4A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F29C3D">
            <w:pPr>
              <w:snapToGrid w:val="0"/>
              <w:spacing w:line="240" w:lineRule="atLeast"/>
              <w:jc w:val="center"/>
              <w:rPr>
                <w:rFonts w:ascii="宋体" w:hAnsi="宋体" w:cs="宋体"/>
                <w:b/>
                <w:sz w:val="24"/>
              </w:rPr>
            </w:pPr>
            <w:r>
              <w:rPr>
                <w:rFonts w:hint="eastAsia" w:ascii="宋体" w:hAnsi="宋体" w:cs="宋体"/>
                <w:b/>
                <w:sz w:val="24"/>
              </w:rPr>
              <w:t>投标文件中的</w:t>
            </w:r>
          </w:p>
          <w:p w14:paraId="77ADE94B">
            <w:pPr>
              <w:snapToGrid w:val="0"/>
              <w:spacing w:line="240" w:lineRule="atLeast"/>
              <w:jc w:val="center"/>
              <w:rPr>
                <w:rFonts w:ascii="宋体" w:hAnsi="宋体" w:cs="宋体"/>
                <w:b/>
                <w:sz w:val="24"/>
              </w:rPr>
            </w:pPr>
            <w:r>
              <w:rPr>
                <w:rFonts w:hint="eastAsia" w:ascii="宋体" w:hAnsi="宋体" w:cs="宋体"/>
                <w:b/>
                <w:sz w:val="24"/>
              </w:rPr>
              <w:t>页码位置</w:t>
            </w:r>
          </w:p>
        </w:tc>
      </w:tr>
      <w:tr w14:paraId="60FA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A467A5">
            <w:pPr>
              <w:jc w:val="center"/>
              <w:rPr>
                <w:rFonts w:ascii="宋体" w:hAnsi="宋体" w:cs="宋体"/>
                <w:sz w:val="24"/>
              </w:rPr>
            </w:pPr>
            <w:r>
              <w:rPr>
                <w:rFonts w:hint="eastAsia" w:ascii="宋体" w:hAnsi="宋体" w:cs="宋体"/>
                <w:sz w:val="24"/>
              </w:rPr>
              <w:t>1</w:t>
            </w:r>
          </w:p>
        </w:tc>
        <w:tc>
          <w:tcPr>
            <w:tcW w:w="4991" w:type="dxa"/>
            <w:vAlign w:val="center"/>
          </w:tcPr>
          <w:p w14:paraId="5C5F0B8B">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D7342B6">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5C97E04">
            <w:pPr>
              <w:jc w:val="both"/>
              <w:rPr>
                <w:rFonts w:ascii="宋体" w:hAnsi="宋体" w:cs="宋体"/>
                <w:sz w:val="24"/>
              </w:rPr>
            </w:pPr>
          </w:p>
          <w:p w14:paraId="058EECCD">
            <w:pPr>
              <w:jc w:val="both"/>
              <w:rPr>
                <w:rFonts w:ascii="宋体" w:hAnsi="宋体" w:cs="宋体"/>
                <w:sz w:val="24"/>
              </w:rPr>
            </w:pPr>
            <w:r>
              <w:rPr>
                <w:rFonts w:hint="eastAsia" w:ascii="宋体" w:hAnsi="宋体" w:cs="宋体"/>
                <w:sz w:val="24"/>
              </w:rPr>
              <w:t>见投标文件</w:t>
            </w:r>
          </w:p>
          <w:p w14:paraId="32F1E8F6">
            <w:pPr>
              <w:jc w:val="both"/>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E56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A26A3B">
            <w:pPr>
              <w:jc w:val="center"/>
              <w:rPr>
                <w:rFonts w:ascii="宋体" w:hAnsi="宋体" w:cs="宋体"/>
                <w:sz w:val="24"/>
              </w:rPr>
            </w:pPr>
            <w:r>
              <w:rPr>
                <w:rFonts w:hint="eastAsia" w:ascii="宋体" w:hAnsi="宋体" w:cs="宋体"/>
                <w:sz w:val="24"/>
              </w:rPr>
              <w:t>2</w:t>
            </w:r>
          </w:p>
        </w:tc>
        <w:tc>
          <w:tcPr>
            <w:tcW w:w="4991" w:type="dxa"/>
            <w:vAlign w:val="center"/>
          </w:tcPr>
          <w:p w14:paraId="5607C600">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5A9FED4">
            <w:pPr>
              <w:rPr>
                <w:rFonts w:ascii="宋体" w:hAnsi="宋体" w:cs="宋体"/>
                <w:sz w:val="24"/>
              </w:rPr>
            </w:pPr>
            <w:r>
              <w:rPr>
                <w:rFonts w:hint="eastAsia" w:ascii="宋体" w:hAnsi="宋体" w:cs="宋体"/>
                <w:sz w:val="24"/>
              </w:rPr>
              <w:t>投标函</w:t>
            </w:r>
          </w:p>
        </w:tc>
        <w:tc>
          <w:tcPr>
            <w:tcW w:w="1418" w:type="dxa"/>
            <w:vAlign w:val="center"/>
          </w:tcPr>
          <w:p w14:paraId="413253C4">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644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43CD91">
            <w:pPr>
              <w:jc w:val="center"/>
              <w:rPr>
                <w:rFonts w:ascii="宋体" w:hAnsi="宋体" w:cs="宋体"/>
                <w:sz w:val="24"/>
              </w:rPr>
            </w:pPr>
            <w:r>
              <w:rPr>
                <w:rFonts w:hint="eastAsia" w:ascii="宋体" w:hAnsi="宋体" w:cs="宋体"/>
                <w:sz w:val="24"/>
              </w:rPr>
              <w:t>3</w:t>
            </w:r>
          </w:p>
        </w:tc>
        <w:tc>
          <w:tcPr>
            <w:tcW w:w="4991" w:type="dxa"/>
            <w:vAlign w:val="center"/>
          </w:tcPr>
          <w:p w14:paraId="057E7861">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C113A2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70830B52">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968531A">
      <w:pPr>
        <w:spacing w:line="360" w:lineRule="auto"/>
        <w:ind w:right="420"/>
        <w:rPr>
          <w:rFonts w:ascii="宋体" w:hAnsi="宋体" w:cs="宋体"/>
          <w:sz w:val="24"/>
        </w:rPr>
      </w:pPr>
      <w:r>
        <w:rPr>
          <w:rFonts w:hint="eastAsia" w:ascii="宋体" w:hAnsi="宋体" w:cs="宋体"/>
          <w:sz w:val="24"/>
        </w:rPr>
        <w:t>注：按本格式和要求提供。</w:t>
      </w:r>
    </w:p>
    <w:p w14:paraId="74A3852A">
      <w:pPr>
        <w:jc w:val="center"/>
        <w:rPr>
          <w:rFonts w:ascii="宋体" w:hAnsi="宋体" w:cs="宋体"/>
          <w:b/>
          <w:kern w:val="0"/>
          <w:sz w:val="32"/>
          <w:szCs w:val="32"/>
        </w:rPr>
      </w:pPr>
    </w:p>
    <w:p w14:paraId="39D536EF">
      <w:pPr>
        <w:jc w:val="center"/>
        <w:rPr>
          <w:rFonts w:ascii="宋体" w:hAnsi="宋体" w:cs="宋体"/>
          <w:b/>
          <w:kern w:val="0"/>
          <w:sz w:val="32"/>
          <w:szCs w:val="32"/>
        </w:rPr>
      </w:pPr>
      <w:r>
        <w:rPr>
          <w:rFonts w:hint="eastAsia" w:ascii="宋体" w:hAnsi="宋体" w:cs="宋体"/>
          <w:b/>
          <w:kern w:val="0"/>
          <w:sz w:val="32"/>
          <w:szCs w:val="32"/>
        </w:rPr>
        <w:t xml:space="preserve">            </w:t>
      </w:r>
    </w:p>
    <w:p w14:paraId="307EA895">
      <w:pPr>
        <w:jc w:val="center"/>
        <w:rPr>
          <w:rFonts w:ascii="宋体" w:hAnsi="宋体" w:cs="宋体"/>
          <w:b/>
          <w:kern w:val="0"/>
          <w:sz w:val="32"/>
          <w:szCs w:val="32"/>
        </w:rPr>
      </w:pPr>
    </w:p>
    <w:p w14:paraId="3711282A">
      <w:pPr>
        <w:jc w:val="center"/>
        <w:rPr>
          <w:rFonts w:ascii="宋体" w:hAnsi="宋体" w:cs="宋体"/>
          <w:b/>
          <w:kern w:val="0"/>
          <w:sz w:val="32"/>
          <w:szCs w:val="32"/>
        </w:rPr>
      </w:pPr>
    </w:p>
    <w:p w14:paraId="022DE2BC">
      <w:pPr>
        <w:jc w:val="center"/>
        <w:rPr>
          <w:rFonts w:ascii="宋体" w:hAnsi="宋体" w:cs="宋体"/>
          <w:b/>
          <w:kern w:val="0"/>
          <w:sz w:val="32"/>
          <w:szCs w:val="32"/>
        </w:rPr>
      </w:pPr>
    </w:p>
    <w:p w14:paraId="29209532">
      <w:pPr>
        <w:jc w:val="center"/>
        <w:rPr>
          <w:rFonts w:ascii="宋体" w:hAnsi="宋体" w:cs="宋体"/>
          <w:b/>
          <w:kern w:val="0"/>
          <w:sz w:val="32"/>
          <w:szCs w:val="32"/>
        </w:rPr>
      </w:pPr>
    </w:p>
    <w:p w14:paraId="14ACC5B2">
      <w:pPr>
        <w:jc w:val="center"/>
        <w:rPr>
          <w:rFonts w:ascii="宋体" w:hAnsi="宋体" w:cs="宋体"/>
          <w:b/>
          <w:kern w:val="0"/>
          <w:sz w:val="32"/>
          <w:szCs w:val="32"/>
        </w:rPr>
      </w:pPr>
    </w:p>
    <w:p w14:paraId="5DD70546">
      <w:pPr>
        <w:jc w:val="center"/>
        <w:rPr>
          <w:rFonts w:ascii="宋体" w:hAnsi="宋体" w:cs="宋体"/>
          <w:b/>
          <w:kern w:val="0"/>
          <w:sz w:val="32"/>
          <w:szCs w:val="32"/>
        </w:rPr>
      </w:pPr>
    </w:p>
    <w:p w14:paraId="3B7289DA">
      <w:pPr>
        <w:jc w:val="center"/>
        <w:rPr>
          <w:rFonts w:ascii="宋体" w:hAnsi="宋体" w:cs="宋体"/>
          <w:b/>
          <w:kern w:val="0"/>
          <w:sz w:val="32"/>
          <w:szCs w:val="32"/>
        </w:rPr>
      </w:pPr>
    </w:p>
    <w:p w14:paraId="7152FFE2">
      <w:pPr>
        <w:jc w:val="center"/>
        <w:rPr>
          <w:rFonts w:ascii="宋体" w:hAnsi="宋体" w:cs="宋体"/>
          <w:b/>
          <w:kern w:val="0"/>
          <w:sz w:val="32"/>
          <w:szCs w:val="32"/>
        </w:rPr>
      </w:pPr>
    </w:p>
    <w:p w14:paraId="41EE3411">
      <w:pPr>
        <w:jc w:val="center"/>
        <w:rPr>
          <w:rFonts w:ascii="宋体" w:hAnsi="宋体" w:cs="宋体"/>
          <w:b/>
          <w:kern w:val="0"/>
          <w:sz w:val="32"/>
          <w:szCs w:val="32"/>
        </w:rPr>
      </w:pPr>
    </w:p>
    <w:p w14:paraId="660550B5">
      <w:pPr>
        <w:jc w:val="center"/>
        <w:rPr>
          <w:rFonts w:ascii="宋体" w:hAnsi="宋体" w:cs="宋体"/>
          <w:b/>
          <w:kern w:val="0"/>
          <w:sz w:val="32"/>
          <w:szCs w:val="32"/>
        </w:rPr>
      </w:pPr>
    </w:p>
    <w:p w14:paraId="5F87B14E">
      <w:pPr>
        <w:jc w:val="center"/>
        <w:rPr>
          <w:rFonts w:ascii="宋体" w:hAnsi="宋体" w:cs="宋体"/>
          <w:b/>
          <w:kern w:val="0"/>
          <w:sz w:val="32"/>
          <w:szCs w:val="32"/>
        </w:rPr>
      </w:pPr>
    </w:p>
    <w:p w14:paraId="2B3233DC">
      <w:pPr>
        <w:jc w:val="center"/>
        <w:rPr>
          <w:rFonts w:ascii="宋体" w:hAnsi="宋体" w:cs="宋体"/>
          <w:b/>
          <w:kern w:val="0"/>
          <w:sz w:val="32"/>
          <w:szCs w:val="32"/>
        </w:rPr>
      </w:pPr>
    </w:p>
    <w:p w14:paraId="32E3D2B1">
      <w:pPr>
        <w:jc w:val="center"/>
        <w:rPr>
          <w:rFonts w:ascii="宋体" w:hAnsi="宋体" w:cs="宋体"/>
        </w:rPr>
      </w:pPr>
      <w:r>
        <w:rPr>
          <w:rFonts w:hint="eastAsia" w:ascii="宋体" w:hAnsi="宋体" w:cs="宋体"/>
          <w:b/>
          <w:kern w:val="0"/>
          <w:sz w:val="32"/>
          <w:szCs w:val="32"/>
        </w:rPr>
        <w:t>五、评标标准相应的商务技术资料</w:t>
      </w:r>
    </w:p>
    <w:p w14:paraId="003E8D3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D46EB07">
      <w:pPr>
        <w:jc w:val="center"/>
        <w:rPr>
          <w:rFonts w:ascii="宋体" w:hAnsi="宋体" w:cs="宋体"/>
          <w:b/>
          <w:kern w:val="0"/>
          <w:sz w:val="32"/>
          <w:szCs w:val="32"/>
        </w:rPr>
      </w:pPr>
    </w:p>
    <w:p w14:paraId="2034E0AF">
      <w:pPr>
        <w:jc w:val="center"/>
        <w:rPr>
          <w:rFonts w:ascii="宋体" w:hAnsi="宋体" w:cs="宋体"/>
          <w:b/>
          <w:kern w:val="0"/>
          <w:sz w:val="32"/>
          <w:szCs w:val="32"/>
        </w:rPr>
      </w:pPr>
    </w:p>
    <w:p w14:paraId="5B30759B">
      <w:pPr>
        <w:jc w:val="center"/>
        <w:rPr>
          <w:rFonts w:ascii="宋体" w:hAnsi="宋体" w:cs="宋体"/>
          <w:b/>
          <w:kern w:val="0"/>
          <w:sz w:val="32"/>
          <w:szCs w:val="32"/>
        </w:rPr>
      </w:pPr>
    </w:p>
    <w:p w14:paraId="55D6742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75"/>
        <w:gridCol w:w="756"/>
        <w:gridCol w:w="1149"/>
        <w:gridCol w:w="1290"/>
        <w:gridCol w:w="1115"/>
        <w:gridCol w:w="827"/>
        <w:gridCol w:w="1372"/>
        <w:gridCol w:w="748"/>
      </w:tblGrid>
      <w:tr w14:paraId="1B21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CFF0138">
            <w:pPr>
              <w:spacing w:line="360" w:lineRule="auto"/>
              <w:jc w:val="center"/>
              <w:rPr>
                <w:rFonts w:ascii="宋体" w:hAnsi="宋体" w:cs="宋体"/>
                <w:b/>
                <w:sz w:val="24"/>
              </w:rPr>
            </w:pPr>
            <w:r>
              <w:rPr>
                <w:rFonts w:hint="eastAsia" w:ascii="宋体" w:hAnsi="宋体" w:cs="宋体"/>
                <w:b/>
                <w:sz w:val="24"/>
              </w:rPr>
              <w:t>序号</w:t>
            </w:r>
          </w:p>
        </w:tc>
        <w:tc>
          <w:tcPr>
            <w:tcW w:w="1075" w:type="dxa"/>
            <w:tcBorders>
              <w:top w:val="single" w:color="auto" w:sz="4" w:space="0"/>
              <w:left w:val="single" w:color="auto" w:sz="4" w:space="0"/>
              <w:bottom w:val="single" w:color="auto" w:sz="4" w:space="0"/>
              <w:right w:val="single" w:color="auto" w:sz="4" w:space="0"/>
            </w:tcBorders>
            <w:vAlign w:val="center"/>
          </w:tcPr>
          <w:p w14:paraId="3F73666F">
            <w:pPr>
              <w:spacing w:line="360" w:lineRule="auto"/>
              <w:jc w:val="center"/>
              <w:rPr>
                <w:rFonts w:ascii="宋体" w:hAnsi="宋体" w:eastAsia="宋体" w:cs="宋体"/>
                <w:b/>
                <w:sz w:val="24"/>
              </w:rPr>
            </w:pPr>
            <w:r>
              <w:rPr>
                <w:rFonts w:hint="eastAsia" w:ascii="宋体" w:hAnsi="宋体" w:eastAsia="宋体" w:cs="宋体"/>
                <w:b/>
                <w:sz w:val="24"/>
              </w:rPr>
              <w:t>名称</w:t>
            </w:r>
          </w:p>
        </w:tc>
        <w:tc>
          <w:tcPr>
            <w:tcW w:w="756" w:type="dxa"/>
            <w:tcBorders>
              <w:top w:val="single" w:color="auto" w:sz="4" w:space="0"/>
              <w:left w:val="single" w:color="auto" w:sz="4" w:space="0"/>
              <w:bottom w:val="single" w:color="auto" w:sz="4" w:space="0"/>
              <w:right w:val="single" w:color="auto" w:sz="4" w:space="0"/>
            </w:tcBorders>
            <w:vAlign w:val="center"/>
          </w:tcPr>
          <w:p w14:paraId="7A94DACA">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品牌</w:t>
            </w:r>
            <w:r>
              <w:rPr>
                <w:rFonts w:hint="eastAsia" w:ascii="宋体" w:hAnsi="宋体" w:cs="宋体"/>
                <w:b/>
                <w:color w:val="auto"/>
                <w:sz w:val="24"/>
                <w:lang w:eastAsia="zh-CN"/>
              </w:rPr>
              <w:t>（</w:t>
            </w:r>
            <w:r>
              <w:rPr>
                <w:rFonts w:hint="eastAsia" w:ascii="宋体" w:hAnsi="宋体" w:cs="宋体"/>
                <w:b/>
                <w:color w:val="auto"/>
                <w:sz w:val="24"/>
                <w:lang w:val="en-US" w:eastAsia="zh-CN"/>
              </w:rPr>
              <w:t>如有</w:t>
            </w:r>
            <w:r>
              <w:rPr>
                <w:rFonts w:hint="eastAsia" w:ascii="宋体" w:hAnsi="宋体" w:cs="宋体"/>
                <w:b/>
                <w:color w:val="auto"/>
                <w:sz w:val="24"/>
                <w:lang w:eastAsia="zh-CN"/>
              </w:rPr>
              <w:t>）</w:t>
            </w:r>
          </w:p>
        </w:tc>
        <w:tc>
          <w:tcPr>
            <w:tcW w:w="1149" w:type="dxa"/>
            <w:tcBorders>
              <w:top w:val="single" w:color="auto" w:sz="4" w:space="0"/>
              <w:left w:val="single" w:color="auto" w:sz="4" w:space="0"/>
              <w:bottom w:val="single" w:color="auto" w:sz="4" w:space="0"/>
              <w:right w:val="single" w:color="auto" w:sz="4" w:space="0"/>
            </w:tcBorders>
            <w:vAlign w:val="center"/>
          </w:tcPr>
          <w:p w14:paraId="4FE7E88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型号规格、产地</w:t>
            </w:r>
          </w:p>
        </w:tc>
        <w:tc>
          <w:tcPr>
            <w:tcW w:w="1290" w:type="dxa"/>
            <w:tcBorders>
              <w:top w:val="single" w:color="auto" w:sz="4" w:space="0"/>
              <w:left w:val="single" w:color="auto" w:sz="4" w:space="0"/>
              <w:bottom w:val="single" w:color="auto" w:sz="4" w:space="0"/>
              <w:right w:val="single" w:color="auto" w:sz="4" w:space="0"/>
            </w:tcBorders>
            <w:vAlign w:val="center"/>
          </w:tcPr>
          <w:p w14:paraId="53EC8757">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制造厂商名称</w:t>
            </w:r>
          </w:p>
        </w:tc>
        <w:tc>
          <w:tcPr>
            <w:tcW w:w="1115" w:type="dxa"/>
            <w:tcBorders>
              <w:top w:val="single" w:color="auto" w:sz="4" w:space="0"/>
              <w:left w:val="single" w:color="auto" w:sz="4" w:space="0"/>
              <w:bottom w:val="single" w:color="auto" w:sz="4" w:space="0"/>
              <w:right w:val="single" w:color="auto" w:sz="4" w:space="0"/>
            </w:tcBorders>
            <w:vAlign w:val="center"/>
          </w:tcPr>
          <w:p w14:paraId="5BCD9501">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数量</w:t>
            </w:r>
          </w:p>
        </w:tc>
        <w:tc>
          <w:tcPr>
            <w:tcW w:w="827" w:type="dxa"/>
            <w:tcBorders>
              <w:top w:val="single" w:color="auto" w:sz="4" w:space="0"/>
              <w:left w:val="single" w:color="auto" w:sz="4" w:space="0"/>
              <w:bottom w:val="single" w:color="auto" w:sz="4" w:space="0"/>
              <w:right w:val="single" w:color="auto" w:sz="4" w:space="0"/>
            </w:tcBorders>
            <w:vAlign w:val="center"/>
          </w:tcPr>
          <w:p w14:paraId="7639A87C">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单位</w:t>
            </w:r>
          </w:p>
        </w:tc>
        <w:tc>
          <w:tcPr>
            <w:tcW w:w="1372" w:type="dxa"/>
            <w:tcBorders>
              <w:top w:val="single" w:color="auto" w:sz="4" w:space="0"/>
              <w:left w:val="single" w:color="auto" w:sz="4" w:space="0"/>
              <w:bottom w:val="single" w:color="auto" w:sz="4" w:space="0"/>
              <w:right w:val="single" w:color="auto" w:sz="4" w:space="0"/>
            </w:tcBorders>
            <w:vAlign w:val="center"/>
          </w:tcPr>
          <w:p w14:paraId="6E4CF936">
            <w:pPr>
              <w:spacing w:line="360" w:lineRule="auto"/>
              <w:jc w:val="center"/>
              <w:rPr>
                <w:rFonts w:ascii="宋体" w:hAnsi="宋体" w:eastAsia="宋体" w:cs="宋体"/>
                <w:b/>
                <w:sz w:val="24"/>
              </w:rPr>
            </w:pPr>
            <w:r>
              <w:rPr>
                <w:rFonts w:hint="eastAsia" w:ascii="宋体" w:hAnsi="宋体" w:eastAsia="宋体" w:cs="宋体"/>
                <w:b/>
                <w:sz w:val="24"/>
              </w:rPr>
              <w:t>彩色实物图片</w:t>
            </w:r>
          </w:p>
        </w:tc>
        <w:tc>
          <w:tcPr>
            <w:tcW w:w="748" w:type="dxa"/>
            <w:tcBorders>
              <w:top w:val="single" w:color="auto" w:sz="4" w:space="0"/>
              <w:left w:val="single" w:color="auto" w:sz="4" w:space="0"/>
              <w:bottom w:val="single" w:color="auto" w:sz="4" w:space="0"/>
              <w:right w:val="single" w:color="auto" w:sz="4" w:space="0"/>
            </w:tcBorders>
            <w:vAlign w:val="center"/>
          </w:tcPr>
          <w:p w14:paraId="5CC230BD">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备注</w:t>
            </w:r>
          </w:p>
        </w:tc>
      </w:tr>
      <w:tr w14:paraId="2927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540A84E">
            <w:pPr>
              <w:spacing w:line="360" w:lineRule="auto"/>
              <w:jc w:val="center"/>
              <w:rPr>
                <w:rFonts w:ascii="宋体" w:hAnsi="宋体" w:cs="宋体"/>
                <w:sz w:val="24"/>
              </w:rPr>
            </w:pPr>
            <w:r>
              <w:rPr>
                <w:rFonts w:hint="eastAsia" w:ascii="宋体" w:hAnsi="宋体" w:cs="宋体"/>
                <w:sz w:val="24"/>
              </w:rPr>
              <w:t>1</w:t>
            </w:r>
          </w:p>
        </w:tc>
        <w:tc>
          <w:tcPr>
            <w:tcW w:w="1075" w:type="dxa"/>
            <w:tcBorders>
              <w:top w:val="single" w:color="auto" w:sz="4" w:space="0"/>
              <w:left w:val="single" w:color="auto" w:sz="4" w:space="0"/>
              <w:bottom w:val="single" w:color="auto" w:sz="4" w:space="0"/>
              <w:right w:val="single" w:color="auto" w:sz="4" w:space="0"/>
            </w:tcBorders>
            <w:vAlign w:val="center"/>
          </w:tcPr>
          <w:p w14:paraId="621100F8">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5DDBC22">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0C96FC3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4D2C644">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39FA77DB">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6B9B487B">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0AE1F13">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47815D19">
            <w:pPr>
              <w:spacing w:line="360" w:lineRule="auto"/>
              <w:jc w:val="center"/>
              <w:rPr>
                <w:rFonts w:ascii="宋体" w:hAnsi="宋体" w:cs="宋体"/>
                <w:sz w:val="24"/>
              </w:rPr>
            </w:pPr>
          </w:p>
        </w:tc>
      </w:tr>
      <w:tr w14:paraId="3579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42A5FF4">
            <w:pPr>
              <w:spacing w:line="360" w:lineRule="auto"/>
              <w:jc w:val="center"/>
              <w:rPr>
                <w:rFonts w:ascii="宋体" w:hAnsi="宋体" w:cs="宋体"/>
                <w:sz w:val="24"/>
              </w:rPr>
            </w:pPr>
            <w:r>
              <w:rPr>
                <w:rFonts w:hint="eastAsia" w:ascii="宋体" w:hAnsi="宋体" w:cs="宋体"/>
                <w:sz w:val="24"/>
              </w:rPr>
              <w:t>2</w:t>
            </w:r>
          </w:p>
        </w:tc>
        <w:tc>
          <w:tcPr>
            <w:tcW w:w="1075" w:type="dxa"/>
            <w:tcBorders>
              <w:top w:val="single" w:color="auto" w:sz="4" w:space="0"/>
              <w:left w:val="single" w:color="auto" w:sz="4" w:space="0"/>
              <w:bottom w:val="single" w:color="auto" w:sz="4" w:space="0"/>
              <w:right w:val="single" w:color="auto" w:sz="4" w:space="0"/>
            </w:tcBorders>
            <w:vAlign w:val="center"/>
          </w:tcPr>
          <w:p w14:paraId="44621225">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1FA37142">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8253B5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01B4A184">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5902DF8">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363FD087">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F6A960F">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793B09F5">
            <w:pPr>
              <w:spacing w:line="360" w:lineRule="auto"/>
              <w:jc w:val="center"/>
              <w:rPr>
                <w:rFonts w:ascii="宋体" w:hAnsi="宋体" w:cs="宋体"/>
                <w:sz w:val="24"/>
              </w:rPr>
            </w:pPr>
          </w:p>
        </w:tc>
      </w:tr>
      <w:tr w14:paraId="368F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1F829E1">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075" w:type="dxa"/>
            <w:tcBorders>
              <w:top w:val="single" w:color="auto" w:sz="4" w:space="0"/>
              <w:left w:val="single" w:color="auto" w:sz="4" w:space="0"/>
              <w:bottom w:val="single" w:color="auto" w:sz="4" w:space="0"/>
              <w:right w:val="single" w:color="auto" w:sz="4" w:space="0"/>
            </w:tcBorders>
            <w:vAlign w:val="center"/>
          </w:tcPr>
          <w:p w14:paraId="6F4FD77F">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53F9F587">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237BEE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4589801">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5F2D61A2">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6F8E6C3">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2B5FB688">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3A8DB5D5">
            <w:pPr>
              <w:spacing w:line="360" w:lineRule="auto"/>
              <w:jc w:val="center"/>
              <w:rPr>
                <w:rFonts w:ascii="宋体" w:hAnsi="宋体" w:cs="宋体"/>
                <w:sz w:val="24"/>
              </w:rPr>
            </w:pPr>
          </w:p>
        </w:tc>
      </w:tr>
      <w:tr w14:paraId="7B4A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452F997">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075" w:type="dxa"/>
            <w:tcBorders>
              <w:top w:val="single" w:color="auto" w:sz="4" w:space="0"/>
              <w:left w:val="single" w:color="auto" w:sz="4" w:space="0"/>
              <w:bottom w:val="single" w:color="auto" w:sz="4" w:space="0"/>
              <w:right w:val="single" w:color="auto" w:sz="4" w:space="0"/>
            </w:tcBorders>
            <w:vAlign w:val="center"/>
          </w:tcPr>
          <w:p w14:paraId="5368B3C5">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45DCDBBA">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0A4FBE29">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63CF9557">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0C58FB56">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4CD7CDE0">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62D6865F">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1BEE4B2A">
            <w:pPr>
              <w:spacing w:line="360" w:lineRule="auto"/>
              <w:jc w:val="center"/>
              <w:rPr>
                <w:rFonts w:ascii="宋体" w:hAnsi="宋体" w:cs="宋体"/>
                <w:sz w:val="24"/>
              </w:rPr>
            </w:pPr>
          </w:p>
        </w:tc>
      </w:tr>
      <w:tr w14:paraId="7762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55DA2DE">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075" w:type="dxa"/>
            <w:tcBorders>
              <w:top w:val="single" w:color="auto" w:sz="4" w:space="0"/>
              <w:left w:val="single" w:color="auto" w:sz="4" w:space="0"/>
              <w:bottom w:val="single" w:color="auto" w:sz="4" w:space="0"/>
              <w:right w:val="single" w:color="auto" w:sz="4" w:space="0"/>
            </w:tcBorders>
            <w:vAlign w:val="center"/>
          </w:tcPr>
          <w:p w14:paraId="443049C4">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8167F99">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395F026C">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1E960C3">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10B2C3C">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736E1BF9">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380584D9">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56AD44D4">
            <w:pPr>
              <w:spacing w:line="360" w:lineRule="auto"/>
              <w:jc w:val="center"/>
              <w:rPr>
                <w:rFonts w:ascii="宋体" w:hAnsi="宋体" w:cs="宋体"/>
                <w:sz w:val="24"/>
              </w:rPr>
            </w:pPr>
          </w:p>
        </w:tc>
      </w:tr>
      <w:tr w14:paraId="7981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7837760">
            <w:pPr>
              <w:spacing w:line="360" w:lineRule="auto"/>
              <w:jc w:val="center"/>
              <w:rPr>
                <w:rFonts w:ascii="宋体" w:hAnsi="宋体" w:cs="宋体"/>
                <w:sz w:val="24"/>
              </w:rPr>
            </w:pPr>
            <w:r>
              <w:rPr>
                <w:rFonts w:hint="eastAsia" w:ascii="宋体" w:hAnsi="宋体" w:cs="宋体"/>
                <w:sz w:val="24"/>
              </w:rPr>
              <w:t>……</w:t>
            </w:r>
          </w:p>
        </w:tc>
        <w:tc>
          <w:tcPr>
            <w:tcW w:w="1075" w:type="dxa"/>
            <w:tcBorders>
              <w:top w:val="single" w:color="auto" w:sz="4" w:space="0"/>
              <w:left w:val="single" w:color="auto" w:sz="4" w:space="0"/>
              <w:bottom w:val="single" w:color="auto" w:sz="4" w:space="0"/>
              <w:right w:val="single" w:color="auto" w:sz="4" w:space="0"/>
            </w:tcBorders>
            <w:vAlign w:val="center"/>
          </w:tcPr>
          <w:p w14:paraId="0224FC14">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14336DB">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EFA9E34">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BCF752C">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26BDE730">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45DC84C">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5FB3326C">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6B6A5C7F">
            <w:pPr>
              <w:spacing w:line="360" w:lineRule="auto"/>
              <w:jc w:val="center"/>
              <w:rPr>
                <w:rFonts w:ascii="宋体" w:hAnsi="宋体" w:cs="宋体"/>
                <w:sz w:val="24"/>
              </w:rPr>
            </w:pPr>
          </w:p>
        </w:tc>
      </w:tr>
    </w:tbl>
    <w:p w14:paraId="11F0456D">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62521C8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7F47CD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A22A3C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2970628">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放置商务技术标中。本表相当于不带价格的明细报价表。</w:t>
      </w:r>
    </w:p>
    <w:p w14:paraId="2D9284EF">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所投产品详细配置、技术应另页描述。</w:t>
      </w:r>
    </w:p>
    <w:p w14:paraId="6E726306">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附技术要求中所需提供的证明材料。</w:t>
      </w:r>
    </w:p>
    <w:p w14:paraId="701E955B">
      <w:pPr>
        <w:jc w:val="center"/>
        <w:rPr>
          <w:rFonts w:ascii="宋体" w:hAnsi="宋体" w:cs="宋体"/>
          <w:b/>
          <w:kern w:val="0"/>
          <w:sz w:val="32"/>
          <w:szCs w:val="32"/>
        </w:rPr>
      </w:pPr>
    </w:p>
    <w:p w14:paraId="0813CB4F">
      <w:pPr>
        <w:jc w:val="center"/>
        <w:rPr>
          <w:rFonts w:ascii="宋体" w:hAnsi="宋体" w:cs="宋体"/>
          <w:b/>
          <w:kern w:val="0"/>
          <w:sz w:val="32"/>
          <w:szCs w:val="32"/>
        </w:rPr>
      </w:pPr>
    </w:p>
    <w:p w14:paraId="2CCE45D5">
      <w:pPr>
        <w:jc w:val="center"/>
        <w:rPr>
          <w:rFonts w:hint="eastAsia" w:ascii="宋体" w:hAnsi="宋体" w:cs="宋体"/>
          <w:b/>
          <w:kern w:val="0"/>
          <w:sz w:val="32"/>
          <w:szCs w:val="32"/>
        </w:rPr>
        <w:sectPr>
          <w:footerReference r:id="rId10" w:type="first"/>
          <w:footerReference r:id="rId9" w:type="default"/>
          <w:pgSz w:w="11906" w:h="16838"/>
          <w:pgMar w:top="1440" w:right="1800" w:bottom="1440" w:left="1800" w:header="851" w:footer="992" w:gutter="0"/>
          <w:pgNumType w:fmt="decimal"/>
          <w:cols w:space="720" w:num="1"/>
          <w:titlePg/>
          <w:docGrid w:linePitch="312" w:charSpace="0"/>
        </w:sectPr>
      </w:pPr>
    </w:p>
    <w:p w14:paraId="7B24D6F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596"/>
        <w:gridCol w:w="3462"/>
        <w:gridCol w:w="1245"/>
      </w:tblGrid>
      <w:tr w14:paraId="368A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35" w:type="dxa"/>
          </w:tcPr>
          <w:p w14:paraId="419FB8DE">
            <w:pPr>
              <w:jc w:val="center"/>
              <w:rPr>
                <w:rFonts w:ascii="宋体" w:hAnsi="宋体" w:cs="宋体"/>
                <w:b/>
                <w:bCs/>
                <w:sz w:val="24"/>
              </w:rPr>
            </w:pPr>
            <w:r>
              <w:rPr>
                <w:rFonts w:hint="eastAsia" w:ascii="宋体" w:hAnsi="宋体" w:cs="宋体"/>
                <w:b/>
                <w:bCs/>
                <w:sz w:val="24"/>
              </w:rPr>
              <w:t>序号</w:t>
            </w:r>
          </w:p>
        </w:tc>
        <w:tc>
          <w:tcPr>
            <w:tcW w:w="3596" w:type="dxa"/>
          </w:tcPr>
          <w:p w14:paraId="60CEBEED">
            <w:pPr>
              <w:jc w:val="center"/>
              <w:rPr>
                <w:rFonts w:ascii="宋体" w:hAnsi="宋体" w:cs="宋体"/>
                <w:b/>
                <w:bCs/>
                <w:sz w:val="24"/>
              </w:rPr>
            </w:pPr>
            <w:r>
              <w:rPr>
                <w:rFonts w:hint="eastAsia" w:ascii="宋体" w:hAnsi="宋体" w:cs="宋体"/>
                <w:b/>
                <w:bCs/>
                <w:sz w:val="24"/>
              </w:rPr>
              <w:t>招标文件章节及具体内容</w:t>
            </w:r>
          </w:p>
        </w:tc>
        <w:tc>
          <w:tcPr>
            <w:tcW w:w="3462" w:type="dxa"/>
          </w:tcPr>
          <w:p w14:paraId="18BF0756">
            <w:pPr>
              <w:jc w:val="center"/>
              <w:rPr>
                <w:rFonts w:ascii="宋体" w:hAnsi="宋体" w:cs="宋体"/>
                <w:b/>
                <w:bCs/>
                <w:sz w:val="24"/>
              </w:rPr>
            </w:pPr>
            <w:r>
              <w:rPr>
                <w:rFonts w:hint="eastAsia" w:ascii="宋体" w:hAnsi="宋体" w:cs="宋体"/>
                <w:b/>
                <w:bCs/>
                <w:sz w:val="24"/>
              </w:rPr>
              <w:t>投标文件章节及具体内容</w:t>
            </w:r>
          </w:p>
        </w:tc>
        <w:tc>
          <w:tcPr>
            <w:tcW w:w="1245" w:type="dxa"/>
          </w:tcPr>
          <w:p w14:paraId="04318770">
            <w:pPr>
              <w:jc w:val="center"/>
              <w:rPr>
                <w:rFonts w:ascii="宋体" w:hAnsi="宋体" w:cs="宋体"/>
                <w:b/>
                <w:bCs/>
                <w:sz w:val="24"/>
              </w:rPr>
            </w:pPr>
            <w:r>
              <w:rPr>
                <w:rFonts w:hint="eastAsia" w:ascii="宋体" w:hAnsi="宋体" w:cs="宋体"/>
                <w:b/>
                <w:bCs/>
                <w:sz w:val="24"/>
              </w:rPr>
              <w:t>偏离说明</w:t>
            </w:r>
          </w:p>
        </w:tc>
      </w:tr>
      <w:tr w14:paraId="4D22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55446346">
            <w:pPr>
              <w:jc w:val="center"/>
              <w:rPr>
                <w:rFonts w:ascii="宋体" w:hAnsi="宋体" w:cs="宋体"/>
                <w:kern w:val="0"/>
                <w:sz w:val="24"/>
              </w:rPr>
            </w:pPr>
            <w:r>
              <w:rPr>
                <w:rFonts w:hint="eastAsia" w:ascii="宋体" w:hAnsi="宋体" w:cs="宋体"/>
                <w:kern w:val="0"/>
                <w:sz w:val="24"/>
              </w:rPr>
              <w:t>1</w:t>
            </w:r>
          </w:p>
        </w:tc>
        <w:tc>
          <w:tcPr>
            <w:tcW w:w="3596" w:type="dxa"/>
          </w:tcPr>
          <w:p w14:paraId="2B350CCF">
            <w:pPr>
              <w:jc w:val="center"/>
              <w:rPr>
                <w:rFonts w:ascii="宋体" w:hAnsi="宋体" w:cs="宋体"/>
                <w:b/>
                <w:kern w:val="0"/>
                <w:sz w:val="32"/>
                <w:szCs w:val="32"/>
              </w:rPr>
            </w:pPr>
          </w:p>
        </w:tc>
        <w:tc>
          <w:tcPr>
            <w:tcW w:w="3462" w:type="dxa"/>
          </w:tcPr>
          <w:p w14:paraId="118D9FE1">
            <w:pPr>
              <w:jc w:val="center"/>
              <w:rPr>
                <w:rFonts w:ascii="宋体" w:hAnsi="宋体" w:cs="宋体"/>
                <w:b/>
                <w:kern w:val="0"/>
                <w:sz w:val="32"/>
                <w:szCs w:val="32"/>
              </w:rPr>
            </w:pPr>
          </w:p>
        </w:tc>
        <w:tc>
          <w:tcPr>
            <w:tcW w:w="1245" w:type="dxa"/>
          </w:tcPr>
          <w:p w14:paraId="28FB14F0">
            <w:pPr>
              <w:jc w:val="center"/>
              <w:rPr>
                <w:rFonts w:ascii="宋体" w:hAnsi="宋体" w:cs="宋体"/>
                <w:b/>
                <w:kern w:val="0"/>
                <w:sz w:val="32"/>
                <w:szCs w:val="32"/>
              </w:rPr>
            </w:pPr>
          </w:p>
        </w:tc>
      </w:tr>
      <w:tr w14:paraId="1450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3C506138">
            <w:pPr>
              <w:jc w:val="center"/>
              <w:rPr>
                <w:rFonts w:ascii="宋体" w:hAnsi="宋体" w:cs="宋体"/>
                <w:kern w:val="0"/>
                <w:sz w:val="24"/>
              </w:rPr>
            </w:pPr>
            <w:r>
              <w:rPr>
                <w:rFonts w:hint="eastAsia" w:ascii="宋体" w:hAnsi="宋体" w:cs="宋体"/>
                <w:kern w:val="0"/>
                <w:sz w:val="24"/>
              </w:rPr>
              <w:t>2</w:t>
            </w:r>
          </w:p>
        </w:tc>
        <w:tc>
          <w:tcPr>
            <w:tcW w:w="3596" w:type="dxa"/>
          </w:tcPr>
          <w:p w14:paraId="41F9A357">
            <w:pPr>
              <w:jc w:val="center"/>
              <w:rPr>
                <w:rFonts w:ascii="宋体" w:hAnsi="宋体" w:cs="宋体"/>
                <w:b/>
                <w:kern w:val="0"/>
                <w:sz w:val="32"/>
                <w:szCs w:val="32"/>
              </w:rPr>
            </w:pPr>
          </w:p>
        </w:tc>
        <w:tc>
          <w:tcPr>
            <w:tcW w:w="3462" w:type="dxa"/>
          </w:tcPr>
          <w:p w14:paraId="528F00E5">
            <w:pPr>
              <w:jc w:val="center"/>
              <w:rPr>
                <w:rFonts w:ascii="宋体" w:hAnsi="宋体" w:cs="宋体"/>
                <w:b/>
                <w:kern w:val="0"/>
                <w:sz w:val="32"/>
                <w:szCs w:val="32"/>
              </w:rPr>
            </w:pPr>
          </w:p>
        </w:tc>
        <w:tc>
          <w:tcPr>
            <w:tcW w:w="1245" w:type="dxa"/>
          </w:tcPr>
          <w:p w14:paraId="1A93B1C1">
            <w:pPr>
              <w:jc w:val="center"/>
              <w:rPr>
                <w:rFonts w:ascii="宋体" w:hAnsi="宋体" w:cs="宋体"/>
                <w:b/>
                <w:kern w:val="0"/>
                <w:sz w:val="32"/>
                <w:szCs w:val="32"/>
              </w:rPr>
            </w:pPr>
          </w:p>
        </w:tc>
      </w:tr>
      <w:tr w14:paraId="06AE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35" w:type="dxa"/>
          </w:tcPr>
          <w:p w14:paraId="73810B58">
            <w:pPr>
              <w:jc w:val="center"/>
              <w:rPr>
                <w:rFonts w:ascii="宋体" w:hAnsi="宋体" w:cs="宋体"/>
                <w:kern w:val="0"/>
                <w:sz w:val="24"/>
              </w:rPr>
            </w:pPr>
            <w:r>
              <w:rPr>
                <w:rFonts w:hint="eastAsia" w:ascii="宋体" w:hAnsi="宋体" w:cs="宋体"/>
                <w:kern w:val="0"/>
                <w:sz w:val="24"/>
              </w:rPr>
              <w:t>……</w:t>
            </w:r>
          </w:p>
        </w:tc>
        <w:tc>
          <w:tcPr>
            <w:tcW w:w="3596" w:type="dxa"/>
          </w:tcPr>
          <w:p w14:paraId="0622ED8E">
            <w:pPr>
              <w:jc w:val="center"/>
              <w:rPr>
                <w:rFonts w:ascii="宋体" w:hAnsi="宋体" w:cs="宋体"/>
                <w:b/>
                <w:kern w:val="0"/>
                <w:sz w:val="32"/>
                <w:szCs w:val="32"/>
              </w:rPr>
            </w:pPr>
          </w:p>
        </w:tc>
        <w:tc>
          <w:tcPr>
            <w:tcW w:w="3462" w:type="dxa"/>
          </w:tcPr>
          <w:p w14:paraId="4F070419">
            <w:pPr>
              <w:jc w:val="center"/>
              <w:rPr>
                <w:rFonts w:ascii="宋体" w:hAnsi="宋体" w:cs="宋体"/>
                <w:b/>
                <w:kern w:val="0"/>
                <w:sz w:val="32"/>
                <w:szCs w:val="32"/>
              </w:rPr>
            </w:pPr>
          </w:p>
        </w:tc>
        <w:tc>
          <w:tcPr>
            <w:tcW w:w="1245" w:type="dxa"/>
          </w:tcPr>
          <w:p w14:paraId="50CC01B9">
            <w:pPr>
              <w:jc w:val="center"/>
              <w:rPr>
                <w:rFonts w:ascii="宋体" w:hAnsi="宋体" w:cs="宋体"/>
                <w:b/>
                <w:kern w:val="0"/>
                <w:sz w:val="32"/>
                <w:szCs w:val="32"/>
              </w:rPr>
            </w:pPr>
          </w:p>
        </w:tc>
      </w:tr>
    </w:tbl>
    <w:p w14:paraId="10BDBB3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0BA9B54">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5CC3B9A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1FA2CB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DDEF202">
      <w:pPr>
        <w:spacing w:line="360" w:lineRule="auto"/>
        <w:ind w:right="420"/>
        <w:rPr>
          <w:rFonts w:ascii="宋体" w:hAnsi="宋体" w:cs="宋体"/>
          <w:sz w:val="24"/>
        </w:rPr>
      </w:pPr>
      <w:r>
        <w:rPr>
          <w:rFonts w:hint="eastAsia" w:ascii="宋体" w:hAnsi="宋体" w:cs="宋体"/>
          <w:sz w:val="24"/>
        </w:rPr>
        <w:t>注：按本格式和要求提供。</w:t>
      </w:r>
    </w:p>
    <w:p w14:paraId="28D25576">
      <w:pPr>
        <w:ind w:firstLine="1911" w:firstLineChars="595"/>
        <w:rPr>
          <w:rFonts w:hint="eastAsia" w:ascii="宋体" w:hAnsi="宋体" w:cs="宋体"/>
          <w:b/>
          <w:bCs/>
          <w:sz w:val="32"/>
          <w:szCs w:val="32"/>
        </w:rPr>
        <w:sectPr>
          <w:pgSz w:w="11906" w:h="16838"/>
          <w:pgMar w:top="1440" w:right="1800" w:bottom="1327" w:left="1800" w:header="851" w:footer="992" w:gutter="0"/>
          <w:pgNumType w:fmt="decimal"/>
          <w:cols w:space="720" w:num="1"/>
          <w:titlePg/>
          <w:docGrid w:linePitch="312" w:charSpace="0"/>
        </w:sectPr>
      </w:pPr>
    </w:p>
    <w:p w14:paraId="4BB0DCA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68681C0">
      <w:pPr>
        <w:snapToGrid w:val="0"/>
        <w:spacing w:line="360" w:lineRule="auto"/>
        <w:rPr>
          <w:rFonts w:ascii="宋体" w:hAnsi="宋体" w:cs="宋体"/>
          <w:sz w:val="24"/>
        </w:rPr>
      </w:pPr>
    </w:p>
    <w:p w14:paraId="5D1E39F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57DFEE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71A00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2E9C4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FBA5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583FE8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E0E9D2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A6A48D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8D6FFD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1FAAF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B42170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lang w:val="zh-CN" w:eastAsia="zh-CN"/>
        </w:rPr>
        <w:t>区</w:t>
      </w:r>
      <w:r>
        <w:rPr>
          <w:rFonts w:hint="eastAsia" w:ascii="宋体" w:hAnsi="宋体" w:cs="宋体"/>
          <w:kern w:val="0"/>
          <w:sz w:val="24"/>
          <w:lang w:val="zh-CN"/>
        </w:rPr>
        <w:t>财政局。由此引起的相应损失均由我单位承担。</w:t>
      </w:r>
    </w:p>
    <w:p w14:paraId="3D3A955E">
      <w:pPr>
        <w:autoSpaceDE w:val="0"/>
        <w:autoSpaceDN w:val="0"/>
        <w:spacing w:line="360" w:lineRule="auto"/>
        <w:ind w:left="2"/>
        <w:jc w:val="left"/>
        <w:rPr>
          <w:rFonts w:ascii="宋体" w:hAnsi="宋体" w:cs="宋体"/>
          <w:kern w:val="0"/>
          <w:sz w:val="24"/>
          <w:lang w:val="zh-CN"/>
        </w:rPr>
      </w:pPr>
    </w:p>
    <w:p w14:paraId="7398DC7F">
      <w:pPr>
        <w:autoSpaceDE w:val="0"/>
        <w:autoSpaceDN w:val="0"/>
        <w:spacing w:line="360" w:lineRule="auto"/>
        <w:ind w:left="2"/>
        <w:jc w:val="left"/>
        <w:rPr>
          <w:rFonts w:ascii="宋体" w:hAnsi="宋体" w:cs="宋体"/>
          <w:kern w:val="0"/>
          <w:sz w:val="24"/>
          <w:lang w:val="zh-CN"/>
        </w:rPr>
      </w:pPr>
    </w:p>
    <w:p w14:paraId="34F3F4FA">
      <w:pPr>
        <w:autoSpaceDE w:val="0"/>
        <w:autoSpaceDN w:val="0"/>
        <w:spacing w:line="360" w:lineRule="auto"/>
        <w:ind w:left="2"/>
        <w:jc w:val="left"/>
        <w:rPr>
          <w:rFonts w:ascii="宋体" w:hAnsi="宋体" w:cs="宋体"/>
          <w:kern w:val="0"/>
          <w:sz w:val="24"/>
          <w:lang w:val="zh-CN"/>
        </w:rPr>
      </w:pPr>
    </w:p>
    <w:p w14:paraId="2E185CF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6E7ED5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331D7C8">
      <w:pPr>
        <w:spacing w:line="360" w:lineRule="auto"/>
        <w:jc w:val="center"/>
        <w:rPr>
          <w:rFonts w:ascii="宋体" w:hAnsi="宋体" w:cs="宋体"/>
          <w:b/>
          <w:bCs/>
          <w:sz w:val="24"/>
        </w:rPr>
      </w:pPr>
    </w:p>
    <w:p w14:paraId="77E982C0">
      <w:pPr>
        <w:spacing w:line="360" w:lineRule="auto"/>
        <w:ind w:right="420"/>
        <w:rPr>
          <w:rFonts w:ascii="宋体" w:hAnsi="宋体" w:cs="宋体"/>
          <w:sz w:val="24"/>
        </w:rPr>
      </w:pPr>
      <w:r>
        <w:rPr>
          <w:rFonts w:hint="eastAsia" w:ascii="宋体" w:hAnsi="宋体" w:cs="宋体"/>
          <w:sz w:val="24"/>
        </w:rPr>
        <w:t>注：按本格式和要求提供。</w:t>
      </w:r>
    </w:p>
    <w:p w14:paraId="089AA2C5">
      <w:pPr>
        <w:spacing w:line="360" w:lineRule="auto"/>
        <w:jc w:val="center"/>
        <w:rPr>
          <w:rFonts w:ascii="宋体" w:hAnsi="宋体" w:cs="宋体"/>
          <w:b/>
          <w:bCs/>
          <w:sz w:val="24"/>
        </w:rPr>
        <w:sectPr>
          <w:pgSz w:w="11906" w:h="16838"/>
          <w:pgMar w:top="1440" w:right="1800" w:bottom="1327" w:left="1800" w:header="851" w:footer="992" w:gutter="0"/>
          <w:pgNumType w:fmt="decimal"/>
          <w:cols w:space="720" w:num="1"/>
          <w:titlePg/>
          <w:docGrid w:linePitch="312" w:charSpace="0"/>
        </w:sectPr>
      </w:pPr>
    </w:p>
    <w:p w14:paraId="3E2C0CD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0CD3C2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2537A66">
      <w:pPr>
        <w:spacing w:line="360" w:lineRule="auto"/>
        <w:jc w:val="center"/>
        <w:outlineLvl w:val="0"/>
        <w:rPr>
          <w:rFonts w:ascii="宋体" w:hAnsi="宋体" w:cs="宋体"/>
          <w:b/>
          <w:kern w:val="0"/>
          <w:sz w:val="36"/>
          <w:szCs w:val="36"/>
        </w:rPr>
      </w:pPr>
    </w:p>
    <w:p w14:paraId="7B206635">
      <w:pPr>
        <w:numPr>
          <w:ilvl w:val="0"/>
          <w:numId w:val="13"/>
        </w:numPr>
        <w:snapToGrid w:val="0"/>
        <w:spacing w:line="360" w:lineRule="auto"/>
        <w:rPr>
          <w:rFonts w:hint="eastAsia" w:ascii="宋体" w:hAnsi="宋体" w:cs="宋体"/>
          <w:sz w:val="24"/>
        </w:rPr>
      </w:pPr>
      <w:r>
        <w:rPr>
          <w:rFonts w:hint="eastAsia" w:ascii="宋体" w:hAnsi="宋体" w:cs="宋体"/>
          <w:sz w:val="24"/>
        </w:rPr>
        <w:t>开标一览表（报价表）………………………………………………………（页码）</w:t>
      </w:r>
    </w:p>
    <w:p w14:paraId="696515AF">
      <w:pPr>
        <w:numPr>
          <w:ilvl w:val="0"/>
          <w:numId w:val="0"/>
        </w:numPr>
        <w:snapToGrid w:val="0"/>
        <w:spacing w:line="360" w:lineRule="auto"/>
      </w:pPr>
      <w:r>
        <w:rPr>
          <w:rFonts w:hint="eastAsia" w:ascii="宋体" w:hAnsi="宋体" w:eastAsia="宋体" w:cs="宋体"/>
          <w:b w:val="0"/>
          <w:bCs w:val="0"/>
          <w:kern w:val="2"/>
          <w:sz w:val="24"/>
          <w:szCs w:val="24"/>
          <w:lang w:val="en-US" w:eastAsia="zh-CN" w:bidi="ar-SA"/>
        </w:rPr>
        <w:t>（2）报价情况说明</w:t>
      </w:r>
      <w:r>
        <w:rPr>
          <w:rFonts w:hint="eastAsia" w:ascii="宋体" w:hAnsi="宋体" w:cs="宋体"/>
          <w:b w:val="0"/>
          <w:bCs w:val="0"/>
          <w:kern w:val="2"/>
          <w:sz w:val="24"/>
          <w:szCs w:val="24"/>
          <w:lang w:val="en-US" w:eastAsia="zh-CN" w:bidi="ar-SA"/>
        </w:rPr>
        <w:t xml:space="preserve"> </w:t>
      </w:r>
      <w:r>
        <w:rPr>
          <w:rFonts w:hint="eastAsia" w:ascii="宋体" w:hAnsi="宋体" w:cs="宋体"/>
          <w:sz w:val="24"/>
        </w:rPr>
        <w:t>…………………………………………………………………（页码）</w:t>
      </w:r>
    </w:p>
    <w:p w14:paraId="5F19861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0C403ECA">
      <w:pPr>
        <w:snapToGrid w:val="0"/>
        <w:spacing w:line="360" w:lineRule="auto"/>
        <w:ind w:right="480"/>
        <w:jc w:val="center"/>
        <w:rPr>
          <w:rFonts w:ascii="宋体" w:hAnsi="宋体" w:cs="宋体"/>
          <w:b/>
          <w:kern w:val="0"/>
          <w:sz w:val="32"/>
          <w:szCs w:val="32"/>
        </w:rPr>
      </w:pPr>
    </w:p>
    <w:p w14:paraId="40FAFEC3">
      <w:pPr>
        <w:snapToGrid w:val="0"/>
        <w:spacing w:line="360" w:lineRule="auto"/>
        <w:ind w:right="480"/>
        <w:jc w:val="center"/>
        <w:rPr>
          <w:rFonts w:ascii="宋体" w:hAnsi="宋体" w:cs="宋体"/>
          <w:b/>
          <w:kern w:val="0"/>
          <w:sz w:val="32"/>
          <w:szCs w:val="32"/>
        </w:rPr>
      </w:pPr>
    </w:p>
    <w:p w14:paraId="4E438B59">
      <w:pPr>
        <w:snapToGrid w:val="0"/>
        <w:spacing w:line="360" w:lineRule="auto"/>
        <w:ind w:right="480"/>
        <w:jc w:val="center"/>
        <w:rPr>
          <w:rFonts w:ascii="宋体" w:hAnsi="宋体" w:cs="宋体"/>
          <w:b/>
          <w:kern w:val="0"/>
          <w:sz w:val="32"/>
          <w:szCs w:val="32"/>
        </w:rPr>
      </w:pPr>
    </w:p>
    <w:p w14:paraId="5650362B">
      <w:pPr>
        <w:snapToGrid w:val="0"/>
        <w:spacing w:line="360" w:lineRule="auto"/>
        <w:ind w:right="480"/>
        <w:jc w:val="center"/>
        <w:rPr>
          <w:rFonts w:ascii="宋体" w:hAnsi="宋体" w:cs="宋体"/>
          <w:b/>
          <w:kern w:val="0"/>
          <w:sz w:val="32"/>
          <w:szCs w:val="32"/>
        </w:rPr>
      </w:pPr>
    </w:p>
    <w:p w14:paraId="7F49188E">
      <w:pPr>
        <w:snapToGrid w:val="0"/>
        <w:spacing w:line="360" w:lineRule="auto"/>
        <w:ind w:right="480"/>
        <w:jc w:val="center"/>
        <w:rPr>
          <w:rFonts w:ascii="宋体" w:hAnsi="宋体" w:cs="宋体"/>
          <w:b/>
          <w:kern w:val="0"/>
          <w:sz w:val="32"/>
          <w:szCs w:val="32"/>
        </w:rPr>
      </w:pPr>
    </w:p>
    <w:p w14:paraId="2A55B1E2">
      <w:pPr>
        <w:snapToGrid w:val="0"/>
        <w:spacing w:line="360" w:lineRule="auto"/>
        <w:ind w:right="480"/>
        <w:jc w:val="center"/>
        <w:rPr>
          <w:rFonts w:ascii="宋体" w:hAnsi="宋体" w:cs="宋体"/>
          <w:b/>
          <w:kern w:val="0"/>
          <w:sz w:val="32"/>
          <w:szCs w:val="32"/>
        </w:rPr>
      </w:pPr>
    </w:p>
    <w:p w14:paraId="312217C8">
      <w:pPr>
        <w:snapToGrid w:val="0"/>
        <w:spacing w:line="360" w:lineRule="auto"/>
        <w:ind w:right="480"/>
        <w:jc w:val="center"/>
        <w:rPr>
          <w:rFonts w:ascii="宋体" w:hAnsi="宋体" w:cs="宋体"/>
          <w:b/>
          <w:kern w:val="0"/>
          <w:sz w:val="32"/>
          <w:szCs w:val="32"/>
        </w:rPr>
      </w:pPr>
    </w:p>
    <w:p w14:paraId="6D4385E2">
      <w:pPr>
        <w:snapToGrid w:val="0"/>
        <w:spacing w:line="360" w:lineRule="auto"/>
        <w:ind w:right="480"/>
        <w:jc w:val="center"/>
        <w:rPr>
          <w:rFonts w:ascii="宋体" w:hAnsi="宋体" w:cs="宋体"/>
          <w:b/>
          <w:kern w:val="0"/>
          <w:sz w:val="32"/>
          <w:szCs w:val="32"/>
        </w:rPr>
      </w:pPr>
    </w:p>
    <w:p w14:paraId="01B2078E">
      <w:pPr>
        <w:snapToGrid w:val="0"/>
        <w:spacing w:line="360" w:lineRule="auto"/>
        <w:ind w:right="480"/>
        <w:jc w:val="center"/>
        <w:rPr>
          <w:rFonts w:ascii="宋体" w:hAnsi="宋体" w:cs="宋体"/>
          <w:b/>
          <w:kern w:val="0"/>
          <w:sz w:val="32"/>
          <w:szCs w:val="32"/>
        </w:rPr>
      </w:pPr>
    </w:p>
    <w:p w14:paraId="51AED2CC">
      <w:pPr>
        <w:snapToGrid w:val="0"/>
        <w:spacing w:line="360" w:lineRule="auto"/>
        <w:ind w:right="480"/>
        <w:jc w:val="center"/>
        <w:rPr>
          <w:rFonts w:ascii="宋体" w:hAnsi="宋体" w:cs="宋体"/>
          <w:b/>
          <w:kern w:val="0"/>
          <w:sz w:val="32"/>
          <w:szCs w:val="32"/>
        </w:rPr>
      </w:pPr>
    </w:p>
    <w:p w14:paraId="6763D5C6">
      <w:pPr>
        <w:snapToGrid w:val="0"/>
        <w:spacing w:line="360" w:lineRule="auto"/>
        <w:ind w:right="480"/>
        <w:jc w:val="center"/>
        <w:rPr>
          <w:rFonts w:ascii="宋体" w:hAnsi="宋体" w:cs="宋体"/>
          <w:b/>
          <w:kern w:val="0"/>
          <w:sz w:val="32"/>
          <w:szCs w:val="32"/>
        </w:rPr>
      </w:pPr>
    </w:p>
    <w:p w14:paraId="416B13B3">
      <w:pPr>
        <w:snapToGrid w:val="0"/>
        <w:spacing w:line="360" w:lineRule="auto"/>
        <w:ind w:right="480"/>
        <w:jc w:val="center"/>
        <w:rPr>
          <w:rFonts w:ascii="宋体" w:hAnsi="宋体" w:cs="宋体"/>
          <w:b/>
          <w:kern w:val="0"/>
          <w:sz w:val="32"/>
          <w:szCs w:val="32"/>
        </w:rPr>
      </w:pPr>
    </w:p>
    <w:p w14:paraId="6A6783B4">
      <w:pPr>
        <w:snapToGrid w:val="0"/>
        <w:spacing w:line="360" w:lineRule="auto"/>
        <w:ind w:right="480"/>
        <w:jc w:val="center"/>
        <w:rPr>
          <w:rFonts w:ascii="宋体" w:hAnsi="宋体" w:cs="宋体"/>
          <w:b/>
          <w:kern w:val="0"/>
          <w:sz w:val="32"/>
          <w:szCs w:val="32"/>
        </w:rPr>
      </w:pPr>
    </w:p>
    <w:p w14:paraId="0AE50D7A">
      <w:pPr>
        <w:snapToGrid w:val="0"/>
        <w:spacing w:line="360" w:lineRule="auto"/>
        <w:ind w:right="480"/>
        <w:jc w:val="center"/>
        <w:rPr>
          <w:rFonts w:ascii="宋体" w:hAnsi="宋体" w:cs="宋体"/>
          <w:b/>
          <w:kern w:val="0"/>
          <w:sz w:val="32"/>
          <w:szCs w:val="32"/>
        </w:rPr>
      </w:pPr>
    </w:p>
    <w:p w14:paraId="4E742066">
      <w:pPr>
        <w:snapToGrid w:val="0"/>
        <w:spacing w:line="360" w:lineRule="auto"/>
        <w:ind w:right="480"/>
        <w:jc w:val="center"/>
        <w:rPr>
          <w:rFonts w:ascii="宋体" w:hAnsi="宋体" w:cs="宋体"/>
          <w:b/>
          <w:kern w:val="0"/>
          <w:sz w:val="32"/>
          <w:szCs w:val="32"/>
        </w:rPr>
      </w:pPr>
    </w:p>
    <w:p w14:paraId="75DE4967">
      <w:pPr>
        <w:pStyle w:val="692"/>
        <w:keepNext w:val="0"/>
        <w:pageBreakBefore w:val="0"/>
        <w:tabs>
          <w:tab w:val="clear" w:pos="720"/>
        </w:tabs>
        <w:snapToGrid w:val="0"/>
        <w:spacing w:before="120" w:after="120"/>
        <w:ind w:firstLine="643"/>
        <w:outlineLvl w:val="9"/>
        <w:rPr>
          <w:rFonts w:ascii="宋体" w:hAnsi="宋体" w:eastAsia="宋体" w:cs="宋体"/>
          <w:color w:val="0000FF"/>
          <w:kern w:val="2"/>
          <w:sz w:val="32"/>
          <w:szCs w:val="32"/>
        </w:rPr>
      </w:pPr>
      <w:r>
        <w:rPr>
          <w:rFonts w:hint="eastAsia" w:ascii="宋体" w:hAnsi="宋体" w:eastAsia="宋体" w:cs="宋体"/>
          <w:color w:val="0000FF"/>
          <w:kern w:val="2"/>
          <w:sz w:val="32"/>
          <w:szCs w:val="32"/>
        </w:rPr>
        <w:t>一、开标一览表（报价表）</w:t>
      </w:r>
    </w:p>
    <w:p w14:paraId="4832E0B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4580762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w:t>
      </w:r>
      <w:r>
        <w:rPr>
          <w:rFonts w:hint="eastAsia" w:ascii="宋体" w:hAnsi="宋体" w:cs="宋体"/>
          <w:color w:val="0000FF"/>
          <w:kern w:val="0"/>
          <w:sz w:val="24"/>
          <w:lang w:val="zh-CN"/>
        </w:rPr>
        <w:t>约如下：如你方</w:t>
      </w:r>
      <w:r>
        <w:rPr>
          <w:rFonts w:hint="eastAsia" w:ascii="宋体" w:hAnsi="宋体" w:cs="宋体"/>
          <w:kern w:val="0"/>
          <w:sz w:val="24"/>
          <w:lang w:val="zh-CN"/>
        </w:rPr>
        <w:t>接受本投标，我方承诺按照如下开标一览表（报价表）的价格完成</w:t>
      </w:r>
      <w:r>
        <w:rPr>
          <w:rFonts w:hint="eastAsia" w:ascii="宋体" w:hAnsi="宋体" w:cs="宋体"/>
          <w:color w:val="0000FF"/>
          <w:sz w:val="24"/>
          <w:lang w:eastAsia="zh-CN"/>
        </w:rPr>
        <w:t>温州市公安局龙湾区分局辅警服装采购</w:t>
      </w:r>
      <w:r>
        <w:rPr>
          <w:rFonts w:hint="eastAsia" w:ascii="宋体" w:hAnsi="宋体" w:cs="宋体"/>
          <w:kern w:val="0"/>
          <w:sz w:val="24"/>
          <w:lang w:val="zh-CN"/>
        </w:rPr>
        <w:t>【招标编号：</w:t>
      </w:r>
      <w:r>
        <w:rPr>
          <w:rFonts w:hint="eastAsia" w:ascii="宋体" w:hAnsi="宋体" w:cs="宋体"/>
          <w:color w:val="0000FF"/>
          <w:sz w:val="24"/>
        </w:rPr>
        <w:t>（采购编号）</w:t>
      </w:r>
      <w:r>
        <w:rPr>
          <w:rFonts w:hint="eastAsia" w:ascii="宋体" w:hAnsi="宋体" w:cs="宋体"/>
          <w:sz w:val="24"/>
        </w:rPr>
        <w:t>】的实施</w:t>
      </w:r>
      <w:r>
        <w:rPr>
          <w:rFonts w:hint="eastAsia" w:ascii="宋体" w:hAnsi="宋体" w:cs="宋体"/>
          <w:kern w:val="0"/>
          <w:sz w:val="24"/>
          <w:lang w:val="zh-CN"/>
        </w:rPr>
        <w:t>。</w:t>
      </w:r>
    </w:p>
    <w:p w14:paraId="00CE7FD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0"/>
        <w:gridCol w:w="1039"/>
        <w:gridCol w:w="1405"/>
        <w:gridCol w:w="1131"/>
        <w:gridCol w:w="5"/>
        <w:gridCol w:w="721"/>
        <w:gridCol w:w="614"/>
        <w:gridCol w:w="772"/>
        <w:gridCol w:w="876"/>
        <w:gridCol w:w="937"/>
      </w:tblGrid>
      <w:tr w14:paraId="0474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495" w:type="dxa"/>
            <w:vAlign w:val="center"/>
          </w:tcPr>
          <w:p w14:paraId="43A7986D">
            <w:pPr>
              <w:spacing w:line="360" w:lineRule="auto"/>
              <w:jc w:val="center"/>
              <w:rPr>
                <w:rFonts w:ascii="宋体" w:hAnsi="宋体" w:cs="宋体"/>
                <w:b/>
                <w:sz w:val="24"/>
              </w:rPr>
            </w:pPr>
            <w:r>
              <w:rPr>
                <w:rFonts w:hint="eastAsia" w:ascii="宋体" w:hAnsi="宋体" w:cs="宋体"/>
                <w:b/>
                <w:sz w:val="24"/>
              </w:rPr>
              <w:t>序号</w:t>
            </w:r>
          </w:p>
        </w:tc>
        <w:tc>
          <w:tcPr>
            <w:tcW w:w="1200" w:type="dxa"/>
            <w:shd w:val="clear" w:color="auto" w:fill="auto"/>
            <w:vAlign w:val="center"/>
          </w:tcPr>
          <w:p w14:paraId="6D5F8147">
            <w:pPr>
              <w:spacing w:line="360" w:lineRule="auto"/>
              <w:jc w:val="center"/>
              <w:rPr>
                <w:rFonts w:ascii="宋体" w:hAnsi="宋体" w:eastAsia="宋体" w:cs="宋体"/>
                <w:b/>
                <w:kern w:val="2"/>
                <w:sz w:val="24"/>
                <w:szCs w:val="24"/>
                <w:lang w:val="en-US" w:eastAsia="zh-CN" w:bidi="ar-SA"/>
              </w:rPr>
            </w:pPr>
            <w:r>
              <w:rPr>
                <w:rFonts w:hint="eastAsia" w:ascii="宋体" w:hAnsi="宋体" w:eastAsia="宋体" w:cs="宋体"/>
                <w:b/>
                <w:sz w:val="24"/>
              </w:rPr>
              <w:t>名称</w:t>
            </w:r>
          </w:p>
        </w:tc>
        <w:tc>
          <w:tcPr>
            <w:tcW w:w="1039" w:type="dxa"/>
            <w:shd w:val="clear" w:color="auto" w:fill="auto"/>
            <w:vAlign w:val="center"/>
          </w:tcPr>
          <w:p w14:paraId="172DCFE3">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color w:val="auto"/>
                <w:sz w:val="24"/>
              </w:rPr>
              <w:t>品牌</w:t>
            </w:r>
            <w:r>
              <w:rPr>
                <w:rFonts w:hint="eastAsia" w:ascii="宋体" w:hAnsi="宋体" w:cs="宋体"/>
                <w:b/>
                <w:color w:val="auto"/>
                <w:sz w:val="24"/>
                <w:lang w:eastAsia="zh-CN"/>
              </w:rPr>
              <w:t>（</w:t>
            </w:r>
            <w:r>
              <w:rPr>
                <w:rFonts w:hint="eastAsia" w:ascii="宋体" w:hAnsi="宋体" w:cs="宋体"/>
                <w:b/>
                <w:color w:val="auto"/>
                <w:sz w:val="24"/>
                <w:lang w:val="en-US" w:eastAsia="zh-CN"/>
              </w:rPr>
              <w:t>如有</w:t>
            </w:r>
            <w:r>
              <w:rPr>
                <w:rFonts w:hint="eastAsia" w:ascii="宋体" w:hAnsi="宋体" w:cs="宋体"/>
                <w:b/>
                <w:color w:val="auto"/>
                <w:sz w:val="24"/>
                <w:lang w:eastAsia="zh-CN"/>
              </w:rPr>
              <w:t>）</w:t>
            </w:r>
          </w:p>
        </w:tc>
        <w:tc>
          <w:tcPr>
            <w:tcW w:w="1405" w:type="dxa"/>
            <w:shd w:val="clear" w:color="auto" w:fill="auto"/>
            <w:vAlign w:val="center"/>
          </w:tcPr>
          <w:p w14:paraId="11106343">
            <w:pPr>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型号规格、产地</w:t>
            </w:r>
          </w:p>
        </w:tc>
        <w:tc>
          <w:tcPr>
            <w:tcW w:w="1131" w:type="dxa"/>
            <w:shd w:val="clear" w:color="auto" w:fill="auto"/>
            <w:vAlign w:val="center"/>
          </w:tcPr>
          <w:p w14:paraId="5555B368">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color w:val="auto"/>
                <w:sz w:val="24"/>
              </w:rPr>
              <w:t>制造厂商名称</w:t>
            </w:r>
          </w:p>
        </w:tc>
        <w:tc>
          <w:tcPr>
            <w:tcW w:w="726" w:type="dxa"/>
            <w:gridSpan w:val="2"/>
            <w:shd w:val="clear" w:color="auto" w:fill="auto"/>
            <w:vAlign w:val="center"/>
          </w:tcPr>
          <w:p w14:paraId="466C9548">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lang w:eastAsia="zh-CN"/>
              </w:rPr>
              <w:t>数量</w:t>
            </w:r>
          </w:p>
        </w:tc>
        <w:tc>
          <w:tcPr>
            <w:tcW w:w="614" w:type="dxa"/>
            <w:shd w:val="clear" w:color="auto" w:fill="auto"/>
            <w:vAlign w:val="center"/>
          </w:tcPr>
          <w:p w14:paraId="036E8519">
            <w:pPr>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lang w:val="en-US" w:eastAsia="zh-CN"/>
              </w:rPr>
              <w:t>单位</w:t>
            </w:r>
          </w:p>
        </w:tc>
        <w:tc>
          <w:tcPr>
            <w:tcW w:w="772" w:type="dxa"/>
            <w:vAlign w:val="center"/>
          </w:tcPr>
          <w:p w14:paraId="6B8A6D9A">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单价</w:t>
            </w:r>
          </w:p>
        </w:tc>
        <w:tc>
          <w:tcPr>
            <w:tcW w:w="876" w:type="dxa"/>
            <w:vAlign w:val="center"/>
          </w:tcPr>
          <w:p w14:paraId="6FF59F1A">
            <w:pPr>
              <w:spacing w:line="360" w:lineRule="auto"/>
              <w:jc w:val="both"/>
              <w:rPr>
                <w:rFonts w:hint="default" w:ascii="宋体" w:hAnsi="宋体" w:cs="宋体"/>
                <w:b/>
                <w:sz w:val="24"/>
                <w:lang w:val="en-US" w:eastAsia="zh-CN"/>
              </w:rPr>
            </w:pPr>
            <w:r>
              <w:rPr>
                <w:rFonts w:hint="eastAsia" w:ascii="宋体" w:hAnsi="宋体" w:cs="宋体"/>
                <w:b/>
                <w:sz w:val="24"/>
                <w:lang w:val="en-US" w:eastAsia="zh-CN"/>
              </w:rPr>
              <w:t>合价</w:t>
            </w:r>
          </w:p>
        </w:tc>
        <w:tc>
          <w:tcPr>
            <w:tcW w:w="937" w:type="dxa"/>
            <w:vAlign w:val="center"/>
          </w:tcPr>
          <w:p w14:paraId="6F673C51">
            <w:pPr>
              <w:spacing w:line="360" w:lineRule="auto"/>
              <w:jc w:val="center"/>
              <w:rPr>
                <w:rFonts w:ascii="宋体" w:hAnsi="宋体" w:cs="宋体"/>
                <w:b/>
                <w:sz w:val="24"/>
              </w:rPr>
            </w:pPr>
          </w:p>
          <w:p w14:paraId="6023F931">
            <w:pPr>
              <w:spacing w:line="360" w:lineRule="auto"/>
              <w:jc w:val="center"/>
              <w:rPr>
                <w:rFonts w:ascii="宋体" w:hAnsi="宋体" w:cs="宋体"/>
                <w:b/>
                <w:sz w:val="24"/>
              </w:rPr>
            </w:pPr>
            <w:r>
              <w:rPr>
                <w:rFonts w:hint="eastAsia" w:ascii="宋体" w:hAnsi="宋体" w:cs="宋体"/>
                <w:b/>
                <w:sz w:val="24"/>
              </w:rPr>
              <w:t>备注（如有）</w:t>
            </w:r>
          </w:p>
          <w:p w14:paraId="2E365F74">
            <w:pPr>
              <w:spacing w:line="360" w:lineRule="auto"/>
              <w:jc w:val="center"/>
              <w:rPr>
                <w:rFonts w:ascii="宋体" w:hAnsi="宋体" w:cs="宋体"/>
                <w:b/>
                <w:sz w:val="24"/>
              </w:rPr>
            </w:pPr>
          </w:p>
        </w:tc>
      </w:tr>
      <w:tr w14:paraId="0532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2BC0530A">
            <w:pPr>
              <w:spacing w:line="360" w:lineRule="auto"/>
              <w:jc w:val="center"/>
              <w:rPr>
                <w:rFonts w:ascii="宋体" w:hAnsi="宋体" w:cs="宋体"/>
                <w:color w:val="0000FF"/>
                <w:sz w:val="24"/>
              </w:rPr>
            </w:pPr>
            <w:r>
              <w:rPr>
                <w:rFonts w:hint="eastAsia" w:ascii="宋体" w:hAnsi="宋体" w:cs="宋体"/>
                <w:color w:val="0000FF"/>
                <w:sz w:val="24"/>
              </w:rPr>
              <w:t>1</w:t>
            </w:r>
          </w:p>
        </w:tc>
        <w:tc>
          <w:tcPr>
            <w:tcW w:w="1200" w:type="dxa"/>
            <w:vAlign w:val="center"/>
          </w:tcPr>
          <w:p w14:paraId="6B160A3F">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039" w:type="dxa"/>
            <w:vAlign w:val="center"/>
          </w:tcPr>
          <w:p w14:paraId="711A6DA3">
            <w:pPr>
              <w:snapToGrid w:val="0"/>
              <w:spacing w:line="360" w:lineRule="auto"/>
              <w:jc w:val="center"/>
              <w:rPr>
                <w:rFonts w:ascii="宋体" w:hAnsi="宋体" w:cs="宋体"/>
                <w:sz w:val="24"/>
              </w:rPr>
            </w:pPr>
          </w:p>
        </w:tc>
        <w:tc>
          <w:tcPr>
            <w:tcW w:w="1405" w:type="dxa"/>
            <w:vAlign w:val="center"/>
          </w:tcPr>
          <w:p w14:paraId="38AFC824">
            <w:pPr>
              <w:snapToGrid w:val="0"/>
              <w:spacing w:line="360" w:lineRule="auto"/>
              <w:jc w:val="center"/>
              <w:rPr>
                <w:rFonts w:ascii="宋体" w:hAnsi="宋体" w:cs="宋体"/>
                <w:sz w:val="24"/>
              </w:rPr>
            </w:pPr>
          </w:p>
        </w:tc>
        <w:tc>
          <w:tcPr>
            <w:tcW w:w="1131" w:type="dxa"/>
            <w:vAlign w:val="center"/>
          </w:tcPr>
          <w:p w14:paraId="1736F892">
            <w:pPr>
              <w:snapToGrid w:val="0"/>
              <w:spacing w:line="360" w:lineRule="auto"/>
              <w:jc w:val="center"/>
              <w:rPr>
                <w:rFonts w:ascii="宋体" w:hAnsi="宋体" w:cs="宋体"/>
                <w:sz w:val="24"/>
              </w:rPr>
            </w:pPr>
          </w:p>
        </w:tc>
        <w:tc>
          <w:tcPr>
            <w:tcW w:w="726" w:type="dxa"/>
            <w:gridSpan w:val="2"/>
            <w:vAlign w:val="center"/>
          </w:tcPr>
          <w:p w14:paraId="29D4A4F2">
            <w:pPr>
              <w:spacing w:line="360" w:lineRule="auto"/>
              <w:jc w:val="center"/>
              <w:rPr>
                <w:rFonts w:hint="eastAsia" w:ascii="宋体" w:hAnsi="宋体" w:eastAsia="宋体" w:cs="宋体"/>
                <w:sz w:val="24"/>
                <w:lang w:val="en-US" w:eastAsia="zh-CN"/>
              </w:rPr>
            </w:pPr>
          </w:p>
        </w:tc>
        <w:tc>
          <w:tcPr>
            <w:tcW w:w="614" w:type="dxa"/>
            <w:vAlign w:val="center"/>
          </w:tcPr>
          <w:p w14:paraId="4D09B0DB">
            <w:pPr>
              <w:spacing w:line="360" w:lineRule="auto"/>
              <w:jc w:val="center"/>
              <w:rPr>
                <w:rFonts w:ascii="宋体" w:hAnsi="宋体" w:cs="宋体"/>
                <w:sz w:val="24"/>
              </w:rPr>
            </w:pPr>
          </w:p>
        </w:tc>
        <w:tc>
          <w:tcPr>
            <w:tcW w:w="772" w:type="dxa"/>
          </w:tcPr>
          <w:p w14:paraId="1129B2F6">
            <w:pPr>
              <w:spacing w:line="360" w:lineRule="auto"/>
              <w:jc w:val="center"/>
              <w:rPr>
                <w:rFonts w:ascii="宋体" w:hAnsi="宋体" w:cs="宋体"/>
                <w:sz w:val="24"/>
              </w:rPr>
            </w:pPr>
          </w:p>
        </w:tc>
        <w:tc>
          <w:tcPr>
            <w:tcW w:w="876" w:type="dxa"/>
          </w:tcPr>
          <w:p w14:paraId="01C14267">
            <w:pPr>
              <w:spacing w:line="360" w:lineRule="auto"/>
              <w:jc w:val="center"/>
              <w:rPr>
                <w:rFonts w:ascii="宋体" w:hAnsi="宋体" w:cs="宋体"/>
                <w:sz w:val="24"/>
              </w:rPr>
            </w:pPr>
          </w:p>
        </w:tc>
        <w:tc>
          <w:tcPr>
            <w:tcW w:w="937" w:type="dxa"/>
            <w:vAlign w:val="center"/>
          </w:tcPr>
          <w:p w14:paraId="570A2913">
            <w:pPr>
              <w:spacing w:line="360" w:lineRule="auto"/>
              <w:jc w:val="center"/>
              <w:rPr>
                <w:rFonts w:ascii="宋体" w:hAnsi="宋体" w:cs="宋体"/>
                <w:sz w:val="24"/>
              </w:rPr>
            </w:pPr>
          </w:p>
        </w:tc>
      </w:tr>
      <w:tr w14:paraId="64FD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3C401064">
            <w:pPr>
              <w:spacing w:line="360" w:lineRule="auto"/>
              <w:jc w:val="center"/>
              <w:rPr>
                <w:rFonts w:ascii="宋体" w:hAnsi="宋体" w:cs="宋体"/>
                <w:color w:val="0000FF"/>
                <w:sz w:val="24"/>
              </w:rPr>
            </w:pPr>
            <w:r>
              <w:rPr>
                <w:rFonts w:hint="eastAsia" w:ascii="宋体" w:hAnsi="宋体" w:cs="宋体"/>
                <w:color w:val="0000FF"/>
                <w:sz w:val="24"/>
              </w:rPr>
              <w:t>2</w:t>
            </w:r>
          </w:p>
        </w:tc>
        <w:tc>
          <w:tcPr>
            <w:tcW w:w="1200" w:type="dxa"/>
            <w:vAlign w:val="center"/>
          </w:tcPr>
          <w:p w14:paraId="00476B3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039" w:type="dxa"/>
            <w:vAlign w:val="center"/>
          </w:tcPr>
          <w:p w14:paraId="343824D6">
            <w:pPr>
              <w:snapToGrid w:val="0"/>
              <w:spacing w:line="360" w:lineRule="auto"/>
              <w:jc w:val="center"/>
              <w:rPr>
                <w:rFonts w:ascii="宋体" w:hAnsi="宋体" w:cs="宋体"/>
                <w:sz w:val="24"/>
              </w:rPr>
            </w:pPr>
          </w:p>
        </w:tc>
        <w:tc>
          <w:tcPr>
            <w:tcW w:w="1405" w:type="dxa"/>
            <w:vAlign w:val="center"/>
          </w:tcPr>
          <w:p w14:paraId="6B1CAEBF">
            <w:pPr>
              <w:snapToGrid w:val="0"/>
              <w:spacing w:line="360" w:lineRule="auto"/>
              <w:jc w:val="center"/>
              <w:rPr>
                <w:rFonts w:ascii="宋体" w:hAnsi="宋体" w:cs="宋体"/>
                <w:sz w:val="24"/>
              </w:rPr>
            </w:pPr>
          </w:p>
        </w:tc>
        <w:tc>
          <w:tcPr>
            <w:tcW w:w="1131" w:type="dxa"/>
            <w:vAlign w:val="center"/>
          </w:tcPr>
          <w:p w14:paraId="6C9C3084">
            <w:pPr>
              <w:snapToGrid w:val="0"/>
              <w:spacing w:line="360" w:lineRule="auto"/>
              <w:jc w:val="center"/>
              <w:rPr>
                <w:rFonts w:ascii="宋体" w:hAnsi="宋体" w:cs="宋体"/>
                <w:sz w:val="24"/>
              </w:rPr>
            </w:pPr>
          </w:p>
        </w:tc>
        <w:tc>
          <w:tcPr>
            <w:tcW w:w="726" w:type="dxa"/>
            <w:gridSpan w:val="2"/>
            <w:vAlign w:val="center"/>
          </w:tcPr>
          <w:p w14:paraId="5552AFF4">
            <w:pPr>
              <w:spacing w:line="360" w:lineRule="auto"/>
              <w:jc w:val="center"/>
              <w:rPr>
                <w:rFonts w:hint="eastAsia" w:ascii="宋体" w:hAnsi="宋体" w:eastAsia="宋体" w:cs="宋体"/>
                <w:sz w:val="24"/>
                <w:lang w:val="en-US" w:eastAsia="zh-CN"/>
              </w:rPr>
            </w:pPr>
          </w:p>
        </w:tc>
        <w:tc>
          <w:tcPr>
            <w:tcW w:w="614" w:type="dxa"/>
            <w:vAlign w:val="center"/>
          </w:tcPr>
          <w:p w14:paraId="6317AEB0">
            <w:pPr>
              <w:spacing w:line="360" w:lineRule="auto"/>
              <w:jc w:val="center"/>
              <w:rPr>
                <w:rFonts w:ascii="宋体" w:hAnsi="宋体" w:cs="宋体"/>
                <w:sz w:val="24"/>
              </w:rPr>
            </w:pPr>
          </w:p>
        </w:tc>
        <w:tc>
          <w:tcPr>
            <w:tcW w:w="772" w:type="dxa"/>
          </w:tcPr>
          <w:p w14:paraId="22F962D0">
            <w:pPr>
              <w:spacing w:line="360" w:lineRule="auto"/>
              <w:jc w:val="center"/>
              <w:rPr>
                <w:rFonts w:ascii="宋体" w:hAnsi="宋体" w:cs="宋体"/>
                <w:sz w:val="24"/>
              </w:rPr>
            </w:pPr>
          </w:p>
        </w:tc>
        <w:tc>
          <w:tcPr>
            <w:tcW w:w="876" w:type="dxa"/>
          </w:tcPr>
          <w:p w14:paraId="6EFC20A4">
            <w:pPr>
              <w:spacing w:line="360" w:lineRule="auto"/>
              <w:jc w:val="center"/>
              <w:rPr>
                <w:rFonts w:ascii="宋体" w:hAnsi="宋体" w:cs="宋体"/>
                <w:sz w:val="24"/>
              </w:rPr>
            </w:pPr>
          </w:p>
        </w:tc>
        <w:tc>
          <w:tcPr>
            <w:tcW w:w="937" w:type="dxa"/>
            <w:vAlign w:val="center"/>
          </w:tcPr>
          <w:p w14:paraId="108779DA">
            <w:pPr>
              <w:spacing w:line="360" w:lineRule="auto"/>
              <w:jc w:val="center"/>
              <w:rPr>
                <w:rFonts w:ascii="宋体" w:hAnsi="宋体" w:cs="宋体"/>
                <w:sz w:val="24"/>
              </w:rPr>
            </w:pPr>
          </w:p>
        </w:tc>
      </w:tr>
      <w:tr w14:paraId="197C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0D29EADA">
            <w:pPr>
              <w:spacing w:line="360" w:lineRule="auto"/>
              <w:jc w:val="center"/>
              <w:rPr>
                <w:rFonts w:ascii="宋体" w:hAnsi="宋体" w:cs="宋体"/>
                <w:color w:val="0000FF"/>
                <w:sz w:val="24"/>
              </w:rPr>
            </w:pPr>
            <w:r>
              <w:rPr>
                <w:rFonts w:hint="eastAsia" w:ascii="宋体" w:hAnsi="宋体" w:cs="宋体"/>
                <w:color w:val="0000FF"/>
                <w:sz w:val="24"/>
              </w:rPr>
              <w:t>…</w:t>
            </w:r>
          </w:p>
        </w:tc>
        <w:tc>
          <w:tcPr>
            <w:tcW w:w="1200" w:type="dxa"/>
            <w:vAlign w:val="center"/>
          </w:tcPr>
          <w:p w14:paraId="6AF12008">
            <w:pPr>
              <w:snapToGrid w:val="0"/>
              <w:spacing w:line="360" w:lineRule="auto"/>
              <w:jc w:val="center"/>
              <w:rPr>
                <w:rFonts w:ascii="宋体" w:hAnsi="宋体" w:cs="宋体"/>
                <w:color w:val="0000FF"/>
                <w:sz w:val="24"/>
              </w:rPr>
            </w:pPr>
          </w:p>
        </w:tc>
        <w:tc>
          <w:tcPr>
            <w:tcW w:w="1039" w:type="dxa"/>
            <w:vAlign w:val="center"/>
          </w:tcPr>
          <w:p w14:paraId="3A32F081">
            <w:pPr>
              <w:snapToGrid w:val="0"/>
              <w:spacing w:line="360" w:lineRule="auto"/>
              <w:jc w:val="center"/>
              <w:rPr>
                <w:rFonts w:ascii="宋体" w:hAnsi="宋体" w:cs="宋体"/>
                <w:sz w:val="24"/>
              </w:rPr>
            </w:pPr>
          </w:p>
        </w:tc>
        <w:tc>
          <w:tcPr>
            <w:tcW w:w="1405" w:type="dxa"/>
            <w:vAlign w:val="center"/>
          </w:tcPr>
          <w:p w14:paraId="21BE6AC9">
            <w:pPr>
              <w:snapToGrid w:val="0"/>
              <w:spacing w:line="360" w:lineRule="auto"/>
              <w:jc w:val="center"/>
              <w:rPr>
                <w:rFonts w:ascii="宋体" w:hAnsi="宋体" w:cs="宋体"/>
                <w:sz w:val="24"/>
              </w:rPr>
            </w:pPr>
          </w:p>
        </w:tc>
        <w:tc>
          <w:tcPr>
            <w:tcW w:w="1131" w:type="dxa"/>
            <w:vAlign w:val="center"/>
          </w:tcPr>
          <w:p w14:paraId="67AFC10A">
            <w:pPr>
              <w:snapToGrid w:val="0"/>
              <w:spacing w:line="360" w:lineRule="auto"/>
              <w:jc w:val="center"/>
              <w:rPr>
                <w:rFonts w:ascii="宋体" w:hAnsi="宋体" w:cs="宋体"/>
                <w:sz w:val="24"/>
              </w:rPr>
            </w:pPr>
          </w:p>
        </w:tc>
        <w:tc>
          <w:tcPr>
            <w:tcW w:w="726" w:type="dxa"/>
            <w:gridSpan w:val="2"/>
            <w:vAlign w:val="center"/>
          </w:tcPr>
          <w:p w14:paraId="02BC2A7D">
            <w:pPr>
              <w:spacing w:line="360" w:lineRule="auto"/>
              <w:jc w:val="center"/>
              <w:rPr>
                <w:rFonts w:hint="eastAsia" w:ascii="宋体" w:hAnsi="宋体" w:eastAsia="宋体" w:cs="宋体"/>
                <w:sz w:val="24"/>
                <w:lang w:val="en-US" w:eastAsia="zh-CN"/>
              </w:rPr>
            </w:pPr>
          </w:p>
        </w:tc>
        <w:tc>
          <w:tcPr>
            <w:tcW w:w="614" w:type="dxa"/>
            <w:vAlign w:val="center"/>
          </w:tcPr>
          <w:p w14:paraId="3E5C86C6">
            <w:pPr>
              <w:spacing w:line="360" w:lineRule="auto"/>
              <w:jc w:val="center"/>
              <w:rPr>
                <w:rFonts w:ascii="宋体" w:hAnsi="宋体" w:cs="宋体"/>
                <w:sz w:val="24"/>
              </w:rPr>
            </w:pPr>
          </w:p>
        </w:tc>
        <w:tc>
          <w:tcPr>
            <w:tcW w:w="772" w:type="dxa"/>
          </w:tcPr>
          <w:p w14:paraId="74EB707D">
            <w:pPr>
              <w:spacing w:line="360" w:lineRule="auto"/>
              <w:jc w:val="center"/>
              <w:rPr>
                <w:rFonts w:ascii="宋体" w:hAnsi="宋体" w:cs="宋体"/>
                <w:sz w:val="24"/>
              </w:rPr>
            </w:pPr>
          </w:p>
        </w:tc>
        <w:tc>
          <w:tcPr>
            <w:tcW w:w="876" w:type="dxa"/>
          </w:tcPr>
          <w:p w14:paraId="00ACD8FF">
            <w:pPr>
              <w:spacing w:line="360" w:lineRule="auto"/>
              <w:jc w:val="center"/>
              <w:rPr>
                <w:rFonts w:ascii="宋体" w:hAnsi="宋体" w:cs="宋体"/>
                <w:sz w:val="24"/>
              </w:rPr>
            </w:pPr>
          </w:p>
        </w:tc>
        <w:tc>
          <w:tcPr>
            <w:tcW w:w="937" w:type="dxa"/>
            <w:vAlign w:val="center"/>
          </w:tcPr>
          <w:p w14:paraId="0BB3EC9A">
            <w:pPr>
              <w:spacing w:line="360" w:lineRule="auto"/>
              <w:jc w:val="center"/>
              <w:rPr>
                <w:rFonts w:ascii="宋体" w:hAnsi="宋体" w:cs="宋体"/>
                <w:sz w:val="24"/>
              </w:rPr>
            </w:pPr>
          </w:p>
        </w:tc>
      </w:tr>
      <w:tr w14:paraId="7F5F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5CAAC10F">
            <w:pPr>
              <w:spacing w:line="360" w:lineRule="auto"/>
              <w:jc w:val="center"/>
              <w:rPr>
                <w:rFonts w:ascii="宋体" w:hAnsi="宋体" w:cs="宋体"/>
                <w:sz w:val="24"/>
              </w:rPr>
            </w:pPr>
          </w:p>
        </w:tc>
        <w:tc>
          <w:tcPr>
            <w:tcW w:w="1200" w:type="dxa"/>
            <w:vAlign w:val="center"/>
          </w:tcPr>
          <w:p w14:paraId="51F1209B">
            <w:pPr>
              <w:snapToGrid w:val="0"/>
              <w:spacing w:line="360" w:lineRule="auto"/>
              <w:jc w:val="center"/>
              <w:rPr>
                <w:rFonts w:ascii="宋体" w:hAnsi="宋体" w:cs="宋体"/>
                <w:sz w:val="24"/>
              </w:rPr>
            </w:pPr>
          </w:p>
        </w:tc>
        <w:tc>
          <w:tcPr>
            <w:tcW w:w="1039" w:type="dxa"/>
            <w:vAlign w:val="center"/>
          </w:tcPr>
          <w:p w14:paraId="309ACB89">
            <w:pPr>
              <w:snapToGrid w:val="0"/>
              <w:spacing w:line="360" w:lineRule="auto"/>
              <w:jc w:val="center"/>
              <w:rPr>
                <w:rFonts w:ascii="宋体" w:hAnsi="宋体" w:cs="宋体"/>
                <w:sz w:val="24"/>
              </w:rPr>
            </w:pPr>
          </w:p>
        </w:tc>
        <w:tc>
          <w:tcPr>
            <w:tcW w:w="1405" w:type="dxa"/>
            <w:vAlign w:val="center"/>
          </w:tcPr>
          <w:p w14:paraId="04E7D519">
            <w:pPr>
              <w:snapToGrid w:val="0"/>
              <w:spacing w:line="360" w:lineRule="auto"/>
              <w:jc w:val="center"/>
              <w:rPr>
                <w:rFonts w:ascii="宋体" w:hAnsi="宋体" w:cs="宋体"/>
                <w:sz w:val="24"/>
              </w:rPr>
            </w:pPr>
          </w:p>
        </w:tc>
        <w:tc>
          <w:tcPr>
            <w:tcW w:w="1131" w:type="dxa"/>
            <w:vAlign w:val="center"/>
          </w:tcPr>
          <w:p w14:paraId="63EC6107">
            <w:pPr>
              <w:snapToGrid w:val="0"/>
              <w:spacing w:line="360" w:lineRule="auto"/>
              <w:jc w:val="center"/>
              <w:rPr>
                <w:rFonts w:ascii="宋体" w:hAnsi="宋体" w:cs="宋体"/>
                <w:sz w:val="24"/>
              </w:rPr>
            </w:pPr>
          </w:p>
        </w:tc>
        <w:tc>
          <w:tcPr>
            <w:tcW w:w="726" w:type="dxa"/>
            <w:gridSpan w:val="2"/>
            <w:vAlign w:val="center"/>
          </w:tcPr>
          <w:p w14:paraId="1DF13F55">
            <w:pPr>
              <w:spacing w:line="360" w:lineRule="auto"/>
              <w:jc w:val="center"/>
              <w:rPr>
                <w:rFonts w:hint="eastAsia" w:ascii="宋体" w:hAnsi="宋体" w:eastAsia="宋体" w:cs="宋体"/>
                <w:sz w:val="24"/>
                <w:lang w:val="en-US" w:eastAsia="zh-CN"/>
              </w:rPr>
            </w:pPr>
          </w:p>
        </w:tc>
        <w:tc>
          <w:tcPr>
            <w:tcW w:w="614" w:type="dxa"/>
            <w:vAlign w:val="center"/>
          </w:tcPr>
          <w:p w14:paraId="33C05C34">
            <w:pPr>
              <w:spacing w:line="360" w:lineRule="auto"/>
              <w:jc w:val="center"/>
              <w:rPr>
                <w:rFonts w:ascii="宋体" w:hAnsi="宋体" w:cs="宋体"/>
                <w:sz w:val="24"/>
              </w:rPr>
            </w:pPr>
          </w:p>
        </w:tc>
        <w:tc>
          <w:tcPr>
            <w:tcW w:w="772" w:type="dxa"/>
          </w:tcPr>
          <w:p w14:paraId="440C4A0F">
            <w:pPr>
              <w:spacing w:line="360" w:lineRule="auto"/>
              <w:jc w:val="center"/>
              <w:rPr>
                <w:rFonts w:ascii="宋体" w:hAnsi="宋体" w:cs="宋体"/>
                <w:sz w:val="24"/>
              </w:rPr>
            </w:pPr>
          </w:p>
        </w:tc>
        <w:tc>
          <w:tcPr>
            <w:tcW w:w="876" w:type="dxa"/>
          </w:tcPr>
          <w:p w14:paraId="2AE85BC7">
            <w:pPr>
              <w:spacing w:line="360" w:lineRule="auto"/>
              <w:jc w:val="center"/>
              <w:rPr>
                <w:rFonts w:ascii="宋体" w:hAnsi="宋体" w:cs="宋体"/>
                <w:sz w:val="24"/>
              </w:rPr>
            </w:pPr>
          </w:p>
        </w:tc>
        <w:tc>
          <w:tcPr>
            <w:tcW w:w="937" w:type="dxa"/>
            <w:vAlign w:val="center"/>
          </w:tcPr>
          <w:p w14:paraId="3ACBA62F">
            <w:pPr>
              <w:spacing w:line="360" w:lineRule="auto"/>
              <w:jc w:val="center"/>
              <w:rPr>
                <w:rFonts w:ascii="宋体" w:hAnsi="宋体" w:cs="宋体"/>
                <w:sz w:val="24"/>
              </w:rPr>
            </w:pPr>
          </w:p>
        </w:tc>
      </w:tr>
      <w:tr w14:paraId="1419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24FE7327">
            <w:pPr>
              <w:spacing w:line="360" w:lineRule="auto"/>
              <w:jc w:val="center"/>
              <w:rPr>
                <w:rFonts w:ascii="宋体" w:hAnsi="宋体" w:cs="宋体"/>
                <w:sz w:val="24"/>
              </w:rPr>
            </w:pPr>
          </w:p>
        </w:tc>
        <w:tc>
          <w:tcPr>
            <w:tcW w:w="1200" w:type="dxa"/>
            <w:vAlign w:val="center"/>
          </w:tcPr>
          <w:p w14:paraId="0DF51883">
            <w:pPr>
              <w:snapToGrid w:val="0"/>
              <w:spacing w:line="360" w:lineRule="auto"/>
              <w:jc w:val="center"/>
              <w:rPr>
                <w:rFonts w:ascii="宋体" w:hAnsi="宋体" w:cs="宋体"/>
                <w:sz w:val="24"/>
              </w:rPr>
            </w:pPr>
          </w:p>
        </w:tc>
        <w:tc>
          <w:tcPr>
            <w:tcW w:w="1039" w:type="dxa"/>
            <w:vAlign w:val="center"/>
          </w:tcPr>
          <w:p w14:paraId="0F83B760">
            <w:pPr>
              <w:snapToGrid w:val="0"/>
              <w:spacing w:line="360" w:lineRule="auto"/>
              <w:jc w:val="center"/>
              <w:rPr>
                <w:rFonts w:ascii="宋体" w:hAnsi="宋体" w:cs="宋体"/>
                <w:sz w:val="24"/>
              </w:rPr>
            </w:pPr>
          </w:p>
        </w:tc>
        <w:tc>
          <w:tcPr>
            <w:tcW w:w="1405" w:type="dxa"/>
            <w:vAlign w:val="center"/>
          </w:tcPr>
          <w:p w14:paraId="34EEBDE2">
            <w:pPr>
              <w:snapToGrid w:val="0"/>
              <w:spacing w:line="360" w:lineRule="auto"/>
              <w:jc w:val="center"/>
              <w:rPr>
                <w:rFonts w:ascii="宋体" w:hAnsi="宋体" w:cs="宋体"/>
                <w:sz w:val="24"/>
              </w:rPr>
            </w:pPr>
          </w:p>
        </w:tc>
        <w:tc>
          <w:tcPr>
            <w:tcW w:w="1131" w:type="dxa"/>
            <w:vAlign w:val="center"/>
          </w:tcPr>
          <w:p w14:paraId="283581CB">
            <w:pPr>
              <w:snapToGrid w:val="0"/>
              <w:spacing w:line="360" w:lineRule="auto"/>
              <w:jc w:val="center"/>
              <w:rPr>
                <w:rFonts w:ascii="宋体" w:hAnsi="宋体" w:cs="宋体"/>
                <w:sz w:val="24"/>
              </w:rPr>
            </w:pPr>
          </w:p>
        </w:tc>
        <w:tc>
          <w:tcPr>
            <w:tcW w:w="726" w:type="dxa"/>
            <w:gridSpan w:val="2"/>
            <w:vAlign w:val="center"/>
          </w:tcPr>
          <w:p w14:paraId="5E877544">
            <w:pPr>
              <w:spacing w:line="360" w:lineRule="auto"/>
              <w:jc w:val="center"/>
              <w:rPr>
                <w:rFonts w:hint="eastAsia" w:ascii="宋体" w:hAnsi="宋体" w:eastAsia="宋体" w:cs="宋体"/>
                <w:sz w:val="24"/>
                <w:lang w:val="en-US" w:eastAsia="zh-CN"/>
              </w:rPr>
            </w:pPr>
          </w:p>
        </w:tc>
        <w:tc>
          <w:tcPr>
            <w:tcW w:w="614" w:type="dxa"/>
            <w:vAlign w:val="center"/>
          </w:tcPr>
          <w:p w14:paraId="2AEBD31A">
            <w:pPr>
              <w:spacing w:line="360" w:lineRule="auto"/>
              <w:jc w:val="center"/>
              <w:rPr>
                <w:rFonts w:ascii="宋体" w:hAnsi="宋体" w:cs="宋体"/>
                <w:sz w:val="24"/>
              </w:rPr>
            </w:pPr>
          </w:p>
        </w:tc>
        <w:tc>
          <w:tcPr>
            <w:tcW w:w="772" w:type="dxa"/>
          </w:tcPr>
          <w:p w14:paraId="0C9D8B0E">
            <w:pPr>
              <w:spacing w:line="360" w:lineRule="auto"/>
              <w:jc w:val="center"/>
              <w:rPr>
                <w:rFonts w:ascii="宋体" w:hAnsi="宋体" w:cs="宋体"/>
                <w:sz w:val="24"/>
              </w:rPr>
            </w:pPr>
          </w:p>
        </w:tc>
        <w:tc>
          <w:tcPr>
            <w:tcW w:w="876" w:type="dxa"/>
          </w:tcPr>
          <w:p w14:paraId="570270E9">
            <w:pPr>
              <w:spacing w:line="360" w:lineRule="auto"/>
              <w:jc w:val="center"/>
              <w:rPr>
                <w:rFonts w:ascii="宋体" w:hAnsi="宋体" w:cs="宋体"/>
                <w:sz w:val="24"/>
              </w:rPr>
            </w:pPr>
          </w:p>
        </w:tc>
        <w:tc>
          <w:tcPr>
            <w:tcW w:w="937" w:type="dxa"/>
            <w:vAlign w:val="center"/>
          </w:tcPr>
          <w:p w14:paraId="1CC355B0">
            <w:pPr>
              <w:spacing w:line="360" w:lineRule="auto"/>
              <w:jc w:val="center"/>
              <w:rPr>
                <w:rFonts w:ascii="宋体" w:hAnsi="宋体" w:cs="宋体"/>
                <w:sz w:val="24"/>
              </w:rPr>
            </w:pPr>
          </w:p>
        </w:tc>
      </w:tr>
      <w:tr w14:paraId="3132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275" w:type="dxa"/>
            <w:gridSpan w:val="6"/>
            <w:vAlign w:val="center"/>
          </w:tcPr>
          <w:p w14:paraId="791864B3">
            <w:pPr>
              <w:spacing w:line="360" w:lineRule="auto"/>
              <w:jc w:val="center"/>
              <w:rPr>
                <w:rFonts w:ascii="宋体" w:hAnsi="宋体" w:cs="宋体"/>
                <w:sz w:val="24"/>
              </w:rPr>
            </w:pPr>
            <w:r>
              <w:rPr>
                <w:rFonts w:hint="eastAsia" w:ascii="宋体" w:hAnsi="宋体" w:cs="宋体"/>
                <w:b/>
                <w:sz w:val="24"/>
              </w:rPr>
              <w:t>投标报价（小写）</w:t>
            </w:r>
          </w:p>
        </w:tc>
        <w:tc>
          <w:tcPr>
            <w:tcW w:w="3920" w:type="dxa"/>
            <w:gridSpan w:val="5"/>
          </w:tcPr>
          <w:p w14:paraId="36407E70">
            <w:pPr>
              <w:spacing w:line="360" w:lineRule="auto"/>
              <w:jc w:val="center"/>
              <w:rPr>
                <w:rFonts w:ascii="宋体" w:hAnsi="宋体" w:cs="宋体"/>
                <w:sz w:val="24"/>
              </w:rPr>
            </w:pPr>
          </w:p>
        </w:tc>
      </w:tr>
      <w:tr w14:paraId="5F22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275" w:type="dxa"/>
            <w:gridSpan w:val="6"/>
            <w:vAlign w:val="center"/>
          </w:tcPr>
          <w:p w14:paraId="6DEC14A6">
            <w:pPr>
              <w:spacing w:line="360" w:lineRule="auto"/>
              <w:jc w:val="center"/>
              <w:rPr>
                <w:rFonts w:ascii="宋体" w:hAnsi="宋体" w:cs="宋体"/>
                <w:sz w:val="24"/>
              </w:rPr>
            </w:pPr>
            <w:r>
              <w:rPr>
                <w:rFonts w:hint="eastAsia" w:ascii="宋体" w:hAnsi="宋体" w:cs="宋体"/>
                <w:b/>
                <w:sz w:val="24"/>
              </w:rPr>
              <w:t>投标报价（大写）</w:t>
            </w:r>
          </w:p>
        </w:tc>
        <w:tc>
          <w:tcPr>
            <w:tcW w:w="3920" w:type="dxa"/>
            <w:gridSpan w:val="5"/>
          </w:tcPr>
          <w:p w14:paraId="257E3AA7">
            <w:pPr>
              <w:spacing w:line="360" w:lineRule="auto"/>
              <w:jc w:val="center"/>
              <w:rPr>
                <w:rFonts w:ascii="宋体" w:hAnsi="宋体" w:cs="宋体"/>
                <w:sz w:val="24"/>
              </w:rPr>
            </w:pPr>
          </w:p>
        </w:tc>
      </w:tr>
      <w:tr w14:paraId="2A82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75" w:type="dxa"/>
            <w:gridSpan w:val="6"/>
            <w:vAlign w:val="center"/>
          </w:tcPr>
          <w:p w14:paraId="6CD9CB9E">
            <w:pPr>
              <w:spacing w:line="360" w:lineRule="auto"/>
              <w:jc w:val="center"/>
              <w:rPr>
                <w:rFonts w:ascii="宋体" w:hAnsi="宋体" w:cs="宋体"/>
                <w:sz w:val="24"/>
              </w:rPr>
            </w:pPr>
            <w:r>
              <w:rPr>
                <w:rFonts w:hint="eastAsia" w:ascii="宋体" w:hAnsi="宋体" w:cs="宋体"/>
                <w:b/>
                <w:color w:val="auto"/>
                <w:sz w:val="24"/>
                <w:lang w:eastAsia="zh-CN"/>
              </w:rPr>
              <w:t>是否为中小企业</w:t>
            </w:r>
          </w:p>
        </w:tc>
        <w:tc>
          <w:tcPr>
            <w:tcW w:w="3920" w:type="dxa"/>
            <w:gridSpan w:val="5"/>
          </w:tcPr>
          <w:p w14:paraId="77E30D4B">
            <w:pPr>
              <w:spacing w:line="360" w:lineRule="auto"/>
              <w:jc w:val="center"/>
              <w:rPr>
                <w:rFonts w:hint="eastAsia" w:ascii="宋体" w:hAnsi="宋体" w:cs="宋体"/>
                <w:color w:val="auto"/>
                <w:kern w:val="0"/>
                <w:sz w:val="24"/>
              </w:rPr>
            </w:pPr>
            <w:sdt>
              <w:sdtPr>
                <w:rPr>
                  <w:rFonts w:hint="eastAsia" w:ascii="宋体" w:hAnsi="宋体" w:cs="宋体"/>
                  <w:color w:val="auto"/>
                  <w:kern w:val="0"/>
                  <w:sz w:val="24"/>
                </w:rPr>
                <w:id w:val="14746073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4747455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14:paraId="4FB26CA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729852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64E683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984406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414E806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789C3C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w:t>
      </w:r>
      <w:r>
        <w:rPr>
          <w:rFonts w:hint="eastAsia" w:ascii="宋体" w:hAnsi="宋体" w:eastAsia="宋体" w:cs="宋体"/>
          <w:kern w:val="0"/>
          <w:sz w:val="24"/>
          <w:lang w:val="zh-CN"/>
        </w:rPr>
        <w:t>项目编号，中标供应商名称、地址和中标金额，</w:t>
      </w:r>
      <w:r>
        <w:rPr>
          <w:rFonts w:hint="eastAsia" w:ascii="宋体" w:hAnsi="宋体" w:eastAsia="宋体" w:cs="宋体"/>
          <w:kern w:val="0"/>
          <w:sz w:val="24"/>
          <w:lang w:val="en-US" w:eastAsia="zh-CN"/>
        </w:rPr>
        <w:t>主</w:t>
      </w:r>
      <w:r>
        <w:rPr>
          <w:rFonts w:hint="eastAsia" w:ascii="宋体" w:hAnsi="宋体" w:eastAsia="宋体" w:cs="宋体"/>
          <w:kern w:val="0"/>
          <w:sz w:val="24"/>
          <w:lang w:val="zh-CN"/>
        </w:rPr>
        <w:t>要中标标的的名称、规格型号、数量、单价、服务要求等予以公示。</w:t>
      </w:r>
    </w:p>
    <w:p w14:paraId="6A17FEC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FD00DD">
      <w:pPr>
        <w:snapToGrid w:val="0"/>
        <w:spacing w:line="360" w:lineRule="auto"/>
        <w:ind w:firstLine="480" w:firstLineChars="200"/>
        <w:jc w:val="left"/>
        <w:rPr>
          <w:rFonts w:hint="eastAsia" w:ascii="宋体" w:hAnsi="宋体" w:eastAsia="宋体" w:cs="宋体"/>
          <w:kern w:val="0"/>
          <w:sz w:val="24"/>
          <w:lang w:val="zh-CN"/>
        </w:rPr>
      </w:pPr>
    </w:p>
    <w:p w14:paraId="6D23CAFE">
      <w:pPr>
        <w:snapToGrid w:val="0"/>
        <w:spacing w:line="360" w:lineRule="auto"/>
        <w:ind w:firstLine="480" w:firstLineChars="200"/>
        <w:jc w:val="left"/>
        <w:rPr>
          <w:rFonts w:hint="eastAsia" w:ascii="宋体" w:hAnsi="宋体" w:eastAsia="宋体" w:cs="宋体"/>
          <w:kern w:val="0"/>
          <w:sz w:val="24"/>
          <w:lang w:val="zh-CN"/>
        </w:rPr>
      </w:pPr>
    </w:p>
    <w:p w14:paraId="3D1B9515">
      <w:pPr>
        <w:snapToGrid w:val="0"/>
        <w:spacing w:line="360" w:lineRule="auto"/>
        <w:ind w:firstLine="480" w:firstLineChars="200"/>
        <w:jc w:val="left"/>
        <w:rPr>
          <w:rFonts w:hint="eastAsia" w:ascii="宋体" w:hAnsi="宋体" w:eastAsia="宋体" w:cs="宋体"/>
          <w:kern w:val="0"/>
          <w:sz w:val="24"/>
          <w:lang w:val="zh-CN"/>
        </w:rPr>
        <w:sectPr>
          <w:footerReference r:id="rId12" w:type="first"/>
          <w:footerReference r:id="rId11" w:type="default"/>
          <w:pgSz w:w="11906" w:h="16838"/>
          <w:pgMar w:top="1800" w:right="1440" w:bottom="1800" w:left="1440" w:header="851" w:footer="992" w:gutter="0"/>
          <w:pgNumType w:fmt="decimal"/>
          <w:cols w:space="720" w:num="1"/>
          <w:titlePg/>
          <w:docGrid w:linePitch="312" w:charSpace="0"/>
        </w:sectPr>
      </w:pPr>
    </w:p>
    <w:p w14:paraId="39040E21">
      <w:pPr>
        <w:pStyle w:val="692"/>
        <w:keepNext w:val="0"/>
        <w:pageBreakBefore w:val="0"/>
        <w:tabs>
          <w:tab w:val="clear" w:pos="720"/>
        </w:tabs>
        <w:snapToGrid w:val="0"/>
        <w:spacing w:before="120" w:after="120"/>
        <w:ind w:firstLine="643"/>
        <w:outlineLvl w:val="9"/>
        <w:rPr>
          <w:rFonts w:hint="eastAsia" w:ascii="宋体" w:hAnsi="宋体" w:eastAsia="宋体" w:cs="宋体"/>
          <w:b w:val="0"/>
          <w:kern w:val="2"/>
          <w:sz w:val="32"/>
          <w:szCs w:val="32"/>
          <w:lang w:val="en-US" w:eastAsia="zh-CN" w:bidi="ar-SA"/>
        </w:rPr>
      </w:pPr>
      <w:r>
        <w:rPr>
          <w:rFonts w:hint="eastAsia" w:ascii="宋体" w:hAnsi="宋体" w:eastAsia="宋体" w:cs="宋体"/>
          <w:b w:val="0"/>
          <w:kern w:val="2"/>
          <w:sz w:val="32"/>
          <w:szCs w:val="32"/>
          <w:lang w:val="en-US" w:eastAsia="zh-CN" w:bidi="ar-SA"/>
        </w:rPr>
        <w:t>二、中小企业声明函（如果有）</w:t>
      </w:r>
    </w:p>
    <w:p w14:paraId="7068D15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499F6">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55C2FD2">
      <w:pPr>
        <w:spacing w:line="360" w:lineRule="auto"/>
        <w:ind w:right="420" w:firstLine="3614" w:firstLineChars="1000"/>
        <w:rPr>
          <w:rFonts w:ascii="宋体" w:hAnsi="宋体" w:cs="宋体"/>
          <w:b/>
          <w:kern w:val="0"/>
          <w:sz w:val="36"/>
          <w:szCs w:val="36"/>
        </w:rPr>
      </w:pPr>
    </w:p>
    <w:p w14:paraId="55FC162F">
      <w:pPr>
        <w:spacing w:line="360" w:lineRule="auto"/>
        <w:ind w:right="420" w:firstLine="3614" w:firstLineChars="1000"/>
        <w:rPr>
          <w:rFonts w:ascii="宋体" w:hAnsi="宋体" w:cs="宋体"/>
          <w:b/>
          <w:kern w:val="0"/>
          <w:sz w:val="36"/>
          <w:szCs w:val="36"/>
        </w:rPr>
      </w:pPr>
    </w:p>
    <w:p w14:paraId="526ECCEB">
      <w:pPr>
        <w:spacing w:line="360" w:lineRule="auto"/>
        <w:ind w:right="420" w:firstLine="3614" w:firstLineChars="1000"/>
        <w:rPr>
          <w:rFonts w:ascii="宋体" w:hAnsi="宋体" w:cs="宋体"/>
          <w:b/>
          <w:kern w:val="0"/>
          <w:sz w:val="36"/>
          <w:szCs w:val="36"/>
        </w:rPr>
      </w:pPr>
    </w:p>
    <w:p w14:paraId="1F32ACF9">
      <w:pPr>
        <w:spacing w:line="360" w:lineRule="auto"/>
        <w:ind w:right="420" w:firstLine="3614" w:firstLineChars="1000"/>
        <w:rPr>
          <w:rFonts w:ascii="宋体" w:hAnsi="宋体" w:cs="宋体"/>
          <w:b/>
          <w:kern w:val="0"/>
          <w:sz w:val="36"/>
          <w:szCs w:val="36"/>
        </w:rPr>
      </w:pPr>
    </w:p>
    <w:p w14:paraId="01C81AE3">
      <w:pPr>
        <w:spacing w:line="360" w:lineRule="auto"/>
        <w:ind w:right="420" w:firstLine="3614" w:firstLineChars="1000"/>
        <w:rPr>
          <w:rFonts w:ascii="宋体" w:hAnsi="宋体" w:cs="宋体"/>
          <w:b/>
          <w:kern w:val="0"/>
          <w:sz w:val="36"/>
          <w:szCs w:val="36"/>
        </w:rPr>
      </w:pPr>
    </w:p>
    <w:p w14:paraId="6B4251E4">
      <w:pPr>
        <w:spacing w:line="360" w:lineRule="auto"/>
        <w:ind w:right="420" w:firstLine="3614" w:firstLineChars="1000"/>
        <w:rPr>
          <w:rFonts w:ascii="宋体" w:hAnsi="宋体" w:cs="宋体"/>
          <w:b/>
          <w:kern w:val="0"/>
          <w:sz w:val="36"/>
          <w:szCs w:val="36"/>
        </w:rPr>
      </w:pPr>
    </w:p>
    <w:p w14:paraId="09FAA261">
      <w:pPr>
        <w:spacing w:line="360" w:lineRule="auto"/>
        <w:ind w:right="420" w:firstLine="3614" w:firstLineChars="1000"/>
        <w:rPr>
          <w:rFonts w:ascii="宋体" w:hAnsi="宋体" w:cs="宋体"/>
          <w:b/>
          <w:kern w:val="0"/>
          <w:sz w:val="36"/>
          <w:szCs w:val="36"/>
        </w:rPr>
      </w:pPr>
    </w:p>
    <w:p w14:paraId="57AE9B29">
      <w:pPr>
        <w:spacing w:line="360" w:lineRule="auto"/>
        <w:ind w:right="420" w:firstLine="3614" w:firstLineChars="1000"/>
        <w:rPr>
          <w:rFonts w:ascii="宋体" w:hAnsi="宋体" w:cs="宋体"/>
          <w:b/>
          <w:kern w:val="0"/>
          <w:sz w:val="36"/>
          <w:szCs w:val="36"/>
        </w:rPr>
      </w:pPr>
    </w:p>
    <w:p w14:paraId="4A305916">
      <w:pPr>
        <w:spacing w:line="360" w:lineRule="auto"/>
        <w:ind w:right="420" w:firstLine="3614" w:firstLineChars="1000"/>
        <w:rPr>
          <w:rFonts w:ascii="宋体" w:hAnsi="宋体" w:cs="宋体"/>
          <w:b/>
          <w:kern w:val="0"/>
          <w:sz w:val="36"/>
          <w:szCs w:val="36"/>
        </w:rPr>
      </w:pPr>
    </w:p>
    <w:p w14:paraId="0686C9C5">
      <w:pPr>
        <w:spacing w:line="360" w:lineRule="auto"/>
        <w:ind w:right="420" w:firstLine="3614" w:firstLineChars="1000"/>
        <w:rPr>
          <w:rFonts w:ascii="宋体" w:hAnsi="宋体" w:cs="宋体"/>
          <w:b/>
          <w:kern w:val="0"/>
          <w:sz w:val="36"/>
          <w:szCs w:val="36"/>
        </w:rPr>
      </w:pPr>
    </w:p>
    <w:p w14:paraId="7A5492FC">
      <w:pPr>
        <w:spacing w:line="360" w:lineRule="auto"/>
        <w:ind w:right="420" w:firstLine="3614" w:firstLineChars="1000"/>
        <w:rPr>
          <w:rFonts w:ascii="宋体" w:hAnsi="宋体" w:cs="宋体"/>
          <w:b/>
          <w:kern w:val="0"/>
          <w:sz w:val="36"/>
          <w:szCs w:val="36"/>
        </w:rPr>
      </w:pPr>
    </w:p>
    <w:p w14:paraId="5FE4913C">
      <w:pPr>
        <w:spacing w:line="360" w:lineRule="auto"/>
        <w:ind w:right="420" w:firstLine="3614" w:firstLineChars="1000"/>
        <w:rPr>
          <w:rFonts w:ascii="宋体" w:hAnsi="宋体" w:cs="宋体"/>
          <w:b/>
          <w:kern w:val="0"/>
          <w:sz w:val="36"/>
          <w:szCs w:val="36"/>
        </w:rPr>
      </w:pPr>
    </w:p>
    <w:p w14:paraId="69DA5E7B">
      <w:pPr>
        <w:spacing w:line="360" w:lineRule="auto"/>
        <w:ind w:right="420" w:firstLine="3614" w:firstLineChars="1000"/>
        <w:rPr>
          <w:rFonts w:ascii="宋体" w:hAnsi="宋体" w:cs="宋体"/>
          <w:b/>
          <w:kern w:val="0"/>
          <w:sz w:val="36"/>
          <w:szCs w:val="36"/>
        </w:rPr>
      </w:pPr>
    </w:p>
    <w:p w14:paraId="45DB4CAC">
      <w:pPr>
        <w:spacing w:line="360" w:lineRule="auto"/>
        <w:ind w:right="420" w:firstLine="3614" w:firstLineChars="1000"/>
        <w:rPr>
          <w:rFonts w:ascii="宋体" w:hAnsi="宋体" w:cs="宋体"/>
          <w:b/>
          <w:kern w:val="0"/>
          <w:sz w:val="36"/>
          <w:szCs w:val="36"/>
        </w:rPr>
      </w:pPr>
    </w:p>
    <w:p w14:paraId="189973D7">
      <w:pPr>
        <w:spacing w:line="360" w:lineRule="auto"/>
        <w:ind w:right="420" w:firstLine="3614" w:firstLineChars="1000"/>
        <w:rPr>
          <w:rFonts w:ascii="宋体" w:hAnsi="宋体" w:cs="宋体"/>
          <w:b/>
          <w:kern w:val="0"/>
          <w:sz w:val="36"/>
          <w:szCs w:val="36"/>
        </w:rPr>
      </w:pPr>
    </w:p>
    <w:p w14:paraId="34697374">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49D8FB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B244C6D">
      <w:pPr>
        <w:spacing w:line="360" w:lineRule="auto"/>
        <w:jc w:val="center"/>
        <w:rPr>
          <w:rFonts w:ascii="宋体" w:hAnsi="宋体" w:cs="宋体"/>
          <w:b/>
          <w:spacing w:val="6"/>
          <w:sz w:val="32"/>
          <w:szCs w:val="32"/>
        </w:rPr>
      </w:pPr>
      <w:bookmarkStart w:id="409" w:name="OLE_LINK13"/>
      <w:bookmarkStart w:id="410" w:name="OLE_LINK14"/>
      <w:r>
        <w:rPr>
          <w:rFonts w:hint="eastAsia" w:ascii="宋体" w:hAnsi="宋体" w:cs="宋体"/>
          <w:b/>
          <w:spacing w:val="6"/>
          <w:sz w:val="32"/>
          <w:szCs w:val="32"/>
        </w:rPr>
        <w:t>残疾人福利性单位声明函</w:t>
      </w:r>
    </w:p>
    <w:bookmarkEnd w:id="409"/>
    <w:bookmarkEnd w:id="410"/>
    <w:p w14:paraId="41292327">
      <w:pPr>
        <w:spacing w:line="360" w:lineRule="auto"/>
        <w:rPr>
          <w:rFonts w:ascii="宋体" w:hAnsi="宋体" w:cs="宋体"/>
          <w:b/>
          <w:spacing w:val="6"/>
          <w:sz w:val="30"/>
          <w:szCs w:val="30"/>
        </w:rPr>
      </w:pPr>
    </w:p>
    <w:p w14:paraId="1429927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温州市公安局龙湾区分局辅警服装采购</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86E672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AB3F476">
      <w:pPr>
        <w:spacing w:line="360" w:lineRule="auto"/>
        <w:ind w:firstLine="480" w:firstLineChars="200"/>
        <w:rPr>
          <w:rFonts w:ascii="宋体" w:hAnsi="宋体" w:cs="宋体"/>
          <w:sz w:val="24"/>
        </w:rPr>
      </w:pPr>
    </w:p>
    <w:p w14:paraId="73B21815">
      <w:pPr>
        <w:spacing w:line="360" w:lineRule="auto"/>
        <w:ind w:firstLine="480" w:firstLineChars="200"/>
        <w:rPr>
          <w:rFonts w:ascii="宋体" w:hAnsi="宋体" w:cs="宋体"/>
          <w:sz w:val="24"/>
        </w:rPr>
      </w:pPr>
    </w:p>
    <w:p w14:paraId="702BC0A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11DF0A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64B3F7B">
      <w:pPr>
        <w:spacing w:line="360" w:lineRule="auto"/>
        <w:ind w:firstLine="480" w:firstLineChars="200"/>
        <w:rPr>
          <w:rFonts w:ascii="宋体" w:hAnsi="宋体" w:cs="宋体"/>
          <w:sz w:val="24"/>
        </w:rPr>
      </w:pPr>
    </w:p>
    <w:p w14:paraId="093E3B1A">
      <w:pPr>
        <w:spacing w:line="360" w:lineRule="auto"/>
        <w:ind w:firstLine="420" w:firstLineChars="200"/>
        <w:rPr>
          <w:rFonts w:ascii="宋体" w:hAnsi="宋体" w:cs="宋体"/>
        </w:rPr>
      </w:pPr>
    </w:p>
    <w:p w14:paraId="5F40AD8E">
      <w:pPr>
        <w:spacing w:line="360" w:lineRule="auto"/>
        <w:ind w:firstLine="420" w:firstLineChars="200"/>
        <w:rPr>
          <w:rFonts w:ascii="宋体" w:hAnsi="宋体" w:cs="宋体"/>
        </w:rPr>
      </w:pPr>
    </w:p>
    <w:p w14:paraId="2B4FCCA0">
      <w:pPr>
        <w:spacing w:line="360" w:lineRule="auto"/>
        <w:ind w:firstLine="420" w:firstLineChars="200"/>
        <w:rPr>
          <w:rFonts w:ascii="宋体" w:hAnsi="宋体" w:cs="宋体"/>
        </w:rPr>
      </w:pPr>
    </w:p>
    <w:p w14:paraId="1F7F3CC8">
      <w:pPr>
        <w:spacing w:line="360" w:lineRule="auto"/>
        <w:ind w:firstLine="420" w:firstLineChars="200"/>
        <w:rPr>
          <w:rFonts w:ascii="宋体" w:hAnsi="宋体" w:cs="宋体"/>
        </w:rPr>
      </w:pPr>
    </w:p>
    <w:p w14:paraId="1108DDFB">
      <w:pPr>
        <w:spacing w:line="360" w:lineRule="auto"/>
        <w:rPr>
          <w:rFonts w:ascii="宋体" w:hAnsi="宋体" w:cs="宋体"/>
          <w:b/>
          <w:sz w:val="24"/>
        </w:rPr>
      </w:pPr>
    </w:p>
    <w:p w14:paraId="5F68CA8F">
      <w:pPr>
        <w:spacing w:line="360" w:lineRule="auto"/>
        <w:rPr>
          <w:rFonts w:ascii="宋体" w:hAnsi="宋体" w:cs="宋体"/>
          <w:b/>
          <w:sz w:val="24"/>
        </w:rPr>
      </w:pPr>
    </w:p>
    <w:p w14:paraId="1936CD66">
      <w:pPr>
        <w:spacing w:line="360" w:lineRule="auto"/>
        <w:rPr>
          <w:rFonts w:ascii="宋体" w:hAnsi="宋体" w:cs="宋体"/>
          <w:b/>
          <w:sz w:val="24"/>
        </w:rPr>
      </w:pPr>
    </w:p>
    <w:p w14:paraId="3BA7E693">
      <w:pPr>
        <w:spacing w:line="360" w:lineRule="auto"/>
        <w:rPr>
          <w:rFonts w:ascii="宋体" w:hAnsi="宋体" w:cs="宋体"/>
          <w:b/>
          <w:sz w:val="24"/>
        </w:rPr>
      </w:pPr>
    </w:p>
    <w:p w14:paraId="658E1773">
      <w:pPr>
        <w:spacing w:line="360" w:lineRule="auto"/>
        <w:rPr>
          <w:rFonts w:ascii="宋体" w:hAnsi="宋体" w:cs="宋体"/>
          <w:b/>
          <w:sz w:val="24"/>
        </w:rPr>
      </w:pPr>
    </w:p>
    <w:p w14:paraId="521F999B">
      <w:pPr>
        <w:spacing w:line="360" w:lineRule="auto"/>
        <w:rPr>
          <w:rFonts w:ascii="宋体" w:hAnsi="宋体" w:cs="宋体"/>
          <w:b/>
          <w:sz w:val="24"/>
        </w:rPr>
      </w:pPr>
    </w:p>
    <w:p w14:paraId="622D6012">
      <w:pPr>
        <w:spacing w:line="360" w:lineRule="auto"/>
        <w:rPr>
          <w:rFonts w:ascii="宋体" w:hAnsi="宋体" w:cs="宋体"/>
          <w:b/>
          <w:sz w:val="24"/>
        </w:rPr>
      </w:pPr>
    </w:p>
    <w:p w14:paraId="3B71A90C">
      <w:pPr>
        <w:spacing w:line="360" w:lineRule="auto"/>
        <w:rPr>
          <w:rFonts w:ascii="宋体" w:hAnsi="宋体" w:cs="宋体"/>
          <w:b/>
          <w:sz w:val="24"/>
        </w:rPr>
      </w:pPr>
    </w:p>
    <w:p w14:paraId="736CEF8F">
      <w:pPr>
        <w:spacing w:line="360" w:lineRule="auto"/>
        <w:rPr>
          <w:rFonts w:ascii="宋体" w:hAnsi="宋体" w:cs="宋体"/>
          <w:b/>
          <w:sz w:val="24"/>
        </w:rPr>
      </w:pPr>
    </w:p>
    <w:p w14:paraId="0AE9D07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A5688C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A0A5A0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D41034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0E6D10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DD7B0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525844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D9C9B2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4BB038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D35E0F4">
      <w:pPr>
        <w:snapToGrid w:val="0"/>
        <w:spacing w:line="360" w:lineRule="auto"/>
        <w:rPr>
          <w:rFonts w:ascii="宋体" w:hAnsi="宋体" w:cs="宋体"/>
          <w:bCs/>
          <w:sz w:val="24"/>
        </w:rPr>
      </w:pPr>
      <w:r>
        <w:rPr>
          <w:rFonts w:hint="eastAsia" w:ascii="宋体" w:hAnsi="宋体" w:cs="宋体"/>
          <w:bCs/>
          <w:sz w:val="24"/>
        </w:rPr>
        <w:t>二、质疑项目基本情况</w:t>
      </w:r>
    </w:p>
    <w:p w14:paraId="0D95F8F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2E04AB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99B921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12A458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77772E3">
      <w:pPr>
        <w:snapToGrid w:val="0"/>
        <w:spacing w:line="360" w:lineRule="auto"/>
        <w:rPr>
          <w:rFonts w:ascii="宋体" w:hAnsi="宋体" w:cs="宋体"/>
          <w:bCs/>
          <w:sz w:val="24"/>
        </w:rPr>
      </w:pPr>
      <w:r>
        <w:rPr>
          <w:rFonts w:hint="eastAsia" w:ascii="宋体" w:hAnsi="宋体" w:cs="宋体"/>
          <w:bCs/>
          <w:sz w:val="24"/>
        </w:rPr>
        <w:t>三、质疑事项具体内容</w:t>
      </w:r>
    </w:p>
    <w:p w14:paraId="6B45C4C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9252E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EFE8862">
      <w:pPr>
        <w:snapToGrid w:val="0"/>
        <w:spacing w:line="360" w:lineRule="auto"/>
        <w:rPr>
          <w:rFonts w:ascii="宋体" w:hAnsi="宋体" w:cs="宋体"/>
          <w:sz w:val="24"/>
        </w:rPr>
      </w:pPr>
      <w:r>
        <w:rPr>
          <w:rFonts w:hint="eastAsia" w:ascii="宋体" w:hAnsi="宋体" w:cs="宋体"/>
          <w:sz w:val="24"/>
          <w:u w:val="dotted"/>
        </w:rPr>
        <w:t xml:space="preserve">                                                       </w:t>
      </w:r>
    </w:p>
    <w:p w14:paraId="665A3BD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DF5E35">
      <w:pPr>
        <w:snapToGrid w:val="0"/>
        <w:spacing w:line="360" w:lineRule="auto"/>
        <w:rPr>
          <w:rFonts w:ascii="宋体" w:hAnsi="宋体" w:cs="宋体"/>
          <w:sz w:val="24"/>
          <w:u w:val="dotted"/>
        </w:rPr>
      </w:pPr>
      <w:r>
        <w:rPr>
          <w:rFonts w:hint="eastAsia" w:ascii="宋体" w:hAnsi="宋体" w:cs="宋体"/>
          <w:sz w:val="24"/>
          <w:u w:val="dotted"/>
        </w:rPr>
        <w:t xml:space="preserve">                                                     </w:t>
      </w:r>
    </w:p>
    <w:p w14:paraId="06957274">
      <w:pPr>
        <w:snapToGrid w:val="0"/>
        <w:spacing w:line="360" w:lineRule="auto"/>
        <w:rPr>
          <w:rFonts w:ascii="宋体" w:hAnsi="宋体" w:cs="宋体"/>
          <w:sz w:val="24"/>
          <w:u w:val="dotted"/>
        </w:rPr>
      </w:pPr>
      <w:r>
        <w:rPr>
          <w:rFonts w:hint="eastAsia" w:ascii="宋体" w:hAnsi="宋体" w:cs="宋体"/>
          <w:sz w:val="24"/>
        </w:rPr>
        <w:t>质疑事项2</w:t>
      </w:r>
    </w:p>
    <w:p w14:paraId="7123D027">
      <w:pPr>
        <w:snapToGrid w:val="0"/>
        <w:spacing w:line="360" w:lineRule="auto"/>
        <w:rPr>
          <w:rFonts w:ascii="宋体" w:hAnsi="宋体" w:cs="宋体"/>
          <w:sz w:val="24"/>
        </w:rPr>
      </w:pPr>
      <w:r>
        <w:rPr>
          <w:rFonts w:hint="eastAsia" w:ascii="宋体" w:hAnsi="宋体" w:cs="宋体"/>
          <w:sz w:val="24"/>
        </w:rPr>
        <w:t>……</w:t>
      </w:r>
    </w:p>
    <w:p w14:paraId="0BAE5E3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F48F80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7E1202F">
      <w:pPr>
        <w:spacing w:line="360" w:lineRule="auto"/>
        <w:rPr>
          <w:rFonts w:ascii="宋体" w:hAnsi="宋体" w:cs="宋体"/>
          <w:sz w:val="24"/>
        </w:rPr>
      </w:pPr>
      <w:r>
        <w:rPr>
          <w:rFonts w:hint="eastAsia" w:ascii="宋体" w:hAnsi="宋体" w:cs="宋体"/>
          <w:sz w:val="24"/>
        </w:rPr>
        <w:t xml:space="preserve">签字(签章)：                   公章：                      </w:t>
      </w:r>
    </w:p>
    <w:p w14:paraId="6C3E6345">
      <w:pPr>
        <w:spacing w:line="360" w:lineRule="auto"/>
        <w:rPr>
          <w:rFonts w:ascii="宋体" w:hAnsi="宋体" w:cs="宋体"/>
          <w:sz w:val="24"/>
        </w:rPr>
      </w:pPr>
      <w:r>
        <w:rPr>
          <w:rFonts w:hint="eastAsia" w:ascii="宋体" w:hAnsi="宋体" w:cs="宋体"/>
          <w:sz w:val="24"/>
        </w:rPr>
        <w:t xml:space="preserve">日期：    </w:t>
      </w:r>
    </w:p>
    <w:p w14:paraId="7572BD03">
      <w:pPr>
        <w:spacing w:line="360" w:lineRule="auto"/>
        <w:jc w:val="center"/>
        <w:rPr>
          <w:rFonts w:ascii="宋体" w:hAnsi="宋体" w:cs="宋体"/>
          <w:b/>
          <w:bCs/>
          <w:sz w:val="24"/>
        </w:rPr>
      </w:pPr>
    </w:p>
    <w:p w14:paraId="2BC36D8F">
      <w:pPr>
        <w:spacing w:line="360" w:lineRule="auto"/>
        <w:rPr>
          <w:rFonts w:ascii="宋体" w:hAnsi="宋体" w:cs="宋体"/>
          <w:b/>
          <w:sz w:val="24"/>
        </w:rPr>
      </w:pPr>
      <w:r>
        <w:rPr>
          <w:rFonts w:hint="eastAsia" w:ascii="宋体" w:hAnsi="宋体" w:cs="宋体"/>
          <w:b/>
          <w:sz w:val="24"/>
        </w:rPr>
        <w:t>质疑函制作说明：</w:t>
      </w:r>
    </w:p>
    <w:p w14:paraId="79DF735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D8BBA6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CE2099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72AB96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35721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AF56F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C7571FF">
      <w:pPr>
        <w:widowControl/>
        <w:spacing w:line="360" w:lineRule="auto"/>
        <w:ind w:firstLine="600" w:firstLineChars="200"/>
        <w:jc w:val="left"/>
        <w:rPr>
          <w:rFonts w:ascii="宋体" w:hAnsi="宋体" w:cs="宋体"/>
          <w:sz w:val="30"/>
          <w:szCs w:val="30"/>
        </w:rPr>
      </w:pPr>
    </w:p>
    <w:p w14:paraId="57661756">
      <w:pPr>
        <w:spacing w:line="360" w:lineRule="auto"/>
        <w:jc w:val="center"/>
        <w:rPr>
          <w:rFonts w:ascii="宋体" w:hAnsi="宋体" w:cs="宋体"/>
          <w:b/>
          <w:spacing w:val="6"/>
          <w:sz w:val="32"/>
          <w:szCs w:val="32"/>
        </w:rPr>
      </w:pPr>
    </w:p>
    <w:p w14:paraId="7A657399">
      <w:pPr>
        <w:spacing w:line="360" w:lineRule="auto"/>
        <w:jc w:val="center"/>
        <w:rPr>
          <w:rFonts w:ascii="宋体" w:hAnsi="宋体" w:cs="宋体"/>
          <w:b/>
          <w:spacing w:val="6"/>
          <w:sz w:val="32"/>
          <w:szCs w:val="32"/>
        </w:rPr>
      </w:pPr>
    </w:p>
    <w:p w14:paraId="02F9B1AB">
      <w:pPr>
        <w:spacing w:line="360" w:lineRule="auto"/>
        <w:jc w:val="center"/>
        <w:rPr>
          <w:rFonts w:ascii="宋体" w:hAnsi="宋体" w:cs="宋体"/>
          <w:b/>
          <w:spacing w:val="6"/>
          <w:sz w:val="32"/>
          <w:szCs w:val="32"/>
        </w:rPr>
      </w:pPr>
    </w:p>
    <w:p w14:paraId="3533A17E">
      <w:pPr>
        <w:spacing w:line="360" w:lineRule="auto"/>
        <w:jc w:val="center"/>
        <w:rPr>
          <w:rFonts w:ascii="宋体" w:hAnsi="宋体" w:cs="宋体"/>
          <w:b/>
          <w:spacing w:val="6"/>
          <w:sz w:val="32"/>
          <w:szCs w:val="32"/>
        </w:rPr>
      </w:pPr>
    </w:p>
    <w:p w14:paraId="72B7F98E">
      <w:pPr>
        <w:spacing w:line="360" w:lineRule="auto"/>
        <w:jc w:val="center"/>
        <w:rPr>
          <w:rFonts w:ascii="宋体" w:hAnsi="宋体" w:cs="宋体"/>
          <w:b/>
          <w:spacing w:val="6"/>
          <w:sz w:val="32"/>
          <w:szCs w:val="32"/>
        </w:rPr>
      </w:pPr>
    </w:p>
    <w:p w14:paraId="1A0458A6">
      <w:pPr>
        <w:spacing w:line="360" w:lineRule="auto"/>
        <w:jc w:val="center"/>
        <w:rPr>
          <w:rFonts w:ascii="宋体" w:hAnsi="宋体" w:cs="宋体"/>
          <w:b/>
          <w:spacing w:val="6"/>
          <w:sz w:val="32"/>
          <w:szCs w:val="32"/>
        </w:rPr>
      </w:pPr>
    </w:p>
    <w:p w14:paraId="487A197C">
      <w:pPr>
        <w:spacing w:line="360" w:lineRule="auto"/>
        <w:jc w:val="center"/>
        <w:rPr>
          <w:rFonts w:ascii="宋体" w:hAnsi="宋体" w:cs="宋体"/>
          <w:b/>
          <w:spacing w:val="6"/>
          <w:sz w:val="32"/>
          <w:szCs w:val="32"/>
        </w:rPr>
      </w:pPr>
    </w:p>
    <w:p w14:paraId="30DBB4BB">
      <w:pPr>
        <w:spacing w:line="360" w:lineRule="auto"/>
        <w:jc w:val="center"/>
        <w:rPr>
          <w:rFonts w:ascii="宋体" w:hAnsi="宋体" w:cs="宋体"/>
          <w:b/>
          <w:spacing w:val="6"/>
          <w:sz w:val="32"/>
          <w:szCs w:val="32"/>
        </w:rPr>
      </w:pPr>
    </w:p>
    <w:p w14:paraId="4D963ADD">
      <w:pPr>
        <w:spacing w:line="360" w:lineRule="auto"/>
        <w:jc w:val="center"/>
        <w:rPr>
          <w:rFonts w:ascii="宋体" w:hAnsi="宋体" w:cs="宋体"/>
          <w:b/>
          <w:spacing w:val="6"/>
          <w:sz w:val="32"/>
          <w:szCs w:val="32"/>
        </w:rPr>
      </w:pPr>
    </w:p>
    <w:p w14:paraId="3B654EDD">
      <w:pPr>
        <w:spacing w:line="360" w:lineRule="auto"/>
        <w:jc w:val="center"/>
        <w:rPr>
          <w:rFonts w:ascii="宋体" w:hAnsi="宋体" w:cs="宋体"/>
          <w:b/>
          <w:spacing w:val="6"/>
          <w:sz w:val="32"/>
          <w:szCs w:val="32"/>
        </w:rPr>
      </w:pPr>
    </w:p>
    <w:p w14:paraId="42F46699">
      <w:pPr>
        <w:spacing w:line="360" w:lineRule="auto"/>
        <w:jc w:val="center"/>
        <w:rPr>
          <w:rFonts w:ascii="宋体" w:hAnsi="宋体" w:cs="宋体"/>
          <w:b/>
          <w:spacing w:val="6"/>
          <w:sz w:val="32"/>
          <w:szCs w:val="32"/>
        </w:rPr>
      </w:pPr>
    </w:p>
    <w:p w14:paraId="24B2DA14">
      <w:pPr>
        <w:spacing w:line="360" w:lineRule="auto"/>
        <w:jc w:val="left"/>
        <w:rPr>
          <w:rFonts w:hint="eastAsia" w:ascii="宋体" w:hAnsi="宋体" w:cs="宋体"/>
          <w:b/>
          <w:spacing w:val="6"/>
          <w:sz w:val="32"/>
          <w:szCs w:val="32"/>
        </w:rPr>
        <w:sectPr>
          <w:footerReference r:id="rId15" w:type="first"/>
          <w:footerReference r:id="rId13" w:type="default"/>
          <w:footerReference r:id="rId14" w:type="even"/>
          <w:pgSz w:w="11906" w:h="16838"/>
          <w:pgMar w:top="1440" w:right="1800" w:bottom="1440" w:left="1800" w:header="851" w:footer="992" w:gutter="0"/>
          <w:pgNumType w:fmt="decimal"/>
          <w:cols w:space="720" w:num="1"/>
          <w:titlePg/>
          <w:docGrid w:linePitch="312" w:charSpace="0"/>
        </w:sectPr>
      </w:pPr>
    </w:p>
    <w:p w14:paraId="4B9E3F7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B26F7B9">
      <w:pPr>
        <w:spacing w:line="360" w:lineRule="auto"/>
        <w:jc w:val="center"/>
        <w:rPr>
          <w:rFonts w:ascii="宋体" w:hAnsi="宋体" w:cs="宋体"/>
          <w:b/>
          <w:sz w:val="24"/>
        </w:rPr>
      </w:pPr>
    </w:p>
    <w:p w14:paraId="4DE10EA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AE82BE9">
      <w:pPr>
        <w:spacing w:line="360" w:lineRule="auto"/>
        <w:rPr>
          <w:rFonts w:ascii="宋体" w:hAnsi="宋体" w:cs="宋体"/>
          <w:sz w:val="24"/>
        </w:rPr>
      </w:pPr>
      <w:r>
        <w:rPr>
          <w:rFonts w:hint="eastAsia" w:ascii="宋体" w:hAnsi="宋体" w:cs="宋体"/>
          <w:sz w:val="24"/>
        </w:rPr>
        <w:t>一、投诉相关主体基本情况</w:t>
      </w:r>
    </w:p>
    <w:p w14:paraId="76905D4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334843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9ED7FF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51708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BA367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B5B793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609574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7FB752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270F6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5FAB8B8">
      <w:pPr>
        <w:spacing w:line="360" w:lineRule="auto"/>
        <w:rPr>
          <w:rFonts w:ascii="宋体" w:hAnsi="宋体" w:cs="宋体"/>
          <w:sz w:val="24"/>
        </w:rPr>
      </w:pPr>
      <w:r>
        <w:rPr>
          <w:rFonts w:hint="eastAsia" w:ascii="宋体" w:hAnsi="宋体" w:cs="宋体"/>
          <w:sz w:val="24"/>
        </w:rPr>
        <w:t>被投诉人2</w:t>
      </w:r>
    </w:p>
    <w:p w14:paraId="78C6462C">
      <w:pPr>
        <w:spacing w:line="360" w:lineRule="auto"/>
        <w:rPr>
          <w:rFonts w:ascii="宋体" w:hAnsi="宋体" w:cs="宋体"/>
          <w:sz w:val="24"/>
          <w:u w:val="dotted"/>
        </w:rPr>
      </w:pPr>
      <w:r>
        <w:rPr>
          <w:rFonts w:hint="eastAsia" w:ascii="宋体" w:hAnsi="宋体" w:cs="宋体"/>
          <w:sz w:val="24"/>
        </w:rPr>
        <w:t>……</w:t>
      </w:r>
    </w:p>
    <w:p w14:paraId="6B0D3F0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BDA074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3E834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4BA515F">
      <w:pPr>
        <w:spacing w:line="360" w:lineRule="auto"/>
        <w:rPr>
          <w:rFonts w:ascii="宋体" w:hAnsi="宋体" w:cs="宋体"/>
          <w:sz w:val="24"/>
        </w:rPr>
      </w:pPr>
      <w:r>
        <w:rPr>
          <w:rFonts w:hint="eastAsia" w:ascii="宋体" w:hAnsi="宋体" w:cs="宋体"/>
          <w:sz w:val="24"/>
        </w:rPr>
        <w:t>二、投诉项目基本情况</w:t>
      </w:r>
    </w:p>
    <w:p w14:paraId="7E4517F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9B9A8C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E1E82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3389C9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099648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7DD86A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4CC978E">
      <w:pPr>
        <w:spacing w:line="360" w:lineRule="auto"/>
        <w:rPr>
          <w:rFonts w:ascii="宋体" w:hAnsi="宋体" w:cs="宋体"/>
          <w:sz w:val="24"/>
        </w:rPr>
      </w:pPr>
      <w:r>
        <w:rPr>
          <w:rFonts w:hint="eastAsia" w:ascii="宋体" w:hAnsi="宋体" w:cs="宋体"/>
          <w:sz w:val="24"/>
        </w:rPr>
        <w:t>三、质疑基本情况</w:t>
      </w:r>
    </w:p>
    <w:p w14:paraId="19706ED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B46D6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52C3AF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DE2AA31">
      <w:pPr>
        <w:spacing w:line="360" w:lineRule="auto"/>
        <w:rPr>
          <w:rFonts w:ascii="宋体" w:hAnsi="宋体" w:cs="宋体"/>
          <w:sz w:val="24"/>
        </w:rPr>
      </w:pPr>
      <w:r>
        <w:rPr>
          <w:rFonts w:hint="eastAsia" w:ascii="宋体" w:hAnsi="宋体" w:cs="宋体"/>
          <w:sz w:val="24"/>
        </w:rPr>
        <w:t>四、投诉事项具体内容</w:t>
      </w:r>
    </w:p>
    <w:p w14:paraId="5D04315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C39114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F6380E0">
      <w:pPr>
        <w:spacing w:line="360" w:lineRule="auto"/>
        <w:rPr>
          <w:rFonts w:ascii="宋体" w:hAnsi="宋体" w:cs="宋体"/>
          <w:sz w:val="24"/>
          <w:u w:val="dotted"/>
        </w:rPr>
      </w:pPr>
      <w:r>
        <w:rPr>
          <w:rFonts w:hint="eastAsia" w:ascii="宋体" w:hAnsi="宋体" w:cs="宋体"/>
          <w:sz w:val="24"/>
          <w:u w:val="dotted"/>
        </w:rPr>
        <w:t xml:space="preserve">                                                      </w:t>
      </w:r>
    </w:p>
    <w:p w14:paraId="5A7B08F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059F844">
      <w:pPr>
        <w:spacing w:line="360" w:lineRule="auto"/>
        <w:rPr>
          <w:rFonts w:ascii="宋体" w:hAnsi="宋体" w:cs="宋体"/>
          <w:sz w:val="24"/>
          <w:u w:val="dotted"/>
        </w:rPr>
      </w:pPr>
      <w:r>
        <w:rPr>
          <w:rFonts w:hint="eastAsia" w:ascii="宋体" w:hAnsi="宋体" w:cs="宋体"/>
          <w:sz w:val="24"/>
          <w:u w:val="dotted"/>
        </w:rPr>
        <w:t xml:space="preserve">                                                      </w:t>
      </w:r>
    </w:p>
    <w:p w14:paraId="1CF7C21A">
      <w:pPr>
        <w:spacing w:line="360" w:lineRule="auto"/>
        <w:rPr>
          <w:rFonts w:ascii="宋体" w:hAnsi="宋体" w:cs="宋体"/>
          <w:sz w:val="24"/>
        </w:rPr>
      </w:pPr>
      <w:r>
        <w:rPr>
          <w:rFonts w:hint="eastAsia" w:ascii="宋体" w:hAnsi="宋体" w:cs="宋体"/>
          <w:sz w:val="24"/>
        </w:rPr>
        <w:t>投诉事项2</w:t>
      </w:r>
    </w:p>
    <w:p w14:paraId="4857A876">
      <w:pPr>
        <w:spacing w:line="360" w:lineRule="auto"/>
        <w:rPr>
          <w:rFonts w:ascii="宋体" w:hAnsi="宋体" w:cs="宋体"/>
          <w:sz w:val="24"/>
          <w:u w:val="dotted"/>
        </w:rPr>
      </w:pPr>
      <w:r>
        <w:rPr>
          <w:rFonts w:hint="eastAsia" w:ascii="宋体" w:hAnsi="宋体" w:cs="宋体"/>
          <w:sz w:val="24"/>
        </w:rPr>
        <w:t>……</w:t>
      </w:r>
    </w:p>
    <w:p w14:paraId="485F1EF5">
      <w:pPr>
        <w:spacing w:line="360" w:lineRule="auto"/>
        <w:rPr>
          <w:rFonts w:ascii="宋体" w:hAnsi="宋体" w:cs="宋体"/>
          <w:sz w:val="24"/>
        </w:rPr>
      </w:pPr>
      <w:r>
        <w:rPr>
          <w:rFonts w:hint="eastAsia" w:ascii="宋体" w:hAnsi="宋体" w:cs="宋体"/>
          <w:sz w:val="24"/>
        </w:rPr>
        <w:t>五、与投诉事项相关的投诉请求</w:t>
      </w:r>
    </w:p>
    <w:p w14:paraId="2F54774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DFED5E5">
      <w:pPr>
        <w:spacing w:line="360" w:lineRule="auto"/>
        <w:rPr>
          <w:rFonts w:ascii="宋体" w:hAnsi="宋体" w:cs="宋体"/>
          <w:sz w:val="24"/>
          <w:u w:val="single"/>
        </w:rPr>
      </w:pPr>
      <w:r>
        <w:rPr>
          <w:rFonts w:hint="eastAsia" w:ascii="宋体" w:hAnsi="宋体" w:cs="宋体"/>
          <w:sz w:val="24"/>
        </w:rPr>
        <w:t xml:space="preserve">                                                                                                    </w:t>
      </w:r>
    </w:p>
    <w:p w14:paraId="6F541BE8">
      <w:pPr>
        <w:spacing w:line="360" w:lineRule="auto"/>
        <w:rPr>
          <w:rFonts w:ascii="宋体" w:hAnsi="宋体" w:cs="宋体"/>
          <w:sz w:val="24"/>
        </w:rPr>
      </w:pPr>
      <w:r>
        <w:rPr>
          <w:rFonts w:hint="eastAsia" w:ascii="宋体" w:hAnsi="宋体" w:cs="宋体"/>
          <w:sz w:val="24"/>
        </w:rPr>
        <w:t xml:space="preserve">签字(签章)：                   公章：                      </w:t>
      </w:r>
    </w:p>
    <w:p w14:paraId="29A8E7CD">
      <w:pPr>
        <w:spacing w:line="360" w:lineRule="auto"/>
        <w:rPr>
          <w:rFonts w:ascii="宋体" w:hAnsi="宋体" w:cs="宋体"/>
          <w:sz w:val="24"/>
        </w:rPr>
      </w:pPr>
      <w:r>
        <w:rPr>
          <w:rFonts w:hint="eastAsia" w:ascii="宋体" w:hAnsi="宋体" w:cs="宋体"/>
          <w:sz w:val="24"/>
        </w:rPr>
        <w:t xml:space="preserve">日期：    </w:t>
      </w:r>
    </w:p>
    <w:p w14:paraId="149C37B9">
      <w:pPr>
        <w:spacing w:line="360" w:lineRule="auto"/>
        <w:rPr>
          <w:rFonts w:ascii="宋体" w:hAnsi="宋体" w:cs="宋体"/>
          <w:b/>
          <w:sz w:val="24"/>
        </w:rPr>
      </w:pPr>
    </w:p>
    <w:p w14:paraId="76B6711A">
      <w:pPr>
        <w:spacing w:line="360" w:lineRule="auto"/>
        <w:rPr>
          <w:rFonts w:ascii="宋体" w:hAnsi="宋体" w:cs="宋体"/>
          <w:b/>
          <w:sz w:val="24"/>
        </w:rPr>
      </w:pPr>
    </w:p>
    <w:p w14:paraId="22A34E07">
      <w:pPr>
        <w:spacing w:line="360" w:lineRule="auto"/>
        <w:rPr>
          <w:rFonts w:ascii="宋体" w:hAnsi="宋体" w:cs="宋体"/>
          <w:b/>
          <w:sz w:val="24"/>
        </w:rPr>
      </w:pPr>
      <w:r>
        <w:rPr>
          <w:rFonts w:hint="eastAsia" w:ascii="宋体" w:hAnsi="宋体" w:cs="宋体"/>
          <w:b/>
          <w:sz w:val="24"/>
        </w:rPr>
        <w:t>投诉书制作说明：</w:t>
      </w:r>
    </w:p>
    <w:p w14:paraId="14623A4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6531C9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C8A1CB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116ADF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9C026F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2B48AF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D8D34E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3E3B95E">
      <w:pPr>
        <w:spacing w:line="360" w:lineRule="auto"/>
        <w:rPr>
          <w:rFonts w:ascii="宋体" w:hAnsi="宋体" w:cs="宋体"/>
          <w:b/>
          <w:sz w:val="24"/>
        </w:rPr>
      </w:pPr>
    </w:p>
    <w:p w14:paraId="7F9717E1">
      <w:pPr>
        <w:autoSpaceDE w:val="0"/>
        <w:autoSpaceDN w:val="0"/>
        <w:jc w:val="center"/>
        <w:rPr>
          <w:rFonts w:ascii="宋体" w:hAnsi="宋体" w:cs="宋体"/>
          <w:b/>
          <w:spacing w:val="6"/>
          <w:sz w:val="32"/>
          <w:szCs w:val="32"/>
        </w:rPr>
      </w:pPr>
    </w:p>
    <w:p w14:paraId="5409113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32D4A06">
      <w:pPr>
        <w:spacing w:line="360" w:lineRule="auto"/>
        <w:rPr>
          <w:rFonts w:ascii="宋体" w:hAnsi="宋体" w:cs="宋体"/>
          <w:sz w:val="24"/>
          <w:u w:val="single"/>
        </w:rPr>
      </w:pPr>
    </w:p>
    <w:p w14:paraId="48CB8F2B">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w:t>
      </w:r>
      <w:r>
        <w:rPr>
          <w:rFonts w:hint="eastAsia" w:ascii="宋体" w:hAnsi="宋体" w:cs="宋体"/>
          <w:sz w:val="24"/>
          <w:u w:val="single"/>
          <w:lang w:eastAsia="zh-CN"/>
        </w:rPr>
        <w:t>采购代理机构</w:t>
      </w:r>
      <w:r>
        <w:rPr>
          <w:rFonts w:hint="eastAsia" w:ascii="宋体" w:hAnsi="宋体" w:cs="宋体"/>
          <w:sz w:val="24"/>
          <w:u w:val="single"/>
        </w:rPr>
        <w:t>）：</w:t>
      </w:r>
    </w:p>
    <w:p w14:paraId="15F839A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温州市公安局龙湾区分局辅警服装采购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F63E6F1">
      <w:pPr>
        <w:spacing w:line="360" w:lineRule="auto"/>
        <w:ind w:firstLine="480" w:firstLineChars="200"/>
        <w:rPr>
          <w:rFonts w:ascii="宋体" w:hAnsi="宋体" w:cs="宋体"/>
          <w:sz w:val="24"/>
        </w:rPr>
      </w:pPr>
      <w:r>
        <w:rPr>
          <w:rFonts w:hint="eastAsia" w:ascii="宋体" w:hAnsi="宋体" w:cs="宋体"/>
          <w:sz w:val="24"/>
        </w:rPr>
        <w:t>特此说明。</w:t>
      </w:r>
    </w:p>
    <w:p w14:paraId="2A4318FE">
      <w:pPr>
        <w:spacing w:line="360" w:lineRule="auto"/>
        <w:ind w:firstLine="494"/>
        <w:rPr>
          <w:rFonts w:ascii="宋体" w:hAnsi="宋体" w:cs="宋体"/>
          <w:sz w:val="24"/>
        </w:rPr>
      </w:pPr>
    </w:p>
    <w:p w14:paraId="4B53073D">
      <w:pPr>
        <w:spacing w:line="360" w:lineRule="auto"/>
        <w:ind w:firstLine="494"/>
        <w:rPr>
          <w:rFonts w:ascii="宋体" w:hAnsi="宋体" w:cs="宋体"/>
          <w:sz w:val="24"/>
        </w:rPr>
      </w:pPr>
    </w:p>
    <w:p w14:paraId="069A3C3D">
      <w:pPr>
        <w:spacing w:line="360" w:lineRule="auto"/>
        <w:ind w:firstLine="494"/>
        <w:rPr>
          <w:rFonts w:ascii="宋体" w:hAnsi="宋体" w:cs="宋体"/>
          <w:sz w:val="24"/>
        </w:rPr>
      </w:pPr>
    </w:p>
    <w:p w14:paraId="2373A38C">
      <w:pPr>
        <w:spacing w:line="360" w:lineRule="auto"/>
        <w:ind w:firstLine="494"/>
        <w:rPr>
          <w:rFonts w:ascii="宋体" w:hAnsi="宋体" w:cs="宋体"/>
          <w:sz w:val="24"/>
        </w:rPr>
      </w:pPr>
    </w:p>
    <w:p w14:paraId="56B9790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FC6CCEB">
      <w:pPr>
        <w:ind w:right="1440" w:firstLine="494"/>
        <w:jc w:val="center"/>
        <w:rPr>
          <w:rFonts w:ascii="宋体" w:hAnsi="宋体" w:cs="宋体"/>
          <w:sz w:val="24"/>
        </w:rPr>
      </w:pPr>
      <w:r>
        <w:rPr>
          <w:rFonts w:hint="eastAsia" w:ascii="宋体" w:hAnsi="宋体" w:cs="宋体"/>
          <w:sz w:val="24"/>
        </w:rPr>
        <w:t xml:space="preserve">                              日期：       年     月     日</w:t>
      </w:r>
    </w:p>
    <w:p w14:paraId="71BC07AC">
      <w:pPr>
        <w:rPr>
          <w:rFonts w:ascii="宋体" w:hAnsi="宋体" w:cs="宋体"/>
          <w:sz w:val="24"/>
        </w:rPr>
      </w:pPr>
      <w:r>
        <w:rPr>
          <w:rFonts w:hint="eastAsia" w:ascii="宋体" w:hAnsi="宋体" w:cs="宋体"/>
          <w:b/>
          <w:bCs/>
          <w:sz w:val="24"/>
        </w:rPr>
        <w:t>附：</w:t>
      </w:r>
    </w:p>
    <w:p w14:paraId="22E6157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B318219">
      <w:pPr>
        <w:autoSpaceDE w:val="0"/>
        <w:autoSpaceDN w:val="0"/>
        <w:jc w:val="center"/>
        <w:rPr>
          <w:rFonts w:ascii="宋体" w:hAnsi="宋体" w:cs="宋体"/>
          <w:b/>
          <w:spacing w:val="6"/>
          <w:sz w:val="32"/>
          <w:szCs w:val="32"/>
        </w:rPr>
      </w:pPr>
    </w:p>
    <w:p w14:paraId="6AA3B6D7">
      <w:pPr>
        <w:autoSpaceDE w:val="0"/>
        <w:autoSpaceDN w:val="0"/>
        <w:jc w:val="center"/>
        <w:rPr>
          <w:rFonts w:ascii="宋体" w:hAnsi="宋体" w:cs="宋体"/>
          <w:b/>
          <w:spacing w:val="6"/>
          <w:sz w:val="32"/>
          <w:szCs w:val="32"/>
        </w:rPr>
      </w:pPr>
    </w:p>
    <w:p w14:paraId="3E20643C">
      <w:pPr>
        <w:autoSpaceDE w:val="0"/>
        <w:autoSpaceDN w:val="0"/>
        <w:jc w:val="center"/>
        <w:rPr>
          <w:rFonts w:ascii="宋体" w:hAnsi="宋体" w:cs="宋体"/>
          <w:b/>
          <w:spacing w:val="6"/>
          <w:sz w:val="32"/>
          <w:szCs w:val="32"/>
        </w:rPr>
      </w:pPr>
    </w:p>
    <w:p w14:paraId="5B8142A3">
      <w:pPr>
        <w:autoSpaceDE w:val="0"/>
        <w:autoSpaceDN w:val="0"/>
        <w:jc w:val="center"/>
        <w:rPr>
          <w:rFonts w:ascii="宋体" w:hAnsi="宋体" w:cs="宋体"/>
          <w:b/>
          <w:spacing w:val="6"/>
          <w:sz w:val="32"/>
          <w:szCs w:val="32"/>
        </w:rPr>
      </w:pPr>
    </w:p>
    <w:p w14:paraId="2B1DCE31">
      <w:pPr>
        <w:autoSpaceDE w:val="0"/>
        <w:autoSpaceDN w:val="0"/>
        <w:jc w:val="center"/>
        <w:rPr>
          <w:rFonts w:ascii="宋体" w:hAnsi="宋体" w:cs="宋体"/>
          <w:b/>
          <w:spacing w:val="6"/>
          <w:sz w:val="32"/>
          <w:szCs w:val="32"/>
        </w:rPr>
      </w:pPr>
    </w:p>
    <w:p w14:paraId="4A515125">
      <w:pPr>
        <w:autoSpaceDE w:val="0"/>
        <w:autoSpaceDN w:val="0"/>
        <w:jc w:val="center"/>
        <w:rPr>
          <w:rFonts w:ascii="宋体" w:hAnsi="宋体" w:cs="宋体"/>
          <w:b/>
          <w:spacing w:val="6"/>
          <w:sz w:val="32"/>
          <w:szCs w:val="32"/>
        </w:rPr>
      </w:pPr>
    </w:p>
    <w:p w14:paraId="4B1D9EE2">
      <w:pPr>
        <w:autoSpaceDE w:val="0"/>
        <w:autoSpaceDN w:val="0"/>
        <w:jc w:val="center"/>
        <w:rPr>
          <w:rFonts w:ascii="宋体" w:hAnsi="宋体" w:cs="宋体"/>
          <w:b/>
          <w:spacing w:val="6"/>
          <w:sz w:val="32"/>
          <w:szCs w:val="32"/>
        </w:rPr>
      </w:pPr>
    </w:p>
    <w:p w14:paraId="4DECD77C">
      <w:pPr>
        <w:autoSpaceDE w:val="0"/>
        <w:autoSpaceDN w:val="0"/>
        <w:jc w:val="center"/>
        <w:rPr>
          <w:rFonts w:ascii="宋体" w:hAnsi="宋体" w:cs="宋体"/>
          <w:b/>
          <w:spacing w:val="6"/>
          <w:sz w:val="32"/>
          <w:szCs w:val="32"/>
        </w:rPr>
      </w:pPr>
    </w:p>
    <w:p w14:paraId="596EFDAD">
      <w:pPr>
        <w:autoSpaceDE w:val="0"/>
        <w:autoSpaceDN w:val="0"/>
        <w:jc w:val="center"/>
        <w:rPr>
          <w:rFonts w:ascii="宋体" w:hAnsi="宋体" w:cs="宋体"/>
          <w:b/>
          <w:spacing w:val="6"/>
          <w:sz w:val="32"/>
          <w:szCs w:val="32"/>
        </w:rPr>
      </w:pPr>
    </w:p>
    <w:p w14:paraId="7F3A2D28">
      <w:pPr>
        <w:autoSpaceDE w:val="0"/>
        <w:autoSpaceDN w:val="0"/>
        <w:jc w:val="center"/>
        <w:rPr>
          <w:rFonts w:ascii="宋体" w:hAnsi="宋体" w:cs="宋体"/>
          <w:b/>
          <w:spacing w:val="6"/>
          <w:sz w:val="32"/>
          <w:szCs w:val="32"/>
        </w:rPr>
      </w:pPr>
    </w:p>
    <w:p w14:paraId="11499682">
      <w:pPr>
        <w:autoSpaceDE w:val="0"/>
        <w:autoSpaceDN w:val="0"/>
        <w:jc w:val="center"/>
        <w:rPr>
          <w:rFonts w:ascii="宋体" w:hAnsi="宋体" w:cs="宋体"/>
          <w:b/>
          <w:spacing w:val="6"/>
          <w:sz w:val="32"/>
          <w:szCs w:val="32"/>
        </w:rPr>
      </w:pPr>
    </w:p>
    <w:p w14:paraId="391A6649">
      <w:pPr>
        <w:autoSpaceDE w:val="0"/>
        <w:autoSpaceDN w:val="0"/>
        <w:jc w:val="center"/>
        <w:rPr>
          <w:rFonts w:ascii="宋体" w:hAnsi="宋体" w:cs="宋体"/>
          <w:b/>
          <w:spacing w:val="6"/>
          <w:sz w:val="32"/>
          <w:szCs w:val="32"/>
        </w:rPr>
      </w:pPr>
    </w:p>
    <w:p w14:paraId="5E83F94D">
      <w:pPr>
        <w:autoSpaceDE w:val="0"/>
        <w:autoSpaceDN w:val="0"/>
        <w:jc w:val="center"/>
        <w:rPr>
          <w:rFonts w:ascii="宋体" w:hAnsi="宋体" w:cs="宋体"/>
          <w:b/>
          <w:spacing w:val="6"/>
          <w:sz w:val="32"/>
          <w:szCs w:val="32"/>
        </w:rPr>
      </w:pPr>
    </w:p>
    <w:p w14:paraId="3863F59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DE0C54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EFFFE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温州市公安局龙湾区分局辅警服装采购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570FA5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F051C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5166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5EBF9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715E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3AAD1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5D5E7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169C8A4">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2"/>
      <w:r>
        <w:rPr>
          <w:rFonts w:hint="eastAsia" w:ascii="宋体" w:hAnsi="宋体" w:cs="宋体"/>
          <w:b/>
          <w:kern w:val="0"/>
          <w:sz w:val="24"/>
          <w:lang w:val="zh-CN"/>
        </w:rPr>
        <w:t>）</w:t>
      </w:r>
    </w:p>
    <w:p w14:paraId="69C6DF1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3"/>
    </w:p>
    <w:p w14:paraId="494A76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4B590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88EB9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0C74D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68257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B5D7D0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C30C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B5E9C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EB7E10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022B313">
      <w:pPr>
        <w:spacing w:line="360" w:lineRule="auto"/>
        <w:ind w:right="420"/>
        <w:rPr>
          <w:rFonts w:ascii="宋体" w:hAnsi="宋体" w:cs="宋体"/>
          <w:sz w:val="24"/>
        </w:rPr>
      </w:pPr>
      <w:r>
        <w:rPr>
          <w:rFonts w:hint="eastAsia" w:ascii="宋体" w:hAnsi="宋体" w:cs="宋体"/>
          <w:sz w:val="24"/>
        </w:rPr>
        <w:t>注：按本格式和要求提供。</w:t>
      </w:r>
    </w:p>
    <w:p w14:paraId="19D8F28D">
      <w:pPr>
        <w:autoSpaceDE w:val="0"/>
        <w:autoSpaceDN w:val="0"/>
        <w:jc w:val="center"/>
        <w:rPr>
          <w:rFonts w:ascii="宋体" w:hAnsi="宋体" w:cs="宋体"/>
          <w:b/>
          <w:spacing w:val="6"/>
          <w:sz w:val="32"/>
          <w:szCs w:val="32"/>
        </w:rPr>
      </w:pPr>
    </w:p>
    <w:p w14:paraId="67EC1AB3">
      <w:pPr>
        <w:autoSpaceDE w:val="0"/>
        <w:autoSpaceDN w:val="0"/>
        <w:jc w:val="center"/>
        <w:rPr>
          <w:rFonts w:ascii="宋体" w:hAnsi="宋体" w:cs="宋体"/>
          <w:b/>
          <w:spacing w:val="6"/>
          <w:sz w:val="32"/>
          <w:szCs w:val="32"/>
        </w:rPr>
      </w:pPr>
    </w:p>
    <w:p w14:paraId="2F91D7D1">
      <w:pPr>
        <w:autoSpaceDE w:val="0"/>
        <w:autoSpaceDN w:val="0"/>
        <w:jc w:val="center"/>
        <w:rPr>
          <w:rFonts w:ascii="宋体" w:hAnsi="宋体" w:cs="宋体"/>
          <w:b/>
          <w:spacing w:val="6"/>
          <w:sz w:val="32"/>
          <w:szCs w:val="32"/>
        </w:rPr>
      </w:pPr>
    </w:p>
    <w:p w14:paraId="7C7947A3">
      <w:pPr>
        <w:autoSpaceDE w:val="0"/>
        <w:autoSpaceDN w:val="0"/>
        <w:jc w:val="center"/>
        <w:rPr>
          <w:rFonts w:ascii="宋体" w:hAnsi="宋体" w:cs="宋体"/>
          <w:b/>
          <w:spacing w:val="6"/>
          <w:sz w:val="32"/>
          <w:szCs w:val="32"/>
        </w:rPr>
      </w:pPr>
    </w:p>
    <w:p w14:paraId="500490F0">
      <w:pPr>
        <w:autoSpaceDE w:val="0"/>
        <w:autoSpaceDN w:val="0"/>
        <w:jc w:val="center"/>
        <w:rPr>
          <w:rFonts w:ascii="宋体" w:hAnsi="宋体" w:cs="宋体"/>
          <w:b/>
          <w:spacing w:val="6"/>
          <w:sz w:val="32"/>
          <w:szCs w:val="32"/>
        </w:rPr>
      </w:pPr>
    </w:p>
    <w:p w14:paraId="65030E77">
      <w:pPr>
        <w:autoSpaceDE w:val="0"/>
        <w:autoSpaceDN w:val="0"/>
        <w:jc w:val="center"/>
        <w:rPr>
          <w:rFonts w:ascii="宋体" w:hAnsi="宋体" w:cs="宋体"/>
          <w:b/>
          <w:spacing w:val="6"/>
          <w:sz w:val="32"/>
          <w:szCs w:val="32"/>
        </w:rPr>
      </w:pPr>
    </w:p>
    <w:p w14:paraId="6661BE46">
      <w:pPr>
        <w:autoSpaceDE w:val="0"/>
        <w:autoSpaceDN w:val="0"/>
        <w:jc w:val="center"/>
        <w:rPr>
          <w:rFonts w:ascii="宋体" w:hAnsi="宋体" w:cs="宋体"/>
          <w:b/>
          <w:spacing w:val="6"/>
          <w:sz w:val="32"/>
          <w:szCs w:val="32"/>
        </w:rPr>
      </w:pPr>
    </w:p>
    <w:p w14:paraId="5522F799">
      <w:pPr>
        <w:autoSpaceDE w:val="0"/>
        <w:autoSpaceDN w:val="0"/>
        <w:jc w:val="center"/>
        <w:rPr>
          <w:rFonts w:ascii="宋体" w:hAnsi="宋体" w:cs="宋体"/>
          <w:b/>
          <w:spacing w:val="6"/>
          <w:sz w:val="32"/>
          <w:szCs w:val="32"/>
        </w:rPr>
      </w:pPr>
    </w:p>
    <w:p w14:paraId="15C9D52A">
      <w:pPr>
        <w:autoSpaceDE w:val="0"/>
        <w:autoSpaceDN w:val="0"/>
        <w:jc w:val="center"/>
        <w:rPr>
          <w:rFonts w:ascii="宋体" w:hAnsi="宋体" w:cs="宋体"/>
          <w:b/>
          <w:spacing w:val="6"/>
          <w:sz w:val="32"/>
          <w:szCs w:val="32"/>
        </w:rPr>
      </w:pPr>
    </w:p>
    <w:p w14:paraId="493AF88F">
      <w:pPr>
        <w:autoSpaceDE w:val="0"/>
        <w:autoSpaceDN w:val="0"/>
        <w:jc w:val="center"/>
        <w:rPr>
          <w:rFonts w:ascii="宋体" w:hAnsi="宋体" w:cs="宋体"/>
          <w:b/>
          <w:spacing w:val="6"/>
          <w:sz w:val="32"/>
          <w:szCs w:val="32"/>
        </w:rPr>
      </w:pPr>
    </w:p>
    <w:p w14:paraId="379097D6">
      <w:pPr>
        <w:autoSpaceDE w:val="0"/>
        <w:autoSpaceDN w:val="0"/>
        <w:jc w:val="center"/>
        <w:rPr>
          <w:rFonts w:ascii="宋体" w:hAnsi="宋体" w:cs="宋体"/>
          <w:b/>
          <w:spacing w:val="6"/>
          <w:sz w:val="32"/>
          <w:szCs w:val="32"/>
        </w:rPr>
      </w:pPr>
    </w:p>
    <w:p w14:paraId="7C6D071E">
      <w:pPr>
        <w:autoSpaceDE w:val="0"/>
        <w:autoSpaceDN w:val="0"/>
        <w:jc w:val="center"/>
        <w:rPr>
          <w:rFonts w:ascii="宋体" w:hAnsi="宋体" w:cs="宋体"/>
          <w:b/>
          <w:spacing w:val="6"/>
          <w:sz w:val="32"/>
          <w:szCs w:val="32"/>
        </w:rPr>
      </w:pPr>
    </w:p>
    <w:p w14:paraId="20005E11">
      <w:pPr>
        <w:autoSpaceDE w:val="0"/>
        <w:autoSpaceDN w:val="0"/>
        <w:jc w:val="center"/>
        <w:rPr>
          <w:rFonts w:ascii="宋体" w:hAnsi="宋体" w:cs="宋体"/>
          <w:b/>
          <w:spacing w:val="6"/>
          <w:sz w:val="32"/>
          <w:szCs w:val="32"/>
        </w:rPr>
      </w:pPr>
    </w:p>
    <w:p w14:paraId="3AC7D500">
      <w:pPr>
        <w:autoSpaceDE w:val="0"/>
        <w:autoSpaceDN w:val="0"/>
        <w:jc w:val="center"/>
        <w:rPr>
          <w:rFonts w:ascii="宋体" w:hAnsi="宋体" w:cs="宋体"/>
          <w:b/>
          <w:spacing w:val="6"/>
          <w:sz w:val="32"/>
          <w:szCs w:val="32"/>
        </w:rPr>
      </w:pPr>
    </w:p>
    <w:p w14:paraId="709C4679">
      <w:pPr>
        <w:autoSpaceDE w:val="0"/>
        <w:autoSpaceDN w:val="0"/>
        <w:jc w:val="center"/>
        <w:rPr>
          <w:rFonts w:ascii="宋体" w:hAnsi="宋体" w:cs="宋体"/>
          <w:b/>
          <w:spacing w:val="6"/>
          <w:sz w:val="32"/>
          <w:szCs w:val="32"/>
        </w:rPr>
      </w:pPr>
    </w:p>
    <w:p w14:paraId="342C8946">
      <w:pPr>
        <w:autoSpaceDE w:val="0"/>
        <w:autoSpaceDN w:val="0"/>
        <w:jc w:val="center"/>
        <w:rPr>
          <w:rFonts w:ascii="宋体" w:hAnsi="宋体" w:cs="宋体"/>
          <w:b/>
          <w:spacing w:val="6"/>
          <w:sz w:val="32"/>
          <w:szCs w:val="32"/>
        </w:rPr>
      </w:pPr>
    </w:p>
    <w:p w14:paraId="78AE9638">
      <w:pPr>
        <w:autoSpaceDE w:val="0"/>
        <w:autoSpaceDN w:val="0"/>
        <w:jc w:val="center"/>
        <w:rPr>
          <w:rFonts w:ascii="宋体" w:hAnsi="宋体" w:cs="宋体"/>
          <w:b/>
          <w:spacing w:val="6"/>
          <w:sz w:val="32"/>
          <w:szCs w:val="32"/>
        </w:rPr>
      </w:pPr>
    </w:p>
    <w:p w14:paraId="565C8316">
      <w:pPr>
        <w:autoSpaceDE w:val="0"/>
        <w:autoSpaceDN w:val="0"/>
        <w:jc w:val="center"/>
        <w:rPr>
          <w:rFonts w:ascii="宋体" w:hAnsi="宋体" w:cs="宋体"/>
          <w:b/>
          <w:spacing w:val="6"/>
          <w:sz w:val="32"/>
          <w:szCs w:val="32"/>
        </w:rPr>
      </w:pPr>
    </w:p>
    <w:p w14:paraId="1A81D1BB">
      <w:pPr>
        <w:autoSpaceDE w:val="0"/>
        <w:autoSpaceDN w:val="0"/>
        <w:jc w:val="center"/>
        <w:rPr>
          <w:rFonts w:ascii="宋体" w:hAnsi="宋体" w:cs="宋体"/>
          <w:b/>
          <w:spacing w:val="6"/>
          <w:sz w:val="32"/>
          <w:szCs w:val="32"/>
        </w:rPr>
      </w:pPr>
    </w:p>
    <w:p w14:paraId="76C1DAE5">
      <w:pPr>
        <w:autoSpaceDE w:val="0"/>
        <w:autoSpaceDN w:val="0"/>
        <w:jc w:val="center"/>
        <w:rPr>
          <w:rFonts w:ascii="宋体" w:hAnsi="宋体" w:cs="宋体"/>
          <w:b/>
          <w:spacing w:val="6"/>
          <w:sz w:val="32"/>
          <w:szCs w:val="32"/>
        </w:rPr>
      </w:pPr>
    </w:p>
    <w:p w14:paraId="4CCD12D4">
      <w:pPr>
        <w:autoSpaceDE w:val="0"/>
        <w:autoSpaceDN w:val="0"/>
        <w:jc w:val="center"/>
        <w:rPr>
          <w:rFonts w:ascii="宋体" w:hAnsi="宋体" w:cs="宋体"/>
          <w:b/>
          <w:spacing w:val="6"/>
          <w:sz w:val="32"/>
          <w:szCs w:val="32"/>
        </w:rPr>
      </w:pPr>
    </w:p>
    <w:p w14:paraId="73BE1EA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91CBA8F">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811B7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192BCD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温州市公安局龙湾区分局辅警服装采购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7643E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4B4583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EA66E9">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5D733F2">
      <w:r>
        <w:rPr>
          <w:rFonts w:hint="eastAsia"/>
          <w:lang w:val="zh-CN"/>
        </w:rPr>
        <w:t xml:space="preserve"> </w:t>
      </w:r>
    </w:p>
    <w:p w14:paraId="7D0BA1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0D9717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48CBA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7F983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6C08C1B">
      <w:pPr>
        <w:snapToGrid w:val="0"/>
        <w:spacing w:line="360" w:lineRule="auto"/>
        <w:ind w:firstLine="576"/>
        <w:rPr>
          <w:rFonts w:ascii="宋体" w:hAnsi="宋体" w:cs="宋体"/>
          <w:u w:val="single"/>
        </w:rPr>
      </w:pPr>
      <w:r>
        <w:rPr>
          <w:rFonts w:hint="eastAsia" w:ascii="宋体" w:hAnsi="宋体" w:cs="宋体"/>
          <w:u w:val="single"/>
        </w:rPr>
        <w:t xml:space="preserve">                                                                                  </w:t>
      </w:r>
    </w:p>
    <w:p w14:paraId="37217B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42138F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AFD4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CA32F5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9D8721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DFE3C0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0508B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555945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2A2F8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26A056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F0B9F4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433B46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DC552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32005B0">
      <w:pPr>
        <w:spacing w:line="360" w:lineRule="auto"/>
        <w:ind w:right="420"/>
        <w:rPr>
          <w:rFonts w:ascii="宋体" w:hAnsi="宋体" w:cs="宋体"/>
          <w:sz w:val="24"/>
        </w:rPr>
      </w:pPr>
      <w:r>
        <w:rPr>
          <w:rFonts w:hint="eastAsia" w:ascii="宋体" w:hAnsi="宋体" w:cs="宋体"/>
          <w:sz w:val="24"/>
        </w:rPr>
        <w:t>注：按本格式和要求提供。</w:t>
      </w:r>
    </w:p>
    <w:p w14:paraId="6FE7E3EF">
      <w:pPr>
        <w:autoSpaceDE w:val="0"/>
        <w:autoSpaceDN w:val="0"/>
        <w:jc w:val="center"/>
        <w:rPr>
          <w:rFonts w:ascii="宋体" w:hAnsi="宋体" w:cs="宋体"/>
          <w:b/>
          <w:spacing w:val="6"/>
          <w:sz w:val="32"/>
          <w:szCs w:val="32"/>
        </w:rPr>
      </w:pPr>
    </w:p>
    <w:p w14:paraId="2A610A1F">
      <w:pPr>
        <w:autoSpaceDE w:val="0"/>
        <w:autoSpaceDN w:val="0"/>
        <w:jc w:val="center"/>
        <w:rPr>
          <w:rFonts w:ascii="宋体" w:hAnsi="宋体" w:cs="宋体"/>
          <w:b/>
          <w:spacing w:val="6"/>
          <w:sz w:val="32"/>
          <w:szCs w:val="32"/>
        </w:rPr>
      </w:pPr>
    </w:p>
    <w:p w14:paraId="4702F9FF">
      <w:pPr>
        <w:autoSpaceDE w:val="0"/>
        <w:autoSpaceDN w:val="0"/>
        <w:jc w:val="center"/>
        <w:rPr>
          <w:rFonts w:ascii="宋体" w:hAnsi="宋体" w:cs="宋体"/>
          <w:b/>
          <w:spacing w:val="6"/>
          <w:sz w:val="32"/>
          <w:szCs w:val="32"/>
        </w:rPr>
      </w:pPr>
    </w:p>
    <w:p w14:paraId="28E0D641">
      <w:pPr>
        <w:autoSpaceDE w:val="0"/>
        <w:autoSpaceDN w:val="0"/>
        <w:jc w:val="center"/>
        <w:rPr>
          <w:rFonts w:ascii="宋体" w:hAnsi="宋体" w:cs="宋体"/>
          <w:b/>
          <w:spacing w:val="6"/>
          <w:sz w:val="32"/>
          <w:szCs w:val="32"/>
        </w:rPr>
      </w:pPr>
    </w:p>
    <w:p w14:paraId="1DAC77E8">
      <w:pPr>
        <w:autoSpaceDE w:val="0"/>
        <w:autoSpaceDN w:val="0"/>
        <w:jc w:val="center"/>
        <w:rPr>
          <w:rFonts w:ascii="宋体" w:hAnsi="宋体" w:cs="宋体"/>
          <w:b/>
          <w:spacing w:val="6"/>
          <w:sz w:val="32"/>
          <w:szCs w:val="32"/>
        </w:rPr>
      </w:pPr>
    </w:p>
    <w:p w14:paraId="1BF345A5">
      <w:pPr>
        <w:autoSpaceDE w:val="0"/>
        <w:autoSpaceDN w:val="0"/>
        <w:jc w:val="center"/>
        <w:rPr>
          <w:rFonts w:ascii="宋体" w:hAnsi="宋体" w:cs="宋体"/>
          <w:b/>
          <w:spacing w:val="6"/>
          <w:sz w:val="32"/>
          <w:szCs w:val="32"/>
        </w:rPr>
      </w:pPr>
    </w:p>
    <w:p w14:paraId="551BD632">
      <w:pPr>
        <w:autoSpaceDE w:val="0"/>
        <w:autoSpaceDN w:val="0"/>
        <w:jc w:val="center"/>
        <w:rPr>
          <w:rFonts w:ascii="宋体" w:hAnsi="宋体" w:cs="宋体"/>
          <w:b/>
          <w:spacing w:val="6"/>
          <w:sz w:val="32"/>
          <w:szCs w:val="32"/>
        </w:rPr>
      </w:pPr>
    </w:p>
    <w:p w14:paraId="4BDDC1C2">
      <w:pPr>
        <w:autoSpaceDE w:val="0"/>
        <w:autoSpaceDN w:val="0"/>
        <w:jc w:val="center"/>
        <w:rPr>
          <w:rFonts w:ascii="宋体" w:hAnsi="宋体" w:cs="宋体"/>
          <w:b/>
          <w:spacing w:val="6"/>
          <w:sz w:val="32"/>
          <w:szCs w:val="32"/>
        </w:rPr>
      </w:pPr>
    </w:p>
    <w:p w14:paraId="4176E722">
      <w:pPr>
        <w:autoSpaceDE w:val="0"/>
        <w:autoSpaceDN w:val="0"/>
        <w:jc w:val="center"/>
        <w:rPr>
          <w:rFonts w:ascii="宋体" w:hAnsi="宋体" w:cs="宋体"/>
          <w:b/>
          <w:spacing w:val="6"/>
          <w:sz w:val="32"/>
          <w:szCs w:val="32"/>
        </w:rPr>
      </w:pPr>
    </w:p>
    <w:p w14:paraId="09EF9803">
      <w:pPr>
        <w:autoSpaceDE w:val="0"/>
        <w:autoSpaceDN w:val="0"/>
        <w:jc w:val="center"/>
        <w:rPr>
          <w:rFonts w:ascii="宋体" w:hAnsi="宋体" w:cs="宋体"/>
          <w:b/>
          <w:spacing w:val="6"/>
          <w:sz w:val="32"/>
          <w:szCs w:val="32"/>
        </w:rPr>
      </w:pPr>
    </w:p>
    <w:p w14:paraId="2AD23C45">
      <w:pPr>
        <w:autoSpaceDE w:val="0"/>
        <w:autoSpaceDN w:val="0"/>
        <w:jc w:val="center"/>
        <w:rPr>
          <w:rFonts w:ascii="宋体" w:hAnsi="宋体" w:cs="宋体"/>
          <w:b/>
          <w:spacing w:val="6"/>
          <w:sz w:val="32"/>
          <w:szCs w:val="32"/>
        </w:rPr>
      </w:pPr>
    </w:p>
    <w:p w14:paraId="3C83C2C9">
      <w:pPr>
        <w:autoSpaceDE w:val="0"/>
        <w:autoSpaceDN w:val="0"/>
        <w:jc w:val="center"/>
        <w:rPr>
          <w:rFonts w:ascii="宋体" w:hAnsi="宋体" w:cs="宋体"/>
          <w:b/>
          <w:spacing w:val="6"/>
          <w:sz w:val="32"/>
          <w:szCs w:val="32"/>
        </w:rPr>
      </w:pPr>
    </w:p>
    <w:p w14:paraId="4516CB66">
      <w:pPr>
        <w:autoSpaceDE w:val="0"/>
        <w:autoSpaceDN w:val="0"/>
        <w:jc w:val="center"/>
        <w:rPr>
          <w:rFonts w:ascii="宋体" w:hAnsi="宋体" w:cs="宋体"/>
          <w:b/>
          <w:spacing w:val="6"/>
          <w:sz w:val="32"/>
          <w:szCs w:val="32"/>
        </w:rPr>
      </w:pPr>
    </w:p>
    <w:p w14:paraId="142BE1F4">
      <w:pPr>
        <w:autoSpaceDE w:val="0"/>
        <w:autoSpaceDN w:val="0"/>
        <w:jc w:val="center"/>
        <w:rPr>
          <w:rFonts w:ascii="宋体" w:hAnsi="宋体" w:cs="宋体"/>
          <w:b/>
          <w:spacing w:val="6"/>
          <w:sz w:val="32"/>
          <w:szCs w:val="32"/>
        </w:rPr>
      </w:pPr>
    </w:p>
    <w:p w14:paraId="7430DCCC">
      <w:pPr>
        <w:autoSpaceDE w:val="0"/>
        <w:autoSpaceDN w:val="0"/>
        <w:jc w:val="center"/>
        <w:rPr>
          <w:rFonts w:ascii="宋体" w:hAnsi="宋体" w:cs="宋体"/>
          <w:b/>
          <w:spacing w:val="6"/>
          <w:sz w:val="32"/>
          <w:szCs w:val="32"/>
        </w:rPr>
      </w:pPr>
    </w:p>
    <w:p w14:paraId="35003C32">
      <w:pPr>
        <w:autoSpaceDE w:val="0"/>
        <w:autoSpaceDN w:val="0"/>
        <w:jc w:val="center"/>
        <w:rPr>
          <w:rFonts w:ascii="宋体" w:hAnsi="宋体" w:cs="宋体"/>
          <w:b/>
          <w:spacing w:val="6"/>
          <w:sz w:val="32"/>
          <w:szCs w:val="32"/>
        </w:rPr>
      </w:pPr>
    </w:p>
    <w:p w14:paraId="5E16564B">
      <w:pPr>
        <w:autoSpaceDE w:val="0"/>
        <w:autoSpaceDN w:val="0"/>
        <w:jc w:val="center"/>
        <w:rPr>
          <w:rFonts w:ascii="宋体" w:hAnsi="宋体" w:cs="宋体"/>
          <w:b/>
          <w:spacing w:val="6"/>
          <w:sz w:val="32"/>
          <w:szCs w:val="32"/>
        </w:rPr>
      </w:pPr>
    </w:p>
    <w:p w14:paraId="224CF7FC">
      <w:pPr>
        <w:autoSpaceDE w:val="0"/>
        <w:autoSpaceDN w:val="0"/>
        <w:jc w:val="center"/>
        <w:rPr>
          <w:rFonts w:ascii="宋体" w:hAnsi="宋体" w:cs="宋体"/>
          <w:b/>
          <w:spacing w:val="6"/>
          <w:sz w:val="32"/>
          <w:szCs w:val="32"/>
        </w:rPr>
      </w:pPr>
    </w:p>
    <w:p w14:paraId="40898B4D">
      <w:pPr>
        <w:autoSpaceDE w:val="0"/>
        <w:autoSpaceDN w:val="0"/>
        <w:jc w:val="center"/>
        <w:rPr>
          <w:rFonts w:ascii="宋体" w:hAnsi="宋体" w:cs="宋体"/>
          <w:b/>
          <w:spacing w:val="6"/>
          <w:sz w:val="32"/>
          <w:szCs w:val="32"/>
        </w:rPr>
      </w:pPr>
    </w:p>
    <w:p w14:paraId="713F413E">
      <w:pPr>
        <w:autoSpaceDE w:val="0"/>
        <w:autoSpaceDN w:val="0"/>
        <w:jc w:val="center"/>
        <w:rPr>
          <w:rFonts w:ascii="宋体" w:hAnsi="宋体" w:cs="宋体"/>
          <w:b/>
          <w:spacing w:val="6"/>
          <w:sz w:val="32"/>
          <w:szCs w:val="32"/>
        </w:rPr>
      </w:pPr>
    </w:p>
    <w:p w14:paraId="601CB764">
      <w:pPr>
        <w:autoSpaceDE w:val="0"/>
        <w:autoSpaceDN w:val="0"/>
        <w:jc w:val="center"/>
        <w:rPr>
          <w:rFonts w:ascii="宋体" w:hAnsi="宋体" w:cs="宋体"/>
          <w:b/>
          <w:spacing w:val="6"/>
          <w:sz w:val="32"/>
          <w:szCs w:val="32"/>
        </w:rPr>
      </w:pPr>
    </w:p>
    <w:p w14:paraId="22ED44D8">
      <w:pPr>
        <w:autoSpaceDE w:val="0"/>
        <w:autoSpaceDN w:val="0"/>
        <w:jc w:val="center"/>
        <w:rPr>
          <w:rFonts w:ascii="宋体" w:hAnsi="宋体" w:cs="宋体"/>
          <w:b/>
          <w:spacing w:val="6"/>
          <w:sz w:val="32"/>
          <w:szCs w:val="32"/>
        </w:rPr>
      </w:pPr>
    </w:p>
    <w:p w14:paraId="45DF52C0">
      <w:pPr>
        <w:autoSpaceDE w:val="0"/>
        <w:autoSpaceDN w:val="0"/>
        <w:jc w:val="center"/>
        <w:rPr>
          <w:rFonts w:ascii="宋体" w:hAnsi="宋体" w:cs="宋体"/>
          <w:b/>
          <w:spacing w:val="6"/>
          <w:sz w:val="32"/>
          <w:szCs w:val="32"/>
        </w:rPr>
      </w:pPr>
    </w:p>
    <w:p w14:paraId="5F483A80">
      <w:pPr>
        <w:autoSpaceDE w:val="0"/>
        <w:autoSpaceDN w:val="0"/>
        <w:jc w:val="center"/>
        <w:rPr>
          <w:rFonts w:ascii="宋体" w:hAnsi="宋体" w:cs="宋体"/>
          <w:b/>
          <w:spacing w:val="6"/>
          <w:sz w:val="32"/>
          <w:szCs w:val="32"/>
        </w:rPr>
      </w:pPr>
    </w:p>
    <w:p w14:paraId="2C7471B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6CC2398">
      <w:pPr>
        <w:spacing w:line="360" w:lineRule="auto"/>
        <w:jc w:val="center"/>
        <w:rPr>
          <w:rFonts w:ascii="宋体" w:hAnsi="宋体" w:cs="宋体"/>
          <w:sz w:val="24"/>
          <w:u w:val="single"/>
        </w:rPr>
      </w:pPr>
    </w:p>
    <w:p w14:paraId="3E231595">
      <w:pPr>
        <w:jc w:val="center"/>
        <w:rPr>
          <w:rFonts w:hint="eastAsia" w:ascii="宋体" w:hAnsi="宋体"/>
          <w:b/>
          <w:bCs/>
          <w:kern w:val="44"/>
          <w:sz w:val="30"/>
          <w:szCs w:val="30"/>
        </w:rPr>
      </w:pPr>
      <w:r>
        <w:rPr>
          <w:rFonts w:hint="eastAsia" w:ascii="宋体" w:hAnsi="宋体"/>
          <w:b/>
          <w:bCs/>
          <w:kern w:val="44"/>
          <w:sz w:val="30"/>
          <w:szCs w:val="30"/>
        </w:rPr>
        <w:t>中小企业声明函（货物）</w:t>
      </w:r>
    </w:p>
    <w:p w14:paraId="146619ED">
      <w:pPr>
        <w:spacing w:line="640" w:lineRule="exact"/>
        <w:ind w:firstLine="440" w:firstLineChars="200"/>
        <w:jc w:val="left"/>
        <w:rPr>
          <w:rFonts w:hint="eastAsia" w:ascii="宋体" w:hAnsi="宋体"/>
          <w:kern w:val="44"/>
          <w:sz w:val="22"/>
        </w:rPr>
      </w:pPr>
      <w:r>
        <w:rPr>
          <w:rFonts w:hint="eastAsia" w:ascii="宋体" w:hAnsi="宋体"/>
          <w:kern w:val="44"/>
          <w:sz w:val="22"/>
        </w:rPr>
        <w:t>本公司（联合体）郑重声明，根据《政府采购促进中小企业发展管理办法》（财库﹝2020﹞46 号）的规定，本公司（</w:t>
      </w:r>
      <w:r>
        <w:rPr>
          <w:rFonts w:hint="eastAsia" w:ascii="宋体" w:hAnsi="宋体"/>
          <w:kern w:val="44"/>
          <w:sz w:val="22"/>
          <w:u w:val="single"/>
        </w:rPr>
        <w:t xml:space="preserve">联合体）参加 （单位名称） </w:t>
      </w:r>
      <w:r>
        <w:rPr>
          <w:rFonts w:hint="eastAsia" w:ascii="宋体" w:hAnsi="宋体"/>
          <w:kern w:val="44"/>
          <w:sz w:val="22"/>
        </w:rPr>
        <w:t>的</w:t>
      </w:r>
      <w:r>
        <w:rPr>
          <w:rFonts w:hint="eastAsia" w:ascii="宋体" w:hAnsi="宋体"/>
          <w:kern w:val="44"/>
          <w:sz w:val="22"/>
          <w:u w:val="single"/>
        </w:rPr>
        <w:t xml:space="preserve"> （项目名称） </w:t>
      </w:r>
      <w:r>
        <w:rPr>
          <w:rFonts w:hint="eastAsia" w:ascii="宋体" w:hAnsi="宋体"/>
          <w:kern w:val="44"/>
          <w:sz w:val="22"/>
        </w:rPr>
        <w:t>采购活动，提供的货物全部由符合政策要求的中小企业制造。相关企业（含联合体中的中小企业、签订分包意向协议的中小企业）的具体情况如下：</w:t>
      </w:r>
    </w:p>
    <w:p w14:paraId="05588B0B">
      <w:pPr>
        <w:spacing w:line="640" w:lineRule="exact"/>
        <w:ind w:firstLine="440" w:firstLineChars="200"/>
        <w:jc w:val="left"/>
        <w:rPr>
          <w:rFonts w:hint="eastAsia" w:ascii="宋体" w:hAnsi="宋体"/>
          <w:kern w:val="44"/>
          <w:sz w:val="22"/>
        </w:rPr>
      </w:pPr>
      <w:r>
        <w:rPr>
          <w:rFonts w:hint="eastAsia" w:ascii="宋体" w:hAnsi="宋体"/>
          <w:kern w:val="44"/>
          <w:sz w:val="22"/>
        </w:rPr>
        <w:t xml:space="preserve">1. </w:t>
      </w:r>
      <w:r>
        <w:rPr>
          <w:rFonts w:hint="eastAsia" w:ascii="宋体" w:hAnsi="宋体"/>
          <w:kern w:val="44"/>
          <w:sz w:val="22"/>
          <w:u w:val="single"/>
        </w:rPr>
        <w:t xml:space="preserve">（标的名称） </w:t>
      </w:r>
      <w:r>
        <w:rPr>
          <w:rFonts w:hint="eastAsia" w:ascii="宋体" w:hAnsi="宋体"/>
          <w:kern w:val="44"/>
          <w:sz w:val="22"/>
        </w:rPr>
        <w:t>，属于</w:t>
      </w:r>
      <w:r>
        <w:rPr>
          <w:rFonts w:hint="eastAsia" w:ascii="宋体" w:hAnsi="宋体"/>
          <w:kern w:val="44"/>
          <w:sz w:val="22"/>
          <w:u w:val="single"/>
        </w:rPr>
        <w:t xml:space="preserve"> （采购文件中明确的所属行业）</w:t>
      </w:r>
      <w:r>
        <w:rPr>
          <w:rFonts w:hint="eastAsia" w:ascii="宋体" w:hAnsi="宋体"/>
          <w:kern w:val="44"/>
          <w:sz w:val="22"/>
        </w:rPr>
        <w:t>行业 ；制造商为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人</w:t>
      </w:r>
      <w:r>
        <w:rPr>
          <w:rFonts w:hint="eastAsia" w:ascii="宋体" w:hAnsi="宋体"/>
          <w:kern w:val="44"/>
          <w:sz w:val="22"/>
        </w:rPr>
        <w:t>，营业收入为</w:t>
      </w:r>
      <w:r>
        <w:rPr>
          <w:rFonts w:hint="eastAsia" w:ascii="宋体" w:hAnsi="宋体"/>
          <w:kern w:val="44"/>
          <w:sz w:val="22"/>
          <w:u w:val="single"/>
        </w:rPr>
        <w:t xml:space="preserve">      万元</w:t>
      </w:r>
      <w:r>
        <w:rPr>
          <w:rFonts w:hint="eastAsia" w:ascii="宋体" w:hAnsi="宋体"/>
          <w:kern w:val="44"/>
          <w:sz w:val="22"/>
        </w:rPr>
        <w:t>，资产总额为</w:t>
      </w:r>
      <w:r>
        <w:rPr>
          <w:rFonts w:hint="eastAsia" w:ascii="宋体" w:hAnsi="宋体"/>
          <w:kern w:val="44"/>
          <w:sz w:val="22"/>
          <w:u w:val="single"/>
        </w:rPr>
        <w:t xml:space="preserve">      万元</w:t>
      </w:r>
      <w:r>
        <w:rPr>
          <w:rFonts w:hint="eastAsia" w:ascii="宋体" w:hAnsi="宋体"/>
          <w:kern w:val="44"/>
          <w:sz w:val="22"/>
        </w:rPr>
        <w:t>，属于</w:t>
      </w:r>
      <w:r>
        <w:rPr>
          <w:rFonts w:hint="eastAsia" w:ascii="宋体" w:hAnsi="宋体"/>
          <w:kern w:val="44"/>
          <w:sz w:val="22"/>
          <w:u w:val="single"/>
        </w:rPr>
        <w:t xml:space="preserve"> （中型企业、小型企业、微型企业） </w:t>
      </w:r>
      <w:r>
        <w:rPr>
          <w:rFonts w:hint="eastAsia" w:ascii="宋体" w:hAnsi="宋体"/>
          <w:kern w:val="44"/>
          <w:sz w:val="22"/>
        </w:rPr>
        <w:t>；</w:t>
      </w:r>
    </w:p>
    <w:p w14:paraId="26539DB9">
      <w:pPr>
        <w:spacing w:line="640" w:lineRule="exact"/>
        <w:ind w:firstLine="440" w:firstLineChars="200"/>
        <w:jc w:val="left"/>
        <w:rPr>
          <w:rFonts w:hint="eastAsia" w:ascii="宋体" w:hAnsi="宋体"/>
          <w:kern w:val="44"/>
          <w:sz w:val="22"/>
        </w:rPr>
      </w:pPr>
      <w:r>
        <w:rPr>
          <w:rFonts w:hint="eastAsia" w:ascii="宋体" w:hAnsi="宋体"/>
          <w:kern w:val="44"/>
          <w:sz w:val="22"/>
        </w:rPr>
        <w:t xml:space="preserve">2. </w:t>
      </w:r>
      <w:r>
        <w:rPr>
          <w:rFonts w:hint="eastAsia" w:ascii="宋体" w:hAnsi="宋体"/>
          <w:kern w:val="44"/>
          <w:sz w:val="22"/>
          <w:u w:val="single"/>
        </w:rPr>
        <w:t xml:space="preserve">（标的名称） </w:t>
      </w:r>
      <w:r>
        <w:rPr>
          <w:rFonts w:hint="eastAsia" w:ascii="宋体" w:hAnsi="宋体"/>
          <w:kern w:val="44"/>
          <w:sz w:val="22"/>
        </w:rPr>
        <w:t>，属于</w:t>
      </w:r>
      <w:r>
        <w:rPr>
          <w:rFonts w:hint="eastAsia" w:ascii="宋体" w:hAnsi="宋体"/>
          <w:kern w:val="44"/>
          <w:sz w:val="22"/>
          <w:u w:val="single"/>
        </w:rPr>
        <w:t xml:space="preserve"> （采购文件中明确的所属行业）行业 </w:t>
      </w:r>
      <w:r>
        <w:rPr>
          <w:rFonts w:hint="eastAsia" w:ascii="宋体" w:hAnsi="宋体"/>
          <w:kern w:val="44"/>
          <w:sz w:val="22"/>
        </w:rPr>
        <w:t xml:space="preserve">；制造商为 </w:t>
      </w:r>
      <w:r>
        <w:rPr>
          <w:rFonts w:hint="eastAsia" w:ascii="宋体" w:hAnsi="宋体"/>
          <w:kern w:val="44"/>
          <w:sz w:val="22"/>
          <w:u w:val="single"/>
        </w:rPr>
        <w:t xml:space="preserve">（企业名称） </w:t>
      </w:r>
      <w:r>
        <w:rPr>
          <w:rFonts w:hint="eastAsia" w:ascii="宋体" w:hAnsi="宋体"/>
          <w:kern w:val="44"/>
          <w:sz w:val="22"/>
        </w:rPr>
        <w:t>，从业人员</w:t>
      </w:r>
      <w:r>
        <w:rPr>
          <w:rFonts w:hint="eastAsia" w:ascii="宋体" w:hAnsi="宋体"/>
          <w:kern w:val="44"/>
          <w:sz w:val="22"/>
          <w:u w:val="single"/>
        </w:rPr>
        <w:t xml:space="preserve">     人</w:t>
      </w:r>
      <w:r>
        <w:rPr>
          <w:rFonts w:hint="eastAsia" w:ascii="宋体" w:hAnsi="宋体"/>
          <w:kern w:val="44"/>
          <w:sz w:val="22"/>
        </w:rPr>
        <w:t>，营业收入为</w:t>
      </w:r>
      <w:r>
        <w:rPr>
          <w:rFonts w:hint="eastAsia" w:ascii="宋体" w:hAnsi="宋体"/>
          <w:kern w:val="44"/>
          <w:sz w:val="22"/>
          <w:u w:val="single"/>
        </w:rPr>
        <w:t xml:space="preserve">     万元</w:t>
      </w:r>
      <w:r>
        <w:rPr>
          <w:rFonts w:hint="eastAsia" w:ascii="宋体" w:hAnsi="宋体"/>
          <w:kern w:val="44"/>
          <w:sz w:val="22"/>
        </w:rPr>
        <w:t>，资产总额为</w:t>
      </w:r>
      <w:r>
        <w:rPr>
          <w:rFonts w:hint="eastAsia" w:ascii="宋体" w:hAnsi="宋体"/>
          <w:kern w:val="44"/>
          <w:sz w:val="22"/>
          <w:u w:val="single"/>
        </w:rPr>
        <w:t xml:space="preserve">    万元</w:t>
      </w:r>
      <w:r>
        <w:rPr>
          <w:rFonts w:hint="eastAsia" w:ascii="宋体" w:hAnsi="宋体"/>
          <w:kern w:val="44"/>
          <w:sz w:val="22"/>
        </w:rPr>
        <w:t>，属于</w:t>
      </w:r>
      <w:r>
        <w:rPr>
          <w:rFonts w:hint="eastAsia" w:ascii="宋体" w:hAnsi="宋体"/>
          <w:kern w:val="44"/>
          <w:sz w:val="22"/>
          <w:u w:val="single"/>
        </w:rPr>
        <w:t xml:space="preserve"> （中型企业、小型企业、微型企业）</w:t>
      </w:r>
      <w:r>
        <w:rPr>
          <w:rFonts w:hint="eastAsia" w:ascii="宋体" w:hAnsi="宋体"/>
          <w:kern w:val="44"/>
          <w:sz w:val="22"/>
        </w:rPr>
        <w:t xml:space="preserve"> ；</w:t>
      </w:r>
    </w:p>
    <w:p w14:paraId="18E41048">
      <w:pPr>
        <w:spacing w:line="640" w:lineRule="exact"/>
        <w:ind w:firstLine="440" w:firstLineChars="200"/>
        <w:jc w:val="left"/>
        <w:rPr>
          <w:rFonts w:hint="eastAsia" w:ascii="宋体" w:hAnsi="宋体"/>
          <w:kern w:val="44"/>
          <w:sz w:val="22"/>
        </w:rPr>
      </w:pPr>
      <w:r>
        <w:rPr>
          <w:rFonts w:hint="eastAsia" w:ascii="宋体" w:hAnsi="宋体"/>
          <w:kern w:val="44"/>
          <w:sz w:val="22"/>
        </w:rPr>
        <w:t>……</w:t>
      </w:r>
    </w:p>
    <w:p w14:paraId="07DD77D2">
      <w:pPr>
        <w:spacing w:line="640" w:lineRule="exact"/>
        <w:ind w:firstLine="440" w:firstLineChars="200"/>
        <w:jc w:val="left"/>
        <w:rPr>
          <w:rFonts w:hint="eastAsia" w:ascii="宋体" w:hAnsi="宋体"/>
          <w:kern w:val="44"/>
          <w:sz w:val="22"/>
        </w:rPr>
      </w:pPr>
      <w:r>
        <w:rPr>
          <w:rFonts w:hint="eastAsia" w:ascii="宋体" w:hAnsi="宋体"/>
          <w:kern w:val="44"/>
          <w:sz w:val="22"/>
        </w:rPr>
        <w:t>以上企业，不属于大企业的分支机构，不存在控股股东为大企业的情形，也不存在与大企业的负责人为同一人的情形。</w:t>
      </w:r>
    </w:p>
    <w:p w14:paraId="7026E890">
      <w:pPr>
        <w:spacing w:line="640" w:lineRule="exact"/>
        <w:ind w:firstLine="440" w:firstLineChars="200"/>
        <w:jc w:val="left"/>
        <w:rPr>
          <w:rFonts w:hint="eastAsia" w:ascii="宋体" w:hAnsi="宋体"/>
          <w:kern w:val="44"/>
          <w:sz w:val="22"/>
        </w:rPr>
      </w:pPr>
      <w:r>
        <w:rPr>
          <w:rFonts w:hint="eastAsia" w:ascii="宋体" w:hAnsi="宋体"/>
          <w:kern w:val="44"/>
          <w:sz w:val="22"/>
        </w:rPr>
        <w:t>本企业对上述声明内容的真实性负责。如有虚假，将依法承担相应责任。</w:t>
      </w:r>
    </w:p>
    <w:p w14:paraId="2396352D">
      <w:pPr>
        <w:pStyle w:val="79"/>
        <w:rPr>
          <w:rFonts w:hint="eastAsia"/>
        </w:rPr>
      </w:pPr>
    </w:p>
    <w:p w14:paraId="4AB6786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5D02E3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99EA2CA">
      <w:pPr>
        <w:pStyle w:val="79"/>
        <w:rPr>
          <w:rFonts w:hint="eastAsia"/>
        </w:rPr>
      </w:pPr>
    </w:p>
    <w:p w14:paraId="7C8D44C4">
      <w:pPr>
        <w:jc w:val="center"/>
        <w:rPr>
          <w:rFonts w:hint="eastAsia" w:ascii="宋体" w:hAnsi="宋体"/>
          <w:b/>
          <w:bCs/>
          <w:kern w:val="44"/>
          <w:sz w:val="22"/>
        </w:rPr>
      </w:pPr>
    </w:p>
    <w:p w14:paraId="10F06259">
      <w:pPr>
        <w:jc w:val="left"/>
        <w:rPr>
          <w:rFonts w:hint="eastAsia" w:ascii="宋体" w:hAnsi="宋体"/>
          <w:b/>
          <w:bCs/>
          <w:kern w:val="44"/>
          <w:sz w:val="22"/>
        </w:rPr>
      </w:pPr>
      <w:r>
        <w:rPr>
          <w:rFonts w:hint="eastAsia" w:ascii="宋体" w:hAnsi="宋体"/>
          <w:b/>
          <w:bCs/>
          <w:kern w:val="44"/>
          <w:sz w:val="22"/>
        </w:rPr>
        <w:t>从业人员、营业收入、资产总额填报上一年度数据，无上一年度数据的新成立企业可不填报。</w:t>
      </w:r>
    </w:p>
    <w:p w14:paraId="4B5A9B6A">
      <w:pPr>
        <w:tabs>
          <w:tab w:val="left" w:pos="4860"/>
        </w:tabs>
        <w:spacing w:line="588" w:lineRule="exact"/>
        <w:ind w:right="1560"/>
        <w:jc w:val="both"/>
        <w:rPr>
          <w:rFonts w:hint="eastAsia" w:ascii="宋体" w:hAnsi="宋体"/>
          <w:b/>
          <w:sz w:val="22"/>
        </w:rPr>
      </w:pPr>
      <w:r>
        <w:rPr>
          <w:rFonts w:hint="eastAsia" w:ascii="宋体" w:hAnsi="宋体"/>
          <w:b/>
          <w:sz w:val="22"/>
        </w:rPr>
        <w:t>备注说明：</w:t>
      </w:r>
    </w:p>
    <w:p w14:paraId="5F8C16D1">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1、如中标，将在中标公示中将此中小企业声明函予以公示，接受社会监督；</w:t>
      </w:r>
    </w:p>
    <w:p w14:paraId="21CA71ED">
      <w:pPr>
        <w:tabs>
          <w:tab w:val="left" w:pos="4860"/>
        </w:tabs>
        <w:spacing w:line="588" w:lineRule="exact"/>
        <w:ind w:right="-2"/>
        <w:jc w:val="left"/>
        <w:rPr>
          <w:rFonts w:hint="eastAsia" w:ascii="宋体" w:hAnsi="宋体"/>
          <w:b/>
          <w:sz w:val="22"/>
        </w:rPr>
      </w:pPr>
      <w:r>
        <w:rPr>
          <w:rFonts w:hint="eastAsia" w:ascii="宋体" w:hAnsi="宋体"/>
          <w:b/>
          <w:sz w:val="22"/>
        </w:rPr>
        <w:t>2、供应商提供的《中小企业声明函》与事实不符的，属于提供虚假材料谋取中标，依照《政府采购法》第七十七条第一款的规定追究法律责任。</w:t>
      </w:r>
    </w:p>
    <w:p w14:paraId="7223947D">
      <w:pPr>
        <w:spacing w:line="360" w:lineRule="auto"/>
        <w:ind w:right="420"/>
        <w:rPr>
          <w:rFonts w:ascii="宋体" w:hAnsi="宋体" w:cs="宋体"/>
          <w:sz w:val="24"/>
        </w:rPr>
      </w:pPr>
      <w:r>
        <w:rPr>
          <w:rFonts w:hint="eastAsia" w:ascii="宋体" w:hAnsi="宋体" w:cs="宋体"/>
          <w:sz w:val="24"/>
        </w:rPr>
        <w:t xml:space="preserve">   注：</w:t>
      </w:r>
    </w:p>
    <w:p w14:paraId="3EB1278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6FC88A">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357A99">
      <w:pPr>
        <w:spacing w:line="360" w:lineRule="auto"/>
        <w:ind w:right="420"/>
        <w:rPr>
          <w:rFonts w:ascii="宋体" w:hAnsi="宋体" w:cs="宋体"/>
        </w:rPr>
      </w:pPr>
    </w:p>
    <w:p w14:paraId="73381D4C">
      <w:pPr>
        <w:spacing w:line="360" w:lineRule="auto"/>
        <w:rPr>
          <w:rFonts w:ascii="宋体" w:hAnsi="宋体" w:cs="宋体"/>
          <w:bCs/>
          <w:sz w:val="24"/>
        </w:rPr>
      </w:pPr>
    </w:p>
    <w:sectPr>
      <w:pgSz w:w="11906" w:h="16838"/>
      <w:pgMar w:top="1440" w:right="1800" w:bottom="1440" w:left="180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3D87">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posOffset>2270125</wp:posOffset>
              </wp:positionH>
              <wp:positionV relativeFrom="paragraph">
                <wp:posOffset>-74930</wp:posOffset>
              </wp:positionV>
              <wp:extent cx="1596390" cy="2597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59639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78BF2">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75pt;margin-top:-5.9pt;height:20.45pt;width:125.7pt;mso-position-horizontal-relative:margin;z-index:251662336;mso-width-relative:page;mso-height-relative:page;" filled="f" stroked="f" coordsize="21600,21600" o:gfxdata="UEsDBAoAAAAAAIdO4kAAAAAAAAAAAAAAAAAEAAAAZHJzL1BLAwQUAAAACACHTuJAul4DqtkAAAAK&#10;AQAADwAAAGRycy9kb3ducmV2LnhtbE2Py07DMBBF90j8gzVI7FrbRS1tyKQLHjugUECCnRMPSYQf&#10;ke2k5e8xK1iO5ujec8vt0Ro2UYi9dwhyLoCRa7zuXYvw+nI3WwOLSTmtjHeE8E0RttXpSakK7Q/u&#10;maZ9alkOcbFQCF1KQ8F5bDqyKs79QC7/Pn2wKuUztFwHdcjh1vCFECtuVe9yQ6cGuu6o+dqPFsG8&#10;x3Bfi/Qx3bQP6WnHx7db+Yh4fibFFbBEx/QHw69+VocqO9V+dDoyg3CxvFxmFGEmZd6QiZVYb4DV&#10;CIuNBF6V/P+E6gdQSwMEFAAAAAgAh07iQHNVUQA4AgAAYgQAAA4AAABkcnMvZTJvRG9jLnhtbK1U&#10;zY7TMBC+I/EOlu80bVdtadV0VbYqQqrYlQri7DpOY8n2GNtpUh4A3oATF+48V5+DcX66aOGwBy7u&#10;xDPzjb9vZrq8rbUiJ+G8BJPS0WBIiTAcMmmOKf34YfvqNSU+MJMxBUak9Cw8vV29fLGs7EKMoQCV&#10;CUcQxPhFZVNahGAXSeJ5ITTzA7DCoDMHp1nAT3dMMscqRNcqGQ+H06QCl1kHXHiPt5vWSTtE9xxA&#10;yHPJxQZ4qYUJLaoTigWk5AtpPV01r81zwcN9nnsRiEopMg3NiUXQPsQzWS3Z4uiYLSTvnsCe84Qn&#10;nDSTBoteoTYsMFI6+ReUltyBhzwMOOikJdIogixGwyfa7AtmRcMFpfb2Krr/f7D8/enBEZmldEaJ&#10;YRobfvn+7fLj1+XnVzKL8lTWLzBqbzEu1G+gxqHp7z1eRtZ17nT8RT4E/Sju+SquqAPhMWkyn97M&#10;0cXRN57MZ6NJhEkes63z4a0ATaKRUofNazRlp50PbWgfEosZ2EqlmgYqQ6qUTm8mwybh6kFwZbBG&#10;5NC+NVqhPtQdsQNkZ+TloB0Mb/lWYvEd8+GBOZwEfC/uSrjHI1eARaCzKCnAffnXfYzHBqGXkgon&#10;K6X+c8mcoES9M9g6hAy94Xrj0Bum1HeAwzrCLbS8MTHBBdWbuQP9CVdoHaugixmOtVIaevMutPON&#10;K8jFet0EldbJY9Em4OBZFnZmb3ks00q5LgPkslE5StTq0imHo9f0qVuTONt/fjdRj38N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6XgOq2QAAAAoBAAAPAAAAAAAAAAEAIAAAACIAAABkcnMvZG93&#10;bnJldi54bWxQSwECFAAUAAAACACHTuJAc1VRADgCAABiBAAADgAAAAAAAAABACAAAAAoAQAAZHJz&#10;L2Uyb0RvYy54bWxQSwUGAAAAAAYABgBZAQAA0gUAAAAA&#10;">
              <v:fill on="f" focussize="0,0"/>
              <v:stroke on="f" weight="0.5pt"/>
              <v:imagedata o:title=""/>
              <o:lock v:ext="edit" aspectratio="f"/>
              <v:textbox inset="0mm,0mm,0mm,0mm">
                <w:txbxContent>
                  <w:p w14:paraId="2FE78BF2">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E8D0">
    <w:pPr>
      <w:pStyle w:val="42"/>
      <w:framePr w:wrap="around" w:vAnchor="text" w:hAnchor="margin" w:xAlign="right" w:y="1"/>
      <w:rPr>
        <w:rStyle w:val="72"/>
      </w:rPr>
    </w:pPr>
    <w:r>
      <w:fldChar w:fldCharType="begin"/>
    </w:r>
    <w:r>
      <w:rPr>
        <w:rStyle w:val="72"/>
      </w:rPr>
      <w:instrText xml:space="preserve">PAGE  </w:instrText>
    </w:r>
    <w:r>
      <w:fldChar w:fldCharType="end"/>
    </w:r>
  </w:p>
  <w:p w14:paraId="7052759D">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6D0F">
    <w:pPr>
      <w:pStyle w:val="42"/>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59E99">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4" w:name="_Toc91899912"/>
                          <w:bookmarkStart w:id="415" w:name="_Toc164085800"/>
                          <w:bookmarkStart w:id="416" w:name="_Toc131845147"/>
                          <w:bookmarkStart w:id="417" w:name="_Toc36110187"/>
                          <w:r>
                            <w:rPr>
                              <w:rFonts w:hint="eastAsia" w:ascii="仿宋_GB2312" w:eastAsia="仿宋_GB2312"/>
                              <w:kern w:val="0"/>
                              <w:szCs w:val="21"/>
                            </w:rPr>
                            <w:t xml:space="preserve"> 页</w:t>
                          </w:r>
                          <w:bookmarkEnd w:id="414"/>
                          <w:bookmarkEnd w:id="415"/>
                          <w:bookmarkEnd w:id="416"/>
                          <w:bookmarkEnd w:id="417"/>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7F59E99">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4" w:name="_Toc91899912"/>
                    <w:bookmarkStart w:id="415" w:name="_Toc164085800"/>
                    <w:bookmarkStart w:id="416" w:name="_Toc131845147"/>
                    <w:bookmarkStart w:id="417" w:name="_Toc36110187"/>
                    <w:r>
                      <w:rPr>
                        <w:rFonts w:hint="eastAsia" w:ascii="仿宋_GB2312" w:eastAsia="仿宋_GB2312"/>
                        <w:kern w:val="0"/>
                        <w:szCs w:val="21"/>
                      </w:rPr>
                      <w:t xml:space="preserve"> 页</w:t>
                    </w:r>
                    <w:bookmarkEnd w:id="414"/>
                    <w:bookmarkEnd w:id="415"/>
                    <w:bookmarkEnd w:id="416"/>
                    <w:bookmarkEnd w:id="417"/>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69C4">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DD90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5DD90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5252D">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0DAF2">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CF0DAF2">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B5DDF0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8B79">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9EBC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469EBC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009E14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66F9">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1CE52">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01CE52">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5638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4057">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0177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0177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71693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8E11">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DAF58">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2DDAF58">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68F404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9243">
    <w:pPr>
      <w:pStyle w:val="4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56A57">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4456A57">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60D7DD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CDDE">
    <w:pPr>
      <w:pStyle w:val="42"/>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989C8">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19989C8">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A655">
    <w:pPr>
      <w:pStyle w:val="43"/>
      <w:rPr>
        <w:lang w:val="en-US"/>
      </w:rPr>
    </w:pPr>
    <w:r>
      <w:rPr>
        <w:sz w:val="18"/>
      </w:rPr>
      <mc:AlternateContent>
        <mc:Choice Requires="wps">
          <w:drawing>
            <wp:anchor distT="0" distB="0" distL="114300" distR="114300" simplePos="0" relativeHeight="251661312"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5" name="文本框 5"/>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A267">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61312;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MYpZQk0CAAB9BAAADgAAAGRycy9lMm9Eb2MueG1s&#10;rVRLbtswEN0X6B0I7mv5I8eOETlwE7goYDQB0qJrmqIsAiSHJalI6QHaG3TVTfc9V87RISUnQdpF&#10;Ft1QQ87jDN+bGZ2dd1qRW+G8BFPQyWhMiTAcSmkOBf30cftmSYkPzJRMgREFvROenq9fvzpr7UpM&#10;oQZVCkcwiPGr1ha0DsGusszzWmjmR2CFQWcFTrOAW3fISsdajK5VNh2PT7IWXGkdcOE9nl72TjpE&#10;dC8JCFUlubgE3mhhQh/VCcUCUvK1tJ6u02urSvBwVVVeBKIKikxDWjEJ2vu4Zusztjo4ZmvJhyew&#10;lzzhGSfNpMGkD6EuWWCkcfKvUFpyBx6qMOKgs55IUgRZTMbPtLmpmRWJC0rt7YPo/v+F5R9urx2R&#10;ZUHnlBimseD3P77f//x9/+sbmUd5WutXiLqxiAvdW+iwaY7nHg8j665yOn6RD0H/7HR6OluixHeI&#10;XUwX00Fn0QXCo3++yPMJJuQIyGeT5TgBssdA1vnwToAm0Siowzomedntzgd8FEKPkJjXwFYqlWqp&#10;DGkLejKbj9OFBw/eUAYvRjr9s6MVun03cNxDeYcUHfQ94i3fSky+Yz5cM4dNgXxwbMIVLpUCTAKD&#10;RUkN7uu/ziMea4VeSlpssoL6Lw1zghL13mAVTyd5HrsybfJ5FIq4p579U49p9AVgH09wQC1PZsQH&#10;dTQrB/ozTtcmZkUXMxxzFzQczYvQtz5OJxebTQI11slD3V/AnrQs7MyN5TFNL+2mCVDJpHqUrNdp&#10;UBK7MhVjmKDY9k/3CfX41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HLDsnbAAAACgEAAA8A&#10;AAAAAAAAAQAgAAAAIgAAAGRycy9kb3ducmV2LnhtbFBLAQIUABQAAAAIAIdO4kAxillCTQIAAH0E&#10;AAAOAAAAAAAAAAEAIAAAACoBAABkcnMvZTJvRG9jLnhtbFBLBQYAAAAABgAGAFkBAADpBQAAAAA=&#10;">
              <v:fill on="f" focussize="0,0"/>
              <v:stroke on="f" weight="0.5pt"/>
              <v:imagedata o:title=""/>
              <o:lock v:ext="edit" aspectratio="f"/>
              <v:textbox>
                <w:txbxContent>
                  <w:p w14:paraId="3CBDA267">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8815705" cy="720090"/>
          <wp:effectExtent l="0" t="0" r="10795" b="3810"/>
          <wp:wrapNone/>
          <wp:docPr id="6" name="图片 6"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C911">
    <w:pPr>
      <w:pStyle w:val="43"/>
    </w:pPr>
    <w:r>
      <w:rPr>
        <w:sz w:val="18"/>
      </w:rPr>
      <mc:AlternateContent>
        <mc:Choice Requires="wps">
          <w:drawing>
            <wp:anchor distT="0" distB="0" distL="114300" distR="114300" simplePos="0" relativeHeight="251659264" behindDoc="0" locked="0" layoutInCell="1" allowOverlap="1">
              <wp:simplePos x="0" y="0"/>
              <wp:positionH relativeFrom="page">
                <wp:posOffset>4083685</wp:posOffset>
              </wp:positionH>
              <wp:positionV relativeFrom="page">
                <wp:posOffset>144145</wp:posOffset>
              </wp:positionV>
              <wp:extent cx="3476625" cy="431800"/>
              <wp:effectExtent l="0" t="0" r="0" b="0"/>
              <wp:wrapNone/>
              <wp:docPr id="1" name="文本框 1"/>
              <wp:cNvGraphicFramePr/>
              <a:graphic xmlns:a="http://schemas.openxmlformats.org/drawingml/2006/main">
                <a:graphicData uri="http://schemas.microsoft.com/office/word/2010/wordprocessingShape">
                  <wps:wsp>
                    <wps:cNvSpPr txBox="1"/>
                    <wps:spPr>
                      <a:xfrm>
                        <a:off x="3929380" y="172720"/>
                        <a:ext cx="347662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1343">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1.55pt;margin-top:11.35pt;height:34pt;width:273.75pt;mso-position-horizontal-relative:page;mso-position-vertical-relative:page;z-index:251659264;mso-width-relative:page;mso-height-relative:page;" filled="f" stroked="f" coordsize="21600,21600" o:gfxdata="UEsDBAoAAAAAAIdO4kAAAAAAAAAAAAAAAAAEAAAAZHJzL1BLAwQUAAAACACHTuJAmWOoPtsAAAAK&#10;AQAADwAAAGRycy9kb3ducmV2LnhtbE2Py07DMBBF90j8gzVI7KidAGmbxqlQpAoJ0UVLN+yceJpE&#10;tcchdh/w9bgrWI7u0b1niuXFGnbC0feOJCQTAQypcbqnVsLuY/UwA+aDIq2MI5TwjR6W5e1NoXLt&#10;zrTB0za0LJaQz5WELoQh59w3HVrlJ25AitnejVaFeI4t16M6x3JreCpExq3qKS50asCqw+awPVoJ&#10;b9VqrTZ1amc/pnp9378MX7vPZynv7xKxABbwEv5guOpHdSijU+2OpD0zErKnxySiEtJ0CuwKJHOR&#10;AaslzMUUeFnw/y+Uv1BLAwQUAAAACACHTuJAV0uorEsCAAB9BAAADgAAAGRycy9lMm9Eb2MueG1s&#10;rVTNbhMxEL4j8Q6W72Tz16SJsqlCqyCkiFYqiLPj9WYt2R5jO90tDwBvwIkLd54rz8HYu0mjwqEH&#10;Lt6x5/PMfN+Md3HVaEUehPMSTE4HvT4lwnAopNnl9NPH9ZtLSnxgpmAKjMjpo/D0avn61aK2czGE&#10;ClQhHMEgxs9rm9MqBDvPMs8roZnvgRUGnSU4zQJu3S4rHKsxulbZsN+fZDW4wjrgwns8vWmdtIvo&#10;XhIQylJycQN8r4UJbVQnFAtIyVfSerpM1Zal4OG2LL0IROUUmYa0YhK0t3HNlgs23zlmK8m7EthL&#10;SnjGSTNpMOkp1A0LjOyd/CuUltyBhzL0OOisJZIUQRaD/jNt7itmReKCUnt7Et3/v7D8w8OdI7LA&#10;SaDEMI0NP/z4fvj5+/DrGxlEeWrr54i6t4gLzVtoIrQ793gYWTel0/GLfAj6R7PhbHSJEj8idjqc&#10;DjudRRMIj/7xdDIZXlDCETAeDS77CZA9BbLOh3cCNIlGTh32McnLHjY+YHKEHiExr4G1VCr1UhlS&#10;53QyuuinCycP3lAGL0Y6bdnRCs226bhsoXhEig7aGfGWryUm3zAf7pjDoUA++GzCLS6lAkwCnUVJ&#10;Be7rv84jHnuFXkpqHLKc+i975gQl6r3BLs4G43GcyrQZX0ShiDv3bM89Zq+vAecYO4XVJTPigzqa&#10;pQP9GV/XKmZFFzMcc+c0HM3r0I4+vk4uVqsE2lsnd1V7AWfSsrAx95bHNK20q32AUibVo2StTp2S&#10;OJWpGd0LimN/vk+op7/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ZY6g+2wAAAAoBAAAPAAAA&#10;AAAAAAEAIAAAACIAAABkcnMvZG93bnJldi54bWxQSwECFAAUAAAACACHTuJAV0uorEsCAAB9BAAA&#10;DgAAAAAAAAABACAAAAAqAQAAZHJzL2Uyb0RvYy54bWxQSwUGAAAAAAYABgBZAQAA5wUAAAAA&#10;">
              <v:fill on="f" focussize="0,0"/>
              <v:stroke on="f" weight="0.5pt"/>
              <v:imagedata o:title=""/>
              <o:lock v:ext="edit" aspectratio="f"/>
              <v:textbox>
                <w:txbxContent>
                  <w:p w14:paraId="35981343">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815705" cy="720090"/>
          <wp:effectExtent l="0" t="0" r="10795" b="3810"/>
          <wp:wrapNone/>
          <wp:docPr id="11" name="图片 11"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43FE70"/>
    <w:multiLevelType w:val="singleLevel"/>
    <w:tmpl w:val="CF43FE70"/>
    <w:lvl w:ilvl="0" w:tentative="0">
      <w:start w:val="1"/>
      <w:numFmt w:val="decimal"/>
      <w:lvlText w:val="%1."/>
      <w:lvlJc w:val="left"/>
      <w:pPr>
        <w:ind w:left="425" w:hanging="425"/>
      </w:pPr>
      <w:rPr>
        <w:rFonts w:hint="default"/>
      </w:r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2DC7640"/>
    <w:multiLevelType w:val="singleLevel"/>
    <w:tmpl w:val="F2DC7640"/>
    <w:lvl w:ilvl="0" w:tentative="0">
      <w:start w:val="1"/>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A0C31F7"/>
    <w:multiLevelType w:val="singleLevel"/>
    <w:tmpl w:val="0A0C31F7"/>
    <w:lvl w:ilvl="0" w:tentative="0">
      <w:start w:val="1"/>
      <w:numFmt w:val="decimal"/>
      <w:lvlText w:val="%1."/>
      <w:lvlJc w:val="left"/>
      <w:pPr>
        <w:ind w:left="425" w:hanging="425"/>
      </w:pPr>
      <w:rPr>
        <w:rFonts w:hint="default"/>
      </w:rPr>
    </w:lvl>
  </w:abstractNum>
  <w:abstractNum w:abstractNumId="9">
    <w:nsid w:val="0BD4F4CD"/>
    <w:multiLevelType w:val="singleLevel"/>
    <w:tmpl w:val="0BD4F4CD"/>
    <w:lvl w:ilvl="0" w:tentative="0">
      <w:start w:val="1"/>
      <w:numFmt w:val="decimal"/>
      <w:lvlText w:val="%1."/>
      <w:lvlJc w:val="left"/>
      <w:pPr>
        <w:tabs>
          <w:tab w:val="left" w:pos="312"/>
        </w:tabs>
      </w:pPr>
    </w:lvl>
  </w:abstractNum>
  <w:abstractNum w:abstractNumId="10">
    <w:nsid w:val="79392A5D"/>
    <w:multiLevelType w:val="singleLevel"/>
    <w:tmpl w:val="79392A5D"/>
    <w:lvl w:ilvl="0" w:tentative="0">
      <w:start w:val="1"/>
      <w:numFmt w:val="chineseCounting"/>
      <w:suff w:val="nothing"/>
      <w:lvlText w:val="%1、"/>
      <w:lvlJc w:val="left"/>
      <w:pPr>
        <w:ind w:left="630"/>
      </w:pPr>
      <w:rPr>
        <w:rFonts w:hint="eastAsia"/>
      </w:rPr>
    </w:lvl>
  </w:abstractNum>
  <w:abstractNum w:abstractNumId="11">
    <w:nsid w:val="7A0F6431"/>
    <w:multiLevelType w:val="singleLevel"/>
    <w:tmpl w:val="7A0F6431"/>
    <w:lvl w:ilvl="0" w:tentative="0">
      <w:start w:val="1"/>
      <w:numFmt w:val="decimal"/>
      <w:suff w:val="space"/>
      <w:lvlText w:val="%1."/>
      <w:lvlJc w:val="left"/>
    </w:lvl>
  </w:abstractNum>
  <w:abstractNum w:abstractNumId="12">
    <w:nsid w:val="7AFAB4AB"/>
    <w:multiLevelType w:val="singleLevel"/>
    <w:tmpl w:val="7AFAB4AB"/>
    <w:lvl w:ilvl="0" w:tentative="0">
      <w:start w:val="1"/>
      <w:numFmt w:val="decimal"/>
      <w:suff w:val="nothing"/>
      <w:lvlText w:val="（%1）"/>
      <w:lvlJc w:val="left"/>
    </w:lvl>
  </w:abstractNum>
  <w:num w:numId="1">
    <w:abstractNumId w:val="1"/>
  </w:num>
  <w:num w:numId="2">
    <w:abstractNumId w:val="10"/>
  </w:num>
  <w:num w:numId="3">
    <w:abstractNumId w:val="6"/>
  </w:num>
  <w:num w:numId="4">
    <w:abstractNumId w:val="8"/>
  </w:num>
  <w:num w:numId="5">
    <w:abstractNumId w:val="9"/>
  </w:num>
  <w:num w:numId="6">
    <w:abstractNumId w:val="11"/>
  </w:num>
  <w:num w:numId="7">
    <w:abstractNumId w:val="2"/>
  </w:num>
  <w:num w:numId="8">
    <w:abstractNumId w:val="7"/>
  </w:num>
  <w:num w:numId="9">
    <w:abstractNumId w:val="4"/>
  </w:num>
  <w:num w:numId="10">
    <w:abstractNumId w:val="3"/>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A37"/>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4FC"/>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F4A"/>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72A4"/>
    <w:rsid w:val="016B414C"/>
    <w:rsid w:val="019F7441"/>
    <w:rsid w:val="01B37585"/>
    <w:rsid w:val="01CA5CC8"/>
    <w:rsid w:val="01D55165"/>
    <w:rsid w:val="01DA2172"/>
    <w:rsid w:val="01DF6BF8"/>
    <w:rsid w:val="01EC2C57"/>
    <w:rsid w:val="01FB40D3"/>
    <w:rsid w:val="0241242E"/>
    <w:rsid w:val="025F0711"/>
    <w:rsid w:val="026B2E25"/>
    <w:rsid w:val="02824D4D"/>
    <w:rsid w:val="02D7069C"/>
    <w:rsid w:val="02DC4B10"/>
    <w:rsid w:val="02DD76CE"/>
    <w:rsid w:val="02F36323"/>
    <w:rsid w:val="02F5619C"/>
    <w:rsid w:val="03192A63"/>
    <w:rsid w:val="0326446A"/>
    <w:rsid w:val="032D5555"/>
    <w:rsid w:val="036634D2"/>
    <w:rsid w:val="038B058F"/>
    <w:rsid w:val="03DD35E4"/>
    <w:rsid w:val="04076900"/>
    <w:rsid w:val="041A5A3B"/>
    <w:rsid w:val="041B284B"/>
    <w:rsid w:val="042311BA"/>
    <w:rsid w:val="042B157A"/>
    <w:rsid w:val="04706FFA"/>
    <w:rsid w:val="048F763B"/>
    <w:rsid w:val="049F330E"/>
    <w:rsid w:val="04AA775C"/>
    <w:rsid w:val="04AF1889"/>
    <w:rsid w:val="04BF763A"/>
    <w:rsid w:val="04EB6681"/>
    <w:rsid w:val="04F66F48"/>
    <w:rsid w:val="05251E14"/>
    <w:rsid w:val="052E47BF"/>
    <w:rsid w:val="05A16594"/>
    <w:rsid w:val="05A7762D"/>
    <w:rsid w:val="05D9472B"/>
    <w:rsid w:val="060E5941"/>
    <w:rsid w:val="060F6DE1"/>
    <w:rsid w:val="06110FAF"/>
    <w:rsid w:val="06476639"/>
    <w:rsid w:val="06493CA7"/>
    <w:rsid w:val="065A6178"/>
    <w:rsid w:val="066F1CF3"/>
    <w:rsid w:val="06710E08"/>
    <w:rsid w:val="06930BB8"/>
    <w:rsid w:val="06AA5281"/>
    <w:rsid w:val="07245D42"/>
    <w:rsid w:val="07264C62"/>
    <w:rsid w:val="075E4D72"/>
    <w:rsid w:val="0779354C"/>
    <w:rsid w:val="08061376"/>
    <w:rsid w:val="083D5445"/>
    <w:rsid w:val="083E22CC"/>
    <w:rsid w:val="08452D77"/>
    <w:rsid w:val="086401F8"/>
    <w:rsid w:val="08751CAA"/>
    <w:rsid w:val="087E4C40"/>
    <w:rsid w:val="08A871D0"/>
    <w:rsid w:val="08B45FD1"/>
    <w:rsid w:val="08CB2A51"/>
    <w:rsid w:val="08D66AD6"/>
    <w:rsid w:val="08DA33A3"/>
    <w:rsid w:val="08E73603"/>
    <w:rsid w:val="08E80F13"/>
    <w:rsid w:val="09335624"/>
    <w:rsid w:val="0944690F"/>
    <w:rsid w:val="094E71DE"/>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048DC"/>
    <w:rsid w:val="0AE41F2B"/>
    <w:rsid w:val="0B30404E"/>
    <w:rsid w:val="0B4C6C14"/>
    <w:rsid w:val="0B547599"/>
    <w:rsid w:val="0B631A88"/>
    <w:rsid w:val="0B683D45"/>
    <w:rsid w:val="0B7F3F11"/>
    <w:rsid w:val="0B884417"/>
    <w:rsid w:val="0BC4453B"/>
    <w:rsid w:val="0BF6188C"/>
    <w:rsid w:val="0BF73C91"/>
    <w:rsid w:val="0C030A6B"/>
    <w:rsid w:val="0C170175"/>
    <w:rsid w:val="0C3B7EEE"/>
    <w:rsid w:val="0C430B50"/>
    <w:rsid w:val="0C571A41"/>
    <w:rsid w:val="0C5C1171"/>
    <w:rsid w:val="0C5E1CBC"/>
    <w:rsid w:val="0C615B50"/>
    <w:rsid w:val="0C8445DA"/>
    <w:rsid w:val="0C87121B"/>
    <w:rsid w:val="0CC007F7"/>
    <w:rsid w:val="0CC04897"/>
    <w:rsid w:val="0CC617AC"/>
    <w:rsid w:val="0CE618DF"/>
    <w:rsid w:val="0CFE707A"/>
    <w:rsid w:val="0D063BDA"/>
    <w:rsid w:val="0D08375F"/>
    <w:rsid w:val="0D184CFB"/>
    <w:rsid w:val="0D4A7419"/>
    <w:rsid w:val="0D563B51"/>
    <w:rsid w:val="0D827401"/>
    <w:rsid w:val="0D84094E"/>
    <w:rsid w:val="0D8A00E9"/>
    <w:rsid w:val="0D8D589E"/>
    <w:rsid w:val="0D907DC5"/>
    <w:rsid w:val="0DA01C73"/>
    <w:rsid w:val="0DD63300"/>
    <w:rsid w:val="0DF50604"/>
    <w:rsid w:val="0DF702FE"/>
    <w:rsid w:val="0DFB570C"/>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657F1"/>
    <w:rsid w:val="0FBF3FD2"/>
    <w:rsid w:val="0FBF7FF3"/>
    <w:rsid w:val="0FF54858"/>
    <w:rsid w:val="10524731"/>
    <w:rsid w:val="1060257A"/>
    <w:rsid w:val="10646583"/>
    <w:rsid w:val="107D4B15"/>
    <w:rsid w:val="108A3C80"/>
    <w:rsid w:val="10C26171"/>
    <w:rsid w:val="10F33360"/>
    <w:rsid w:val="10FC16EA"/>
    <w:rsid w:val="110F1D40"/>
    <w:rsid w:val="11266F33"/>
    <w:rsid w:val="118963A1"/>
    <w:rsid w:val="11A2290E"/>
    <w:rsid w:val="11C6522A"/>
    <w:rsid w:val="11E104CC"/>
    <w:rsid w:val="11E20309"/>
    <w:rsid w:val="12255233"/>
    <w:rsid w:val="12530213"/>
    <w:rsid w:val="12681311"/>
    <w:rsid w:val="126D4B79"/>
    <w:rsid w:val="127723A9"/>
    <w:rsid w:val="12862074"/>
    <w:rsid w:val="12883966"/>
    <w:rsid w:val="129E45B4"/>
    <w:rsid w:val="12D81596"/>
    <w:rsid w:val="13072A44"/>
    <w:rsid w:val="131359A0"/>
    <w:rsid w:val="135F4BE2"/>
    <w:rsid w:val="139B1A0A"/>
    <w:rsid w:val="139D25C7"/>
    <w:rsid w:val="13BF3CE4"/>
    <w:rsid w:val="13C20EF5"/>
    <w:rsid w:val="141008D8"/>
    <w:rsid w:val="14101C60"/>
    <w:rsid w:val="14125FE6"/>
    <w:rsid w:val="146D271E"/>
    <w:rsid w:val="14982588"/>
    <w:rsid w:val="149A5AD9"/>
    <w:rsid w:val="14A7619D"/>
    <w:rsid w:val="14C667C2"/>
    <w:rsid w:val="150536C3"/>
    <w:rsid w:val="150C1963"/>
    <w:rsid w:val="151447A0"/>
    <w:rsid w:val="15145780"/>
    <w:rsid w:val="152C4D1E"/>
    <w:rsid w:val="154A6454"/>
    <w:rsid w:val="154C6CC8"/>
    <w:rsid w:val="15762120"/>
    <w:rsid w:val="163A1216"/>
    <w:rsid w:val="165027E8"/>
    <w:rsid w:val="1684100F"/>
    <w:rsid w:val="16A8729C"/>
    <w:rsid w:val="16B33777"/>
    <w:rsid w:val="16BC70A7"/>
    <w:rsid w:val="16C6339E"/>
    <w:rsid w:val="172F2D79"/>
    <w:rsid w:val="173343B0"/>
    <w:rsid w:val="17557BEF"/>
    <w:rsid w:val="17A409A8"/>
    <w:rsid w:val="17D349C1"/>
    <w:rsid w:val="1830729E"/>
    <w:rsid w:val="18610CDC"/>
    <w:rsid w:val="1870062C"/>
    <w:rsid w:val="18817102"/>
    <w:rsid w:val="18830A15"/>
    <w:rsid w:val="18852B28"/>
    <w:rsid w:val="188B5321"/>
    <w:rsid w:val="18982224"/>
    <w:rsid w:val="194956E3"/>
    <w:rsid w:val="19690451"/>
    <w:rsid w:val="19932372"/>
    <w:rsid w:val="19A20DD5"/>
    <w:rsid w:val="19AE03F1"/>
    <w:rsid w:val="19BB08C0"/>
    <w:rsid w:val="19EA7199"/>
    <w:rsid w:val="1A071A03"/>
    <w:rsid w:val="1A1F16AE"/>
    <w:rsid w:val="1A3B5C77"/>
    <w:rsid w:val="1A984BAD"/>
    <w:rsid w:val="1AA138A9"/>
    <w:rsid w:val="1AB8220E"/>
    <w:rsid w:val="1AD35795"/>
    <w:rsid w:val="1AE4166C"/>
    <w:rsid w:val="1AF06CFB"/>
    <w:rsid w:val="1AF07E89"/>
    <w:rsid w:val="1AF11B8D"/>
    <w:rsid w:val="1B11359C"/>
    <w:rsid w:val="1B1E1106"/>
    <w:rsid w:val="1B2A271F"/>
    <w:rsid w:val="1B530544"/>
    <w:rsid w:val="1B713184"/>
    <w:rsid w:val="1BA209CF"/>
    <w:rsid w:val="1BB4777D"/>
    <w:rsid w:val="1BD75AB8"/>
    <w:rsid w:val="1BE13EE2"/>
    <w:rsid w:val="1C0459C2"/>
    <w:rsid w:val="1C1B3B4A"/>
    <w:rsid w:val="1C88086E"/>
    <w:rsid w:val="1CF642B6"/>
    <w:rsid w:val="1D266CE1"/>
    <w:rsid w:val="1D3963AF"/>
    <w:rsid w:val="1D6A673C"/>
    <w:rsid w:val="1D9247AE"/>
    <w:rsid w:val="1D9E02DC"/>
    <w:rsid w:val="1DB567EC"/>
    <w:rsid w:val="1DB754FF"/>
    <w:rsid w:val="1DEE6324"/>
    <w:rsid w:val="1DF51A98"/>
    <w:rsid w:val="1E3D060F"/>
    <w:rsid w:val="1E3F7D2E"/>
    <w:rsid w:val="1E4134E4"/>
    <w:rsid w:val="1E5062B3"/>
    <w:rsid w:val="1E523514"/>
    <w:rsid w:val="1E714A66"/>
    <w:rsid w:val="1E802593"/>
    <w:rsid w:val="1E8B6156"/>
    <w:rsid w:val="1EA465A6"/>
    <w:rsid w:val="1EA703CC"/>
    <w:rsid w:val="1EB7330C"/>
    <w:rsid w:val="1EB777C7"/>
    <w:rsid w:val="1EE47F71"/>
    <w:rsid w:val="1F0A0FF3"/>
    <w:rsid w:val="1F0B4909"/>
    <w:rsid w:val="1F271230"/>
    <w:rsid w:val="1F3C1B5B"/>
    <w:rsid w:val="1F5771FF"/>
    <w:rsid w:val="1FD52DD5"/>
    <w:rsid w:val="1FE868A9"/>
    <w:rsid w:val="1FF70178"/>
    <w:rsid w:val="20034907"/>
    <w:rsid w:val="20125FC6"/>
    <w:rsid w:val="20173E4B"/>
    <w:rsid w:val="20342479"/>
    <w:rsid w:val="204038CD"/>
    <w:rsid w:val="204E48BC"/>
    <w:rsid w:val="208921B3"/>
    <w:rsid w:val="20973DEB"/>
    <w:rsid w:val="20B26522"/>
    <w:rsid w:val="20B44310"/>
    <w:rsid w:val="211116EB"/>
    <w:rsid w:val="216133FC"/>
    <w:rsid w:val="21675F2B"/>
    <w:rsid w:val="217F0425"/>
    <w:rsid w:val="21867A05"/>
    <w:rsid w:val="21B04A82"/>
    <w:rsid w:val="21D56769"/>
    <w:rsid w:val="21D73DBD"/>
    <w:rsid w:val="21E52EF3"/>
    <w:rsid w:val="21E60C05"/>
    <w:rsid w:val="21FB5D7B"/>
    <w:rsid w:val="22015E94"/>
    <w:rsid w:val="220B1C3D"/>
    <w:rsid w:val="221D1D20"/>
    <w:rsid w:val="222A65E3"/>
    <w:rsid w:val="22334A87"/>
    <w:rsid w:val="22BE6801"/>
    <w:rsid w:val="23123D27"/>
    <w:rsid w:val="23332CA9"/>
    <w:rsid w:val="233500BF"/>
    <w:rsid w:val="23377FF7"/>
    <w:rsid w:val="23627FFE"/>
    <w:rsid w:val="236B425F"/>
    <w:rsid w:val="23836192"/>
    <w:rsid w:val="23901F29"/>
    <w:rsid w:val="239C0061"/>
    <w:rsid w:val="23B908A4"/>
    <w:rsid w:val="23E95BEF"/>
    <w:rsid w:val="23FD0064"/>
    <w:rsid w:val="24280900"/>
    <w:rsid w:val="24524E3D"/>
    <w:rsid w:val="245375B0"/>
    <w:rsid w:val="24642C0A"/>
    <w:rsid w:val="24666DFB"/>
    <w:rsid w:val="24B22173"/>
    <w:rsid w:val="24B95AD9"/>
    <w:rsid w:val="24BE24DA"/>
    <w:rsid w:val="24CF5825"/>
    <w:rsid w:val="24D663E6"/>
    <w:rsid w:val="24D77F2B"/>
    <w:rsid w:val="252235A1"/>
    <w:rsid w:val="25494FD2"/>
    <w:rsid w:val="258B00E2"/>
    <w:rsid w:val="25A71CF8"/>
    <w:rsid w:val="25A917A6"/>
    <w:rsid w:val="25BE27CC"/>
    <w:rsid w:val="25F74A5C"/>
    <w:rsid w:val="2628662C"/>
    <w:rsid w:val="262D45DE"/>
    <w:rsid w:val="26871DC8"/>
    <w:rsid w:val="26A53EF9"/>
    <w:rsid w:val="26A94201"/>
    <w:rsid w:val="26AC274F"/>
    <w:rsid w:val="26EF052C"/>
    <w:rsid w:val="27044A29"/>
    <w:rsid w:val="271D34C8"/>
    <w:rsid w:val="2753038A"/>
    <w:rsid w:val="276142BF"/>
    <w:rsid w:val="27783712"/>
    <w:rsid w:val="27907362"/>
    <w:rsid w:val="279E605D"/>
    <w:rsid w:val="28333E1D"/>
    <w:rsid w:val="28454BD6"/>
    <w:rsid w:val="28455253"/>
    <w:rsid w:val="28551971"/>
    <w:rsid w:val="285B1C53"/>
    <w:rsid w:val="285C6DCA"/>
    <w:rsid w:val="28667C49"/>
    <w:rsid w:val="288F719F"/>
    <w:rsid w:val="289F7086"/>
    <w:rsid w:val="28C32028"/>
    <w:rsid w:val="28CC490F"/>
    <w:rsid w:val="28DE40AA"/>
    <w:rsid w:val="28E0583E"/>
    <w:rsid w:val="28E84B02"/>
    <w:rsid w:val="2920429C"/>
    <w:rsid w:val="292E4C0A"/>
    <w:rsid w:val="29345E77"/>
    <w:rsid w:val="294C65AD"/>
    <w:rsid w:val="29806583"/>
    <w:rsid w:val="298B3C4C"/>
    <w:rsid w:val="29D532D8"/>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07285C"/>
    <w:rsid w:val="2D343236"/>
    <w:rsid w:val="2D7E77E3"/>
    <w:rsid w:val="2D986AF6"/>
    <w:rsid w:val="2DD15014"/>
    <w:rsid w:val="2DD702D0"/>
    <w:rsid w:val="2DEF248E"/>
    <w:rsid w:val="2DF72DE4"/>
    <w:rsid w:val="2E0220AF"/>
    <w:rsid w:val="2E4B082A"/>
    <w:rsid w:val="2E5D4E86"/>
    <w:rsid w:val="2E5D790B"/>
    <w:rsid w:val="2E6E3CFB"/>
    <w:rsid w:val="2E9A3C18"/>
    <w:rsid w:val="2EBB0FEE"/>
    <w:rsid w:val="2EC63002"/>
    <w:rsid w:val="2ED35D59"/>
    <w:rsid w:val="2EFA62B4"/>
    <w:rsid w:val="2F0A6B38"/>
    <w:rsid w:val="2F0D52C2"/>
    <w:rsid w:val="2F48454C"/>
    <w:rsid w:val="2F946CCB"/>
    <w:rsid w:val="2F9C03F4"/>
    <w:rsid w:val="2FD25781"/>
    <w:rsid w:val="2FDC745C"/>
    <w:rsid w:val="2FEA73B1"/>
    <w:rsid w:val="2FFD7934"/>
    <w:rsid w:val="30536D05"/>
    <w:rsid w:val="30733ACD"/>
    <w:rsid w:val="308C3862"/>
    <w:rsid w:val="309061AB"/>
    <w:rsid w:val="309379D8"/>
    <w:rsid w:val="30A270F7"/>
    <w:rsid w:val="30B755D1"/>
    <w:rsid w:val="30DF1478"/>
    <w:rsid w:val="30EC586F"/>
    <w:rsid w:val="31077A2F"/>
    <w:rsid w:val="313905F0"/>
    <w:rsid w:val="314550B7"/>
    <w:rsid w:val="31853836"/>
    <w:rsid w:val="319C6071"/>
    <w:rsid w:val="31A0241D"/>
    <w:rsid w:val="31AC537E"/>
    <w:rsid w:val="31D04CBF"/>
    <w:rsid w:val="31E3679B"/>
    <w:rsid w:val="31E732FD"/>
    <w:rsid w:val="32026C34"/>
    <w:rsid w:val="32517576"/>
    <w:rsid w:val="32537490"/>
    <w:rsid w:val="32BE5C2C"/>
    <w:rsid w:val="32FB6478"/>
    <w:rsid w:val="33022C64"/>
    <w:rsid w:val="33263B3F"/>
    <w:rsid w:val="33412AB9"/>
    <w:rsid w:val="336963EB"/>
    <w:rsid w:val="337E22EA"/>
    <w:rsid w:val="33816EEB"/>
    <w:rsid w:val="33EB55CD"/>
    <w:rsid w:val="33EC4C02"/>
    <w:rsid w:val="33F76C37"/>
    <w:rsid w:val="340D2360"/>
    <w:rsid w:val="3410665D"/>
    <w:rsid w:val="34211214"/>
    <w:rsid w:val="342E63AB"/>
    <w:rsid w:val="348E2A01"/>
    <w:rsid w:val="34950E68"/>
    <w:rsid w:val="34986E94"/>
    <w:rsid w:val="34AF62C9"/>
    <w:rsid w:val="34BF39F8"/>
    <w:rsid w:val="34CB4388"/>
    <w:rsid w:val="34FA6E12"/>
    <w:rsid w:val="353F13D8"/>
    <w:rsid w:val="354D7158"/>
    <w:rsid w:val="35667A1B"/>
    <w:rsid w:val="356C00F9"/>
    <w:rsid w:val="358D5588"/>
    <w:rsid w:val="362D7FF8"/>
    <w:rsid w:val="363A3B40"/>
    <w:rsid w:val="3640385E"/>
    <w:rsid w:val="365302AE"/>
    <w:rsid w:val="365A2AD6"/>
    <w:rsid w:val="36607A0A"/>
    <w:rsid w:val="366E227C"/>
    <w:rsid w:val="366F2E0D"/>
    <w:rsid w:val="36745C27"/>
    <w:rsid w:val="367B6A5C"/>
    <w:rsid w:val="369167D9"/>
    <w:rsid w:val="36A74ADA"/>
    <w:rsid w:val="36AD60D5"/>
    <w:rsid w:val="36B224F9"/>
    <w:rsid w:val="36EC0CC9"/>
    <w:rsid w:val="36F34609"/>
    <w:rsid w:val="373F410B"/>
    <w:rsid w:val="37695060"/>
    <w:rsid w:val="37EE7094"/>
    <w:rsid w:val="38296C89"/>
    <w:rsid w:val="383002EB"/>
    <w:rsid w:val="38586797"/>
    <w:rsid w:val="389205E6"/>
    <w:rsid w:val="38BC0149"/>
    <w:rsid w:val="38D87D1C"/>
    <w:rsid w:val="394F51A8"/>
    <w:rsid w:val="39636459"/>
    <w:rsid w:val="396B7F6C"/>
    <w:rsid w:val="39B417A9"/>
    <w:rsid w:val="39FC5695"/>
    <w:rsid w:val="39FE23D7"/>
    <w:rsid w:val="3A006D8E"/>
    <w:rsid w:val="3A086DB2"/>
    <w:rsid w:val="3A3651E5"/>
    <w:rsid w:val="3A744481"/>
    <w:rsid w:val="3A8A71E0"/>
    <w:rsid w:val="3A8C7BEF"/>
    <w:rsid w:val="3A906246"/>
    <w:rsid w:val="3B0F4170"/>
    <w:rsid w:val="3B2349B7"/>
    <w:rsid w:val="3B463949"/>
    <w:rsid w:val="3B616CFF"/>
    <w:rsid w:val="3B6259F6"/>
    <w:rsid w:val="3B976654"/>
    <w:rsid w:val="3BC01EFC"/>
    <w:rsid w:val="3BCA786A"/>
    <w:rsid w:val="3BD31E2F"/>
    <w:rsid w:val="3BE858A8"/>
    <w:rsid w:val="3BF15831"/>
    <w:rsid w:val="3C105946"/>
    <w:rsid w:val="3C471448"/>
    <w:rsid w:val="3C5F759A"/>
    <w:rsid w:val="3C6C525A"/>
    <w:rsid w:val="3CA53978"/>
    <w:rsid w:val="3CCE23CB"/>
    <w:rsid w:val="3CD17D17"/>
    <w:rsid w:val="3D2169E6"/>
    <w:rsid w:val="3D3C7F39"/>
    <w:rsid w:val="3D440F09"/>
    <w:rsid w:val="3D4504A0"/>
    <w:rsid w:val="3D516F57"/>
    <w:rsid w:val="3D5B544A"/>
    <w:rsid w:val="3D8734BB"/>
    <w:rsid w:val="3D9A11D4"/>
    <w:rsid w:val="3DA16D89"/>
    <w:rsid w:val="3DA364BE"/>
    <w:rsid w:val="3DAF084D"/>
    <w:rsid w:val="3DD11BB1"/>
    <w:rsid w:val="3DDF607B"/>
    <w:rsid w:val="3DE041CB"/>
    <w:rsid w:val="3E0D48F6"/>
    <w:rsid w:val="3E1868B4"/>
    <w:rsid w:val="3E1877DF"/>
    <w:rsid w:val="3E377251"/>
    <w:rsid w:val="3E42664B"/>
    <w:rsid w:val="3E5A7334"/>
    <w:rsid w:val="3E7B5D6B"/>
    <w:rsid w:val="3E843E66"/>
    <w:rsid w:val="3E8F51FE"/>
    <w:rsid w:val="3E926F87"/>
    <w:rsid w:val="3E9A59DE"/>
    <w:rsid w:val="3EAF4836"/>
    <w:rsid w:val="3EC33DFA"/>
    <w:rsid w:val="3EEF6792"/>
    <w:rsid w:val="3F060E16"/>
    <w:rsid w:val="3F1D1096"/>
    <w:rsid w:val="3F2F0234"/>
    <w:rsid w:val="3F6363FE"/>
    <w:rsid w:val="3F756B8F"/>
    <w:rsid w:val="3F95482B"/>
    <w:rsid w:val="3F9B4224"/>
    <w:rsid w:val="3FF71960"/>
    <w:rsid w:val="4019356B"/>
    <w:rsid w:val="40297A82"/>
    <w:rsid w:val="402A3CA8"/>
    <w:rsid w:val="40592157"/>
    <w:rsid w:val="406E1CAE"/>
    <w:rsid w:val="406E36E7"/>
    <w:rsid w:val="40750F19"/>
    <w:rsid w:val="40A0133A"/>
    <w:rsid w:val="40C31A53"/>
    <w:rsid w:val="40FF545D"/>
    <w:rsid w:val="410067C8"/>
    <w:rsid w:val="415428DD"/>
    <w:rsid w:val="418F0D2A"/>
    <w:rsid w:val="419158DF"/>
    <w:rsid w:val="41D01505"/>
    <w:rsid w:val="4226071D"/>
    <w:rsid w:val="42474939"/>
    <w:rsid w:val="424C3C57"/>
    <w:rsid w:val="42613FF3"/>
    <w:rsid w:val="42660D96"/>
    <w:rsid w:val="427D40B5"/>
    <w:rsid w:val="428667D2"/>
    <w:rsid w:val="42CD1CE0"/>
    <w:rsid w:val="42D57A4D"/>
    <w:rsid w:val="42E1381E"/>
    <w:rsid w:val="42ED6459"/>
    <w:rsid w:val="42FE58DD"/>
    <w:rsid w:val="43174B3D"/>
    <w:rsid w:val="433E3844"/>
    <w:rsid w:val="434B790E"/>
    <w:rsid w:val="4360274F"/>
    <w:rsid w:val="43977AB6"/>
    <w:rsid w:val="43A3342B"/>
    <w:rsid w:val="43C33D49"/>
    <w:rsid w:val="43C60B78"/>
    <w:rsid w:val="43C77C27"/>
    <w:rsid w:val="43DE09EE"/>
    <w:rsid w:val="43DF5F2F"/>
    <w:rsid w:val="43F557DC"/>
    <w:rsid w:val="43F565F9"/>
    <w:rsid w:val="44002FAD"/>
    <w:rsid w:val="442D067C"/>
    <w:rsid w:val="449101DD"/>
    <w:rsid w:val="449A0F4E"/>
    <w:rsid w:val="44B85878"/>
    <w:rsid w:val="44DE1391"/>
    <w:rsid w:val="44F85C75"/>
    <w:rsid w:val="451B225C"/>
    <w:rsid w:val="452410C9"/>
    <w:rsid w:val="45317DFB"/>
    <w:rsid w:val="453B44DF"/>
    <w:rsid w:val="456D3CE4"/>
    <w:rsid w:val="4579042C"/>
    <w:rsid w:val="457F0571"/>
    <w:rsid w:val="45800144"/>
    <w:rsid w:val="45851176"/>
    <w:rsid w:val="45C63B94"/>
    <w:rsid w:val="45F97A71"/>
    <w:rsid w:val="460E7DA5"/>
    <w:rsid w:val="463C4CB1"/>
    <w:rsid w:val="46422483"/>
    <w:rsid w:val="4659254A"/>
    <w:rsid w:val="465B0637"/>
    <w:rsid w:val="465E3F0D"/>
    <w:rsid w:val="466A16E6"/>
    <w:rsid w:val="46893F2B"/>
    <w:rsid w:val="46C4686E"/>
    <w:rsid w:val="474E5743"/>
    <w:rsid w:val="477B778F"/>
    <w:rsid w:val="47811F51"/>
    <w:rsid w:val="478203EC"/>
    <w:rsid w:val="47B025FA"/>
    <w:rsid w:val="47BC567F"/>
    <w:rsid w:val="47E1735D"/>
    <w:rsid w:val="47FE3BF1"/>
    <w:rsid w:val="4809698F"/>
    <w:rsid w:val="4811697D"/>
    <w:rsid w:val="487A3E25"/>
    <w:rsid w:val="488B5503"/>
    <w:rsid w:val="48937E21"/>
    <w:rsid w:val="489A0361"/>
    <w:rsid w:val="48B94FF3"/>
    <w:rsid w:val="48BD520B"/>
    <w:rsid w:val="48E37AAB"/>
    <w:rsid w:val="48FD4B4C"/>
    <w:rsid w:val="490A68E0"/>
    <w:rsid w:val="491055FE"/>
    <w:rsid w:val="495F5B3E"/>
    <w:rsid w:val="496F77D7"/>
    <w:rsid w:val="497654FD"/>
    <w:rsid w:val="49B64211"/>
    <w:rsid w:val="49D67430"/>
    <w:rsid w:val="49E56AF9"/>
    <w:rsid w:val="49F6167F"/>
    <w:rsid w:val="4A064FA0"/>
    <w:rsid w:val="4A0B0B6D"/>
    <w:rsid w:val="4A16615C"/>
    <w:rsid w:val="4A4424D7"/>
    <w:rsid w:val="4A596D82"/>
    <w:rsid w:val="4AB82D0F"/>
    <w:rsid w:val="4AE952F5"/>
    <w:rsid w:val="4AEB7664"/>
    <w:rsid w:val="4AFD7C19"/>
    <w:rsid w:val="4B0567D1"/>
    <w:rsid w:val="4B236AAE"/>
    <w:rsid w:val="4B707271"/>
    <w:rsid w:val="4B9739F7"/>
    <w:rsid w:val="4BEE2503"/>
    <w:rsid w:val="4C245A30"/>
    <w:rsid w:val="4C854292"/>
    <w:rsid w:val="4CB6685F"/>
    <w:rsid w:val="4CC11B75"/>
    <w:rsid w:val="4CC367FE"/>
    <w:rsid w:val="4D077F3C"/>
    <w:rsid w:val="4D123355"/>
    <w:rsid w:val="4D182CAC"/>
    <w:rsid w:val="4D2A3B31"/>
    <w:rsid w:val="4D312C52"/>
    <w:rsid w:val="4D607A39"/>
    <w:rsid w:val="4D905305"/>
    <w:rsid w:val="4D964A72"/>
    <w:rsid w:val="4D9C1254"/>
    <w:rsid w:val="4DE07C15"/>
    <w:rsid w:val="4DF63991"/>
    <w:rsid w:val="4E793892"/>
    <w:rsid w:val="4E7E543D"/>
    <w:rsid w:val="4E800872"/>
    <w:rsid w:val="4EC569ED"/>
    <w:rsid w:val="4ED50EA1"/>
    <w:rsid w:val="4EEC050C"/>
    <w:rsid w:val="4F104EC3"/>
    <w:rsid w:val="4F47354A"/>
    <w:rsid w:val="4F911C54"/>
    <w:rsid w:val="4FE625E0"/>
    <w:rsid w:val="5021480F"/>
    <w:rsid w:val="503404A9"/>
    <w:rsid w:val="50962ECB"/>
    <w:rsid w:val="50A42E38"/>
    <w:rsid w:val="50A4577F"/>
    <w:rsid w:val="50B73D1F"/>
    <w:rsid w:val="50BB64D4"/>
    <w:rsid w:val="50BD5BC9"/>
    <w:rsid w:val="50C11EEE"/>
    <w:rsid w:val="50C730CB"/>
    <w:rsid w:val="50E97CFC"/>
    <w:rsid w:val="50F47C38"/>
    <w:rsid w:val="50FA4028"/>
    <w:rsid w:val="510D65B7"/>
    <w:rsid w:val="511157AB"/>
    <w:rsid w:val="51275918"/>
    <w:rsid w:val="5142540C"/>
    <w:rsid w:val="516F72BF"/>
    <w:rsid w:val="518832C8"/>
    <w:rsid w:val="519D3C50"/>
    <w:rsid w:val="51A0432A"/>
    <w:rsid w:val="51A86090"/>
    <w:rsid w:val="51B7396D"/>
    <w:rsid w:val="52110875"/>
    <w:rsid w:val="522E4CC3"/>
    <w:rsid w:val="5244713B"/>
    <w:rsid w:val="52615633"/>
    <w:rsid w:val="526F4DE4"/>
    <w:rsid w:val="52977FD4"/>
    <w:rsid w:val="52A25790"/>
    <w:rsid w:val="52A96B6F"/>
    <w:rsid w:val="52B45975"/>
    <w:rsid w:val="52D94AA4"/>
    <w:rsid w:val="52EA3A62"/>
    <w:rsid w:val="52F50BB8"/>
    <w:rsid w:val="52FC3F18"/>
    <w:rsid w:val="52FE6B4C"/>
    <w:rsid w:val="53097272"/>
    <w:rsid w:val="53544462"/>
    <w:rsid w:val="5397158E"/>
    <w:rsid w:val="53EC2E48"/>
    <w:rsid w:val="53FD5056"/>
    <w:rsid w:val="54013861"/>
    <w:rsid w:val="54487265"/>
    <w:rsid w:val="544D6070"/>
    <w:rsid w:val="54515237"/>
    <w:rsid w:val="54605E1E"/>
    <w:rsid w:val="547075D6"/>
    <w:rsid w:val="5495703C"/>
    <w:rsid w:val="54B3506A"/>
    <w:rsid w:val="54C65448"/>
    <w:rsid w:val="54CA0D16"/>
    <w:rsid w:val="54DD4057"/>
    <w:rsid w:val="54E7490F"/>
    <w:rsid w:val="550764A4"/>
    <w:rsid w:val="550B2BF6"/>
    <w:rsid w:val="55214EB5"/>
    <w:rsid w:val="55254864"/>
    <w:rsid w:val="55364EFD"/>
    <w:rsid w:val="555D4828"/>
    <w:rsid w:val="55711857"/>
    <w:rsid w:val="55760C1C"/>
    <w:rsid w:val="557A4C8B"/>
    <w:rsid w:val="558931E1"/>
    <w:rsid w:val="55923347"/>
    <w:rsid w:val="55925180"/>
    <w:rsid w:val="55983B1B"/>
    <w:rsid w:val="559E10F0"/>
    <w:rsid w:val="55A8376B"/>
    <w:rsid w:val="55DC29B6"/>
    <w:rsid w:val="55DD4241"/>
    <w:rsid w:val="566B6D1E"/>
    <w:rsid w:val="56A95021"/>
    <w:rsid w:val="56CF51E3"/>
    <w:rsid w:val="57032A2C"/>
    <w:rsid w:val="570F5219"/>
    <w:rsid w:val="572A6162"/>
    <w:rsid w:val="573E39BB"/>
    <w:rsid w:val="575D12B5"/>
    <w:rsid w:val="57610A87"/>
    <w:rsid w:val="577218B7"/>
    <w:rsid w:val="577367A5"/>
    <w:rsid w:val="577B1140"/>
    <w:rsid w:val="577B7F21"/>
    <w:rsid w:val="577F181B"/>
    <w:rsid w:val="57921984"/>
    <w:rsid w:val="579737F0"/>
    <w:rsid w:val="57AB7B30"/>
    <w:rsid w:val="57AF5251"/>
    <w:rsid w:val="57B26373"/>
    <w:rsid w:val="57B63F04"/>
    <w:rsid w:val="57CD20C2"/>
    <w:rsid w:val="57D675AB"/>
    <w:rsid w:val="57D95FDD"/>
    <w:rsid w:val="58727DC0"/>
    <w:rsid w:val="58917D2F"/>
    <w:rsid w:val="5894085C"/>
    <w:rsid w:val="58AE4F0C"/>
    <w:rsid w:val="58B85899"/>
    <w:rsid w:val="58BC54DF"/>
    <w:rsid w:val="58E363A9"/>
    <w:rsid w:val="58E93E82"/>
    <w:rsid w:val="594D25DB"/>
    <w:rsid w:val="595E1678"/>
    <w:rsid w:val="596D5BD4"/>
    <w:rsid w:val="597E3DD8"/>
    <w:rsid w:val="598C17B9"/>
    <w:rsid w:val="598C197E"/>
    <w:rsid w:val="59F80043"/>
    <w:rsid w:val="5A056A12"/>
    <w:rsid w:val="5A09252F"/>
    <w:rsid w:val="5A0B2778"/>
    <w:rsid w:val="5A2A7C7B"/>
    <w:rsid w:val="5A3E2560"/>
    <w:rsid w:val="5A5D3B6E"/>
    <w:rsid w:val="5A637A76"/>
    <w:rsid w:val="5A6776CD"/>
    <w:rsid w:val="5A6D33BA"/>
    <w:rsid w:val="5A792B1F"/>
    <w:rsid w:val="5A874767"/>
    <w:rsid w:val="5AA85BE2"/>
    <w:rsid w:val="5AAD6F28"/>
    <w:rsid w:val="5AD63A24"/>
    <w:rsid w:val="5B2E1A1D"/>
    <w:rsid w:val="5B345801"/>
    <w:rsid w:val="5B48426D"/>
    <w:rsid w:val="5B5E79B0"/>
    <w:rsid w:val="5B721489"/>
    <w:rsid w:val="5B81656C"/>
    <w:rsid w:val="5B843A1C"/>
    <w:rsid w:val="5B873E3F"/>
    <w:rsid w:val="5BE865EB"/>
    <w:rsid w:val="5BF412EC"/>
    <w:rsid w:val="5C02690E"/>
    <w:rsid w:val="5C196DA7"/>
    <w:rsid w:val="5C1D6295"/>
    <w:rsid w:val="5C240E47"/>
    <w:rsid w:val="5C2A048C"/>
    <w:rsid w:val="5C3B5F30"/>
    <w:rsid w:val="5C563555"/>
    <w:rsid w:val="5C80234E"/>
    <w:rsid w:val="5C8A680C"/>
    <w:rsid w:val="5C902F0B"/>
    <w:rsid w:val="5D0C4701"/>
    <w:rsid w:val="5D0F0395"/>
    <w:rsid w:val="5D221076"/>
    <w:rsid w:val="5D333896"/>
    <w:rsid w:val="5D397964"/>
    <w:rsid w:val="5D5A391C"/>
    <w:rsid w:val="5D5F10C0"/>
    <w:rsid w:val="5D891B7B"/>
    <w:rsid w:val="5DAD38EE"/>
    <w:rsid w:val="5DF43025"/>
    <w:rsid w:val="5DF82331"/>
    <w:rsid w:val="5E006862"/>
    <w:rsid w:val="5E0207B9"/>
    <w:rsid w:val="5E1834A1"/>
    <w:rsid w:val="5E261785"/>
    <w:rsid w:val="5E3E4FE1"/>
    <w:rsid w:val="5E4A7017"/>
    <w:rsid w:val="5E552BBA"/>
    <w:rsid w:val="5E611C10"/>
    <w:rsid w:val="5E781EA8"/>
    <w:rsid w:val="5E7A0F3F"/>
    <w:rsid w:val="5EE571AB"/>
    <w:rsid w:val="5EFC7377"/>
    <w:rsid w:val="5F06174D"/>
    <w:rsid w:val="5F3A3602"/>
    <w:rsid w:val="5F45733B"/>
    <w:rsid w:val="5F6277C6"/>
    <w:rsid w:val="5F6D0B1D"/>
    <w:rsid w:val="5F8D0B82"/>
    <w:rsid w:val="5FBF69A3"/>
    <w:rsid w:val="5FCC5339"/>
    <w:rsid w:val="5FE34A5B"/>
    <w:rsid w:val="5FFE1E36"/>
    <w:rsid w:val="60232584"/>
    <w:rsid w:val="607330CE"/>
    <w:rsid w:val="60747F1B"/>
    <w:rsid w:val="60825176"/>
    <w:rsid w:val="609F2AC4"/>
    <w:rsid w:val="60FA2EE8"/>
    <w:rsid w:val="61054A27"/>
    <w:rsid w:val="610A52BC"/>
    <w:rsid w:val="611C6E0A"/>
    <w:rsid w:val="611D2366"/>
    <w:rsid w:val="61334EF7"/>
    <w:rsid w:val="61421856"/>
    <w:rsid w:val="615227C4"/>
    <w:rsid w:val="61654E3F"/>
    <w:rsid w:val="6182292A"/>
    <w:rsid w:val="619F7F92"/>
    <w:rsid w:val="61F01D56"/>
    <w:rsid w:val="61F94C26"/>
    <w:rsid w:val="62000E56"/>
    <w:rsid w:val="62013F63"/>
    <w:rsid w:val="624F3E49"/>
    <w:rsid w:val="62632286"/>
    <w:rsid w:val="62885958"/>
    <w:rsid w:val="62F40B65"/>
    <w:rsid w:val="62FC2CFE"/>
    <w:rsid w:val="63024505"/>
    <w:rsid w:val="635600A5"/>
    <w:rsid w:val="635B1DB5"/>
    <w:rsid w:val="63711FED"/>
    <w:rsid w:val="63880DDC"/>
    <w:rsid w:val="638D750D"/>
    <w:rsid w:val="639257BA"/>
    <w:rsid w:val="63AC6CC0"/>
    <w:rsid w:val="64055776"/>
    <w:rsid w:val="64240056"/>
    <w:rsid w:val="64356146"/>
    <w:rsid w:val="643E143A"/>
    <w:rsid w:val="64491666"/>
    <w:rsid w:val="648B6EEF"/>
    <w:rsid w:val="64C158BF"/>
    <w:rsid w:val="64CE2EAA"/>
    <w:rsid w:val="65254A6D"/>
    <w:rsid w:val="653C3090"/>
    <w:rsid w:val="654361E8"/>
    <w:rsid w:val="6546685C"/>
    <w:rsid w:val="655F7EAC"/>
    <w:rsid w:val="65854376"/>
    <w:rsid w:val="658767BE"/>
    <w:rsid w:val="65892531"/>
    <w:rsid w:val="65911CB5"/>
    <w:rsid w:val="65921AA2"/>
    <w:rsid w:val="65F214AD"/>
    <w:rsid w:val="66195831"/>
    <w:rsid w:val="662E75B1"/>
    <w:rsid w:val="66342C2E"/>
    <w:rsid w:val="663E784C"/>
    <w:rsid w:val="668B6A45"/>
    <w:rsid w:val="66BA1819"/>
    <w:rsid w:val="67011F07"/>
    <w:rsid w:val="672F3F24"/>
    <w:rsid w:val="67357BB4"/>
    <w:rsid w:val="673E055F"/>
    <w:rsid w:val="673F17B5"/>
    <w:rsid w:val="67476E60"/>
    <w:rsid w:val="67551CE3"/>
    <w:rsid w:val="67A22552"/>
    <w:rsid w:val="67B22DCC"/>
    <w:rsid w:val="67BE71AA"/>
    <w:rsid w:val="67D22629"/>
    <w:rsid w:val="67D90273"/>
    <w:rsid w:val="67DE5875"/>
    <w:rsid w:val="67E55852"/>
    <w:rsid w:val="67EB1AB4"/>
    <w:rsid w:val="67FA1285"/>
    <w:rsid w:val="68532B95"/>
    <w:rsid w:val="68551F4F"/>
    <w:rsid w:val="687C10C9"/>
    <w:rsid w:val="68840C16"/>
    <w:rsid w:val="68872541"/>
    <w:rsid w:val="68876EFB"/>
    <w:rsid w:val="68884654"/>
    <w:rsid w:val="689F444F"/>
    <w:rsid w:val="68B96DBB"/>
    <w:rsid w:val="68CA2805"/>
    <w:rsid w:val="68D26659"/>
    <w:rsid w:val="68DC28D0"/>
    <w:rsid w:val="68E63EB3"/>
    <w:rsid w:val="68E937A3"/>
    <w:rsid w:val="69004F74"/>
    <w:rsid w:val="691664E5"/>
    <w:rsid w:val="693E15D3"/>
    <w:rsid w:val="69407A67"/>
    <w:rsid w:val="69605A13"/>
    <w:rsid w:val="69627681"/>
    <w:rsid w:val="6977531D"/>
    <w:rsid w:val="69CC2BFF"/>
    <w:rsid w:val="69FD55B8"/>
    <w:rsid w:val="6A0B1C62"/>
    <w:rsid w:val="6A2406C8"/>
    <w:rsid w:val="6A773014"/>
    <w:rsid w:val="6ADE0BD1"/>
    <w:rsid w:val="6AE96859"/>
    <w:rsid w:val="6B147746"/>
    <w:rsid w:val="6B160A7F"/>
    <w:rsid w:val="6B24787C"/>
    <w:rsid w:val="6B573233"/>
    <w:rsid w:val="6B5B6274"/>
    <w:rsid w:val="6B935D53"/>
    <w:rsid w:val="6BF863D7"/>
    <w:rsid w:val="6C0703C8"/>
    <w:rsid w:val="6C196F71"/>
    <w:rsid w:val="6C226FCB"/>
    <w:rsid w:val="6C31226F"/>
    <w:rsid w:val="6C552F0B"/>
    <w:rsid w:val="6C88775B"/>
    <w:rsid w:val="6C8C67B7"/>
    <w:rsid w:val="6C9D744C"/>
    <w:rsid w:val="6D167928"/>
    <w:rsid w:val="6D26299B"/>
    <w:rsid w:val="6D4772EC"/>
    <w:rsid w:val="6D5E04BB"/>
    <w:rsid w:val="6D9078AF"/>
    <w:rsid w:val="6DAA3FEF"/>
    <w:rsid w:val="6DC0172B"/>
    <w:rsid w:val="6DCB690C"/>
    <w:rsid w:val="6DD4077E"/>
    <w:rsid w:val="6DD41A5B"/>
    <w:rsid w:val="6DF43C2E"/>
    <w:rsid w:val="6DF51CA3"/>
    <w:rsid w:val="6E146DCC"/>
    <w:rsid w:val="6E70494A"/>
    <w:rsid w:val="6E8335BD"/>
    <w:rsid w:val="6E8E12EF"/>
    <w:rsid w:val="6E972936"/>
    <w:rsid w:val="6ED446C5"/>
    <w:rsid w:val="6EDD7278"/>
    <w:rsid w:val="6F2A7D94"/>
    <w:rsid w:val="6F8331F1"/>
    <w:rsid w:val="6FAA3E8C"/>
    <w:rsid w:val="6FAE1A09"/>
    <w:rsid w:val="6FC06D93"/>
    <w:rsid w:val="6FC601DC"/>
    <w:rsid w:val="6FD75BF8"/>
    <w:rsid w:val="704B4683"/>
    <w:rsid w:val="705B5186"/>
    <w:rsid w:val="707723D0"/>
    <w:rsid w:val="70DA42FD"/>
    <w:rsid w:val="70DB04AF"/>
    <w:rsid w:val="70F21646"/>
    <w:rsid w:val="70F5661B"/>
    <w:rsid w:val="71360107"/>
    <w:rsid w:val="713B688E"/>
    <w:rsid w:val="71591117"/>
    <w:rsid w:val="71883D59"/>
    <w:rsid w:val="71CA5372"/>
    <w:rsid w:val="71D43752"/>
    <w:rsid w:val="71F1796A"/>
    <w:rsid w:val="72033FC0"/>
    <w:rsid w:val="720D24B0"/>
    <w:rsid w:val="72154626"/>
    <w:rsid w:val="72262B5D"/>
    <w:rsid w:val="72283FF7"/>
    <w:rsid w:val="722E7212"/>
    <w:rsid w:val="723A0474"/>
    <w:rsid w:val="723D12B7"/>
    <w:rsid w:val="725923E4"/>
    <w:rsid w:val="72864BF7"/>
    <w:rsid w:val="729023FC"/>
    <w:rsid w:val="72F83160"/>
    <w:rsid w:val="73125FD0"/>
    <w:rsid w:val="73BE334D"/>
    <w:rsid w:val="73C0646E"/>
    <w:rsid w:val="73D94D40"/>
    <w:rsid w:val="742222F5"/>
    <w:rsid w:val="74476126"/>
    <w:rsid w:val="74604B19"/>
    <w:rsid w:val="74706664"/>
    <w:rsid w:val="747F3682"/>
    <w:rsid w:val="749C4185"/>
    <w:rsid w:val="75067759"/>
    <w:rsid w:val="751F0834"/>
    <w:rsid w:val="752E6DCD"/>
    <w:rsid w:val="7551380D"/>
    <w:rsid w:val="75600BE5"/>
    <w:rsid w:val="7564475C"/>
    <w:rsid w:val="7583797F"/>
    <w:rsid w:val="75953784"/>
    <w:rsid w:val="75A430D6"/>
    <w:rsid w:val="75BE625B"/>
    <w:rsid w:val="75C6065E"/>
    <w:rsid w:val="75D20F1D"/>
    <w:rsid w:val="75DA2C18"/>
    <w:rsid w:val="75F54412"/>
    <w:rsid w:val="761D08E0"/>
    <w:rsid w:val="765D347C"/>
    <w:rsid w:val="76826699"/>
    <w:rsid w:val="76876CD5"/>
    <w:rsid w:val="76AC673B"/>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21166"/>
    <w:rsid w:val="79E24222"/>
    <w:rsid w:val="79E27E8B"/>
    <w:rsid w:val="79F850CE"/>
    <w:rsid w:val="79FA46C9"/>
    <w:rsid w:val="79FD443C"/>
    <w:rsid w:val="7A1D1975"/>
    <w:rsid w:val="7A3E5150"/>
    <w:rsid w:val="7A4670D6"/>
    <w:rsid w:val="7A523156"/>
    <w:rsid w:val="7A534B63"/>
    <w:rsid w:val="7A615382"/>
    <w:rsid w:val="7A67303B"/>
    <w:rsid w:val="7AAB1D04"/>
    <w:rsid w:val="7ABA4368"/>
    <w:rsid w:val="7AD05746"/>
    <w:rsid w:val="7AFE5C00"/>
    <w:rsid w:val="7B1148D3"/>
    <w:rsid w:val="7B257FFD"/>
    <w:rsid w:val="7B273D20"/>
    <w:rsid w:val="7B343476"/>
    <w:rsid w:val="7B5A2978"/>
    <w:rsid w:val="7B5A7E4C"/>
    <w:rsid w:val="7B667AF9"/>
    <w:rsid w:val="7B7468F8"/>
    <w:rsid w:val="7BB544F2"/>
    <w:rsid w:val="7BEE0103"/>
    <w:rsid w:val="7C0A0FE4"/>
    <w:rsid w:val="7C254906"/>
    <w:rsid w:val="7C43369E"/>
    <w:rsid w:val="7C590818"/>
    <w:rsid w:val="7C7C10F6"/>
    <w:rsid w:val="7C853BEA"/>
    <w:rsid w:val="7C881368"/>
    <w:rsid w:val="7CA63E8D"/>
    <w:rsid w:val="7CE27788"/>
    <w:rsid w:val="7D0C32F1"/>
    <w:rsid w:val="7D0F408D"/>
    <w:rsid w:val="7D491C6C"/>
    <w:rsid w:val="7D5429C0"/>
    <w:rsid w:val="7D6E6D43"/>
    <w:rsid w:val="7D7F24B4"/>
    <w:rsid w:val="7D8F021D"/>
    <w:rsid w:val="7DB57A34"/>
    <w:rsid w:val="7DE60973"/>
    <w:rsid w:val="7DEF0916"/>
    <w:rsid w:val="7E1A042F"/>
    <w:rsid w:val="7E1E5218"/>
    <w:rsid w:val="7E3037AE"/>
    <w:rsid w:val="7E4159BB"/>
    <w:rsid w:val="7E582D05"/>
    <w:rsid w:val="7E9A4E1F"/>
    <w:rsid w:val="7EA7723A"/>
    <w:rsid w:val="7EF56FBB"/>
    <w:rsid w:val="7F0768EB"/>
    <w:rsid w:val="7F143BEC"/>
    <w:rsid w:val="7F5923A2"/>
    <w:rsid w:val="7F715AF2"/>
    <w:rsid w:val="7F7B4EFD"/>
    <w:rsid w:val="7F886E69"/>
    <w:rsid w:val="7F930498"/>
    <w:rsid w:val="7FD76DB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4"/>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7"/>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2"/>
    <w:basedOn w:val="26"/>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9"/>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8"/>
    <w:autoRedefine/>
    <w:qFormat/>
    <w:uiPriority w:val="0"/>
    <w:rPr>
      <w:rFonts w:ascii="宋体"/>
      <w:kern w:val="2"/>
      <w:sz w:val="24"/>
      <w:szCs w:val="21"/>
      <w:lang w:val="zh-CN"/>
    </w:rPr>
  </w:style>
  <w:style w:type="character" w:customStyle="1" w:styleId="181">
    <w:name w:val="标题 9 Char"/>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34"/>
    <w:next w:val="23"/>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0"/>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965">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6">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列表段落2"/>
    <w:basedOn w:val="1"/>
    <w:qFormat/>
    <w:uiPriority w:val="0"/>
    <w:pPr>
      <w:ind w:firstLine="420" w:firstLineChars="200"/>
    </w:pPr>
    <w:rPr>
      <w:kern w:val="0"/>
      <w:sz w:val="20"/>
      <w:szCs w:val="20"/>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9499</Words>
  <Characters>10277</Characters>
  <Lines>281</Lines>
  <Paragraphs>79</Paragraphs>
  <TotalTime>2</TotalTime>
  <ScaleCrop>false</ScaleCrop>
  <LinksUpToDate>false</LinksUpToDate>
  <CharactersWithSpaces>10719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ma~</cp:lastModifiedBy>
  <cp:lastPrinted>2021-12-27T11:06:00Z</cp:lastPrinted>
  <dcterms:modified xsi:type="dcterms:W3CDTF">2025-01-03T13:39:13Z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