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5B16C">
      <w:pPr>
        <w:pStyle w:val="9"/>
        <w:pageBreakBefore w:val="0"/>
        <w:bidi w:val="0"/>
        <w:spacing w:line="275" w:lineRule="auto"/>
        <w:rPr>
          <w:color w:val="auto"/>
          <w:highlight w:val="none"/>
        </w:rPr>
      </w:pPr>
    </w:p>
    <w:p w14:paraId="65213667">
      <w:pPr>
        <w:pStyle w:val="9"/>
        <w:pageBreakBefore w:val="0"/>
        <w:bidi w:val="0"/>
        <w:spacing w:line="275" w:lineRule="auto"/>
        <w:rPr>
          <w:color w:val="auto"/>
          <w:highlight w:val="none"/>
        </w:rPr>
      </w:pPr>
    </w:p>
    <w:p w14:paraId="54B496C0">
      <w:pPr>
        <w:pStyle w:val="9"/>
        <w:pageBreakBefore w:val="0"/>
        <w:bidi w:val="0"/>
        <w:spacing w:line="275" w:lineRule="auto"/>
        <w:rPr>
          <w:color w:val="auto"/>
          <w:highlight w:val="none"/>
        </w:rPr>
      </w:pPr>
    </w:p>
    <w:p w14:paraId="6A566C57">
      <w:pPr>
        <w:pStyle w:val="9"/>
        <w:pageBreakBefore w:val="0"/>
        <w:bidi w:val="0"/>
        <w:spacing w:line="276" w:lineRule="auto"/>
        <w:rPr>
          <w:color w:val="auto"/>
          <w:highlight w:val="none"/>
        </w:rPr>
      </w:pPr>
    </w:p>
    <w:p w14:paraId="3A1724FB">
      <w:pPr>
        <w:pageBreakBefore w:val="0"/>
        <w:bidi w:val="0"/>
        <w:spacing w:before="230" w:line="222" w:lineRule="auto"/>
        <w:jc w:val="center"/>
        <w:outlineLvl w:val="0"/>
        <w:rPr>
          <w:rFonts w:ascii="宋体" w:hAnsi="宋体" w:eastAsia="宋体" w:cs="宋体"/>
          <w:color w:val="auto"/>
          <w:sz w:val="71"/>
          <w:szCs w:val="71"/>
          <w:highlight w:val="none"/>
        </w:rPr>
      </w:pPr>
      <w:r>
        <w:rPr>
          <w:rFonts w:ascii="宋体" w:hAnsi="宋体" w:eastAsia="宋体" w:cs="宋体"/>
          <w:color w:val="auto"/>
          <w:spacing w:val="-15"/>
          <w:sz w:val="71"/>
          <w:szCs w:val="71"/>
          <w:highlight w:val="none"/>
          <w14:textOutline w14:w="13075" w14:cap="sq" w14:cmpd="sng">
            <w14:solidFill>
              <w14:srgbClr w14:val="000000"/>
            </w14:solidFill>
            <w14:prstDash w14:val="solid"/>
            <w14:bevel/>
          </w14:textOutline>
        </w:rPr>
        <w:t>泰</w:t>
      </w:r>
      <w:r>
        <w:rPr>
          <w:rFonts w:ascii="宋体" w:hAnsi="宋体" w:eastAsia="宋体" w:cs="宋体"/>
          <w:color w:val="auto"/>
          <w:spacing w:val="-119"/>
          <w:sz w:val="71"/>
          <w:szCs w:val="71"/>
          <w:highlight w:val="none"/>
        </w:rPr>
        <w:t xml:space="preserve"> </w:t>
      </w:r>
      <w:r>
        <w:rPr>
          <w:rFonts w:ascii="宋体" w:hAnsi="宋体" w:eastAsia="宋体" w:cs="宋体"/>
          <w:color w:val="auto"/>
          <w:spacing w:val="-15"/>
          <w:sz w:val="71"/>
          <w:szCs w:val="71"/>
          <w:highlight w:val="none"/>
          <w14:textOutline w14:w="13075" w14:cap="sq" w14:cmpd="sng">
            <w14:solidFill>
              <w14:srgbClr w14:val="000000"/>
            </w14:solidFill>
            <w14:prstDash w14:val="solid"/>
            <w14:bevel/>
          </w14:textOutline>
        </w:rPr>
        <w:t>顺</w:t>
      </w:r>
      <w:r>
        <w:rPr>
          <w:rFonts w:ascii="宋体" w:hAnsi="宋体" w:eastAsia="宋体" w:cs="宋体"/>
          <w:color w:val="auto"/>
          <w:spacing w:val="-123"/>
          <w:sz w:val="71"/>
          <w:szCs w:val="71"/>
          <w:highlight w:val="none"/>
        </w:rPr>
        <w:t xml:space="preserve"> </w:t>
      </w:r>
      <w:r>
        <w:rPr>
          <w:rFonts w:ascii="宋体" w:hAnsi="宋体" w:eastAsia="宋体" w:cs="宋体"/>
          <w:color w:val="auto"/>
          <w:spacing w:val="-15"/>
          <w:sz w:val="71"/>
          <w:szCs w:val="71"/>
          <w:highlight w:val="none"/>
          <w14:textOutline w14:w="13075" w14:cap="sq" w14:cmpd="sng">
            <w14:solidFill>
              <w14:srgbClr w14:val="000000"/>
            </w14:solidFill>
            <w14:prstDash w14:val="solid"/>
            <w14:bevel/>
          </w14:textOutline>
        </w:rPr>
        <w:t>县</w:t>
      </w:r>
      <w:r>
        <w:rPr>
          <w:rFonts w:ascii="宋体" w:hAnsi="宋体" w:eastAsia="宋体" w:cs="宋体"/>
          <w:color w:val="auto"/>
          <w:spacing w:val="-126"/>
          <w:sz w:val="71"/>
          <w:szCs w:val="71"/>
          <w:highlight w:val="none"/>
        </w:rPr>
        <w:t xml:space="preserve"> </w:t>
      </w:r>
      <w:r>
        <w:rPr>
          <w:rFonts w:ascii="宋体" w:hAnsi="宋体" w:eastAsia="宋体" w:cs="宋体"/>
          <w:color w:val="auto"/>
          <w:spacing w:val="-15"/>
          <w:sz w:val="71"/>
          <w:szCs w:val="71"/>
          <w:highlight w:val="none"/>
          <w14:textOutline w14:w="13075" w14:cap="sq" w14:cmpd="sng">
            <w14:solidFill>
              <w14:srgbClr w14:val="000000"/>
            </w14:solidFill>
            <w14:prstDash w14:val="solid"/>
            <w14:bevel/>
          </w14:textOutline>
        </w:rPr>
        <w:t>政</w:t>
      </w:r>
      <w:r>
        <w:rPr>
          <w:rFonts w:ascii="宋体" w:hAnsi="宋体" w:eastAsia="宋体" w:cs="宋体"/>
          <w:color w:val="auto"/>
          <w:spacing w:val="-128"/>
          <w:sz w:val="71"/>
          <w:szCs w:val="71"/>
          <w:highlight w:val="none"/>
        </w:rPr>
        <w:t xml:space="preserve"> </w:t>
      </w:r>
      <w:r>
        <w:rPr>
          <w:rFonts w:ascii="宋体" w:hAnsi="宋体" w:eastAsia="宋体" w:cs="宋体"/>
          <w:color w:val="auto"/>
          <w:spacing w:val="-15"/>
          <w:sz w:val="71"/>
          <w:szCs w:val="71"/>
          <w:highlight w:val="none"/>
          <w14:textOutline w14:w="13075" w14:cap="sq" w14:cmpd="sng">
            <w14:solidFill>
              <w14:srgbClr w14:val="000000"/>
            </w14:solidFill>
            <w14:prstDash w14:val="solid"/>
            <w14:bevel/>
          </w14:textOutline>
        </w:rPr>
        <w:t>府</w:t>
      </w:r>
      <w:r>
        <w:rPr>
          <w:rFonts w:ascii="宋体" w:hAnsi="宋体" w:eastAsia="宋体" w:cs="宋体"/>
          <w:color w:val="auto"/>
          <w:spacing w:val="-126"/>
          <w:sz w:val="71"/>
          <w:szCs w:val="71"/>
          <w:highlight w:val="none"/>
        </w:rPr>
        <w:t xml:space="preserve"> </w:t>
      </w:r>
      <w:r>
        <w:rPr>
          <w:rFonts w:ascii="宋体" w:hAnsi="宋体" w:eastAsia="宋体" w:cs="宋体"/>
          <w:color w:val="auto"/>
          <w:spacing w:val="-15"/>
          <w:sz w:val="71"/>
          <w:szCs w:val="71"/>
          <w:highlight w:val="none"/>
          <w14:textOutline w14:w="13075" w14:cap="sq" w14:cmpd="sng">
            <w14:solidFill>
              <w14:srgbClr w14:val="000000"/>
            </w14:solidFill>
            <w14:prstDash w14:val="solid"/>
            <w14:bevel/>
          </w14:textOutline>
        </w:rPr>
        <w:t>采</w:t>
      </w:r>
      <w:r>
        <w:rPr>
          <w:rFonts w:ascii="宋体" w:hAnsi="宋体" w:eastAsia="宋体" w:cs="宋体"/>
          <w:color w:val="auto"/>
          <w:spacing w:val="-131"/>
          <w:sz w:val="71"/>
          <w:szCs w:val="71"/>
          <w:highlight w:val="none"/>
        </w:rPr>
        <w:t xml:space="preserve"> </w:t>
      </w:r>
      <w:r>
        <w:rPr>
          <w:rFonts w:ascii="宋体" w:hAnsi="宋体" w:eastAsia="宋体" w:cs="宋体"/>
          <w:color w:val="auto"/>
          <w:spacing w:val="-15"/>
          <w:sz w:val="71"/>
          <w:szCs w:val="71"/>
          <w:highlight w:val="none"/>
          <w14:textOutline w14:w="13075" w14:cap="sq" w14:cmpd="sng">
            <w14:solidFill>
              <w14:srgbClr w14:val="000000"/>
            </w14:solidFill>
            <w14:prstDash w14:val="solid"/>
            <w14:bevel/>
          </w14:textOutline>
        </w:rPr>
        <w:t>购</w:t>
      </w:r>
    </w:p>
    <w:p w14:paraId="1E2C5A60">
      <w:pPr>
        <w:pStyle w:val="9"/>
        <w:pageBreakBefore w:val="0"/>
        <w:bidi w:val="0"/>
        <w:spacing w:line="247" w:lineRule="auto"/>
        <w:rPr>
          <w:color w:val="auto"/>
          <w:highlight w:val="none"/>
        </w:rPr>
      </w:pPr>
    </w:p>
    <w:p w14:paraId="79FBBCB5">
      <w:pPr>
        <w:pStyle w:val="9"/>
        <w:pageBreakBefore w:val="0"/>
        <w:bidi w:val="0"/>
        <w:spacing w:line="247" w:lineRule="auto"/>
        <w:rPr>
          <w:color w:val="auto"/>
          <w:highlight w:val="none"/>
        </w:rPr>
      </w:pPr>
    </w:p>
    <w:p w14:paraId="25DB15ED">
      <w:pPr>
        <w:pStyle w:val="9"/>
        <w:pageBreakBefore w:val="0"/>
        <w:bidi w:val="0"/>
        <w:spacing w:line="247" w:lineRule="auto"/>
        <w:rPr>
          <w:color w:val="auto"/>
          <w:highlight w:val="none"/>
        </w:rPr>
      </w:pPr>
    </w:p>
    <w:p w14:paraId="374A6020">
      <w:pPr>
        <w:pStyle w:val="9"/>
        <w:pageBreakBefore w:val="0"/>
        <w:bidi w:val="0"/>
        <w:spacing w:line="247" w:lineRule="auto"/>
        <w:rPr>
          <w:color w:val="auto"/>
          <w:highlight w:val="none"/>
        </w:rPr>
      </w:pPr>
    </w:p>
    <w:p w14:paraId="70625425">
      <w:pPr>
        <w:pStyle w:val="9"/>
        <w:pageBreakBefore w:val="0"/>
        <w:bidi w:val="0"/>
        <w:spacing w:line="247" w:lineRule="auto"/>
        <w:rPr>
          <w:color w:val="auto"/>
          <w:highlight w:val="none"/>
        </w:rPr>
      </w:pPr>
    </w:p>
    <w:p w14:paraId="1651F562">
      <w:pPr>
        <w:pStyle w:val="9"/>
        <w:pageBreakBefore w:val="0"/>
        <w:bidi w:val="0"/>
        <w:spacing w:line="247" w:lineRule="auto"/>
        <w:rPr>
          <w:color w:val="auto"/>
          <w:highlight w:val="none"/>
        </w:rPr>
      </w:pPr>
    </w:p>
    <w:p w14:paraId="5523CD19">
      <w:pPr>
        <w:pStyle w:val="9"/>
        <w:pageBreakBefore w:val="0"/>
        <w:bidi w:val="0"/>
        <w:spacing w:line="247" w:lineRule="auto"/>
        <w:rPr>
          <w:color w:val="auto"/>
          <w:highlight w:val="none"/>
        </w:rPr>
      </w:pPr>
    </w:p>
    <w:p w14:paraId="072EB27F">
      <w:pPr>
        <w:pStyle w:val="9"/>
        <w:pageBreakBefore w:val="0"/>
        <w:bidi w:val="0"/>
        <w:spacing w:line="247" w:lineRule="auto"/>
        <w:rPr>
          <w:color w:val="auto"/>
          <w:highlight w:val="none"/>
        </w:rPr>
      </w:pPr>
    </w:p>
    <w:p w14:paraId="3B89DFA6">
      <w:pPr>
        <w:pStyle w:val="9"/>
        <w:pageBreakBefore w:val="0"/>
        <w:bidi w:val="0"/>
        <w:spacing w:line="247" w:lineRule="auto"/>
        <w:rPr>
          <w:color w:val="auto"/>
          <w:highlight w:val="none"/>
        </w:rPr>
      </w:pPr>
    </w:p>
    <w:p w14:paraId="358391CF">
      <w:pPr>
        <w:pStyle w:val="9"/>
        <w:pageBreakBefore w:val="0"/>
        <w:bidi w:val="0"/>
        <w:spacing w:line="247" w:lineRule="auto"/>
        <w:rPr>
          <w:color w:val="auto"/>
          <w:highlight w:val="none"/>
        </w:rPr>
      </w:pPr>
    </w:p>
    <w:p w14:paraId="392B6790">
      <w:pPr>
        <w:pStyle w:val="9"/>
        <w:pageBreakBefore w:val="0"/>
        <w:bidi w:val="0"/>
        <w:spacing w:line="247" w:lineRule="auto"/>
        <w:rPr>
          <w:color w:val="auto"/>
          <w:highlight w:val="none"/>
        </w:rPr>
      </w:pPr>
    </w:p>
    <w:p w14:paraId="75208B66">
      <w:pPr>
        <w:pStyle w:val="9"/>
        <w:pageBreakBefore w:val="0"/>
        <w:bidi w:val="0"/>
        <w:spacing w:line="248" w:lineRule="auto"/>
        <w:rPr>
          <w:color w:val="auto"/>
          <w:highlight w:val="none"/>
        </w:rPr>
      </w:pPr>
    </w:p>
    <w:p w14:paraId="772B37F3">
      <w:pPr>
        <w:pStyle w:val="9"/>
        <w:pageBreakBefore w:val="0"/>
        <w:bidi w:val="0"/>
        <w:spacing w:line="248" w:lineRule="auto"/>
        <w:rPr>
          <w:color w:val="auto"/>
          <w:highlight w:val="none"/>
        </w:rPr>
      </w:pPr>
    </w:p>
    <w:p w14:paraId="0CEFA54C">
      <w:pPr>
        <w:pStyle w:val="9"/>
        <w:pageBreakBefore w:val="0"/>
        <w:bidi w:val="0"/>
        <w:spacing w:line="248" w:lineRule="auto"/>
        <w:rPr>
          <w:color w:val="auto"/>
          <w:highlight w:val="none"/>
        </w:rPr>
      </w:pPr>
    </w:p>
    <w:p w14:paraId="3F3923FC">
      <w:pPr>
        <w:pageBreakBefore w:val="0"/>
        <w:bidi w:val="0"/>
        <w:spacing w:before="231" w:line="230" w:lineRule="auto"/>
        <w:jc w:val="center"/>
        <w:rPr>
          <w:rFonts w:ascii="楷体" w:hAnsi="楷体" w:eastAsia="楷体" w:cs="楷体"/>
          <w:color w:val="auto"/>
          <w:sz w:val="71"/>
          <w:szCs w:val="71"/>
          <w:highlight w:val="none"/>
        </w:rPr>
      </w:pPr>
      <w:r>
        <w:rPr>
          <w:rFonts w:hint="eastAsia" w:ascii="楷体" w:hAnsi="楷体" w:eastAsia="楷体" w:cs="楷体"/>
          <w:color w:val="auto"/>
          <w:spacing w:val="-23"/>
          <w:sz w:val="71"/>
          <w:szCs w:val="71"/>
          <w:highlight w:val="none"/>
          <w:lang w:val="en-US" w:eastAsia="zh-CN"/>
          <w14:textOutline w14:w="13075" w14:cap="sq" w14:cmpd="sng">
            <w14:solidFill>
              <w14:srgbClr w14:val="000000"/>
            </w14:solidFill>
            <w14:prstDash w14:val="solid"/>
            <w14:bevel/>
          </w14:textOutline>
        </w:rPr>
        <w:t>竞 争 性 磋 商</w:t>
      </w:r>
      <w:r>
        <w:rPr>
          <w:rFonts w:ascii="楷体" w:hAnsi="楷体" w:eastAsia="楷体" w:cs="楷体"/>
          <w:color w:val="auto"/>
          <w:spacing w:val="132"/>
          <w:sz w:val="71"/>
          <w:szCs w:val="71"/>
          <w:highlight w:val="none"/>
        </w:rPr>
        <w:t xml:space="preserve"> </w:t>
      </w:r>
      <w:r>
        <w:rPr>
          <w:rFonts w:ascii="楷体" w:hAnsi="楷体" w:eastAsia="楷体" w:cs="楷体"/>
          <w:color w:val="auto"/>
          <w:spacing w:val="-23"/>
          <w:sz w:val="71"/>
          <w:szCs w:val="71"/>
          <w:highlight w:val="none"/>
          <w14:textOutline w14:w="13075" w14:cap="sq" w14:cmpd="sng">
            <w14:solidFill>
              <w14:srgbClr w14:val="000000"/>
            </w14:solidFill>
            <w14:prstDash w14:val="solid"/>
            <w14:bevel/>
          </w14:textOutline>
        </w:rPr>
        <w:t>文</w:t>
      </w:r>
      <w:r>
        <w:rPr>
          <w:rFonts w:ascii="楷体" w:hAnsi="楷体" w:eastAsia="楷体" w:cs="楷体"/>
          <w:color w:val="auto"/>
          <w:spacing w:val="120"/>
          <w:sz w:val="71"/>
          <w:szCs w:val="71"/>
          <w:highlight w:val="none"/>
        </w:rPr>
        <w:t xml:space="preserve"> </w:t>
      </w:r>
      <w:r>
        <w:rPr>
          <w:rFonts w:ascii="楷体" w:hAnsi="楷体" w:eastAsia="楷体" w:cs="楷体"/>
          <w:color w:val="auto"/>
          <w:spacing w:val="-23"/>
          <w:sz w:val="71"/>
          <w:szCs w:val="71"/>
          <w:highlight w:val="none"/>
          <w14:textOutline w14:w="13075" w14:cap="sq" w14:cmpd="sng">
            <w14:solidFill>
              <w14:srgbClr w14:val="000000"/>
            </w14:solidFill>
            <w14:prstDash w14:val="solid"/>
            <w14:bevel/>
          </w14:textOutline>
        </w:rPr>
        <w:t>件</w:t>
      </w:r>
    </w:p>
    <w:p w14:paraId="305A5036">
      <w:pPr>
        <w:pageBreakBefore w:val="0"/>
        <w:bidi w:val="0"/>
        <w:spacing w:before="42"/>
        <w:rPr>
          <w:color w:val="auto"/>
          <w:highlight w:val="none"/>
        </w:rPr>
      </w:pPr>
    </w:p>
    <w:p w14:paraId="4A3B5B8A">
      <w:pPr>
        <w:pageBreakBefore w:val="0"/>
        <w:bidi w:val="0"/>
        <w:spacing w:before="41"/>
        <w:rPr>
          <w:color w:val="auto"/>
          <w:highlight w:val="none"/>
        </w:rPr>
      </w:pPr>
    </w:p>
    <w:p w14:paraId="7D50BFF8">
      <w:pPr>
        <w:pageBreakBefore w:val="0"/>
        <w:bidi w:val="0"/>
        <w:spacing w:before="41"/>
        <w:rPr>
          <w:color w:val="auto"/>
          <w:highlight w:val="none"/>
        </w:rPr>
      </w:pPr>
    </w:p>
    <w:tbl>
      <w:tblPr>
        <w:tblStyle w:val="26"/>
        <w:tblW w:w="8623" w:type="dxa"/>
        <w:tblInd w:w="307" w:type="dxa"/>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Layout w:type="fixed"/>
        <w:tblCellMar>
          <w:top w:w="0" w:type="dxa"/>
          <w:left w:w="0" w:type="dxa"/>
          <w:bottom w:w="0" w:type="dxa"/>
          <w:right w:w="0" w:type="dxa"/>
        </w:tblCellMar>
      </w:tblPr>
      <w:tblGrid>
        <w:gridCol w:w="2759"/>
        <w:gridCol w:w="5864"/>
      </w:tblGrid>
      <w:tr w14:paraId="23DE6137">
        <w:tblPrEx>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CellMar>
            <w:top w:w="0" w:type="dxa"/>
            <w:left w:w="0" w:type="dxa"/>
            <w:bottom w:w="0" w:type="dxa"/>
            <w:right w:w="0" w:type="dxa"/>
          </w:tblCellMar>
        </w:tblPrEx>
        <w:trPr>
          <w:trHeight w:val="689" w:hRule="atLeast"/>
        </w:trPr>
        <w:tc>
          <w:tcPr>
            <w:tcW w:w="2759" w:type="dxa"/>
          </w:tcPr>
          <w:p w14:paraId="4F2EBAA8">
            <w:pPr>
              <w:pageBreakBefore w:val="0"/>
              <w:bidi w:val="0"/>
              <w:spacing w:before="194" w:line="220" w:lineRule="auto"/>
              <w:ind w:left="121"/>
              <w:rPr>
                <w:rFonts w:ascii="宋体" w:hAnsi="宋体" w:eastAsia="宋体" w:cs="宋体"/>
                <w:color w:val="auto"/>
                <w:sz w:val="30"/>
                <w:szCs w:val="30"/>
                <w:highlight w:val="none"/>
              </w:rPr>
            </w:pPr>
            <w:r>
              <w:rPr>
                <w:rFonts w:ascii="宋体" w:hAnsi="宋体" w:eastAsia="宋体" w:cs="宋体"/>
                <w:color w:val="auto"/>
                <w:spacing w:val="-3"/>
                <w:sz w:val="30"/>
                <w:szCs w:val="30"/>
                <w:highlight w:val="none"/>
                <w14:textOutline w14:w="5448" w14:cap="sq" w14:cmpd="sng">
                  <w14:solidFill>
                    <w14:srgbClr w14:val="000000"/>
                  </w14:solidFill>
                  <w14:prstDash w14:val="solid"/>
                  <w14:bevel/>
                </w14:textOutline>
              </w:rPr>
              <w:t>招标编号</w:t>
            </w:r>
          </w:p>
        </w:tc>
        <w:tc>
          <w:tcPr>
            <w:tcW w:w="5864" w:type="dxa"/>
          </w:tcPr>
          <w:p w14:paraId="1EAE464E">
            <w:pPr>
              <w:pageBreakBefore w:val="0"/>
              <w:bidi w:val="0"/>
              <w:spacing w:before="215" w:line="221" w:lineRule="auto"/>
              <w:ind w:left="124"/>
              <w:rPr>
                <w:rFonts w:hint="default" w:ascii="宋体" w:hAnsi="宋体" w:eastAsia="宋体" w:cs="宋体"/>
                <w:color w:val="auto"/>
                <w:spacing w:val="-4"/>
                <w:sz w:val="30"/>
                <w:szCs w:val="30"/>
                <w:highlight w:val="none"/>
                <w:lang w:val="en-US" w:eastAsia="zh-CN"/>
                <w14:textOutline w14:w="5448" w14:cap="sq" w14:cmpd="sng">
                  <w14:solidFill>
                    <w14:srgbClr w14:val="000000"/>
                  </w14:solidFill>
                  <w14:prstDash w14:val="solid"/>
                  <w14:bevel/>
                </w14:textOutline>
              </w:rPr>
            </w:pPr>
            <w:r>
              <w:rPr>
                <w:rFonts w:hint="eastAsia" w:ascii="宋体" w:hAnsi="宋体" w:eastAsia="宋体" w:cs="宋体"/>
                <w:color w:val="auto"/>
                <w:spacing w:val="-4"/>
                <w:sz w:val="30"/>
                <w:szCs w:val="30"/>
                <w:highlight w:val="none"/>
                <w:lang w:eastAsia="zh-CN"/>
                <w14:textOutline w14:w="5448" w14:cap="sq" w14:cmpd="sng">
                  <w14:solidFill>
                    <w14:srgbClr w14:val="000000"/>
                  </w14:solidFill>
                  <w14:prstDash w14:val="solid"/>
                  <w14:bevel/>
                </w14:textOutline>
              </w:rPr>
              <w:t>TSCG202410004</w:t>
            </w:r>
          </w:p>
        </w:tc>
      </w:tr>
      <w:tr w14:paraId="37B07AAB">
        <w:tblPrEx>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CellMar>
            <w:top w:w="0" w:type="dxa"/>
            <w:left w:w="0" w:type="dxa"/>
            <w:bottom w:w="0" w:type="dxa"/>
            <w:right w:w="0" w:type="dxa"/>
          </w:tblCellMar>
        </w:tblPrEx>
        <w:trPr>
          <w:trHeight w:val="684" w:hRule="atLeast"/>
        </w:trPr>
        <w:tc>
          <w:tcPr>
            <w:tcW w:w="2759" w:type="dxa"/>
          </w:tcPr>
          <w:p w14:paraId="7871EFCE">
            <w:pPr>
              <w:pageBreakBefore w:val="0"/>
              <w:bidi w:val="0"/>
              <w:spacing w:before="215" w:line="221" w:lineRule="auto"/>
              <w:ind w:left="124"/>
              <w:rPr>
                <w:rFonts w:ascii="宋体" w:hAnsi="宋体" w:eastAsia="宋体" w:cs="宋体"/>
                <w:color w:val="auto"/>
                <w:sz w:val="30"/>
                <w:szCs w:val="30"/>
                <w:highlight w:val="none"/>
              </w:rPr>
            </w:pPr>
            <w:r>
              <w:rPr>
                <w:rFonts w:ascii="宋体" w:hAnsi="宋体" w:eastAsia="宋体" w:cs="宋体"/>
                <w:color w:val="auto"/>
                <w:spacing w:val="-4"/>
                <w:sz w:val="30"/>
                <w:szCs w:val="30"/>
                <w:highlight w:val="none"/>
                <w14:textOutline w14:w="5448" w14:cap="sq" w14:cmpd="sng">
                  <w14:solidFill>
                    <w14:srgbClr w14:val="000000"/>
                  </w14:solidFill>
                  <w14:prstDash w14:val="solid"/>
                  <w14:bevel/>
                </w14:textOutline>
              </w:rPr>
              <w:t>项目名称</w:t>
            </w:r>
          </w:p>
        </w:tc>
        <w:tc>
          <w:tcPr>
            <w:tcW w:w="5864" w:type="dxa"/>
          </w:tcPr>
          <w:p w14:paraId="43D2B0CE">
            <w:pPr>
              <w:pageBreakBefore w:val="0"/>
              <w:bidi w:val="0"/>
              <w:spacing w:before="215" w:line="221" w:lineRule="auto"/>
              <w:ind w:left="124"/>
              <w:rPr>
                <w:rFonts w:hint="eastAsia" w:ascii="宋体" w:hAnsi="宋体" w:eastAsia="宋体" w:cs="宋体"/>
                <w:color w:val="auto"/>
                <w:spacing w:val="-4"/>
                <w:sz w:val="30"/>
                <w:szCs w:val="30"/>
                <w:highlight w:val="none"/>
                <w:lang w:eastAsia="zh-CN"/>
                <w14:textOutline w14:w="5448" w14:cap="sq" w14:cmpd="sng">
                  <w14:solidFill>
                    <w14:srgbClr w14:val="000000"/>
                  </w14:solidFill>
                  <w14:prstDash w14:val="solid"/>
                  <w14:bevel/>
                </w14:textOutline>
              </w:rPr>
            </w:pPr>
            <w:r>
              <w:rPr>
                <w:rFonts w:hint="eastAsia" w:ascii="宋体" w:hAnsi="宋体" w:eastAsia="宋体" w:cs="宋体"/>
                <w:color w:val="auto"/>
                <w:spacing w:val="-4"/>
                <w:sz w:val="30"/>
                <w:szCs w:val="30"/>
                <w:highlight w:val="none"/>
                <w:lang w:eastAsia="zh-CN"/>
                <w14:textOutline w14:w="5448" w14:cap="sq" w14:cmpd="sng">
                  <w14:solidFill>
                    <w14:srgbClr w14:val="000000"/>
                  </w14:solidFill>
                  <w14:prstDash w14:val="solid"/>
                  <w14:bevel/>
                </w14:textOutline>
              </w:rPr>
              <w:t>泰顺县农村不动产房地一体确权登记颁证工作项目（第二次）</w:t>
            </w:r>
          </w:p>
        </w:tc>
      </w:tr>
      <w:tr w14:paraId="112F2D00">
        <w:tblPrEx>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CellMar>
            <w:top w:w="0" w:type="dxa"/>
            <w:left w:w="0" w:type="dxa"/>
            <w:bottom w:w="0" w:type="dxa"/>
            <w:right w:w="0" w:type="dxa"/>
          </w:tblCellMar>
        </w:tblPrEx>
        <w:trPr>
          <w:trHeight w:val="684" w:hRule="atLeast"/>
        </w:trPr>
        <w:tc>
          <w:tcPr>
            <w:tcW w:w="2759" w:type="dxa"/>
          </w:tcPr>
          <w:p w14:paraId="5AD4D72C">
            <w:pPr>
              <w:pageBreakBefore w:val="0"/>
              <w:bidi w:val="0"/>
              <w:spacing w:before="190" w:line="221" w:lineRule="auto"/>
              <w:ind w:left="121"/>
              <w:rPr>
                <w:rFonts w:ascii="宋体" w:hAnsi="宋体" w:eastAsia="宋体" w:cs="宋体"/>
                <w:color w:val="auto"/>
                <w:sz w:val="30"/>
                <w:szCs w:val="30"/>
                <w:highlight w:val="none"/>
              </w:rPr>
            </w:pPr>
            <w:r>
              <w:rPr>
                <w:rFonts w:ascii="宋体" w:hAnsi="宋体" w:eastAsia="宋体" w:cs="宋体"/>
                <w:color w:val="auto"/>
                <w:spacing w:val="-3"/>
                <w:sz w:val="30"/>
                <w:szCs w:val="30"/>
                <w:highlight w:val="none"/>
                <w14:textOutline w14:w="5448" w14:cap="sq" w14:cmpd="sng">
                  <w14:solidFill>
                    <w14:srgbClr w14:val="000000"/>
                  </w14:solidFill>
                  <w14:prstDash w14:val="solid"/>
                  <w14:bevel/>
                </w14:textOutline>
              </w:rPr>
              <w:t>招标方式</w:t>
            </w:r>
          </w:p>
        </w:tc>
        <w:tc>
          <w:tcPr>
            <w:tcW w:w="5864" w:type="dxa"/>
          </w:tcPr>
          <w:p w14:paraId="6B25EC28">
            <w:pPr>
              <w:pageBreakBefore w:val="0"/>
              <w:bidi w:val="0"/>
              <w:spacing w:before="190" w:line="221" w:lineRule="auto"/>
              <w:ind w:left="125"/>
              <w:rPr>
                <w:rFonts w:hint="eastAsia" w:ascii="宋体" w:hAnsi="宋体" w:eastAsia="宋体" w:cs="宋体"/>
                <w:color w:val="auto"/>
                <w:sz w:val="30"/>
                <w:szCs w:val="30"/>
                <w:highlight w:val="none"/>
                <w:lang w:eastAsia="zh-CN"/>
              </w:rPr>
            </w:pPr>
            <w:r>
              <w:rPr>
                <w:rFonts w:hint="eastAsia" w:ascii="宋体" w:hAnsi="宋体" w:eastAsia="宋体" w:cs="宋体"/>
                <w:color w:val="auto"/>
                <w:spacing w:val="-5"/>
                <w:sz w:val="30"/>
                <w:szCs w:val="30"/>
                <w:highlight w:val="none"/>
                <w:lang w:eastAsia="zh-CN"/>
                <w14:textOutline w14:w="5448" w14:cap="sq" w14:cmpd="sng">
                  <w14:solidFill>
                    <w14:srgbClr w14:val="000000"/>
                  </w14:solidFill>
                  <w14:prstDash w14:val="solid"/>
                  <w14:bevel/>
                </w14:textOutline>
              </w:rPr>
              <w:t>竞争性磋商</w:t>
            </w:r>
          </w:p>
        </w:tc>
      </w:tr>
      <w:tr w14:paraId="35484956">
        <w:tblPrEx>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CellMar>
            <w:top w:w="0" w:type="dxa"/>
            <w:left w:w="0" w:type="dxa"/>
            <w:bottom w:w="0" w:type="dxa"/>
            <w:right w:w="0" w:type="dxa"/>
          </w:tblCellMar>
        </w:tblPrEx>
        <w:trPr>
          <w:trHeight w:val="684" w:hRule="atLeast"/>
        </w:trPr>
        <w:tc>
          <w:tcPr>
            <w:tcW w:w="2759" w:type="dxa"/>
          </w:tcPr>
          <w:p w14:paraId="5F8DFACA">
            <w:pPr>
              <w:pageBreakBefore w:val="0"/>
              <w:bidi w:val="0"/>
              <w:spacing w:before="194" w:line="219" w:lineRule="auto"/>
              <w:ind w:left="118"/>
              <w:rPr>
                <w:rFonts w:ascii="宋体" w:hAnsi="宋体" w:eastAsia="宋体" w:cs="宋体"/>
                <w:color w:val="auto"/>
                <w:sz w:val="30"/>
                <w:szCs w:val="30"/>
                <w:highlight w:val="none"/>
              </w:rPr>
            </w:pPr>
            <w:r>
              <w:rPr>
                <w:rFonts w:ascii="宋体" w:hAnsi="宋体" w:eastAsia="宋体" w:cs="宋体"/>
                <w:color w:val="auto"/>
                <w:spacing w:val="-3"/>
                <w:sz w:val="30"/>
                <w:szCs w:val="30"/>
                <w:highlight w:val="none"/>
                <w14:textOutline w14:w="5448" w14:cap="sq" w14:cmpd="sng">
                  <w14:solidFill>
                    <w14:srgbClr w14:val="000000"/>
                  </w14:solidFill>
                  <w14:prstDash w14:val="solid"/>
                  <w14:bevel/>
                </w14:textOutline>
              </w:rPr>
              <w:t>采购单位</w:t>
            </w:r>
          </w:p>
        </w:tc>
        <w:tc>
          <w:tcPr>
            <w:tcW w:w="5864" w:type="dxa"/>
          </w:tcPr>
          <w:p w14:paraId="1EAB224C">
            <w:pPr>
              <w:pageBreakBefore w:val="0"/>
              <w:bidi w:val="0"/>
              <w:spacing w:before="190" w:line="221" w:lineRule="auto"/>
              <w:ind w:left="125"/>
              <w:rPr>
                <w:rFonts w:ascii="宋体" w:hAnsi="宋体" w:eastAsia="宋体" w:cs="宋体"/>
                <w:color w:val="auto"/>
                <w:spacing w:val="-5"/>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5"/>
                <w:sz w:val="30"/>
                <w:szCs w:val="30"/>
                <w:highlight w:val="none"/>
                <w14:textOutline w14:w="5448" w14:cap="sq" w14:cmpd="sng">
                  <w14:solidFill>
                    <w14:srgbClr w14:val="000000"/>
                  </w14:solidFill>
                  <w14:prstDash w14:val="solid"/>
                  <w14:bevel/>
                </w14:textOutline>
              </w:rPr>
              <w:t>泰顺县自然资源和规划局</w:t>
            </w:r>
          </w:p>
        </w:tc>
      </w:tr>
      <w:tr w14:paraId="0D391EA9">
        <w:tblPrEx>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CellMar>
            <w:top w:w="0" w:type="dxa"/>
            <w:left w:w="0" w:type="dxa"/>
            <w:bottom w:w="0" w:type="dxa"/>
            <w:right w:w="0" w:type="dxa"/>
          </w:tblCellMar>
        </w:tblPrEx>
        <w:trPr>
          <w:trHeight w:val="684" w:hRule="atLeast"/>
        </w:trPr>
        <w:tc>
          <w:tcPr>
            <w:tcW w:w="2759" w:type="dxa"/>
          </w:tcPr>
          <w:p w14:paraId="20D987DE">
            <w:pPr>
              <w:pageBreakBefore w:val="0"/>
              <w:bidi w:val="0"/>
              <w:spacing w:before="193" w:line="219" w:lineRule="auto"/>
              <w:ind w:left="121"/>
              <w:rPr>
                <w:rFonts w:ascii="宋体" w:hAnsi="宋体" w:eastAsia="宋体" w:cs="宋体"/>
                <w:color w:val="auto"/>
                <w:sz w:val="30"/>
                <w:szCs w:val="30"/>
                <w:highlight w:val="none"/>
              </w:rPr>
            </w:pPr>
            <w:r>
              <w:rPr>
                <w:rFonts w:ascii="宋体" w:hAnsi="宋体" w:eastAsia="宋体" w:cs="宋体"/>
                <w:color w:val="auto"/>
                <w:spacing w:val="-2"/>
                <w:sz w:val="30"/>
                <w:szCs w:val="30"/>
                <w:highlight w:val="none"/>
                <w14:textOutline w14:w="5448" w14:cap="sq" w14:cmpd="sng">
                  <w14:solidFill>
                    <w14:srgbClr w14:val="000000"/>
                  </w14:solidFill>
                  <w14:prstDash w14:val="solid"/>
                  <w14:bevel/>
                </w14:textOutline>
              </w:rPr>
              <w:t>招标代理机构</w:t>
            </w:r>
          </w:p>
        </w:tc>
        <w:tc>
          <w:tcPr>
            <w:tcW w:w="5864" w:type="dxa"/>
          </w:tcPr>
          <w:p w14:paraId="4D6A1A39">
            <w:pPr>
              <w:pageBreakBefore w:val="0"/>
              <w:bidi w:val="0"/>
              <w:spacing w:before="190" w:line="221" w:lineRule="auto"/>
              <w:ind w:left="125"/>
              <w:rPr>
                <w:rFonts w:ascii="宋体" w:hAnsi="宋体" w:eastAsia="宋体" w:cs="宋体"/>
                <w:color w:val="auto"/>
                <w:spacing w:val="-5"/>
                <w:sz w:val="30"/>
                <w:szCs w:val="30"/>
                <w:highlight w:val="none"/>
                <w14:textOutline w14:w="5448" w14:cap="sq" w14:cmpd="sng">
                  <w14:solidFill>
                    <w14:srgbClr w14:val="000000"/>
                  </w14:solidFill>
                  <w14:prstDash w14:val="solid"/>
                  <w14:bevel/>
                </w14:textOutline>
              </w:rPr>
            </w:pPr>
            <w:r>
              <w:rPr>
                <w:rFonts w:hint="eastAsia" w:ascii="宋体" w:hAnsi="宋体" w:eastAsia="宋体" w:cs="宋体"/>
                <w:color w:val="auto"/>
                <w:spacing w:val="-5"/>
                <w:sz w:val="30"/>
                <w:szCs w:val="30"/>
                <w:highlight w:val="none"/>
                <w14:textOutline w14:w="5448" w14:cap="sq" w14:cmpd="sng">
                  <w14:solidFill>
                    <w14:srgbClr w14:val="000000"/>
                  </w14:solidFill>
                  <w14:prstDash w14:val="solid"/>
                  <w14:bevel/>
                </w14:textOutline>
              </w:rPr>
              <w:t>浙江新业项目管理有限公司</w:t>
            </w:r>
          </w:p>
        </w:tc>
      </w:tr>
      <w:tr w14:paraId="69F85C99">
        <w:tblPrEx>
          <w:tblBorders>
            <w:top w:val="dashed" w:color="000000" w:sz="2" w:space="0"/>
            <w:left w:val="dashed" w:color="000000" w:sz="2" w:space="0"/>
            <w:bottom w:val="dashed" w:color="000000" w:sz="2" w:space="0"/>
            <w:right w:val="dashed" w:color="000000" w:sz="2" w:space="0"/>
            <w:insideH w:val="dashed" w:color="000000" w:sz="2" w:space="0"/>
            <w:insideV w:val="dashed" w:color="000000" w:sz="2" w:space="0"/>
          </w:tblBorders>
          <w:tblCellMar>
            <w:top w:w="0" w:type="dxa"/>
            <w:left w:w="0" w:type="dxa"/>
            <w:bottom w:w="0" w:type="dxa"/>
            <w:right w:w="0" w:type="dxa"/>
          </w:tblCellMar>
        </w:tblPrEx>
        <w:trPr>
          <w:trHeight w:val="689" w:hRule="atLeast"/>
        </w:trPr>
        <w:tc>
          <w:tcPr>
            <w:tcW w:w="2759" w:type="dxa"/>
          </w:tcPr>
          <w:p w14:paraId="7E14A649">
            <w:pPr>
              <w:pageBreakBefore w:val="0"/>
              <w:bidi w:val="0"/>
              <w:spacing w:before="196" w:line="219" w:lineRule="auto"/>
              <w:ind w:left="12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监督及备案机构</w:t>
            </w:r>
          </w:p>
        </w:tc>
        <w:tc>
          <w:tcPr>
            <w:tcW w:w="5864" w:type="dxa"/>
          </w:tcPr>
          <w:p w14:paraId="0C841A38">
            <w:pPr>
              <w:pageBreakBefore w:val="0"/>
              <w:bidi w:val="0"/>
              <w:spacing w:before="195" w:line="221" w:lineRule="auto"/>
              <w:ind w:left="115"/>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泰顺县财政局</w:t>
            </w:r>
          </w:p>
        </w:tc>
      </w:tr>
    </w:tbl>
    <w:p w14:paraId="79B10A11">
      <w:pPr>
        <w:pStyle w:val="9"/>
        <w:pageBreakBefore w:val="0"/>
        <w:bidi w:val="0"/>
        <w:spacing w:line="295" w:lineRule="auto"/>
        <w:rPr>
          <w:color w:val="auto"/>
          <w:highlight w:val="none"/>
        </w:rPr>
      </w:pPr>
    </w:p>
    <w:p w14:paraId="77318941">
      <w:pPr>
        <w:pStyle w:val="9"/>
        <w:pageBreakBefore w:val="0"/>
        <w:bidi w:val="0"/>
        <w:spacing w:line="295" w:lineRule="auto"/>
        <w:rPr>
          <w:color w:val="auto"/>
          <w:highlight w:val="none"/>
        </w:rPr>
      </w:pPr>
    </w:p>
    <w:p w14:paraId="17BEFF61">
      <w:pPr>
        <w:pStyle w:val="9"/>
        <w:pageBreakBefore w:val="0"/>
        <w:bidi w:val="0"/>
        <w:spacing w:line="295" w:lineRule="auto"/>
        <w:rPr>
          <w:color w:val="auto"/>
          <w:highlight w:val="none"/>
        </w:rPr>
      </w:pPr>
    </w:p>
    <w:p w14:paraId="05F5959C">
      <w:pPr>
        <w:pStyle w:val="9"/>
        <w:pageBreakBefore w:val="0"/>
        <w:bidi w:val="0"/>
        <w:spacing w:line="296" w:lineRule="auto"/>
        <w:rPr>
          <w:color w:val="auto"/>
          <w:highlight w:val="none"/>
        </w:rPr>
      </w:pPr>
    </w:p>
    <w:p w14:paraId="711151F8">
      <w:pPr>
        <w:pageBreakBefore w:val="0"/>
        <w:bidi w:val="0"/>
        <w:spacing w:before="98" w:line="220" w:lineRule="auto"/>
        <w:ind w:left="3581"/>
        <w:rPr>
          <w:rFonts w:ascii="宋体" w:hAnsi="宋体" w:eastAsia="宋体" w:cs="宋体"/>
          <w:color w:val="auto"/>
          <w:sz w:val="30"/>
          <w:szCs w:val="30"/>
          <w:highlight w:val="none"/>
        </w:rPr>
      </w:pPr>
      <w:r>
        <w:rPr>
          <w:rFonts w:ascii="宋体" w:hAnsi="宋体" w:eastAsia="宋体" w:cs="宋体"/>
          <w:color w:val="auto"/>
          <w:spacing w:val="-2"/>
          <w:sz w:val="30"/>
          <w:szCs w:val="30"/>
          <w:highlight w:val="none"/>
          <w14:textOutline w14:w="5448" w14:cap="sq" w14:cmpd="sng">
            <w14:solidFill>
              <w14:srgbClr w14:val="000000"/>
            </w14:solidFill>
            <w14:prstDash w14:val="solid"/>
            <w14:bevel/>
          </w14:textOutline>
        </w:rPr>
        <w:t>二○二</w:t>
      </w:r>
      <w:r>
        <w:rPr>
          <w:rFonts w:hint="eastAsia" w:ascii="宋体" w:hAnsi="宋体" w:eastAsia="宋体" w:cs="宋体"/>
          <w:color w:val="auto"/>
          <w:spacing w:val="-2"/>
          <w:sz w:val="30"/>
          <w:szCs w:val="30"/>
          <w:highlight w:val="none"/>
          <w:lang w:val="en-US" w:eastAsia="zh-CN"/>
          <w14:textOutline w14:w="5448" w14:cap="sq" w14:cmpd="sng">
            <w14:solidFill>
              <w14:srgbClr w14:val="000000"/>
            </w14:solidFill>
            <w14:prstDash w14:val="solid"/>
            <w14:bevel/>
          </w14:textOutline>
        </w:rPr>
        <w:t>四</w:t>
      </w:r>
      <w:r>
        <w:rPr>
          <w:rFonts w:ascii="宋体" w:hAnsi="宋体" w:eastAsia="宋体" w:cs="宋体"/>
          <w:color w:val="auto"/>
          <w:spacing w:val="-2"/>
          <w:sz w:val="30"/>
          <w:szCs w:val="30"/>
          <w:highlight w:val="none"/>
          <w14:textOutline w14:w="5448" w14:cap="sq" w14:cmpd="sng">
            <w14:solidFill>
              <w14:srgbClr w14:val="000000"/>
            </w14:solidFill>
            <w14:prstDash w14:val="solid"/>
            <w14:bevel/>
          </w14:textOutline>
        </w:rPr>
        <w:t>年</w:t>
      </w:r>
      <w:r>
        <w:rPr>
          <w:rFonts w:hint="eastAsia" w:ascii="宋体" w:hAnsi="宋体" w:eastAsia="宋体" w:cs="宋体"/>
          <w:color w:val="auto"/>
          <w:spacing w:val="-2"/>
          <w:sz w:val="30"/>
          <w:szCs w:val="30"/>
          <w:highlight w:val="none"/>
          <w:lang w:val="en-US" w:eastAsia="zh-CN"/>
          <w14:textOutline w14:w="5448" w14:cap="sq" w14:cmpd="sng">
            <w14:solidFill>
              <w14:srgbClr w14:val="000000"/>
            </w14:solidFill>
            <w14:prstDash w14:val="solid"/>
            <w14:bevel/>
          </w14:textOutline>
        </w:rPr>
        <w:t>十</w:t>
      </w:r>
      <w:r>
        <w:rPr>
          <w:rFonts w:ascii="宋体" w:hAnsi="宋体" w:eastAsia="宋体" w:cs="宋体"/>
          <w:color w:val="auto"/>
          <w:spacing w:val="-2"/>
          <w:sz w:val="30"/>
          <w:szCs w:val="30"/>
          <w:highlight w:val="none"/>
          <w14:textOutline w14:w="5448" w14:cap="sq" w14:cmpd="sng">
            <w14:solidFill>
              <w14:srgbClr w14:val="000000"/>
            </w14:solidFill>
            <w14:prstDash w14:val="solid"/>
            <w14:bevel/>
          </w14:textOutline>
        </w:rPr>
        <w:t>月</w:t>
      </w:r>
    </w:p>
    <w:p w14:paraId="590E350B">
      <w:pPr>
        <w:pageBreakBefore w:val="0"/>
        <w:bidi w:val="0"/>
        <w:spacing w:line="220" w:lineRule="auto"/>
        <w:rPr>
          <w:rFonts w:ascii="宋体" w:hAnsi="宋体" w:eastAsia="宋体" w:cs="宋体"/>
          <w:color w:val="auto"/>
          <w:sz w:val="30"/>
          <w:szCs w:val="30"/>
          <w:highlight w:val="none"/>
        </w:rPr>
        <w:sectPr>
          <w:headerReference r:id="rId5" w:type="default"/>
          <w:footerReference r:id="rId6" w:type="default"/>
          <w:pgSz w:w="11906" w:h="16839"/>
          <w:pgMar w:top="1144" w:right="1419" w:bottom="0" w:left="1246" w:header="881" w:footer="0" w:gutter="0"/>
          <w:pgNumType w:fmt="decimal"/>
          <w:cols w:space="720" w:num="1"/>
        </w:sectPr>
      </w:pPr>
    </w:p>
    <w:p w14:paraId="2D27E80E">
      <w:pPr>
        <w:pStyle w:val="9"/>
        <w:pageBreakBefore w:val="0"/>
        <w:bidi w:val="0"/>
        <w:spacing w:line="253" w:lineRule="auto"/>
        <w:rPr>
          <w:color w:val="auto"/>
          <w:highlight w:val="none"/>
        </w:rPr>
      </w:pPr>
      <w:r>
        <w:rPr>
          <w:color w:val="auto"/>
          <w:highlight w:val="none"/>
        </w:rPr>
        <w:pict>
          <v:shape id="1026" o:spid="_x0000_s1026" style="position:absolute;left:0pt;margin-left:62.35pt;margin-top:54.5pt;height:0.75pt;width:470.65pt;mso-position-horizontal-relative:page;mso-position-vertical-relative:page;z-index:251659264;mso-width-relative:page;mso-height-relative:page;" fillcolor="#000000" filled="t" stroked="f" coordsize="9412,15" o:allowincell="f" path="m0,0l9412,0,9412,14,0,14,0,0xe">
            <v:path textboxrect="0,0,9412,15"/>
            <v:fill on="t" focussize="0,0"/>
            <v:stroke on="f"/>
            <v:imagedata o:title=""/>
            <o:lock v:ext="edit"/>
          </v:shape>
        </w:pict>
      </w:r>
    </w:p>
    <w:p w14:paraId="659A7F64">
      <w:pPr>
        <w:pStyle w:val="9"/>
        <w:pageBreakBefore w:val="0"/>
        <w:bidi w:val="0"/>
        <w:spacing w:line="253" w:lineRule="auto"/>
        <w:rPr>
          <w:color w:val="auto"/>
          <w:highlight w:val="none"/>
        </w:rPr>
      </w:pPr>
    </w:p>
    <w:p w14:paraId="0F359DFF">
      <w:pPr>
        <w:pStyle w:val="9"/>
        <w:pageBreakBefore w:val="0"/>
        <w:bidi w:val="0"/>
        <w:spacing w:line="253" w:lineRule="auto"/>
        <w:rPr>
          <w:color w:val="auto"/>
          <w:highlight w:val="none"/>
        </w:rPr>
      </w:pPr>
    </w:p>
    <w:p w14:paraId="6B5C9E64">
      <w:pPr>
        <w:pStyle w:val="9"/>
        <w:pageBreakBefore w:val="0"/>
        <w:bidi w:val="0"/>
        <w:spacing w:line="253" w:lineRule="auto"/>
        <w:rPr>
          <w:color w:val="auto"/>
          <w:highlight w:val="none"/>
        </w:rPr>
      </w:pPr>
    </w:p>
    <w:p w14:paraId="43349831">
      <w:pPr>
        <w:pStyle w:val="9"/>
        <w:pageBreakBefore w:val="0"/>
        <w:bidi w:val="0"/>
        <w:spacing w:line="253" w:lineRule="auto"/>
        <w:rPr>
          <w:color w:val="auto"/>
          <w:highlight w:val="none"/>
        </w:rPr>
      </w:pPr>
    </w:p>
    <w:p w14:paraId="1FB8E999">
      <w:pPr>
        <w:pStyle w:val="9"/>
        <w:pageBreakBefore w:val="0"/>
        <w:bidi w:val="0"/>
        <w:spacing w:line="253" w:lineRule="auto"/>
        <w:rPr>
          <w:color w:val="auto"/>
          <w:highlight w:val="none"/>
        </w:rPr>
      </w:pPr>
    </w:p>
    <w:p w14:paraId="79F1D729">
      <w:pPr>
        <w:pStyle w:val="9"/>
        <w:pageBreakBefore w:val="0"/>
        <w:bidi w:val="0"/>
        <w:spacing w:line="253" w:lineRule="auto"/>
        <w:rPr>
          <w:color w:val="auto"/>
          <w:highlight w:val="none"/>
        </w:rPr>
      </w:pPr>
    </w:p>
    <w:p w14:paraId="3E29EFB2">
      <w:pPr>
        <w:pageBreakBefore w:val="0"/>
        <w:bidi w:val="0"/>
        <w:spacing w:before="139" w:line="231" w:lineRule="auto"/>
        <w:jc w:val="center"/>
        <w:rPr>
          <w:rFonts w:ascii="楷体" w:hAnsi="楷体" w:eastAsia="楷体" w:cs="楷体"/>
          <w:color w:val="auto"/>
          <w:spacing w:val="10"/>
          <w:sz w:val="43"/>
          <w:szCs w:val="43"/>
          <w:highlight w:val="none"/>
          <w14:textOutline w14:w="7971" w14:cap="sq" w14:cmpd="sng">
            <w14:solidFill>
              <w14:srgbClr w14:val="000000"/>
            </w14:solidFill>
            <w14:prstDash w14:val="solid"/>
            <w14:bevel/>
          </w14:textOutline>
        </w:rPr>
      </w:pPr>
      <w:r>
        <w:rPr>
          <w:rFonts w:hint="eastAsia" w:ascii="楷体" w:hAnsi="楷体" w:eastAsia="楷体" w:cs="楷体"/>
          <w:color w:val="auto"/>
          <w:spacing w:val="10"/>
          <w:sz w:val="43"/>
          <w:szCs w:val="43"/>
          <w:highlight w:val="none"/>
          <w:lang w:val="en-US" w:eastAsia="zh-CN"/>
          <w14:textOutline w14:w="7971" w14:cap="sq" w14:cmpd="sng">
            <w14:solidFill>
              <w14:srgbClr w14:val="000000"/>
            </w14:solidFill>
            <w14:prstDash w14:val="solid"/>
            <w14:bevel/>
          </w14:textOutline>
        </w:rPr>
        <w:t>竞争性磋商</w:t>
      </w:r>
      <w:r>
        <w:rPr>
          <w:rFonts w:ascii="楷体" w:hAnsi="楷体" w:eastAsia="楷体" w:cs="楷体"/>
          <w:color w:val="auto"/>
          <w:spacing w:val="10"/>
          <w:sz w:val="43"/>
          <w:szCs w:val="43"/>
          <w:highlight w:val="none"/>
          <w14:textOutline w14:w="7971" w14:cap="sq" w14:cmpd="sng">
            <w14:solidFill>
              <w14:srgbClr w14:val="000000"/>
            </w14:solidFill>
            <w14:prstDash w14:val="solid"/>
            <w14:bevel/>
          </w14:textOutline>
        </w:rPr>
        <w:t>文件目录</w:t>
      </w:r>
    </w:p>
    <w:p w14:paraId="7B51EC33">
      <w:pPr>
        <w:pStyle w:val="9"/>
        <w:pageBreakBefore w:val="0"/>
        <w:bidi w:val="0"/>
        <w:rPr>
          <w:rFonts w:ascii="楷体" w:hAnsi="楷体" w:eastAsia="楷体" w:cs="楷体"/>
          <w:color w:val="auto"/>
          <w:spacing w:val="10"/>
          <w:sz w:val="43"/>
          <w:szCs w:val="43"/>
          <w:highlight w:val="none"/>
          <w14:textOutline w14:w="7971" w14:cap="sq" w14:cmpd="sng">
            <w14:solidFill>
              <w14:srgbClr w14:val="000000"/>
            </w14:solidFill>
            <w14:prstDash w14:val="solid"/>
            <w14:bevel/>
          </w14:textOutline>
        </w:rPr>
      </w:pPr>
    </w:p>
    <w:p w14:paraId="34AB5B36">
      <w:pPr>
        <w:pageBreakBefore w:val="0"/>
        <w:bidi w:val="0"/>
        <w:rPr>
          <w:color w:val="auto"/>
          <w:highlight w:val="none"/>
        </w:rPr>
      </w:pPr>
    </w:p>
    <w:p w14:paraId="590DF803">
      <w:pPr>
        <w:pageBreakBefore w:val="0"/>
        <w:bidi w:val="0"/>
        <w:spacing w:before="155" w:line="626" w:lineRule="exact"/>
        <w:ind w:left="1502"/>
        <w:rPr>
          <w:rFonts w:hint="eastAsia" w:ascii="宋体" w:hAnsi="宋体" w:eastAsia="宋体" w:cs="宋体"/>
          <w:color w:val="auto"/>
          <w:sz w:val="28"/>
          <w:szCs w:val="28"/>
          <w:highlight w:val="none"/>
          <w:lang w:val="en-US" w:eastAsia="zh-CN"/>
        </w:rPr>
      </w:pPr>
      <w:r>
        <w:rPr>
          <w:rFonts w:ascii="宋体" w:hAnsi="宋体" w:eastAsia="宋体" w:cs="宋体"/>
          <w:color w:val="auto"/>
          <w:spacing w:val="2"/>
          <w:position w:val="26"/>
          <w:sz w:val="28"/>
          <w:szCs w:val="28"/>
          <w:highlight w:val="none"/>
        </w:rPr>
        <w:t>第一部分、投标邀请函（投标须知前附表）</w:t>
      </w:r>
    </w:p>
    <w:p w14:paraId="4A78D577">
      <w:pPr>
        <w:pageBreakBefore w:val="0"/>
        <w:bidi w:val="0"/>
        <w:spacing w:before="1" w:line="220" w:lineRule="auto"/>
        <w:ind w:left="149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第二部分、招标内容及技术要求</w:t>
      </w:r>
    </w:p>
    <w:p w14:paraId="2353C4EE">
      <w:pPr>
        <w:pageBreakBefore w:val="0"/>
        <w:bidi w:val="0"/>
        <w:spacing w:before="291" w:line="220" w:lineRule="auto"/>
        <w:ind w:left="149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第三部分、供应商须知</w:t>
      </w:r>
    </w:p>
    <w:p w14:paraId="5B3D722E">
      <w:pPr>
        <w:pageBreakBefore w:val="0"/>
        <w:bidi w:val="0"/>
        <w:spacing w:before="292" w:line="221" w:lineRule="auto"/>
        <w:ind w:left="2925"/>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一、说明</w:t>
      </w:r>
    </w:p>
    <w:p w14:paraId="2A3FBC6A">
      <w:pPr>
        <w:pageBreakBefore w:val="0"/>
        <w:bidi w:val="0"/>
        <w:spacing w:before="289" w:line="627" w:lineRule="exact"/>
        <w:ind w:left="2925"/>
        <w:rPr>
          <w:rFonts w:ascii="宋体" w:hAnsi="宋体" w:eastAsia="宋体" w:cs="宋体"/>
          <w:color w:val="auto"/>
          <w:sz w:val="28"/>
          <w:szCs w:val="28"/>
          <w:highlight w:val="none"/>
        </w:rPr>
      </w:pPr>
      <w:r>
        <w:rPr>
          <w:rFonts w:ascii="宋体" w:hAnsi="宋体" w:eastAsia="宋体" w:cs="宋体"/>
          <w:color w:val="auto"/>
          <w:position w:val="26"/>
          <w:sz w:val="28"/>
          <w:szCs w:val="28"/>
          <w:highlight w:val="none"/>
        </w:rPr>
        <w:t>二、招标文件</w:t>
      </w:r>
    </w:p>
    <w:p w14:paraId="55AE947D">
      <w:pPr>
        <w:pageBreakBefore w:val="0"/>
        <w:bidi w:val="0"/>
        <w:spacing w:before="1" w:line="220" w:lineRule="auto"/>
        <w:ind w:left="2920"/>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三、投标文件</w:t>
      </w:r>
    </w:p>
    <w:p w14:paraId="768C37AB">
      <w:pPr>
        <w:pageBreakBefore w:val="0"/>
        <w:bidi w:val="0"/>
        <w:spacing w:before="292" w:line="221" w:lineRule="auto"/>
        <w:ind w:left="2925"/>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四、投标文件的密封与递交</w:t>
      </w:r>
    </w:p>
    <w:p w14:paraId="55E3FDA4">
      <w:pPr>
        <w:pageBreakBefore w:val="0"/>
        <w:bidi w:val="0"/>
        <w:spacing w:before="292" w:line="221" w:lineRule="auto"/>
        <w:ind w:left="2925"/>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五、开标和评标</w:t>
      </w:r>
    </w:p>
    <w:p w14:paraId="3178006C">
      <w:pPr>
        <w:pageBreakBefore w:val="0"/>
        <w:bidi w:val="0"/>
        <w:spacing w:before="292" w:line="221" w:lineRule="auto"/>
        <w:ind w:left="2925"/>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六、授予合同</w:t>
      </w:r>
    </w:p>
    <w:p w14:paraId="66755ADD">
      <w:pPr>
        <w:pageBreakBefore w:val="0"/>
        <w:bidi w:val="0"/>
        <w:spacing w:before="289" w:line="624" w:lineRule="exact"/>
        <w:ind w:left="1499"/>
        <w:rPr>
          <w:rFonts w:hint="eastAsia" w:ascii="宋体" w:hAnsi="宋体" w:eastAsia="宋体" w:cs="宋体"/>
          <w:color w:val="auto"/>
          <w:sz w:val="28"/>
          <w:szCs w:val="28"/>
          <w:highlight w:val="none"/>
          <w:lang w:val="en-US" w:eastAsia="zh-CN"/>
        </w:rPr>
      </w:pPr>
      <w:r>
        <w:rPr>
          <w:rFonts w:ascii="宋体" w:hAnsi="宋体" w:eastAsia="宋体" w:cs="宋体"/>
          <w:color w:val="auto"/>
          <w:spacing w:val="3"/>
          <w:position w:val="26"/>
          <w:sz w:val="28"/>
          <w:szCs w:val="28"/>
          <w:highlight w:val="none"/>
        </w:rPr>
        <w:t>第四部分、政府采购政策功能相关说明</w:t>
      </w:r>
    </w:p>
    <w:p w14:paraId="6E229960">
      <w:pPr>
        <w:pageBreakBefore w:val="0"/>
        <w:bidi w:val="0"/>
        <w:spacing w:before="1" w:line="220" w:lineRule="auto"/>
        <w:ind w:left="149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第五部分、合同格式</w:t>
      </w:r>
    </w:p>
    <w:p w14:paraId="0E8EBA7F">
      <w:pPr>
        <w:pageBreakBefore w:val="0"/>
        <w:bidi w:val="0"/>
        <w:spacing w:before="292" w:line="626" w:lineRule="exact"/>
        <w:ind w:left="1499"/>
        <w:rPr>
          <w:rFonts w:hint="eastAsia" w:ascii="宋体" w:hAnsi="宋体" w:eastAsia="宋体" w:cs="宋体"/>
          <w:color w:val="auto"/>
          <w:sz w:val="28"/>
          <w:szCs w:val="28"/>
          <w:highlight w:val="none"/>
          <w:lang w:val="en-US" w:eastAsia="zh-CN"/>
        </w:rPr>
      </w:pPr>
      <w:r>
        <w:rPr>
          <w:rFonts w:ascii="宋体" w:hAnsi="宋体" w:eastAsia="宋体" w:cs="宋体"/>
          <w:color w:val="auto"/>
          <w:spacing w:val="2"/>
          <w:position w:val="26"/>
          <w:sz w:val="28"/>
          <w:szCs w:val="28"/>
          <w:highlight w:val="none"/>
        </w:rPr>
        <w:t>第六部分、附件：投标文件格式</w:t>
      </w:r>
    </w:p>
    <w:p w14:paraId="2ADBEDDF">
      <w:pPr>
        <w:pageBreakBefore w:val="0"/>
        <w:bidi w:val="0"/>
        <w:spacing w:before="1" w:line="220" w:lineRule="auto"/>
        <w:ind w:left="1499"/>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第七部分、评标办法</w:t>
      </w:r>
    </w:p>
    <w:p w14:paraId="6374AE03">
      <w:pPr>
        <w:pStyle w:val="9"/>
        <w:pageBreakBefore w:val="0"/>
        <w:bidi w:val="0"/>
        <w:spacing w:line="323" w:lineRule="auto"/>
        <w:rPr>
          <w:color w:val="auto"/>
          <w:highlight w:val="none"/>
        </w:rPr>
      </w:pPr>
    </w:p>
    <w:p w14:paraId="3F633028">
      <w:pPr>
        <w:pStyle w:val="9"/>
        <w:pageBreakBefore w:val="0"/>
        <w:bidi w:val="0"/>
        <w:spacing w:line="324" w:lineRule="auto"/>
        <w:rPr>
          <w:color w:val="auto"/>
          <w:highlight w:val="none"/>
        </w:rPr>
      </w:pPr>
    </w:p>
    <w:p w14:paraId="1ECC28C9">
      <w:pPr>
        <w:pageBreakBefore w:val="0"/>
        <w:widowControl/>
        <w:kinsoku/>
        <w:autoSpaceDE/>
        <w:autoSpaceDN/>
        <w:bidi w:val="0"/>
        <w:adjustRightInd/>
        <w:snapToGrid/>
        <w:spacing w:line="440" w:lineRule="atLeast"/>
        <w:ind w:firstLine="442" w:firstLineChars="200"/>
        <w:jc w:val="left"/>
        <w:textAlignment w:val="auto"/>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snapToGrid/>
          <w:color w:val="auto"/>
          <w:kern w:val="2"/>
          <w:sz w:val="22"/>
          <w:szCs w:val="22"/>
          <w:highlight w:val="none"/>
          <w:u w:val="single"/>
          <w:lang w:eastAsia="zh-CN"/>
        </w:rPr>
        <w:t>注：招标文件中标“▲ ”号的为招标的实质性要求和条件，不允许负偏离，否则作无效标处理。着重提醒各供应商必须响应。标“△ ”号的为招标文件重要技术参数，按第七部分规定处理。各供应商必须认真阅读和理解招标文件中的每一个条款及要求，因误读招标文件而造成的后果，采购人概不负责。</w:t>
      </w:r>
    </w:p>
    <w:p w14:paraId="6FE6B4B9">
      <w:pPr>
        <w:pageBreakBefore w:val="0"/>
        <w:bidi w:val="0"/>
        <w:spacing w:line="220" w:lineRule="auto"/>
        <w:rPr>
          <w:rFonts w:ascii="宋体" w:hAnsi="宋体" w:eastAsia="宋体" w:cs="宋体"/>
          <w:color w:val="auto"/>
          <w:sz w:val="22"/>
          <w:szCs w:val="22"/>
          <w:highlight w:val="none"/>
        </w:rPr>
        <w:sectPr>
          <w:headerReference r:id="rId7" w:type="default"/>
          <w:footerReference r:id="rId8" w:type="default"/>
          <w:pgSz w:w="11906" w:h="16839"/>
          <w:pgMar w:top="400" w:right="1168" w:bottom="1165" w:left="1246" w:header="0" w:footer="1001" w:gutter="0"/>
          <w:pgNumType w:fmt="decimal" w:start="1"/>
          <w:cols w:space="720" w:num="1"/>
        </w:sectPr>
      </w:pPr>
    </w:p>
    <w:p w14:paraId="42DB5698">
      <w:pPr>
        <w:pStyle w:val="9"/>
        <w:pageBreakBefore w:val="0"/>
        <w:bidi w:val="0"/>
        <w:spacing w:line="276" w:lineRule="auto"/>
        <w:rPr>
          <w:color w:val="auto"/>
          <w:highlight w:val="none"/>
        </w:rPr>
      </w:pPr>
    </w:p>
    <w:p w14:paraId="513612FF">
      <w:pPr>
        <w:pageBreakBefore w:val="0"/>
        <w:widowControl/>
        <w:kinsoku/>
        <w:autoSpaceDE/>
        <w:autoSpaceDN/>
        <w:bidi w:val="0"/>
        <w:adjustRightInd/>
        <w:snapToGrid/>
        <w:spacing w:line="440" w:lineRule="atLeast"/>
        <w:jc w:val="center"/>
        <w:textAlignment w:val="auto"/>
        <w:rPr>
          <w:rFonts w:hint="eastAsia" w:ascii="宋体" w:hAnsi="宋体" w:eastAsia="宋体" w:cs="宋体"/>
          <w:b/>
          <w:bCs/>
          <w:snapToGrid/>
          <w:color w:val="auto"/>
          <w:kern w:val="2"/>
          <w:sz w:val="32"/>
          <w:szCs w:val="32"/>
          <w:highlight w:val="none"/>
          <w:lang w:eastAsia="zh-CN"/>
        </w:rPr>
      </w:pPr>
      <w:r>
        <w:rPr>
          <w:rFonts w:hint="eastAsia" w:ascii="宋体" w:hAnsi="宋体" w:eastAsia="宋体" w:cs="宋体"/>
          <w:b/>
          <w:bCs/>
          <w:snapToGrid/>
          <w:color w:val="auto"/>
          <w:kern w:val="2"/>
          <w:sz w:val="32"/>
          <w:szCs w:val="32"/>
          <w:highlight w:val="none"/>
          <w:lang w:eastAsia="zh-CN"/>
        </w:rPr>
        <w:t>关于泰顺县农村不动产房地一体确权登记颁证工作项目（第二次）的竞争性磋商公告</w:t>
      </w:r>
    </w:p>
    <w:p w14:paraId="366BE040">
      <w:pPr>
        <w:pageBreakBefore w:val="0"/>
        <w:bidi w:val="0"/>
        <w:spacing w:before="69"/>
        <w:rPr>
          <w:color w:val="auto"/>
          <w:highlight w:val="none"/>
        </w:rPr>
      </w:pPr>
    </w:p>
    <w:tbl>
      <w:tblPr>
        <w:tblStyle w:val="26"/>
        <w:tblW w:w="963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632"/>
      </w:tblGrid>
      <w:tr w14:paraId="66C801A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77" w:hRule="atLeast"/>
        </w:trPr>
        <w:tc>
          <w:tcPr>
            <w:tcW w:w="9632" w:type="dxa"/>
          </w:tcPr>
          <w:p w14:paraId="40E2A4C1">
            <w:pPr>
              <w:pStyle w:val="27"/>
              <w:pageBreakBefore w:val="0"/>
              <w:bidi w:val="0"/>
              <w:spacing w:before="117" w:line="222" w:lineRule="auto"/>
              <w:ind w:left="123"/>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项目概况</w:t>
            </w:r>
          </w:p>
          <w:p w14:paraId="6E9C4432">
            <w:pPr>
              <w:pStyle w:val="27"/>
              <w:pageBreakBefore w:val="0"/>
              <w:bidi w:val="0"/>
              <w:spacing w:before="100" w:line="234" w:lineRule="auto"/>
              <w:ind w:left="122" w:right="110" w:firstLine="329"/>
              <w:jc w:val="both"/>
              <w:rPr>
                <w:color w:val="auto"/>
                <w:sz w:val="22"/>
                <w:szCs w:val="22"/>
                <w:highlight w:val="none"/>
              </w:rPr>
            </w:pPr>
            <w:r>
              <w:rPr>
                <w:rFonts w:hint="eastAsia" w:ascii="宋体" w:hAnsi="宋体" w:eastAsia="宋体" w:cs="宋体"/>
                <w:color w:val="auto"/>
                <w:spacing w:val="3"/>
                <w:sz w:val="22"/>
                <w:szCs w:val="22"/>
                <w:highlight w:val="none"/>
                <w:lang w:eastAsia="zh-CN"/>
              </w:rPr>
              <w:t>泰顺县农村不动产房地一体确权登记颁证工作项目（第二次）</w:t>
            </w:r>
            <w:r>
              <w:rPr>
                <w:rFonts w:hint="eastAsia" w:ascii="宋体" w:hAnsi="宋体" w:eastAsia="宋体" w:cs="宋体"/>
                <w:color w:val="auto"/>
                <w:spacing w:val="3"/>
                <w:sz w:val="22"/>
                <w:szCs w:val="22"/>
                <w:highlight w:val="none"/>
              </w:rPr>
              <w:t>的潜在投标人应在政采云平台线上获取获</w:t>
            </w:r>
            <w:r>
              <w:rPr>
                <w:rFonts w:hint="eastAsia" w:ascii="宋体" w:hAnsi="宋体" w:eastAsia="宋体" w:cs="宋体"/>
                <w:color w:val="auto"/>
                <w:spacing w:val="-3"/>
                <w:sz w:val="22"/>
                <w:szCs w:val="22"/>
                <w:highlight w:val="none"/>
              </w:rPr>
              <w:t>取（下载）</w:t>
            </w:r>
            <w:r>
              <w:rPr>
                <w:rFonts w:hint="eastAsia" w:ascii="宋体" w:hAnsi="宋体" w:eastAsia="宋体" w:cs="宋体"/>
                <w:color w:val="auto"/>
                <w:spacing w:val="-3"/>
                <w:sz w:val="22"/>
                <w:szCs w:val="22"/>
                <w:highlight w:val="none"/>
                <w:lang w:val="en-US" w:eastAsia="zh-CN"/>
              </w:rPr>
              <w:t>采购</w:t>
            </w:r>
            <w:r>
              <w:rPr>
                <w:rFonts w:hint="eastAsia" w:ascii="宋体" w:hAnsi="宋体" w:eastAsia="宋体" w:cs="宋体"/>
                <w:color w:val="auto"/>
                <w:spacing w:val="-3"/>
                <w:sz w:val="22"/>
                <w:szCs w:val="22"/>
                <w:highlight w:val="none"/>
              </w:rPr>
              <w:t>文件，并于</w:t>
            </w:r>
            <w:r>
              <w:rPr>
                <w:rFonts w:hint="eastAsia" w:ascii="宋体" w:hAnsi="宋体" w:eastAsia="宋体" w:cs="宋体"/>
                <w:color w:val="auto"/>
                <w:spacing w:val="-38"/>
                <w:sz w:val="22"/>
                <w:szCs w:val="22"/>
                <w:highlight w:val="none"/>
              </w:rPr>
              <w:t xml:space="preserve"> </w:t>
            </w:r>
            <w:r>
              <w:rPr>
                <w:rFonts w:hint="eastAsia" w:ascii="宋体" w:hAnsi="宋体" w:eastAsia="宋体" w:cs="宋体"/>
                <w:color w:val="auto"/>
                <w:spacing w:val="3"/>
                <w:sz w:val="22"/>
                <w:szCs w:val="22"/>
                <w:highlight w:val="none"/>
                <w:lang w:eastAsia="zh-CN"/>
              </w:rPr>
              <w:t>202</w:t>
            </w:r>
            <w:r>
              <w:rPr>
                <w:rFonts w:hint="eastAsia" w:ascii="宋体" w:hAnsi="宋体" w:eastAsia="宋体" w:cs="宋体"/>
                <w:color w:val="auto"/>
                <w:spacing w:val="3"/>
                <w:sz w:val="22"/>
                <w:szCs w:val="22"/>
                <w:highlight w:val="none"/>
                <w:lang w:val="en-US" w:eastAsia="zh-CN"/>
              </w:rPr>
              <w:t>4</w:t>
            </w:r>
            <w:r>
              <w:rPr>
                <w:rFonts w:hint="eastAsia" w:ascii="宋体" w:hAnsi="宋体" w:eastAsia="宋体" w:cs="宋体"/>
                <w:color w:val="auto"/>
                <w:spacing w:val="3"/>
                <w:sz w:val="22"/>
                <w:szCs w:val="22"/>
                <w:highlight w:val="none"/>
                <w:lang w:eastAsia="zh-CN"/>
              </w:rPr>
              <w:t>年</w:t>
            </w:r>
            <w:r>
              <w:rPr>
                <w:rFonts w:hint="eastAsia" w:ascii="宋体" w:hAnsi="宋体" w:eastAsia="宋体" w:cs="宋体"/>
                <w:color w:val="auto"/>
                <w:spacing w:val="3"/>
                <w:sz w:val="22"/>
                <w:szCs w:val="22"/>
                <w:highlight w:val="none"/>
                <w:lang w:val="en-US" w:eastAsia="zh-CN"/>
              </w:rPr>
              <w:t>11</w:t>
            </w:r>
            <w:r>
              <w:rPr>
                <w:rFonts w:hint="eastAsia" w:ascii="宋体" w:hAnsi="宋体" w:eastAsia="宋体" w:cs="宋体"/>
                <w:color w:val="auto"/>
                <w:spacing w:val="3"/>
                <w:sz w:val="22"/>
                <w:szCs w:val="22"/>
                <w:highlight w:val="none"/>
                <w:lang w:eastAsia="zh-CN"/>
              </w:rPr>
              <w:t>月</w:t>
            </w:r>
            <w:r>
              <w:rPr>
                <w:rFonts w:hint="eastAsia" w:ascii="宋体" w:hAnsi="宋体" w:eastAsia="宋体" w:cs="宋体"/>
                <w:color w:val="auto"/>
                <w:spacing w:val="3"/>
                <w:sz w:val="22"/>
                <w:szCs w:val="22"/>
                <w:highlight w:val="none"/>
                <w:lang w:val="en-US" w:eastAsia="zh-CN"/>
              </w:rPr>
              <w:t>5</w:t>
            </w:r>
            <w:r>
              <w:rPr>
                <w:rFonts w:hint="eastAsia" w:ascii="宋体" w:hAnsi="宋体" w:eastAsia="宋体" w:cs="宋体"/>
                <w:color w:val="auto"/>
                <w:spacing w:val="3"/>
                <w:sz w:val="22"/>
                <w:szCs w:val="22"/>
                <w:highlight w:val="none"/>
                <w:lang w:eastAsia="zh-CN"/>
              </w:rPr>
              <w:t>日</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3"/>
                <w:sz w:val="22"/>
                <w:szCs w:val="22"/>
                <w:highlight w:val="none"/>
                <w:lang w:val="en-US" w:eastAsia="zh-CN"/>
              </w:rPr>
              <w:t>9</w:t>
            </w:r>
            <w:r>
              <w:rPr>
                <w:rFonts w:hint="eastAsia" w:ascii="宋体" w:hAnsi="宋体" w:eastAsia="宋体" w:cs="宋体"/>
                <w:color w:val="auto"/>
                <w:spacing w:val="-3"/>
                <w:sz w:val="22"/>
                <w:szCs w:val="22"/>
                <w:highlight w:val="none"/>
              </w:rPr>
              <w:t>:</w:t>
            </w:r>
            <w:r>
              <w:rPr>
                <w:rFonts w:hint="eastAsia" w:ascii="宋体" w:hAnsi="宋体" w:eastAsia="宋体" w:cs="宋体"/>
                <w:color w:val="auto"/>
                <w:spacing w:val="-3"/>
                <w:sz w:val="22"/>
                <w:szCs w:val="22"/>
                <w:highlight w:val="none"/>
                <w:lang w:val="en-US" w:eastAsia="zh-CN"/>
              </w:rPr>
              <w:t>3</w:t>
            </w:r>
            <w:r>
              <w:rPr>
                <w:rFonts w:hint="eastAsia" w:ascii="宋体" w:hAnsi="宋体" w:eastAsia="宋体" w:cs="宋体"/>
                <w:color w:val="auto"/>
                <w:spacing w:val="-3"/>
                <w:sz w:val="22"/>
                <w:szCs w:val="22"/>
                <w:highlight w:val="none"/>
              </w:rPr>
              <w:t>0（北京时间）前递交（上传）投标</w:t>
            </w:r>
            <w:r>
              <w:rPr>
                <w:rFonts w:hint="eastAsia" w:ascii="宋体" w:hAnsi="宋体" w:eastAsia="宋体" w:cs="宋体"/>
                <w:color w:val="auto"/>
                <w:spacing w:val="-4"/>
                <w:sz w:val="22"/>
                <w:szCs w:val="22"/>
                <w:highlight w:val="none"/>
              </w:rPr>
              <w:t>文件。</w:t>
            </w:r>
          </w:p>
        </w:tc>
      </w:tr>
    </w:tbl>
    <w:p w14:paraId="60D0350D">
      <w:pPr>
        <w:pStyle w:val="9"/>
        <w:pageBreakBefore w:val="0"/>
        <w:bidi w:val="0"/>
        <w:spacing w:line="262" w:lineRule="auto"/>
        <w:rPr>
          <w:color w:val="auto"/>
          <w:sz w:val="20"/>
          <w:szCs w:val="20"/>
          <w:highlight w:val="none"/>
        </w:rPr>
      </w:pPr>
    </w:p>
    <w:p w14:paraId="04342272">
      <w:pPr>
        <w:pageBreakBefore w:val="0"/>
        <w:bidi w:val="0"/>
        <w:rPr>
          <w:color w:val="auto"/>
          <w:sz w:val="20"/>
          <w:szCs w:val="20"/>
          <w:highlight w:val="none"/>
        </w:rPr>
      </w:pPr>
    </w:p>
    <w:p w14:paraId="5F82C94E">
      <w:pPr>
        <w:pageBreakBefore w:val="0"/>
        <w:widowControl/>
        <w:kinsoku/>
        <w:autoSpaceDE/>
        <w:autoSpaceDN/>
        <w:bidi w:val="0"/>
        <w:adjustRightInd/>
        <w:snapToGrid/>
        <w:spacing w:line="440" w:lineRule="atLeast"/>
        <w:jc w:val="left"/>
        <w:textAlignment w:val="auto"/>
        <w:rPr>
          <w:rFonts w:hint="eastAsia" w:ascii="宋体" w:hAnsi="宋体" w:eastAsia="宋体" w:cs="宋体"/>
          <w:b/>
          <w:bCs/>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一、项目基本情况</w:t>
      </w:r>
    </w:p>
    <w:p w14:paraId="53418381">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项目编号：TSCG202410004</w:t>
      </w:r>
    </w:p>
    <w:p w14:paraId="1B5ED297">
      <w:pPr>
        <w:pageBreakBefore w:val="0"/>
        <w:widowControl/>
        <w:kinsoku/>
        <w:autoSpaceDE/>
        <w:autoSpaceDN/>
        <w:bidi w:val="0"/>
        <w:adjustRightInd/>
        <w:snapToGrid/>
        <w:spacing w:line="440" w:lineRule="atLeast"/>
        <w:ind w:left="479" w:leftChars="228" w:firstLine="0" w:firstLineChars="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项目名称：泰顺县农村不动产房地一体确权登记颁证工作项目（第二次）</w:t>
      </w:r>
    </w:p>
    <w:p w14:paraId="28D7D365">
      <w:pPr>
        <w:pageBreakBefore w:val="0"/>
        <w:widowControl/>
        <w:kinsoku/>
        <w:autoSpaceDE/>
        <w:autoSpaceDN/>
        <w:bidi w:val="0"/>
        <w:adjustRightInd/>
        <w:snapToGrid/>
        <w:spacing w:line="440" w:lineRule="atLeast"/>
        <w:ind w:firstLine="440" w:firstLineChars="200"/>
        <w:jc w:val="left"/>
        <w:textAlignment w:val="auto"/>
        <w:rPr>
          <w:rFonts w:hint="default" w:ascii="宋体" w:hAnsi="宋体" w:eastAsia="宋体" w:cs="宋体"/>
          <w:snapToGrid/>
          <w:color w:val="auto"/>
          <w:kern w:val="2"/>
          <w:sz w:val="22"/>
          <w:szCs w:val="22"/>
          <w:highlight w:val="none"/>
          <w:lang w:val="en-US" w:eastAsia="zh-CN"/>
        </w:rPr>
      </w:pPr>
      <w:r>
        <w:rPr>
          <w:rFonts w:hint="eastAsia" w:ascii="宋体" w:hAnsi="宋体" w:eastAsia="宋体" w:cs="宋体"/>
          <w:snapToGrid/>
          <w:color w:val="auto"/>
          <w:kern w:val="2"/>
          <w:sz w:val="22"/>
          <w:szCs w:val="22"/>
          <w:highlight w:val="none"/>
          <w:lang w:eastAsia="zh-CN"/>
        </w:rPr>
        <w:t>预算金额（元）：</w:t>
      </w:r>
      <w:r>
        <w:rPr>
          <w:rFonts w:hint="eastAsia" w:ascii="宋体" w:hAnsi="宋体" w:eastAsia="宋体" w:cs="宋体"/>
          <w:snapToGrid/>
          <w:color w:val="auto"/>
          <w:kern w:val="2"/>
          <w:sz w:val="22"/>
          <w:szCs w:val="22"/>
          <w:highlight w:val="none"/>
          <w:lang w:val="en-US" w:eastAsia="zh-CN"/>
        </w:rPr>
        <w:t>1870000</w:t>
      </w:r>
    </w:p>
    <w:p w14:paraId="3FD7466B">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最高限价（元）：</w:t>
      </w:r>
      <w:r>
        <w:rPr>
          <w:rFonts w:hint="eastAsia" w:ascii="宋体" w:hAnsi="宋体" w:eastAsia="宋体" w:cs="宋体"/>
          <w:snapToGrid/>
          <w:color w:val="auto"/>
          <w:kern w:val="2"/>
          <w:sz w:val="22"/>
          <w:szCs w:val="22"/>
          <w:highlight w:val="none"/>
          <w:lang w:val="en-US" w:eastAsia="zh-CN"/>
        </w:rPr>
        <w:t>1870000</w:t>
      </w:r>
    </w:p>
    <w:p w14:paraId="040AAFC7">
      <w:pPr>
        <w:pageBreakBefore w:val="0"/>
        <w:widowControl/>
        <w:kinsoku/>
        <w:autoSpaceDE/>
        <w:autoSpaceDN/>
        <w:bidi w:val="0"/>
        <w:adjustRightInd/>
        <w:snapToGrid/>
        <w:spacing w:line="440" w:lineRule="atLeast"/>
        <w:ind w:firstLine="440" w:firstLineChars="200"/>
        <w:jc w:val="left"/>
        <w:textAlignment w:val="auto"/>
        <w:rPr>
          <w:rFonts w:hint="eastAsia"/>
          <w:color w:val="auto"/>
          <w:sz w:val="20"/>
          <w:szCs w:val="20"/>
          <w:highlight w:val="none"/>
        </w:rPr>
      </w:pPr>
      <w:r>
        <w:rPr>
          <w:rFonts w:hint="eastAsia" w:ascii="宋体" w:hAnsi="宋体" w:eastAsia="宋体" w:cs="宋体"/>
          <w:snapToGrid/>
          <w:color w:val="auto"/>
          <w:kern w:val="2"/>
          <w:sz w:val="22"/>
          <w:szCs w:val="22"/>
          <w:highlight w:val="none"/>
          <w:lang w:eastAsia="zh-CN"/>
        </w:rPr>
        <w:t>采购需求：</w:t>
      </w:r>
    </w:p>
    <w:p w14:paraId="4330037A">
      <w:pPr>
        <w:pageBreakBefore w:val="0"/>
        <w:bidi w:val="0"/>
        <w:rPr>
          <w:rFonts w:hint="eastAsia"/>
          <w:color w:val="auto"/>
          <w:sz w:val="20"/>
          <w:szCs w:val="20"/>
          <w:highlight w:val="none"/>
        </w:rPr>
      </w:pPr>
    </w:p>
    <w:p w14:paraId="2DAAF107">
      <w:pPr>
        <w:pageBreakBefore w:val="0"/>
        <w:widowControl/>
        <w:kinsoku/>
        <w:autoSpaceDE/>
        <w:autoSpaceDN/>
        <w:bidi w:val="0"/>
        <w:adjustRightInd/>
        <w:snapToGrid/>
        <w:spacing w:line="440" w:lineRule="atLeast"/>
        <w:ind w:left="479" w:leftChars="228" w:firstLine="0" w:firstLineChars="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标项名称:泰顺县农村不动产房地一体确权登记颁证工作项目（第二次）</w:t>
      </w:r>
    </w:p>
    <w:p w14:paraId="4F6820BD">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数量:不限</w:t>
      </w:r>
    </w:p>
    <w:p w14:paraId="75972776">
      <w:pPr>
        <w:pageBreakBefore w:val="0"/>
        <w:widowControl/>
        <w:kinsoku/>
        <w:autoSpaceDE/>
        <w:autoSpaceDN/>
        <w:bidi w:val="0"/>
        <w:adjustRightInd/>
        <w:snapToGrid/>
        <w:spacing w:line="440" w:lineRule="atLeast"/>
        <w:ind w:firstLine="440" w:firstLineChars="200"/>
        <w:jc w:val="left"/>
        <w:textAlignment w:val="auto"/>
        <w:rPr>
          <w:rFonts w:hint="default" w:ascii="宋体" w:hAnsi="宋体" w:eastAsia="宋体" w:cs="宋体"/>
          <w:snapToGrid/>
          <w:color w:val="auto"/>
          <w:kern w:val="2"/>
          <w:sz w:val="22"/>
          <w:szCs w:val="22"/>
          <w:highlight w:val="none"/>
          <w:lang w:val="en-US" w:eastAsia="zh-CN"/>
        </w:rPr>
      </w:pPr>
      <w:r>
        <w:rPr>
          <w:rFonts w:hint="eastAsia" w:ascii="宋体" w:hAnsi="宋体" w:eastAsia="宋体" w:cs="宋体"/>
          <w:snapToGrid/>
          <w:color w:val="auto"/>
          <w:kern w:val="2"/>
          <w:sz w:val="22"/>
          <w:szCs w:val="22"/>
          <w:highlight w:val="none"/>
          <w:lang w:eastAsia="zh-CN"/>
        </w:rPr>
        <w:t>预算金额（元）:</w:t>
      </w:r>
      <w:r>
        <w:rPr>
          <w:rFonts w:hint="eastAsia" w:ascii="宋体" w:hAnsi="宋体" w:eastAsia="宋体" w:cs="宋体"/>
          <w:snapToGrid/>
          <w:color w:val="auto"/>
          <w:kern w:val="2"/>
          <w:sz w:val="22"/>
          <w:szCs w:val="22"/>
          <w:highlight w:val="none"/>
          <w:lang w:val="en-US" w:eastAsia="zh-CN"/>
        </w:rPr>
        <w:t>1870000</w:t>
      </w:r>
    </w:p>
    <w:p w14:paraId="5DF5AEAA">
      <w:pPr>
        <w:pageBreakBefore w:val="0"/>
        <w:widowControl/>
        <w:kinsoku/>
        <w:autoSpaceDE/>
        <w:autoSpaceDN/>
        <w:bidi w:val="0"/>
        <w:adjustRightInd/>
        <w:snapToGrid/>
        <w:spacing w:line="440" w:lineRule="atLeast"/>
        <w:ind w:left="479" w:leftChars="228" w:firstLine="0" w:firstLineChars="0"/>
        <w:jc w:val="left"/>
        <w:textAlignment w:val="auto"/>
        <w:rPr>
          <w:rFonts w:hint="eastAsia" w:ascii="宋体" w:hAnsi="宋体" w:eastAsia="宋体" w:cs="宋体"/>
          <w:color w:val="auto"/>
          <w:sz w:val="22"/>
          <w:szCs w:val="22"/>
          <w:highlight w:val="none"/>
        </w:rPr>
      </w:pPr>
      <w:r>
        <w:rPr>
          <w:rFonts w:hint="eastAsia" w:ascii="宋体" w:hAnsi="宋体" w:eastAsia="宋体" w:cs="宋体"/>
          <w:snapToGrid/>
          <w:color w:val="auto"/>
          <w:kern w:val="2"/>
          <w:sz w:val="22"/>
          <w:szCs w:val="22"/>
          <w:highlight w:val="none"/>
          <w:lang w:eastAsia="zh-CN"/>
        </w:rPr>
        <w:t>简要规格描述或项目基本概况介绍、用途：泰顺县农村不动产房地一体确权登记颁证工作项目</w:t>
      </w:r>
    </w:p>
    <w:p w14:paraId="4F102192">
      <w:pPr>
        <w:pageBreakBefore w:val="0"/>
        <w:widowControl/>
        <w:kinsoku/>
        <w:autoSpaceDE/>
        <w:autoSpaceDN/>
        <w:bidi w:val="0"/>
        <w:adjustRightInd/>
        <w:snapToGrid/>
        <w:spacing w:line="440" w:lineRule="atLeast"/>
        <w:ind w:firstLine="440" w:firstLineChars="200"/>
        <w:jc w:val="left"/>
        <w:textAlignment w:val="auto"/>
        <w:rPr>
          <w:rFonts w:hint="eastAsia"/>
          <w:color w:val="auto"/>
          <w:sz w:val="20"/>
          <w:szCs w:val="20"/>
          <w:highlight w:val="none"/>
          <w:lang w:eastAsia="zh-CN"/>
        </w:rPr>
      </w:pPr>
      <w:r>
        <w:rPr>
          <w:rFonts w:hint="eastAsia" w:ascii="宋体" w:hAnsi="宋体" w:eastAsia="宋体" w:cs="宋体"/>
          <w:snapToGrid/>
          <w:color w:val="auto"/>
          <w:kern w:val="2"/>
          <w:sz w:val="22"/>
          <w:szCs w:val="22"/>
          <w:highlight w:val="none"/>
          <w:lang w:eastAsia="zh-CN"/>
        </w:rPr>
        <w:t>备注：</w:t>
      </w:r>
    </w:p>
    <w:p w14:paraId="18F1EADC">
      <w:pPr>
        <w:pageBreakBefore w:val="0"/>
        <w:bidi w:val="0"/>
        <w:spacing w:line="36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snapToGrid/>
          <w:color w:val="auto"/>
          <w:kern w:val="2"/>
          <w:sz w:val="22"/>
          <w:szCs w:val="22"/>
          <w:highlight w:val="none"/>
          <w:lang w:eastAsia="zh-CN"/>
        </w:rPr>
        <w:t>合同履约期限：标项1，</w:t>
      </w:r>
      <w:r>
        <w:rPr>
          <w:rFonts w:hint="eastAsia" w:ascii="宋体" w:hAnsi="宋体" w:eastAsia="宋体" w:cs="宋体"/>
          <w:color w:val="auto"/>
          <w:sz w:val="22"/>
          <w:szCs w:val="22"/>
          <w:highlight w:val="none"/>
          <w:lang w:val="en-US" w:eastAsia="zh-CN"/>
        </w:rPr>
        <w:t>根据部、省级文件要求，在2024年12月前完成泰顺县范围内农村房地一体宅基地确权登记颁证工作，成果通过部质检软件检查，登记成果汇交入库（具体按照上级部门要求的时间完成汇交）；2024年12月底前完成宅基地地籍图编制工作，并通过验收。</w:t>
      </w:r>
    </w:p>
    <w:p w14:paraId="03A0304C">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本项目（否）接受联合体投标。</w:t>
      </w:r>
    </w:p>
    <w:p w14:paraId="74C89466">
      <w:pPr>
        <w:pageBreakBefore w:val="0"/>
        <w:widowControl/>
        <w:kinsoku/>
        <w:autoSpaceDE/>
        <w:autoSpaceDN/>
        <w:bidi w:val="0"/>
        <w:adjustRightInd/>
        <w:snapToGrid/>
        <w:spacing w:line="440" w:lineRule="atLeast"/>
        <w:jc w:val="left"/>
        <w:textAlignment w:val="auto"/>
        <w:rPr>
          <w:rFonts w:hint="eastAsia" w:ascii="宋体" w:hAnsi="宋体" w:eastAsia="宋体" w:cs="宋体"/>
          <w:b/>
          <w:bCs/>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二、申请人的资格要求：</w:t>
      </w:r>
    </w:p>
    <w:p w14:paraId="6B54A00A">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1.满足《中华人民共和国政府采购法》第二十二条规定；未被“信用中国”</w:t>
      </w:r>
    </w:p>
    <w:p w14:paraId="5B825636">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（www.creditchina.gov.cn)、中国政府采购网（www.ccgp.gov.cn）列入失信被执行人、重大税收违法案件当事人名单、政府采购严重违法失信行为记录名单。</w:t>
      </w:r>
    </w:p>
    <w:p w14:paraId="40EB8181">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2.落实政府采购政策需满足的资格要求：本项目整体专门面向中小企业采购，投标供应商应为中小企业。中小企业是指满足《政府采购促进中小企业发展管理办法》（财库〔2020〕46号）第二条规定的企业。监狱企业、残疾人福利性单位视同小型、微型企业。</w:t>
      </w:r>
    </w:p>
    <w:p w14:paraId="6FC8A1F0">
      <w:pPr>
        <w:pageBreakBefore w:val="0"/>
        <w:widowControl/>
        <w:kinsoku/>
        <w:autoSpaceDE/>
        <w:autoSpaceDN/>
        <w:bidi w:val="0"/>
        <w:adjustRightInd/>
        <w:snapToGrid/>
        <w:spacing w:line="440" w:lineRule="atLeast"/>
        <w:ind w:firstLine="440" w:firstLineChars="200"/>
        <w:jc w:val="left"/>
        <w:textAlignment w:val="auto"/>
        <w:rPr>
          <w:rFonts w:hint="eastAsia"/>
          <w:color w:val="auto"/>
          <w:sz w:val="20"/>
          <w:szCs w:val="20"/>
          <w:highlight w:val="none"/>
          <w:lang w:eastAsia="zh-CN"/>
        </w:rPr>
      </w:pPr>
      <w:r>
        <w:rPr>
          <w:rFonts w:hint="eastAsia" w:ascii="宋体" w:hAnsi="宋体" w:eastAsia="宋体" w:cs="宋体"/>
          <w:snapToGrid/>
          <w:color w:val="auto"/>
          <w:kern w:val="2"/>
          <w:sz w:val="22"/>
          <w:szCs w:val="22"/>
          <w:highlight w:val="none"/>
          <w:lang w:eastAsia="zh-CN"/>
        </w:rPr>
        <w:t>3.本项目的特定资格要求：具有测绘主管部门颁发的乙级及以上测绘资质（包含地理信息系统）。</w:t>
      </w:r>
    </w:p>
    <w:p w14:paraId="58CEC2FE">
      <w:pPr>
        <w:pageBreakBefore w:val="0"/>
        <w:widowControl/>
        <w:kinsoku/>
        <w:autoSpaceDE/>
        <w:autoSpaceDN/>
        <w:bidi w:val="0"/>
        <w:adjustRightInd/>
        <w:snapToGrid/>
        <w:spacing w:line="440" w:lineRule="atLeast"/>
        <w:jc w:val="left"/>
        <w:textAlignment w:val="auto"/>
        <w:rPr>
          <w:rFonts w:hint="eastAsia" w:ascii="宋体" w:hAnsi="宋体" w:eastAsia="宋体" w:cs="宋体"/>
          <w:b/>
          <w:bCs/>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三、获取招标文件</w:t>
      </w:r>
    </w:p>
    <w:p w14:paraId="76C4E2A7">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时间：/至20</w:t>
      </w:r>
      <w:r>
        <w:rPr>
          <w:rFonts w:hint="eastAsia" w:ascii="宋体" w:hAnsi="宋体" w:eastAsia="宋体" w:cs="宋体"/>
          <w:snapToGrid/>
          <w:color w:val="auto"/>
          <w:kern w:val="2"/>
          <w:sz w:val="22"/>
          <w:szCs w:val="22"/>
          <w:highlight w:val="none"/>
          <w:lang w:val="en-US" w:eastAsia="zh-CN"/>
        </w:rPr>
        <w:t>24</w:t>
      </w:r>
      <w:r>
        <w:rPr>
          <w:rFonts w:hint="eastAsia" w:ascii="宋体" w:hAnsi="宋体" w:eastAsia="宋体" w:cs="宋体"/>
          <w:snapToGrid/>
          <w:color w:val="auto"/>
          <w:kern w:val="2"/>
          <w:sz w:val="22"/>
          <w:szCs w:val="22"/>
          <w:highlight w:val="none"/>
          <w:lang w:eastAsia="zh-CN"/>
        </w:rPr>
        <w:t>年</w:t>
      </w:r>
      <w:r>
        <w:rPr>
          <w:rFonts w:hint="eastAsia" w:ascii="宋体" w:hAnsi="宋体" w:eastAsia="宋体" w:cs="宋体"/>
          <w:snapToGrid/>
          <w:color w:val="auto"/>
          <w:kern w:val="2"/>
          <w:sz w:val="22"/>
          <w:szCs w:val="22"/>
          <w:highlight w:val="none"/>
          <w:lang w:val="en-US" w:eastAsia="zh-CN"/>
        </w:rPr>
        <w:t>11</w:t>
      </w:r>
      <w:r>
        <w:rPr>
          <w:rFonts w:hint="eastAsia" w:ascii="宋体" w:hAnsi="宋体" w:eastAsia="宋体" w:cs="宋体"/>
          <w:snapToGrid/>
          <w:color w:val="auto"/>
          <w:kern w:val="2"/>
          <w:sz w:val="22"/>
          <w:szCs w:val="22"/>
          <w:highlight w:val="none"/>
          <w:lang w:eastAsia="zh-CN"/>
        </w:rPr>
        <w:t>月</w:t>
      </w:r>
      <w:r>
        <w:rPr>
          <w:rFonts w:hint="eastAsia" w:ascii="宋体" w:hAnsi="宋体" w:eastAsia="宋体" w:cs="宋体"/>
          <w:snapToGrid/>
          <w:color w:val="auto"/>
          <w:kern w:val="2"/>
          <w:sz w:val="22"/>
          <w:szCs w:val="22"/>
          <w:highlight w:val="none"/>
          <w:lang w:val="en-US" w:eastAsia="zh-CN"/>
        </w:rPr>
        <w:t>5</w:t>
      </w:r>
      <w:r>
        <w:rPr>
          <w:rFonts w:hint="eastAsia" w:ascii="宋体" w:hAnsi="宋体" w:eastAsia="宋体" w:cs="宋体"/>
          <w:snapToGrid/>
          <w:color w:val="auto"/>
          <w:kern w:val="2"/>
          <w:sz w:val="22"/>
          <w:szCs w:val="22"/>
          <w:highlight w:val="none"/>
          <w:lang w:eastAsia="zh-CN"/>
        </w:rPr>
        <w:t>日  ，每天上午 00:00 至 12:00 ，下午 12:00 至 23:59（北京时间，线上获取法定节假日均可，线下获取文件法定节假日除外）</w:t>
      </w:r>
    </w:p>
    <w:p w14:paraId="516941D0">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地点（网址）：政采云平台线上获取</w:t>
      </w:r>
    </w:p>
    <w:p w14:paraId="7B4B99AF">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方式：供应商登录政采云平台https://www.zcygov.cn/在线申请获取采购文件（进入“项目采购”应用，在获取采购文件菜单中选择项目，申请获取采购文件）</w:t>
      </w:r>
    </w:p>
    <w:p w14:paraId="14B39B02">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售价（元）：0</w:t>
      </w:r>
    </w:p>
    <w:p w14:paraId="53243FF4">
      <w:pPr>
        <w:pageBreakBefore w:val="0"/>
        <w:widowControl/>
        <w:kinsoku/>
        <w:autoSpaceDE/>
        <w:autoSpaceDN/>
        <w:bidi w:val="0"/>
        <w:adjustRightInd/>
        <w:snapToGrid/>
        <w:spacing w:line="440" w:lineRule="atLeast"/>
        <w:jc w:val="left"/>
        <w:textAlignment w:val="auto"/>
        <w:rPr>
          <w:rFonts w:hint="eastAsia" w:ascii="宋体" w:hAnsi="宋体" w:eastAsia="宋体" w:cs="宋体"/>
          <w:b/>
          <w:bCs/>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四、提交投标文件截止时间、开标时间和地点</w:t>
      </w:r>
    </w:p>
    <w:p w14:paraId="2AF9D54C">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提交投标文件截止时间：202</w:t>
      </w:r>
      <w:r>
        <w:rPr>
          <w:rFonts w:hint="eastAsia" w:ascii="宋体" w:hAnsi="宋体" w:eastAsia="宋体" w:cs="宋体"/>
          <w:snapToGrid/>
          <w:color w:val="auto"/>
          <w:kern w:val="2"/>
          <w:sz w:val="22"/>
          <w:szCs w:val="22"/>
          <w:highlight w:val="none"/>
          <w:lang w:val="en-US" w:eastAsia="zh-CN"/>
        </w:rPr>
        <w:t>4</w:t>
      </w:r>
      <w:r>
        <w:rPr>
          <w:rFonts w:hint="eastAsia" w:ascii="宋体" w:hAnsi="宋体" w:eastAsia="宋体" w:cs="宋体"/>
          <w:snapToGrid/>
          <w:color w:val="auto"/>
          <w:kern w:val="2"/>
          <w:sz w:val="22"/>
          <w:szCs w:val="22"/>
          <w:highlight w:val="none"/>
          <w:lang w:eastAsia="zh-CN"/>
        </w:rPr>
        <w:t>年</w:t>
      </w:r>
      <w:r>
        <w:rPr>
          <w:rFonts w:hint="eastAsia" w:ascii="宋体" w:hAnsi="宋体" w:eastAsia="宋体" w:cs="宋体"/>
          <w:snapToGrid/>
          <w:color w:val="auto"/>
          <w:kern w:val="2"/>
          <w:sz w:val="22"/>
          <w:szCs w:val="22"/>
          <w:highlight w:val="none"/>
          <w:lang w:val="en-US" w:eastAsia="zh-CN"/>
        </w:rPr>
        <w:t>11</w:t>
      </w:r>
      <w:r>
        <w:rPr>
          <w:rFonts w:hint="eastAsia" w:ascii="宋体" w:hAnsi="宋体" w:eastAsia="宋体" w:cs="宋体"/>
          <w:snapToGrid/>
          <w:color w:val="auto"/>
          <w:kern w:val="2"/>
          <w:sz w:val="22"/>
          <w:szCs w:val="22"/>
          <w:highlight w:val="none"/>
          <w:lang w:eastAsia="zh-CN"/>
        </w:rPr>
        <w:t>月</w:t>
      </w:r>
      <w:r>
        <w:rPr>
          <w:rFonts w:hint="eastAsia" w:ascii="宋体" w:hAnsi="宋体" w:eastAsia="宋体" w:cs="宋体"/>
          <w:snapToGrid/>
          <w:color w:val="auto"/>
          <w:kern w:val="2"/>
          <w:sz w:val="22"/>
          <w:szCs w:val="22"/>
          <w:highlight w:val="none"/>
          <w:lang w:val="en-US" w:eastAsia="zh-CN"/>
        </w:rPr>
        <w:t>5</w:t>
      </w:r>
      <w:r>
        <w:rPr>
          <w:rFonts w:hint="eastAsia" w:ascii="宋体" w:hAnsi="宋体" w:eastAsia="宋体" w:cs="宋体"/>
          <w:snapToGrid/>
          <w:color w:val="auto"/>
          <w:kern w:val="2"/>
          <w:sz w:val="22"/>
          <w:szCs w:val="22"/>
          <w:highlight w:val="none"/>
          <w:lang w:eastAsia="zh-CN"/>
        </w:rPr>
        <w:t xml:space="preserve">日  </w:t>
      </w:r>
      <w:r>
        <w:rPr>
          <w:rFonts w:hint="eastAsia" w:ascii="宋体" w:hAnsi="宋体" w:eastAsia="宋体" w:cs="宋体"/>
          <w:snapToGrid/>
          <w:color w:val="auto"/>
          <w:kern w:val="2"/>
          <w:sz w:val="22"/>
          <w:szCs w:val="22"/>
          <w:highlight w:val="none"/>
          <w:lang w:val="en-US" w:eastAsia="zh-CN"/>
        </w:rPr>
        <w:t>9</w:t>
      </w:r>
      <w:r>
        <w:rPr>
          <w:rFonts w:hint="eastAsia" w:ascii="宋体" w:hAnsi="宋体" w:eastAsia="宋体" w:cs="宋体"/>
          <w:snapToGrid/>
          <w:color w:val="auto"/>
          <w:kern w:val="2"/>
          <w:sz w:val="22"/>
          <w:szCs w:val="22"/>
          <w:highlight w:val="none"/>
          <w:lang w:eastAsia="zh-CN"/>
        </w:rPr>
        <w:t>:</w:t>
      </w:r>
      <w:r>
        <w:rPr>
          <w:rFonts w:hint="eastAsia" w:ascii="宋体" w:hAnsi="宋体" w:eastAsia="宋体" w:cs="宋体"/>
          <w:snapToGrid/>
          <w:color w:val="auto"/>
          <w:kern w:val="2"/>
          <w:sz w:val="22"/>
          <w:szCs w:val="22"/>
          <w:highlight w:val="none"/>
          <w:lang w:val="en-US" w:eastAsia="zh-CN"/>
        </w:rPr>
        <w:t>3</w:t>
      </w:r>
      <w:r>
        <w:rPr>
          <w:rFonts w:hint="eastAsia" w:ascii="宋体" w:hAnsi="宋体" w:eastAsia="宋体" w:cs="宋体"/>
          <w:snapToGrid/>
          <w:color w:val="auto"/>
          <w:kern w:val="2"/>
          <w:sz w:val="22"/>
          <w:szCs w:val="22"/>
          <w:highlight w:val="none"/>
          <w:lang w:eastAsia="zh-CN"/>
        </w:rPr>
        <w:t>0（北京时间）</w:t>
      </w:r>
    </w:p>
    <w:p w14:paraId="2B87497B">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投标地点（网址）：“政府采购云平台（http://zfcg.czt.zj.gov.cn/）”在线递交</w:t>
      </w:r>
    </w:p>
    <w:p w14:paraId="795DF58C">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开标时间：20</w:t>
      </w:r>
      <w:r>
        <w:rPr>
          <w:rFonts w:hint="eastAsia" w:ascii="宋体" w:hAnsi="宋体" w:eastAsia="宋体" w:cs="宋体"/>
          <w:snapToGrid/>
          <w:color w:val="auto"/>
          <w:kern w:val="2"/>
          <w:sz w:val="22"/>
          <w:szCs w:val="22"/>
          <w:highlight w:val="none"/>
          <w:lang w:val="en-US" w:eastAsia="zh-CN"/>
        </w:rPr>
        <w:t>24</w:t>
      </w:r>
      <w:r>
        <w:rPr>
          <w:rFonts w:hint="eastAsia" w:ascii="宋体" w:hAnsi="宋体" w:eastAsia="宋体" w:cs="宋体"/>
          <w:snapToGrid/>
          <w:color w:val="auto"/>
          <w:kern w:val="2"/>
          <w:sz w:val="22"/>
          <w:szCs w:val="22"/>
          <w:highlight w:val="none"/>
          <w:lang w:eastAsia="zh-CN"/>
        </w:rPr>
        <w:t xml:space="preserve"> 年</w:t>
      </w:r>
      <w:r>
        <w:rPr>
          <w:rFonts w:hint="eastAsia" w:ascii="宋体" w:hAnsi="宋体" w:eastAsia="宋体" w:cs="宋体"/>
          <w:snapToGrid/>
          <w:color w:val="auto"/>
          <w:kern w:val="2"/>
          <w:sz w:val="22"/>
          <w:szCs w:val="22"/>
          <w:highlight w:val="none"/>
          <w:lang w:val="en-US" w:eastAsia="zh-CN"/>
        </w:rPr>
        <w:t>11</w:t>
      </w:r>
      <w:r>
        <w:rPr>
          <w:rFonts w:hint="eastAsia" w:ascii="宋体" w:hAnsi="宋体" w:eastAsia="宋体" w:cs="宋体"/>
          <w:snapToGrid/>
          <w:color w:val="auto"/>
          <w:kern w:val="2"/>
          <w:sz w:val="22"/>
          <w:szCs w:val="22"/>
          <w:highlight w:val="none"/>
          <w:lang w:eastAsia="zh-CN"/>
        </w:rPr>
        <w:t>月</w:t>
      </w:r>
      <w:r>
        <w:rPr>
          <w:rFonts w:hint="eastAsia" w:ascii="宋体" w:hAnsi="宋体" w:eastAsia="宋体" w:cs="宋体"/>
          <w:snapToGrid/>
          <w:color w:val="auto"/>
          <w:kern w:val="2"/>
          <w:sz w:val="22"/>
          <w:szCs w:val="22"/>
          <w:highlight w:val="none"/>
          <w:lang w:val="en-US" w:eastAsia="zh-CN"/>
        </w:rPr>
        <w:t>5</w:t>
      </w:r>
      <w:r>
        <w:rPr>
          <w:rFonts w:hint="eastAsia" w:ascii="宋体" w:hAnsi="宋体" w:eastAsia="宋体" w:cs="宋体"/>
          <w:snapToGrid/>
          <w:color w:val="auto"/>
          <w:kern w:val="2"/>
          <w:sz w:val="22"/>
          <w:szCs w:val="22"/>
          <w:highlight w:val="none"/>
          <w:lang w:eastAsia="zh-CN"/>
        </w:rPr>
        <w:t>日</w:t>
      </w:r>
      <w:r>
        <w:rPr>
          <w:rFonts w:hint="eastAsia" w:ascii="宋体" w:hAnsi="宋体" w:eastAsia="宋体" w:cs="宋体"/>
          <w:snapToGrid/>
          <w:color w:val="auto"/>
          <w:kern w:val="2"/>
          <w:sz w:val="22"/>
          <w:szCs w:val="22"/>
          <w:highlight w:val="none"/>
          <w:lang w:val="en-US" w:eastAsia="zh-CN"/>
        </w:rPr>
        <w:t>9</w:t>
      </w:r>
      <w:r>
        <w:rPr>
          <w:rFonts w:hint="eastAsia" w:ascii="宋体" w:hAnsi="宋体" w:eastAsia="宋体" w:cs="宋体"/>
          <w:snapToGrid/>
          <w:color w:val="auto"/>
          <w:kern w:val="2"/>
          <w:sz w:val="22"/>
          <w:szCs w:val="22"/>
          <w:highlight w:val="none"/>
          <w:lang w:eastAsia="zh-CN"/>
        </w:rPr>
        <w:t>:</w:t>
      </w:r>
      <w:r>
        <w:rPr>
          <w:rFonts w:hint="eastAsia" w:ascii="宋体" w:hAnsi="宋体" w:eastAsia="宋体" w:cs="宋体"/>
          <w:snapToGrid/>
          <w:color w:val="auto"/>
          <w:kern w:val="2"/>
          <w:sz w:val="22"/>
          <w:szCs w:val="22"/>
          <w:highlight w:val="none"/>
          <w:lang w:val="en-US" w:eastAsia="zh-CN"/>
        </w:rPr>
        <w:t>3</w:t>
      </w:r>
      <w:r>
        <w:rPr>
          <w:rFonts w:hint="eastAsia" w:ascii="宋体" w:hAnsi="宋体" w:eastAsia="宋体" w:cs="宋体"/>
          <w:snapToGrid/>
          <w:color w:val="auto"/>
          <w:kern w:val="2"/>
          <w:sz w:val="22"/>
          <w:szCs w:val="22"/>
          <w:highlight w:val="none"/>
          <w:lang w:eastAsia="zh-CN"/>
        </w:rPr>
        <w:t>0</w:t>
      </w:r>
    </w:p>
    <w:p w14:paraId="4B4F085B">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开标地点（网址）：“政府采购云平台（http://zfcg.czt.zj.gov.cn/）”在线开标</w:t>
      </w:r>
    </w:p>
    <w:p w14:paraId="5546C1D5">
      <w:pPr>
        <w:pageBreakBefore w:val="0"/>
        <w:widowControl/>
        <w:kinsoku/>
        <w:autoSpaceDE/>
        <w:autoSpaceDN/>
        <w:bidi w:val="0"/>
        <w:adjustRightInd/>
        <w:snapToGrid/>
        <w:spacing w:line="440" w:lineRule="atLeast"/>
        <w:jc w:val="left"/>
        <w:textAlignment w:val="auto"/>
        <w:rPr>
          <w:rFonts w:hint="eastAsia" w:ascii="宋体" w:hAnsi="宋体" w:eastAsia="宋体" w:cs="宋体"/>
          <w:b/>
          <w:bCs/>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五、公告期限</w:t>
      </w:r>
    </w:p>
    <w:p w14:paraId="752D912B">
      <w:pPr>
        <w:pageBreakBefore w:val="0"/>
        <w:bidi w:val="0"/>
        <w:spacing w:before="275" w:line="220" w:lineRule="auto"/>
        <w:ind w:left="444"/>
        <w:rPr>
          <w:rFonts w:hint="eastAsia" w:ascii="宋体" w:hAnsi="宋体" w:eastAsia="宋体" w:cs="宋体"/>
          <w:color w:val="auto"/>
          <w:spacing w:val="-4"/>
          <w:sz w:val="22"/>
          <w:szCs w:val="22"/>
          <w:highlight w:val="none"/>
        </w:rPr>
      </w:pPr>
      <w:r>
        <w:rPr>
          <w:rFonts w:hint="eastAsia" w:ascii="宋体" w:hAnsi="宋体" w:eastAsia="宋体" w:cs="宋体"/>
          <w:color w:val="auto"/>
          <w:spacing w:val="-4"/>
          <w:sz w:val="22"/>
          <w:szCs w:val="22"/>
          <w:highlight w:val="none"/>
        </w:rPr>
        <w:t>自本公告发布之日起</w:t>
      </w:r>
      <w:r>
        <w:rPr>
          <w:rFonts w:hint="eastAsia" w:ascii="宋体" w:hAnsi="宋体" w:eastAsia="宋体" w:cs="宋体"/>
          <w:color w:val="auto"/>
          <w:spacing w:val="-31"/>
          <w:sz w:val="22"/>
          <w:szCs w:val="22"/>
          <w:highlight w:val="none"/>
        </w:rPr>
        <w:t xml:space="preserve"> </w:t>
      </w:r>
      <w:r>
        <w:rPr>
          <w:rFonts w:hint="eastAsia" w:ascii="宋体" w:hAnsi="宋体" w:eastAsia="宋体" w:cs="宋体"/>
          <w:color w:val="auto"/>
          <w:spacing w:val="-4"/>
          <w:sz w:val="22"/>
          <w:szCs w:val="22"/>
          <w:highlight w:val="none"/>
        </w:rPr>
        <w:t>5</w:t>
      </w:r>
      <w:r>
        <w:rPr>
          <w:rFonts w:hint="eastAsia" w:ascii="宋体" w:hAnsi="宋体" w:eastAsia="宋体" w:cs="宋体"/>
          <w:color w:val="auto"/>
          <w:spacing w:val="-41"/>
          <w:sz w:val="22"/>
          <w:szCs w:val="22"/>
          <w:highlight w:val="none"/>
        </w:rPr>
        <w:t xml:space="preserve"> </w:t>
      </w:r>
      <w:r>
        <w:rPr>
          <w:rFonts w:hint="eastAsia" w:ascii="宋体" w:hAnsi="宋体" w:eastAsia="宋体" w:cs="宋体"/>
          <w:color w:val="auto"/>
          <w:spacing w:val="-4"/>
          <w:sz w:val="22"/>
          <w:szCs w:val="22"/>
          <w:highlight w:val="none"/>
        </w:rPr>
        <w:t>个工作日。</w:t>
      </w:r>
    </w:p>
    <w:p w14:paraId="76038B46">
      <w:pPr>
        <w:pStyle w:val="9"/>
        <w:pageBreakBefore w:val="0"/>
        <w:bidi w:val="0"/>
        <w:rPr>
          <w:rFonts w:hint="eastAsia"/>
          <w:color w:val="auto"/>
          <w:sz w:val="20"/>
          <w:szCs w:val="20"/>
          <w:highlight w:val="none"/>
        </w:rPr>
      </w:pPr>
    </w:p>
    <w:p w14:paraId="18320CA9">
      <w:pPr>
        <w:pageBreakBefore w:val="0"/>
        <w:widowControl/>
        <w:kinsoku/>
        <w:autoSpaceDE/>
        <w:autoSpaceDN/>
        <w:bidi w:val="0"/>
        <w:adjustRightInd/>
        <w:snapToGrid/>
        <w:spacing w:line="440" w:lineRule="atLeast"/>
        <w:jc w:val="left"/>
        <w:textAlignment w:val="auto"/>
        <w:rPr>
          <w:rFonts w:hint="eastAsia" w:ascii="宋体" w:hAnsi="宋体" w:eastAsia="宋体" w:cs="宋体"/>
          <w:b/>
          <w:bCs/>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六、其他补充事宜</w:t>
      </w:r>
    </w:p>
    <w:p w14:paraId="6CE45824">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1.《浙江省财政厅关于进一步发挥政府采购政策功能全力推动经济稳进提质的通知》（浙财采监（2022）3 号）、《浙江省财政厅关于进一步促进政府采购公平竞争打造最优营商环境的通知》（浙财采监（2021）22 号）已分别于 2022 年 1 月 29 日和 2022 年 2 月 1 日开始实施，此前有关规定与上述文件内容不一致的，按上述文件要求执行。</w:t>
      </w:r>
    </w:p>
    <w:p w14:paraId="4ED480D2">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93A171D">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3.其他事项：/</w:t>
      </w:r>
    </w:p>
    <w:p w14:paraId="45F3FA59">
      <w:pPr>
        <w:pStyle w:val="9"/>
        <w:pageBreakBefore w:val="0"/>
        <w:bidi w:val="0"/>
        <w:spacing w:line="365" w:lineRule="auto"/>
        <w:rPr>
          <w:rFonts w:hint="eastAsia" w:ascii="宋体" w:hAnsi="宋体" w:eastAsia="宋体" w:cs="宋体"/>
          <w:color w:val="auto"/>
          <w:sz w:val="22"/>
          <w:szCs w:val="22"/>
          <w:highlight w:val="none"/>
        </w:rPr>
      </w:pPr>
    </w:p>
    <w:p w14:paraId="2F950A6C">
      <w:pPr>
        <w:pageBreakBefore w:val="0"/>
        <w:widowControl/>
        <w:kinsoku/>
        <w:autoSpaceDE/>
        <w:autoSpaceDN/>
        <w:bidi w:val="0"/>
        <w:adjustRightInd/>
        <w:snapToGrid/>
        <w:spacing w:line="440" w:lineRule="atLeast"/>
        <w:jc w:val="left"/>
        <w:textAlignment w:val="auto"/>
        <w:rPr>
          <w:rFonts w:hint="eastAsia" w:ascii="宋体" w:hAnsi="宋体" w:eastAsia="宋体" w:cs="宋体"/>
          <w:b/>
          <w:bCs/>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七、对本次采购提出询问、质疑、投诉，请按以下方式联系</w:t>
      </w:r>
    </w:p>
    <w:p w14:paraId="3F320795">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1.采购人信息</w:t>
      </w:r>
    </w:p>
    <w:p w14:paraId="488F337D">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名</w:t>
      </w:r>
      <w:r>
        <w:rPr>
          <w:rFonts w:hint="eastAsia" w:ascii="宋体" w:hAnsi="宋体" w:eastAsia="宋体" w:cs="宋体"/>
          <w:snapToGrid/>
          <w:color w:val="auto"/>
          <w:kern w:val="2"/>
          <w:sz w:val="22"/>
          <w:szCs w:val="22"/>
          <w:highlight w:val="none"/>
          <w:lang w:val="en-US" w:eastAsia="zh-CN"/>
        </w:rPr>
        <w:t xml:space="preserve"> </w:t>
      </w:r>
      <w:r>
        <w:rPr>
          <w:rFonts w:hint="eastAsia" w:ascii="宋体" w:hAnsi="宋体" w:eastAsia="宋体" w:cs="宋体"/>
          <w:snapToGrid/>
          <w:color w:val="auto"/>
          <w:kern w:val="2"/>
          <w:sz w:val="22"/>
          <w:szCs w:val="22"/>
          <w:highlight w:val="none"/>
          <w:lang w:eastAsia="zh-CN"/>
        </w:rPr>
        <w:t xml:space="preserve">  称：泰顺县自然资源和规划局</w:t>
      </w:r>
    </w:p>
    <w:p w14:paraId="126286F3">
      <w:pPr>
        <w:pageBreakBefore w:val="0"/>
        <w:widowControl/>
        <w:kinsoku/>
        <w:autoSpaceDE/>
        <w:autoSpaceDN/>
        <w:bidi w:val="0"/>
        <w:adjustRightInd/>
        <w:snapToGrid/>
        <w:spacing w:line="440" w:lineRule="atLeast"/>
        <w:ind w:firstLine="440" w:firstLineChars="200"/>
        <w:jc w:val="left"/>
        <w:textAlignment w:val="auto"/>
        <w:rPr>
          <w:rFonts w:hint="default" w:ascii="宋体" w:hAnsi="宋体" w:eastAsia="宋体" w:cs="宋体"/>
          <w:snapToGrid/>
          <w:color w:val="auto"/>
          <w:kern w:val="2"/>
          <w:sz w:val="22"/>
          <w:szCs w:val="22"/>
          <w:highlight w:val="none"/>
          <w:lang w:val="en-US" w:eastAsia="zh-CN"/>
        </w:rPr>
      </w:pPr>
      <w:r>
        <w:rPr>
          <w:rFonts w:hint="eastAsia" w:ascii="宋体" w:hAnsi="宋体" w:eastAsia="宋体" w:cs="宋体"/>
          <w:snapToGrid/>
          <w:color w:val="auto"/>
          <w:kern w:val="2"/>
          <w:sz w:val="22"/>
          <w:szCs w:val="22"/>
          <w:highlight w:val="none"/>
          <w:lang w:eastAsia="zh-CN"/>
        </w:rPr>
        <w:t xml:space="preserve">地  </w:t>
      </w:r>
      <w:r>
        <w:rPr>
          <w:rFonts w:hint="eastAsia" w:ascii="宋体" w:hAnsi="宋体" w:eastAsia="宋体" w:cs="宋体"/>
          <w:snapToGrid/>
          <w:color w:val="auto"/>
          <w:kern w:val="2"/>
          <w:sz w:val="22"/>
          <w:szCs w:val="22"/>
          <w:highlight w:val="none"/>
          <w:lang w:val="en-US" w:eastAsia="zh-CN"/>
        </w:rPr>
        <w:t xml:space="preserve"> </w:t>
      </w:r>
      <w:r>
        <w:rPr>
          <w:rFonts w:hint="eastAsia" w:ascii="宋体" w:hAnsi="宋体" w:eastAsia="宋体" w:cs="宋体"/>
          <w:snapToGrid/>
          <w:color w:val="auto"/>
          <w:kern w:val="2"/>
          <w:sz w:val="22"/>
          <w:szCs w:val="22"/>
          <w:highlight w:val="none"/>
          <w:lang w:eastAsia="zh-CN"/>
        </w:rPr>
        <w:t>址：</w:t>
      </w:r>
      <w:r>
        <w:rPr>
          <w:rFonts w:hint="eastAsia" w:ascii="宋体" w:hAnsi="宋体" w:eastAsia="宋体" w:cs="宋体"/>
          <w:snapToGrid/>
          <w:color w:val="auto"/>
          <w:kern w:val="2"/>
          <w:sz w:val="22"/>
          <w:szCs w:val="22"/>
          <w:highlight w:val="none"/>
          <w:lang w:val="en-US" w:eastAsia="zh-CN"/>
        </w:rPr>
        <w:t>泰顺县罗阳镇常青路25号</w:t>
      </w:r>
    </w:p>
    <w:p w14:paraId="57E706E0">
      <w:pPr>
        <w:pageBreakBefore w:val="0"/>
        <w:widowControl/>
        <w:kinsoku/>
        <w:autoSpaceDE/>
        <w:autoSpaceDN/>
        <w:bidi w:val="0"/>
        <w:adjustRightInd/>
        <w:snapToGrid/>
        <w:spacing w:line="440" w:lineRule="atLeast"/>
        <w:ind w:firstLine="440" w:firstLineChars="200"/>
        <w:jc w:val="left"/>
        <w:textAlignment w:val="auto"/>
        <w:rPr>
          <w:rFonts w:hint="default" w:ascii="宋体" w:hAnsi="宋体" w:eastAsia="宋体" w:cs="宋体"/>
          <w:snapToGrid/>
          <w:color w:val="auto"/>
          <w:kern w:val="2"/>
          <w:sz w:val="22"/>
          <w:szCs w:val="22"/>
          <w:highlight w:val="none"/>
          <w:lang w:val="en-US" w:eastAsia="zh-CN"/>
        </w:rPr>
      </w:pPr>
      <w:r>
        <w:rPr>
          <w:rFonts w:hint="eastAsia" w:ascii="宋体" w:hAnsi="宋体" w:eastAsia="宋体" w:cs="宋体"/>
          <w:snapToGrid/>
          <w:color w:val="auto"/>
          <w:kern w:val="2"/>
          <w:sz w:val="22"/>
          <w:szCs w:val="22"/>
          <w:highlight w:val="none"/>
          <w:lang w:eastAsia="zh-CN"/>
        </w:rPr>
        <w:t>传   真：</w:t>
      </w:r>
      <w:r>
        <w:rPr>
          <w:rFonts w:hint="eastAsia" w:ascii="宋体" w:hAnsi="宋体" w:eastAsia="宋体" w:cs="宋体"/>
          <w:snapToGrid/>
          <w:color w:val="auto"/>
          <w:kern w:val="2"/>
          <w:sz w:val="22"/>
          <w:szCs w:val="22"/>
          <w:highlight w:val="none"/>
          <w:lang w:val="en-US" w:eastAsia="zh-CN"/>
        </w:rPr>
        <w:t>/</w:t>
      </w:r>
    </w:p>
    <w:p w14:paraId="2826D06C">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val="en-US" w:eastAsia="zh-CN"/>
        </w:rPr>
      </w:pPr>
      <w:r>
        <w:rPr>
          <w:rFonts w:hint="eastAsia" w:ascii="宋体" w:hAnsi="宋体" w:eastAsia="宋体" w:cs="宋体"/>
          <w:snapToGrid/>
          <w:color w:val="auto"/>
          <w:kern w:val="2"/>
          <w:sz w:val="22"/>
          <w:szCs w:val="22"/>
          <w:highlight w:val="none"/>
          <w:lang w:eastAsia="zh-CN"/>
        </w:rPr>
        <w:t>项目联系人（询问）：</w:t>
      </w:r>
      <w:r>
        <w:rPr>
          <w:rFonts w:hint="eastAsia" w:ascii="宋体" w:hAnsi="宋体" w:eastAsia="宋体" w:cs="宋体"/>
          <w:snapToGrid/>
          <w:color w:val="auto"/>
          <w:kern w:val="2"/>
          <w:sz w:val="22"/>
          <w:szCs w:val="22"/>
          <w:highlight w:val="none"/>
          <w:lang w:val="en-US" w:eastAsia="zh-CN"/>
        </w:rPr>
        <w:t>夏先生</w:t>
      </w:r>
    </w:p>
    <w:p w14:paraId="368AC36F">
      <w:pPr>
        <w:pageBreakBefore w:val="0"/>
        <w:widowControl/>
        <w:kinsoku/>
        <w:autoSpaceDE/>
        <w:autoSpaceDN/>
        <w:bidi w:val="0"/>
        <w:adjustRightInd/>
        <w:snapToGrid/>
        <w:spacing w:line="440" w:lineRule="atLeast"/>
        <w:ind w:firstLine="440" w:firstLineChars="200"/>
        <w:jc w:val="left"/>
        <w:textAlignment w:val="auto"/>
        <w:rPr>
          <w:rFonts w:hint="default" w:ascii="宋体" w:hAnsi="宋体" w:eastAsia="宋体" w:cs="宋体"/>
          <w:snapToGrid/>
          <w:color w:val="auto"/>
          <w:kern w:val="2"/>
          <w:sz w:val="22"/>
          <w:szCs w:val="22"/>
          <w:highlight w:val="none"/>
          <w:lang w:val="en-US" w:eastAsia="zh-CN"/>
        </w:rPr>
      </w:pPr>
      <w:r>
        <w:rPr>
          <w:rFonts w:hint="eastAsia" w:ascii="宋体" w:hAnsi="宋体" w:eastAsia="宋体" w:cs="宋体"/>
          <w:snapToGrid/>
          <w:color w:val="auto"/>
          <w:kern w:val="2"/>
          <w:sz w:val="22"/>
          <w:szCs w:val="22"/>
          <w:highlight w:val="none"/>
          <w:lang w:eastAsia="zh-CN"/>
        </w:rPr>
        <w:t>项目联系方式（询问）：0577-67570877</w:t>
      </w:r>
    </w:p>
    <w:p w14:paraId="3870FF16">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val="en-US" w:eastAsia="zh-CN"/>
        </w:rPr>
      </w:pPr>
      <w:r>
        <w:rPr>
          <w:rFonts w:hint="eastAsia" w:ascii="宋体" w:hAnsi="宋体" w:eastAsia="宋体" w:cs="宋体"/>
          <w:snapToGrid/>
          <w:color w:val="auto"/>
          <w:kern w:val="2"/>
          <w:sz w:val="22"/>
          <w:szCs w:val="22"/>
          <w:highlight w:val="none"/>
          <w:lang w:eastAsia="zh-CN"/>
        </w:rPr>
        <w:t>质疑联系人：</w:t>
      </w:r>
      <w:r>
        <w:rPr>
          <w:rFonts w:hint="eastAsia" w:ascii="宋体" w:hAnsi="宋体" w:eastAsia="宋体" w:cs="宋体"/>
          <w:snapToGrid/>
          <w:color w:val="auto"/>
          <w:kern w:val="2"/>
          <w:sz w:val="22"/>
          <w:szCs w:val="22"/>
          <w:highlight w:val="none"/>
          <w:lang w:val="en-US" w:eastAsia="zh-CN"/>
        </w:rPr>
        <w:t>夏先生</w:t>
      </w:r>
    </w:p>
    <w:p w14:paraId="149A2107">
      <w:pPr>
        <w:pageBreakBefore w:val="0"/>
        <w:widowControl/>
        <w:kinsoku/>
        <w:autoSpaceDE/>
        <w:autoSpaceDN/>
        <w:bidi w:val="0"/>
        <w:adjustRightInd/>
        <w:snapToGrid/>
        <w:spacing w:line="440" w:lineRule="atLeast"/>
        <w:ind w:firstLine="440" w:firstLineChars="200"/>
        <w:jc w:val="left"/>
        <w:textAlignment w:val="auto"/>
        <w:rPr>
          <w:rFonts w:hint="default" w:ascii="宋体" w:hAnsi="宋体" w:eastAsia="宋体" w:cs="宋体"/>
          <w:snapToGrid/>
          <w:color w:val="auto"/>
          <w:kern w:val="2"/>
          <w:sz w:val="22"/>
          <w:szCs w:val="22"/>
          <w:highlight w:val="none"/>
          <w:lang w:val="en-US" w:eastAsia="zh-CN"/>
        </w:rPr>
      </w:pPr>
      <w:r>
        <w:rPr>
          <w:rFonts w:hint="eastAsia" w:ascii="宋体" w:hAnsi="宋体" w:eastAsia="宋体" w:cs="宋体"/>
          <w:snapToGrid/>
          <w:color w:val="auto"/>
          <w:kern w:val="2"/>
          <w:sz w:val="22"/>
          <w:szCs w:val="22"/>
          <w:highlight w:val="none"/>
          <w:lang w:eastAsia="zh-CN"/>
        </w:rPr>
        <w:t>质疑联系方式：0577-67570877</w:t>
      </w:r>
    </w:p>
    <w:p w14:paraId="35660632">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2.采购代理机构信息</w:t>
      </w:r>
    </w:p>
    <w:p w14:paraId="02A4019A">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名  称：浙江新业项目管理有限公司</w:t>
      </w:r>
    </w:p>
    <w:p w14:paraId="0C2012FA">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地  址：温州市瓯海区三垟街道黄屿大道壹品国际5号商务楼804室</w:t>
      </w:r>
    </w:p>
    <w:p w14:paraId="3F6A63A7">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传   真：/</w:t>
      </w:r>
    </w:p>
    <w:p w14:paraId="39C4F1C7">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项目联系人（询问）：蔡</w:t>
      </w:r>
      <w:r>
        <w:rPr>
          <w:rFonts w:hint="eastAsia" w:ascii="宋体" w:hAnsi="宋体" w:eastAsia="宋体" w:cs="宋体"/>
          <w:snapToGrid/>
          <w:color w:val="auto"/>
          <w:kern w:val="2"/>
          <w:sz w:val="22"/>
          <w:szCs w:val="22"/>
          <w:highlight w:val="none"/>
          <w:lang w:val="en-US" w:eastAsia="zh-CN"/>
        </w:rPr>
        <w:t>女士</w:t>
      </w:r>
    </w:p>
    <w:p w14:paraId="4912A3D0">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val="en-US" w:eastAsia="zh-CN"/>
        </w:rPr>
      </w:pPr>
      <w:r>
        <w:rPr>
          <w:rFonts w:hint="eastAsia" w:ascii="宋体" w:hAnsi="宋体" w:eastAsia="宋体" w:cs="宋体"/>
          <w:snapToGrid/>
          <w:color w:val="auto"/>
          <w:kern w:val="2"/>
          <w:sz w:val="22"/>
          <w:szCs w:val="22"/>
          <w:highlight w:val="none"/>
          <w:lang w:eastAsia="zh-CN"/>
        </w:rPr>
        <w:t>项目联系方式（询问）：</w:t>
      </w:r>
      <w:r>
        <w:rPr>
          <w:rFonts w:hint="eastAsia" w:ascii="宋体" w:hAnsi="宋体" w:eastAsia="宋体" w:cs="宋体"/>
          <w:snapToGrid/>
          <w:color w:val="auto"/>
          <w:kern w:val="2"/>
          <w:sz w:val="22"/>
          <w:szCs w:val="22"/>
          <w:highlight w:val="none"/>
          <w:lang w:val="en-US" w:eastAsia="zh-CN"/>
        </w:rPr>
        <w:t>13634272732</w:t>
      </w:r>
    </w:p>
    <w:p w14:paraId="5B6D8CB1">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质疑联系人：韦</w:t>
      </w:r>
      <w:r>
        <w:rPr>
          <w:rFonts w:hint="eastAsia" w:ascii="宋体" w:hAnsi="宋体" w:eastAsia="宋体" w:cs="宋体"/>
          <w:snapToGrid/>
          <w:color w:val="auto"/>
          <w:kern w:val="2"/>
          <w:sz w:val="22"/>
          <w:szCs w:val="22"/>
          <w:highlight w:val="none"/>
          <w:lang w:val="en-US" w:eastAsia="zh-CN"/>
        </w:rPr>
        <w:t>先生</w:t>
      </w:r>
    </w:p>
    <w:p w14:paraId="7EEE950C">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质疑联系方式：15167725067</w:t>
      </w:r>
    </w:p>
    <w:p w14:paraId="0F275A2F">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p>
    <w:p w14:paraId="52FFE1E4">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p>
    <w:p w14:paraId="12DB2194">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3. 同级政府采购监督管理部门</w:t>
      </w:r>
    </w:p>
    <w:p w14:paraId="347DF8A6">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名  称：泰顺县财政局</w:t>
      </w:r>
    </w:p>
    <w:p w14:paraId="1D656F42">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地  址：温州市泰顺县罗阳镇公园路 48 号</w:t>
      </w:r>
    </w:p>
    <w:p w14:paraId="0365929B">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传   真：/</w:t>
      </w:r>
    </w:p>
    <w:p w14:paraId="3E15D01F">
      <w:pPr>
        <w:pageBreakBefore w:val="0"/>
        <w:widowControl/>
        <w:kinsoku/>
        <w:autoSpaceDE/>
        <w:autoSpaceDN/>
        <w:bidi w:val="0"/>
        <w:adjustRightInd/>
        <w:snapToGrid/>
        <w:spacing w:line="440" w:lineRule="atLeast"/>
        <w:ind w:firstLine="440" w:firstLineChars="200"/>
        <w:jc w:val="left"/>
        <w:textAlignment w:val="auto"/>
        <w:rPr>
          <w:rFonts w:hint="default" w:ascii="宋体" w:hAnsi="宋体" w:eastAsia="宋体" w:cs="宋体"/>
          <w:snapToGrid/>
          <w:color w:val="auto"/>
          <w:kern w:val="2"/>
          <w:sz w:val="22"/>
          <w:szCs w:val="22"/>
          <w:highlight w:val="none"/>
          <w:lang w:val="en-US" w:eastAsia="zh-CN"/>
        </w:rPr>
      </w:pPr>
      <w:r>
        <w:rPr>
          <w:rFonts w:hint="eastAsia" w:ascii="宋体" w:hAnsi="宋体" w:eastAsia="宋体" w:cs="宋体"/>
          <w:snapToGrid/>
          <w:color w:val="auto"/>
          <w:kern w:val="2"/>
          <w:sz w:val="22"/>
          <w:szCs w:val="22"/>
          <w:highlight w:val="none"/>
          <w:lang w:eastAsia="zh-CN"/>
        </w:rPr>
        <w:t>联系人：董</w:t>
      </w:r>
      <w:r>
        <w:rPr>
          <w:rFonts w:hint="eastAsia" w:ascii="宋体" w:hAnsi="宋体" w:eastAsia="宋体" w:cs="宋体"/>
          <w:snapToGrid/>
          <w:color w:val="auto"/>
          <w:kern w:val="2"/>
          <w:sz w:val="22"/>
          <w:szCs w:val="22"/>
          <w:highlight w:val="none"/>
          <w:lang w:val="en-US" w:eastAsia="zh-CN"/>
        </w:rPr>
        <w:t>女士</w:t>
      </w:r>
    </w:p>
    <w:p w14:paraId="796C4DBE">
      <w:pPr>
        <w:pageBreakBefore w:val="0"/>
        <w:widowControl/>
        <w:kinsoku/>
        <w:autoSpaceDE/>
        <w:autoSpaceDN/>
        <w:bidi w:val="0"/>
        <w:adjustRightInd/>
        <w:snapToGrid/>
        <w:spacing w:line="440" w:lineRule="atLeast"/>
        <w:ind w:firstLine="440" w:firstLineChars="200"/>
        <w:jc w:val="left"/>
        <w:textAlignment w:val="auto"/>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监督投诉电话：0577-67588502</w:t>
      </w:r>
    </w:p>
    <w:p w14:paraId="23445AE4">
      <w:pPr>
        <w:pageBreakBefore w:val="0"/>
        <w:widowControl/>
        <w:kinsoku/>
        <w:autoSpaceDE/>
        <w:autoSpaceDN/>
        <w:bidi w:val="0"/>
        <w:adjustRightInd/>
        <w:snapToGrid/>
        <w:spacing w:line="440" w:lineRule="atLeast"/>
        <w:ind w:firstLine="480" w:firstLineChars="200"/>
        <w:jc w:val="left"/>
        <w:textAlignment w:val="auto"/>
        <w:rPr>
          <w:rFonts w:hint="eastAsia" w:ascii="宋体" w:hAnsi="宋体" w:eastAsia="宋体" w:cs="宋体"/>
          <w:snapToGrid/>
          <w:color w:val="auto"/>
          <w:kern w:val="2"/>
          <w:sz w:val="24"/>
          <w:szCs w:val="24"/>
          <w:highlight w:val="none"/>
          <w:lang w:eastAsia="zh-CN"/>
        </w:rPr>
        <w:sectPr>
          <w:headerReference r:id="rId9" w:type="default"/>
          <w:footerReference r:id="rId10" w:type="default"/>
          <w:pgSz w:w="11906" w:h="16839"/>
          <w:pgMar w:top="1058" w:right="1255" w:bottom="1151" w:left="1254" w:header="878" w:footer="987" w:gutter="0"/>
          <w:pgNumType w:fmt="decimal" w:start="1"/>
          <w:cols w:space="720" w:num="1"/>
        </w:sectPr>
      </w:pPr>
    </w:p>
    <w:p w14:paraId="50EDDB71">
      <w:pPr>
        <w:pageBreakBefore w:val="0"/>
        <w:bidi w:val="0"/>
        <w:spacing w:before="101" w:line="225" w:lineRule="auto"/>
        <w:ind w:firstLine="2249" w:firstLineChars="700"/>
        <w:jc w:val="both"/>
        <w:rPr>
          <w:rFonts w:hint="eastAsia" w:ascii="宋体" w:hAnsi="宋体" w:eastAsia="宋体" w:cs="宋体"/>
          <w:b/>
          <w:bCs/>
          <w:snapToGrid/>
          <w:color w:val="auto"/>
          <w:kern w:val="0"/>
          <w:sz w:val="32"/>
          <w:szCs w:val="32"/>
          <w:highlight w:val="none"/>
          <w:lang w:val="en-US" w:eastAsia="zh-CN" w:bidi="ar-SA"/>
        </w:rPr>
      </w:pPr>
      <w:r>
        <w:rPr>
          <w:rFonts w:hint="eastAsia" w:ascii="宋体" w:hAnsi="宋体" w:eastAsia="宋体" w:cs="宋体"/>
          <w:b/>
          <w:bCs/>
          <w:snapToGrid/>
          <w:color w:val="auto"/>
          <w:kern w:val="0"/>
          <w:sz w:val="32"/>
          <w:szCs w:val="32"/>
          <w:highlight w:val="none"/>
          <w:lang w:val="en-US" w:eastAsia="zh-CN" w:bidi="ar-SA"/>
        </w:rPr>
        <w:t>第一部分   投标邀请函（投标须知前附表）</w:t>
      </w:r>
    </w:p>
    <w:p w14:paraId="0E8923A3">
      <w:pPr>
        <w:pageBreakBefore w:val="0"/>
        <w:bidi w:val="0"/>
        <w:spacing w:line="93" w:lineRule="exact"/>
        <w:rPr>
          <w:color w:val="auto"/>
          <w:highlight w:val="none"/>
        </w:rPr>
      </w:pPr>
    </w:p>
    <w:tbl>
      <w:tblPr>
        <w:tblStyle w:val="26"/>
        <w:tblW w:w="1017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596"/>
        <w:gridCol w:w="7614"/>
      </w:tblGrid>
      <w:tr w14:paraId="56E05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64" w:type="dxa"/>
            <w:tcBorders>
              <w:top w:val="single" w:color="000000" w:sz="10" w:space="0"/>
              <w:left w:val="single" w:color="000000" w:sz="10" w:space="0"/>
            </w:tcBorders>
            <w:vAlign w:val="center"/>
          </w:tcPr>
          <w:p w14:paraId="6070D165">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项号</w:t>
            </w:r>
          </w:p>
        </w:tc>
        <w:tc>
          <w:tcPr>
            <w:tcW w:w="1596" w:type="dxa"/>
            <w:tcBorders>
              <w:top w:val="single" w:color="000000" w:sz="10" w:space="0"/>
            </w:tcBorders>
            <w:vAlign w:val="center"/>
          </w:tcPr>
          <w:p w14:paraId="34F70E1F">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w:t>
            </w:r>
          </w:p>
        </w:tc>
        <w:tc>
          <w:tcPr>
            <w:tcW w:w="7614" w:type="dxa"/>
            <w:tcBorders>
              <w:top w:val="single" w:color="000000" w:sz="10" w:space="0"/>
              <w:right w:val="single" w:color="000000" w:sz="10" w:space="0"/>
            </w:tcBorders>
            <w:vAlign w:val="center"/>
          </w:tcPr>
          <w:p w14:paraId="41AD24A5">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说明与要求</w:t>
            </w:r>
          </w:p>
        </w:tc>
      </w:tr>
      <w:tr w14:paraId="04957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964" w:type="dxa"/>
            <w:tcBorders>
              <w:left w:val="single" w:color="000000" w:sz="10" w:space="0"/>
            </w:tcBorders>
            <w:vAlign w:val="center"/>
          </w:tcPr>
          <w:p w14:paraId="4CB5C1B3">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596" w:type="dxa"/>
            <w:vAlign w:val="center"/>
          </w:tcPr>
          <w:p w14:paraId="70B800B2">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7614" w:type="dxa"/>
            <w:tcBorders>
              <w:right w:val="single" w:color="000000" w:sz="10" w:space="0"/>
            </w:tcBorders>
            <w:vAlign w:val="center"/>
          </w:tcPr>
          <w:p w14:paraId="088453F8">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泰顺县农村不动产房地一体确权登记颁证工作项目（第二次）</w:t>
            </w:r>
          </w:p>
        </w:tc>
      </w:tr>
      <w:tr w14:paraId="71D8B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64" w:type="dxa"/>
            <w:tcBorders>
              <w:left w:val="single" w:color="000000" w:sz="10" w:space="0"/>
            </w:tcBorders>
            <w:vAlign w:val="center"/>
          </w:tcPr>
          <w:p w14:paraId="0D9E1276">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596" w:type="dxa"/>
            <w:vAlign w:val="center"/>
          </w:tcPr>
          <w:p w14:paraId="1ECA40C2">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项目编号</w:t>
            </w:r>
          </w:p>
        </w:tc>
        <w:tc>
          <w:tcPr>
            <w:tcW w:w="7614" w:type="dxa"/>
            <w:tcBorders>
              <w:right w:val="single" w:color="000000" w:sz="10" w:space="0"/>
            </w:tcBorders>
            <w:vAlign w:val="center"/>
          </w:tcPr>
          <w:p w14:paraId="309499A5">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TSCG202410004</w:t>
            </w:r>
          </w:p>
        </w:tc>
      </w:tr>
      <w:tr w14:paraId="7CC67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964" w:type="dxa"/>
            <w:tcBorders>
              <w:left w:val="single" w:color="000000" w:sz="10" w:space="0"/>
            </w:tcBorders>
            <w:vAlign w:val="center"/>
          </w:tcPr>
          <w:p w14:paraId="33379A53">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596" w:type="dxa"/>
            <w:vAlign w:val="center"/>
          </w:tcPr>
          <w:p w14:paraId="33AB2386">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资金来源</w:t>
            </w:r>
          </w:p>
        </w:tc>
        <w:tc>
          <w:tcPr>
            <w:tcW w:w="7614" w:type="dxa"/>
            <w:tcBorders>
              <w:right w:val="single" w:color="000000" w:sz="10" w:space="0"/>
            </w:tcBorders>
            <w:vAlign w:val="center"/>
          </w:tcPr>
          <w:p w14:paraId="08228731">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财政性资金</w:t>
            </w:r>
          </w:p>
        </w:tc>
      </w:tr>
      <w:tr w14:paraId="63789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64" w:type="dxa"/>
            <w:tcBorders>
              <w:left w:val="single" w:color="000000" w:sz="10" w:space="0"/>
            </w:tcBorders>
            <w:vAlign w:val="center"/>
          </w:tcPr>
          <w:p w14:paraId="250B5037">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596" w:type="dxa"/>
            <w:vAlign w:val="center"/>
          </w:tcPr>
          <w:p w14:paraId="0B4B4A6D">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采购方式</w:t>
            </w:r>
          </w:p>
        </w:tc>
        <w:tc>
          <w:tcPr>
            <w:tcW w:w="7614" w:type="dxa"/>
            <w:tcBorders>
              <w:right w:val="single" w:color="000000" w:sz="10" w:space="0"/>
            </w:tcBorders>
            <w:vAlign w:val="center"/>
          </w:tcPr>
          <w:p w14:paraId="547F0B86">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pacing w:val="-1"/>
                <w:sz w:val="22"/>
                <w:szCs w:val="22"/>
                <w:highlight w:val="none"/>
                <w:lang w:eastAsia="zh-CN"/>
              </w:rPr>
              <w:t>竞争性磋商</w:t>
            </w:r>
          </w:p>
        </w:tc>
      </w:tr>
      <w:tr w14:paraId="12E65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964" w:type="dxa"/>
            <w:tcBorders>
              <w:left w:val="single" w:color="000000" w:sz="10" w:space="0"/>
            </w:tcBorders>
            <w:vAlign w:val="center"/>
          </w:tcPr>
          <w:p w14:paraId="46B2AEC6">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596" w:type="dxa"/>
            <w:vAlign w:val="center"/>
          </w:tcPr>
          <w:p w14:paraId="693F938B">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采购预算（最高限价）</w:t>
            </w:r>
          </w:p>
        </w:tc>
        <w:tc>
          <w:tcPr>
            <w:tcW w:w="7614" w:type="dxa"/>
            <w:tcBorders>
              <w:right w:val="single" w:color="000000" w:sz="10" w:space="0"/>
            </w:tcBorders>
            <w:vAlign w:val="center"/>
          </w:tcPr>
          <w:p w14:paraId="39B1DFDB">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本项目设</w:t>
            </w:r>
            <w:r>
              <w:rPr>
                <w:rFonts w:hint="eastAsia" w:ascii="宋体" w:hAnsi="宋体" w:eastAsia="宋体" w:cs="宋体"/>
                <w:color w:val="auto"/>
                <w:spacing w:val="-26"/>
                <w:sz w:val="22"/>
                <w:szCs w:val="22"/>
                <w:highlight w:val="none"/>
              </w:rPr>
              <w:t xml:space="preserve"> </w:t>
            </w:r>
            <w:r>
              <w:rPr>
                <w:rFonts w:hint="eastAsia" w:ascii="宋体" w:hAnsi="宋体" w:eastAsia="宋体" w:cs="宋体"/>
                <w:color w:val="auto"/>
                <w:sz w:val="22"/>
                <w:szCs w:val="22"/>
                <w:highlight w:val="none"/>
              </w:rPr>
              <w:t>1</w:t>
            </w:r>
            <w:r>
              <w:rPr>
                <w:rFonts w:hint="eastAsia" w:ascii="宋体" w:hAnsi="宋体" w:eastAsia="宋体" w:cs="宋体"/>
                <w:color w:val="auto"/>
                <w:spacing w:val="-44"/>
                <w:sz w:val="22"/>
                <w:szCs w:val="22"/>
                <w:highlight w:val="none"/>
              </w:rPr>
              <w:t xml:space="preserve"> </w:t>
            </w:r>
            <w:r>
              <w:rPr>
                <w:rFonts w:hint="eastAsia" w:ascii="宋体" w:hAnsi="宋体" w:eastAsia="宋体" w:cs="宋体"/>
                <w:color w:val="auto"/>
                <w:sz w:val="22"/>
                <w:szCs w:val="22"/>
                <w:highlight w:val="none"/>
              </w:rPr>
              <w:t>个标项，采购预算（最高限价</w:t>
            </w:r>
            <w:r>
              <w:rPr>
                <w:rFonts w:hint="eastAsia" w:ascii="宋体" w:hAnsi="宋体" w:eastAsia="宋体" w:cs="宋体"/>
                <w:color w:val="auto"/>
                <w:spacing w:val="13"/>
                <w:sz w:val="22"/>
                <w:szCs w:val="22"/>
                <w:highlight w:val="none"/>
              </w:rPr>
              <w:t>）：</w:t>
            </w:r>
            <w:r>
              <w:rPr>
                <w:rFonts w:hint="eastAsia" w:ascii="宋体" w:hAnsi="宋体" w:eastAsia="宋体" w:cs="宋体"/>
                <w:color w:val="auto"/>
                <w:sz w:val="22"/>
                <w:szCs w:val="22"/>
                <w:highlight w:val="none"/>
                <w:lang w:val="en-US" w:eastAsia="zh-CN"/>
              </w:rPr>
              <w:t>1870000</w:t>
            </w:r>
            <w:r>
              <w:rPr>
                <w:rFonts w:hint="eastAsia" w:ascii="宋体" w:hAnsi="宋体" w:eastAsia="宋体" w:cs="宋体"/>
                <w:color w:val="auto"/>
                <w:sz w:val="22"/>
                <w:szCs w:val="22"/>
                <w:highlight w:val="none"/>
              </w:rPr>
              <w:t>元。</w:t>
            </w:r>
          </w:p>
        </w:tc>
      </w:tr>
      <w:tr w14:paraId="57E91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64" w:type="dxa"/>
            <w:tcBorders>
              <w:left w:val="single" w:color="000000" w:sz="10" w:space="0"/>
            </w:tcBorders>
            <w:vAlign w:val="center"/>
          </w:tcPr>
          <w:p w14:paraId="4ADE23B7">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596" w:type="dxa"/>
            <w:vAlign w:val="center"/>
          </w:tcPr>
          <w:p w14:paraId="24349C20">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采购人</w:t>
            </w:r>
          </w:p>
        </w:tc>
        <w:tc>
          <w:tcPr>
            <w:tcW w:w="7614" w:type="dxa"/>
            <w:tcBorders>
              <w:right w:val="single" w:color="000000" w:sz="10" w:space="0"/>
            </w:tcBorders>
            <w:vAlign w:val="center"/>
          </w:tcPr>
          <w:p w14:paraId="55F9C24A">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泰顺县自然资源和规划局</w:t>
            </w:r>
          </w:p>
        </w:tc>
      </w:tr>
      <w:tr w14:paraId="6F2C3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964" w:type="dxa"/>
            <w:tcBorders>
              <w:left w:val="single" w:color="000000" w:sz="10" w:space="0"/>
            </w:tcBorders>
            <w:vAlign w:val="center"/>
          </w:tcPr>
          <w:p w14:paraId="24DA4F06">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596" w:type="dxa"/>
            <w:vAlign w:val="center"/>
          </w:tcPr>
          <w:p w14:paraId="2113EB56">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招标代理机构</w:t>
            </w:r>
          </w:p>
        </w:tc>
        <w:tc>
          <w:tcPr>
            <w:tcW w:w="7614" w:type="dxa"/>
            <w:tcBorders>
              <w:right w:val="single" w:color="000000" w:sz="10" w:space="0"/>
            </w:tcBorders>
            <w:vAlign w:val="center"/>
          </w:tcPr>
          <w:p w14:paraId="325D5C8A">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浙江新业项目管理有限公司</w:t>
            </w:r>
          </w:p>
        </w:tc>
      </w:tr>
      <w:tr w14:paraId="25310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964" w:type="dxa"/>
            <w:tcBorders>
              <w:left w:val="single" w:color="000000" w:sz="10" w:space="0"/>
            </w:tcBorders>
            <w:vAlign w:val="center"/>
          </w:tcPr>
          <w:p w14:paraId="598EF819">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596" w:type="dxa"/>
            <w:vAlign w:val="center"/>
          </w:tcPr>
          <w:p w14:paraId="740EE86F">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评标办法</w:t>
            </w:r>
          </w:p>
        </w:tc>
        <w:tc>
          <w:tcPr>
            <w:tcW w:w="7614" w:type="dxa"/>
            <w:tcBorders>
              <w:right w:val="single" w:color="000000" w:sz="10" w:space="0"/>
            </w:tcBorders>
            <w:vAlign w:val="center"/>
          </w:tcPr>
          <w:p w14:paraId="5D0275B7">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综合评分法</w:t>
            </w:r>
          </w:p>
        </w:tc>
      </w:tr>
      <w:tr w14:paraId="6E10A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4" w:type="dxa"/>
            <w:tcBorders>
              <w:left w:val="single" w:color="000000" w:sz="10" w:space="0"/>
            </w:tcBorders>
            <w:vAlign w:val="center"/>
          </w:tcPr>
          <w:p w14:paraId="539C2621">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596" w:type="dxa"/>
            <w:vAlign w:val="center"/>
          </w:tcPr>
          <w:p w14:paraId="55F75CDE">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招标内容</w:t>
            </w:r>
          </w:p>
        </w:tc>
        <w:tc>
          <w:tcPr>
            <w:tcW w:w="7614" w:type="dxa"/>
            <w:tcBorders>
              <w:right w:val="single" w:color="000000" w:sz="10" w:space="0"/>
            </w:tcBorders>
            <w:vAlign w:val="center"/>
          </w:tcPr>
          <w:p w14:paraId="770ED944">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具体内容见招标文件。</w:t>
            </w:r>
          </w:p>
        </w:tc>
      </w:tr>
      <w:tr w14:paraId="6D64D0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964" w:type="dxa"/>
            <w:tcBorders>
              <w:left w:val="single" w:color="000000" w:sz="10" w:space="0"/>
            </w:tcBorders>
            <w:vAlign w:val="center"/>
          </w:tcPr>
          <w:p w14:paraId="163AD5A5">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596" w:type="dxa"/>
            <w:vAlign w:val="center"/>
          </w:tcPr>
          <w:p w14:paraId="09CF57A9">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w:t>
            </w:r>
          </w:p>
          <w:p w14:paraId="79E30437">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资格要求</w:t>
            </w:r>
          </w:p>
        </w:tc>
        <w:tc>
          <w:tcPr>
            <w:tcW w:w="7614" w:type="dxa"/>
            <w:tcBorders>
              <w:right w:val="single" w:color="000000" w:sz="10" w:space="0"/>
            </w:tcBorders>
            <w:vAlign w:val="center"/>
          </w:tcPr>
          <w:p w14:paraId="35A010A8">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1"/>
                <w:sz w:val="22"/>
                <w:szCs w:val="22"/>
                <w:highlight w:val="none"/>
              </w:rPr>
              <w:t>详见招标公告</w:t>
            </w:r>
          </w:p>
        </w:tc>
      </w:tr>
      <w:tr w14:paraId="41C7F0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964" w:type="dxa"/>
            <w:tcBorders>
              <w:left w:val="single" w:color="000000" w:sz="10" w:space="0"/>
            </w:tcBorders>
            <w:vAlign w:val="center"/>
          </w:tcPr>
          <w:p w14:paraId="43DF7139">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596" w:type="dxa"/>
            <w:vAlign w:val="center"/>
          </w:tcPr>
          <w:p w14:paraId="60989769">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是否接受联合体投标</w:t>
            </w:r>
          </w:p>
        </w:tc>
        <w:tc>
          <w:tcPr>
            <w:tcW w:w="7614" w:type="dxa"/>
            <w:tcBorders>
              <w:right w:val="single" w:color="000000" w:sz="10" w:space="0"/>
            </w:tcBorders>
            <w:vAlign w:val="center"/>
          </w:tcPr>
          <w:p w14:paraId="563C7459">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position w:val="3"/>
                <w:sz w:val="22"/>
                <w:szCs w:val="22"/>
                <w:highlight w:val="none"/>
              </w:rPr>
              <w:drawing>
                <wp:inline distT="0" distB="0" distL="0" distR="0">
                  <wp:extent cx="119380" cy="140335"/>
                  <wp:effectExtent l="0" t="0" r="0" b="0"/>
                  <wp:docPr id="1027" name="IM 2"/>
                  <wp:cNvGraphicFramePr/>
                  <a:graphic xmlns:a="http://schemas.openxmlformats.org/drawingml/2006/main">
                    <a:graphicData uri="http://schemas.openxmlformats.org/drawingml/2006/picture">
                      <pic:pic xmlns:pic="http://schemas.openxmlformats.org/drawingml/2006/picture">
                        <pic:nvPicPr>
                          <pic:cNvPr id="1027" name="IM 2"/>
                          <pic:cNvPicPr/>
                        </pic:nvPicPr>
                        <pic:blipFill>
                          <a:blip r:embed="rId37" cstate="print"/>
                          <a:srcRect/>
                          <a:stretch>
                            <a:fillRect/>
                          </a:stretch>
                        </pic:blipFill>
                        <pic:spPr>
                          <a:xfrm>
                            <a:off x="0" y="0"/>
                            <a:ext cx="120014" cy="140335"/>
                          </a:xfrm>
                          <a:prstGeom prst="rect">
                            <a:avLst/>
                          </a:prstGeom>
                        </pic:spPr>
                      </pic:pic>
                    </a:graphicData>
                  </a:graphic>
                </wp:inline>
              </w:drawing>
            </w:r>
            <w:r>
              <w:rPr>
                <w:rFonts w:hint="eastAsia" w:ascii="宋体" w:hAnsi="宋体" w:eastAsia="宋体" w:cs="宋体"/>
                <w:color w:val="auto"/>
                <w:spacing w:val="2"/>
                <w:position w:val="6"/>
                <w:sz w:val="22"/>
                <w:szCs w:val="22"/>
                <w:highlight w:val="none"/>
              </w:rPr>
              <w:t>不接受</w:t>
            </w:r>
          </w:p>
          <w:p w14:paraId="2A0BDCA0">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□接受</w:t>
            </w:r>
          </w:p>
        </w:tc>
      </w:tr>
      <w:tr w14:paraId="0AB98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64" w:type="dxa"/>
            <w:tcBorders>
              <w:left w:val="single" w:color="000000" w:sz="10" w:space="0"/>
            </w:tcBorders>
            <w:vAlign w:val="center"/>
          </w:tcPr>
          <w:p w14:paraId="1AD716B3">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596" w:type="dxa"/>
            <w:vAlign w:val="center"/>
          </w:tcPr>
          <w:p w14:paraId="4E0B9A56">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踏勘现场</w:t>
            </w:r>
          </w:p>
        </w:tc>
        <w:tc>
          <w:tcPr>
            <w:tcW w:w="7614" w:type="dxa"/>
            <w:tcBorders>
              <w:right w:val="single" w:color="000000" w:sz="10" w:space="0"/>
            </w:tcBorders>
            <w:vAlign w:val="center"/>
          </w:tcPr>
          <w:p w14:paraId="6C546C0F">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position w:val="3"/>
                <w:sz w:val="22"/>
                <w:szCs w:val="22"/>
                <w:highlight w:val="none"/>
              </w:rPr>
              <w:drawing>
                <wp:inline distT="0" distB="0" distL="0" distR="0">
                  <wp:extent cx="119380" cy="140335"/>
                  <wp:effectExtent l="0" t="0" r="0" b="0"/>
                  <wp:docPr id="1028" name="IM 4"/>
                  <wp:cNvGraphicFramePr/>
                  <a:graphic xmlns:a="http://schemas.openxmlformats.org/drawingml/2006/main">
                    <a:graphicData uri="http://schemas.openxmlformats.org/drawingml/2006/picture">
                      <pic:pic xmlns:pic="http://schemas.openxmlformats.org/drawingml/2006/picture">
                        <pic:nvPicPr>
                          <pic:cNvPr id="1028" name="IM 4"/>
                          <pic:cNvPicPr/>
                        </pic:nvPicPr>
                        <pic:blipFill>
                          <a:blip r:embed="rId38" cstate="print"/>
                          <a:srcRect/>
                          <a:stretch>
                            <a:fillRect/>
                          </a:stretch>
                        </pic:blipFill>
                        <pic:spPr>
                          <a:xfrm>
                            <a:off x="0" y="0"/>
                            <a:ext cx="120014" cy="140335"/>
                          </a:xfrm>
                          <a:prstGeom prst="rect">
                            <a:avLst/>
                          </a:prstGeom>
                        </pic:spPr>
                      </pic:pic>
                    </a:graphicData>
                  </a:graphic>
                </wp:inline>
              </w:drawing>
            </w:r>
            <w:r>
              <w:rPr>
                <w:rFonts w:hint="eastAsia" w:ascii="宋体" w:hAnsi="宋体" w:eastAsia="宋体" w:cs="宋体"/>
                <w:color w:val="auto"/>
                <w:spacing w:val="2"/>
                <w:position w:val="6"/>
                <w:sz w:val="22"/>
                <w:szCs w:val="22"/>
                <w:highlight w:val="none"/>
              </w:rPr>
              <w:t>不组织</w:t>
            </w:r>
          </w:p>
          <w:p w14:paraId="55797545">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□组织</w:t>
            </w:r>
          </w:p>
        </w:tc>
      </w:tr>
      <w:tr w14:paraId="6DEEB3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64" w:type="dxa"/>
            <w:tcBorders>
              <w:left w:val="single" w:color="000000" w:sz="10" w:space="0"/>
            </w:tcBorders>
            <w:vAlign w:val="center"/>
          </w:tcPr>
          <w:p w14:paraId="49A2074C">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596" w:type="dxa"/>
            <w:vAlign w:val="center"/>
          </w:tcPr>
          <w:p w14:paraId="4014BEAB">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是否允许递交备选投标方案</w:t>
            </w:r>
          </w:p>
        </w:tc>
        <w:tc>
          <w:tcPr>
            <w:tcW w:w="7614" w:type="dxa"/>
            <w:tcBorders>
              <w:right w:val="single" w:color="000000" w:sz="10" w:space="0"/>
            </w:tcBorders>
            <w:vAlign w:val="center"/>
          </w:tcPr>
          <w:p w14:paraId="2C07EACB">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position w:val="3"/>
                <w:sz w:val="22"/>
                <w:szCs w:val="22"/>
                <w:highlight w:val="none"/>
              </w:rPr>
              <w:drawing>
                <wp:inline distT="0" distB="0" distL="0" distR="0">
                  <wp:extent cx="119380" cy="140335"/>
                  <wp:effectExtent l="0" t="0" r="0" b="0"/>
                  <wp:docPr id="1029" name="IM 6"/>
                  <wp:cNvGraphicFramePr/>
                  <a:graphic xmlns:a="http://schemas.openxmlformats.org/drawingml/2006/main">
                    <a:graphicData uri="http://schemas.openxmlformats.org/drawingml/2006/picture">
                      <pic:pic xmlns:pic="http://schemas.openxmlformats.org/drawingml/2006/picture">
                        <pic:nvPicPr>
                          <pic:cNvPr id="1029" name="IM 6"/>
                          <pic:cNvPicPr/>
                        </pic:nvPicPr>
                        <pic:blipFill>
                          <a:blip r:embed="rId37" cstate="print"/>
                          <a:srcRect/>
                          <a:stretch>
                            <a:fillRect/>
                          </a:stretch>
                        </pic:blipFill>
                        <pic:spPr>
                          <a:xfrm>
                            <a:off x="0" y="0"/>
                            <a:ext cx="120014" cy="140335"/>
                          </a:xfrm>
                          <a:prstGeom prst="rect">
                            <a:avLst/>
                          </a:prstGeom>
                        </pic:spPr>
                      </pic:pic>
                    </a:graphicData>
                  </a:graphic>
                </wp:inline>
              </w:drawing>
            </w:r>
            <w:r>
              <w:rPr>
                <w:rFonts w:hint="eastAsia" w:ascii="宋体" w:hAnsi="宋体" w:eastAsia="宋体" w:cs="宋体"/>
                <w:color w:val="auto"/>
                <w:spacing w:val="9"/>
                <w:position w:val="6"/>
                <w:sz w:val="22"/>
                <w:szCs w:val="22"/>
                <w:highlight w:val="none"/>
              </w:rPr>
              <w:t xml:space="preserve"> </w:t>
            </w:r>
            <w:r>
              <w:rPr>
                <w:rFonts w:hint="eastAsia" w:ascii="宋体" w:hAnsi="宋体" w:eastAsia="宋体" w:cs="宋体"/>
                <w:color w:val="auto"/>
                <w:spacing w:val="-1"/>
                <w:position w:val="6"/>
                <w:sz w:val="22"/>
                <w:szCs w:val="22"/>
                <w:highlight w:val="none"/>
              </w:rPr>
              <w:t>不允许</w:t>
            </w:r>
          </w:p>
          <w:p w14:paraId="0B5E5CBC">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rPr>
              <w:t>□</w:t>
            </w:r>
            <w:r>
              <w:rPr>
                <w:rFonts w:hint="eastAsia" w:ascii="宋体" w:hAnsi="宋体" w:eastAsia="宋体" w:cs="宋体"/>
                <w:color w:val="auto"/>
                <w:spacing w:val="20"/>
                <w:sz w:val="22"/>
                <w:szCs w:val="22"/>
                <w:highlight w:val="none"/>
              </w:rPr>
              <w:t xml:space="preserve"> </w:t>
            </w:r>
            <w:r>
              <w:rPr>
                <w:rFonts w:hint="eastAsia" w:ascii="宋体" w:hAnsi="宋体" w:eastAsia="宋体" w:cs="宋体"/>
                <w:color w:val="auto"/>
                <w:spacing w:val="-15"/>
                <w:sz w:val="22"/>
                <w:szCs w:val="22"/>
                <w:highlight w:val="none"/>
              </w:rPr>
              <w:t>允许</w:t>
            </w:r>
          </w:p>
        </w:tc>
      </w:tr>
      <w:tr w14:paraId="02F9D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964" w:type="dxa"/>
            <w:tcBorders>
              <w:left w:val="single" w:color="000000" w:sz="10" w:space="0"/>
            </w:tcBorders>
            <w:vAlign w:val="center"/>
          </w:tcPr>
          <w:p w14:paraId="6F6C7168">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1596" w:type="dxa"/>
            <w:vAlign w:val="center"/>
          </w:tcPr>
          <w:p w14:paraId="7346C075">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投标货币</w:t>
            </w:r>
          </w:p>
        </w:tc>
        <w:tc>
          <w:tcPr>
            <w:tcW w:w="7614" w:type="dxa"/>
            <w:tcBorders>
              <w:right w:val="single" w:color="000000" w:sz="10" w:space="0"/>
            </w:tcBorders>
            <w:vAlign w:val="center"/>
          </w:tcPr>
          <w:p w14:paraId="51A23700">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人民币</w:t>
            </w:r>
          </w:p>
        </w:tc>
      </w:tr>
      <w:tr w14:paraId="4954F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964" w:type="dxa"/>
            <w:tcBorders>
              <w:left w:val="single" w:color="000000" w:sz="10" w:space="0"/>
            </w:tcBorders>
            <w:vAlign w:val="center"/>
          </w:tcPr>
          <w:p w14:paraId="371F0C57">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596" w:type="dxa"/>
            <w:vAlign w:val="center"/>
          </w:tcPr>
          <w:p w14:paraId="045CC484">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投标语言</w:t>
            </w:r>
          </w:p>
        </w:tc>
        <w:tc>
          <w:tcPr>
            <w:tcW w:w="7614" w:type="dxa"/>
            <w:tcBorders>
              <w:right w:val="single" w:color="000000" w:sz="10" w:space="0"/>
            </w:tcBorders>
            <w:vAlign w:val="center"/>
          </w:tcPr>
          <w:p w14:paraId="538A9D29">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3"/>
                <w:sz w:val="22"/>
                <w:szCs w:val="22"/>
                <w:highlight w:val="none"/>
              </w:rPr>
              <w:t>中文</w:t>
            </w:r>
          </w:p>
        </w:tc>
      </w:tr>
      <w:tr w14:paraId="1DF67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trPr>
        <w:tc>
          <w:tcPr>
            <w:tcW w:w="964" w:type="dxa"/>
            <w:tcBorders>
              <w:left w:val="single" w:color="000000" w:sz="10" w:space="0"/>
              <w:bottom w:val="single" w:color="000000" w:sz="10" w:space="0"/>
            </w:tcBorders>
            <w:vAlign w:val="center"/>
          </w:tcPr>
          <w:p w14:paraId="52DECAAD">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p>
          <w:p w14:paraId="1A3369F8">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16.</w:t>
            </w:r>
          </w:p>
        </w:tc>
        <w:tc>
          <w:tcPr>
            <w:tcW w:w="1596" w:type="dxa"/>
            <w:tcBorders>
              <w:bottom w:val="single" w:color="000000" w:sz="10" w:space="0"/>
            </w:tcBorders>
            <w:vAlign w:val="center"/>
          </w:tcPr>
          <w:p w14:paraId="61DE896A">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投标文件说明</w:t>
            </w:r>
          </w:p>
        </w:tc>
        <w:tc>
          <w:tcPr>
            <w:tcW w:w="7614" w:type="dxa"/>
            <w:tcBorders>
              <w:bottom w:val="single" w:color="000000" w:sz="10" w:space="0"/>
              <w:right w:val="single" w:color="000000" w:sz="10" w:space="0"/>
            </w:tcBorders>
            <w:vAlign w:val="center"/>
          </w:tcPr>
          <w:p w14:paraId="65075C9A">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1、投标文件组成：《资格文件》及《商务技术文件》和《报价文件》。</w:t>
            </w:r>
          </w:p>
          <w:p w14:paraId="2A46253D">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firstLine="4"/>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2、投标文件编制：供应商应先安装“政采云电子交易客户端 ”，并按照本采购文件和“政府采购云平台 ”的要求，通过“政采云电子交易客户端 ”编制并加密投标文件。</w:t>
            </w:r>
          </w:p>
          <w:p w14:paraId="65522CE1">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3、投标文件的签章：电子签章。</w:t>
            </w:r>
          </w:p>
          <w:p w14:paraId="223B3C8C">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4、投标文件的形式：☑电子投标文件（“电子加密投标文件”）；</w:t>
            </w:r>
          </w:p>
          <w:p w14:paraId="2EE41396">
            <w:pPr>
              <w:keepNext w:val="0"/>
              <w:keepLines w:val="0"/>
              <w:pageBreakBefore w:val="0"/>
              <w:widowControl w:val="0"/>
              <w:kinsoku w:val="0"/>
              <w:wordWrap/>
              <w:overflowPunct/>
              <w:topLinePunct w:val="0"/>
              <w:autoSpaceDE w:val="0"/>
              <w:autoSpaceDN w:val="0"/>
              <w:bidi w:val="0"/>
              <w:adjustRightInd w:val="0"/>
              <w:snapToGrid w:val="0"/>
              <w:spacing w:line="440" w:lineRule="exact"/>
              <w:ind w:left="122" w:leftChars="50" w:right="0" w:hanging="17"/>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电子加密投标文件 ”是指通过“政采云电子交易客户端 ”完成投标文件编制后生成并加密的数据电文形式的投标文件。</w:t>
            </w:r>
          </w:p>
          <w:p w14:paraId="61A6FD9E">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440" w:lineRule="exact"/>
              <w:ind w:left="105" w:leftChars="50" w:right="0" w:rightChars="0" w:firstLine="2"/>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投标文件份数：（1）“ 电子加密投标文件 ”在线上传递交</w:t>
            </w:r>
            <w:r>
              <w:rPr>
                <w:rFonts w:hint="eastAsia" w:ascii="宋体" w:hAnsi="宋体" w:eastAsia="宋体" w:cs="宋体"/>
                <w:color w:val="auto"/>
                <w:sz w:val="22"/>
                <w:szCs w:val="22"/>
                <w:highlight w:val="none"/>
                <w:lang w:eastAsia="zh-CN"/>
              </w:rPr>
              <w:t>、一份</w:t>
            </w:r>
          </w:p>
          <w:p w14:paraId="79033240">
            <w:pPr>
              <w:keepNext w:val="0"/>
              <w:keepLines w:val="0"/>
              <w:pageBreakBefore w:val="0"/>
              <w:widowControl w:val="0"/>
              <w:numPr>
                <w:ilvl w:val="0"/>
                <w:numId w:val="2"/>
              </w:numPr>
              <w:kinsoku w:val="0"/>
              <w:wordWrap/>
              <w:overflowPunct/>
              <w:topLinePunct w:val="0"/>
              <w:autoSpaceDE w:val="0"/>
              <w:autoSpaceDN w:val="0"/>
              <w:bidi w:val="0"/>
              <w:adjustRightInd w:val="0"/>
              <w:snapToGrid w:val="0"/>
              <w:spacing w:line="440" w:lineRule="exact"/>
              <w:ind w:left="105" w:leftChars="50" w:right="0" w:firstLine="2"/>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投标文件的上传和递交：</w:t>
            </w:r>
          </w:p>
          <w:p w14:paraId="6861929A">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w:t>
            </w:r>
            <w:r>
              <w:rPr>
                <w:rFonts w:hint="eastAsia" w:ascii="宋体" w:hAnsi="宋体" w:eastAsia="宋体" w:cs="宋体"/>
                <w:color w:val="auto"/>
                <w:spacing w:val="-53"/>
                <w:sz w:val="22"/>
                <w:szCs w:val="22"/>
                <w:highlight w:val="none"/>
              </w:rPr>
              <w:t xml:space="preserve"> </w:t>
            </w:r>
            <w:r>
              <w:rPr>
                <w:rFonts w:hint="eastAsia" w:ascii="宋体" w:hAnsi="宋体" w:eastAsia="宋体" w:cs="宋体"/>
                <w:color w:val="auto"/>
                <w:spacing w:val="-2"/>
                <w:sz w:val="22"/>
                <w:szCs w:val="22"/>
                <w:highlight w:val="none"/>
              </w:rPr>
              <w:t>电子加密投标文件</w:t>
            </w:r>
            <w:r>
              <w:rPr>
                <w:rFonts w:hint="eastAsia" w:ascii="宋体" w:hAnsi="宋体" w:eastAsia="宋体" w:cs="宋体"/>
                <w:color w:val="auto"/>
                <w:spacing w:val="-78"/>
                <w:sz w:val="22"/>
                <w:szCs w:val="22"/>
                <w:highlight w:val="none"/>
              </w:rPr>
              <w:t xml:space="preserve"> </w:t>
            </w:r>
            <w:r>
              <w:rPr>
                <w:rFonts w:hint="eastAsia" w:ascii="宋体" w:hAnsi="宋体" w:eastAsia="宋体" w:cs="宋体"/>
                <w:color w:val="auto"/>
                <w:spacing w:val="-2"/>
                <w:sz w:val="22"/>
                <w:szCs w:val="22"/>
                <w:highlight w:val="none"/>
              </w:rPr>
              <w:t>”的上传、递交：</w:t>
            </w:r>
          </w:p>
          <w:p w14:paraId="1CF45276">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firstLine="1"/>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a.供应商应在投标截止时间前将“</w:t>
            </w:r>
            <w:r>
              <w:rPr>
                <w:rFonts w:hint="eastAsia" w:ascii="宋体" w:hAnsi="宋体" w:eastAsia="宋体" w:cs="宋体"/>
                <w:color w:val="auto"/>
                <w:spacing w:val="-71"/>
                <w:sz w:val="22"/>
                <w:szCs w:val="22"/>
                <w:highlight w:val="none"/>
              </w:rPr>
              <w:t xml:space="preserve"> </w:t>
            </w:r>
            <w:r>
              <w:rPr>
                <w:rFonts w:hint="eastAsia" w:ascii="宋体" w:hAnsi="宋体" w:eastAsia="宋体" w:cs="宋体"/>
                <w:color w:val="auto"/>
                <w:spacing w:val="2"/>
                <w:sz w:val="22"/>
                <w:szCs w:val="22"/>
                <w:highlight w:val="none"/>
              </w:rPr>
              <w:t>电子加密投标文件</w:t>
            </w:r>
            <w:r>
              <w:rPr>
                <w:rFonts w:hint="eastAsia" w:ascii="宋体" w:hAnsi="宋体" w:eastAsia="宋体" w:cs="宋体"/>
                <w:color w:val="auto"/>
                <w:spacing w:val="-79"/>
                <w:sz w:val="22"/>
                <w:szCs w:val="22"/>
                <w:highlight w:val="none"/>
              </w:rPr>
              <w:t xml:space="preserve"> </w:t>
            </w:r>
            <w:r>
              <w:rPr>
                <w:rFonts w:hint="eastAsia" w:ascii="宋体" w:hAnsi="宋体" w:eastAsia="宋体" w:cs="宋体"/>
                <w:color w:val="auto"/>
                <w:spacing w:val="1"/>
                <w:sz w:val="22"/>
                <w:szCs w:val="22"/>
                <w:highlight w:val="none"/>
              </w:rPr>
              <w:t>”成功上传递交至“政</w:t>
            </w:r>
            <w:r>
              <w:rPr>
                <w:rFonts w:hint="eastAsia" w:ascii="宋体" w:hAnsi="宋体" w:eastAsia="宋体" w:cs="宋体"/>
                <w:color w:val="auto"/>
                <w:sz w:val="22"/>
                <w:szCs w:val="22"/>
                <w:highlight w:val="none"/>
              </w:rPr>
              <w:t>府采购云平台</w:t>
            </w:r>
            <w:r>
              <w:rPr>
                <w:rFonts w:hint="eastAsia" w:ascii="宋体" w:hAnsi="宋体" w:eastAsia="宋体" w:cs="宋体"/>
                <w:color w:val="auto"/>
                <w:spacing w:val="-69"/>
                <w:sz w:val="22"/>
                <w:szCs w:val="22"/>
                <w:highlight w:val="none"/>
              </w:rPr>
              <w:t xml:space="preserve"> </w:t>
            </w:r>
            <w:r>
              <w:rPr>
                <w:rFonts w:hint="eastAsia" w:ascii="宋体" w:hAnsi="宋体" w:eastAsia="宋体" w:cs="宋体"/>
                <w:color w:val="auto"/>
                <w:sz w:val="22"/>
                <w:szCs w:val="22"/>
                <w:highlight w:val="none"/>
              </w:rPr>
              <w:t>”，否则投标无效。</w:t>
            </w:r>
          </w:p>
          <w:p w14:paraId="038285AB">
            <w:pPr>
              <w:keepNext w:val="0"/>
              <w:keepLines w:val="0"/>
              <w:pageBreakBefore w:val="0"/>
              <w:widowControl w:val="0"/>
              <w:kinsoku w:val="0"/>
              <w:wordWrap/>
              <w:overflowPunct/>
              <w:topLinePunct w:val="0"/>
              <w:autoSpaceDE w:val="0"/>
              <w:autoSpaceDN w:val="0"/>
              <w:bidi w:val="0"/>
              <w:adjustRightInd w:val="0"/>
              <w:snapToGrid w:val="0"/>
              <w:spacing w:line="440" w:lineRule="exact"/>
              <w:ind w:left="130" w:leftChars="50" w:right="0" w:hanging="25"/>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b.“</w:t>
            </w:r>
            <w:r>
              <w:rPr>
                <w:rFonts w:hint="eastAsia" w:ascii="宋体" w:hAnsi="宋体" w:eastAsia="宋体" w:cs="宋体"/>
                <w:color w:val="auto"/>
                <w:spacing w:val="-73"/>
                <w:sz w:val="22"/>
                <w:szCs w:val="22"/>
                <w:highlight w:val="none"/>
              </w:rPr>
              <w:t xml:space="preserve"> </w:t>
            </w:r>
            <w:r>
              <w:rPr>
                <w:rFonts w:hint="eastAsia" w:ascii="宋体" w:hAnsi="宋体" w:eastAsia="宋体" w:cs="宋体"/>
                <w:color w:val="auto"/>
                <w:spacing w:val="2"/>
                <w:sz w:val="22"/>
                <w:szCs w:val="22"/>
                <w:highlight w:val="none"/>
              </w:rPr>
              <w:t>电子加密投标文件</w:t>
            </w:r>
            <w:r>
              <w:rPr>
                <w:rFonts w:hint="eastAsia" w:ascii="宋体" w:hAnsi="宋体" w:eastAsia="宋体" w:cs="宋体"/>
                <w:color w:val="auto"/>
                <w:spacing w:val="-76"/>
                <w:sz w:val="22"/>
                <w:szCs w:val="22"/>
                <w:highlight w:val="none"/>
              </w:rPr>
              <w:t xml:space="preserve"> </w:t>
            </w:r>
            <w:r>
              <w:rPr>
                <w:rFonts w:hint="eastAsia" w:ascii="宋体" w:hAnsi="宋体" w:eastAsia="宋体" w:cs="宋体"/>
                <w:color w:val="auto"/>
                <w:spacing w:val="2"/>
                <w:sz w:val="22"/>
                <w:szCs w:val="22"/>
                <w:highlight w:val="none"/>
              </w:rPr>
              <w:t>”成功上传递交后，供应商可自</w:t>
            </w:r>
            <w:r>
              <w:rPr>
                <w:rFonts w:hint="eastAsia" w:ascii="宋体" w:hAnsi="宋体" w:eastAsia="宋体" w:cs="宋体"/>
                <w:color w:val="auto"/>
                <w:spacing w:val="1"/>
                <w:sz w:val="22"/>
                <w:szCs w:val="22"/>
                <w:highlight w:val="none"/>
              </w:rPr>
              <w:t>行打印投标文件接收</w:t>
            </w:r>
            <w:r>
              <w:rPr>
                <w:rFonts w:hint="eastAsia" w:ascii="宋体" w:hAnsi="宋体" w:eastAsia="宋体" w:cs="宋体"/>
                <w:color w:val="auto"/>
                <w:spacing w:val="-9"/>
                <w:sz w:val="22"/>
                <w:szCs w:val="22"/>
                <w:highlight w:val="none"/>
              </w:rPr>
              <w:t>回执。</w:t>
            </w:r>
          </w:p>
          <w:p w14:paraId="6E5D035F">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firstLine="6"/>
              <w:jc w:val="both"/>
              <w:textAlignment w:val="baseline"/>
              <w:rPr>
                <w:rFonts w:hint="eastAsia" w:ascii="宋体" w:hAnsi="宋体" w:eastAsia="宋体" w:cs="宋体"/>
                <w:b/>
                <w:bCs/>
                <w:color w:val="auto"/>
                <w:spacing w:val="-2"/>
                <w:sz w:val="22"/>
                <w:szCs w:val="22"/>
                <w:highlight w:val="none"/>
              </w:rPr>
            </w:pPr>
            <w:r>
              <w:rPr>
                <w:rFonts w:hint="eastAsia" w:ascii="宋体" w:hAnsi="宋体" w:eastAsia="宋体" w:cs="宋体"/>
                <w:b/>
                <w:bCs/>
                <w:color w:val="auto"/>
                <w:spacing w:val="-2"/>
                <w:sz w:val="22"/>
                <w:szCs w:val="22"/>
                <w:highlight w:val="none"/>
              </w:rPr>
              <w:t>7、电子加密投标文件的解密：</w:t>
            </w:r>
          </w:p>
          <w:p w14:paraId="4291EEAC">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firstLine="6"/>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（1）开标后，采购组织机构将向各供应商发出“</w:t>
            </w:r>
            <w:r>
              <w:rPr>
                <w:rFonts w:hint="eastAsia" w:ascii="宋体" w:hAnsi="宋体" w:eastAsia="宋体" w:cs="宋体"/>
                <w:color w:val="auto"/>
                <w:spacing w:val="-61"/>
                <w:sz w:val="22"/>
                <w:szCs w:val="22"/>
                <w:highlight w:val="none"/>
              </w:rPr>
              <w:t xml:space="preserve"> </w:t>
            </w:r>
            <w:r>
              <w:rPr>
                <w:rFonts w:hint="eastAsia" w:ascii="宋体" w:hAnsi="宋体" w:eastAsia="宋体" w:cs="宋体"/>
                <w:color w:val="auto"/>
                <w:spacing w:val="-2"/>
                <w:sz w:val="22"/>
                <w:szCs w:val="22"/>
                <w:highlight w:val="none"/>
              </w:rPr>
              <w:t>电子加密投标文件</w:t>
            </w:r>
            <w:r>
              <w:rPr>
                <w:rFonts w:hint="eastAsia" w:ascii="宋体" w:hAnsi="宋体" w:eastAsia="宋体" w:cs="宋体"/>
                <w:color w:val="auto"/>
                <w:spacing w:val="-78"/>
                <w:sz w:val="22"/>
                <w:szCs w:val="22"/>
                <w:highlight w:val="none"/>
              </w:rPr>
              <w:t xml:space="preserve"> </w:t>
            </w:r>
            <w:r>
              <w:rPr>
                <w:rFonts w:hint="eastAsia" w:ascii="宋体" w:hAnsi="宋体" w:eastAsia="宋体" w:cs="宋体"/>
                <w:color w:val="auto"/>
                <w:spacing w:val="-2"/>
                <w:sz w:val="22"/>
                <w:szCs w:val="22"/>
                <w:highlight w:val="none"/>
              </w:rPr>
              <w:t>”的解密</w:t>
            </w:r>
            <w:r>
              <w:rPr>
                <w:rFonts w:hint="eastAsia" w:ascii="宋体" w:hAnsi="宋体" w:eastAsia="宋体" w:cs="宋体"/>
                <w:color w:val="auto"/>
                <w:spacing w:val="2"/>
                <w:sz w:val="22"/>
                <w:szCs w:val="22"/>
                <w:highlight w:val="none"/>
              </w:rPr>
              <w:t>通知，各供应商代表应当在接到解密通知后30分钟内自行完成“</w:t>
            </w:r>
            <w:r>
              <w:rPr>
                <w:rFonts w:hint="eastAsia" w:ascii="宋体" w:hAnsi="宋体" w:eastAsia="宋体" w:cs="宋体"/>
                <w:color w:val="auto"/>
                <w:spacing w:val="-63"/>
                <w:sz w:val="22"/>
                <w:szCs w:val="22"/>
                <w:highlight w:val="none"/>
              </w:rPr>
              <w:t xml:space="preserve"> </w:t>
            </w:r>
            <w:r>
              <w:rPr>
                <w:rFonts w:hint="eastAsia" w:ascii="宋体" w:hAnsi="宋体" w:eastAsia="宋体" w:cs="宋体"/>
                <w:color w:val="auto"/>
                <w:spacing w:val="2"/>
                <w:sz w:val="22"/>
                <w:szCs w:val="22"/>
                <w:highlight w:val="none"/>
              </w:rPr>
              <w:t>电子加密投</w:t>
            </w:r>
            <w:r>
              <w:rPr>
                <w:rFonts w:hint="eastAsia" w:ascii="宋体" w:hAnsi="宋体" w:eastAsia="宋体" w:cs="宋体"/>
                <w:color w:val="auto"/>
                <w:spacing w:val="-1"/>
                <w:sz w:val="22"/>
                <w:szCs w:val="22"/>
                <w:highlight w:val="none"/>
              </w:rPr>
              <w:t>标文件</w:t>
            </w:r>
            <w:r>
              <w:rPr>
                <w:rFonts w:hint="eastAsia" w:ascii="宋体" w:hAnsi="宋体" w:eastAsia="宋体" w:cs="宋体"/>
                <w:color w:val="auto"/>
                <w:spacing w:val="-81"/>
                <w:sz w:val="22"/>
                <w:szCs w:val="22"/>
                <w:highlight w:val="none"/>
              </w:rPr>
              <w:t xml:space="preserve"> </w:t>
            </w:r>
            <w:r>
              <w:rPr>
                <w:rFonts w:hint="eastAsia" w:ascii="宋体" w:hAnsi="宋体" w:eastAsia="宋体" w:cs="宋体"/>
                <w:color w:val="auto"/>
                <w:spacing w:val="-1"/>
                <w:sz w:val="22"/>
                <w:szCs w:val="22"/>
                <w:highlight w:val="none"/>
              </w:rPr>
              <w:t>”的在线解密。</w:t>
            </w:r>
          </w:p>
          <w:p w14:paraId="4402BDB8">
            <w:pPr>
              <w:keepNext w:val="0"/>
              <w:keepLines w:val="0"/>
              <w:pageBreakBefore w:val="0"/>
              <w:widowControl w:val="0"/>
              <w:kinsoku w:val="0"/>
              <w:wordWrap/>
              <w:overflowPunct/>
              <w:topLinePunct w:val="0"/>
              <w:autoSpaceDE w:val="0"/>
              <w:autoSpaceDN w:val="0"/>
              <w:bidi w:val="0"/>
              <w:adjustRightInd w:val="0"/>
              <w:snapToGrid w:val="0"/>
              <w:spacing w:line="440" w:lineRule="exact"/>
              <w:ind w:left="108" w:leftChars="50" w:right="0" w:hanging="3"/>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（2）通过“政府采购云平台</w:t>
            </w:r>
            <w:r>
              <w:rPr>
                <w:rFonts w:hint="eastAsia" w:ascii="宋体" w:hAnsi="宋体" w:eastAsia="宋体" w:cs="宋体"/>
                <w:color w:val="auto"/>
                <w:spacing w:val="-64"/>
                <w:sz w:val="22"/>
                <w:szCs w:val="22"/>
                <w:highlight w:val="none"/>
              </w:rPr>
              <w:t xml:space="preserve"> </w:t>
            </w:r>
            <w:r>
              <w:rPr>
                <w:rFonts w:hint="eastAsia" w:ascii="宋体" w:hAnsi="宋体" w:eastAsia="宋体" w:cs="宋体"/>
                <w:color w:val="auto"/>
                <w:spacing w:val="-3"/>
                <w:sz w:val="22"/>
                <w:szCs w:val="22"/>
                <w:highlight w:val="none"/>
              </w:rPr>
              <w:t>”成功上传递交的“</w:t>
            </w:r>
            <w:r>
              <w:rPr>
                <w:rFonts w:hint="eastAsia" w:ascii="宋体" w:hAnsi="宋体" w:eastAsia="宋体" w:cs="宋体"/>
                <w:color w:val="auto"/>
                <w:spacing w:val="-75"/>
                <w:sz w:val="22"/>
                <w:szCs w:val="22"/>
                <w:highlight w:val="none"/>
              </w:rPr>
              <w:t xml:space="preserve"> </w:t>
            </w:r>
            <w:r>
              <w:rPr>
                <w:rFonts w:hint="eastAsia" w:ascii="宋体" w:hAnsi="宋体" w:eastAsia="宋体" w:cs="宋体"/>
                <w:color w:val="auto"/>
                <w:spacing w:val="-3"/>
                <w:sz w:val="22"/>
                <w:szCs w:val="22"/>
                <w:highlight w:val="none"/>
              </w:rPr>
              <w:t>电子加密投标文件</w:t>
            </w:r>
            <w:r>
              <w:rPr>
                <w:rFonts w:hint="eastAsia" w:ascii="宋体" w:hAnsi="宋体" w:eastAsia="宋体" w:cs="宋体"/>
                <w:color w:val="auto"/>
                <w:spacing w:val="-76"/>
                <w:sz w:val="22"/>
                <w:szCs w:val="22"/>
                <w:highlight w:val="none"/>
              </w:rPr>
              <w:t xml:space="preserve"> </w:t>
            </w:r>
            <w:r>
              <w:rPr>
                <w:rFonts w:hint="eastAsia" w:ascii="宋体" w:hAnsi="宋体" w:eastAsia="宋体" w:cs="宋体"/>
                <w:color w:val="auto"/>
                <w:spacing w:val="-3"/>
                <w:sz w:val="22"/>
                <w:szCs w:val="22"/>
                <w:highlight w:val="none"/>
              </w:rPr>
              <w:t>”无法按</w:t>
            </w:r>
            <w:r>
              <w:rPr>
                <w:rFonts w:hint="eastAsia" w:ascii="宋体" w:hAnsi="宋体" w:eastAsia="宋体" w:cs="宋体"/>
                <w:color w:val="auto"/>
                <w:spacing w:val="1"/>
                <w:sz w:val="22"/>
                <w:szCs w:val="22"/>
                <w:highlight w:val="none"/>
              </w:rPr>
              <w:t>时解密的，投标无效。</w:t>
            </w:r>
          </w:p>
          <w:p w14:paraId="250BBC17">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8、投标截止后，在投标有效期内，供应商不能撤销投标文件。</w:t>
            </w:r>
          </w:p>
          <w:p w14:paraId="56791E2C">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9、存在下列行为的，招标代理机构将其失信行为上报政府采购主管部门，由</w:t>
            </w:r>
            <w:r>
              <w:rPr>
                <w:rFonts w:hint="eastAsia" w:ascii="宋体" w:hAnsi="宋体" w:eastAsia="宋体" w:cs="宋体"/>
                <w:color w:val="auto"/>
                <w:spacing w:val="3"/>
                <w:sz w:val="22"/>
                <w:szCs w:val="22"/>
                <w:highlight w:val="none"/>
              </w:rPr>
              <w:t>主管部门按有关规定对其违法失信行为记录进行公开：</w:t>
            </w:r>
          </w:p>
          <w:p w14:paraId="02637A79">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position w:val="5"/>
                <w:sz w:val="22"/>
                <w:szCs w:val="22"/>
                <w:highlight w:val="none"/>
              </w:rPr>
              <w:t>（1）中标或者成交后，拒绝签订政府采购合同的；</w:t>
            </w:r>
          </w:p>
          <w:p w14:paraId="2F28480C">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（2）投标有效期内撤销投标文件的</w:t>
            </w:r>
          </w:p>
          <w:p w14:paraId="2F3EB08B">
            <w:pPr>
              <w:pStyle w:val="9"/>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10、</w:t>
            </w:r>
            <w:r>
              <w:rPr>
                <w:rFonts w:hint="eastAsia" w:ascii="宋体" w:hAnsi="宋体" w:eastAsia="宋体" w:cs="宋体"/>
                <w:b/>
                <w:bCs/>
                <w:color w:val="auto"/>
                <w:spacing w:val="2"/>
                <w:position w:val="5"/>
                <w:sz w:val="22"/>
                <w:szCs w:val="22"/>
                <w:highlight w:val="none"/>
                <w:u w:val="single"/>
              </w:rPr>
              <w:t>中标后，中标供应商须提供 5 份纸质投标文件至招标代理机构处作为纸质存档（正本一份，副本四份）。</w:t>
            </w:r>
          </w:p>
        </w:tc>
      </w:tr>
      <w:tr w14:paraId="3A516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964" w:type="dxa"/>
            <w:tcBorders>
              <w:left w:val="single" w:color="000000" w:sz="10" w:space="0"/>
            </w:tcBorders>
            <w:vAlign w:val="center"/>
          </w:tcPr>
          <w:p w14:paraId="19695008">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17.</w:t>
            </w:r>
          </w:p>
        </w:tc>
        <w:tc>
          <w:tcPr>
            <w:tcW w:w="1596" w:type="dxa"/>
            <w:vAlign w:val="center"/>
          </w:tcPr>
          <w:p w14:paraId="3F9D7F84">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投标样品</w:t>
            </w:r>
          </w:p>
        </w:tc>
        <w:tc>
          <w:tcPr>
            <w:tcW w:w="7614" w:type="dxa"/>
            <w:tcBorders>
              <w:right w:val="single" w:color="000000" w:sz="10" w:space="0"/>
            </w:tcBorders>
            <w:vAlign w:val="center"/>
          </w:tcPr>
          <w:p w14:paraId="6110632B">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position w:val="4"/>
                <w:sz w:val="22"/>
                <w:szCs w:val="22"/>
                <w:highlight w:val="none"/>
              </w:rPr>
              <w:drawing>
                <wp:inline distT="0" distB="0" distL="0" distR="0">
                  <wp:extent cx="113665" cy="132715"/>
                  <wp:effectExtent l="0" t="0" r="0" b="0"/>
                  <wp:docPr id="1030" name="IM 8"/>
                  <wp:cNvGraphicFramePr/>
                  <a:graphic xmlns:a="http://schemas.openxmlformats.org/drawingml/2006/main">
                    <a:graphicData uri="http://schemas.openxmlformats.org/drawingml/2006/picture">
                      <pic:pic xmlns:pic="http://schemas.openxmlformats.org/drawingml/2006/picture">
                        <pic:nvPicPr>
                          <pic:cNvPr id="1030" name="IM 8"/>
                          <pic:cNvPicPr/>
                        </pic:nvPicPr>
                        <pic:blipFill>
                          <a:blip r:embed="rId39" cstate="print"/>
                          <a:srcRect/>
                          <a:stretch>
                            <a:fillRect/>
                          </a:stretch>
                        </pic:blipFill>
                        <pic:spPr>
                          <a:xfrm>
                            <a:off x="0" y="0"/>
                            <a:ext cx="113665" cy="132715"/>
                          </a:xfrm>
                          <a:prstGeom prst="rect">
                            <a:avLst/>
                          </a:prstGeom>
                        </pic:spPr>
                      </pic:pic>
                    </a:graphicData>
                  </a:graphic>
                </wp:inline>
              </w:drawing>
            </w:r>
            <w:r>
              <w:rPr>
                <w:rFonts w:hint="eastAsia" w:ascii="宋体" w:hAnsi="宋体" w:eastAsia="宋体" w:cs="宋体"/>
                <w:color w:val="auto"/>
                <w:spacing w:val="11"/>
                <w:position w:val="7"/>
                <w:sz w:val="22"/>
                <w:szCs w:val="22"/>
                <w:highlight w:val="none"/>
              </w:rPr>
              <w:t>不需要</w:t>
            </w:r>
          </w:p>
          <w:p w14:paraId="3149F573">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□需要</w:t>
            </w:r>
          </w:p>
        </w:tc>
      </w:tr>
      <w:tr w14:paraId="031F21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 w:hRule="atLeast"/>
        </w:trPr>
        <w:tc>
          <w:tcPr>
            <w:tcW w:w="964" w:type="dxa"/>
            <w:tcBorders>
              <w:left w:val="single" w:color="000000" w:sz="10" w:space="0"/>
            </w:tcBorders>
            <w:vAlign w:val="center"/>
          </w:tcPr>
          <w:p w14:paraId="1423C6BC">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18.</w:t>
            </w:r>
          </w:p>
        </w:tc>
        <w:tc>
          <w:tcPr>
            <w:tcW w:w="1596" w:type="dxa"/>
            <w:vAlign w:val="center"/>
          </w:tcPr>
          <w:p w14:paraId="742067E6">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投标保证金</w:t>
            </w:r>
          </w:p>
        </w:tc>
        <w:tc>
          <w:tcPr>
            <w:tcW w:w="7614" w:type="dxa"/>
            <w:tcBorders>
              <w:right w:val="single" w:color="000000" w:sz="10" w:space="0"/>
            </w:tcBorders>
            <w:vAlign w:val="center"/>
          </w:tcPr>
          <w:p w14:paraId="25AFE7CD">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position w:val="3"/>
                <w:sz w:val="22"/>
                <w:szCs w:val="22"/>
                <w:highlight w:val="none"/>
              </w:rPr>
              <w:drawing>
                <wp:inline distT="0" distB="0" distL="0" distR="0">
                  <wp:extent cx="119380" cy="140335"/>
                  <wp:effectExtent l="0" t="0" r="0" b="0"/>
                  <wp:docPr id="1031" name="IM 10"/>
                  <wp:cNvGraphicFramePr/>
                  <a:graphic xmlns:a="http://schemas.openxmlformats.org/drawingml/2006/main">
                    <a:graphicData uri="http://schemas.openxmlformats.org/drawingml/2006/picture">
                      <pic:pic xmlns:pic="http://schemas.openxmlformats.org/drawingml/2006/picture">
                        <pic:nvPicPr>
                          <pic:cNvPr id="1031" name="IM 10"/>
                          <pic:cNvPicPr/>
                        </pic:nvPicPr>
                        <pic:blipFill>
                          <a:blip r:embed="rId40" cstate="print"/>
                          <a:srcRect/>
                          <a:stretch>
                            <a:fillRect/>
                          </a:stretch>
                        </pic:blipFill>
                        <pic:spPr>
                          <a:xfrm>
                            <a:off x="0" y="0"/>
                            <a:ext cx="120014" cy="140335"/>
                          </a:xfrm>
                          <a:prstGeom prst="rect">
                            <a:avLst/>
                          </a:prstGeom>
                        </pic:spPr>
                      </pic:pic>
                    </a:graphicData>
                  </a:graphic>
                </wp:inline>
              </w:drawing>
            </w:r>
            <w:r>
              <w:rPr>
                <w:rFonts w:hint="eastAsia" w:ascii="宋体" w:hAnsi="宋体" w:eastAsia="宋体" w:cs="宋体"/>
                <w:color w:val="auto"/>
                <w:spacing w:val="2"/>
                <w:position w:val="6"/>
                <w:sz w:val="22"/>
                <w:szCs w:val="22"/>
                <w:highlight w:val="none"/>
              </w:rPr>
              <w:t>不需要</w:t>
            </w:r>
          </w:p>
          <w:p w14:paraId="0255E907">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6"/>
                <w:sz w:val="22"/>
                <w:szCs w:val="22"/>
                <w:highlight w:val="none"/>
              </w:rPr>
              <w:t>□需要</w:t>
            </w:r>
          </w:p>
        </w:tc>
      </w:tr>
      <w:tr w14:paraId="34F68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964" w:type="dxa"/>
            <w:tcBorders>
              <w:left w:val="single" w:color="000000" w:sz="10" w:space="0"/>
            </w:tcBorders>
            <w:vAlign w:val="center"/>
          </w:tcPr>
          <w:p w14:paraId="5DDE785D">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19.</w:t>
            </w:r>
          </w:p>
        </w:tc>
        <w:tc>
          <w:tcPr>
            <w:tcW w:w="1596" w:type="dxa"/>
            <w:vAlign w:val="center"/>
          </w:tcPr>
          <w:p w14:paraId="13BCC092">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履约担保</w:t>
            </w:r>
          </w:p>
        </w:tc>
        <w:tc>
          <w:tcPr>
            <w:tcW w:w="7614" w:type="dxa"/>
            <w:tcBorders>
              <w:right w:val="single" w:color="000000" w:sz="10" w:space="0"/>
            </w:tcBorders>
            <w:vAlign w:val="center"/>
          </w:tcPr>
          <w:p w14:paraId="44410DC8">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□不需要</w:t>
            </w:r>
          </w:p>
          <w:p w14:paraId="1B477E4B">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firstLine="2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position w:val="-2"/>
                <w:sz w:val="22"/>
                <w:szCs w:val="22"/>
                <w:highlight w:val="none"/>
              </w:rPr>
              <w:drawing>
                <wp:inline distT="0" distB="0" distL="0" distR="0">
                  <wp:extent cx="119380" cy="140335"/>
                  <wp:effectExtent l="0" t="0" r="0" b="0"/>
                  <wp:docPr id="1032" name="IM 12"/>
                  <wp:cNvGraphicFramePr/>
                  <a:graphic xmlns:a="http://schemas.openxmlformats.org/drawingml/2006/main">
                    <a:graphicData uri="http://schemas.openxmlformats.org/drawingml/2006/picture">
                      <pic:pic xmlns:pic="http://schemas.openxmlformats.org/drawingml/2006/picture">
                        <pic:nvPicPr>
                          <pic:cNvPr id="1032" name="IM 12"/>
                          <pic:cNvPicPr/>
                        </pic:nvPicPr>
                        <pic:blipFill>
                          <a:blip r:embed="rId41" cstate="print"/>
                          <a:srcRect/>
                          <a:stretch>
                            <a:fillRect/>
                          </a:stretch>
                        </pic:blipFill>
                        <pic:spPr>
                          <a:xfrm>
                            <a:off x="0" y="0"/>
                            <a:ext cx="120014" cy="140335"/>
                          </a:xfrm>
                          <a:prstGeom prst="rect">
                            <a:avLst/>
                          </a:prstGeom>
                        </pic:spPr>
                      </pic:pic>
                    </a:graphicData>
                  </a:graphic>
                </wp:inline>
              </w:drawing>
            </w:r>
            <w:r>
              <w:rPr>
                <w:rFonts w:hint="eastAsia" w:ascii="宋体" w:hAnsi="宋体" w:eastAsia="宋体" w:cs="宋体"/>
                <w:color w:val="auto"/>
                <w:spacing w:val="4"/>
                <w:sz w:val="22"/>
                <w:szCs w:val="22"/>
                <w:highlight w:val="none"/>
              </w:rPr>
              <w:t>需要</w:t>
            </w:r>
            <w:r>
              <w:rPr>
                <w:rFonts w:hint="eastAsia" w:ascii="宋体" w:hAnsi="宋体" w:eastAsia="宋体" w:cs="宋体"/>
                <w:color w:val="auto"/>
                <w:spacing w:val="37"/>
                <w:sz w:val="22"/>
                <w:szCs w:val="22"/>
                <w:highlight w:val="none"/>
              </w:rPr>
              <w:t xml:space="preserve"> </w:t>
            </w:r>
            <w:r>
              <w:rPr>
                <w:rFonts w:hint="eastAsia" w:ascii="宋体" w:hAnsi="宋体" w:eastAsia="宋体" w:cs="宋体"/>
                <w:color w:val="auto"/>
                <w:spacing w:val="4"/>
                <w:sz w:val="22"/>
                <w:szCs w:val="22"/>
                <w:highlight w:val="none"/>
              </w:rPr>
              <w:t>：合同签订</w:t>
            </w:r>
            <w:r>
              <w:rPr>
                <w:rFonts w:hint="eastAsia" w:ascii="宋体" w:hAnsi="宋体" w:eastAsia="宋体" w:cs="宋体"/>
                <w:color w:val="auto"/>
                <w:spacing w:val="4"/>
                <w:sz w:val="22"/>
                <w:szCs w:val="22"/>
                <w:highlight w:val="none"/>
                <w:lang w:val="en-US" w:eastAsia="zh-CN"/>
              </w:rPr>
              <w:t>后5个工作日内</w:t>
            </w:r>
            <w:r>
              <w:rPr>
                <w:rFonts w:hint="eastAsia" w:ascii="宋体" w:hAnsi="宋体" w:eastAsia="宋体" w:cs="宋体"/>
                <w:color w:val="auto"/>
                <w:spacing w:val="4"/>
                <w:sz w:val="22"/>
                <w:szCs w:val="22"/>
                <w:highlight w:val="none"/>
              </w:rPr>
              <w:t>，</w:t>
            </w:r>
            <w:r>
              <w:rPr>
                <w:rFonts w:hint="eastAsia" w:ascii="宋体" w:hAnsi="宋体" w:eastAsia="宋体" w:cs="宋体"/>
                <w:color w:val="auto"/>
                <w:spacing w:val="4"/>
                <w:sz w:val="22"/>
                <w:szCs w:val="22"/>
                <w:highlight w:val="none"/>
                <w:lang w:val="en-US" w:eastAsia="zh-CN"/>
              </w:rPr>
              <w:t>中标</w:t>
            </w:r>
            <w:r>
              <w:rPr>
                <w:rFonts w:hint="eastAsia" w:ascii="宋体" w:hAnsi="宋体" w:eastAsia="宋体" w:cs="宋体"/>
                <w:color w:val="auto"/>
                <w:spacing w:val="4"/>
                <w:sz w:val="22"/>
                <w:szCs w:val="22"/>
                <w:highlight w:val="none"/>
              </w:rPr>
              <w:t>供应商须提供合同金额</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4"/>
                <w:sz w:val="22"/>
                <w:szCs w:val="22"/>
                <w:highlight w:val="none"/>
              </w:rPr>
              <w:t>1%的履约保证金</w:t>
            </w:r>
            <w:r>
              <w:rPr>
                <w:rFonts w:hint="eastAsia" w:ascii="宋体" w:hAnsi="宋体" w:eastAsia="宋体" w:cs="宋体"/>
                <w:color w:val="auto"/>
                <w:spacing w:val="3"/>
                <w:sz w:val="22"/>
                <w:szCs w:val="22"/>
                <w:highlight w:val="none"/>
              </w:rPr>
              <w:t>至采购单位指定账户（以转账或者金融机构、担保机构出具的保函等非现金形式提交）</w:t>
            </w:r>
          </w:p>
        </w:tc>
      </w:tr>
      <w:tr w14:paraId="147FF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964" w:type="dxa"/>
            <w:tcBorders>
              <w:left w:val="single" w:color="000000" w:sz="10" w:space="0"/>
            </w:tcBorders>
            <w:vAlign w:val="center"/>
          </w:tcPr>
          <w:p w14:paraId="2DC62E75">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20.</w:t>
            </w:r>
          </w:p>
        </w:tc>
        <w:tc>
          <w:tcPr>
            <w:tcW w:w="1596" w:type="dxa"/>
            <w:vAlign w:val="center"/>
          </w:tcPr>
          <w:p w14:paraId="0AA4C96E">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pacing w:val="8"/>
                <w:sz w:val="22"/>
                <w:szCs w:val="22"/>
                <w:highlight w:val="none"/>
              </w:rPr>
            </w:pPr>
            <w:r>
              <w:rPr>
                <w:rFonts w:hint="eastAsia" w:ascii="宋体" w:hAnsi="宋体" w:eastAsia="宋体" w:cs="宋体"/>
                <w:color w:val="auto"/>
                <w:spacing w:val="8"/>
                <w:sz w:val="22"/>
                <w:szCs w:val="22"/>
                <w:highlight w:val="none"/>
              </w:rPr>
              <w:t>招标文件</w:t>
            </w:r>
          </w:p>
          <w:p w14:paraId="1E8A9306">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获取</w:t>
            </w:r>
            <w:r>
              <w:rPr>
                <w:rFonts w:hint="eastAsia" w:ascii="宋体" w:hAnsi="宋体" w:eastAsia="宋体" w:cs="宋体"/>
                <w:color w:val="auto"/>
                <w:spacing w:val="-3"/>
                <w:sz w:val="22"/>
                <w:szCs w:val="22"/>
                <w:highlight w:val="none"/>
              </w:rPr>
              <w:t>方式</w:t>
            </w:r>
          </w:p>
        </w:tc>
        <w:tc>
          <w:tcPr>
            <w:tcW w:w="7614" w:type="dxa"/>
            <w:tcBorders>
              <w:right w:val="single" w:color="000000" w:sz="10" w:space="0"/>
            </w:tcBorders>
            <w:vAlign w:val="center"/>
          </w:tcPr>
          <w:p w14:paraId="0FF68707">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登录浙江省政府采购网（网址：</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"http://www.zjzfcg.gov.cn）查找本项目并获取采购文件，获取采购文件时应填写正确的电子邮箱。"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http</w:t>
            </w: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zfcg</w:t>
            </w: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czt</w:t>
            </w: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zj</w:t>
            </w: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gov</w:t>
            </w: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cn</w:t>
            </w:r>
            <w:r>
              <w:rPr>
                <w:rFonts w:hint="eastAsia" w:ascii="宋体" w:hAnsi="宋体" w:eastAsia="宋体" w:cs="宋体"/>
                <w:color w:val="auto"/>
                <w:spacing w:val="4"/>
                <w:sz w:val="22"/>
                <w:szCs w:val="22"/>
                <w:highlight w:val="none"/>
              </w:rPr>
              <w:t>/）查找本项目</w:t>
            </w:r>
            <w:r>
              <w:rPr>
                <w:rFonts w:hint="eastAsia" w:ascii="宋体" w:hAnsi="宋体" w:eastAsia="宋体" w:cs="宋体"/>
                <w:color w:val="auto"/>
                <w:spacing w:val="4"/>
                <w:sz w:val="22"/>
                <w:szCs w:val="22"/>
                <w:highlight w:val="none"/>
              </w:rPr>
              <w:fldChar w:fldCharType="end"/>
            </w:r>
            <w:r>
              <w:rPr>
                <w:rFonts w:hint="eastAsia" w:ascii="宋体" w:hAnsi="宋体" w:eastAsia="宋体" w:cs="宋体"/>
                <w:color w:val="auto"/>
                <w:spacing w:val="1"/>
                <w:sz w:val="22"/>
                <w:szCs w:val="22"/>
                <w:highlight w:val="none"/>
              </w:rPr>
              <w:t>并获取采购文件。</w:t>
            </w:r>
          </w:p>
          <w:p w14:paraId="2D3CFA52">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采购文件获取截止时间：本项目开标时间。</w:t>
            </w:r>
          </w:p>
        </w:tc>
      </w:tr>
      <w:tr w14:paraId="212A7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964" w:type="dxa"/>
            <w:tcBorders>
              <w:left w:val="single" w:color="000000" w:sz="10" w:space="0"/>
            </w:tcBorders>
            <w:vAlign w:val="center"/>
          </w:tcPr>
          <w:p w14:paraId="08210814">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21.</w:t>
            </w:r>
          </w:p>
        </w:tc>
        <w:tc>
          <w:tcPr>
            <w:tcW w:w="1596" w:type="dxa"/>
            <w:vAlign w:val="center"/>
          </w:tcPr>
          <w:p w14:paraId="4CC9C4A6">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投标文件递</w:t>
            </w:r>
          </w:p>
          <w:p w14:paraId="5109BDDB">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交截止时间</w:t>
            </w:r>
          </w:p>
          <w:p w14:paraId="3764F94E">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及地</w:t>
            </w:r>
            <w:r>
              <w:rPr>
                <w:rFonts w:hint="eastAsia" w:ascii="宋体" w:hAnsi="宋体" w:eastAsia="宋体" w:cs="宋体"/>
                <w:color w:val="auto"/>
                <w:sz w:val="22"/>
                <w:szCs w:val="22"/>
                <w:highlight w:val="none"/>
              </w:rPr>
              <w:t>点</w:t>
            </w:r>
          </w:p>
        </w:tc>
        <w:tc>
          <w:tcPr>
            <w:tcW w:w="7614" w:type="dxa"/>
            <w:tcBorders>
              <w:right w:val="single" w:color="000000" w:sz="10" w:space="0"/>
            </w:tcBorders>
            <w:vAlign w:val="center"/>
          </w:tcPr>
          <w:p w14:paraId="69F6D061">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pacing w:val="4"/>
                <w:sz w:val="22"/>
                <w:szCs w:val="22"/>
                <w:highlight w:val="none"/>
              </w:rPr>
            </w:pPr>
            <w:r>
              <w:rPr>
                <w:rFonts w:hint="eastAsia" w:ascii="宋体" w:hAnsi="宋体" w:eastAsia="宋体" w:cs="宋体"/>
                <w:color w:val="auto"/>
                <w:spacing w:val="4"/>
                <w:sz w:val="22"/>
                <w:szCs w:val="22"/>
                <w:highlight w:val="none"/>
              </w:rPr>
              <w:t>202</w:t>
            </w:r>
            <w:r>
              <w:rPr>
                <w:rFonts w:hint="eastAsia" w:ascii="宋体" w:hAnsi="宋体" w:eastAsia="宋体" w:cs="宋体"/>
                <w:color w:val="auto"/>
                <w:spacing w:val="4"/>
                <w:sz w:val="22"/>
                <w:szCs w:val="22"/>
                <w:highlight w:val="none"/>
                <w:lang w:val="en-US" w:eastAsia="zh-CN"/>
              </w:rPr>
              <w:t>4</w:t>
            </w:r>
            <w:r>
              <w:rPr>
                <w:rFonts w:hint="eastAsia" w:ascii="宋体" w:hAnsi="宋体" w:eastAsia="宋体" w:cs="宋体"/>
                <w:color w:val="auto"/>
                <w:spacing w:val="4"/>
                <w:sz w:val="22"/>
                <w:szCs w:val="22"/>
                <w:highlight w:val="none"/>
              </w:rPr>
              <w:t>年</w:t>
            </w:r>
            <w:r>
              <w:rPr>
                <w:rFonts w:hint="eastAsia" w:ascii="宋体" w:hAnsi="宋体" w:eastAsia="宋体" w:cs="宋体"/>
                <w:color w:val="auto"/>
                <w:spacing w:val="4"/>
                <w:sz w:val="22"/>
                <w:szCs w:val="22"/>
                <w:highlight w:val="none"/>
                <w:lang w:val="en-US" w:eastAsia="zh-CN"/>
              </w:rPr>
              <w:t>11</w:t>
            </w:r>
            <w:r>
              <w:rPr>
                <w:rFonts w:hint="eastAsia" w:ascii="宋体" w:hAnsi="宋体" w:eastAsia="宋体" w:cs="宋体"/>
                <w:color w:val="auto"/>
                <w:spacing w:val="4"/>
                <w:sz w:val="22"/>
                <w:szCs w:val="22"/>
                <w:highlight w:val="none"/>
              </w:rPr>
              <w:t>月</w:t>
            </w:r>
            <w:r>
              <w:rPr>
                <w:rFonts w:hint="eastAsia" w:ascii="宋体" w:hAnsi="宋体" w:eastAsia="宋体" w:cs="宋体"/>
                <w:color w:val="auto"/>
                <w:spacing w:val="4"/>
                <w:sz w:val="22"/>
                <w:szCs w:val="22"/>
                <w:highlight w:val="none"/>
                <w:lang w:val="en-US" w:eastAsia="zh-CN"/>
              </w:rPr>
              <w:t>5</w:t>
            </w:r>
            <w:r>
              <w:rPr>
                <w:rFonts w:hint="eastAsia" w:ascii="宋体" w:hAnsi="宋体" w:eastAsia="宋体" w:cs="宋体"/>
                <w:color w:val="auto"/>
                <w:spacing w:val="4"/>
                <w:sz w:val="22"/>
                <w:szCs w:val="22"/>
                <w:highlight w:val="none"/>
              </w:rPr>
              <w:t xml:space="preserve">日 </w:t>
            </w:r>
            <w:r>
              <w:rPr>
                <w:rFonts w:hint="eastAsia" w:ascii="宋体" w:hAnsi="宋体" w:eastAsia="宋体" w:cs="宋体"/>
                <w:color w:val="auto"/>
                <w:spacing w:val="4"/>
                <w:sz w:val="22"/>
                <w:szCs w:val="22"/>
                <w:highlight w:val="none"/>
                <w:lang w:val="en-US" w:eastAsia="zh-CN"/>
              </w:rPr>
              <w:t>9</w:t>
            </w:r>
            <w:r>
              <w:rPr>
                <w:rFonts w:hint="eastAsia" w:ascii="宋体" w:hAnsi="宋体" w:eastAsia="宋体" w:cs="宋体"/>
                <w:color w:val="auto"/>
                <w:spacing w:val="4"/>
                <w:sz w:val="22"/>
                <w:szCs w:val="22"/>
                <w:highlight w:val="none"/>
              </w:rPr>
              <w:t>:</w:t>
            </w:r>
            <w:r>
              <w:rPr>
                <w:rFonts w:hint="eastAsia" w:ascii="宋体" w:hAnsi="宋体" w:eastAsia="宋体" w:cs="宋体"/>
                <w:color w:val="auto"/>
                <w:spacing w:val="4"/>
                <w:sz w:val="22"/>
                <w:szCs w:val="22"/>
                <w:highlight w:val="none"/>
                <w:lang w:val="en-US" w:eastAsia="zh-CN"/>
              </w:rPr>
              <w:t>3</w:t>
            </w:r>
            <w:r>
              <w:rPr>
                <w:rFonts w:hint="eastAsia" w:ascii="宋体" w:hAnsi="宋体" w:eastAsia="宋体" w:cs="宋体"/>
                <w:color w:val="auto"/>
                <w:spacing w:val="4"/>
                <w:sz w:val="22"/>
                <w:szCs w:val="22"/>
                <w:highlight w:val="none"/>
              </w:rPr>
              <w:t>0（北京时间）</w:t>
            </w:r>
          </w:p>
          <w:p w14:paraId="682E1C9F">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投标文件递交地点：“政府采购云平台（</w:t>
            </w:r>
            <w:r>
              <w:rPr>
                <w:rFonts w:hint="eastAsia" w:ascii="宋体" w:hAnsi="宋体" w:eastAsia="宋体" w:cs="宋体"/>
                <w:color w:val="auto"/>
                <w:sz w:val="22"/>
                <w:szCs w:val="22"/>
                <w:highlight w:val="none"/>
              </w:rPr>
              <w:t>http</w:t>
            </w: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zfcg</w:t>
            </w: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czt</w:t>
            </w: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zj</w:t>
            </w: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gov</w:t>
            </w:r>
            <w:r>
              <w:rPr>
                <w:rFonts w:hint="eastAsia" w:ascii="宋体" w:hAnsi="宋体" w:eastAsia="宋体" w:cs="宋体"/>
                <w:color w:val="auto"/>
                <w:spacing w:val="4"/>
                <w:sz w:val="22"/>
                <w:szCs w:val="22"/>
                <w:highlight w:val="none"/>
              </w:rPr>
              <w:t>.</w:t>
            </w:r>
            <w:r>
              <w:rPr>
                <w:rFonts w:hint="eastAsia" w:ascii="宋体" w:hAnsi="宋体" w:eastAsia="宋体" w:cs="宋体"/>
                <w:color w:val="auto"/>
                <w:sz w:val="22"/>
                <w:szCs w:val="22"/>
                <w:highlight w:val="none"/>
              </w:rPr>
              <w:t>cn</w:t>
            </w:r>
            <w:r>
              <w:rPr>
                <w:rFonts w:hint="eastAsia" w:ascii="宋体" w:hAnsi="宋体" w:eastAsia="宋体" w:cs="宋体"/>
                <w:color w:val="auto"/>
                <w:spacing w:val="4"/>
                <w:sz w:val="22"/>
                <w:szCs w:val="22"/>
                <w:highlight w:val="none"/>
              </w:rPr>
              <w:t>/）</w:t>
            </w:r>
            <w:r>
              <w:rPr>
                <w:rFonts w:hint="eastAsia" w:ascii="宋体" w:hAnsi="宋体" w:eastAsia="宋体" w:cs="宋体"/>
                <w:color w:val="auto"/>
                <w:spacing w:val="-67"/>
                <w:sz w:val="22"/>
                <w:szCs w:val="22"/>
                <w:highlight w:val="none"/>
              </w:rPr>
              <w:t xml:space="preserve"> </w:t>
            </w:r>
            <w:r>
              <w:rPr>
                <w:rFonts w:hint="eastAsia" w:ascii="宋体" w:hAnsi="宋体" w:eastAsia="宋体" w:cs="宋体"/>
                <w:color w:val="auto"/>
                <w:spacing w:val="4"/>
                <w:sz w:val="22"/>
                <w:szCs w:val="22"/>
                <w:highlight w:val="none"/>
              </w:rPr>
              <w:t>”</w:t>
            </w:r>
          </w:p>
          <w:p w14:paraId="654279D5">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在线递交</w:t>
            </w:r>
          </w:p>
        </w:tc>
      </w:tr>
      <w:tr w14:paraId="673E3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964" w:type="dxa"/>
            <w:tcBorders>
              <w:left w:val="single" w:color="000000" w:sz="10" w:space="0"/>
            </w:tcBorders>
            <w:vAlign w:val="center"/>
          </w:tcPr>
          <w:p w14:paraId="0A77BBE1">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22.</w:t>
            </w:r>
          </w:p>
        </w:tc>
        <w:tc>
          <w:tcPr>
            <w:tcW w:w="1596" w:type="dxa"/>
            <w:vAlign w:val="center"/>
          </w:tcPr>
          <w:p w14:paraId="05CCDF5C">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开标时间</w:t>
            </w:r>
          </w:p>
          <w:p w14:paraId="3ABCCEB6">
            <w:pPr>
              <w:keepNext w:val="0"/>
              <w:keepLines w:val="0"/>
              <w:pageBreakBefore w:val="0"/>
              <w:widowControl w:val="0"/>
              <w:kinsoku w:val="0"/>
              <w:wordWrap/>
              <w:overflowPunct/>
              <w:topLinePunct w:val="0"/>
              <w:autoSpaceDE w:val="0"/>
              <w:autoSpaceDN w:val="0"/>
              <w:bidi w:val="0"/>
              <w:adjustRightInd w:val="0"/>
              <w:snapToGrid w:val="0"/>
              <w:spacing w:line="440" w:lineRule="exact"/>
              <w:ind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开标地点</w:t>
            </w:r>
          </w:p>
        </w:tc>
        <w:tc>
          <w:tcPr>
            <w:tcW w:w="7614" w:type="dxa"/>
            <w:tcBorders>
              <w:right w:val="single" w:color="000000" w:sz="10" w:space="0"/>
            </w:tcBorders>
            <w:vAlign w:val="center"/>
          </w:tcPr>
          <w:p w14:paraId="0A893B38">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开标时间：</w:t>
            </w:r>
            <w:r>
              <w:rPr>
                <w:rFonts w:hint="eastAsia" w:ascii="宋体" w:hAnsi="宋体" w:eastAsia="宋体" w:cs="宋体"/>
                <w:color w:val="auto"/>
                <w:spacing w:val="3"/>
                <w:sz w:val="22"/>
                <w:szCs w:val="22"/>
                <w:highlight w:val="none"/>
              </w:rPr>
              <w:t>202</w:t>
            </w:r>
            <w:r>
              <w:rPr>
                <w:rFonts w:hint="eastAsia" w:ascii="宋体" w:hAnsi="宋体" w:eastAsia="宋体" w:cs="宋体"/>
                <w:color w:val="auto"/>
                <w:spacing w:val="3"/>
                <w:sz w:val="22"/>
                <w:szCs w:val="22"/>
                <w:highlight w:val="none"/>
                <w:lang w:val="en-US" w:eastAsia="zh-CN"/>
              </w:rPr>
              <w:t>4</w:t>
            </w:r>
            <w:r>
              <w:rPr>
                <w:rFonts w:hint="eastAsia" w:ascii="宋体" w:hAnsi="宋体" w:eastAsia="宋体" w:cs="宋体"/>
                <w:color w:val="auto"/>
                <w:spacing w:val="3"/>
                <w:sz w:val="22"/>
                <w:szCs w:val="22"/>
                <w:highlight w:val="none"/>
              </w:rPr>
              <w:t>年</w:t>
            </w:r>
            <w:r>
              <w:rPr>
                <w:rFonts w:hint="eastAsia" w:ascii="宋体" w:hAnsi="宋体" w:eastAsia="宋体" w:cs="宋体"/>
                <w:color w:val="auto"/>
                <w:spacing w:val="3"/>
                <w:sz w:val="22"/>
                <w:szCs w:val="22"/>
                <w:highlight w:val="none"/>
                <w:lang w:val="en-US" w:eastAsia="zh-CN"/>
              </w:rPr>
              <w:t>11</w:t>
            </w:r>
            <w:r>
              <w:rPr>
                <w:rFonts w:hint="eastAsia" w:ascii="宋体" w:hAnsi="宋体" w:eastAsia="宋体" w:cs="宋体"/>
                <w:color w:val="auto"/>
                <w:spacing w:val="3"/>
                <w:sz w:val="22"/>
                <w:szCs w:val="22"/>
                <w:highlight w:val="none"/>
              </w:rPr>
              <w:t>月</w:t>
            </w:r>
            <w:r>
              <w:rPr>
                <w:rFonts w:hint="eastAsia" w:ascii="宋体" w:hAnsi="宋体" w:eastAsia="宋体" w:cs="宋体"/>
                <w:color w:val="auto"/>
                <w:spacing w:val="3"/>
                <w:sz w:val="22"/>
                <w:szCs w:val="22"/>
                <w:highlight w:val="none"/>
                <w:lang w:val="en-US" w:eastAsia="zh-CN"/>
              </w:rPr>
              <w:t>5</w:t>
            </w:r>
            <w:r>
              <w:rPr>
                <w:rFonts w:hint="eastAsia" w:ascii="宋体" w:hAnsi="宋体" w:eastAsia="宋体" w:cs="宋体"/>
                <w:color w:val="auto"/>
                <w:spacing w:val="3"/>
                <w:sz w:val="22"/>
                <w:szCs w:val="22"/>
                <w:highlight w:val="none"/>
              </w:rPr>
              <w:t>日</w:t>
            </w:r>
            <w:r>
              <w:rPr>
                <w:rFonts w:hint="eastAsia" w:ascii="宋体" w:hAnsi="宋体" w:eastAsia="宋体" w:cs="宋体"/>
                <w:color w:val="auto"/>
                <w:spacing w:val="-2"/>
                <w:sz w:val="22"/>
                <w:szCs w:val="22"/>
                <w:highlight w:val="none"/>
              </w:rPr>
              <w:t xml:space="preserve">  </w:t>
            </w:r>
            <w:r>
              <w:rPr>
                <w:rFonts w:hint="eastAsia" w:ascii="宋体" w:hAnsi="宋体" w:eastAsia="宋体" w:cs="宋体"/>
                <w:color w:val="auto"/>
                <w:spacing w:val="-2"/>
                <w:sz w:val="22"/>
                <w:szCs w:val="22"/>
                <w:highlight w:val="none"/>
                <w:lang w:val="en-US" w:eastAsia="zh-CN"/>
              </w:rPr>
              <w:t>9</w:t>
            </w:r>
            <w:r>
              <w:rPr>
                <w:rFonts w:hint="eastAsia" w:ascii="宋体" w:hAnsi="宋体" w:eastAsia="宋体" w:cs="宋体"/>
                <w:color w:val="auto"/>
                <w:spacing w:val="-2"/>
                <w:sz w:val="22"/>
                <w:szCs w:val="22"/>
                <w:highlight w:val="none"/>
              </w:rPr>
              <w:t>:</w:t>
            </w:r>
            <w:r>
              <w:rPr>
                <w:rFonts w:hint="eastAsia" w:ascii="宋体" w:hAnsi="宋体" w:eastAsia="宋体" w:cs="宋体"/>
                <w:color w:val="auto"/>
                <w:spacing w:val="-2"/>
                <w:sz w:val="22"/>
                <w:szCs w:val="22"/>
                <w:highlight w:val="none"/>
                <w:lang w:val="en-US" w:eastAsia="zh-CN"/>
              </w:rPr>
              <w:t>3</w:t>
            </w:r>
            <w:r>
              <w:rPr>
                <w:rFonts w:hint="eastAsia" w:ascii="宋体" w:hAnsi="宋体" w:eastAsia="宋体" w:cs="宋体"/>
                <w:color w:val="auto"/>
                <w:spacing w:val="-2"/>
                <w:sz w:val="22"/>
                <w:szCs w:val="22"/>
                <w:highlight w:val="none"/>
              </w:rPr>
              <w:t>0（北京时间）</w:t>
            </w:r>
          </w:p>
          <w:p w14:paraId="05239BC5">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开标地点：“政府采购云平台（</w:t>
            </w:r>
            <w:r>
              <w:rPr>
                <w:rFonts w:hint="eastAsia" w:ascii="宋体" w:hAnsi="宋体" w:eastAsia="宋体" w:cs="宋体"/>
                <w:color w:val="auto"/>
                <w:sz w:val="22"/>
                <w:szCs w:val="22"/>
                <w:highlight w:val="none"/>
              </w:rPr>
              <w:t>http</w:t>
            </w:r>
            <w:r>
              <w:rPr>
                <w:rFonts w:hint="eastAsia" w:ascii="宋体" w:hAnsi="宋体" w:eastAsia="宋体" w:cs="宋体"/>
                <w:color w:val="auto"/>
                <w:spacing w:val="3"/>
                <w:sz w:val="22"/>
                <w:szCs w:val="22"/>
                <w:highlight w:val="none"/>
              </w:rPr>
              <w:t>://</w:t>
            </w:r>
            <w:r>
              <w:rPr>
                <w:rFonts w:hint="eastAsia" w:ascii="宋体" w:hAnsi="宋体" w:eastAsia="宋体" w:cs="宋体"/>
                <w:color w:val="auto"/>
                <w:sz w:val="22"/>
                <w:szCs w:val="22"/>
                <w:highlight w:val="none"/>
              </w:rPr>
              <w:t>zfcg</w:t>
            </w:r>
            <w:r>
              <w:rPr>
                <w:rFonts w:hint="eastAsia" w:ascii="宋体" w:hAnsi="宋体" w:eastAsia="宋体" w:cs="宋体"/>
                <w:color w:val="auto"/>
                <w:spacing w:val="3"/>
                <w:sz w:val="22"/>
                <w:szCs w:val="22"/>
                <w:highlight w:val="none"/>
              </w:rPr>
              <w:t>.</w:t>
            </w:r>
            <w:r>
              <w:rPr>
                <w:rFonts w:hint="eastAsia" w:ascii="宋体" w:hAnsi="宋体" w:eastAsia="宋体" w:cs="宋体"/>
                <w:color w:val="auto"/>
                <w:sz w:val="22"/>
                <w:szCs w:val="22"/>
                <w:highlight w:val="none"/>
              </w:rPr>
              <w:t>czt</w:t>
            </w:r>
            <w:r>
              <w:rPr>
                <w:rFonts w:hint="eastAsia" w:ascii="宋体" w:hAnsi="宋体" w:eastAsia="宋体" w:cs="宋体"/>
                <w:color w:val="auto"/>
                <w:spacing w:val="3"/>
                <w:sz w:val="22"/>
                <w:szCs w:val="22"/>
                <w:highlight w:val="none"/>
              </w:rPr>
              <w:t>.</w:t>
            </w:r>
            <w:r>
              <w:rPr>
                <w:rFonts w:hint="eastAsia" w:ascii="宋体" w:hAnsi="宋体" w:eastAsia="宋体" w:cs="宋体"/>
                <w:color w:val="auto"/>
                <w:sz w:val="22"/>
                <w:szCs w:val="22"/>
                <w:highlight w:val="none"/>
              </w:rPr>
              <w:t>zj</w:t>
            </w:r>
            <w:r>
              <w:rPr>
                <w:rFonts w:hint="eastAsia" w:ascii="宋体" w:hAnsi="宋体" w:eastAsia="宋体" w:cs="宋体"/>
                <w:color w:val="auto"/>
                <w:spacing w:val="3"/>
                <w:sz w:val="22"/>
                <w:szCs w:val="22"/>
                <w:highlight w:val="none"/>
              </w:rPr>
              <w:t>.</w:t>
            </w:r>
            <w:r>
              <w:rPr>
                <w:rFonts w:hint="eastAsia" w:ascii="宋体" w:hAnsi="宋体" w:eastAsia="宋体" w:cs="宋体"/>
                <w:color w:val="auto"/>
                <w:sz w:val="22"/>
                <w:szCs w:val="22"/>
                <w:highlight w:val="none"/>
              </w:rPr>
              <w:t>gov</w:t>
            </w:r>
            <w:r>
              <w:rPr>
                <w:rFonts w:hint="eastAsia" w:ascii="宋体" w:hAnsi="宋体" w:eastAsia="宋体" w:cs="宋体"/>
                <w:color w:val="auto"/>
                <w:spacing w:val="3"/>
                <w:sz w:val="22"/>
                <w:szCs w:val="22"/>
                <w:highlight w:val="none"/>
              </w:rPr>
              <w:t>.</w:t>
            </w:r>
            <w:r>
              <w:rPr>
                <w:rFonts w:hint="eastAsia" w:ascii="宋体" w:hAnsi="宋体" w:eastAsia="宋体" w:cs="宋体"/>
                <w:color w:val="auto"/>
                <w:sz w:val="22"/>
                <w:szCs w:val="22"/>
                <w:highlight w:val="none"/>
              </w:rPr>
              <w:t>cn</w:t>
            </w:r>
            <w:r>
              <w:rPr>
                <w:rFonts w:hint="eastAsia" w:ascii="宋体" w:hAnsi="宋体" w:eastAsia="宋体" w:cs="宋体"/>
                <w:color w:val="auto"/>
                <w:spacing w:val="2"/>
                <w:sz w:val="22"/>
                <w:szCs w:val="22"/>
                <w:highlight w:val="none"/>
              </w:rPr>
              <w:t>/）</w:t>
            </w:r>
            <w:r>
              <w:rPr>
                <w:rFonts w:hint="eastAsia" w:ascii="宋体" w:hAnsi="宋体" w:eastAsia="宋体" w:cs="宋体"/>
                <w:color w:val="auto"/>
                <w:spacing w:val="-73"/>
                <w:sz w:val="22"/>
                <w:szCs w:val="22"/>
                <w:highlight w:val="none"/>
              </w:rPr>
              <w:t xml:space="preserve"> </w:t>
            </w:r>
            <w:r>
              <w:rPr>
                <w:rFonts w:hint="eastAsia" w:ascii="宋体" w:hAnsi="宋体" w:eastAsia="宋体" w:cs="宋体"/>
                <w:color w:val="auto"/>
                <w:spacing w:val="2"/>
                <w:sz w:val="22"/>
                <w:szCs w:val="22"/>
                <w:highlight w:val="none"/>
              </w:rPr>
              <w:t>”在线开标</w:t>
            </w:r>
          </w:p>
        </w:tc>
      </w:tr>
      <w:tr w14:paraId="05CB7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tcBorders>
              <w:left w:val="single" w:color="000000" w:sz="10" w:space="0"/>
            </w:tcBorders>
            <w:vAlign w:val="center"/>
          </w:tcPr>
          <w:p w14:paraId="3BFA76F1">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23.</w:t>
            </w:r>
          </w:p>
        </w:tc>
        <w:tc>
          <w:tcPr>
            <w:tcW w:w="1596" w:type="dxa"/>
            <w:vAlign w:val="center"/>
          </w:tcPr>
          <w:p w14:paraId="19638E19">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评标地点</w:t>
            </w:r>
          </w:p>
        </w:tc>
        <w:tc>
          <w:tcPr>
            <w:tcW w:w="7614" w:type="dxa"/>
            <w:tcBorders>
              <w:right w:val="single" w:color="000000" w:sz="10" w:space="0"/>
            </w:tcBorders>
            <w:vAlign w:val="center"/>
          </w:tcPr>
          <w:p w14:paraId="66AB3D06">
            <w:pPr>
              <w:keepNext w:val="0"/>
              <w:keepLines w:val="0"/>
              <w:pageBreakBefore w:val="0"/>
              <w:widowControl w:val="0"/>
              <w:kinsoku w:val="0"/>
              <w:wordWrap/>
              <w:overflowPunct/>
              <w:topLinePunct w:val="0"/>
              <w:autoSpaceDE w:val="0"/>
              <w:autoSpaceDN w:val="0"/>
              <w:bidi w:val="0"/>
              <w:adjustRightInd w:val="0"/>
              <w:snapToGrid w:val="0"/>
              <w:spacing w:line="440" w:lineRule="exact"/>
              <w:ind w:left="108" w:leftChars="50" w:right="0" w:hanging="3"/>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评标地点：泰顺县公共资源交易中心</w:t>
            </w:r>
            <w:r>
              <w:rPr>
                <w:rFonts w:hint="eastAsia" w:ascii="宋体" w:hAnsi="宋体" w:eastAsia="宋体" w:cs="宋体"/>
                <w:color w:val="auto"/>
                <w:spacing w:val="-37"/>
                <w:sz w:val="22"/>
                <w:szCs w:val="22"/>
                <w:highlight w:val="none"/>
              </w:rPr>
              <w:t xml:space="preserve"> </w:t>
            </w:r>
            <w:r>
              <w:rPr>
                <w:rFonts w:hint="eastAsia" w:ascii="宋体" w:hAnsi="宋体" w:eastAsia="宋体" w:cs="宋体"/>
                <w:color w:val="auto"/>
                <w:spacing w:val="3"/>
                <w:sz w:val="22"/>
                <w:szCs w:val="22"/>
                <w:highlight w:val="none"/>
                <w:lang w:val="en-US" w:eastAsia="zh-CN"/>
              </w:rPr>
              <w:t>1</w:t>
            </w:r>
            <w:r>
              <w:rPr>
                <w:rFonts w:hint="eastAsia" w:ascii="宋体" w:hAnsi="宋体" w:eastAsia="宋体" w:cs="宋体"/>
                <w:color w:val="auto"/>
                <w:spacing w:val="17"/>
                <w:sz w:val="22"/>
                <w:szCs w:val="22"/>
                <w:highlight w:val="none"/>
              </w:rPr>
              <w:t xml:space="preserve"> </w:t>
            </w:r>
            <w:r>
              <w:rPr>
                <w:rFonts w:hint="eastAsia" w:ascii="宋体" w:hAnsi="宋体" w:eastAsia="宋体" w:cs="宋体"/>
                <w:color w:val="auto"/>
                <w:spacing w:val="3"/>
                <w:sz w:val="22"/>
                <w:szCs w:val="22"/>
                <w:highlight w:val="none"/>
              </w:rPr>
              <w:t>楼评标室（温州市泰顺县罗阳镇新城</w:t>
            </w:r>
            <w:r>
              <w:rPr>
                <w:rFonts w:hint="eastAsia" w:ascii="宋体" w:hAnsi="宋体" w:eastAsia="宋体" w:cs="宋体"/>
                <w:color w:val="auto"/>
                <w:spacing w:val="-5"/>
                <w:sz w:val="22"/>
                <w:szCs w:val="22"/>
                <w:highlight w:val="none"/>
              </w:rPr>
              <w:t>大道</w:t>
            </w:r>
            <w:r>
              <w:rPr>
                <w:rFonts w:hint="eastAsia" w:ascii="宋体" w:hAnsi="宋体" w:eastAsia="宋体" w:cs="宋体"/>
                <w:color w:val="auto"/>
                <w:spacing w:val="-31"/>
                <w:sz w:val="22"/>
                <w:szCs w:val="22"/>
                <w:highlight w:val="none"/>
              </w:rPr>
              <w:t xml:space="preserve"> </w:t>
            </w:r>
            <w:r>
              <w:rPr>
                <w:rFonts w:hint="eastAsia" w:ascii="宋体" w:hAnsi="宋体" w:eastAsia="宋体" w:cs="宋体"/>
                <w:color w:val="auto"/>
                <w:spacing w:val="-5"/>
                <w:sz w:val="22"/>
                <w:szCs w:val="22"/>
                <w:highlight w:val="none"/>
              </w:rPr>
              <w:t>123</w:t>
            </w:r>
            <w:r>
              <w:rPr>
                <w:rFonts w:hint="eastAsia" w:ascii="宋体" w:hAnsi="宋体" w:eastAsia="宋体" w:cs="宋体"/>
                <w:color w:val="auto"/>
                <w:spacing w:val="23"/>
                <w:sz w:val="22"/>
                <w:szCs w:val="22"/>
                <w:highlight w:val="none"/>
              </w:rPr>
              <w:t xml:space="preserve"> </w:t>
            </w:r>
            <w:r>
              <w:rPr>
                <w:rFonts w:hint="eastAsia" w:ascii="宋体" w:hAnsi="宋体" w:eastAsia="宋体" w:cs="宋体"/>
                <w:color w:val="auto"/>
                <w:spacing w:val="-5"/>
                <w:sz w:val="22"/>
                <w:szCs w:val="22"/>
                <w:highlight w:val="none"/>
              </w:rPr>
              <w:t>号）。</w:t>
            </w:r>
          </w:p>
        </w:tc>
      </w:tr>
      <w:tr w14:paraId="339D6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964" w:type="dxa"/>
            <w:tcBorders>
              <w:left w:val="single" w:color="000000" w:sz="10" w:space="0"/>
            </w:tcBorders>
            <w:vAlign w:val="center"/>
          </w:tcPr>
          <w:p w14:paraId="65457946">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default" w:ascii="宋体" w:hAnsi="宋体" w:eastAsia="宋体" w:cs="宋体"/>
                <w:color w:val="auto"/>
                <w:spacing w:val="-3"/>
                <w:sz w:val="22"/>
                <w:szCs w:val="22"/>
                <w:highlight w:val="none"/>
                <w:lang w:val="en-US" w:eastAsia="zh-CN"/>
              </w:rPr>
            </w:pPr>
            <w:r>
              <w:rPr>
                <w:rFonts w:hint="eastAsia" w:ascii="宋体" w:hAnsi="宋体" w:eastAsia="宋体" w:cs="宋体"/>
                <w:color w:val="auto"/>
                <w:spacing w:val="-3"/>
                <w:sz w:val="22"/>
                <w:szCs w:val="22"/>
                <w:highlight w:val="none"/>
                <w:lang w:val="en-US" w:eastAsia="zh-CN"/>
              </w:rPr>
              <w:t>24.</w:t>
            </w:r>
          </w:p>
        </w:tc>
        <w:tc>
          <w:tcPr>
            <w:tcW w:w="1596" w:type="dxa"/>
            <w:vAlign w:val="center"/>
          </w:tcPr>
          <w:p w14:paraId="2594B437">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default" w:ascii="宋体" w:hAnsi="宋体" w:eastAsia="宋体" w:cs="宋体"/>
                <w:color w:val="auto"/>
                <w:spacing w:val="-3"/>
                <w:sz w:val="22"/>
                <w:szCs w:val="22"/>
                <w:highlight w:val="none"/>
                <w:lang w:val="en-US" w:eastAsia="zh-CN"/>
              </w:rPr>
            </w:pPr>
            <w:r>
              <w:rPr>
                <w:rFonts w:hint="eastAsia" w:ascii="宋体" w:hAnsi="宋体" w:eastAsia="宋体" w:cs="宋体"/>
                <w:color w:val="auto"/>
                <w:spacing w:val="-3"/>
                <w:sz w:val="22"/>
                <w:szCs w:val="22"/>
                <w:highlight w:val="none"/>
                <w:lang w:val="en-US" w:eastAsia="zh-CN"/>
              </w:rPr>
              <w:t>开标程序</w:t>
            </w:r>
          </w:p>
        </w:tc>
        <w:tc>
          <w:tcPr>
            <w:tcW w:w="7614" w:type="dxa"/>
            <w:tcBorders>
              <w:right w:val="single" w:color="000000" w:sz="10" w:space="0"/>
            </w:tcBorders>
            <w:vAlign w:val="center"/>
          </w:tcPr>
          <w:p w14:paraId="2DB4256E">
            <w:pPr>
              <w:keepNext w:val="0"/>
              <w:keepLines w:val="0"/>
              <w:pageBreakBefore w:val="0"/>
              <w:widowControl w:val="0"/>
              <w:kinsoku/>
              <w:wordWrap/>
              <w:overflowPunct/>
              <w:topLinePunct w:val="0"/>
              <w:autoSpaceDE w:val="0"/>
              <w:autoSpaceDN w:val="0"/>
              <w:bidi w:val="0"/>
              <w:adjustRightInd w:val="0"/>
              <w:snapToGrid w:val="0"/>
              <w:spacing w:line="440" w:lineRule="exact"/>
              <w:ind w:left="111" w:leftChars="50" w:right="0" w:hanging="6"/>
              <w:jc w:val="both"/>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(一)开标准备</w:t>
            </w:r>
          </w:p>
          <w:p w14:paraId="70FAB50A">
            <w:pPr>
              <w:keepNext w:val="0"/>
              <w:keepLines w:val="0"/>
              <w:pageBreakBefore w:val="0"/>
              <w:widowControl w:val="0"/>
              <w:kinsoku/>
              <w:wordWrap/>
              <w:overflowPunct/>
              <w:topLinePunct w:val="0"/>
              <w:autoSpaceDE w:val="0"/>
              <w:autoSpaceDN w:val="0"/>
              <w:bidi w:val="0"/>
              <w:adjustRightInd w:val="0"/>
              <w:snapToGrid w:val="0"/>
              <w:spacing w:line="440" w:lineRule="exact"/>
              <w:ind w:left="111" w:leftChars="50" w:right="0" w:hanging="6"/>
              <w:jc w:val="both"/>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1.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1FAEC6A0">
            <w:pPr>
              <w:keepNext w:val="0"/>
              <w:keepLines w:val="0"/>
              <w:pageBreakBefore w:val="0"/>
              <w:widowControl w:val="0"/>
              <w:kinsoku/>
              <w:wordWrap/>
              <w:overflowPunct/>
              <w:topLinePunct w:val="0"/>
              <w:autoSpaceDE w:val="0"/>
              <w:autoSpaceDN w:val="0"/>
              <w:bidi w:val="0"/>
              <w:adjustRightInd w:val="0"/>
              <w:snapToGrid w:val="0"/>
              <w:spacing w:line="440" w:lineRule="exact"/>
              <w:ind w:left="111" w:leftChars="50" w:right="0" w:hanging="6"/>
              <w:jc w:val="both"/>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2.若磋商供应商在规定时间内无法解密或解密失败的，其投标无效。</w:t>
            </w:r>
          </w:p>
          <w:p w14:paraId="034EF366">
            <w:pPr>
              <w:keepNext w:val="0"/>
              <w:keepLines w:val="0"/>
              <w:pageBreakBefore w:val="0"/>
              <w:widowControl w:val="0"/>
              <w:kinsoku/>
              <w:wordWrap/>
              <w:overflowPunct/>
              <w:topLinePunct w:val="0"/>
              <w:autoSpaceDE w:val="0"/>
              <w:autoSpaceDN w:val="0"/>
              <w:bidi w:val="0"/>
              <w:adjustRightInd w:val="0"/>
              <w:snapToGrid w:val="0"/>
              <w:spacing w:line="440" w:lineRule="exact"/>
              <w:ind w:left="111" w:leftChars="50" w:right="0" w:hanging="6"/>
              <w:jc w:val="both"/>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 xml:space="preserve">3.所有二次报价询标流程,均在线上完成,请各供应商务必不要离开电脑太久，并留意手机短信。(请提前检查“政采云”内，关于'项目采购’的岗位权限是否已勾选上。如有问题，请致电 </w:t>
            </w:r>
            <w:r>
              <w:rPr>
                <w:rFonts w:hint="eastAsia" w:ascii="宋体" w:hAnsi="宋体" w:eastAsia="宋体" w:cs="宋体"/>
                <w:color w:val="auto"/>
                <w:spacing w:val="3"/>
                <w:sz w:val="22"/>
                <w:szCs w:val="22"/>
                <w:highlight w:val="none"/>
                <w:lang w:val="en-US" w:eastAsia="zh-CN"/>
              </w:rPr>
              <w:t>95763</w:t>
            </w:r>
            <w:r>
              <w:rPr>
                <w:rFonts w:hint="eastAsia" w:ascii="宋体" w:hAnsi="宋体" w:eastAsia="宋体" w:cs="宋体"/>
                <w:color w:val="auto"/>
                <w:spacing w:val="3"/>
                <w:sz w:val="22"/>
                <w:szCs w:val="22"/>
                <w:highlight w:val="none"/>
              </w:rPr>
              <w:t>)</w:t>
            </w:r>
          </w:p>
          <w:p w14:paraId="0B35D55F">
            <w:pPr>
              <w:keepNext w:val="0"/>
              <w:keepLines w:val="0"/>
              <w:pageBreakBefore w:val="0"/>
              <w:widowControl w:val="0"/>
              <w:kinsoku/>
              <w:wordWrap/>
              <w:overflowPunct/>
              <w:topLinePunct w:val="0"/>
              <w:autoSpaceDE w:val="0"/>
              <w:autoSpaceDN w:val="0"/>
              <w:bidi w:val="0"/>
              <w:adjustRightInd w:val="0"/>
              <w:snapToGrid w:val="0"/>
              <w:spacing w:line="440" w:lineRule="exact"/>
              <w:ind w:left="111" w:leftChars="50" w:right="0" w:hanging="6"/>
              <w:jc w:val="both"/>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(二)电子招投标开标及评审程序</w:t>
            </w:r>
          </w:p>
          <w:p w14:paraId="4CBA81DA">
            <w:pPr>
              <w:keepNext w:val="0"/>
              <w:keepLines w:val="0"/>
              <w:pageBreakBefore w:val="0"/>
              <w:widowControl w:val="0"/>
              <w:kinsoku/>
              <w:wordWrap/>
              <w:overflowPunct/>
              <w:topLinePunct w:val="0"/>
              <w:autoSpaceDE w:val="0"/>
              <w:autoSpaceDN w:val="0"/>
              <w:bidi w:val="0"/>
              <w:adjustRightInd w:val="0"/>
              <w:snapToGrid w:val="0"/>
              <w:spacing w:line="440" w:lineRule="exact"/>
              <w:ind w:left="111" w:leftChars="50" w:right="0" w:hanging="6"/>
              <w:jc w:val="both"/>
              <w:textAlignment w:val="baseline"/>
              <w:rPr>
                <w:rFonts w:hint="eastAsia" w:ascii="宋体" w:hAnsi="宋体" w:eastAsia="宋体" w:cs="宋体"/>
                <w:color w:val="auto"/>
                <w:spacing w:val="3"/>
                <w:sz w:val="22"/>
                <w:szCs w:val="22"/>
                <w:highlight w:val="none"/>
                <w:lang w:val="en-US" w:eastAsia="zh-CN"/>
              </w:rPr>
            </w:pPr>
            <w:r>
              <w:rPr>
                <w:rFonts w:hint="eastAsia" w:ascii="宋体" w:hAnsi="宋体" w:eastAsia="宋体" w:cs="宋体"/>
                <w:color w:val="auto"/>
                <w:spacing w:val="3"/>
                <w:sz w:val="22"/>
                <w:szCs w:val="22"/>
                <w:highlight w:val="none"/>
              </w:rPr>
              <w:t>1)开标会由采购代理机构主持，磋商响应截止时间后，供应商登录政采云平台，用“项目采购-开标评标”功能对电子投标文件进行在线解密，各供应商代表在收到解密通知后 30分钟内自行完成“电子加密投标文件”的在线</w:t>
            </w:r>
            <w:r>
              <w:rPr>
                <w:rFonts w:hint="eastAsia" w:ascii="宋体" w:hAnsi="宋体" w:eastAsia="宋体" w:cs="宋体"/>
                <w:color w:val="auto"/>
                <w:spacing w:val="3"/>
                <w:sz w:val="22"/>
                <w:szCs w:val="22"/>
                <w:highlight w:val="none"/>
                <w:lang w:val="en-US" w:eastAsia="zh-CN"/>
              </w:rPr>
              <w:t>解密；</w:t>
            </w:r>
          </w:p>
          <w:p w14:paraId="712DBEB0">
            <w:pPr>
              <w:keepNext w:val="0"/>
              <w:keepLines w:val="0"/>
              <w:pageBreakBefore w:val="0"/>
              <w:widowControl w:val="0"/>
              <w:kinsoku/>
              <w:wordWrap/>
              <w:overflowPunct/>
              <w:topLinePunct w:val="0"/>
              <w:autoSpaceDE w:val="0"/>
              <w:autoSpaceDN w:val="0"/>
              <w:bidi w:val="0"/>
              <w:adjustRightInd w:val="0"/>
              <w:snapToGrid w:val="0"/>
              <w:spacing w:line="440" w:lineRule="exact"/>
              <w:ind w:left="111" w:leftChars="50" w:right="0" w:hanging="6"/>
              <w:jc w:val="both"/>
              <w:textAlignment w:val="baseline"/>
              <w:rPr>
                <w:rFonts w:hint="eastAsia" w:ascii="宋体" w:hAnsi="宋体" w:eastAsia="宋体" w:cs="宋体"/>
                <w:color w:val="auto"/>
                <w:spacing w:val="3"/>
                <w:sz w:val="22"/>
                <w:szCs w:val="22"/>
                <w:highlight w:val="none"/>
                <w:lang w:eastAsia="zh-CN"/>
              </w:rPr>
            </w:pPr>
            <w:r>
              <w:rPr>
                <w:rFonts w:hint="eastAsia" w:ascii="宋体" w:hAnsi="宋体" w:eastAsia="宋体" w:cs="宋体"/>
                <w:color w:val="auto"/>
                <w:spacing w:val="3"/>
                <w:sz w:val="22"/>
                <w:szCs w:val="22"/>
                <w:highlight w:val="none"/>
              </w:rPr>
              <w:t>2)投标文件解密结束，开启投标文件，对资格文件进行审查，并公布资格审查情况</w:t>
            </w:r>
            <w:r>
              <w:rPr>
                <w:rFonts w:hint="eastAsia" w:ascii="宋体" w:hAnsi="宋体" w:eastAsia="宋体" w:cs="宋体"/>
                <w:color w:val="auto"/>
                <w:spacing w:val="3"/>
                <w:sz w:val="22"/>
                <w:szCs w:val="22"/>
                <w:highlight w:val="none"/>
                <w:lang w:eastAsia="zh-CN"/>
              </w:rPr>
              <w:t>；</w:t>
            </w:r>
          </w:p>
          <w:p w14:paraId="71BEB0CE">
            <w:pPr>
              <w:keepNext w:val="0"/>
              <w:keepLines w:val="0"/>
              <w:pageBreakBefore w:val="0"/>
              <w:widowControl w:val="0"/>
              <w:kinsoku/>
              <w:wordWrap/>
              <w:overflowPunct/>
              <w:topLinePunct w:val="0"/>
              <w:autoSpaceDE w:val="0"/>
              <w:autoSpaceDN w:val="0"/>
              <w:bidi w:val="0"/>
              <w:adjustRightInd w:val="0"/>
              <w:snapToGrid w:val="0"/>
              <w:spacing w:line="440" w:lineRule="exact"/>
              <w:ind w:left="111" w:leftChars="50" w:right="0" w:hanging="6"/>
              <w:jc w:val="both"/>
              <w:textAlignment w:val="baseline"/>
              <w:rPr>
                <w:rFonts w:hint="eastAsia" w:ascii="宋体" w:hAnsi="宋体" w:eastAsia="宋体" w:cs="宋体"/>
                <w:color w:val="auto"/>
                <w:spacing w:val="3"/>
                <w:sz w:val="22"/>
                <w:szCs w:val="22"/>
                <w:highlight w:val="none"/>
                <w:lang w:eastAsia="zh-CN"/>
              </w:rPr>
            </w:pPr>
            <w:r>
              <w:rPr>
                <w:rFonts w:hint="eastAsia" w:ascii="宋体" w:hAnsi="宋体" w:eastAsia="宋体" w:cs="宋体"/>
                <w:color w:val="auto"/>
                <w:spacing w:val="3"/>
                <w:sz w:val="22"/>
                <w:szCs w:val="22"/>
                <w:highlight w:val="none"/>
              </w:rPr>
              <w:t>3)评审小组就价格、服务等认为需要磋商的内容进行磋商，供应商逐家回答磋商小组的提问，响应人作出最终承诺和最终报价</w:t>
            </w:r>
            <w:r>
              <w:rPr>
                <w:rFonts w:hint="eastAsia" w:ascii="宋体" w:hAnsi="宋体" w:eastAsia="宋体" w:cs="宋体"/>
                <w:color w:val="auto"/>
                <w:spacing w:val="3"/>
                <w:sz w:val="22"/>
                <w:szCs w:val="22"/>
                <w:highlight w:val="none"/>
                <w:lang w:eastAsia="zh-CN"/>
              </w:rPr>
              <w:t>；</w:t>
            </w:r>
          </w:p>
          <w:p w14:paraId="5D6A6AA2">
            <w:pPr>
              <w:keepNext w:val="0"/>
              <w:keepLines w:val="0"/>
              <w:pageBreakBefore w:val="0"/>
              <w:widowControl w:val="0"/>
              <w:kinsoku/>
              <w:wordWrap/>
              <w:overflowPunct/>
              <w:topLinePunct w:val="0"/>
              <w:autoSpaceDE w:val="0"/>
              <w:autoSpaceDN w:val="0"/>
              <w:bidi w:val="0"/>
              <w:adjustRightInd w:val="0"/>
              <w:snapToGrid w:val="0"/>
              <w:spacing w:line="440" w:lineRule="exact"/>
              <w:ind w:left="111" w:leftChars="50" w:right="0" w:hanging="6"/>
              <w:jc w:val="both"/>
              <w:textAlignment w:val="baseline"/>
              <w:rPr>
                <w:rFonts w:hint="eastAsia" w:ascii="宋体" w:hAnsi="宋体" w:eastAsia="宋体" w:cs="宋体"/>
                <w:color w:val="auto"/>
                <w:spacing w:val="3"/>
                <w:sz w:val="22"/>
                <w:szCs w:val="22"/>
                <w:highlight w:val="none"/>
                <w:lang w:eastAsia="zh-CN"/>
              </w:rPr>
            </w:pPr>
            <w:r>
              <w:rPr>
                <w:rFonts w:hint="eastAsia" w:ascii="宋体" w:hAnsi="宋体" w:eastAsia="宋体" w:cs="宋体"/>
                <w:color w:val="auto"/>
                <w:spacing w:val="3"/>
                <w:sz w:val="22"/>
                <w:szCs w:val="22"/>
                <w:highlight w:val="none"/>
              </w:rPr>
              <w:t>4)对商务技术文件进行评审</w:t>
            </w:r>
            <w:r>
              <w:rPr>
                <w:rFonts w:hint="eastAsia" w:ascii="宋体" w:hAnsi="宋体" w:eastAsia="宋体" w:cs="宋体"/>
                <w:color w:val="auto"/>
                <w:spacing w:val="3"/>
                <w:sz w:val="22"/>
                <w:szCs w:val="22"/>
                <w:highlight w:val="none"/>
                <w:lang w:eastAsia="zh-CN"/>
              </w:rPr>
              <w:t>；</w:t>
            </w:r>
          </w:p>
          <w:p w14:paraId="67C6BAB0">
            <w:pPr>
              <w:keepNext w:val="0"/>
              <w:keepLines w:val="0"/>
              <w:pageBreakBefore w:val="0"/>
              <w:widowControl w:val="0"/>
              <w:kinsoku/>
              <w:wordWrap/>
              <w:overflowPunct/>
              <w:topLinePunct w:val="0"/>
              <w:autoSpaceDE w:val="0"/>
              <w:autoSpaceDN w:val="0"/>
              <w:bidi w:val="0"/>
              <w:adjustRightInd w:val="0"/>
              <w:snapToGrid w:val="0"/>
              <w:spacing w:line="440" w:lineRule="exact"/>
              <w:ind w:left="111" w:leftChars="50" w:right="0" w:hanging="6"/>
              <w:jc w:val="both"/>
              <w:textAlignment w:val="baseline"/>
              <w:rPr>
                <w:rFonts w:hint="eastAsia" w:ascii="宋体" w:hAnsi="宋体" w:eastAsia="宋体" w:cs="宋体"/>
                <w:color w:val="auto"/>
                <w:spacing w:val="3"/>
                <w:sz w:val="22"/>
                <w:szCs w:val="22"/>
                <w:highlight w:val="none"/>
                <w:lang w:eastAsia="zh-CN"/>
              </w:rPr>
            </w:pPr>
            <w:r>
              <w:rPr>
                <w:rFonts w:hint="eastAsia" w:ascii="宋体" w:hAnsi="宋体" w:eastAsia="宋体" w:cs="宋体"/>
                <w:color w:val="auto"/>
                <w:spacing w:val="3"/>
                <w:sz w:val="22"/>
                <w:szCs w:val="22"/>
                <w:highlight w:val="none"/>
              </w:rPr>
              <w:t>5)对报价文件进行评审</w:t>
            </w:r>
            <w:r>
              <w:rPr>
                <w:rFonts w:hint="eastAsia" w:ascii="宋体" w:hAnsi="宋体" w:eastAsia="宋体" w:cs="宋体"/>
                <w:color w:val="auto"/>
                <w:spacing w:val="3"/>
                <w:sz w:val="22"/>
                <w:szCs w:val="22"/>
                <w:highlight w:val="none"/>
                <w:lang w:eastAsia="zh-CN"/>
              </w:rPr>
              <w:t>；</w:t>
            </w:r>
          </w:p>
          <w:p w14:paraId="1114A601">
            <w:pPr>
              <w:keepNext w:val="0"/>
              <w:keepLines w:val="0"/>
              <w:pageBreakBefore w:val="0"/>
              <w:widowControl w:val="0"/>
              <w:kinsoku/>
              <w:wordWrap/>
              <w:overflowPunct/>
              <w:topLinePunct w:val="0"/>
              <w:autoSpaceDE w:val="0"/>
              <w:autoSpaceDN w:val="0"/>
              <w:bidi w:val="0"/>
              <w:adjustRightInd w:val="0"/>
              <w:snapToGrid w:val="0"/>
              <w:spacing w:line="440" w:lineRule="exact"/>
              <w:ind w:left="111" w:leftChars="50" w:right="0" w:hanging="6"/>
              <w:jc w:val="both"/>
              <w:textAlignment w:val="baseline"/>
              <w:rPr>
                <w:rFonts w:hint="eastAsia" w:ascii="宋体" w:hAnsi="宋体" w:eastAsia="宋体" w:cs="宋体"/>
                <w:color w:val="auto"/>
                <w:spacing w:val="3"/>
                <w:sz w:val="22"/>
                <w:szCs w:val="22"/>
                <w:highlight w:val="none"/>
                <w:lang w:eastAsia="zh-CN"/>
              </w:rPr>
            </w:pPr>
            <w:r>
              <w:rPr>
                <w:rFonts w:hint="eastAsia" w:ascii="宋体" w:hAnsi="宋体" w:eastAsia="宋体" w:cs="宋体"/>
                <w:color w:val="auto"/>
                <w:spacing w:val="3"/>
                <w:sz w:val="22"/>
                <w:szCs w:val="22"/>
                <w:highlight w:val="none"/>
              </w:rPr>
              <w:t>6)公布评审结果</w:t>
            </w:r>
            <w:r>
              <w:rPr>
                <w:rFonts w:hint="eastAsia" w:ascii="宋体" w:hAnsi="宋体" w:eastAsia="宋体" w:cs="宋体"/>
                <w:color w:val="auto"/>
                <w:spacing w:val="3"/>
                <w:sz w:val="22"/>
                <w:szCs w:val="22"/>
                <w:highlight w:val="none"/>
                <w:lang w:eastAsia="zh-CN"/>
              </w:rPr>
              <w:t>。</w:t>
            </w:r>
          </w:p>
          <w:p w14:paraId="0D035376">
            <w:pPr>
              <w:keepNext w:val="0"/>
              <w:keepLines w:val="0"/>
              <w:pageBreakBefore w:val="0"/>
              <w:widowControl w:val="0"/>
              <w:kinsoku/>
              <w:wordWrap/>
              <w:overflowPunct/>
              <w:topLinePunct w:val="0"/>
              <w:autoSpaceDE w:val="0"/>
              <w:autoSpaceDN w:val="0"/>
              <w:bidi w:val="0"/>
              <w:adjustRightInd w:val="0"/>
              <w:snapToGrid w:val="0"/>
              <w:spacing w:line="440" w:lineRule="exact"/>
              <w:ind w:left="111" w:leftChars="50" w:right="0" w:hanging="6"/>
              <w:jc w:val="both"/>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特别说明:政采云公司如对电子化开标及评审程序有调整的，按调整后的程序操作。</w:t>
            </w:r>
          </w:p>
        </w:tc>
      </w:tr>
      <w:tr w14:paraId="57FD6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964" w:type="dxa"/>
            <w:tcBorders>
              <w:left w:val="single" w:color="000000" w:sz="10" w:space="0"/>
            </w:tcBorders>
            <w:vAlign w:val="center"/>
          </w:tcPr>
          <w:p w14:paraId="522BB8B0">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2</w:t>
            </w:r>
            <w:r>
              <w:rPr>
                <w:rFonts w:hint="eastAsia" w:ascii="宋体" w:hAnsi="宋体" w:eastAsia="宋体" w:cs="宋体"/>
                <w:color w:val="auto"/>
                <w:spacing w:val="-3"/>
                <w:sz w:val="22"/>
                <w:szCs w:val="22"/>
                <w:highlight w:val="none"/>
                <w:lang w:val="en-US" w:eastAsia="zh-CN"/>
              </w:rPr>
              <w:t>5</w:t>
            </w:r>
            <w:r>
              <w:rPr>
                <w:rFonts w:hint="eastAsia" w:ascii="宋体" w:hAnsi="宋体" w:eastAsia="宋体" w:cs="宋体"/>
                <w:color w:val="auto"/>
                <w:spacing w:val="-3"/>
                <w:sz w:val="22"/>
                <w:szCs w:val="22"/>
                <w:highlight w:val="none"/>
              </w:rPr>
              <w:t>.</w:t>
            </w:r>
          </w:p>
        </w:tc>
        <w:tc>
          <w:tcPr>
            <w:tcW w:w="1596" w:type="dxa"/>
            <w:vAlign w:val="center"/>
          </w:tcPr>
          <w:p w14:paraId="10DF3C8B">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评审委员会的组建</w:t>
            </w:r>
          </w:p>
        </w:tc>
        <w:tc>
          <w:tcPr>
            <w:tcW w:w="7614" w:type="dxa"/>
            <w:tcBorders>
              <w:right w:val="single" w:color="000000" w:sz="10" w:space="0"/>
            </w:tcBorders>
            <w:vAlign w:val="center"/>
          </w:tcPr>
          <w:p w14:paraId="1AB4FEED">
            <w:pPr>
              <w:keepNext w:val="0"/>
              <w:keepLines w:val="0"/>
              <w:pageBreakBefore w:val="0"/>
              <w:widowControl w:val="0"/>
              <w:kinsoku w:val="0"/>
              <w:wordWrap/>
              <w:overflowPunct/>
              <w:topLinePunct w:val="0"/>
              <w:autoSpaceDE w:val="0"/>
              <w:autoSpaceDN w:val="0"/>
              <w:bidi w:val="0"/>
              <w:adjustRightInd w:val="0"/>
              <w:snapToGrid w:val="0"/>
              <w:spacing w:line="440" w:lineRule="exact"/>
              <w:ind w:left="114" w:leftChars="50" w:right="0" w:hanging="9"/>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评审委员会构成：由采购人代表以及有关技</w:t>
            </w:r>
            <w:r>
              <w:rPr>
                <w:rFonts w:hint="eastAsia" w:ascii="宋体" w:hAnsi="宋体" w:eastAsia="宋体" w:cs="宋体"/>
                <w:color w:val="auto"/>
                <w:sz w:val="22"/>
                <w:szCs w:val="22"/>
                <w:highlight w:val="none"/>
              </w:rPr>
              <w:t>术、经济等方面的专家组成，成</w:t>
            </w:r>
            <w:r>
              <w:rPr>
                <w:rFonts w:hint="eastAsia" w:ascii="宋体" w:hAnsi="宋体" w:eastAsia="宋体" w:cs="宋体"/>
                <w:color w:val="auto"/>
                <w:spacing w:val="4"/>
                <w:sz w:val="22"/>
                <w:szCs w:val="22"/>
                <w:highlight w:val="none"/>
              </w:rPr>
              <w:t>员为</w:t>
            </w:r>
            <w:r>
              <w:rPr>
                <w:rFonts w:hint="eastAsia" w:ascii="宋体" w:hAnsi="宋体" w:eastAsia="宋体" w:cs="宋体"/>
                <w:color w:val="auto"/>
                <w:spacing w:val="-37"/>
                <w:sz w:val="22"/>
                <w:szCs w:val="22"/>
                <w:highlight w:val="none"/>
                <w:lang w:val="en-US" w:eastAsia="zh-CN"/>
              </w:rPr>
              <w:t xml:space="preserve">3 </w:t>
            </w:r>
            <w:r>
              <w:rPr>
                <w:rFonts w:hint="eastAsia" w:ascii="宋体" w:hAnsi="宋体" w:eastAsia="宋体" w:cs="宋体"/>
                <w:color w:val="auto"/>
                <w:spacing w:val="4"/>
                <w:sz w:val="22"/>
                <w:szCs w:val="22"/>
                <w:highlight w:val="none"/>
              </w:rPr>
              <w:t>人及以上单数，其中技术、经济类专家不得少于</w:t>
            </w:r>
            <w:r>
              <w:rPr>
                <w:rFonts w:hint="eastAsia" w:ascii="宋体" w:hAnsi="宋体" w:eastAsia="宋体" w:cs="宋体"/>
                <w:color w:val="auto"/>
                <w:spacing w:val="3"/>
                <w:sz w:val="22"/>
                <w:szCs w:val="22"/>
                <w:highlight w:val="none"/>
              </w:rPr>
              <w:t>总人数的</w:t>
            </w:r>
            <w:r>
              <w:rPr>
                <w:rFonts w:hint="eastAsia" w:ascii="宋体" w:hAnsi="宋体" w:eastAsia="宋体" w:cs="宋体"/>
                <w:color w:val="auto"/>
                <w:spacing w:val="-38"/>
                <w:sz w:val="22"/>
                <w:szCs w:val="22"/>
                <w:highlight w:val="none"/>
              </w:rPr>
              <w:t xml:space="preserve"> </w:t>
            </w:r>
            <w:r>
              <w:rPr>
                <w:rFonts w:hint="eastAsia" w:ascii="宋体" w:hAnsi="宋体" w:eastAsia="宋体" w:cs="宋体"/>
                <w:color w:val="auto"/>
                <w:spacing w:val="3"/>
                <w:sz w:val="22"/>
                <w:szCs w:val="22"/>
                <w:highlight w:val="none"/>
              </w:rPr>
              <w:t>2/3；评标</w:t>
            </w:r>
          </w:p>
          <w:p w14:paraId="6AD7934E">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专家确定方式：依法组建。</w:t>
            </w:r>
          </w:p>
        </w:tc>
      </w:tr>
      <w:tr w14:paraId="31E5E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964" w:type="dxa"/>
            <w:tcBorders>
              <w:left w:val="single" w:color="000000" w:sz="10" w:space="0"/>
            </w:tcBorders>
            <w:vAlign w:val="center"/>
          </w:tcPr>
          <w:p w14:paraId="63962C4F">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2</w:t>
            </w:r>
            <w:r>
              <w:rPr>
                <w:rFonts w:hint="eastAsia" w:ascii="宋体" w:hAnsi="宋体" w:eastAsia="宋体" w:cs="宋体"/>
                <w:color w:val="auto"/>
                <w:spacing w:val="-3"/>
                <w:sz w:val="22"/>
                <w:szCs w:val="22"/>
                <w:highlight w:val="none"/>
                <w:lang w:val="en-US" w:eastAsia="zh-CN"/>
              </w:rPr>
              <w:t>6</w:t>
            </w:r>
            <w:r>
              <w:rPr>
                <w:rFonts w:hint="eastAsia" w:ascii="宋体" w:hAnsi="宋体" w:eastAsia="宋体" w:cs="宋体"/>
                <w:color w:val="auto"/>
                <w:spacing w:val="-3"/>
                <w:sz w:val="22"/>
                <w:szCs w:val="22"/>
                <w:highlight w:val="none"/>
              </w:rPr>
              <w:t>.</w:t>
            </w:r>
          </w:p>
        </w:tc>
        <w:tc>
          <w:tcPr>
            <w:tcW w:w="1596" w:type="dxa"/>
            <w:vAlign w:val="center"/>
          </w:tcPr>
          <w:p w14:paraId="3BF35D3C">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政府采购</w:t>
            </w:r>
          </w:p>
          <w:p w14:paraId="32933822">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扶持政策</w:t>
            </w:r>
          </w:p>
        </w:tc>
        <w:tc>
          <w:tcPr>
            <w:tcW w:w="7614" w:type="dxa"/>
            <w:tcBorders>
              <w:right w:val="single" w:color="000000" w:sz="10" w:space="0"/>
            </w:tcBorders>
            <w:vAlign w:val="center"/>
          </w:tcPr>
          <w:p w14:paraId="475F66CA">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line="440" w:lineRule="exact"/>
              <w:ind w:left="105" w:leftChars="50" w:right="0" w:firstLine="13"/>
              <w:jc w:val="both"/>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z w:val="22"/>
                <w:szCs w:val="22"/>
                <w:highlight w:val="none"/>
                <w:lang w:val="en-US" w:eastAsia="zh-CN"/>
              </w:rPr>
              <w:t>本项目专门面向中小企业采购，</w:t>
            </w:r>
            <w:r>
              <w:rPr>
                <w:rFonts w:hint="eastAsia" w:ascii="宋体" w:hAnsi="宋体" w:eastAsia="宋体" w:cs="宋体"/>
                <w:color w:val="auto"/>
                <w:spacing w:val="4"/>
                <w:sz w:val="22"/>
                <w:szCs w:val="22"/>
                <w:highlight w:val="none"/>
              </w:rPr>
              <w:t>不享受</w:t>
            </w:r>
            <w:r>
              <w:rPr>
                <w:rFonts w:hint="eastAsia" w:ascii="宋体" w:hAnsi="宋体" w:eastAsia="宋体" w:cs="宋体"/>
                <w:color w:val="auto"/>
                <w:spacing w:val="4"/>
                <w:sz w:val="22"/>
                <w:szCs w:val="22"/>
                <w:highlight w:val="none"/>
                <w:lang w:val="en-US" w:eastAsia="zh-CN"/>
              </w:rPr>
              <w:t>评标价格折扣</w:t>
            </w:r>
            <w:r>
              <w:rPr>
                <w:rFonts w:hint="eastAsia" w:ascii="宋体" w:hAnsi="宋体" w:eastAsia="宋体" w:cs="宋体"/>
                <w:color w:val="auto"/>
                <w:spacing w:val="3"/>
                <w:sz w:val="22"/>
                <w:szCs w:val="22"/>
                <w:highlight w:val="none"/>
              </w:rPr>
              <w:t>。</w:t>
            </w:r>
          </w:p>
          <w:p w14:paraId="027CF804">
            <w:pPr>
              <w:keepNext w:val="0"/>
              <w:keepLines w:val="0"/>
              <w:pageBreakBefore w:val="0"/>
              <w:widowControl w:val="0"/>
              <w:numPr>
                <w:ilvl w:val="0"/>
                <w:numId w:val="3"/>
              </w:numPr>
              <w:kinsoku w:val="0"/>
              <w:wordWrap/>
              <w:overflowPunct/>
              <w:topLinePunct w:val="0"/>
              <w:autoSpaceDE w:val="0"/>
              <w:autoSpaceDN w:val="0"/>
              <w:bidi w:val="0"/>
              <w:adjustRightInd w:val="0"/>
              <w:snapToGrid w:val="0"/>
              <w:spacing w:line="440" w:lineRule="exact"/>
              <w:ind w:left="105" w:leftChars="50" w:right="0" w:firstLine="13"/>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对节能、环保产品优先采购。</w:t>
            </w:r>
          </w:p>
        </w:tc>
      </w:tr>
      <w:tr w14:paraId="39F50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7" w:hRule="atLeast"/>
        </w:trPr>
        <w:tc>
          <w:tcPr>
            <w:tcW w:w="964" w:type="dxa"/>
            <w:tcBorders>
              <w:left w:val="single" w:color="000000" w:sz="10" w:space="0"/>
              <w:bottom w:val="single" w:color="000000" w:sz="10" w:space="0"/>
            </w:tcBorders>
            <w:vAlign w:val="center"/>
          </w:tcPr>
          <w:p w14:paraId="7E11C864">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pacing w:val="-3"/>
                <w:sz w:val="22"/>
                <w:szCs w:val="22"/>
                <w:highlight w:val="none"/>
                <w:lang w:val="en-US" w:eastAsia="en-US"/>
              </w:rPr>
            </w:pPr>
            <w:r>
              <w:rPr>
                <w:rFonts w:hint="eastAsia" w:ascii="宋体" w:hAnsi="宋体" w:eastAsia="宋体" w:cs="宋体"/>
                <w:color w:val="auto"/>
                <w:spacing w:val="-3"/>
                <w:sz w:val="22"/>
                <w:szCs w:val="22"/>
                <w:highlight w:val="none"/>
              </w:rPr>
              <w:t>2</w:t>
            </w:r>
            <w:r>
              <w:rPr>
                <w:rFonts w:hint="eastAsia" w:ascii="宋体" w:hAnsi="宋体" w:eastAsia="宋体" w:cs="宋体"/>
                <w:color w:val="auto"/>
                <w:spacing w:val="-3"/>
                <w:sz w:val="22"/>
                <w:szCs w:val="22"/>
                <w:highlight w:val="none"/>
                <w:lang w:val="en-US" w:eastAsia="zh-CN"/>
              </w:rPr>
              <w:t>7</w:t>
            </w:r>
            <w:r>
              <w:rPr>
                <w:rFonts w:hint="eastAsia" w:ascii="宋体" w:hAnsi="宋体" w:eastAsia="宋体" w:cs="宋体"/>
                <w:color w:val="auto"/>
                <w:spacing w:val="-3"/>
                <w:sz w:val="22"/>
                <w:szCs w:val="22"/>
                <w:highlight w:val="none"/>
              </w:rPr>
              <w:t>.</w:t>
            </w:r>
          </w:p>
        </w:tc>
        <w:tc>
          <w:tcPr>
            <w:tcW w:w="1596" w:type="dxa"/>
            <w:tcBorders>
              <w:bottom w:val="single" w:color="000000" w:sz="10" w:space="0"/>
            </w:tcBorders>
            <w:vAlign w:val="center"/>
          </w:tcPr>
          <w:p w14:paraId="3267213D">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pacing w:val="-3"/>
                <w:sz w:val="22"/>
                <w:szCs w:val="22"/>
                <w:highlight w:val="none"/>
                <w:lang w:val="en-US" w:eastAsia="en-US"/>
              </w:rPr>
            </w:pPr>
            <w:r>
              <w:rPr>
                <w:rFonts w:hint="eastAsia" w:ascii="宋体" w:hAnsi="宋体" w:eastAsia="宋体" w:cs="宋体"/>
                <w:color w:val="auto"/>
                <w:spacing w:val="-3"/>
                <w:sz w:val="22"/>
                <w:szCs w:val="22"/>
                <w:highlight w:val="none"/>
              </w:rPr>
              <w:t>信用</w:t>
            </w:r>
            <w:r>
              <w:rPr>
                <w:rFonts w:hint="eastAsia" w:ascii="宋体" w:hAnsi="宋体" w:eastAsia="宋体" w:cs="宋体"/>
                <w:color w:val="auto"/>
                <w:spacing w:val="-3"/>
                <w:sz w:val="22"/>
                <w:szCs w:val="22"/>
                <w:highlight w:val="none"/>
                <w:lang w:eastAsia="zh-CN"/>
              </w:rPr>
              <w:t>信息</w:t>
            </w:r>
            <w:r>
              <w:rPr>
                <w:rFonts w:hint="eastAsia" w:ascii="宋体" w:hAnsi="宋体" w:eastAsia="宋体" w:cs="宋体"/>
                <w:color w:val="auto"/>
                <w:spacing w:val="-3"/>
                <w:sz w:val="22"/>
                <w:szCs w:val="22"/>
                <w:highlight w:val="none"/>
              </w:rPr>
              <w:t>查询</w:t>
            </w:r>
          </w:p>
        </w:tc>
        <w:tc>
          <w:tcPr>
            <w:tcW w:w="7614" w:type="dxa"/>
            <w:tcBorders>
              <w:bottom w:val="single" w:color="000000" w:sz="10" w:space="0"/>
              <w:right w:val="single" w:color="000000" w:sz="10" w:space="0"/>
            </w:tcBorders>
            <w:vAlign w:val="center"/>
          </w:tcPr>
          <w:p w14:paraId="455B5EB2">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pacing w:val="1"/>
                <w:position w:val="6"/>
                <w:sz w:val="22"/>
                <w:szCs w:val="22"/>
                <w:highlight w:val="none"/>
              </w:rPr>
            </w:pPr>
            <w:r>
              <w:rPr>
                <w:rFonts w:hint="eastAsia" w:ascii="宋体" w:hAnsi="宋体" w:eastAsia="宋体" w:cs="宋体"/>
                <w:color w:val="auto"/>
                <w:spacing w:val="1"/>
                <w:position w:val="6"/>
                <w:sz w:val="22"/>
                <w:szCs w:val="22"/>
                <w:highlight w:val="none"/>
                <w:lang w:val="en-US" w:eastAsia="zh-CN"/>
              </w:rPr>
              <w:t>1.</w:t>
            </w:r>
            <w:r>
              <w:rPr>
                <w:rFonts w:hint="eastAsia" w:ascii="宋体" w:hAnsi="宋体" w:eastAsia="宋体" w:cs="宋体"/>
                <w:color w:val="auto"/>
                <w:spacing w:val="1"/>
                <w:position w:val="6"/>
                <w:sz w:val="22"/>
                <w:szCs w:val="22"/>
                <w:highlight w:val="none"/>
              </w:rPr>
              <w:t>信用信息查询渠道及截止时间：采购机构将通过“信用中国”网站(www.creditchina.gov.cn)、中国政府采购网(www.ccgp.gov.cn)渠道查询投标人投标截止时间当天的信用记录。</w:t>
            </w:r>
          </w:p>
          <w:p w14:paraId="1641C8ED">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pacing w:val="1"/>
                <w:position w:val="6"/>
                <w:sz w:val="22"/>
                <w:szCs w:val="22"/>
                <w:highlight w:val="none"/>
              </w:rPr>
            </w:pPr>
            <w:r>
              <w:rPr>
                <w:rFonts w:hint="eastAsia" w:ascii="宋体" w:hAnsi="宋体" w:eastAsia="宋体" w:cs="宋体"/>
                <w:color w:val="auto"/>
                <w:spacing w:val="1"/>
                <w:position w:val="6"/>
                <w:sz w:val="22"/>
                <w:szCs w:val="22"/>
                <w:highlight w:val="none"/>
              </w:rPr>
              <w:t>2</w:t>
            </w:r>
            <w:r>
              <w:rPr>
                <w:rFonts w:hint="eastAsia" w:ascii="宋体" w:hAnsi="宋体" w:eastAsia="宋体" w:cs="宋体"/>
                <w:color w:val="auto"/>
                <w:spacing w:val="1"/>
                <w:position w:val="6"/>
                <w:sz w:val="22"/>
                <w:szCs w:val="22"/>
                <w:highlight w:val="none"/>
                <w:lang w:val="en-US" w:eastAsia="zh-CN"/>
              </w:rPr>
              <w:t>.</w:t>
            </w:r>
            <w:r>
              <w:rPr>
                <w:rFonts w:hint="eastAsia" w:ascii="宋体" w:hAnsi="宋体" w:eastAsia="宋体" w:cs="宋体"/>
                <w:color w:val="auto"/>
                <w:spacing w:val="1"/>
                <w:position w:val="6"/>
                <w:sz w:val="22"/>
                <w:szCs w:val="22"/>
                <w:highlight w:val="none"/>
              </w:rPr>
              <w:t>信用信息查询记录和证据留存的具体方式：现场查询的投标人的信用记录、查询结果经确认后将与采购文件一起存档。</w:t>
            </w:r>
          </w:p>
          <w:p w14:paraId="01253403">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pacing w:val="1"/>
                <w:position w:val="6"/>
                <w:sz w:val="22"/>
                <w:szCs w:val="22"/>
                <w:highlight w:val="none"/>
              </w:rPr>
            </w:pPr>
            <w:r>
              <w:rPr>
                <w:rFonts w:hint="eastAsia" w:ascii="宋体" w:hAnsi="宋体" w:eastAsia="宋体" w:cs="宋体"/>
                <w:color w:val="auto"/>
                <w:spacing w:val="1"/>
                <w:position w:val="6"/>
                <w:sz w:val="22"/>
                <w:szCs w:val="22"/>
                <w:highlight w:val="none"/>
              </w:rPr>
              <w:t>3</w:t>
            </w:r>
            <w:r>
              <w:rPr>
                <w:rFonts w:hint="eastAsia" w:ascii="宋体" w:hAnsi="宋体" w:eastAsia="宋体" w:cs="宋体"/>
                <w:color w:val="auto"/>
                <w:spacing w:val="1"/>
                <w:position w:val="6"/>
                <w:sz w:val="22"/>
                <w:szCs w:val="22"/>
                <w:highlight w:val="none"/>
                <w:lang w:val="en-US" w:eastAsia="zh-CN"/>
              </w:rPr>
              <w:t>.</w:t>
            </w:r>
            <w:r>
              <w:rPr>
                <w:rFonts w:hint="eastAsia" w:ascii="宋体" w:hAnsi="宋体" w:eastAsia="宋体" w:cs="宋体"/>
                <w:color w:val="auto"/>
                <w:spacing w:val="1"/>
                <w:position w:val="6"/>
                <w:sz w:val="22"/>
                <w:szCs w:val="22"/>
                <w:highlight w:val="none"/>
              </w:rPr>
              <w:t>信用信息的使用规则：经查询列入失信被执行人名单、重大税收违法案件当事人名单、政府采购严重违法失信行为记录名单的投标人将被拒绝参与政府采购活动。</w:t>
            </w:r>
          </w:p>
          <w:p w14:paraId="32E4A10B">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pacing w:val="1"/>
                <w:position w:val="6"/>
                <w:sz w:val="22"/>
                <w:szCs w:val="22"/>
                <w:highlight w:val="none"/>
                <w:lang w:val="en-US" w:eastAsia="en-US"/>
              </w:rPr>
            </w:pPr>
            <w:r>
              <w:rPr>
                <w:rFonts w:hint="eastAsia" w:ascii="宋体" w:hAnsi="宋体" w:eastAsia="宋体" w:cs="宋体"/>
                <w:color w:val="auto"/>
                <w:spacing w:val="1"/>
                <w:position w:val="6"/>
                <w:sz w:val="22"/>
                <w:szCs w:val="22"/>
                <w:highlight w:val="none"/>
              </w:rPr>
              <w:t>4</w:t>
            </w:r>
            <w:r>
              <w:rPr>
                <w:rFonts w:hint="eastAsia" w:ascii="宋体" w:hAnsi="宋体" w:eastAsia="宋体" w:cs="宋体"/>
                <w:color w:val="auto"/>
                <w:spacing w:val="1"/>
                <w:position w:val="6"/>
                <w:sz w:val="22"/>
                <w:szCs w:val="22"/>
                <w:highlight w:val="none"/>
                <w:lang w:val="en-US" w:eastAsia="zh-CN"/>
              </w:rPr>
              <w:t>.</w:t>
            </w:r>
            <w:r>
              <w:rPr>
                <w:rFonts w:hint="eastAsia" w:ascii="宋体" w:hAnsi="宋体" w:eastAsia="宋体" w:cs="宋体"/>
                <w:color w:val="auto"/>
                <w:spacing w:val="1"/>
                <w:position w:val="6"/>
                <w:sz w:val="22"/>
                <w:szCs w:val="22"/>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4EDE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2" w:hRule="atLeast"/>
        </w:trPr>
        <w:tc>
          <w:tcPr>
            <w:tcW w:w="964" w:type="dxa"/>
            <w:tcBorders>
              <w:left w:val="single" w:color="000000" w:sz="10" w:space="0"/>
            </w:tcBorders>
            <w:vAlign w:val="center"/>
          </w:tcPr>
          <w:p w14:paraId="55BAB6E7">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2</w:t>
            </w:r>
            <w:r>
              <w:rPr>
                <w:rFonts w:hint="eastAsia" w:ascii="宋体" w:hAnsi="宋体" w:eastAsia="宋体" w:cs="宋体"/>
                <w:color w:val="auto"/>
                <w:spacing w:val="-3"/>
                <w:sz w:val="22"/>
                <w:szCs w:val="22"/>
                <w:highlight w:val="none"/>
                <w:lang w:val="en-US" w:eastAsia="zh-CN"/>
              </w:rPr>
              <w:t>8</w:t>
            </w:r>
            <w:r>
              <w:rPr>
                <w:rFonts w:hint="eastAsia" w:ascii="宋体" w:hAnsi="宋体" w:eastAsia="宋体" w:cs="宋体"/>
                <w:color w:val="auto"/>
                <w:spacing w:val="-3"/>
                <w:sz w:val="22"/>
                <w:szCs w:val="22"/>
                <w:highlight w:val="none"/>
              </w:rPr>
              <w:t>.</w:t>
            </w:r>
          </w:p>
        </w:tc>
        <w:tc>
          <w:tcPr>
            <w:tcW w:w="1596" w:type="dxa"/>
            <w:vAlign w:val="center"/>
          </w:tcPr>
          <w:p w14:paraId="0A539818">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合同备案</w:t>
            </w:r>
          </w:p>
        </w:tc>
        <w:tc>
          <w:tcPr>
            <w:tcW w:w="7614" w:type="dxa"/>
            <w:tcBorders>
              <w:right w:val="single" w:color="000000" w:sz="10" w:space="0"/>
            </w:tcBorders>
            <w:vAlign w:val="center"/>
          </w:tcPr>
          <w:p w14:paraId="7A25EAA6">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1、中标方须在发出中标通知书之日起</w:t>
            </w:r>
            <w:r>
              <w:rPr>
                <w:rFonts w:hint="eastAsia" w:ascii="宋体" w:hAnsi="宋体" w:eastAsia="宋体" w:cs="宋体"/>
                <w:color w:val="auto"/>
                <w:spacing w:val="-26"/>
                <w:sz w:val="22"/>
                <w:szCs w:val="22"/>
                <w:highlight w:val="none"/>
              </w:rPr>
              <w:t xml:space="preserve"> </w:t>
            </w:r>
            <w:r>
              <w:rPr>
                <w:rFonts w:hint="eastAsia" w:ascii="宋体" w:hAnsi="宋体" w:eastAsia="宋体" w:cs="宋体"/>
                <w:color w:val="auto"/>
                <w:sz w:val="22"/>
                <w:szCs w:val="22"/>
                <w:highlight w:val="none"/>
              </w:rPr>
              <w:t>30 日历天内与采购人签订合同。</w:t>
            </w:r>
          </w:p>
          <w:p w14:paraId="2C94EBF3">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rightChars="0"/>
              <w:jc w:val="both"/>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2、中标方与采购人签订合同后，2 日历天内将合同原件交给招标代理机构备</w:t>
            </w:r>
            <w:r>
              <w:rPr>
                <w:rFonts w:hint="eastAsia" w:ascii="宋体" w:hAnsi="宋体" w:eastAsia="宋体" w:cs="宋体"/>
                <w:color w:val="auto"/>
                <w:spacing w:val="-5"/>
                <w:sz w:val="22"/>
                <w:szCs w:val="22"/>
                <w:highlight w:val="none"/>
              </w:rPr>
              <w:t>案</w:t>
            </w:r>
            <w:r>
              <w:rPr>
                <w:rFonts w:hint="eastAsia" w:ascii="宋体" w:hAnsi="宋体" w:eastAsia="宋体" w:cs="宋体"/>
                <w:color w:val="auto"/>
                <w:spacing w:val="-5"/>
                <w:sz w:val="22"/>
                <w:szCs w:val="22"/>
                <w:highlight w:val="none"/>
                <w:lang w:eastAsia="zh-CN"/>
              </w:rPr>
              <w:t>。</w:t>
            </w:r>
          </w:p>
          <w:p w14:paraId="06D09E34">
            <w:pPr>
              <w:keepNext w:val="0"/>
              <w:keepLines w:val="0"/>
              <w:pageBreakBefore w:val="0"/>
              <w:kinsoku w:val="0"/>
              <w:wordWrap/>
              <w:overflowPunct/>
              <w:topLinePunct w:val="0"/>
              <w:autoSpaceDE w:val="0"/>
              <w:autoSpaceDN w:val="0"/>
              <w:bidi w:val="0"/>
              <w:adjustRightInd w:val="0"/>
              <w:snapToGrid w:val="0"/>
              <w:spacing w:line="440" w:lineRule="exact"/>
              <w:ind w:left="107" w:leftChars="50" w:right="0" w:hanging="2"/>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3、本项目政府采购合同按规定在浙江政府采购网</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fldChar w:fldCharType="begin"/>
            </w:r>
            <w:r>
              <w:rPr>
                <w:rFonts w:hint="eastAsia" w:ascii="宋体" w:hAnsi="宋体" w:eastAsia="宋体" w:cs="宋体"/>
                <w:color w:val="auto"/>
                <w:sz w:val="22"/>
                <w:szCs w:val="22"/>
                <w:highlight w:val="none"/>
              </w:rPr>
              <w:instrText xml:space="preserve"> HYPERLINK "http://zfcg.czt.zj.gov.cn/" </w:instrText>
            </w:r>
            <w:r>
              <w:rPr>
                <w:rFonts w:hint="eastAsia" w:ascii="宋体" w:hAnsi="宋体" w:eastAsia="宋体" w:cs="宋体"/>
                <w:color w:val="auto"/>
                <w:sz w:val="22"/>
                <w:szCs w:val="22"/>
                <w:highlight w:val="none"/>
              </w:rPr>
              <w:fldChar w:fldCharType="separate"/>
            </w:r>
            <w:r>
              <w:rPr>
                <w:rFonts w:hint="eastAsia" w:ascii="宋体" w:hAnsi="宋体" w:eastAsia="宋体" w:cs="宋体"/>
                <w:color w:val="auto"/>
                <w:sz w:val="22"/>
                <w:szCs w:val="22"/>
                <w:highlight w:val="none"/>
              </w:rPr>
              <w:t>http://zfcg.czt.zj.gov.cn/</w:t>
            </w:r>
            <w:r>
              <w:rPr>
                <w:rFonts w:hint="eastAsia" w:ascii="宋体" w:hAnsi="宋体" w:eastAsia="宋体" w:cs="宋体"/>
                <w:color w:val="auto"/>
                <w:sz w:val="22"/>
                <w:szCs w:val="22"/>
                <w:highlight w:val="none"/>
              </w:rPr>
              <w:fldChar w:fldCharType="end"/>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予以公告。</w:t>
            </w:r>
          </w:p>
        </w:tc>
      </w:tr>
      <w:tr w14:paraId="14DEB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64" w:type="dxa"/>
            <w:tcBorders>
              <w:left w:val="single" w:color="000000" w:sz="10" w:space="0"/>
            </w:tcBorders>
            <w:vAlign w:val="center"/>
          </w:tcPr>
          <w:p w14:paraId="72545AD0">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2</w:t>
            </w:r>
            <w:r>
              <w:rPr>
                <w:rFonts w:hint="eastAsia" w:ascii="宋体" w:hAnsi="宋体" w:eastAsia="宋体" w:cs="宋体"/>
                <w:color w:val="auto"/>
                <w:spacing w:val="-3"/>
                <w:sz w:val="22"/>
                <w:szCs w:val="22"/>
                <w:highlight w:val="none"/>
                <w:lang w:val="en-US" w:eastAsia="zh-CN"/>
              </w:rPr>
              <w:t>9</w:t>
            </w:r>
            <w:r>
              <w:rPr>
                <w:rFonts w:hint="eastAsia" w:ascii="宋体" w:hAnsi="宋体" w:eastAsia="宋体" w:cs="宋体"/>
                <w:color w:val="auto"/>
                <w:spacing w:val="-3"/>
                <w:sz w:val="22"/>
                <w:szCs w:val="22"/>
                <w:highlight w:val="none"/>
              </w:rPr>
              <w:t>.</w:t>
            </w:r>
          </w:p>
        </w:tc>
        <w:tc>
          <w:tcPr>
            <w:tcW w:w="1596" w:type="dxa"/>
            <w:vAlign w:val="center"/>
          </w:tcPr>
          <w:p w14:paraId="5CA3704E">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rPr>
              <w:t>合同履约管理</w:t>
            </w:r>
          </w:p>
        </w:tc>
        <w:tc>
          <w:tcPr>
            <w:tcW w:w="7614" w:type="dxa"/>
            <w:tcBorders>
              <w:right w:val="single" w:color="000000" w:sz="10" w:space="0"/>
            </w:tcBorders>
            <w:vAlign w:val="center"/>
          </w:tcPr>
          <w:p w14:paraId="516FFDDE">
            <w:pPr>
              <w:keepNext w:val="0"/>
              <w:keepLines w:val="0"/>
              <w:pageBreakBefore w:val="0"/>
              <w:kinsoku w:val="0"/>
              <w:wordWrap/>
              <w:overflowPunct/>
              <w:topLinePunct w:val="0"/>
              <w:autoSpaceDE w:val="0"/>
              <w:autoSpaceDN w:val="0"/>
              <w:bidi w:val="0"/>
              <w:adjustRightInd w:val="0"/>
              <w:snapToGrid w:val="0"/>
              <w:spacing w:line="440" w:lineRule="exact"/>
              <w:ind w:left="114" w:leftChars="50" w:right="0" w:hanging="9"/>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合同签订后，采购人依法加强对合同履约进行管理，并在中标单位</w:t>
            </w:r>
            <w:r>
              <w:rPr>
                <w:rFonts w:hint="eastAsia" w:ascii="宋体" w:hAnsi="宋体" w:eastAsia="宋体" w:cs="宋体"/>
                <w:color w:val="auto"/>
                <w:spacing w:val="3"/>
                <w:sz w:val="22"/>
                <w:szCs w:val="22"/>
                <w:highlight w:val="none"/>
              </w:rPr>
              <w:t>供货、项</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3"/>
                <w:sz w:val="22"/>
                <w:szCs w:val="22"/>
                <w:highlight w:val="none"/>
              </w:rPr>
              <w:t>目验收等重要关节，如实填写《合同验收报告》（表附合同条款中</w:t>
            </w:r>
            <w:r>
              <w:rPr>
                <w:rFonts w:hint="eastAsia" w:ascii="宋体" w:hAnsi="宋体" w:eastAsia="宋体" w:cs="宋体"/>
                <w:color w:val="auto"/>
                <w:spacing w:val="14"/>
                <w:sz w:val="22"/>
                <w:szCs w:val="22"/>
                <w:highlight w:val="none"/>
              </w:rPr>
              <w:t>），</w:t>
            </w:r>
            <w:r>
              <w:rPr>
                <w:rFonts w:hint="eastAsia" w:ascii="宋体" w:hAnsi="宋体" w:eastAsia="宋体" w:cs="宋体"/>
                <w:color w:val="auto"/>
                <w:spacing w:val="2"/>
                <w:sz w:val="22"/>
                <w:szCs w:val="22"/>
                <w:highlight w:val="none"/>
              </w:rPr>
              <w:t>并及</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rPr>
              <w:t>时向同级财政部门报告验收过程中遇到的问题。</w:t>
            </w:r>
          </w:p>
        </w:tc>
      </w:tr>
      <w:tr w14:paraId="18F743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64" w:type="dxa"/>
            <w:tcBorders>
              <w:left w:val="single" w:color="000000" w:sz="10" w:space="0"/>
            </w:tcBorders>
            <w:vAlign w:val="center"/>
          </w:tcPr>
          <w:p w14:paraId="6512B546">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lang w:val="en-US" w:eastAsia="zh-CN"/>
              </w:rPr>
              <w:t>30</w:t>
            </w:r>
            <w:r>
              <w:rPr>
                <w:rFonts w:hint="eastAsia" w:ascii="宋体" w:hAnsi="宋体" w:eastAsia="宋体" w:cs="宋体"/>
                <w:color w:val="auto"/>
                <w:spacing w:val="-3"/>
                <w:sz w:val="22"/>
                <w:szCs w:val="22"/>
                <w:highlight w:val="none"/>
              </w:rPr>
              <w:t>.</w:t>
            </w:r>
          </w:p>
        </w:tc>
        <w:tc>
          <w:tcPr>
            <w:tcW w:w="1596" w:type="dxa"/>
            <w:vAlign w:val="center"/>
          </w:tcPr>
          <w:p w14:paraId="6B03C5F8">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免责声明</w:t>
            </w:r>
          </w:p>
        </w:tc>
        <w:tc>
          <w:tcPr>
            <w:tcW w:w="7614" w:type="dxa"/>
            <w:tcBorders>
              <w:right w:val="single" w:color="000000" w:sz="10" w:space="0"/>
            </w:tcBorders>
            <w:vAlign w:val="center"/>
          </w:tcPr>
          <w:p w14:paraId="0ED0871D">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firstLine="17"/>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1、投标供应商自行承担投标过程中产生的费用。无论何种因素导致采购项目</w:t>
            </w:r>
            <w:r>
              <w:rPr>
                <w:rFonts w:hint="eastAsia" w:ascii="宋体" w:hAnsi="宋体" w:eastAsia="宋体" w:cs="宋体"/>
                <w:color w:val="auto"/>
                <w:spacing w:val="3"/>
                <w:sz w:val="22"/>
                <w:szCs w:val="22"/>
                <w:highlight w:val="none"/>
              </w:rPr>
              <w:t xml:space="preserve"> </w:t>
            </w:r>
            <w:r>
              <w:rPr>
                <w:rFonts w:hint="eastAsia" w:ascii="宋体" w:hAnsi="宋体" w:eastAsia="宋体" w:cs="宋体"/>
                <w:color w:val="auto"/>
                <w:spacing w:val="4"/>
                <w:sz w:val="22"/>
                <w:szCs w:val="22"/>
                <w:highlight w:val="none"/>
              </w:rPr>
              <w:t>延期开标、废标（流标）、投标供应商未中标、项目终止采购的，采购</w:t>
            </w:r>
            <w:r>
              <w:rPr>
                <w:rFonts w:hint="eastAsia" w:ascii="宋体" w:hAnsi="宋体" w:eastAsia="宋体" w:cs="宋体"/>
                <w:color w:val="auto"/>
                <w:spacing w:val="3"/>
                <w:sz w:val="22"/>
                <w:szCs w:val="22"/>
                <w:highlight w:val="none"/>
              </w:rPr>
              <w:t>人与</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rPr>
              <w:t>代理机构均不承担供应商投标费用。</w:t>
            </w:r>
          </w:p>
          <w:p w14:paraId="60FC474D">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firstLine="3"/>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2、投标供应商在投标、合同履行过程中必须做好安全保障工作，不因项目实</w:t>
            </w:r>
            <w:r>
              <w:rPr>
                <w:rFonts w:hint="eastAsia" w:ascii="宋体" w:hAnsi="宋体" w:eastAsia="宋体" w:cs="宋体"/>
                <w:color w:val="auto"/>
                <w:spacing w:val="14"/>
                <w:sz w:val="22"/>
                <w:szCs w:val="22"/>
                <w:highlight w:val="none"/>
              </w:rPr>
              <w:t xml:space="preserve"> </w:t>
            </w:r>
            <w:r>
              <w:rPr>
                <w:rFonts w:hint="eastAsia" w:ascii="宋体" w:hAnsi="宋体" w:eastAsia="宋体" w:cs="宋体"/>
                <w:color w:val="auto"/>
                <w:spacing w:val="4"/>
                <w:sz w:val="22"/>
                <w:szCs w:val="22"/>
                <w:highlight w:val="none"/>
              </w:rPr>
              <w:t>施而危及自身及第三方人员、财产安全。若发生任何安全事故，由中标</w:t>
            </w:r>
            <w:r>
              <w:rPr>
                <w:rFonts w:hint="eastAsia" w:ascii="宋体" w:hAnsi="宋体" w:eastAsia="宋体" w:cs="宋体"/>
                <w:color w:val="auto"/>
                <w:spacing w:val="3"/>
                <w:sz w:val="22"/>
                <w:szCs w:val="22"/>
                <w:highlight w:val="none"/>
              </w:rPr>
              <w:t>方自</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rPr>
              <w:t>行承担一切责任并赔偿损失。</w:t>
            </w:r>
          </w:p>
        </w:tc>
      </w:tr>
      <w:tr w14:paraId="0EFEC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964" w:type="dxa"/>
            <w:tcBorders>
              <w:left w:val="single" w:color="000000" w:sz="10" w:space="0"/>
              <w:bottom w:val="single" w:color="000000" w:sz="10" w:space="0"/>
            </w:tcBorders>
            <w:vAlign w:val="center"/>
          </w:tcPr>
          <w:p w14:paraId="1D7372AC">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3</w:t>
            </w:r>
            <w:r>
              <w:rPr>
                <w:rFonts w:hint="eastAsia" w:ascii="宋体" w:hAnsi="宋体" w:eastAsia="宋体" w:cs="宋体"/>
                <w:color w:val="auto"/>
                <w:spacing w:val="-4"/>
                <w:sz w:val="22"/>
                <w:szCs w:val="22"/>
                <w:highlight w:val="none"/>
                <w:lang w:val="en-US" w:eastAsia="zh-CN"/>
              </w:rPr>
              <w:t>1</w:t>
            </w:r>
            <w:r>
              <w:rPr>
                <w:rFonts w:hint="eastAsia" w:ascii="宋体" w:hAnsi="宋体" w:eastAsia="宋体" w:cs="宋体"/>
                <w:color w:val="auto"/>
                <w:spacing w:val="-4"/>
                <w:sz w:val="22"/>
                <w:szCs w:val="22"/>
                <w:highlight w:val="none"/>
              </w:rPr>
              <w:t>.</w:t>
            </w:r>
          </w:p>
        </w:tc>
        <w:tc>
          <w:tcPr>
            <w:tcW w:w="1596" w:type="dxa"/>
            <w:tcBorders>
              <w:bottom w:val="single" w:color="000000" w:sz="10" w:space="0"/>
            </w:tcBorders>
            <w:vAlign w:val="center"/>
          </w:tcPr>
          <w:p w14:paraId="34A1A3B8">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rPr>
              <w:t>注意事项</w:t>
            </w:r>
          </w:p>
        </w:tc>
        <w:tc>
          <w:tcPr>
            <w:tcW w:w="7614" w:type="dxa"/>
            <w:tcBorders>
              <w:bottom w:val="single" w:color="000000" w:sz="10" w:space="0"/>
              <w:right w:val="single" w:color="000000" w:sz="10" w:space="0"/>
            </w:tcBorders>
            <w:vAlign w:val="center"/>
          </w:tcPr>
          <w:p w14:paraId="51631677">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firstLine="15"/>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rPr>
              <w:t>1.请务必确保投标文件制作客户端为最新版本，旧版本可能导致投标文件解</w:t>
            </w:r>
            <w:r>
              <w:rPr>
                <w:rFonts w:hint="eastAsia" w:ascii="宋体" w:hAnsi="宋体" w:eastAsia="宋体" w:cs="宋体"/>
                <w:color w:val="auto"/>
                <w:spacing w:val="11"/>
                <w:sz w:val="22"/>
                <w:szCs w:val="22"/>
                <w:highlight w:val="none"/>
              </w:rPr>
              <w:t xml:space="preserve"> </w:t>
            </w:r>
            <w:r>
              <w:rPr>
                <w:rFonts w:hint="eastAsia" w:ascii="宋体" w:hAnsi="宋体" w:eastAsia="宋体" w:cs="宋体"/>
                <w:color w:val="auto"/>
                <w:sz w:val="22"/>
                <w:szCs w:val="22"/>
                <w:highlight w:val="none"/>
              </w:rPr>
              <w:t>密失败。</w:t>
            </w:r>
          </w:p>
          <w:p w14:paraId="635FDB77">
            <w:pPr>
              <w:keepNext w:val="0"/>
              <w:keepLines w:val="0"/>
              <w:pageBreakBefore w:val="0"/>
              <w:kinsoku w:val="0"/>
              <w:wordWrap/>
              <w:overflowPunct/>
              <w:topLinePunct w:val="0"/>
              <w:autoSpaceDE w:val="0"/>
              <w:autoSpaceDN w:val="0"/>
              <w:bidi w:val="0"/>
              <w:adjustRightInd w:val="0"/>
              <w:snapToGrid w:val="0"/>
              <w:spacing w:line="440" w:lineRule="exact"/>
              <w:ind w:left="105" w:leftChars="50" w:right="0"/>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 xml:space="preserve">2.请务必确保投标文件制作时所用的 </w:t>
            </w:r>
            <w:r>
              <w:rPr>
                <w:rFonts w:hint="eastAsia" w:ascii="宋体" w:hAnsi="宋体" w:eastAsia="宋体" w:cs="宋体"/>
                <w:color w:val="auto"/>
                <w:sz w:val="22"/>
                <w:szCs w:val="22"/>
                <w:highlight w:val="none"/>
              </w:rPr>
              <w:t>CA</w:t>
            </w:r>
            <w:r>
              <w:rPr>
                <w:rFonts w:hint="eastAsia" w:ascii="宋体" w:hAnsi="宋体" w:eastAsia="宋体" w:cs="宋体"/>
                <w:color w:val="auto"/>
                <w:spacing w:val="4"/>
                <w:sz w:val="22"/>
                <w:szCs w:val="22"/>
                <w:highlight w:val="none"/>
              </w:rPr>
              <w:t xml:space="preserve"> 锁与投标文件</w:t>
            </w:r>
            <w:r>
              <w:rPr>
                <w:rFonts w:hint="eastAsia" w:ascii="宋体" w:hAnsi="宋体" w:eastAsia="宋体" w:cs="宋体"/>
                <w:color w:val="auto"/>
                <w:spacing w:val="3"/>
                <w:sz w:val="22"/>
                <w:szCs w:val="22"/>
                <w:highlight w:val="none"/>
              </w:rPr>
              <w:t xml:space="preserve">解密时的 </w:t>
            </w:r>
            <w:r>
              <w:rPr>
                <w:rFonts w:hint="eastAsia" w:ascii="宋体" w:hAnsi="宋体" w:eastAsia="宋体" w:cs="宋体"/>
                <w:color w:val="auto"/>
                <w:sz w:val="22"/>
                <w:szCs w:val="22"/>
                <w:highlight w:val="none"/>
              </w:rPr>
              <w:t>CA</w:t>
            </w:r>
            <w:r>
              <w:rPr>
                <w:rFonts w:hint="eastAsia" w:ascii="宋体" w:hAnsi="宋体" w:eastAsia="宋体" w:cs="宋体"/>
                <w:color w:val="auto"/>
                <w:spacing w:val="3"/>
                <w:sz w:val="22"/>
                <w:szCs w:val="22"/>
                <w:highlight w:val="none"/>
              </w:rPr>
              <w:t xml:space="preserve"> 锁为同</w:t>
            </w:r>
            <w:r>
              <w:rPr>
                <w:rFonts w:hint="eastAsia" w:ascii="宋体" w:hAnsi="宋体" w:eastAsia="宋体" w:cs="宋体"/>
                <w:color w:val="auto"/>
                <w:sz w:val="22"/>
                <w:szCs w:val="22"/>
                <w:highlight w:val="none"/>
              </w:rPr>
              <w:t xml:space="preserve"> </w:t>
            </w:r>
            <w:r>
              <w:rPr>
                <w:rFonts w:hint="eastAsia" w:ascii="宋体" w:hAnsi="宋体" w:eastAsia="宋体" w:cs="宋体"/>
                <w:color w:val="auto"/>
                <w:spacing w:val="2"/>
                <w:sz w:val="22"/>
                <w:szCs w:val="22"/>
                <w:highlight w:val="none"/>
              </w:rPr>
              <w:t>一把，否则可能导致投标文件解密失败。</w:t>
            </w:r>
          </w:p>
        </w:tc>
      </w:tr>
    </w:tbl>
    <w:p w14:paraId="05186DCD">
      <w:pPr>
        <w:pStyle w:val="9"/>
        <w:pageBreakBefore w:val="0"/>
        <w:bidi w:val="0"/>
        <w:rPr>
          <w:color w:val="auto"/>
          <w:highlight w:val="none"/>
        </w:rPr>
      </w:pPr>
    </w:p>
    <w:p w14:paraId="47438071">
      <w:pPr>
        <w:pageBreakBefore w:val="0"/>
        <w:bidi w:val="0"/>
        <w:rPr>
          <w:color w:val="auto"/>
          <w:highlight w:val="none"/>
        </w:rPr>
        <w:sectPr>
          <w:headerReference r:id="rId11" w:type="default"/>
          <w:footerReference r:id="rId12" w:type="default"/>
          <w:pgSz w:w="11906" w:h="16839"/>
          <w:pgMar w:top="1058" w:right="853" w:bottom="1150" w:left="852" w:header="878" w:footer="987" w:gutter="0"/>
          <w:pgNumType w:fmt="decimal"/>
          <w:cols w:space="720" w:num="1"/>
        </w:sectPr>
      </w:pPr>
    </w:p>
    <w:p w14:paraId="7CE89090">
      <w:pPr>
        <w:pageBreakBefore w:val="0"/>
        <w:bidi w:val="0"/>
        <w:spacing w:before="101" w:line="225" w:lineRule="auto"/>
        <w:ind w:left="2783"/>
        <w:rPr>
          <w:rFonts w:hint="eastAsia" w:ascii="宋体" w:hAnsi="宋体" w:eastAsia="宋体" w:cs="宋体"/>
          <w:b/>
          <w:bCs/>
          <w:snapToGrid/>
          <w:color w:val="auto"/>
          <w:kern w:val="0"/>
          <w:sz w:val="32"/>
          <w:szCs w:val="32"/>
          <w:highlight w:val="none"/>
          <w:lang w:val="en-US" w:eastAsia="zh-CN" w:bidi="ar-SA"/>
        </w:rPr>
      </w:pPr>
      <w:r>
        <w:rPr>
          <w:rFonts w:hint="eastAsia" w:ascii="宋体" w:hAnsi="宋体" w:eastAsia="宋体" w:cs="宋体"/>
          <w:b/>
          <w:bCs/>
          <w:snapToGrid/>
          <w:color w:val="auto"/>
          <w:kern w:val="0"/>
          <w:sz w:val="32"/>
          <w:szCs w:val="32"/>
          <w:highlight w:val="none"/>
          <w:lang w:val="en-US" w:eastAsia="zh-CN" w:bidi="ar-SA"/>
        </w:rPr>
        <w:t>第二部分 招标内容及技术要求</w:t>
      </w:r>
    </w:p>
    <w:p w14:paraId="442F3AC7">
      <w:pPr>
        <w:pStyle w:val="3"/>
        <w:pageBreakBefore w:val="0"/>
        <w:numPr>
          <w:ilvl w:val="0"/>
          <w:numId w:val="0"/>
        </w:numPr>
        <w:kinsoku/>
        <w:wordWrap/>
        <w:overflowPunct/>
        <w:topLinePunct w:val="0"/>
        <w:autoSpaceDE/>
        <w:autoSpaceDN/>
        <w:bidi w:val="0"/>
        <w:spacing w:before="0" w:after="0" w:line="360" w:lineRule="auto"/>
        <w:ind w:left="432" w:hanging="432"/>
        <w:jc w:val="both"/>
        <w:textAlignment w:val="auto"/>
        <w:rPr>
          <w:rFonts w:hint="eastAsia" w:ascii="宋体" w:hAnsi="宋体" w:eastAsia="宋体" w:cs="宋体"/>
          <w:color w:val="auto"/>
          <w:sz w:val="22"/>
          <w:szCs w:val="22"/>
          <w:highlight w:val="none"/>
        </w:rPr>
      </w:pPr>
      <w:bookmarkStart w:id="0" w:name="_Toc12237"/>
      <w:r>
        <w:rPr>
          <w:rFonts w:hint="eastAsia" w:ascii="宋体" w:hAnsi="宋体" w:eastAsia="宋体" w:cs="宋体"/>
          <w:b/>
          <w:bCs/>
          <w:color w:val="auto"/>
          <w:kern w:val="2"/>
          <w:sz w:val="22"/>
          <w:szCs w:val="22"/>
          <w:highlight w:val="none"/>
          <w:lang w:val="en-US" w:eastAsia="zh-CN" w:bidi="ar-SA"/>
        </w:rPr>
        <w:t>一、</w:t>
      </w:r>
      <w:r>
        <w:rPr>
          <w:rFonts w:hint="eastAsia" w:ascii="宋体" w:hAnsi="宋体" w:eastAsia="宋体" w:cs="宋体"/>
          <w:color w:val="auto"/>
          <w:sz w:val="22"/>
          <w:szCs w:val="22"/>
          <w:highlight w:val="none"/>
        </w:rPr>
        <w:t>项目概况</w:t>
      </w:r>
      <w:bookmarkEnd w:id="0"/>
    </w:p>
    <w:p w14:paraId="1FB107B1">
      <w:pPr>
        <w:pStyle w:val="4"/>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宋体" w:hAnsi="宋体" w:eastAsia="宋体" w:cs="宋体"/>
          <w:color w:val="auto"/>
          <w:sz w:val="22"/>
          <w:szCs w:val="22"/>
          <w:highlight w:val="none"/>
        </w:rPr>
      </w:pPr>
      <w:bookmarkStart w:id="1" w:name="_Toc13573"/>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建设背景</w:t>
      </w:r>
      <w:bookmarkEnd w:id="1"/>
    </w:p>
    <w:p w14:paraId="6FB60CAD">
      <w:pPr>
        <w:pStyle w:val="7"/>
        <w:pageBreakBefore w:val="0"/>
        <w:kinsoku/>
        <w:wordWrap/>
        <w:overflowPunct/>
        <w:topLinePunct w:val="0"/>
        <w:autoSpaceDE/>
        <w:autoSpaceDN/>
        <w:bidi w:val="0"/>
        <w:spacing w:line="360" w:lineRule="auto"/>
        <w:ind w:firstLine="56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为贯彻落实《自然资源部关于持续推进农村房地一体宅基地确权登记颁证工作的通知》（自然资发〔2023〕109号）、《关于组织开展房地一体宅基地确权登记颁证成果国家级抽样评估工作的函》（自然资登记函〔2024〕9号）、《自然资源部办公厅关于加快编制地籍图的通知》（自然资办函〔2024〕1481号）等文件部署，组织开展农村房地一体宅基地确权登记颁证成果省级核查工作，并开展宅基地地籍图编制工作。</w:t>
      </w:r>
    </w:p>
    <w:p w14:paraId="24ECCD96">
      <w:pPr>
        <w:pStyle w:val="7"/>
        <w:pageBreakBefore w:val="0"/>
        <w:kinsoku/>
        <w:wordWrap/>
        <w:overflowPunct/>
        <w:topLinePunct w:val="0"/>
        <w:autoSpaceDE/>
        <w:autoSpaceDN/>
        <w:bidi w:val="0"/>
        <w:spacing w:line="360" w:lineRule="auto"/>
        <w:ind w:firstLine="56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党的二十大报告强调，要全面推进乡村振兴，深化农村土地制度改革，赋予农民更加充分的财产权益。规范开展房地一体宅基地确权登记颁证，对于依法保护农民财产权益、夯实农村土地制度改革基础、推进美丽乡村建设具有十分重要的意义。近年来，各地攻坚克难、稳步推进，取得了积极进展，但一些地方仍存在工作底数不清、数据汇交不到位、颁证不到户、成果更新不及时等问题。</w:t>
      </w:r>
    </w:p>
    <w:p w14:paraId="3BF864A6">
      <w:pPr>
        <w:pStyle w:val="7"/>
        <w:pageBreakBefore w:val="0"/>
        <w:kinsoku/>
        <w:wordWrap/>
        <w:overflowPunct/>
        <w:topLinePunct w:val="0"/>
        <w:autoSpaceDE/>
        <w:autoSpaceDN/>
        <w:bidi w:val="0"/>
        <w:spacing w:line="360" w:lineRule="auto"/>
        <w:ind w:firstLine="56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kern w:val="2"/>
          <w:sz w:val="22"/>
          <w:szCs w:val="22"/>
          <w:highlight w:val="none"/>
          <w:lang w:val="en-US" w:eastAsia="zh-CN" w:bidi="ar-SA"/>
        </w:rPr>
        <w:t>通过前期的不动产登记数据整合工作，泰顺县形成相对完整、基本符合标准的不动产登记数据库，但农房宅基地数据距离部省最新的工作要求还有一定的差距。为积极响应省政府关于数字化改革工作要求、落实部省关于不动产登记数据建设各项新任务，当好浙江“重要窗口”模范生，更好的履行不动产登记工作职责、提供更优质的服务，现阶段亟需开展农村房地一体宅基地数据质量提升，为不动产登记数据的深度应用提供坚实的基础。</w:t>
      </w:r>
    </w:p>
    <w:p w14:paraId="434A1E20">
      <w:pPr>
        <w:pStyle w:val="4"/>
        <w:keepNext/>
        <w:keepLines/>
        <w:pageBreakBefore w:val="0"/>
        <w:widowControl w:val="0"/>
        <w:kinsoku/>
        <w:wordWrap/>
        <w:overflowPunct/>
        <w:topLinePunct w:val="0"/>
        <w:autoSpaceDE/>
        <w:autoSpaceDN/>
        <w:bidi w:val="0"/>
        <w:adjustRightInd/>
        <w:snapToGrid/>
        <w:spacing w:before="0" w:after="0" w:line="360" w:lineRule="auto"/>
        <w:ind w:firstLine="0" w:firstLineChars="0"/>
        <w:textAlignment w:val="auto"/>
        <w:rPr>
          <w:rFonts w:hint="eastAsia" w:ascii="宋体" w:hAnsi="宋体" w:eastAsia="宋体" w:cs="宋体"/>
          <w:color w:val="auto"/>
          <w:sz w:val="22"/>
          <w:szCs w:val="22"/>
          <w:highlight w:val="none"/>
        </w:rPr>
      </w:pPr>
      <w:bookmarkStart w:id="2" w:name="_Toc11781"/>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建设依据</w:t>
      </w:r>
      <w:bookmarkEnd w:id="2"/>
    </w:p>
    <w:p w14:paraId="6F57FC19">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eastAsia="zh-CN"/>
        </w:rPr>
      </w:pPr>
      <w:r>
        <w:rPr>
          <w:rFonts w:hint="eastAsia" w:ascii="宋体" w:hAnsi="宋体" w:eastAsia="宋体" w:cs="宋体"/>
          <w:b/>
          <w:bCs/>
          <w:color w:val="auto"/>
          <w:kern w:val="2"/>
          <w:sz w:val="22"/>
          <w:szCs w:val="22"/>
          <w:highlight w:val="none"/>
          <w:lang w:val="en-US" w:eastAsia="zh-CN" w:bidi="ar-SA"/>
        </w:rPr>
        <w:t>（1）</w:t>
      </w:r>
      <w:r>
        <w:rPr>
          <w:rFonts w:hint="eastAsia" w:ascii="宋体" w:hAnsi="宋体" w:eastAsia="宋体" w:cs="宋体"/>
          <w:color w:val="auto"/>
          <w:sz w:val="22"/>
          <w:szCs w:val="22"/>
          <w:highlight w:val="none"/>
        </w:rPr>
        <w:t>年度通知和要求</w:t>
      </w:r>
    </w:p>
    <w:p w14:paraId="5A0059ED">
      <w:pPr>
        <w:pageBreakBefore w:val="0"/>
        <w:numPr>
          <w:ilvl w:val="0"/>
          <w:numId w:val="4"/>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《关于持续推进农村房地一体宅基地确权登记颁证工作的通知》(自然资发〔2023]109号)；</w:t>
      </w:r>
    </w:p>
    <w:p w14:paraId="7A9E4DBA">
      <w:pPr>
        <w:pageBreakBefore w:val="0"/>
        <w:numPr>
          <w:ilvl w:val="0"/>
          <w:numId w:val="4"/>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《关于组织开展房地一体宅基地确权登记颁证成果国家级抽样评估工作的函》（自然资登记函〔2024〕9号）；</w:t>
      </w:r>
    </w:p>
    <w:p w14:paraId="6E6417CD">
      <w:pPr>
        <w:pageBreakBefore w:val="0"/>
        <w:numPr>
          <w:ilvl w:val="0"/>
          <w:numId w:val="4"/>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关于印发《自然资源确权登记局2024年工作要点》的函（自然资登记函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8号）</w:t>
      </w:r>
      <w:r>
        <w:rPr>
          <w:rFonts w:hint="eastAsia" w:ascii="宋体" w:hAnsi="宋体" w:eastAsia="宋体" w:cs="宋体"/>
          <w:color w:val="auto"/>
          <w:sz w:val="22"/>
          <w:szCs w:val="22"/>
          <w:highlight w:val="none"/>
        </w:rPr>
        <w:t>；</w:t>
      </w:r>
    </w:p>
    <w:p w14:paraId="68489403">
      <w:pPr>
        <w:pageBreakBefore w:val="0"/>
        <w:numPr>
          <w:ilvl w:val="0"/>
          <w:numId w:val="4"/>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《自然资源部办公厅关于全面提升不动产登记数据质量的通知》；</w:t>
      </w:r>
    </w:p>
    <w:p w14:paraId="28F84E2E">
      <w:pPr>
        <w:pageBreakBefore w:val="0"/>
        <w:numPr>
          <w:ilvl w:val="0"/>
          <w:numId w:val="4"/>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《自然资源部 关于修改&lt;不动产登记数据库标准&gt;等相关标准内容的函》（自然资登记函〔2021〕41号）；</w:t>
      </w:r>
    </w:p>
    <w:p w14:paraId="569299DA">
      <w:pPr>
        <w:pageBreakBefore w:val="0"/>
        <w:numPr>
          <w:ilvl w:val="0"/>
          <w:numId w:val="4"/>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《自然资源部联合国家税务总局 中国银保监会 关于协同推进“互联网+不动产登记”方便企业和群众办事的意见》（自然资发〔2020〕83号）；</w:t>
      </w:r>
    </w:p>
    <w:p w14:paraId="237EC5E4">
      <w:pPr>
        <w:pageBreakBefore w:val="0"/>
        <w:numPr>
          <w:ilvl w:val="0"/>
          <w:numId w:val="4"/>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《自然资源部 关于严格规范登簿行为切实提高登记数据质量的函》；</w:t>
      </w:r>
    </w:p>
    <w:p w14:paraId="525D28E8">
      <w:pPr>
        <w:pageBreakBefore w:val="0"/>
        <w:numPr>
          <w:ilvl w:val="0"/>
          <w:numId w:val="4"/>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《浙江省自然资源厅关于转发自然资源部自然资源确权登记局关于严格规范登簿行为切实提高登记数据质量的通知》；</w:t>
      </w:r>
    </w:p>
    <w:p w14:paraId="6AA2C61A">
      <w:pPr>
        <w:pageBreakBefore w:val="0"/>
        <w:numPr>
          <w:ilvl w:val="0"/>
          <w:numId w:val="4"/>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lang w:eastAsia="zh-CN"/>
        </w:rPr>
      </w:pPr>
      <w:bookmarkStart w:id="3" w:name="_Hlk79148078"/>
      <w:r>
        <w:rPr>
          <w:rFonts w:hint="eastAsia" w:ascii="宋体" w:hAnsi="宋体" w:eastAsia="宋体" w:cs="宋体"/>
          <w:color w:val="auto"/>
          <w:sz w:val="22"/>
          <w:szCs w:val="22"/>
          <w:highlight w:val="none"/>
        </w:rPr>
        <w:t>《浙江省自然资源厅办公室关于进一步提高不动产登记数据质量的通知》</w:t>
      </w:r>
      <w:bookmarkEnd w:id="3"/>
      <w:r>
        <w:rPr>
          <w:rFonts w:hint="eastAsia" w:ascii="宋体" w:hAnsi="宋体" w:eastAsia="宋体" w:cs="宋体"/>
          <w:color w:val="auto"/>
          <w:sz w:val="22"/>
          <w:szCs w:val="22"/>
          <w:highlight w:val="none"/>
        </w:rPr>
        <w:t>（厅办函〔2019〕74号）。</w:t>
      </w:r>
    </w:p>
    <w:p w14:paraId="79ACE595">
      <w:pPr>
        <w:pageBreakBefore w:val="0"/>
        <w:numPr>
          <w:ilvl w:val="0"/>
          <w:numId w:val="4"/>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《自然资源部办公厅关于加快编制地籍图的通知》（自然资办函〔2024〕1481号）。</w:t>
      </w:r>
    </w:p>
    <w:p w14:paraId="2B6876C3">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（2）</w:t>
      </w:r>
      <w:r>
        <w:rPr>
          <w:rFonts w:hint="eastAsia" w:ascii="宋体" w:hAnsi="宋体" w:eastAsia="宋体" w:cs="宋体"/>
          <w:color w:val="auto"/>
          <w:sz w:val="22"/>
          <w:szCs w:val="22"/>
          <w:highlight w:val="none"/>
          <w:lang w:val="en-US" w:eastAsia="zh-CN"/>
        </w:rPr>
        <w:t>管理条例和办法</w:t>
      </w:r>
    </w:p>
    <w:p w14:paraId="08052DD9">
      <w:pPr>
        <w:pageBreakBefore w:val="0"/>
        <w:numPr>
          <w:ilvl w:val="0"/>
          <w:numId w:val="5"/>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《中华人民共和国民法典》；</w:t>
      </w:r>
    </w:p>
    <w:p w14:paraId="5D3D6537">
      <w:pPr>
        <w:pageBreakBefore w:val="0"/>
        <w:numPr>
          <w:ilvl w:val="0"/>
          <w:numId w:val="5"/>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《不动产登记暂行条例》；</w:t>
      </w:r>
    </w:p>
    <w:p w14:paraId="69D7E5C9">
      <w:pPr>
        <w:pageBreakBefore w:val="0"/>
        <w:numPr>
          <w:ilvl w:val="0"/>
          <w:numId w:val="5"/>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《不动产登记暂行条例实施细则》；</w:t>
      </w:r>
    </w:p>
    <w:p w14:paraId="56F43C1B">
      <w:pPr>
        <w:pageBreakBefore w:val="0"/>
        <w:numPr>
          <w:ilvl w:val="0"/>
          <w:numId w:val="5"/>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《不动产登记数据整合建库技术规范（试行）》；</w:t>
      </w:r>
    </w:p>
    <w:p w14:paraId="0D9FB3D3">
      <w:pPr>
        <w:pageBreakBefore w:val="0"/>
        <w:numPr>
          <w:ilvl w:val="0"/>
          <w:numId w:val="5"/>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《不动产权籍调查技术方案（试行）》；</w:t>
      </w:r>
    </w:p>
    <w:p w14:paraId="59F742CA">
      <w:pPr>
        <w:pageBreakBefore w:val="0"/>
        <w:numPr>
          <w:ilvl w:val="0"/>
          <w:numId w:val="5"/>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《不动产单元设定与代码编制规则》（GB/T 37346-2019）；</w:t>
      </w:r>
    </w:p>
    <w:p w14:paraId="1A07A235">
      <w:pPr>
        <w:pageBreakBefore w:val="0"/>
        <w:numPr>
          <w:ilvl w:val="0"/>
          <w:numId w:val="5"/>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《不动产登记数据库标准》（2021修订版）；</w:t>
      </w:r>
    </w:p>
    <w:p w14:paraId="0FEE260D">
      <w:pPr>
        <w:pageBreakBefore w:val="0"/>
        <w:numPr>
          <w:ilvl w:val="0"/>
          <w:numId w:val="5"/>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《不动产登记信息管理基础平台接入技术规范》（2021修订版）；</w:t>
      </w:r>
    </w:p>
    <w:p w14:paraId="64741DAE">
      <w:pPr>
        <w:pageBreakBefore w:val="0"/>
        <w:numPr>
          <w:ilvl w:val="0"/>
          <w:numId w:val="5"/>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《不动产登记存量数据成果汇交规范》（2021修订版）。</w:t>
      </w:r>
    </w:p>
    <w:p w14:paraId="4024B0A2">
      <w:pPr>
        <w:pStyle w:val="3"/>
        <w:pageBreakBefore w:val="0"/>
        <w:numPr>
          <w:ilvl w:val="0"/>
          <w:numId w:val="0"/>
        </w:numPr>
        <w:kinsoku/>
        <w:wordWrap/>
        <w:overflowPunct/>
        <w:topLinePunct w:val="0"/>
        <w:autoSpaceDE/>
        <w:autoSpaceDN/>
        <w:bidi w:val="0"/>
        <w:spacing w:before="0" w:after="0" w:line="360" w:lineRule="auto"/>
        <w:ind w:left="432" w:hanging="432"/>
        <w:jc w:val="both"/>
        <w:textAlignment w:val="auto"/>
        <w:rPr>
          <w:rFonts w:hint="eastAsia" w:ascii="宋体" w:hAnsi="宋体" w:eastAsia="宋体" w:cs="宋体"/>
          <w:color w:val="auto"/>
          <w:sz w:val="22"/>
          <w:szCs w:val="22"/>
          <w:highlight w:val="none"/>
        </w:rPr>
      </w:pPr>
      <w:bookmarkStart w:id="4" w:name="_Toc26102"/>
      <w:r>
        <w:rPr>
          <w:rFonts w:hint="eastAsia" w:ascii="宋体" w:hAnsi="宋体" w:eastAsia="宋体" w:cs="宋体"/>
          <w:b/>
          <w:bCs/>
          <w:color w:val="auto"/>
          <w:kern w:val="2"/>
          <w:sz w:val="22"/>
          <w:szCs w:val="22"/>
          <w:highlight w:val="none"/>
          <w:lang w:val="en-US" w:eastAsia="zh-CN" w:bidi="ar-SA"/>
        </w:rPr>
        <w:t>二、</w:t>
      </w:r>
      <w:r>
        <w:rPr>
          <w:rFonts w:hint="eastAsia" w:ascii="宋体" w:hAnsi="宋体" w:eastAsia="宋体" w:cs="宋体"/>
          <w:color w:val="auto"/>
          <w:sz w:val="22"/>
          <w:szCs w:val="22"/>
          <w:highlight w:val="none"/>
        </w:rPr>
        <w:t>建设内容</w:t>
      </w:r>
      <w:bookmarkEnd w:id="4"/>
    </w:p>
    <w:p w14:paraId="082DC1EC">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left"/>
        <w:textAlignment w:val="auto"/>
        <w:rPr>
          <w:rFonts w:hint="eastAsia" w:ascii="宋体" w:hAnsi="宋体" w:eastAsia="宋体" w:cs="宋体"/>
          <w:color w:val="auto"/>
          <w:sz w:val="22"/>
          <w:szCs w:val="22"/>
          <w:highlight w:val="none"/>
          <w:lang w:val="en-US" w:eastAsia="zh-CN"/>
        </w:rPr>
      </w:pPr>
      <w:bookmarkStart w:id="5" w:name="_Toc24195"/>
      <w:bookmarkStart w:id="6" w:name="_Toc25166"/>
      <w:bookmarkStart w:id="7" w:name="_Toc153876281"/>
      <w:r>
        <w:rPr>
          <w:rFonts w:hint="eastAsia" w:ascii="宋体" w:hAnsi="宋体" w:eastAsia="宋体" w:cs="宋体"/>
          <w:color w:val="auto"/>
          <w:sz w:val="22"/>
          <w:szCs w:val="22"/>
          <w:highlight w:val="none"/>
          <w:lang w:val="en-US" w:eastAsia="zh-CN"/>
        </w:rPr>
        <w:t>1、准备工作</w:t>
      </w:r>
      <w:bookmarkEnd w:id="5"/>
      <w:bookmarkEnd w:id="6"/>
      <w:bookmarkEnd w:id="7"/>
    </w:p>
    <w:p w14:paraId="75310FF6">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bookmarkStart w:id="8" w:name="_Toc13648"/>
      <w:bookmarkStart w:id="9" w:name="_Toc153876282"/>
      <w:r>
        <w:rPr>
          <w:rFonts w:hint="eastAsia" w:ascii="宋体" w:hAnsi="宋体" w:eastAsia="宋体" w:cs="宋体"/>
          <w:b/>
          <w:bCs/>
          <w:color w:val="auto"/>
          <w:kern w:val="2"/>
          <w:sz w:val="22"/>
          <w:szCs w:val="22"/>
          <w:highlight w:val="none"/>
          <w:lang w:val="en-US" w:eastAsia="zh-CN" w:bidi="ar-SA"/>
        </w:rPr>
        <w:t>（1）</w:t>
      </w:r>
      <w:r>
        <w:rPr>
          <w:rFonts w:hint="eastAsia" w:ascii="宋体" w:hAnsi="宋体" w:eastAsia="宋体" w:cs="宋体"/>
          <w:color w:val="auto"/>
          <w:sz w:val="22"/>
          <w:szCs w:val="22"/>
          <w:highlight w:val="none"/>
          <w:lang w:val="en-US" w:eastAsia="zh-CN"/>
        </w:rPr>
        <w:t>资料收集</w:t>
      </w:r>
      <w:bookmarkEnd w:id="8"/>
      <w:bookmarkEnd w:id="9"/>
    </w:p>
    <w:p w14:paraId="63CFCDEF">
      <w:pPr>
        <w:pageBreakBefore w:val="0"/>
        <w:widowControl/>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收集高精度遥感影像、最新变更调查数据、最新1:2000基础测绘图形数据、行政区划、地籍区、地籍子区等基础类数据，以及宅基地登记存量数据，包括图形数据、属性数据和档案资料。</w:t>
      </w:r>
    </w:p>
    <w:p w14:paraId="03769F74">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bookmarkStart w:id="10" w:name="_Toc153876283"/>
      <w:bookmarkStart w:id="11" w:name="_Toc10984"/>
      <w:r>
        <w:rPr>
          <w:rFonts w:hint="eastAsia" w:ascii="宋体" w:hAnsi="宋体" w:eastAsia="宋体" w:cs="宋体"/>
          <w:b/>
          <w:bCs/>
          <w:color w:val="auto"/>
          <w:kern w:val="2"/>
          <w:sz w:val="22"/>
          <w:szCs w:val="22"/>
          <w:highlight w:val="none"/>
          <w:lang w:val="en-US" w:eastAsia="zh-CN" w:bidi="ar-SA"/>
        </w:rPr>
        <w:t>（2）</w:t>
      </w:r>
      <w:r>
        <w:rPr>
          <w:rFonts w:hint="eastAsia" w:ascii="宋体" w:hAnsi="宋体" w:eastAsia="宋体" w:cs="宋体"/>
          <w:color w:val="auto"/>
          <w:sz w:val="22"/>
          <w:szCs w:val="22"/>
          <w:highlight w:val="none"/>
          <w:lang w:val="en-US" w:eastAsia="zh-CN"/>
        </w:rPr>
        <w:t>数据分析</w:t>
      </w:r>
      <w:bookmarkEnd w:id="10"/>
      <w:bookmarkEnd w:id="11"/>
    </w:p>
    <w:p w14:paraId="01426FC9">
      <w:pPr>
        <w:pageBreakBefore w:val="0"/>
        <w:widowControl/>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通过对收集到的存量数据进行深入分析，整理出存量数据存在各种问题及相关问题清单，完成不动产登记存量数据分析报告。</w:t>
      </w:r>
    </w:p>
    <w:p w14:paraId="03103A0E">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z w:val="22"/>
          <w:szCs w:val="22"/>
          <w:highlight w:val="none"/>
          <w:lang w:val="en-US" w:eastAsia="zh-CN"/>
        </w:rPr>
      </w:pPr>
      <w:bookmarkStart w:id="12" w:name="_Toc26235"/>
      <w:bookmarkStart w:id="13" w:name="_Toc14385"/>
      <w:r>
        <w:rPr>
          <w:rFonts w:hint="eastAsia" w:ascii="宋体" w:hAnsi="宋体" w:eastAsia="宋体" w:cs="宋体"/>
          <w:b/>
          <w:bCs/>
          <w:color w:val="auto"/>
          <w:kern w:val="2"/>
          <w:sz w:val="22"/>
          <w:szCs w:val="22"/>
          <w:highlight w:val="none"/>
          <w:lang w:val="en-US" w:eastAsia="zh-CN" w:bidi="ar-SA"/>
        </w:rPr>
        <w:t>2、</w:t>
      </w:r>
      <w:r>
        <w:rPr>
          <w:rFonts w:hint="eastAsia" w:ascii="宋体" w:hAnsi="宋体" w:eastAsia="宋体" w:cs="宋体"/>
          <w:color w:val="auto"/>
          <w:sz w:val="22"/>
          <w:szCs w:val="22"/>
          <w:highlight w:val="none"/>
          <w:lang w:val="en-US" w:eastAsia="zh-CN"/>
        </w:rPr>
        <w:t>农房数据整理</w:t>
      </w:r>
      <w:bookmarkEnd w:id="12"/>
      <w:bookmarkEnd w:id="13"/>
    </w:p>
    <w:p w14:paraId="5173406D">
      <w:pPr>
        <w:pageBreakBefore w:val="0"/>
        <w:widowControl/>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为落实《关于持续推进农村房地一体宅基地确权登记颁证工作的通知》(自然资发〔2023〕109号)部署，通过分类整理房地一体宅基地存量登记成果：包括宅基地矢量图形入库、字段规范化提升、房地逻辑关联关系问题处理、不动产单元号补充编制、内业判定房屋状态，对农村宅基地确权登记数据进行整理。</w:t>
      </w:r>
    </w:p>
    <w:p w14:paraId="19FA60FB">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bookmarkStart w:id="14" w:name="_Toc31177"/>
      <w:bookmarkStart w:id="15" w:name="_Toc47685468"/>
      <w:r>
        <w:rPr>
          <w:rFonts w:hint="eastAsia" w:ascii="宋体" w:hAnsi="宋体" w:eastAsia="宋体" w:cs="宋体"/>
          <w:b/>
          <w:bCs/>
          <w:color w:val="auto"/>
          <w:kern w:val="2"/>
          <w:sz w:val="22"/>
          <w:szCs w:val="22"/>
          <w:highlight w:val="none"/>
          <w:lang w:val="en-US" w:eastAsia="zh-CN" w:bidi="ar-SA"/>
        </w:rPr>
        <w:t>（1）</w:t>
      </w:r>
      <w:r>
        <w:rPr>
          <w:rFonts w:hint="eastAsia" w:ascii="宋体" w:hAnsi="宋体" w:eastAsia="宋体" w:cs="宋体"/>
          <w:color w:val="auto"/>
          <w:sz w:val="22"/>
          <w:szCs w:val="22"/>
          <w:highlight w:val="none"/>
          <w:lang w:val="en-US" w:eastAsia="zh-CN"/>
        </w:rPr>
        <w:t>字段规范化提升</w:t>
      </w:r>
      <w:bookmarkEnd w:id="14"/>
    </w:p>
    <w:p w14:paraId="167393FE">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16" w:name="_Toc18942"/>
      <w:r>
        <w:rPr>
          <w:rFonts w:hint="eastAsia" w:ascii="宋体" w:hAnsi="宋体" w:eastAsia="宋体" w:cs="宋体"/>
          <w:b/>
          <w:bCs w:val="0"/>
          <w:color w:val="auto"/>
          <w:kern w:val="2"/>
          <w:sz w:val="22"/>
          <w:szCs w:val="22"/>
          <w:highlight w:val="none"/>
          <w:lang w:val="en-US" w:eastAsia="zh-CN" w:bidi="ar-SA"/>
        </w:rPr>
        <w:t>1）</w:t>
      </w:r>
      <w:r>
        <w:rPr>
          <w:rFonts w:hint="eastAsia" w:ascii="宋体" w:hAnsi="宋体" w:eastAsia="宋体" w:cs="宋体"/>
          <w:b/>
          <w:bCs w:val="0"/>
          <w:color w:val="auto"/>
          <w:sz w:val="22"/>
          <w:szCs w:val="22"/>
          <w:highlight w:val="none"/>
          <w:lang w:val="en-US" w:eastAsia="zh-CN"/>
        </w:rPr>
        <w:t>需规范化提升字段</w:t>
      </w:r>
      <w:bookmarkEnd w:id="16"/>
    </w:p>
    <w:p w14:paraId="5C1DC8C6">
      <w:pPr>
        <w:pageBreakBefore w:val="0"/>
        <w:kinsoku/>
        <w:wordWrap/>
        <w:overflowPunct/>
        <w:topLinePunct w:val="0"/>
        <w:autoSpaceDE/>
        <w:autoSpaceDN/>
        <w:bidi w:val="0"/>
        <w:spacing w:line="360" w:lineRule="auto"/>
        <w:ind w:firstLine="56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结合数据分析结果，针对部、省质检软件检查涉及的字段进行补充、完善：</w:t>
      </w:r>
    </w:p>
    <w:p w14:paraId="2CF8FC5A">
      <w:pPr>
        <w:pageBreakBefore w:val="0"/>
        <w:numPr>
          <w:ilvl w:val="0"/>
          <w:numId w:val="6"/>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通过编写脚本数据分析，参考部、省质检软件检查字段情况，查清不动产登记数据库中存在空项或填写不规范的数据项，形成数据分析报告；</w:t>
      </w:r>
    </w:p>
    <w:p w14:paraId="30E6D024">
      <w:pPr>
        <w:pageBreakBefore w:val="0"/>
        <w:numPr>
          <w:ilvl w:val="0"/>
          <w:numId w:val="6"/>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基于数据分析报告，对于因历史原因无法完成补录的数据，开会讨论制定相关更新处理规则，进行批量逐项处理及补充录入（针对农房数据汇交包）；</w:t>
      </w:r>
    </w:p>
    <w:p w14:paraId="7DC8C3E0">
      <w:pPr>
        <w:pageBreakBefore w:val="0"/>
        <w:numPr>
          <w:ilvl w:val="0"/>
          <w:numId w:val="6"/>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无法进行补录的数据项，列出问题清单，并备注相关文字说明，便于后续在农房汇交时进行类外说明。</w:t>
      </w:r>
    </w:p>
    <w:p w14:paraId="14AF2DCE">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bookmarkStart w:id="17" w:name="_Toc12018"/>
      <w:r>
        <w:rPr>
          <w:rFonts w:hint="eastAsia" w:ascii="宋体" w:hAnsi="宋体" w:eastAsia="宋体" w:cs="宋体"/>
          <w:b/>
          <w:bCs/>
          <w:color w:val="auto"/>
          <w:kern w:val="2"/>
          <w:sz w:val="22"/>
          <w:szCs w:val="22"/>
          <w:highlight w:val="none"/>
          <w:lang w:val="en-US" w:eastAsia="zh-CN" w:bidi="ar-SA"/>
        </w:rPr>
        <w:t>（2）</w:t>
      </w:r>
      <w:r>
        <w:rPr>
          <w:rFonts w:hint="eastAsia" w:ascii="宋体" w:hAnsi="宋体" w:eastAsia="宋体" w:cs="宋体"/>
          <w:color w:val="auto"/>
          <w:sz w:val="22"/>
          <w:szCs w:val="22"/>
          <w:highlight w:val="none"/>
          <w:lang w:val="en-US" w:eastAsia="zh-CN"/>
        </w:rPr>
        <w:t>宅基地逻辑关联关系问题</w:t>
      </w:r>
      <w:bookmarkEnd w:id="17"/>
    </w:p>
    <w:p w14:paraId="78AF35A2">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18" w:name="_Toc22986"/>
      <w:r>
        <w:rPr>
          <w:rFonts w:hint="eastAsia" w:ascii="宋体" w:hAnsi="宋体" w:eastAsia="宋体" w:cs="宋体"/>
          <w:b/>
          <w:bCs w:val="0"/>
          <w:color w:val="auto"/>
          <w:kern w:val="2"/>
          <w:sz w:val="22"/>
          <w:szCs w:val="22"/>
          <w:highlight w:val="none"/>
          <w:lang w:val="en-US" w:eastAsia="zh-CN" w:bidi="ar-SA"/>
        </w:rPr>
        <w:t>1）</w:t>
      </w:r>
      <w:r>
        <w:rPr>
          <w:rFonts w:hint="eastAsia" w:ascii="宋体" w:hAnsi="宋体" w:eastAsia="宋体" w:cs="宋体"/>
          <w:b/>
          <w:bCs w:val="0"/>
          <w:color w:val="auto"/>
          <w:sz w:val="22"/>
          <w:szCs w:val="22"/>
          <w:highlight w:val="none"/>
          <w:lang w:val="en-US" w:eastAsia="zh-CN"/>
        </w:rPr>
        <w:t>现状土地证书对应宗地未关联图形宗地</w:t>
      </w:r>
      <w:bookmarkEnd w:id="18"/>
    </w:p>
    <w:p w14:paraId="41AC9850">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对目前登记库中现状土地证书对应的宗地未关联图形的宗地，即是已登记发证的无图宗现状数据进行数据核实：</w:t>
      </w:r>
    </w:p>
    <w:p w14:paraId="76584E4E">
      <w:pPr>
        <w:pageBreakBefore w:val="0"/>
        <w:numPr>
          <w:ilvl w:val="0"/>
          <w:numId w:val="7"/>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针对权调库中最新已入库的矢量图形数据，进行图属挂接工作，并将对应的登记数据进行不动产单元号重新编制；</w:t>
      </w:r>
    </w:p>
    <w:p w14:paraId="3DF8F703">
      <w:pPr>
        <w:pageBreakBefore w:val="0"/>
        <w:numPr>
          <w:ilvl w:val="0"/>
          <w:numId w:val="7"/>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核实确定为无图宗的数据情况，整理确定的宅基地有属无图数据清单，便于局方收集相关数据、安排测绘图形工作；并整理有图无属宅基地数据清单，便于确定已调查未登记数据底数。</w:t>
      </w:r>
    </w:p>
    <w:p w14:paraId="3E332A85">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19" w:name="_Toc31957"/>
      <w:r>
        <w:rPr>
          <w:rFonts w:hint="eastAsia" w:ascii="宋体" w:hAnsi="宋体" w:eastAsia="宋体" w:cs="宋体"/>
          <w:b/>
          <w:bCs w:val="0"/>
          <w:color w:val="auto"/>
          <w:kern w:val="2"/>
          <w:sz w:val="22"/>
          <w:szCs w:val="22"/>
          <w:highlight w:val="none"/>
          <w:lang w:val="en-US" w:eastAsia="zh-CN" w:bidi="ar-SA"/>
        </w:rPr>
        <w:t>2）</w:t>
      </w:r>
      <w:r>
        <w:rPr>
          <w:rFonts w:hint="eastAsia" w:ascii="宋体" w:hAnsi="宋体" w:eastAsia="宋体" w:cs="宋体"/>
          <w:b/>
          <w:bCs w:val="0"/>
          <w:color w:val="auto"/>
          <w:sz w:val="22"/>
          <w:szCs w:val="22"/>
          <w:highlight w:val="none"/>
          <w:lang w:val="en-US" w:eastAsia="zh-CN"/>
        </w:rPr>
        <w:t>未关联房产证的存量现状土地证</w:t>
      </w:r>
      <w:bookmarkEnd w:id="19"/>
    </w:p>
    <w:p w14:paraId="075341C1">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对目前登记库中未关联房产证的存量现状土地证的情况进行数据核实：</w:t>
      </w:r>
    </w:p>
    <w:p w14:paraId="24EA1021">
      <w:pPr>
        <w:pageBreakBefore w:val="0"/>
        <w:numPr>
          <w:ilvl w:val="0"/>
          <w:numId w:val="8"/>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从存量现状土地证数据出发，逐一查询对应土地证所在宗地是否已发房地一体不动产证书；</w:t>
      </w:r>
    </w:p>
    <w:p w14:paraId="5A50AA11">
      <w:pPr>
        <w:pageBreakBefore w:val="0"/>
        <w:numPr>
          <w:ilvl w:val="0"/>
          <w:numId w:val="8"/>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核实确定已变更、转移、注销数据，需进入历史、并建立挂接上下手数据；</w:t>
      </w:r>
    </w:p>
    <w:p w14:paraId="5D4A9244">
      <w:pPr>
        <w:pageBreakBefore w:val="0"/>
        <w:numPr>
          <w:ilvl w:val="0"/>
          <w:numId w:val="8"/>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确定为仅登记宅基地未登记房屋的数据情况，整理对应清单。</w:t>
      </w:r>
    </w:p>
    <w:p w14:paraId="2FE1AA49">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20" w:name="_Toc22252"/>
      <w:r>
        <w:rPr>
          <w:rFonts w:hint="eastAsia" w:ascii="宋体" w:hAnsi="宋体" w:eastAsia="宋体" w:cs="宋体"/>
          <w:b/>
          <w:bCs w:val="0"/>
          <w:color w:val="auto"/>
          <w:kern w:val="2"/>
          <w:sz w:val="22"/>
          <w:szCs w:val="22"/>
          <w:highlight w:val="none"/>
          <w:lang w:val="en-US" w:eastAsia="zh-CN" w:bidi="ar-SA"/>
        </w:rPr>
        <w:t>3）</w:t>
      </w:r>
      <w:r>
        <w:rPr>
          <w:rFonts w:hint="eastAsia" w:ascii="宋体" w:hAnsi="宋体" w:eastAsia="宋体" w:cs="宋体"/>
          <w:b/>
          <w:bCs w:val="0"/>
          <w:color w:val="auto"/>
          <w:sz w:val="22"/>
          <w:szCs w:val="22"/>
          <w:highlight w:val="none"/>
          <w:lang w:val="en-US" w:eastAsia="zh-CN"/>
        </w:rPr>
        <w:t>同一宗地上已有房地一体不动产证，还存在存量现状土地证</w:t>
      </w:r>
      <w:bookmarkEnd w:id="20"/>
    </w:p>
    <w:p w14:paraId="2297977E">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对目前登记库中同一宗地上已有房地一体不动产证、还存在存量现状土地证的情况进行数据核实：</w:t>
      </w:r>
    </w:p>
    <w:p w14:paraId="058B955F">
      <w:pPr>
        <w:pageBreakBefore w:val="0"/>
        <w:numPr>
          <w:ilvl w:val="0"/>
          <w:numId w:val="9"/>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逐项核实，核实为问题数据的情况，根据实际情况进行相应数据处理；</w:t>
      </w:r>
    </w:p>
    <w:p w14:paraId="7BD091A7">
      <w:pPr>
        <w:pageBreakBefore w:val="0"/>
        <w:numPr>
          <w:ilvl w:val="0"/>
          <w:numId w:val="9"/>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核实为夫妻或兄弟等分别发证、一宗多房屋分别发证等情况，数据汇交时需做好情况说明；核实为重复发证、冗余数据情况，需进行进入历史操作。</w:t>
      </w:r>
    </w:p>
    <w:p w14:paraId="21D5D0B6">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21" w:name="_Toc13616"/>
      <w:r>
        <w:rPr>
          <w:rFonts w:hint="eastAsia" w:ascii="宋体" w:hAnsi="宋体" w:eastAsia="宋体" w:cs="宋体"/>
          <w:b/>
          <w:bCs w:val="0"/>
          <w:color w:val="auto"/>
          <w:kern w:val="2"/>
          <w:sz w:val="22"/>
          <w:szCs w:val="22"/>
          <w:highlight w:val="none"/>
          <w:lang w:val="en-US" w:eastAsia="zh-CN" w:bidi="ar-SA"/>
        </w:rPr>
        <w:t>4）</w:t>
      </w:r>
      <w:r>
        <w:rPr>
          <w:rFonts w:hint="eastAsia" w:ascii="宋体" w:hAnsi="宋体" w:eastAsia="宋体" w:cs="宋体"/>
          <w:b/>
          <w:bCs w:val="0"/>
          <w:color w:val="auto"/>
          <w:sz w:val="22"/>
          <w:szCs w:val="22"/>
          <w:highlight w:val="none"/>
          <w:lang w:val="en-US" w:eastAsia="zh-CN"/>
        </w:rPr>
        <w:t>一宗地上多本现状土地证书</w:t>
      </w:r>
      <w:bookmarkEnd w:id="21"/>
    </w:p>
    <w:p w14:paraId="240CA6AD">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对目前登记库中一宗地上多本现状土地证书的情况进行数据核实：</w:t>
      </w:r>
    </w:p>
    <w:p w14:paraId="70E23CAA">
      <w:pPr>
        <w:pageBreakBefore w:val="0"/>
        <w:numPr>
          <w:ilvl w:val="0"/>
          <w:numId w:val="10"/>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核实，核实为问题数据的情况，根据实际情况进行相应数据处理；</w:t>
      </w:r>
    </w:p>
    <w:p w14:paraId="6E47B04E">
      <w:pPr>
        <w:pageBreakBefore w:val="0"/>
        <w:numPr>
          <w:ilvl w:val="0"/>
          <w:numId w:val="10"/>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核实为夫妻或兄弟等分别发证、一宗多房屋分别发证等情况，数据汇交时需做好情况说明；核实为重复发证、冗余数据情况，需进行进入历史操作。</w:t>
      </w:r>
      <w:bookmarkEnd w:id="15"/>
    </w:p>
    <w:p w14:paraId="140EE5DD">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22" w:name="_Toc29243"/>
      <w:r>
        <w:rPr>
          <w:rFonts w:hint="eastAsia" w:ascii="宋体" w:hAnsi="宋体" w:eastAsia="宋体" w:cs="宋体"/>
          <w:b/>
          <w:bCs w:val="0"/>
          <w:color w:val="auto"/>
          <w:kern w:val="2"/>
          <w:sz w:val="22"/>
          <w:szCs w:val="22"/>
          <w:highlight w:val="none"/>
          <w:lang w:val="en-US" w:eastAsia="zh-CN" w:bidi="ar-SA"/>
        </w:rPr>
        <w:t>5）</w:t>
      </w:r>
      <w:r>
        <w:rPr>
          <w:rFonts w:hint="eastAsia" w:ascii="宋体" w:hAnsi="宋体" w:eastAsia="宋体" w:cs="宋体"/>
          <w:b/>
          <w:bCs w:val="0"/>
          <w:color w:val="auto"/>
          <w:sz w:val="22"/>
          <w:szCs w:val="22"/>
          <w:highlight w:val="none"/>
          <w:lang w:val="en-US" w:eastAsia="zh-CN"/>
        </w:rPr>
        <w:t>现状土地证中同一坐落权利人重复</w:t>
      </w:r>
      <w:bookmarkEnd w:id="22"/>
    </w:p>
    <w:p w14:paraId="71CFD79A">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对目前登记库中现状土地证中同一坐落权利人重复的情况进行数据核实：</w:t>
      </w:r>
    </w:p>
    <w:p w14:paraId="16A25F58">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bookmarkStart w:id="23" w:name="_Toc6984"/>
      <w:r>
        <w:rPr>
          <w:rFonts w:hint="eastAsia" w:ascii="宋体" w:hAnsi="宋体" w:eastAsia="宋体" w:cs="宋体"/>
          <w:b/>
          <w:bCs/>
          <w:color w:val="auto"/>
          <w:kern w:val="2"/>
          <w:sz w:val="22"/>
          <w:szCs w:val="22"/>
          <w:highlight w:val="none"/>
          <w:lang w:val="en-US" w:eastAsia="zh-CN" w:bidi="ar-SA"/>
        </w:rPr>
        <w:t>（3）</w:t>
      </w:r>
      <w:r>
        <w:rPr>
          <w:rFonts w:hint="eastAsia" w:ascii="宋体" w:hAnsi="宋体" w:eastAsia="宋体" w:cs="宋体"/>
          <w:color w:val="auto"/>
          <w:sz w:val="22"/>
          <w:szCs w:val="22"/>
          <w:highlight w:val="none"/>
          <w:lang w:val="en-US" w:eastAsia="zh-CN"/>
        </w:rPr>
        <w:t>房屋所有权逻辑关联关系问题</w:t>
      </w:r>
      <w:bookmarkEnd w:id="23"/>
    </w:p>
    <w:p w14:paraId="12AFDB0F">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24" w:name="_Toc2184"/>
      <w:r>
        <w:rPr>
          <w:rFonts w:hint="eastAsia" w:ascii="宋体" w:hAnsi="宋体" w:eastAsia="宋体" w:cs="宋体"/>
          <w:b/>
          <w:bCs w:val="0"/>
          <w:color w:val="auto"/>
          <w:kern w:val="2"/>
          <w:sz w:val="22"/>
          <w:szCs w:val="22"/>
          <w:highlight w:val="none"/>
          <w:lang w:val="en-US" w:eastAsia="zh-CN" w:bidi="ar-SA"/>
        </w:rPr>
        <w:t>1）</w:t>
      </w:r>
      <w:r>
        <w:rPr>
          <w:rFonts w:hint="eastAsia" w:ascii="宋体" w:hAnsi="宋体" w:eastAsia="宋体" w:cs="宋体"/>
          <w:b/>
          <w:bCs w:val="0"/>
          <w:color w:val="auto"/>
          <w:sz w:val="22"/>
          <w:szCs w:val="22"/>
          <w:highlight w:val="none"/>
          <w:lang w:val="en-US" w:eastAsia="zh-CN"/>
        </w:rPr>
        <w:t>现状房产证书关联不上属性宗地</w:t>
      </w:r>
      <w:bookmarkEnd w:id="24"/>
    </w:p>
    <w:p w14:paraId="335F57A3">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对目前登记库中现状房产证书关联不上属性宗地的情况进行数据核实：需要逐条核实数据，核实问题数据情况，根据实际情况进行相应数据完善。</w:t>
      </w:r>
    </w:p>
    <w:p w14:paraId="470E8B1E">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25" w:name="_Toc11456"/>
      <w:r>
        <w:rPr>
          <w:rFonts w:hint="eastAsia" w:ascii="宋体" w:hAnsi="宋体" w:eastAsia="宋体" w:cs="宋体"/>
          <w:b/>
          <w:bCs w:val="0"/>
          <w:color w:val="auto"/>
          <w:kern w:val="2"/>
          <w:sz w:val="22"/>
          <w:szCs w:val="22"/>
          <w:highlight w:val="none"/>
          <w:lang w:val="en-US" w:eastAsia="zh-CN" w:bidi="ar-SA"/>
        </w:rPr>
        <w:t>2）</w:t>
      </w:r>
      <w:r>
        <w:rPr>
          <w:rFonts w:hint="eastAsia" w:ascii="宋体" w:hAnsi="宋体" w:eastAsia="宋体" w:cs="宋体"/>
          <w:b/>
          <w:bCs w:val="0"/>
          <w:color w:val="auto"/>
          <w:sz w:val="22"/>
          <w:szCs w:val="22"/>
          <w:highlight w:val="none"/>
          <w:lang w:val="en-US" w:eastAsia="zh-CN"/>
        </w:rPr>
        <w:t>现状房产证书对应幢关联不上幢图形</w:t>
      </w:r>
      <w:bookmarkEnd w:id="25"/>
    </w:p>
    <w:p w14:paraId="17BC2400">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根据有属无图宗地数据核实成果及后续补测成果：</w:t>
      </w:r>
    </w:p>
    <w:p w14:paraId="07F740F6">
      <w:pPr>
        <w:pageBreakBefore w:val="0"/>
        <w:numPr>
          <w:ilvl w:val="0"/>
          <w:numId w:val="11"/>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针对有房屋面地形的，根据房屋面地形生成矢量自然幢；</w:t>
      </w:r>
    </w:p>
    <w:p w14:paraId="0564746F">
      <w:pPr>
        <w:pageBreakBefore w:val="0"/>
        <w:numPr>
          <w:ilvl w:val="0"/>
          <w:numId w:val="11"/>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针对无房屋面地形的，根据宗地矢量图形生成矢量自然幢。</w:t>
      </w:r>
    </w:p>
    <w:p w14:paraId="66C708FD">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26" w:name="_Toc19613"/>
      <w:r>
        <w:rPr>
          <w:rFonts w:hint="eastAsia" w:ascii="宋体" w:hAnsi="宋体" w:eastAsia="宋体" w:cs="宋体"/>
          <w:b/>
          <w:bCs w:val="0"/>
          <w:color w:val="auto"/>
          <w:kern w:val="2"/>
          <w:sz w:val="22"/>
          <w:szCs w:val="22"/>
          <w:highlight w:val="none"/>
          <w:lang w:val="en-US" w:eastAsia="zh-CN" w:bidi="ar-SA"/>
        </w:rPr>
        <w:t>3）</w:t>
      </w:r>
      <w:r>
        <w:rPr>
          <w:rFonts w:hint="eastAsia" w:ascii="宋体" w:hAnsi="宋体" w:eastAsia="宋体" w:cs="宋体"/>
          <w:b/>
          <w:bCs w:val="0"/>
          <w:color w:val="auto"/>
          <w:sz w:val="22"/>
          <w:szCs w:val="22"/>
          <w:highlight w:val="none"/>
          <w:lang w:val="en-US" w:eastAsia="zh-CN"/>
        </w:rPr>
        <w:t>存量现状房产证未关联土地证</w:t>
      </w:r>
      <w:bookmarkEnd w:id="26"/>
    </w:p>
    <w:p w14:paraId="27D11E9A">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对目前登记库中存量现状房产证未关联土地证的情况进行数据核实：需要逐条核实数据，核实问题数据情况，根据实际情况进行相应数据完善。</w:t>
      </w:r>
    </w:p>
    <w:p w14:paraId="70ABC885">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27" w:name="_Toc5674"/>
      <w:r>
        <w:rPr>
          <w:rFonts w:hint="eastAsia" w:ascii="宋体" w:hAnsi="宋体" w:eastAsia="宋体" w:cs="宋体"/>
          <w:b/>
          <w:bCs w:val="0"/>
          <w:color w:val="auto"/>
          <w:kern w:val="2"/>
          <w:sz w:val="22"/>
          <w:szCs w:val="22"/>
          <w:highlight w:val="none"/>
          <w:lang w:val="en-US" w:eastAsia="zh-CN" w:bidi="ar-SA"/>
        </w:rPr>
        <w:t>4）</w:t>
      </w:r>
      <w:r>
        <w:rPr>
          <w:rFonts w:hint="eastAsia" w:ascii="宋体" w:hAnsi="宋体" w:eastAsia="宋体" w:cs="宋体"/>
          <w:b/>
          <w:bCs w:val="0"/>
          <w:color w:val="auto"/>
          <w:sz w:val="22"/>
          <w:szCs w:val="22"/>
          <w:highlight w:val="none"/>
          <w:lang w:val="en-US" w:eastAsia="zh-CN"/>
        </w:rPr>
        <w:t>已登记户室落宗不规范</w:t>
      </w:r>
      <w:bookmarkEnd w:id="27"/>
    </w:p>
    <w:p w14:paraId="710E21E2">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对目前登记库中已登记户室落宗不规范的情况进行数据核实：需要逐条核实数据，核实问题数据情况，根据实际情况进行相应数据完善。</w:t>
      </w:r>
    </w:p>
    <w:p w14:paraId="2062A510">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28" w:name="_Toc4615"/>
      <w:r>
        <w:rPr>
          <w:rFonts w:hint="eastAsia" w:ascii="宋体" w:hAnsi="宋体" w:eastAsia="宋体" w:cs="宋体"/>
          <w:b/>
          <w:bCs w:val="0"/>
          <w:color w:val="auto"/>
          <w:kern w:val="2"/>
          <w:sz w:val="22"/>
          <w:szCs w:val="22"/>
          <w:highlight w:val="none"/>
          <w:lang w:val="en-US" w:eastAsia="zh-CN" w:bidi="ar-SA"/>
        </w:rPr>
        <w:t>5）</w:t>
      </w:r>
      <w:r>
        <w:rPr>
          <w:rFonts w:hint="eastAsia" w:ascii="宋体" w:hAnsi="宋体" w:eastAsia="宋体" w:cs="宋体"/>
          <w:b/>
          <w:bCs w:val="0"/>
          <w:color w:val="auto"/>
          <w:sz w:val="22"/>
          <w:szCs w:val="22"/>
          <w:highlight w:val="none"/>
          <w:lang w:val="en-US" w:eastAsia="zh-CN"/>
        </w:rPr>
        <w:t>已登记户室落幢不规范</w:t>
      </w:r>
      <w:bookmarkEnd w:id="28"/>
    </w:p>
    <w:p w14:paraId="198247B8">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对目前登记库中已登记户室落幢不规范的情况进行数据核实：，需要逐条核实数据，核实问题数据情况，根据实际情况进行相应数据完善。</w:t>
      </w:r>
    </w:p>
    <w:p w14:paraId="7F403AFE">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29" w:name="_Toc22806"/>
      <w:r>
        <w:rPr>
          <w:rFonts w:hint="eastAsia" w:ascii="宋体" w:hAnsi="宋体" w:eastAsia="宋体" w:cs="宋体"/>
          <w:b/>
          <w:bCs w:val="0"/>
          <w:color w:val="auto"/>
          <w:kern w:val="2"/>
          <w:sz w:val="22"/>
          <w:szCs w:val="22"/>
          <w:highlight w:val="none"/>
          <w:lang w:val="en-US" w:eastAsia="zh-CN" w:bidi="ar-SA"/>
        </w:rPr>
        <w:t>6）</w:t>
      </w:r>
      <w:r>
        <w:rPr>
          <w:rFonts w:hint="eastAsia" w:ascii="宋体" w:hAnsi="宋体" w:eastAsia="宋体" w:cs="宋体"/>
          <w:b/>
          <w:bCs w:val="0"/>
          <w:color w:val="auto"/>
          <w:sz w:val="22"/>
          <w:szCs w:val="22"/>
          <w:highlight w:val="none"/>
          <w:lang w:val="en-US" w:eastAsia="zh-CN"/>
        </w:rPr>
        <w:t>已登记户室未落幢</w:t>
      </w:r>
      <w:bookmarkEnd w:id="29"/>
    </w:p>
    <w:p w14:paraId="326B4DB8">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对目前登记库中已登记户室未落幢的情况进行数据核实：需要逐条核实数据，核实问题数据情况，根据实际情况进行相应数据完善。</w:t>
      </w:r>
    </w:p>
    <w:p w14:paraId="44A77FED">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30" w:name="_Toc18277"/>
      <w:r>
        <w:rPr>
          <w:rFonts w:hint="eastAsia" w:ascii="宋体" w:hAnsi="宋体" w:eastAsia="宋体" w:cs="宋体"/>
          <w:b/>
          <w:bCs w:val="0"/>
          <w:color w:val="auto"/>
          <w:kern w:val="2"/>
          <w:sz w:val="22"/>
          <w:szCs w:val="22"/>
          <w:highlight w:val="none"/>
          <w:lang w:val="en-US" w:eastAsia="zh-CN" w:bidi="ar-SA"/>
        </w:rPr>
        <w:t>7）</w:t>
      </w:r>
      <w:r>
        <w:rPr>
          <w:rFonts w:hint="eastAsia" w:ascii="宋体" w:hAnsi="宋体" w:eastAsia="宋体" w:cs="宋体"/>
          <w:b/>
          <w:bCs w:val="0"/>
          <w:color w:val="auto"/>
          <w:sz w:val="22"/>
          <w:szCs w:val="22"/>
          <w:highlight w:val="none"/>
          <w:lang w:val="en-US" w:eastAsia="zh-CN"/>
        </w:rPr>
        <w:t>存量现状房产证对应宗地已发房地一体不动产证</w:t>
      </w:r>
      <w:bookmarkEnd w:id="30"/>
    </w:p>
    <w:p w14:paraId="45AD6D2F">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对目前登记库中存量现状房产证对应宗地已发房地一体不动产证的情况进行数据核实：</w:t>
      </w:r>
    </w:p>
    <w:p w14:paraId="3E2A132A">
      <w:pPr>
        <w:pageBreakBefore w:val="0"/>
        <w:numPr>
          <w:ilvl w:val="0"/>
          <w:numId w:val="12"/>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逐项核实，核实为问题数据的情况，根据实际情况进行相应数据处理；</w:t>
      </w:r>
    </w:p>
    <w:p w14:paraId="49287F2F">
      <w:pPr>
        <w:pageBreakBefore w:val="0"/>
        <w:numPr>
          <w:ilvl w:val="0"/>
          <w:numId w:val="12"/>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核实为夫妻或兄弟等分别发证、一宗多房屋分别发证等情况，数据汇交时需做好情况说明；核实为重复发证、冗余数据情况，需进行进入历史操作。</w:t>
      </w:r>
    </w:p>
    <w:p w14:paraId="596159CD">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bookmarkStart w:id="31" w:name="_Toc6063"/>
      <w:r>
        <w:rPr>
          <w:rFonts w:hint="eastAsia" w:ascii="宋体" w:hAnsi="宋体" w:eastAsia="宋体" w:cs="宋体"/>
          <w:b/>
          <w:bCs w:val="0"/>
          <w:color w:val="auto"/>
          <w:kern w:val="2"/>
          <w:sz w:val="22"/>
          <w:szCs w:val="22"/>
          <w:highlight w:val="none"/>
          <w:lang w:val="en-US" w:eastAsia="zh-CN" w:bidi="ar-SA"/>
        </w:rPr>
        <w:t>8）</w:t>
      </w:r>
      <w:r>
        <w:rPr>
          <w:rFonts w:hint="eastAsia" w:ascii="宋体" w:hAnsi="宋体" w:eastAsia="宋体" w:cs="宋体"/>
          <w:b/>
          <w:bCs w:val="0"/>
          <w:color w:val="auto"/>
          <w:sz w:val="22"/>
          <w:szCs w:val="22"/>
          <w:highlight w:val="none"/>
          <w:lang w:val="en-US" w:eastAsia="zh-CN"/>
        </w:rPr>
        <w:t>现状房产证中同一坐落权利人重复</w:t>
      </w:r>
      <w:bookmarkEnd w:id="31"/>
    </w:p>
    <w:p w14:paraId="351F684C">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对目前登记库中8）现状房产证中同一坐落权利人重复的情况进行数据核实：</w:t>
      </w:r>
    </w:p>
    <w:p w14:paraId="4663300C">
      <w:pPr>
        <w:pageBreakBefore w:val="0"/>
        <w:numPr>
          <w:ilvl w:val="0"/>
          <w:numId w:val="13"/>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逐项核实，核实为问题数据的情况，根据实际情况进行相应数据处理；</w:t>
      </w:r>
    </w:p>
    <w:p w14:paraId="508D00D2">
      <w:pPr>
        <w:pageBreakBefore w:val="0"/>
        <w:numPr>
          <w:ilvl w:val="0"/>
          <w:numId w:val="13"/>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核实为一户多宅数据情况，数据汇交时需做好情况说明；核实为重复发证、冗余数据情况，需进行进入历史操作。</w:t>
      </w:r>
    </w:p>
    <w:p w14:paraId="6CB160C7">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bookmarkStart w:id="32" w:name="_Toc25629"/>
      <w:r>
        <w:rPr>
          <w:rFonts w:hint="eastAsia" w:ascii="宋体" w:hAnsi="宋体" w:eastAsia="宋体" w:cs="宋体"/>
          <w:b/>
          <w:bCs/>
          <w:color w:val="auto"/>
          <w:kern w:val="2"/>
          <w:sz w:val="22"/>
          <w:szCs w:val="22"/>
          <w:highlight w:val="none"/>
          <w:lang w:val="en-US" w:eastAsia="zh-CN" w:bidi="ar-SA"/>
        </w:rPr>
        <w:t>（4）</w:t>
      </w:r>
      <w:r>
        <w:rPr>
          <w:rFonts w:hint="eastAsia" w:ascii="宋体" w:hAnsi="宋体" w:eastAsia="宋体" w:cs="宋体"/>
          <w:color w:val="auto"/>
          <w:sz w:val="22"/>
          <w:szCs w:val="22"/>
          <w:highlight w:val="none"/>
          <w:lang w:val="en-US" w:eastAsia="zh-CN"/>
        </w:rPr>
        <w:t>不动产单元号为空或不规范数据处理</w:t>
      </w:r>
      <w:bookmarkEnd w:id="32"/>
    </w:p>
    <w:p w14:paraId="3E9B11D8">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不动产登记数据汇交检查中，不动产单元号不准为空：针对不动产单元号为空或不规范数据进行处理：</w:t>
      </w:r>
    </w:p>
    <w:p w14:paraId="5E27B339">
      <w:pPr>
        <w:pageBreakBefore w:val="0"/>
        <w:numPr>
          <w:ilvl w:val="0"/>
          <w:numId w:val="14"/>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历史数据需要根据变更关系，将对应现状数据信息更新到历史数据中；</w:t>
      </w:r>
    </w:p>
    <w:p w14:paraId="2F464B9C">
      <w:pPr>
        <w:pageBreakBefore w:val="0"/>
        <w:numPr>
          <w:ilvl w:val="0"/>
          <w:numId w:val="14"/>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对于确定是农房或宅基地数据且不动产单元号缺失的数据根据部里的临时不动产单元号编制规则和更新规则编制不动产单元号</w:t>
      </w:r>
    </w:p>
    <w:p w14:paraId="6D7DFE1F">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bookmarkStart w:id="33" w:name="_Toc23075"/>
      <w:r>
        <w:rPr>
          <w:rFonts w:hint="eastAsia" w:ascii="宋体" w:hAnsi="宋体" w:eastAsia="宋体" w:cs="宋体"/>
          <w:b/>
          <w:bCs/>
          <w:color w:val="auto"/>
          <w:kern w:val="2"/>
          <w:sz w:val="22"/>
          <w:szCs w:val="22"/>
          <w:highlight w:val="none"/>
          <w:lang w:val="en-US" w:eastAsia="zh-CN" w:bidi="ar-SA"/>
        </w:rPr>
        <w:t>（5）</w:t>
      </w:r>
      <w:r>
        <w:rPr>
          <w:rFonts w:hint="eastAsia" w:ascii="宋体" w:hAnsi="宋体" w:eastAsia="宋体" w:cs="宋体"/>
          <w:color w:val="auto"/>
          <w:sz w:val="22"/>
          <w:szCs w:val="22"/>
          <w:highlight w:val="none"/>
          <w:lang w:val="en-US" w:eastAsia="zh-CN"/>
        </w:rPr>
        <w:t>内业判定房屋状态</w:t>
      </w:r>
      <w:bookmarkEnd w:id="33"/>
    </w:p>
    <w:p w14:paraId="46AD8E7D">
      <w:pPr>
        <w:pageBreakBefore w:val="0"/>
        <w:kinsoku/>
        <w:wordWrap/>
        <w:overflowPunct/>
        <w:topLinePunct w:val="0"/>
        <w:autoSpaceDE/>
        <w:autoSpaceDN/>
        <w:bidi w:val="0"/>
        <w:spacing w:line="360" w:lineRule="auto"/>
        <w:ind w:firstLine="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利用建设单位提供的最新高清影像数据，通过叠加高清影像与权属宗地图层进行逐宗内业判定房屋是否已被拆除，并对数据进行标注，对应判定结果处理方案有：对数据进行备份后，删除宗地或修改对应的权属性质、重编不动产单元号。</w:t>
      </w:r>
    </w:p>
    <w:p w14:paraId="2C686294">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z w:val="22"/>
          <w:szCs w:val="22"/>
          <w:highlight w:val="none"/>
          <w:lang w:val="en-US" w:eastAsia="zh-CN"/>
        </w:rPr>
      </w:pPr>
      <w:bookmarkStart w:id="34" w:name="_Toc27795"/>
      <w:bookmarkStart w:id="35" w:name="_Toc13273"/>
      <w:r>
        <w:rPr>
          <w:rFonts w:hint="eastAsia" w:ascii="宋体" w:hAnsi="宋体" w:eastAsia="宋体" w:cs="宋体"/>
          <w:b/>
          <w:bCs/>
          <w:color w:val="auto"/>
          <w:kern w:val="2"/>
          <w:sz w:val="22"/>
          <w:szCs w:val="22"/>
          <w:highlight w:val="none"/>
          <w:lang w:val="en-US" w:eastAsia="zh-CN" w:bidi="ar-SA"/>
        </w:rPr>
        <w:t>3、</w:t>
      </w:r>
      <w:r>
        <w:rPr>
          <w:rFonts w:hint="eastAsia" w:ascii="宋体" w:hAnsi="宋体" w:eastAsia="宋体" w:cs="宋体"/>
          <w:color w:val="auto"/>
          <w:sz w:val="22"/>
          <w:szCs w:val="22"/>
          <w:highlight w:val="none"/>
          <w:lang w:val="en-US" w:eastAsia="zh-CN"/>
        </w:rPr>
        <w:t>农房宅基地数据汇交</w:t>
      </w:r>
      <w:bookmarkEnd w:id="34"/>
      <w:bookmarkEnd w:id="35"/>
    </w:p>
    <w:p w14:paraId="440F85A0">
      <w:pPr>
        <w:pageBreakBefore w:val="0"/>
        <w:kinsoku/>
        <w:wordWrap/>
        <w:overflowPunct/>
        <w:topLinePunct w:val="0"/>
        <w:autoSpaceDE/>
        <w:autoSpaceDN/>
        <w:bidi w:val="0"/>
        <w:spacing w:line="360" w:lineRule="auto"/>
        <w:textAlignment w:val="auto"/>
        <w:rPr>
          <w:rFonts w:hint="default" w:ascii="宋体" w:hAnsi="宋体" w:eastAsia="宋体" w:cs="宋体"/>
          <w:color w:val="auto"/>
          <w:sz w:val="22"/>
          <w:szCs w:val="22"/>
          <w:highlight w:val="none"/>
          <w:lang w:val="en-US" w:eastAsia="zh-CN"/>
        </w:rPr>
      </w:pPr>
      <w:bookmarkStart w:id="36" w:name="OLE_LINK1"/>
      <w:r>
        <w:rPr>
          <w:rFonts w:hint="eastAsia" w:ascii="宋体" w:hAnsi="宋体" w:eastAsia="宋体" w:cs="宋体"/>
          <w:color w:val="auto"/>
          <w:sz w:val="22"/>
          <w:szCs w:val="22"/>
          <w:highlight w:val="none"/>
          <w:lang w:val="en-US" w:eastAsia="zh-CN"/>
        </w:rPr>
        <w:t>（1）协助</w:t>
      </w:r>
      <w:r>
        <w:rPr>
          <w:rFonts w:hint="eastAsia" w:ascii="宋体" w:hAnsi="宋体" w:eastAsia="宋体" w:cs="宋体"/>
          <w:color w:val="auto"/>
          <w:sz w:val="22"/>
          <w:szCs w:val="22"/>
          <w:highlight w:val="none"/>
        </w:rPr>
        <w:t>对已完成不动产登记的</w:t>
      </w:r>
      <w:r>
        <w:rPr>
          <w:rFonts w:hint="eastAsia" w:ascii="宋体" w:hAnsi="宋体" w:eastAsia="宋体" w:cs="宋体"/>
          <w:color w:val="auto"/>
          <w:sz w:val="22"/>
          <w:szCs w:val="22"/>
          <w:highlight w:val="none"/>
          <w:lang w:val="en-US" w:eastAsia="zh-CN"/>
        </w:rPr>
        <w:t>农房宅基地</w:t>
      </w:r>
      <w:r>
        <w:rPr>
          <w:rFonts w:hint="eastAsia" w:ascii="宋体" w:hAnsi="宋体" w:eastAsia="宋体" w:cs="宋体"/>
          <w:color w:val="auto"/>
          <w:sz w:val="22"/>
          <w:szCs w:val="22"/>
          <w:highlight w:val="none"/>
        </w:rPr>
        <w:t>成果，按照省、部数据汇交要求，完成成果汇交</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部、省硬性指标达到部、省级要求。</w:t>
      </w:r>
    </w:p>
    <w:p w14:paraId="71CF990F">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（2）协助完成出具相关报告及汇交台账及清单（数据库建设文档、数据库预检报告、不动产登记存量数据资料清单表、数据台账）。</w:t>
      </w:r>
    </w:p>
    <w:p w14:paraId="66565D2D">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bookmarkStart w:id="37" w:name="_Toc17031"/>
      <w:r>
        <w:rPr>
          <w:rFonts w:hint="eastAsia" w:ascii="宋体" w:hAnsi="宋体" w:eastAsia="宋体" w:cs="宋体"/>
          <w:b/>
          <w:bCs/>
          <w:color w:val="auto"/>
          <w:kern w:val="2"/>
          <w:sz w:val="22"/>
          <w:szCs w:val="22"/>
          <w:highlight w:val="none"/>
          <w:lang w:val="en-US" w:eastAsia="zh-CN" w:bidi="ar-SA"/>
        </w:rPr>
        <w:t>（3）</w:t>
      </w:r>
      <w:r>
        <w:rPr>
          <w:rFonts w:hint="eastAsia" w:ascii="宋体" w:hAnsi="宋体" w:eastAsia="宋体" w:cs="宋体"/>
          <w:color w:val="auto"/>
          <w:sz w:val="22"/>
          <w:szCs w:val="22"/>
          <w:highlight w:val="none"/>
          <w:lang w:val="en-US" w:eastAsia="zh-CN"/>
        </w:rPr>
        <w:t>协助评估工作</w:t>
      </w:r>
      <w:bookmarkEnd w:id="37"/>
    </w:p>
    <w:p w14:paraId="18D51A41">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协助省厅对本县的评估工作（省厅会带队来地方进行现场评估工作：内部评估、外部评估）</w:t>
      </w:r>
    </w:p>
    <w:p w14:paraId="28F885FC">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bookmarkStart w:id="38" w:name="_Toc15199"/>
      <w:r>
        <w:rPr>
          <w:rFonts w:hint="eastAsia" w:ascii="宋体" w:hAnsi="宋体" w:eastAsia="宋体" w:cs="宋体"/>
          <w:b/>
          <w:bCs/>
          <w:color w:val="auto"/>
          <w:kern w:val="2"/>
          <w:sz w:val="22"/>
          <w:szCs w:val="22"/>
          <w:highlight w:val="none"/>
          <w:lang w:val="en-US" w:eastAsia="zh-CN" w:bidi="ar-SA"/>
        </w:rPr>
        <w:t>（4）</w:t>
      </w:r>
      <w:r>
        <w:rPr>
          <w:rFonts w:hint="eastAsia" w:ascii="宋体" w:hAnsi="宋体" w:eastAsia="宋体" w:cs="宋体"/>
          <w:color w:val="auto"/>
          <w:sz w:val="22"/>
          <w:szCs w:val="22"/>
          <w:highlight w:val="none"/>
          <w:lang w:val="en-US" w:eastAsia="zh-CN"/>
        </w:rPr>
        <w:t>协助整改</w:t>
      </w:r>
      <w:bookmarkEnd w:id="38"/>
    </w:p>
    <w:p w14:paraId="7541058B">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针对省厅出具的评估报告进行相应整改或协助局方出具相关说明文件（省厅完成评估后会出具省厅评估报告，针对省厅出具的评估报告进行相应整改或协助局方出具相关说明文件）。</w:t>
      </w:r>
    </w:p>
    <w:bookmarkEnd w:id="36"/>
    <w:p w14:paraId="210A43B0">
      <w:pPr>
        <w:pageBreakBefore w:val="0"/>
        <w:kinsoku/>
        <w:wordWrap/>
        <w:overflowPunct/>
        <w:topLinePunct w:val="0"/>
        <w:autoSpaceDE/>
        <w:autoSpaceDN/>
        <w:bidi w:val="0"/>
        <w:spacing w:line="360" w:lineRule="auto"/>
        <w:ind w:firstLine="442" w:firstLineChars="200"/>
        <w:textAlignment w:val="auto"/>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4、宅基地地籍图编制</w:t>
      </w:r>
    </w:p>
    <w:p w14:paraId="6BBED66B">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对已完成地籍调查的宅基地，制作符合地籍图编制技术规范（试行）的地籍图，并按要求打印出图，按照相关文件要求形成宅基地地籍数据库。</w:t>
      </w:r>
    </w:p>
    <w:p w14:paraId="02E9A111">
      <w:pPr>
        <w:pStyle w:val="3"/>
        <w:pageBreakBefore w:val="0"/>
        <w:numPr>
          <w:ilvl w:val="0"/>
          <w:numId w:val="15"/>
        </w:numPr>
        <w:kinsoku/>
        <w:wordWrap/>
        <w:overflowPunct/>
        <w:topLinePunct w:val="0"/>
        <w:autoSpaceDE/>
        <w:autoSpaceDN/>
        <w:bidi w:val="0"/>
        <w:spacing w:before="0" w:after="0" w:line="360" w:lineRule="auto"/>
        <w:ind w:left="432" w:hanging="432"/>
        <w:jc w:val="both"/>
        <w:textAlignment w:val="auto"/>
        <w:rPr>
          <w:rFonts w:hint="eastAsia" w:ascii="宋体" w:hAnsi="宋体" w:eastAsia="宋体" w:cs="宋体"/>
          <w:color w:val="auto"/>
          <w:sz w:val="22"/>
          <w:szCs w:val="22"/>
          <w:highlight w:val="none"/>
        </w:rPr>
      </w:pPr>
      <w:bookmarkStart w:id="39" w:name="_Toc28348"/>
      <w:r>
        <w:rPr>
          <w:rFonts w:hint="eastAsia" w:ascii="宋体" w:hAnsi="宋体" w:eastAsia="宋体" w:cs="宋体"/>
          <w:color w:val="auto"/>
          <w:sz w:val="22"/>
          <w:szCs w:val="22"/>
          <w:highlight w:val="none"/>
        </w:rPr>
        <w:t>项目实施要求</w:t>
      </w:r>
      <w:bookmarkEnd w:id="39"/>
    </w:p>
    <w:p w14:paraId="41EB057A">
      <w:pPr>
        <w:pageBreakBefore w:val="0"/>
        <w:numPr>
          <w:ilvl w:val="0"/>
          <w:numId w:val="0"/>
        </w:numPr>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工期要求：根据部、省级文件要求，在2024年12月前完成泰顺县范围内农村房地一体宅基地确权登记颁证工作，成果通过部质检软件检查，登记成果汇交入库（具体按照上级部门要求的时间完成汇交）；2024年12月底前完成宅基地地籍图编制工作，并通过验收。</w:t>
      </w:r>
    </w:p>
    <w:p w14:paraId="345B855F">
      <w:pPr>
        <w:pageBreakBefore w:val="0"/>
        <w:numPr>
          <w:ilvl w:val="0"/>
          <w:numId w:val="0"/>
        </w:numPr>
        <w:kinsoku/>
        <w:wordWrap/>
        <w:overflowPunct/>
        <w:topLinePunct w:val="0"/>
        <w:autoSpaceDE/>
        <w:autoSpaceDN/>
        <w:bidi w:val="0"/>
        <w:spacing w:line="36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注：约涉及40000宗地，请供应商自行考虑时间问题。</w:t>
      </w:r>
    </w:p>
    <w:p w14:paraId="32A8B650">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组织管理要求：根据项目特点和要求，为保证该项目能够按期、顺利、高质量的完成，中标供应商须成立项目小组来管理、实施及监督项目的进度和质量，制定详细的人员配置方案，不同阶段的现场人员数量应满足采购单位要求。</w:t>
      </w:r>
    </w:p>
    <w:p w14:paraId="60078402">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项目保密要求：中标供应商在项目实施过程中，必须严格遵守采购人的相关管理制度，并按照要求签订保密协议，不得有泄密、人为损坏采购人设备和工作成果、不遵守工作纪律等行为，由此造成的一切后果及法律责任由中标供应商承担。</w:t>
      </w:r>
    </w:p>
    <w:p w14:paraId="720E4E34">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知识产权要求：采购人在中华人民共和国境内使用中标供应商提供的货物及服务时免受第三方提出的侵犯其专利权或其它知识产权的起诉。如果第三方提出侵权指控，中标人应承担由此而引起的一切法律责任和费用。</w:t>
      </w:r>
    </w:p>
    <w:p w14:paraId="5C31AD0D">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5、项目验收要求：成果须满足相关文件和技术要求。由采购人组织专家对项目进行验收，验收组对成果审定通过后，验收通过。</w:t>
      </w:r>
    </w:p>
    <w:p w14:paraId="0EA5A759">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6、技术要求：本次整合需基于采购方现有的不动产登记平台以及数据库基础上进行，供应商需保证不影响采购方现有的日常登记业务。</w:t>
      </w:r>
    </w:p>
    <w:p w14:paraId="494FC932">
      <w:pPr>
        <w:pStyle w:val="3"/>
        <w:pageBreakBefore w:val="0"/>
        <w:numPr>
          <w:ilvl w:val="0"/>
          <w:numId w:val="0"/>
        </w:numPr>
        <w:kinsoku/>
        <w:wordWrap/>
        <w:overflowPunct/>
        <w:topLinePunct w:val="0"/>
        <w:autoSpaceDE/>
        <w:autoSpaceDN/>
        <w:bidi w:val="0"/>
        <w:spacing w:before="0" w:after="0" w:line="360" w:lineRule="auto"/>
        <w:ind w:left="432" w:hanging="432"/>
        <w:jc w:val="both"/>
        <w:textAlignment w:val="auto"/>
        <w:rPr>
          <w:rFonts w:hint="eastAsia" w:ascii="宋体" w:hAnsi="宋体" w:eastAsia="宋体" w:cs="宋体"/>
          <w:color w:val="auto"/>
          <w:sz w:val="22"/>
          <w:szCs w:val="22"/>
          <w:highlight w:val="none"/>
        </w:rPr>
      </w:pPr>
      <w:bookmarkStart w:id="40" w:name="_Toc7341"/>
      <w:r>
        <w:rPr>
          <w:rFonts w:hint="eastAsia" w:ascii="宋体" w:hAnsi="宋体" w:eastAsia="宋体" w:cs="宋体"/>
          <w:b/>
          <w:bCs/>
          <w:color w:val="auto"/>
          <w:kern w:val="2"/>
          <w:sz w:val="22"/>
          <w:szCs w:val="22"/>
          <w:highlight w:val="none"/>
          <w:lang w:val="en-US" w:eastAsia="zh-CN" w:bidi="ar-SA"/>
        </w:rPr>
        <w:t>四、</w:t>
      </w:r>
      <w:r>
        <w:rPr>
          <w:rFonts w:hint="eastAsia" w:ascii="宋体" w:hAnsi="宋体" w:eastAsia="宋体" w:cs="宋体"/>
          <w:color w:val="auto"/>
          <w:sz w:val="22"/>
          <w:szCs w:val="22"/>
          <w:highlight w:val="none"/>
        </w:rPr>
        <w:t>其它要求</w:t>
      </w:r>
      <w:bookmarkEnd w:id="40"/>
    </w:p>
    <w:p w14:paraId="290A792E">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z w:val="22"/>
          <w:szCs w:val="22"/>
          <w:highlight w:val="none"/>
        </w:rPr>
      </w:pPr>
      <w:bookmarkStart w:id="41" w:name="_Toc32377"/>
      <w:r>
        <w:rPr>
          <w:rFonts w:hint="eastAsia" w:ascii="宋体" w:hAnsi="宋体" w:eastAsia="宋体" w:cs="宋体"/>
          <w:b/>
          <w:bCs/>
          <w:color w:val="auto"/>
          <w:kern w:val="2"/>
          <w:sz w:val="22"/>
          <w:szCs w:val="22"/>
          <w:highlight w:val="none"/>
          <w:lang w:val="en-US" w:eastAsia="zh-CN" w:bidi="ar-SA"/>
        </w:rPr>
        <w:t>1、</w:t>
      </w:r>
      <w:r>
        <w:rPr>
          <w:rFonts w:hint="eastAsia" w:ascii="宋体" w:hAnsi="宋体" w:eastAsia="宋体" w:cs="宋体"/>
          <w:color w:val="auto"/>
          <w:sz w:val="22"/>
          <w:szCs w:val="22"/>
          <w:highlight w:val="none"/>
        </w:rPr>
        <w:t>报价要求</w:t>
      </w:r>
      <w:bookmarkEnd w:id="41"/>
    </w:p>
    <w:p w14:paraId="60CC6A22">
      <w:pPr>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为固定总价最终结算，以中标价为基准，材料价差变动不准调整。投标人应综合考虑含有完成本次项目工作及服务所涉及的所有人员工资、加班费、各类保险、税金、培训、政策性文件规定及合同包含的所有风险、责任、义务以及成果有偿使用、校验、质检、验收等一切应有费用。</w:t>
      </w:r>
    </w:p>
    <w:p w14:paraId="5BC23C18">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z w:val="22"/>
          <w:szCs w:val="22"/>
          <w:highlight w:val="none"/>
        </w:rPr>
      </w:pPr>
      <w:bookmarkStart w:id="42" w:name="_Toc16363"/>
      <w:r>
        <w:rPr>
          <w:rFonts w:hint="eastAsia" w:ascii="宋体" w:hAnsi="宋体" w:eastAsia="宋体" w:cs="宋体"/>
          <w:b/>
          <w:bCs/>
          <w:color w:val="auto"/>
          <w:kern w:val="2"/>
          <w:sz w:val="22"/>
          <w:szCs w:val="22"/>
          <w:highlight w:val="none"/>
          <w:lang w:val="en-US" w:eastAsia="zh-CN" w:bidi="ar-SA"/>
        </w:rPr>
        <w:t>2、</w:t>
      </w:r>
      <w:r>
        <w:rPr>
          <w:rFonts w:hint="eastAsia" w:ascii="宋体" w:hAnsi="宋体" w:eastAsia="宋体" w:cs="宋体"/>
          <w:color w:val="auto"/>
          <w:sz w:val="22"/>
          <w:szCs w:val="22"/>
          <w:highlight w:val="none"/>
        </w:rPr>
        <w:t>质保要求</w:t>
      </w:r>
      <w:bookmarkEnd w:id="42"/>
    </w:p>
    <w:p w14:paraId="3A6F4348">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2"/>
          <w:szCs w:val="22"/>
          <w:highlight w:val="none"/>
        </w:rPr>
      </w:pPr>
      <w:bookmarkStart w:id="43" w:name="_Toc296006223"/>
      <w:bookmarkStart w:id="44" w:name="_Toc282640731"/>
      <w:bookmarkStart w:id="45" w:name="_Toc288777459"/>
      <w:r>
        <w:rPr>
          <w:rFonts w:hint="eastAsia" w:ascii="宋体" w:hAnsi="宋体" w:eastAsia="宋体" w:cs="宋体"/>
          <w:color w:val="auto"/>
          <w:kern w:val="0"/>
          <w:sz w:val="22"/>
          <w:szCs w:val="22"/>
          <w:highlight w:val="none"/>
        </w:rPr>
        <w:t>（1）免费质保期：一年。</w:t>
      </w:r>
    </w:p>
    <w:p w14:paraId="7F9896A6">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（2）保修响应时间：要求对项目提供5*24小时技术支持服务，在出现故障15分钟内给予电话支持，如不能解决，在故障发生的4小时内，派技术人员到现场，6小时内解决问题。</w:t>
      </w:r>
    </w:p>
    <w:bookmarkEnd w:id="43"/>
    <w:bookmarkEnd w:id="44"/>
    <w:bookmarkEnd w:id="45"/>
    <w:p w14:paraId="2F626AA2">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eastAsia="宋体" w:cs="宋体"/>
          <w:b/>
          <w:color w:val="auto"/>
          <w:sz w:val="21"/>
          <w:szCs w:val="21"/>
          <w:highlight w:val="none"/>
          <w:lang w:val="en-US" w:eastAsia="zh-CN" w:bidi="ar-SA"/>
        </w:rPr>
      </w:pPr>
      <w:bookmarkStart w:id="46" w:name="_Toc2569"/>
      <w:r>
        <w:rPr>
          <w:rFonts w:hint="eastAsia" w:ascii="宋体" w:hAnsi="宋体" w:eastAsia="宋体" w:cs="宋体"/>
          <w:b/>
          <w:bCs/>
          <w:color w:val="auto"/>
          <w:kern w:val="2"/>
          <w:sz w:val="22"/>
          <w:szCs w:val="22"/>
          <w:highlight w:val="none"/>
          <w:lang w:val="en-US" w:eastAsia="zh-CN" w:bidi="ar-SA"/>
        </w:rPr>
        <w:t>3、</w:t>
      </w:r>
      <w:r>
        <w:rPr>
          <w:rFonts w:hint="eastAsia" w:ascii="宋体" w:hAnsi="宋体" w:eastAsia="宋体" w:cs="宋体"/>
          <w:color w:val="auto"/>
          <w:sz w:val="22"/>
          <w:szCs w:val="22"/>
          <w:highlight w:val="none"/>
        </w:rPr>
        <w:t>付款方式</w:t>
      </w:r>
      <w:bookmarkEnd w:id="46"/>
      <w:r>
        <w:rPr>
          <w:rFonts w:hint="eastAsia" w:eastAsia="宋体" w:cs="Times New Roman"/>
          <w:b/>
          <w:color w:val="auto"/>
          <w:sz w:val="22"/>
          <w:szCs w:val="22"/>
          <w:highlight w:val="none"/>
          <w:lang w:val="en-US" w:eastAsia="zh-CN" w:bidi="ar-SA"/>
        </w:rPr>
        <w:t>（具体付款时间以财政拨付为准）</w:t>
      </w:r>
    </w:p>
    <w:p w14:paraId="7F2695A3">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宋体" w:eastAsia="宋体" w:cs="宋体"/>
          <w:color w:val="auto"/>
          <w:sz w:val="22"/>
          <w:szCs w:val="22"/>
          <w:highlight w:val="none"/>
          <w:lang w:bidi="ar-SA"/>
        </w:rPr>
      </w:pPr>
      <w:r>
        <w:rPr>
          <w:rFonts w:hint="eastAsia" w:ascii="宋体" w:eastAsia="宋体" w:cs="宋体"/>
          <w:color w:val="auto"/>
          <w:sz w:val="22"/>
          <w:szCs w:val="22"/>
          <w:highlight w:val="none"/>
          <w:lang w:bidi="ar-SA"/>
        </w:rPr>
        <w:t>合同生效且具备实施条件后30个工作日之内，采购人向中标单位支付合同金额的40%作为预付款；泰顺县范围内农村房地一体宅基地确权登记颁证工作，成果达到验收标准，并通过部级验收，支付至合同</w:t>
      </w:r>
      <w:r>
        <w:rPr>
          <w:rFonts w:hint="eastAsia" w:ascii="宋体" w:eastAsia="宋体" w:cs="宋体"/>
          <w:color w:val="auto"/>
          <w:sz w:val="22"/>
          <w:szCs w:val="22"/>
          <w:highlight w:val="none"/>
          <w:lang w:val="en-US" w:eastAsia="zh-CN" w:bidi="ar-SA"/>
        </w:rPr>
        <w:t>金额</w:t>
      </w:r>
      <w:r>
        <w:rPr>
          <w:rFonts w:hint="eastAsia" w:ascii="宋体" w:eastAsia="宋体" w:cs="宋体"/>
          <w:color w:val="auto"/>
          <w:sz w:val="22"/>
          <w:szCs w:val="22"/>
          <w:highlight w:val="none"/>
          <w:lang w:bidi="ar-SA"/>
        </w:rPr>
        <w:t>的100%。</w:t>
      </w:r>
    </w:p>
    <w:p w14:paraId="4C8672B5">
      <w:pPr>
        <w:keepNext w:val="0"/>
        <w:keepLines w:val="0"/>
        <w:pageBreakBefore w:val="0"/>
        <w:widowControl/>
        <w:kinsoku w:val="0"/>
        <w:wordWrap/>
        <w:overflowPunct/>
        <w:topLinePunct w:val="0"/>
        <w:autoSpaceDE w:val="0"/>
        <w:autoSpaceDN w:val="0"/>
        <w:bidi w:val="0"/>
        <w:adjustRightInd w:val="0"/>
        <w:snapToGrid w:val="0"/>
        <w:spacing w:line="360" w:lineRule="auto"/>
        <w:ind w:firstLine="442" w:firstLineChars="200"/>
        <w:textAlignment w:val="baseline"/>
        <w:rPr>
          <w:rFonts w:hint="eastAsia" w:ascii="宋体" w:eastAsia="宋体" w:cs="宋体"/>
          <w:b/>
          <w:bCs/>
          <w:color w:val="auto"/>
          <w:sz w:val="22"/>
          <w:szCs w:val="22"/>
          <w:highlight w:val="none"/>
          <w:lang w:bidi="ar-SA"/>
        </w:rPr>
      </w:pPr>
      <w:r>
        <w:rPr>
          <w:rFonts w:hint="eastAsia" w:ascii="宋体" w:eastAsia="宋体" w:cs="宋体"/>
          <w:b/>
          <w:bCs/>
          <w:color w:val="auto"/>
          <w:sz w:val="22"/>
          <w:szCs w:val="22"/>
          <w:highlight w:val="none"/>
          <w:lang w:bidi="ar-SA"/>
        </w:rPr>
        <w:t>注：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浙财采监[2022]3号文件）。</w:t>
      </w:r>
    </w:p>
    <w:p w14:paraId="319BDDA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color w:val="auto"/>
          <w:highlight w:val="none"/>
        </w:rPr>
      </w:pPr>
    </w:p>
    <w:p w14:paraId="3C389484">
      <w:pPr>
        <w:pStyle w:val="9"/>
        <w:pageBreakBefore w:val="0"/>
        <w:bidi w:val="0"/>
        <w:rPr>
          <w:color w:val="auto"/>
          <w:highlight w:val="none"/>
        </w:rPr>
      </w:pPr>
    </w:p>
    <w:p w14:paraId="49575653">
      <w:pPr>
        <w:pageBreakBefore w:val="0"/>
        <w:bidi w:val="0"/>
        <w:rPr>
          <w:color w:val="auto"/>
          <w:highlight w:val="none"/>
        </w:rPr>
      </w:pPr>
    </w:p>
    <w:p w14:paraId="064183CD">
      <w:pPr>
        <w:pStyle w:val="9"/>
        <w:pageBreakBefore w:val="0"/>
        <w:bidi w:val="0"/>
        <w:rPr>
          <w:color w:val="auto"/>
          <w:highlight w:val="none"/>
        </w:rPr>
      </w:pPr>
    </w:p>
    <w:p w14:paraId="45DF7C81">
      <w:pPr>
        <w:pageBreakBefore w:val="0"/>
        <w:bidi w:val="0"/>
        <w:rPr>
          <w:color w:val="auto"/>
          <w:highlight w:val="none"/>
        </w:rPr>
      </w:pPr>
    </w:p>
    <w:p w14:paraId="637A0A04">
      <w:pPr>
        <w:pStyle w:val="9"/>
        <w:pageBreakBefore w:val="0"/>
        <w:bidi w:val="0"/>
        <w:rPr>
          <w:color w:val="auto"/>
          <w:highlight w:val="none"/>
        </w:rPr>
      </w:pPr>
    </w:p>
    <w:p w14:paraId="094E11A7">
      <w:pPr>
        <w:pageBreakBefore w:val="0"/>
        <w:bidi w:val="0"/>
        <w:rPr>
          <w:color w:val="auto"/>
          <w:highlight w:val="none"/>
        </w:rPr>
      </w:pPr>
    </w:p>
    <w:p w14:paraId="08D6966B">
      <w:pPr>
        <w:pageBreakBefore w:val="0"/>
        <w:bidi w:val="0"/>
        <w:rPr>
          <w:color w:val="auto"/>
          <w:highlight w:val="none"/>
        </w:rPr>
      </w:pPr>
    </w:p>
    <w:p w14:paraId="73005860">
      <w:pPr>
        <w:pageBreakBefore w:val="0"/>
        <w:bidi w:val="0"/>
        <w:rPr>
          <w:color w:val="auto"/>
          <w:highlight w:val="none"/>
        </w:rPr>
      </w:pPr>
    </w:p>
    <w:p w14:paraId="2FB15BB4">
      <w:pPr>
        <w:pageBreakBefore w:val="0"/>
        <w:bidi w:val="0"/>
        <w:rPr>
          <w:color w:val="auto"/>
          <w:highlight w:val="none"/>
        </w:rPr>
      </w:pPr>
    </w:p>
    <w:p w14:paraId="0EDBBF66">
      <w:pPr>
        <w:pageBreakBefore w:val="0"/>
        <w:bidi w:val="0"/>
        <w:rPr>
          <w:color w:val="auto"/>
          <w:highlight w:val="none"/>
        </w:rPr>
      </w:pPr>
    </w:p>
    <w:p w14:paraId="64E9DAFC">
      <w:pPr>
        <w:pageBreakBefore w:val="0"/>
        <w:bidi w:val="0"/>
        <w:rPr>
          <w:color w:val="auto"/>
          <w:highlight w:val="none"/>
        </w:rPr>
      </w:pPr>
    </w:p>
    <w:p w14:paraId="7081C850">
      <w:pPr>
        <w:pageBreakBefore w:val="0"/>
        <w:bidi w:val="0"/>
        <w:spacing w:before="101" w:line="225" w:lineRule="auto"/>
        <w:ind w:left="2783"/>
        <w:rPr>
          <w:rFonts w:hint="eastAsia" w:ascii="宋体" w:hAnsi="宋体" w:eastAsia="宋体" w:cs="宋体"/>
          <w:b/>
          <w:bCs/>
          <w:snapToGrid/>
          <w:color w:val="auto"/>
          <w:kern w:val="0"/>
          <w:sz w:val="32"/>
          <w:szCs w:val="32"/>
          <w:highlight w:val="none"/>
          <w:lang w:val="en-US" w:eastAsia="zh-CN" w:bidi="ar-SA"/>
        </w:rPr>
      </w:pPr>
      <w:r>
        <w:rPr>
          <w:rFonts w:hint="eastAsia" w:ascii="宋体" w:hAnsi="宋体" w:eastAsia="宋体" w:cs="宋体"/>
          <w:b/>
          <w:bCs/>
          <w:snapToGrid/>
          <w:color w:val="auto"/>
          <w:kern w:val="0"/>
          <w:sz w:val="32"/>
          <w:szCs w:val="32"/>
          <w:highlight w:val="none"/>
          <w:lang w:val="en-US" w:eastAsia="zh-CN" w:bidi="ar-SA"/>
        </w:rPr>
        <w:t>第三部分   供应商须知</w:t>
      </w:r>
    </w:p>
    <w:p w14:paraId="512639AE">
      <w:pPr>
        <w:pStyle w:val="13"/>
        <w:pageBreakBefore w:val="0"/>
        <w:widowControl w:val="0"/>
        <w:kinsoku/>
        <w:autoSpaceDE/>
        <w:autoSpaceDN/>
        <w:bidi w:val="0"/>
        <w:adjustRightInd w:val="0"/>
        <w:snapToGrid w:val="0"/>
        <w:spacing w:line="440" w:lineRule="atLeast"/>
        <w:ind w:firstLine="442" w:firstLineChars="200"/>
        <w:jc w:val="both"/>
        <w:textAlignment w:val="auto"/>
        <w:outlineLvl w:val="0"/>
        <w:rPr>
          <w:rFonts w:hint="eastAsia" w:ascii="宋体" w:hAnsi="宋体" w:eastAsia="宋体" w:cs="宋体"/>
          <w:b/>
          <w:bCs/>
          <w:snapToGrid/>
          <w:color w:val="auto"/>
          <w:sz w:val="22"/>
          <w:highlight w:val="none"/>
          <w:lang w:eastAsia="zh-CN"/>
        </w:rPr>
      </w:pPr>
      <w:r>
        <w:rPr>
          <w:rFonts w:hint="eastAsia" w:ascii="宋体" w:hAnsi="宋体" w:eastAsia="宋体" w:cs="宋体"/>
          <w:b/>
          <w:bCs/>
          <w:snapToGrid/>
          <w:color w:val="auto"/>
          <w:sz w:val="22"/>
          <w:highlight w:val="none"/>
          <w:lang w:val="zh-CN" w:eastAsia="zh-CN"/>
        </w:rPr>
        <w:t>一、说明</w:t>
      </w:r>
    </w:p>
    <w:p w14:paraId="3D022650">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1.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43D8B76C">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2.供应商必须对所投标项全部内容进行报价，只对部分内容进行报价的供应商将技无效投标处理。</w:t>
      </w:r>
    </w:p>
    <w:p w14:paraId="49A8663B">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3.无论投标过程中的作法和结果如何，供应商自行承担投标活动中所发生的全部费用;采购人有权选择供应商的供货和服务范围。</w:t>
      </w:r>
    </w:p>
    <w:p w14:paraId="019EE1C9">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4.安全管理</w:t>
      </w:r>
    </w:p>
    <w:p w14:paraId="0FB191D8">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在招标及合同执行过程中，供应商应承担由于其行为所造成的人身伤害、财产损失或损坏的责任，无论何种原因所造成，采购人均不负责。</w:t>
      </w:r>
    </w:p>
    <w:p w14:paraId="02C5E3A6">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5.知识产权</w:t>
      </w:r>
    </w:p>
    <w:p w14:paraId="61D51EEB">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5.1供应商应保证，采购人在中华人民共和国使用货物或服务的任何一部分时，免受第三方提出侵犯其专利权、商标权或其它知识产权的起诉。</w:t>
      </w:r>
    </w:p>
    <w:p w14:paraId="45A65F16">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5.2投标人应对采购人在使用该服务时所涉及到的专利权负责，不损害采购人的利</w:t>
      </w:r>
    </w:p>
    <w:p w14:paraId="67FCE0C7">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5.3报价应包括所有应支付的对专利权和版权、设计或其他知识产权而需要向其他方支付的版税。</w:t>
      </w:r>
    </w:p>
    <w:p w14:paraId="4EFF694C">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5.4投标人提供的服务中如使用其他公司的相关专利，应在标书中出示相关授权如未出示但使用了其他公司的专利，导致供应商中标(成交)而引起相关诉讼，由投标人承担。</w:t>
      </w:r>
    </w:p>
    <w:p w14:paraId="71E6B94A">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6.单位负责人为同一人或者存在直接控股、管理关系的不同供应商，不得参加同一合同项下的政府采购活动。如在评标过程中发现供应商间存在上述关系，评审小组可以对存在上述关系的供应商做无效投标处理。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21395B23">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eastAsia="zh-CN"/>
        </w:rPr>
        <w:t>7.为采购项目提供整体设计、规范编制或者项目管理、监理、检测等服务的供应商不得再参加该采购项目的其他采购活动。</w:t>
      </w:r>
    </w:p>
    <w:p w14:paraId="6589309F">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bCs/>
          <w:snapToGrid/>
          <w:color w:val="auto"/>
          <w:kern w:val="2"/>
          <w:sz w:val="22"/>
          <w:szCs w:val="22"/>
          <w:highlight w:val="none"/>
          <w:lang w:eastAsia="zh-CN"/>
        </w:rPr>
      </w:pPr>
      <w:r>
        <w:rPr>
          <w:rFonts w:hint="eastAsia" w:ascii="宋体" w:hAnsi="宋体" w:eastAsia="宋体" w:cs="宋体"/>
          <w:snapToGrid/>
          <w:color w:val="auto"/>
          <w:kern w:val="2"/>
          <w:sz w:val="22"/>
          <w:szCs w:val="22"/>
          <w:highlight w:val="none"/>
          <w:lang w:val="en-US" w:eastAsia="zh-CN"/>
        </w:rPr>
        <w:t>8</w:t>
      </w:r>
      <w:r>
        <w:rPr>
          <w:rFonts w:hint="eastAsia" w:ascii="宋体" w:hAnsi="宋体" w:eastAsia="宋体" w:cs="宋体"/>
          <w:snapToGrid/>
          <w:color w:val="auto"/>
          <w:kern w:val="2"/>
          <w:sz w:val="22"/>
          <w:szCs w:val="22"/>
          <w:highlight w:val="none"/>
          <w:lang w:eastAsia="zh-CN"/>
        </w:rPr>
        <w:t>、</w:t>
      </w:r>
      <w:r>
        <w:rPr>
          <w:rFonts w:hint="eastAsia" w:ascii="宋体" w:hAnsi="宋体" w:eastAsia="宋体" w:cs="宋体"/>
          <w:b/>
          <w:bCs/>
          <w:snapToGrid/>
          <w:color w:val="auto"/>
          <w:kern w:val="2"/>
          <w:sz w:val="22"/>
          <w:szCs w:val="22"/>
          <w:highlight w:val="none"/>
          <w:lang w:eastAsia="zh-CN"/>
        </w:rPr>
        <w:t>▲供应商须具有良好的商业信誉：</w:t>
      </w:r>
    </w:p>
    <w:p w14:paraId="74CE8248">
      <w:pPr>
        <w:pageBreakBefore w:val="0"/>
        <w:widowControl w:val="0"/>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bCs/>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1）供应商在国家企业信用信息公示系统网：（https://www.gsxt.gov.cn/index.html）无严重违法企业记录。</w:t>
      </w:r>
    </w:p>
    <w:p w14:paraId="2823A670">
      <w:pPr>
        <w:pageBreakBefore w:val="0"/>
        <w:widowControl w:val="0"/>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bCs/>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 xml:space="preserve">2）供应商在中国执行信息公开网（http://zxgk.court.gov.cn/）无失信信息记录。   </w:t>
      </w:r>
    </w:p>
    <w:p w14:paraId="6783E6AF">
      <w:pPr>
        <w:pageBreakBefore w:val="0"/>
        <w:widowControl w:val="0"/>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bCs/>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3）供应商在中国政府采购网（http://www.ccgp.gov.cn/search/cr/）无严重违法行为记录。</w:t>
      </w:r>
    </w:p>
    <w:p w14:paraId="75A6952B">
      <w:pPr>
        <w:pageBreakBefore w:val="0"/>
        <w:widowControl w:val="0"/>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bCs/>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4）未被各级财政部门列入政府采购黑名单或被各级财政部门禁止参加政府采购项目投标。    ▲如供应商有上述情形并参与本项目投标的，一经查实，其投标做无效投标处理。</w:t>
      </w:r>
    </w:p>
    <w:p w14:paraId="2EA2C015">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val="0"/>
          <w:bCs w:val="0"/>
          <w:snapToGrid/>
          <w:color w:val="auto"/>
          <w:kern w:val="2"/>
          <w:sz w:val="22"/>
          <w:szCs w:val="22"/>
          <w:highlight w:val="none"/>
          <w:lang w:eastAsia="zh-CN"/>
        </w:rPr>
        <w:t>9.</w:t>
      </w:r>
      <w:r>
        <w:rPr>
          <w:rFonts w:hint="eastAsia" w:ascii="宋体" w:hAnsi="宋体" w:eastAsia="宋体" w:cs="宋体"/>
          <w:b w:val="0"/>
          <w:bCs w:val="0"/>
          <w:snapToGrid/>
          <w:color w:val="auto"/>
          <w:kern w:val="2"/>
          <w:sz w:val="22"/>
          <w:szCs w:val="22"/>
          <w:highlight w:val="none"/>
          <w:u w:val="single"/>
          <w:lang w:eastAsia="zh-CN"/>
        </w:rPr>
        <w:t>本项目采用资格后审，符合资格要求的供应商均可在本公告附件下载竞争性磋商文件，并按竞争性磋商文件规定的时间、地点递交投标(响应)文件(竞争性磋商文件下载网址:浙江政府采购网(htte://zfs8:szt.zi.gov.sn/),竟争性磋商文件如有补充更正均见浙江政府采购网 http://zfcs.szt.zi.gov.cn//。供应商须在投标截止前自行查看是否有补充、更正文件，并按补充、更正文件要求投标，否则责任自负。</w:t>
      </w:r>
    </w:p>
    <w:p w14:paraId="1D723D38">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val="0"/>
          <w:bCs w:val="0"/>
          <w:snapToGrid/>
          <w:color w:val="auto"/>
          <w:kern w:val="2"/>
          <w:sz w:val="22"/>
          <w:szCs w:val="22"/>
          <w:highlight w:val="none"/>
          <w:lang w:eastAsia="zh-CN"/>
        </w:rPr>
        <w:t>10.▲本项目采用竞争性磋商采购方式进行采购，在磋商过程中，评审小组可以根据竞争性磋商文件和磋商情况实质性变动采购需求中的技术、服务要求以及合同草案条款，但不得变动竞争性磋商文件中的其他内容。已提交投标(响应)文件的供应商，在提交最终报价之前，可以根据磋商情况退出磋商</w:t>
      </w:r>
    </w:p>
    <w:p w14:paraId="6F8C9740">
      <w:pPr>
        <w:pageBreakBefore w:val="0"/>
        <w:widowControl w:val="0"/>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bCs/>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二、竞争性磋商文件</w:t>
      </w:r>
    </w:p>
    <w:p w14:paraId="4129758B">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val="0"/>
          <w:bCs w:val="0"/>
          <w:snapToGrid/>
          <w:color w:val="auto"/>
          <w:kern w:val="2"/>
          <w:sz w:val="22"/>
          <w:szCs w:val="22"/>
          <w:highlight w:val="none"/>
          <w:lang w:eastAsia="zh-CN"/>
        </w:rPr>
        <w:t>1.竞争性磋商文件</w:t>
      </w:r>
    </w:p>
    <w:p w14:paraId="627EBA76">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val="0"/>
          <w:bCs w:val="0"/>
          <w:snapToGrid/>
          <w:color w:val="auto"/>
          <w:kern w:val="2"/>
          <w:sz w:val="22"/>
          <w:szCs w:val="22"/>
          <w:highlight w:val="none"/>
          <w:lang w:eastAsia="zh-CN"/>
        </w:rPr>
        <w:t>1.1 竞争性磋商文件的发放</w:t>
      </w:r>
    </w:p>
    <w:p w14:paraId="33479D98">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val="0"/>
          <w:bCs w:val="0"/>
          <w:snapToGrid/>
          <w:color w:val="auto"/>
          <w:kern w:val="2"/>
          <w:sz w:val="22"/>
          <w:szCs w:val="22"/>
          <w:highlight w:val="none"/>
          <w:lang w:eastAsia="zh-CN"/>
        </w:rPr>
        <w:t>本项目投标供应商直接在网上下载竞争性磋商文件，</w:t>
      </w:r>
    </w:p>
    <w:p w14:paraId="2571B646">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val="0"/>
          <w:bCs w:val="0"/>
          <w:snapToGrid/>
          <w:color w:val="auto"/>
          <w:kern w:val="2"/>
          <w:sz w:val="22"/>
          <w:szCs w:val="22"/>
          <w:highlight w:val="none"/>
          <w:lang w:eastAsia="zh-CN"/>
        </w:rPr>
        <w:t>1.2 竞争性磋商文件约束力</w:t>
      </w:r>
    </w:p>
    <w:p w14:paraId="6AC336C6">
      <w:pPr>
        <w:pageBreakBefore w:val="0"/>
        <w:widowControl w:val="0"/>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供应商一旦获取了本项目竞争性磋商文件，在</w:t>
      </w:r>
      <w:r>
        <w:rPr>
          <w:rFonts w:hint="eastAsia" w:ascii="宋体" w:hAnsi="宋体" w:eastAsia="宋体" w:cs="宋体"/>
          <w:b/>
          <w:bCs/>
          <w:snapToGrid/>
          <w:color w:val="auto"/>
          <w:kern w:val="2"/>
          <w:sz w:val="22"/>
          <w:szCs w:val="22"/>
          <w:highlight w:val="none"/>
          <w:lang w:val="en-US" w:eastAsia="zh-CN"/>
        </w:rPr>
        <w:t>质疑</w:t>
      </w:r>
      <w:r>
        <w:rPr>
          <w:rFonts w:hint="eastAsia" w:ascii="宋体" w:hAnsi="宋体" w:eastAsia="宋体" w:cs="宋体"/>
          <w:b/>
          <w:bCs/>
          <w:snapToGrid/>
          <w:color w:val="auto"/>
          <w:kern w:val="2"/>
          <w:sz w:val="22"/>
          <w:szCs w:val="22"/>
          <w:highlight w:val="none"/>
          <w:lang w:eastAsia="zh-CN"/>
        </w:rPr>
        <w:t>期内未提出</w:t>
      </w:r>
      <w:r>
        <w:rPr>
          <w:rFonts w:hint="eastAsia" w:ascii="宋体" w:hAnsi="宋体" w:eastAsia="宋体" w:cs="宋体"/>
          <w:b/>
          <w:bCs/>
          <w:snapToGrid/>
          <w:color w:val="auto"/>
          <w:kern w:val="2"/>
          <w:sz w:val="22"/>
          <w:szCs w:val="22"/>
          <w:highlight w:val="none"/>
          <w:lang w:val="en-US" w:eastAsia="zh-CN"/>
        </w:rPr>
        <w:t>质疑</w:t>
      </w:r>
      <w:r>
        <w:rPr>
          <w:rFonts w:hint="eastAsia" w:ascii="宋体" w:hAnsi="宋体" w:eastAsia="宋体" w:cs="宋体"/>
          <w:b/>
          <w:bCs/>
          <w:snapToGrid/>
          <w:color w:val="auto"/>
          <w:kern w:val="2"/>
          <w:sz w:val="22"/>
          <w:szCs w:val="22"/>
          <w:highlight w:val="none"/>
          <w:lang w:eastAsia="zh-CN"/>
        </w:rPr>
        <w:t>，并参加投标，即被认为接受了本竞争性磋商文件中所有条款和规定。</w:t>
      </w:r>
    </w:p>
    <w:p w14:paraId="7262831D">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val="0"/>
          <w:bCs w:val="0"/>
          <w:snapToGrid/>
          <w:color w:val="auto"/>
          <w:kern w:val="2"/>
          <w:sz w:val="22"/>
          <w:szCs w:val="22"/>
          <w:highlight w:val="none"/>
          <w:lang w:eastAsia="zh-CN"/>
        </w:rPr>
        <w:t>2.竞争性磋商文件的澄清</w:t>
      </w:r>
    </w:p>
    <w:p w14:paraId="32C16595">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val="0"/>
          <w:bCs w:val="0"/>
          <w:snapToGrid/>
          <w:color w:val="auto"/>
          <w:kern w:val="2"/>
          <w:sz w:val="22"/>
          <w:szCs w:val="22"/>
          <w:highlight w:val="none"/>
          <w:lang w:eastAsia="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管复通知放至相关网站公示。逾期的质疑不</w:t>
      </w:r>
      <w:r>
        <w:rPr>
          <w:rFonts w:hint="eastAsia" w:ascii="宋体" w:hAnsi="宋体" w:eastAsia="宋体" w:cs="宋体"/>
          <w:b w:val="0"/>
          <w:bCs w:val="0"/>
          <w:snapToGrid/>
          <w:color w:val="auto"/>
          <w:kern w:val="2"/>
          <w:sz w:val="22"/>
          <w:szCs w:val="22"/>
          <w:highlight w:val="none"/>
          <w:lang w:val="en-US" w:eastAsia="zh-CN"/>
        </w:rPr>
        <w:t>予</w:t>
      </w:r>
      <w:r>
        <w:rPr>
          <w:rFonts w:hint="eastAsia" w:ascii="宋体" w:hAnsi="宋体" w:eastAsia="宋体" w:cs="宋体"/>
          <w:b w:val="0"/>
          <w:bCs w:val="0"/>
          <w:snapToGrid/>
          <w:color w:val="auto"/>
          <w:kern w:val="2"/>
          <w:sz w:val="22"/>
          <w:szCs w:val="22"/>
          <w:highlight w:val="none"/>
          <w:lang w:eastAsia="zh-CN"/>
        </w:rPr>
        <w:t>接受。</w:t>
      </w:r>
    </w:p>
    <w:p w14:paraId="2C526147">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val="0"/>
          <w:bCs w:val="0"/>
          <w:snapToGrid/>
          <w:color w:val="auto"/>
          <w:kern w:val="2"/>
          <w:sz w:val="22"/>
          <w:szCs w:val="22"/>
          <w:highlight w:val="none"/>
          <w:lang w:eastAsia="zh-CN"/>
        </w:rPr>
        <w:t>3.竞争性磋商文件的修改</w:t>
      </w:r>
    </w:p>
    <w:p w14:paraId="180B3FFC">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val="0"/>
          <w:bCs w:val="0"/>
          <w:snapToGrid/>
          <w:color w:val="auto"/>
          <w:kern w:val="2"/>
          <w:sz w:val="22"/>
          <w:szCs w:val="22"/>
          <w:highlight w:val="none"/>
          <w:lang w:eastAsia="zh-CN"/>
        </w:rPr>
        <w:t>3.1 在投标截止时间前，采购人或采购机构有权修改竞争性磋商文件，并通知供应商。补充文件作为竞争性磋商文件的补充和组成部分，对所有供应商均有约束力。3.2 为使供应商有足够的时间按竞争性磋商文件要求修正投标(应)文件，采购人按相关规定推迟投标截止时间和开标时间，并将此变更通知放至相关网站公示。</w:t>
      </w:r>
    </w:p>
    <w:p w14:paraId="7D6B5D62">
      <w:pPr>
        <w:pageBreakBefore w:val="0"/>
        <w:widowControl w:val="0"/>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bCs/>
          <w:snapToGrid/>
          <w:color w:val="auto"/>
          <w:kern w:val="2"/>
          <w:sz w:val="22"/>
          <w:szCs w:val="22"/>
          <w:highlight w:val="none"/>
          <w:lang w:eastAsia="zh-CN"/>
        </w:rPr>
        <w:t>三、投标(响应)文件</w:t>
      </w:r>
    </w:p>
    <w:p w14:paraId="0FF290D5">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val="0"/>
          <w:bCs w:val="0"/>
          <w:snapToGrid/>
          <w:color w:val="auto"/>
          <w:kern w:val="2"/>
          <w:sz w:val="22"/>
          <w:szCs w:val="22"/>
          <w:highlight w:val="none"/>
          <w:lang w:eastAsia="zh-CN"/>
        </w:rPr>
        <w:t>1.投标(响应)文件</w:t>
      </w:r>
    </w:p>
    <w:p w14:paraId="7373CDE3">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val="0"/>
          <w:bCs w:val="0"/>
          <w:snapToGrid/>
          <w:color w:val="auto"/>
          <w:kern w:val="2"/>
          <w:sz w:val="22"/>
          <w:szCs w:val="22"/>
          <w:highlight w:val="none"/>
          <w:lang w:eastAsia="zh-CN"/>
        </w:rPr>
        <w:t>1.1 供应商应仔细阅读竞争性磋商文件中的所有内容，按照竞争性磋商文件要求详细编制投标(响应)文件。并对竞争性磋商文件的要求做出实质上响应。实质上响应的报价应该是与竞争性磋商文件要求没有重大偏离的投标(响应)文件。未实质上响应的投标(响应)文件将被拒绝，但允许供应商在基本满足采购要求的前提下出现的微小差异。</w:t>
      </w:r>
    </w:p>
    <w:p w14:paraId="3174E0FF">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eastAsia="zh-CN"/>
        </w:rPr>
      </w:pPr>
      <w:r>
        <w:rPr>
          <w:rFonts w:hint="eastAsia" w:ascii="宋体" w:hAnsi="宋体" w:eastAsia="宋体" w:cs="宋体"/>
          <w:b w:val="0"/>
          <w:bCs w:val="0"/>
          <w:snapToGrid/>
          <w:color w:val="auto"/>
          <w:kern w:val="2"/>
          <w:sz w:val="22"/>
          <w:szCs w:val="22"/>
          <w:highlight w:val="none"/>
          <w:lang w:eastAsia="zh-CN"/>
        </w:rPr>
        <w:t>1.2 供应商必须按竞争性磋商文件的要求提供相关技术参数、资料，包括采用的计量单位，并保证投标(响应)文件的正确性和真实性。投标(响应)文件全部内容应保持一致，否则可能导致不利于其投标的评定甚至被拒绝。技术和商务如有偏离均应填写偏离表。</w:t>
      </w:r>
    </w:p>
    <w:p w14:paraId="5A1EA959">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b w:val="0"/>
          <w:bCs w:val="0"/>
          <w:snapToGrid/>
          <w:color w:val="auto"/>
          <w:kern w:val="2"/>
          <w:sz w:val="22"/>
          <w:szCs w:val="22"/>
          <w:highlight w:val="none"/>
          <w:lang w:val="zh-CN" w:eastAsia="zh-CN"/>
        </w:rPr>
      </w:pPr>
      <w:r>
        <w:rPr>
          <w:rFonts w:hint="eastAsia" w:ascii="宋体" w:hAnsi="宋体" w:eastAsia="宋体" w:cs="宋体"/>
          <w:b w:val="0"/>
          <w:bCs w:val="0"/>
          <w:snapToGrid/>
          <w:color w:val="auto"/>
          <w:kern w:val="2"/>
          <w:sz w:val="22"/>
          <w:szCs w:val="22"/>
          <w:highlight w:val="none"/>
          <w:lang w:eastAsia="zh-CN"/>
        </w:rPr>
        <w:t>1.3 供应商应仔细阅读竞争性磋商文件中的所有内容，按照竞争性磋商文件要求详细编制投标(响应)文件，所有文件资料必须是针对本次投标。不按竞争性磋商文件的要求提供的投标(响应)文件可能导致被拒绝。</w:t>
      </w:r>
    </w:p>
    <w:p w14:paraId="32C89AF2">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en-US"/>
        </w:rPr>
      </w:pPr>
      <w:r>
        <w:rPr>
          <w:rFonts w:hint="eastAsia" w:ascii="宋体" w:hAnsi="宋体" w:eastAsia="宋体" w:cs="宋体"/>
          <w:snapToGrid/>
          <w:color w:val="auto"/>
          <w:kern w:val="2"/>
          <w:sz w:val="22"/>
          <w:szCs w:val="22"/>
          <w:highlight w:val="none"/>
          <w:lang w:val="zh-CN" w:eastAsia="en-US"/>
        </w:rPr>
        <w:t>2.投标文件的组成</w:t>
      </w:r>
    </w:p>
    <w:p w14:paraId="22616528">
      <w:pPr>
        <w:pageBreakBefore w:val="0"/>
        <w:bidi w:val="0"/>
        <w:spacing w:before="138" w:line="336" w:lineRule="auto"/>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u w:val="single" w:color="000000"/>
          <w14:textOutline w14:w="4012" w14:cap="sq" w14:cmpd="sng">
            <w14:solidFill>
              <w14:srgbClr w14:val="000000"/>
            </w14:solidFill>
            <w14:prstDash w14:val="solid"/>
            <w14:bevel/>
          </w14:textOutline>
        </w:rPr>
        <w:t>投标文件由《资格文件》《商务技术文件》《报价文件》三部</w:t>
      </w:r>
      <w:r>
        <w:rPr>
          <w:rFonts w:ascii="宋体" w:hAnsi="宋体" w:eastAsia="宋体" w:cs="宋体"/>
          <w:color w:val="auto"/>
          <w:spacing w:val="3"/>
          <w:sz w:val="22"/>
          <w:szCs w:val="22"/>
          <w:highlight w:val="none"/>
          <w:u w:val="single" w:color="000000"/>
          <w14:textOutline w14:w="4012" w14:cap="sq" w14:cmpd="sng">
            <w14:solidFill>
              <w14:srgbClr w14:val="000000"/>
            </w14:solidFill>
            <w14:prstDash w14:val="solid"/>
            <w14:bevel/>
          </w14:textOutline>
        </w:rPr>
        <w:t>分组成。</w:t>
      </w:r>
    </w:p>
    <w:p w14:paraId="51D85E07">
      <w:pPr>
        <w:pageBreakBefore w:val="0"/>
        <w:bidi w:val="0"/>
        <w:spacing w:before="137" w:line="213" w:lineRule="auto"/>
        <w:ind w:left="463"/>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 xml:space="preserve">2.1 </w:t>
      </w:r>
      <w:r>
        <w:rPr>
          <w:rFonts w:ascii="宋体" w:hAnsi="宋体" w:eastAsia="宋体" w:cs="宋体"/>
          <w:color w:val="auto"/>
          <w:spacing w:val="2"/>
          <w:sz w:val="22"/>
          <w:szCs w:val="22"/>
          <w:highlight w:val="none"/>
          <w14:textOutline w14:w="4012" w14:cap="sq" w14:cmpd="sng">
            <w14:solidFill>
              <w14:srgbClr w14:val="000000"/>
            </w14:solidFill>
            <w14:prstDash w14:val="solid"/>
            <w14:bevel/>
          </w14:textOutline>
        </w:rPr>
        <w:t>《报价文件》组成</w:t>
      </w:r>
    </w:p>
    <w:tbl>
      <w:tblPr>
        <w:tblStyle w:val="26"/>
        <w:tblW w:w="95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8663"/>
      </w:tblGrid>
      <w:tr w14:paraId="2EDFA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8" w:hRule="atLeast"/>
        </w:trPr>
        <w:tc>
          <w:tcPr>
            <w:tcW w:w="861" w:type="dxa"/>
          </w:tcPr>
          <w:p w14:paraId="1C5D6F7C">
            <w:pPr>
              <w:keepNext w:val="0"/>
              <w:keepLines w:val="0"/>
              <w:pageBreakBefore w:val="0"/>
              <w:kinsoku w:val="0"/>
              <w:wordWrap/>
              <w:overflowPunct/>
              <w:topLinePunct w:val="0"/>
              <w:autoSpaceDE w:val="0"/>
              <w:autoSpaceDN w:val="0"/>
              <w:bidi w:val="0"/>
              <w:adjustRightInd w:val="0"/>
              <w:snapToGrid w:val="0"/>
              <w:spacing w:before="151" w:line="207" w:lineRule="auto"/>
              <w:ind w:left="105" w:leftChars="50"/>
              <w:jc w:val="center"/>
              <w:textAlignment w:val="baseline"/>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序号</w:t>
            </w:r>
          </w:p>
        </w:tc>
        <w:tc>
          <w:tcPr>
            <w:tcW w:w="8663" w:type="dxa"/>
          </w:tcPr>
          <w:p w14:paraId="2C061ED7">
            <w:pPr>
              <w:keepNext w:val="0"/>
              <w:keepLines w:val="0"/>
              <w:pageBreakBefore w:val="0"/>
              <w:kinsoku w:val="0"/>
              <w:wordWrap/>
              <w:overflowPunct/>
              <w:topLinePunct w:val="0"/>
              <w:autoSpaceDE w:val="0"/>
              <w:autoSpaceDN w:val="0"/>
              <w:bidi w:val="0"/>
              <w:adjustRightInd w:val="0"/>
              <w:snapToGrid w:val="0"/>
              <w:spacing w:before="151" w:line="207" w:lineRule="auto"/>
              <w:ind w:left="105" w:leftChars="50"/>
              <w:textAlignment w:val="baseline"/>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内容(</w:t>
            </w:r>
            <w:r>
              <w:rPr>
                <w:rFonts w:ascii="宋体" w:hAnsi="宋体" w:eastAsia="宋体" w:cs="宋体"/>
                <w:color w:val="auto"/>
                <w:spacing w:val="6"/>
                <w:sz w:val="21"/>
                <w:szCs w:val="21"/>
                <w:highlight w:val="none"/>
                <w14:textOutline w14:w="4012" w14:cap="sq" w14:cmpd="sng">
                  <w14:solidFill>
                    <w14:srgbClr w14:val="000000"/>
                  </w14:solidFill>
                  <w14:prstDash w14:val="solid"/>
                  <w14:bevel/>
                </w14:textOutline>
              </w:rPr>
              <w:t>▲序号1-2项供应商必须提供，否则不能通过符合性审查的，责任自负</w:t>
            </w:r>
            <w:r>
              <w:rPr>
                <w:rFonts w:ascii="宋体" w:hAnsi="宋体" w:eastAsia="宋体" w:cs="宋体"/>
                <w:color w:val="auto"/>
                <w:spacing w:val="6"/>
                <w:sz w:val="21"/>
                <w:szCs w:val="21"/>
                <w:highlight w:val="none"/>
              </w:rPr>
              <w:t>）</w:t>
            </w:r>
          </w:p>
        </w:tc>
      </w:tr>
      <w:tr w14:paraId="3876F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61" w:type="dxa"/>
          </w:tcPr>
          <w:p w14:paraId="7E24967D">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jc w:val="center"/>
              <w:textAlignment w:val="baseline"/>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1.</w:t>
            </w:r>
          </w:p>
        </w:tc>
        <w:tc>
          <w:tcPr>
            <w:tcW w:w="8663" w:type="dxa"/>
          </w:tcPr>
          <w:p w14:paraId="5C834EC7">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jc w:val="both"/>
              <w:textAlignment w:val="baseline"/>
              <w:rPr>
                <w:rFonts w:ascii="宋体" w:hAnsi="宋体" w:eastAsia="宋体" w:cs="宋体"/>
                <w:color w:val="auto"/>
                <w:sz w:val="22"/>
                <w:szCs w:val="22"/>
                <w:highlight w:val="none"/>
              </w:rPr>
            </w:pPr>
            <w:bookmarkStart w:id="47" w:name="OLE_LINK2"/>
            <w:r>
              <w:rPr>
                <w:rFonts w:ascii="宋体" w:hAnsi="宋体" w:eastAsia="宋体" w:cs="宋体"/>
                <w:color w:val="auto"/>
                <w:spacing w:val="2"/>
                <w:sz w:val="22"/>
                <w:szCs w:val="22"/>
                <w:highlight w:val="none"/>
              </w:rPr>
              <w:t>开标</w:t>
            </w:r>
            <w:r>
              <w:rPr>
                <w:rFonts w:hint="eastAsia" w:ascii="宋体" w:hAnsi="宋体" w:eastAsia="宋体" w:cs="宋体"/>
                <w:color w:val="auto"/>
                <w:spacing w:val="2"/>
                <w:sz w:val="22"/>
                <w:szCs w:val="22"/>
                <w:highlight w:val="none"/>
                <w:lang w:eastAsia="zh-CN"/>
              </w:rPr>
              <w:t>（</w:t>
            </w:r>
            <w:r>
              <w:rPr>
                <w:rFonts w:hint="eastAsia" w:ascii="宋体" w:hAnsi="宋体" w:eastAsia="宋体" w:cs="宋体"/>
                <w:color w:val="auto"/>
                <w:spacing w:val="2"/>
                <w:sz w:val="22"/>
                <w:szCs w:val="22"/>
                <w:highlight w:val="none"/>
                <w:lang w:val="en-US" w:eastAsia="zh-CN"/>
              </w:rPr>
              <w:t>报价</w:t>
            </w:r>
            <w:r>
              <w:rPr>
                <w:rFonts w:hint="eastAsia" w:ascii="宋体" w:hAnsi="宋体" w:eastAsia="宋体" w:cs="宋体"/>
                <w:color w:val="auto"/>
                <w:spacing w:val="2"/>
                <w:sz w:val="22"/>
                <w:szCs w:val="22"/>
                <w:highlight w:val="none"/>
                <w:lang w:eastAsia="zh-CN"/>
              </w:rPr>
              <w:t>）</w:t>
            </w:r>
            <w:r>
              <w:rPr>
                <w:rFonts w:ascii="宋体" w:hAnsi="宋体" w:eastAsia="宋体" w:cs="宋体"/>
                <w:color w:val="auto"/>
                <w:spacing w:val="2"/>
                <w:sz w:val="22"/>
                <w:szCs w:val="22"/>
                <w:highlight w:val="none"/>
              </w:rPr>
              <w:t>一览表</w:t>
            </w:r>
            <w:r>
              <w:rPr>
                <w:rFonts w:hint="eastAsia" w:ascii="宋体" w:hAnsi="宋体" w:eastAsia="宋体" w:cs="宋体"/>
                <w:color w:val="auto"/>
                <w:spacing w:val="2"/>
                <w:sz w:val="22"/>
                <w:szCs w:val="22"/>
                <w:highlight w:val="none"/>
                <w:lang w:eastAsia="zh-CN"/>
              </w:rPr>
              <w:t>（</w:t>
            </w:r>
            <w:r>
              <w:rPr>
                <w:rFonts w:hint="eastAsia" w:ascii="宋体" w:hAnsi="宋体" w:eastAsia="宋体" w:cs="宋体"/>
                <w:color w:val="auto"/>
                <w:spacing w:val="2"/>
                <w:sz w:val="22"/>
                <w:szCs w:val="22"/>
                <w:highlight w:val="none"/>
                <w:lang w:val="en-US" w:eastAsia="zh-CN"/>
              </w:rPr>
              <w:t>首次报价</w:t>
            </w:r>
            <w:r>
              <w:rPr>
                <w:rFonts w:hint="eastAsia" w:ascii="宋体" w:hAnsi="宋体" w:eastAsia="宋体" w:cs="宋体"/>
                <w:color w:val="auto"/>
                <w:spacing w:val="2"/>
                <w:sz w:val="22"/>
                <w:szCs w:val="22"/>
                <w:highlight w:val="none"/>
                <w:lang w:eastAsia="zh-CN"/>
              </w:rPr>
              <w:t>）</w:t>
            </w:r>
            <w:bookmarkEnd w:id="47"/>
            <w:r>
              <w:rPr>
                <w:rFonts w:ascii="宋体" w:hAnsi="宋体" w:eastAsia="宋体" w:cs="宋体"/>
                <w:color w:val="auto"/>
                <w:spacing w:val="2"/>
                <w:sz w:val="22"/>
                <w:szCs w:val="22"/>
                <w:highlight w:val="none"/>
              </w:rPr>
              <w:t>（附件一）</w:t>
            </w:r>
          </w:p>
        </w:tc>
      </w:tr>
      <w:tr w14:paraId="3ACBC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61" w:type="dxa"/>
          </w:tcPr>
          <w:p w14:paraId="77A1774D">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jc w:val="center"/>
              <w:textAlignment w:val="baseline"/>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w:t>
            </w:r>
          </w:p>
        </w:tc>
        <w:tc>
          <w:tcPr>
            <w:tcW w:w="8663" w:type="dxa"/>
          </w:tcPr>
          <w:p w14:paraId="6EECD266">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jc w:val="both"/>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投标分项报价表（附件二）</w:t>
            </w:r>
          </w:p>
        </w:tc>
      </w:tr>
    </w:tbl>
    <w:p w14:paraId="4CB4646E">
      <w:pPr>
        <w:pageBreakBefore w:val="0"/>
        <w:bidi w:val="0"/>
        <w:spacing w:before="176" w:line="213" w:lineRule="auto"/>
        <w:ind w:left="463"/>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 xml:space="preserve">2.2 </w:t>
      </w:r>
      <w:r>
        <w:rPr>
          <w:rFonts w:ascii="宋体" w:hAnsi="宋体" w:eastAsia="宋体" w:cs="宋体"/>
          <w:color w:val="auto"/>
          <w:spacing w:val="2"/>
          <w:sz w:val="22"/>
          <w:szCs w:val="22"/>
          <w:highlight w:val="none"/>
          <w14:textOutline w14:w="4012" w14:cap="sq" w14:cmpd="sng">
            <w14:solidFill>
              <w14:srgbClr w14:val="000000"/>
            </w14:solidFill>
            <w14:prstDash w14:val="solid"/>
            <w14:bevel/>
          </w14:textOutline>
        </w:rPr>
        <w:t>《资格文件》组成</w:t>
      </w:r>
    </w:p>
    <w:tbl>
      <w:tblPr>
        <w:tblStyle w:val="26"/>
        <w:tblW w:w="9524" w:type="dxa"/>
        <w:tblInd w:w="1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8747"/>
      </w:tblGrid>
      <w:tr w14:paraId="66E57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77" w:type="dxa"/>
          </w:tcPr>
          <w:p w14:paraId="2382090A">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序号</w:t>
            </w:r>
          </w:p>
        </w:tc>
        <w:tc>
          <w:tcPr>
            <w:tcW w:w="8747" w:type="dxa"/>
          </w:tcPr>
          <w:p w14:paraId="53493C6C">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内容</w:t>
            </w:r>
            <w:r>
              <w:rPr>
                <w:rFonts w:ascii="宋体" w:hAnsi="宋体" w:eastAsia="宋体" w:cs="宋体"/>
                <w:color w:val="auto"/>
                <w:spacing w:val="7"/>
                <w:sz w:val="22"/>
                <w:szCs w:val="22"/>
                <w:highlight w:val="none"/>
                <w14:textOutline w14:w="4012" w14:cap="sq" w14:cmpd="sng">
                  <w14:solidFill>
                    <w14:srgbClr w14:val="000000"/>
                  </w14:solidFill>
                  <w14:prstDash w14:val="solid"/>
                  <w14:bevel/>
                </w14:textOutline>
              </w:rPr>
              <w:t>(▲下表所列项供应商必须提供，否则不</w:t>
            </w:r>
            <w:r>
              <w:rPr>
                <w:rFonts w:ascii="宋体" w:hAnsi="宋体" w:eastAsia="宋体" w:cs="宋体"/>
                <w:color w:val="auto"/>
                <w:spacing w:val="6"/>
                <w:sz w:val="22"/>
                <w:szCs w:val="22"/>
                <w:highlight w:val="none"/>
                <w14:textOutline w14:w="4012" w14:cap="sq" w14:cmpd="sng">
                  <w14:solidFill>
                    <w14:srgbClr w14:val="000000"/>
                  </w14:solidFill>
                  <w14:prstDash w14:val="solid"/>
                  <w14:bevel/>
                </w14:textOutline>
              </w:rPr>
              <w:t>能通过符合性审查的，责任自负）</w:t>
            </w:r>
          </w:p>
        </w:tc>
      </w:tr>
      <w:tr w14:paraId="406D5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77" w:type="dxa"/>
          </w:tcPr>
          <w:p w14:paraId="1E3B8FF5">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ascii="宋体" w:hAnsi="宋体" w:eastAsia="宋体" w:cs="宋体"/>
                <w:color w:val="auto"/>
                <w:sz w:val="22"/>
                <w:szCs w:val="22"/>
                <w:highlight w:val="none"/>
              </w:rPr>
            </w:pPr>
            <w:r>
              <w:rPr>
                <w:rFonts w:ascii="宋体" w:hAnsi="宋体" w:eastAsia="宋体" w:cs="宋体"/>
                <w:color w:val="auto"/>
                <w:spacing w:val="-13"/>
                <w:sz w:val="22"/>
                <w:szCs w:val="22"/>
                <w:highlight w:val="none"/>
              </w:rPr>
              <w:t>1.</w:t>
            </w:r>
          </w:p>
        </w:tc>
        <w:tc>
          <w:tcPr>
            <w:tcW w:w="8747" w:type="dxa"/>
          </w:tcPr>
          <w:p w14:paraId="6BED2E77">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供应商的营业执照、税务登记证（如为多证合一仅需提供营业执照）</w:t>
            </w:r>
          </w:p>
        </w:tc>
      </w:tr>
      <w:tr w14:paraId="04C6B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77" w:type="dxa"/>
          </w:tcPr>
          <w:p w14:paraId="06EFC6E6">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ascii="宋体" w:hAnsi="宋体" w:eastAsia="宋体" w:cs="宋体"/>
                <w:color w:val="auto"/>
                <w:spacing w:val="2"/>
                <w:sz w:val="22"/>
                <w:szCs w:val="22"/>
                <w:highlight w:val="none"/>
              </w:rPr>
            </w:pPr>
            <w:r>
              <w:rPr>
                <w:rFonts w:ascii="宋体" w:hAnsi="宋体" w:eastAsia="宋体" w:cs="宋体"/>
                <w:color w:val="auto"/>
                <w:spacing w:val="2"/>
                <w:sz w:val="22"/>
                <w:szCs w:val="22"/>
                <w:highlight w:val="none"/>
              </w:rPr>
              <w:t>2.</w:t>
            </w:r>
          </w:p>
        </w:tc>
        <w:tc>
          <w:tcPr>
            <w:tcW w:w="8747" w:type="dxa"/>
          </w:tcPr>
          <w:p w14:paraId="1434E549">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hint="eastAsia" w:ascii="宋体" w:hAnsi="宋体" w:eastAsia="宋体" w:cs="宋体"/>
                <w:color w:val="auto"/>
                <w:spacing w:val="2"/>
                <w:sz w:val="22"/>
                <w:szCs w:val="22"/>
                <w:highlight w:val="none"/>
                <w:lang w:eastAsia="zh-CN"/>
              </w:rPr>
            </w:pPr>
            <w:r>
              <w:rPr>
                <w:rFonts w:hint="eastAsia" w:ascii="宋体" w:hAnsi="宋体" w:eastAsia="宋体" w:cs="宋体"/>
                <w:color w:val="auto"/>
                <w:spacing w:val="2"/>
                <w:sz w:val="22"/>
                <w:szCs w:val="22"/>
                <w:highlight w:val="none"/>
              </w:rPr>
              <w:t>符合参加政府采购活动应当具备的一般条件的承诺函</w:t>
            </w:r>
            <w:r>
              <w:rPr>
                <w:rFonts w:hint="eastAsia" w:ascii="宋体" w:hAnsi="宋体" w:eastAsia="宋体" w:cs="宋体"/>
                <w:color w:val="auto"/>
                <w:spacing w:val="2"/>
                <w:sz w:val="22"/>
                <w:szCs w:val="22"/>
                <w:highlight w:val="none"/>
                <w:lang w:eastAsia="zh-CN"/>
              </w:rPr>
              <w:t>（附件三）</w:t>
            </w:r>
          </w:p>
        </w:tc>
      </w:tr>
      <w:tr w14:paraId="19647C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tcPr>
          <w:p w14:paraId="5BF37802">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color w:val="auto"/>
                <w:spacing w:val="-7"/>
                <w:sz w:val="22"/>
                <w:szCs w:val="22"/>
                <w:highlight w:val="none"/>
                <w:lang w:val="en-US" w:eastAsia="zh-CN"/>
              </w:rPr>
              <w:t>3.</w:t>
            </w:r>
          </w:p>
        </w:tc>
        <w:tc>
          <w:tcPr>
            <w:tcW w:w="8747" w:type="dxa"/>
          </w:tcPr>
          <w:p w14:paraId="3D889709">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法定代表人授权书（附件</w:t>
            </w:r>
            <w:r>
              <w:rPr>
                <w:rFonts w:hint="eastAsia" w:ascii="宋体" w:hAnsi="宋体" w:eastAsia="宋体" w:cs="宋体"/>
                <w:color w:val="auto"/>
                <w:spacing w:val="2"/>
                <w:sz w:val="22"/>
                <w:szCs w:val="22"/>
                <w:highlight w:val="none"/>
                <w:lang w:eastAsia="zh-CN"/>
              </w:rPr>
              <w:t>四</w:t>
            </w:r>
            <w:r>
              <w:rPr>
                <w:rFonts w:ascii="宋体" w:hAnsi="宋体" w:eastAsia="宋体" w:cs="宋体"/>
                <w:color w:val="auto"/>
                <w:spacing w:val="2"/>
                <w:sz w:val="22"/>
                <w:szCs w:val="22"/>
                <w:highlight w:val="none"/>
              </w:rPr>
              <w:t>）</w:t>
            </w:r>
          </w:p>
        </w:tc>
      </w:tr>
      <w:tr w14:paraId="31B2B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top"/>
          </w:tcPr>
          <w:p w14:paraId="491ACF1D">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jc w:val="center"/>
              <w:textAlignment w:val="baseline"/>
              <w:rPr>
                <w:rFonts w:hint="eastAsia" w:ascii="宋体" w:hAnsi="宋体" w:eastAsia="宋体" w:cs="宋体"/>
                <w:color w:val="auto"/>
                <w:spacing w:val="-7"/>
                <w:sz w:val="22"/>
                <w:szCs w:val="22"/>
                <w:highlight w:val="none"/>
                <w:lang w:val="en-US" w:eastAsia="zh-CN"/>
              </w:rPr>
            </w:pPr>
            <w:r>
              <w:rPr>
                <w:rFonts w:hint="eastAsia" w:ascii="宋体" w:hAnsi="宋体" w:eastAsia="宋体" w:cs="宋体"/>
                <w:color w:val="auto"/>
                <w:spacing w:val="-7"/>
                <w:sz w:val="21"/>
                <w:szCs w:val="21"/>
                <w:highlight w:val="none"/>
                <w:lang w:val="en-US" w:eastAsia="zh-CN"/>
              </w:rPr>
              <w:t>4</w:t>
            </w:r>
            <w:r>
              <w:rPr>
                <w:rFonts w:ascii="宋体" w:hAnsi="宋体" w:eastAsia="宋体" w:cs="宋体"/>
                <w:color w:val="auto"/>
                <w:spacing w:val="-7"/>
                <w:sz w:val="21"/>
                <w:szCs w:val="21"/>
                <w:highlight w:val="none"/>
              </w:rPr>
              <w:t>.</w:t>
            </w:r>
          </w:p>
        </w:tc>
        <w:tc>
          <w:tcPr>
            <w:tcW w:w="8747" w:type="dxa"/>
            <w:vAlign w:val="top"/>
          </w:tcPr>
          <w:p w14:paraId="1050433F">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jc w:val="both"/>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rPr>
              <w:t>中小企业相关的证明材料：</w:t>
            </w:r>
          </w:p>
          <w:p w14:paraId="76F52138">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jc w:val="both"/>
              <w:textAlignment w:val="baseline"/>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（1）中小企业</w:t>
            </w:r>
          </w:p>
          <w:p w14:paraId="6F2F75B7">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jc w:val="both"/>
              <w:textAlignment w:val="baseline"/>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中小企业声明函（原件，加盖供应商公章，格式见招标文件</w:t>
            </w:r>
            <w:r>
              <w:rPr>
                <w:rFonts w:ascii="宋体" w:hAnsi="宋体" w:eastAsia="宋体" w:cs="宋体"/>
                <w:color w:val="auto"/>
                <w:spacing w:val="2"/>
                <w:sz w:val="22"/>
                <w:szCs w:val="22"/>
                <w:highlight w:val="none"/>
              </w:rPr>
              <w:t>第四部分附件1）</w:t>
            </w:r>
          </w:p>
          <w:p w14:paraId="544BA5BE">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jc w:val="both"/>
              <w:textAlignment w:val="baseline"/>
              <w:rPr>
                <w:rFonts w:ascii="宋体" w:hAnsi="宋体" w:eastAsia="宋体" w:cs="宋体"/>
                <w:color w:val="auto"/>
                <w:spacing w:val="1"/>
                <w:sz w:val="22"/>
                <w:szCs w:val="22"/>
                <w:highlight w:val="none"/>
              </w:rPr>
            </w:pPr>
            <w:r>
              <w:rPr>
                <w:rFonts w:ascii="宋体" w:hAnsi="宋体" w:eastAsia="宋体" w:cs="宋体"/>
                <w:color w:val="auto"/>
                <w:spacing w:val="1"/>
                <w:sz w:val="22"/>
                <w:szCs w:val="22"/>
                <w:highlight w:val="none"/>
              </w:rPr>
              <w:t>（2）监狱企业参加政府采购活动时，应当提供由省级以上监狱管理局、戒毒管理局(含 新疆生产建设兵团)出具的属于监狱企业的证明文件（原件或复印件加盖公章）。在政府 采购活动中，监狱企业视同小型、微型企业。</w:t>
            </w:r>
          </w:p>
          <w:p w14:paraId="41EFFBDC">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jc w:val="both"/>
              <w:textAlignment w:val="baseline"/>
              <w:rPr>
                <w:rFonts w:ascii="宋体" w:hAnsi="宋体" w:eastAsia="宋体" w:cs="宋体"/>
                <w:color w:val="auto"/>
                <w:spacing w:val="2"/>
                <w:sz w:val="22"/>
                <w:szCs w:val="22"/>
                <w:highlight w:val="none"/>
              </w:rPr>
            </w:pPr>
            <w:r>
              <w:rPr>
                <w:rFonts w:ascii="宋体" w:hAnsi="宋体" w:eastAsia="宋体" w:cs="宋体"/>
                <w:color w:val="auto"/>
                <w:spacing w:val="1"/>
                <w:sz w:val="22"/>
                <w:szCs w:val="22"/>
                <w:highlight w:val="none"/>
              </w:rPr>
              <w:t>（3）残疾人福利性单位声明函（原件，加盖供应商公章，格式见招标文件第四部分附件 2）在政府采购活动中，残疾人福利性单位视同小型、微型企业。</w:t>
            </w:r>
          </w:p>
        </w:tc>
      </w:tr>
      <w:tr w14:paraId="25D47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77" w:type="dxa"/>
            <w:vAlign w:val="top"/>
          </w:tcPr>
          <w:p w14:paraId="2184B78A">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val="en-US" w:eastAsia="zh-CN"/>
              </w:rPr>
              <w:t>5.</w:t>
            </w:r>
          </w:p>
        </w:tc>
        <w:tc>
          <w:tcPr>
            <w:tcW w:w="8747" w:type="dxa"/>
            <w:vAlign w:val="top"/>
          </w:tcPr>
          <w:p w14:paraId="155539A1">
            <w:pPr>
              <w:keepNext w:val="0"/>
              <w:keepLines w:val="0"/>
              <w:pageBreakBefore w:val="0"/>
              <w:widowControl w:val="0"/>
              <w:kinsoku w:val="0"/>
              <w:wordWrap/>
              <w:overflowPunct/>
              <w:topLinePunct w:val="0"/>
              <w:autoSpaceDE w:val="0"/>
              <w:autoSpaceDN w:val="0"/>
              <w:bidi w:val="0"/>
              <w:adjustRightInd w:val="0"/>
              <w:snapToGrid w:val="0"/>
              <w:spacing w:line="440" w:lineRule="exact"/>
              <w:ind w:left="105" w:leftChars="50"/>
              <w:jc w:val="both"/>
              <w:textAlignment w:val="baseline"/>
              <w:rPr>
                <w:rFonts w:ascii="宋体" w:hAnsi="宋体" w:eastAsia="宋体" w:cs="宋体"/>
                <w:color w:val="auto"/>
                <w:spacing w:val="1"/>
                <w:sz w:val="22"/>
                <w:szCs w:val="22"/>
                <w:highlight w:val="none"/>
              </w:rPr>
            </w:pPr>
            <w:r>
              <w:rPr>
                <w:rFonts w:hint="eastAsia" w:ascii="宋体" w:hAnsi="宋体" w:eastAsia="宋体" w:cs="宋体"/>
                <w:snapToGrid/>
                <w:color w:val="auto"/>
                <w:kern w:val="2"/>
                <w:sz w:val="22"/>
                <w:szCs w:val="22"/>
                <w:highlight w:val="none"/>
                <w:lang w:eastAsia="zh-CN"/>
              </w:rPr>
              <w:t>具有测绘主管部门颁发的乙级及以上测绘资质（包含地理信息系统）。</w:t>
            </w:r>
          </w:p>
        </w:tc>
      </w:tr>
    </w:tbl>
    <w:p w14:paraId="2B42183C">
      <w:pPr>
        <w:pageBreakBefore w:val="0"/>
        <w:bidi w:val="0"/>
        <w:spacing w:before="177" w:line="212" w:lineRule="auto"/>
        <w:ind w:left="463"/>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 xml:space="preserve">2.3 </w:t>
      </w:r>
      <w:r>
        <w:rPr>
          <w:rFonts w:ascii="宋体" w:hAnsi="宋体" w:eastAsia="宋体" w:cs="宋体"/>
          <w:color w:val="auto"/>
          <w:spacing w:val="2"/>
          <w:sz w:val="22"/>
          <w:szCs w:val="22"/>
          <w:highlight w:val="none"/>
          <w14:textOutline w14:w="4012" w14:cap="sq" w14:cmpd="sng">
            <w14:solidFill>
              <w14:srgbClr w14:val="000000"/>
            </w14:solidFill>
            <w14:prstDash w14:val="solid"/>
            <w14:bevel/>
          </w14:textOutline>
        </w:rPr>
        <w:t>《商务技术文件》组成</w:t>
      </w:r>
    </w:p>
    <w:tbl>
      <w:tblPr>
        <w:tblStyle w:val="26"/>
        <w:tblW w:w="9611"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8893"/>
      </w:tblGrid>
      <w:tr w14:paraId="55277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718" w:type="dxa"/>
          </w:tcPr>
          <w:p w14:paraId="35EF5F92">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序号</w:t>
            </w:r>
          </w:p>
        </w:tc>
        <w:tc>
          <w:tcPr>
            <w:tcW w:w="8893" w:type="dxa"/>
          </w:tcPr>
          <w:p w14:paraId="7B253E9A">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内容(</w:t>
            </w:r>
            <w:r>
              <w:rPr>
                <w:rFonts w:ascii="宋体" w:hAnsi="宋体" w:eastAsia="宋体" w:cs="宋体"/>
                <w:color w:val="auto"/>
                <w:spacing w:val="6"/>
                <w:sz w:val="22"/>
                <w:szCs w:val="22"/>
                <w:highlight w:val="none"/>
                <w14:textOutline w14:w="4012" w14:cap="sq" w14:cmpd="sng">
                  <w14:solidFill>
                    <w14:srgbClr w14:val="000000"/>
                  </w14:solidFill>
                  <w14:prstDash w14:val="solid"/>
                  <w14:bevel/>
                </w14:textOutline>
              </w:rPr>
              <w:t>▲下表1-</w:t>
            </w:r>
            <w:r>
              <w:rPr>
                <w:rFonts w:hint="eastAsia" w:ascii="宋体" w:hAnsi="宋体" w:eastAsia="宋体" w:cs="宋体"/>
                <w:color w:val="auto"/>
                <w:spacing w:val="6"/>
                <w:sz w:val="22"/>
                <w:szCs w:val="22"/>
                <w:highlight w:val="none"/>
                <w:lang w:val="en-US" w:eastAsia="zh-CN"/>
                <w14:textOutline w14:w="4012" w14:cap="sq" w14:cmpd="sng">
                  <w14:solidFill>
                    <w14:srgbClr w14:val="000000"/>
                  </w14:solidFill>
                  <w14:prstDash w14:val="solid"/>
                  <w14:bevel/>
                </w14:textOutline>
              </w:rPr>
              <w:t>2</w:t>
            </w:r>
            <w:r>
              <w:rPr>
                <w:rFonts w:ascii="宋体" w:hAnsi="宋体" w:eastAsia="宋体" w:cs="宋体"/>
                <w:color w:val="auto"/>
                <w:spacing w:val="6"/>
                <w:sz w:val="22"/>
                <w:szCs w:val="22"/>
                <w:highlight w:val="none"/>
                <w14:textOutline w14:w="4012" w14:cap="sq" w14:cmpd="sng">
                  <w14:solidFill>
                    <w14:srgbClr w14:val="000000"/>
                  </w14:solidFill>
                  <w14:prstDash w14:val="solid"/>
                  <w14:bevel/>
                </w14:textOutline>
              </w:rPr>
              <w:t>项供应商必须提供，否则不能通过符合性审查的，责任自负）</w:t>
            </w:r>
          </w:p>
        </w:tc>
      </w:tr>
      <w:tr w14:paraId="6DE8F5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18" w:type="dxa"/>
          </w:tcPr>
          <w:p w14:paraId="25FC6AD1">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ascii="宋体" w:hAnsi="宋体" w:eastAsia="宋体" w:cs="宋体"/>
                <w:color w:val="auto"/>
                <w:sz w:val="22"/>
                <w:szCs w:val="22"/>
                <w:highlight w:val="none"/>
              </w:rPr>
            </w:pPr>
            <w:r>
              <w:rPr>
                <w:rFonts w:ascii="宋体" w:hAnsi="宋体" w:eastAsia="宋体" w:cs="宋体"/>
                <w:color w:val="auto"/>
                <w:spacing w:val="-13"/>
                <w:sz w:val="22"/>
                <w:szCs w:val="22"/>
                <w:highlight w:val="none"/>
              </w:rPr>
              <w:t>1.</w:t>
            </w:r>
          </w:p>
        </w:tc>
        <w:tc>
          <w:tcPr>
            <w:tcW w:w="8893" w:type="dxa"/>
          </w:tcPr>
          <w:p w14:paraId="0FF692C9">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lang w:eastAsia="zh-CN"/>
                <w14:textOutline w14:w="4012" w14:cap="sq" w14:cmpd="sng">
                  <w14:solidFill>
                    <w14:srgbClr w14:val="000000"/>
                  </w14:solidFill>
                  <w14:prstDash w14:val="solid"/>
                  <w14:bevel/>
                </w14:textOutline>
              </w:rPr>
              <w:t>报价</w:t>
            </w:r>
            <w:r>
              <w:rPr>
                <w:rFonts w:ascii="宋体" w:hAnsi="宋体" w:eastAsia="宋体" w:cs="宋体"/>
                <w:color w:val="auto"/>
                <w:spacing w:val="2"/>
                <w:sz w:val="22"/>
                <w:szCs w:val="22"/>
                <w:highlight w:val="none"/>
                <w14:textOutline w14:w="4012" w14:cap="sq" w14:cmpd="sng">
                  <w14:solidFill>
                    <w14:srgbClr w14:val="000000"/>
                  </w14:solidFill>
                  <w14:prstDash w14:val="solid"/>
                  <w14:bevel/>
                </w14:textOutline>
              </w:rPr>
              <w:t>函（附件</w:t>
            </w:r>
            <w:r>
              <w:rPr>
                <w:rFonts w:hint="eastAsia" w:ascii="宋体" w:hAnsi="宋体" w:eastAsia="宋体" w:cs="宋体"/>
                <w:color w:val="auto"/>
                <w:spacing w:val="2"/>
                <w:sz w:val="22"/>
                <w:szCs w:val="22"/>
                <w:highlight w:val="none"/>
                <w:lang w:eastAsia="zh-CN"/>
                <w14:textOutline w14:w="4012" w14:cap="sq" w14:cmpd="sng">
                  <w14:solidFill>
                    <w14:srgbClr w14:val="000000"/>
                  </w14:solidFill>
                  <w14:prstDash w14:val="solid"/>
                  <w14:bevel/>
                </w14:textOutline>
              </w:rPr>
              <w:t>五</w:t>
            </w:r>
            <w:r>
              <w:rPr>
                <w:rFonts w:ascii="宋体" w:hAnsi="宋体" w:eastAsia="宋体" w:cs="宋体"/>
                <w:color w:val="auto"/>
                <w:spacing w:val="2"/>
                <w:sz w:val="22"/>
                <w:szCs w:val="22"/>
                <w:highlight w:val="none"/>
                <w14:textOutline w14:w="4012" w14:cap="sq" w14:cmpd="sng">
                  <w14:solidFill>
                    <w14:srgbClr w14:val="000000"/>
                  </w14:solidFill>
                  <w14:prstDash w14:val="solid"/>
                  <w14:bevel/>
                </w14:textOutline>
              </w:rPr>
              <w:t>）</w:t>
            </w:r>
          </w:p>
        </w:tc>
      </w:tr>
      <w:tr w14:paraId="6EA0B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18" w:type="dxa"/>
          </w:tcPr>
          <w:p w14:paraId="4FBE0AFC">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color w:val="auto"/>
                <w:spacing w:val="-4"/>
                <w:sz w:val="22"/>
                <w:szCs w:val="22"/>
                <w:highlight w:val="none"/>
                <w:lang w:val="en-US" w:eastAsia="zh-CN"/>
              </w:rPr>
              <w:t>2.</w:t>
            </w:r>
          </w:p>
        </w:tc>
        <w:tc>
          <w:tcPr>
            <w:tcW w:w="8893" w:type="dxa"/>
          </w:tcPr>
          <w:p w14:paraId="78DE0F46">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14:textOutline w14:w="4012" w14:cap="sq" w14:cmpd="sng">
                  <w14:solidFill>
                    <w14:srgbClr w14:val="000000"/>
                  </w14:solidFill>
                  <w14:prstDash w14:val="solid"/>
                  <w14:bevel/>
                </w14:textOutline>
              </w:rPr>
              <w:t>商务偏离表（附件</w:t>
            </w:r>
            <w:r>
              <w:rPr>
                <w:rFonts w:hint="eastAsia" w:ascii="宋体" w:hAnsi="宋体" w:eastAsia="宋体" w:cs="宋体"/>
                <w:color w:val="auto"/>
                <w:spacing w:val="2"/>
                <w:sz w:val="22"/>
                <w:szCs w:val="22"/>
                <w:highlight w:val="none"/>
                <w:lang w:eastAsia="zh-CN"/>
                <w14:textOutline w14:w="4012" w14:cap="sq" w14:cmpd="sng">
                  <w14:solidFill>
                    <w14:srgbClr w14:val="000000"/>
                  </w14:solidFill>
                  <w14:prstDash w14:val="solid"/>
                  <w14:bevel/>
                </w14:textOutline>
              </w:rPr>
              <w:t>六</w:t>
            </w:r>
            <w:r>
              <w:rPr>
                <w:rFonts w:ascii="宋体" w:hAnsi="宋体" w:eastAsia="宋体" w:cs="宋体"/>
                <w:color w:val="auto"/>
                <w:spacing w:val="2"/>
                <w:sz w:val="22"/>
                <w:szCs w:val="22"/>
                <w:highlight w:val="none"/>
                <w14:textOutline w14:w="4012" w14:cap="sq" w14:cmpd="sng">
                  <w14:solidFill>
                    <w14:srgbClr w14:val="000000"/>
                  </w14:solidFill>
                  <w14:prstDash w14:val="solid"/>
                  <w14:bevel/>
                </w14:textOutline>
              </w:rPr>
              <w:t>（</w:t>
            </w:r>
            <w:r>
              <w:rPr>
                <w:rFonts w:ascii="宋体" w:hAnsi="宋体" w:eastAsia="宋体" w:cs="宋体"/>
                <w:color w:val="auto"/>
                <w:spacing w:val="-62"/>
                <w:sz w:val="22"/>
                <w:szCs w:val="22"/>
                <w:highlight w:val="none"/>
              </w:rPr>
              <w:t xml:space="preserve"> </w:t>
            </w:r>
            <w:r>
              <w:rPr>
                <w:rFonts w:ascii="宋体" w:hAnsi="宋体" w:eastAsia="宋体" w:cs="宋体"/>
                <w:color w:val="auto"/>
                <w:spacing w:val="2"/>
                <w:sz w:val="22"/>
                <w:szCs w:val="22"/>
                <w:highlight w:val="none"/>
                <w14:textOutline w14:w="4012" w14:cap="sq" w14:cmpd="sng">
                  <w14:solidFill>
                    <w14:srgbClr w14:val="000000"/>
                  </w14:solidFill>
                  <w14:prstDash w14:val="solid"/>
                  <w14:bevel/>
                </w14:textOutline>
              </w:rPr>
              <w:t>一</w:t>
            </w:r>
            <w:r>
              <w:rPr>
                <w:rFonts w:ascii="宋体" w:hAnsi="宋体" w:eastAsia="宋体" w:cs="宋体"/>
                <w:color w:val="auto"/>
                <w:spacing w:val="3"/>
                <w:sz w:val="22"/>
                <w:szCs w:val="22"/>
                <w:highlight w:val="none"/>
                <w14:textOutline w14:w="4012" w14:cap="sq" w14:cmpd="sng">
                  <w14:solidFill>
                    <w14:srgbClr w14:val="000000"/>
                  </w14:solidFill>
                  <w14:prstDash w14:val="solid"/>
                  <w14:bevel/>
                </w14:textOutline>
              </w:rPr>
              <w:t>））</w:t>
            </w:r>
            <w:r>
              <w:rPr>
                <w:rFonts w:ascii="宋体" w:hAnsi="宋体" w:eastAsia="宋体" w:cs="宋体"/>
                <w:color w:val="auto"/>
                <w:spacing w:val="2"/>
                <w:sz w:val="22"/>
                <w:szCs w:val="22"/>
                <w:highlight w:val="none"/>
                <w14:textOutline w14:w="4012" w14:cap="sq" w14:cmpd="sng">
                  <w14:solidFill>
                    <w14:srgbClr w14:val="000000"/>
                  </w14:solidFill>
                  <w14:prstDash w14:val="solid"/>
                  <w14:bevel/>
                </w14:textOutline>
              </w:rPr>
              <w:t>、技术偏离表（附件</w:t>
            </w:r>
            <w:r>
              <w:rPr>
                <w:rFonts w:hint="eastAsia" w:ascii="宋体" w:hAnsi="宋体" w:eastAsia="宋体" w:cs="宋体"/>
                <w:color w:val="auto"/>
                <w:spacing w:val="2"/>
                <w:sz w:val="22"/>
                <w:szCs w:val="22"/>
                <w:highlight w:val="none"/>
                <w:lang w:eastAsia="zh-CN"/>
                <w14:textOutline w14:w="4012" w14:cap="sq" w14:cmpd="sng">
                  <w14:solidFill>
                    <w14:srgbClr w14:val="000000"/>
                  </w14:solidFill>
                  <w14:prstDash w14:val="solid"/>
                  <w14:bevel/>
                </w14:textOutline>
              </w:rPr>
              <w:t>六</w:t>
            </w:r>
            <w:r>
              <w:rPr>
                <w:rFonts w:ascii="宋体" w:hAnsi="宋体" w:eastAsia="宋体" w:cs="宋体"/>
                <w:color w:val="auto"/>
                <w:spacing w:val="2"/>
                <w:sz w:val="22"/>
                <w:szCs w:val="22"/>
                <w:highlight w:val="none"/>
                <w14:textOutline w14:w="4012" w14:cap="sq" w14:cmpd="sng">
                  <w14:solidFill>
                    <w14:srgbClr w14:val="000000"/>
                  </w14:solidFill>
                  <w14:prstDash w14:val="solid"/>
                  <w14:bevel/>
                </w14:textOutline>
              </w:rPr>
              <w:t>（二</w:t>
            </w:r>
            <w:r>
              <w:rPr>
                <w:rFonts w:ascii="宋体" w:hAnsi="宋体" w:eastAsia="宋体" w:cs="宋体"/>
                <w:color w:val="auto"/>
                <w:spacing w:val="3"/>
                <w:sz w:val="22"/>
                <w:szCs w:val="22"/>
                <w:highlight w:val="none"/>
                <w14:textOutline w14:w="4012" w14:cap="sq" w14:cmpd="sng">
                  <w14:solidFill>
                    <w14:srgbClr w14:val="000000"/>
                  </w14:solidFill>
                  <w14:prstDash w14:val="solid"/>
                  <w14:bevel/>
                </w14:textOutline>
              </w:rPr>
              <w:t>））</w:t>
            </w:r>
          </w:p>
        </w:tc>
      </w:tr>
      <w:tr w14:paraId="6BA5B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18" w:type="dxa"/>
          </w:tcPr>
          <w:p w14:paraId="1ABAD648">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3.</w:t>
            </w:r>
          </w:p>
        </w:tc>
        <w:tc>
          <w:tcPr>
            <w:tcW w:w="8893" w:type="dxa"/>
          </w:tcPr>
          <w:p w14:paraId="49C109F1">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hint="default" w:ascii="宋体" w:hAnsi="宋体" w:eastAsia="宋体" w:cs="宋体"/>
                <w:color w:val="auto"/>
                <w:spacing w:val="2"/>
                <w:sz w:val="22"/>
                <w:szCs w:val="22"/>
                <w:highlight w:val="none"/>
                <w:lang w:val="en-US" w:eastAsia="zh-CN"/>
                <w14:textOutline w14:w="4012" w14:cap="sq" w14:cmpd="sng">
                  <w14:solidFill>
                    <w14:srgbClr w14:val="000000"/>
                  </w14:solidFill>
                  <w14:prstDash w14:val="solid"/>
                  <w14:bevel/>
                </w14:textOutline>
              </w:rPr>
            </w:pPr>
            <w:r>
              <w:rPr>
                <w:rFonts w:hint="eastAsia" w:ascii="宋体" w:hAnsi="宋体" w:eastAsia="宋体" w:cs="宋体"/>
                <w:color w:val="auto"/>
                <w:sz w:val="22"/>
                <w:szCs w:val="22"/>
                <w:highlight w:val="none"/>
                <w:vertAlign w:val="baseline"/>
                <w:lang w:val="en-US" w:eastAsia="zh-CN"/>
              </w:rPr>
              <w:t>实施方案</w:t>
            </w:r>
          </w:p>
        </w:tc>
      </w:tr>
      <w:tr w14:paraId="25703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18" w:type="dxa"/>
          </w:tcPr>
          <w:p w14:paraId="1ACDEF65">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4.</w:t>
            </w:r>
          </w:p>
        </w:tc>
        <w:tc>
          <w:tcPr>
            <w:tcW w:w="8893" w:type="dxa"/>
          </w:tcPr>
          <w:p w14:paraId="021342B1">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ascii="宋体" w:hAnsi="宋体" w:eastAsia="宋体" w:cs="宋体"/>
                <w:color w:val="auto"/>
                <w:spacing w:val="2"/>
                <w:sz w:val="22"/>
                <w:szCs w:val="22"/>
                <w:highlight w:val="none"/>
                <w14:textOutline w14:w="4012" w14:cap="sq" w14:cmpd="sng">
                  <w14:solidFill>
                    <w14:srgbClr w14:val="000000"/>
                  </w14:solidFill>
                  <w14:prstDash w14:val="solid"/>
                  <w14:bevel/>
                </w14:textOutline>
              </w:rPr>
            </w:pPr>
            <w:r>
              <w:rPr>
                <w:rFonts w:hint="eastAsia" w:ascii="宋体" w:hAnsi="宋体" w:eastAsia="宋体" w:cs="宋体"/>
                <w:color w:val="auto"/>
                <w:sz w:val="22"/>
                <w:szCs w:val="22"/>
                <w:highlight w:val="none"/>
                <w:vertAlign w:val="baseline"/>
                <w:lang w:eastAsia="zh-CN"/>
              </w:rPr>
              <w:t>技术方案</w:t>
            </w:r>
          </w:p>
        </w:tc>
      </w:tr>
      <w:tr w14:paraId="691A6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18" w:type="dxa"/>
          </w:tcPr>
          <w:p w14:paraId="6E9EBF10">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5.</w:t>
            </w:r>
          </w:p>
        </w:tc>
        <w:tc>
          <w:tcPr>
            <w:tcW w:w="8893" w:type="dxa"/>
            <w:vAlign w:val="center"/>
          </w:tcPr>
          <w:p w14:paraId="7F0CD855">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lang w:val="en-US" w:eastAsia="zh-CN"/>
              </w:rPr>
              <w:t>工作及进度安排</w:t>
            </w:r>
          </w:p>
        </w:tc>
      </w:tr>
      <w:tr w14:paraId="1B9F6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18" w:type="dxa"/>
          </w:tcPr>
          <w:p w14:paraId="16FE9D0E">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6.</w:t>
            </w:r>
          </w:p>
        </w:tc>
        <w:tc>
          <w:tcPr>
            <w:tcW w:w="8893" w:type="dxa"/>
            <w:vAlign w:val="center"/>
          </w:tcPr>
          <w:p w14:paraId="57159201">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lang w:val="en-US" w:eastAsia="zh-CN"/>
              </w:rPr>
              <w:t>合理化建议</w:t>
            </w:r>
          </w:p>
        </w:tc>
      </w:tr>
      <w:tr w14:paraId="0B1B1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18" w:type="dxa"/>
          </w:tcPr>
          <w:p w14:paraId="2D927E25">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7.</w:t>
            </w:r>
          </w:p>
        </w:tc>
        <w:tc>
          <w:tcPr>
            <w:tcW w:w="8893" w:type="dxa"/>
            <w:vAlign w:val="center"/>
          </w:tcPr>
          <w:p w14:paraId="690927BC">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hint="eastAsia" w:ascii="宋体" w:hAnsi="宋体" w:eastAsia="宋体" w:cs="宋体"/>
                <w:color w:val="auto"/>
                <w:spacing w:val="3"/>
                <w:sz w:val="22"/>
                <w:szCs w:val="22"/>
                <w:highlight w:val="none"/>
              </w:rPr>
            </w:pPr>
            <w:r>
              <w:rPr>
                <w:rFonts w:hint="default" w:ascii="宋体" w:hAnsi="宋体" w:eastAsia="宋体" w:cs="宋体"/>
                <w:color w:val="auto"/>
                <w:spacing w:val="3"/>
                <w:sz w:val="22"/>
                <w:szCs w:val="22"/>
                <w:highlight w:val="none"/>
                <w:lang w:eastAsia="zh-CN"/>
              </w:rPr>
              <w:t>售后服务方案</w:t>
            </w:r>
          </w:p>
        </w:tc>
      </w:tr>
      <w:tr w14:paraId="1F396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18" w:type="dxa"/>
          </w:tcPr>
          <w:p w14:paraId="4C8919DB">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8.</w:t>
            </w:r>
          </w:p>
        </w:tc>
        <w:tc>
          <w:tcPr>
            <w:tcW w:w="8893" w:type="dxa"/>
            <w:vAlign w:val="center"/>
          </w:tcPr>
          <w:p w14:paraId="4426C3AE">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lang w:val="en-US" w:eastAsia="zh-CN"/>
              </w:rPr>
              <w:t>体系认证</w:t>
            </w:r>
          </w:p>
        </w:tc>
      </w:tr>
      <w:tr w14:paraId="0FC75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18" w:type="dxa"/>
          </w:tcPr>
          <w:p w14:paraId="22D38352">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pacing w:val="-4"/>
                <w:sz w:val="22"/>
                <w:szCs w:val="22"/>
                <w:highlight w:val="none"/>
                <w:lang w:val="en-US" w:eastAsia="zh-CN"/>
              </w:rPr>
            </w:pPr>
            <w:r>
              <w:rPr>
                <w:rFonts w:hint="eastAsia" w:ascii="宋体" w:hAnsi="宋体" w:eastAsia="宋体" w:cs="宋体"/>
                <w:color w:val="auto"/>
                <w:spacing w:val="-4"/>
                <w:sz w:val="22"/>
                <w:szCs w:val="22"/>
                <w:highlight w:val="none"/>
                <w:lang w:val="en-US" w:eastAsia="zh-CN"/>
              </w:rPr>
              <w:t>9.</w:t>
            </w:r>
          </w:p>
        </w:tc>
        <w:tc>
          <w:tcPr>
            <w:tcW w:w="8893" w:type="dxa"/>
            <w:vAlign w:val="center"/>
          </w:tcPr>
          <w:p w14:paraId="277F1AE9">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hint="eastAsia" w:ascii="宋体" w:hAnsi="宋体" w:eastAsia="宋体" w:cs="宋体"/>
                <w:color w:val="auto"/>
                <w:spacing w:val="3"/>
                <w:sz w:val="22"/>
                <w:szCs w:val="22"/>
                <w:highlight w:val="none"/>
              </w:rPr>
            </w:pPr>
            <w:r>
              <w:rPr>
                <w:rFonts w:hint="eastAsia" w:ascii="宋体" w:hAnsi="宋体" w:eastAsia="宋体" w:cs="宋体"/>
                <w:color w:val="auto"/>
                <w:spacing w:val="3"/>
                <w:sz w:val="22"/>
                <w:szCs w:val="22"/>
                <w:highlight w:val="none"/>
                <w:lang w:val="en-US" w:eastAsia="zh-CN"/>
              </w:rPr>
              <w:t>投标人综合实力</w:t>
            </w:r>
          </w:p>
        </w:tc>
      </w:tr>
      <w:tr w14:paraId="74B97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718" w:type="dxa"/>
          </w:tcPr>
          <w:p w14:paraId="00F8BE17">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z w:val="22"/>
                <w:szCs w:val="22"/>
                <w:highlight w:val="none"/>
                <w:lang w:val="en-US"/>
              </w:rPr>
            </w:pPr>
            <w:r>
              <w:rPr>
                <w:rFonts w:hint="eastAsia" w:ascii="宋体" w:hAnsi="宋体" w:eastAsia="宋体" w:cs="宋体"/>
                <w:color w:val="auto"/>
                <w:spacing w:val="-7"/>
                <w:sz w:val="22"/>
                <w:szCs w:val="22"/>
                <w:highlight w:val="none"/>
                <w:lang w:val="en-US" w:eastAsia="zh-CN"/>
              </w:rPr>
              <w:t>10.</w:t>
            </w:r>
          </w:p>
        </w:tc>
        <w:tc>
          <w:tcPr>
            <w:tcW w:w="8893" w:type="dxa"/>
            <w:vAlign w:val="center"/>
          </w:tcPr>
          <w:p w14:paraId="6F57E055">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left"/>
              <w:textAlignment w:val="baseline"/>
              <w:rPr>
                <w:rFonts w:ascii="宋体" w:hAnsi="宋体" w:eastAsia="宋体" w:cs="宋体"/>
                <w:color w:val="auto"/>
                <w:sz w:val="22"/>
                <w:szCs w:val="22"/>
                <w:highlight w:val="none"/>
              </w:rPr>
            </w:pPr>
            <w:r>
              <w:rPr>
                <w:rFonts w:hint="eastAsia" w:ascii="宋体" w:hAnsi="宋体" w:eastAsia="宋体" w:cs="宋体"/>
                <w:color w:val="auto"/>
                <w:spacing w:val="2"/>
                <w:sz w:val="22"/>
                <w:szCs w:val="22"/>
                <w:highlight w:val="none"/>
              </w:rPr>
              <w:t>项目组成员</w:t>
            </w:r>
            <w:r>
              <w:rPr>
                <w:rFonts w:ascii="宋体" w:hAnsi="宋体" w:eastAsia="宋体" w:cs="宋体"/>
                <w:color w:val="auto"/>
                <w:spacing w:val="2"/>
                <w:sz w:val="22"/>
                <w:szCs w:val="22"/>
                <w:highlight w:val="none"/>
              </w:rPr>
              <w:t>汇总表（附件</w:t>
            </w:r>
            <w:r>
              <w:rPr>
                <w:rFonts w:hint="eastAsia" w:ascii="宋体" w:hAnsi="宋体" w:eastAsia="宋体" w:cs="宋体"/>
                <w:color w:val="auto"/>
                <w:spacing w:val="2"/>
                <w:sz w:val="22"/>
                <w:szCs w:val="22"/>
                <w:highlight w:val="none"/>
                <w:lang w:eastAsia="zh-CN"/>
              </w:rPr>
              <w:t>七</w:t>
            </w:r>
            <w:r>
              <w:rPr>
                <w:rFonts w:ascii="宋体" w:hAnsi="宋体" w:eastAsia="宋体" w:cs="宋体"/>
                <w:color w:val="auto"/>
                <w:spacing w:val="2"/>
                <w:sz w:val="22"/>
                <w:szCs w:val="22"/>
                <w:highlight w:val="none"/>
              </w:rPr>
              <w:t>）</w:t>
            </w:r>
          </w:p>
        </w:tc>
      </w:tr>
      <w:tr w14:paraId="1AC0C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718" w:type="dxa"/>
          </w:tcPr>
          <w:p w14:paraId="67B80793">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ascii="宋体" w:hAnsi="宋体" w:eastAsia="宋体" w:cs="宋体"/>
                <w:color w:val="auto"/>
                <w:sz w:val="22"/>
                <w:szCs w:val="22"/>
                <w:highlight w:val="none"/>
              </w:rPr>
            </w:pPr>
            <w:r>
              <w:rPr>
                <w:rFonts w:hint="eastAsia" w:ascii="宋体" w:hAnsi="宋体" w:eastAsia="宋体" w:cs="宋体"/>
                <w:color w:val="auto"/>
                <w:spacing w:val="-5"/>
                <w:sz w:val="22"/>
                <w:szCs w:val="22"/>
                <w:highlight w:val="none"/>
                <w:lang w:val="en-US" w:eastAsia="zh-CN"/>
              </w:rPr>
              <w:t>11</w:t>
            </w:r>
            <w:r>
              <w:rPr>
                <w:rFonts w:ascii="宋体" w:hAnsi="宋体" w:eastAsia="宋体" w:cs="宋体"/>
                <w:color w:val="auto"/>
                <w:spacing w:val="-5"/>
                <w:sz w:val="22"/>
                <w:szCs w:val="22"/>
                <w:highlight w:val="none"/>
              </w:rPr>
              <w:t>.</w:t>
            </w:r>
          </w:p>
        </w:tc>
        <w:tc>
          <w:tcPr>
            <w:tcW w:w="8893" w:type="dxa"/>
            <w:vAlign w:val="center"/>
          </w:tcPr>
          <w:p w14:paraId="3986BD27">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left"/>
              <w:textAlignment w:val="baseline"/>
              <w:rPr>
                <w:rFonts w:ascii="宋体" w:hAnsi="宋体" w:eastAsia="宋体" w:cs="宋体"/>
                <w:color w:val="auto"/>
                <w:sz w:val="22"/>
                <w:szCs w:val="22"/>
                <w:highlight w:val="none"/>
              </w:rPr>
            </w:pPr>
            <w:r>
              <w:rPr>
                <w:rFonts w:hint="eastAsia" w:ascii="宋体" w:hAnsi="宋体" w:eastAsia="宋体" w:cs="宋体"/>
                <w:color w:val="auto"/>
                <w:sz w:val="22"/>
                <w:szCs w:val="22"/>
                <w:highlight w:val="none"/>
                <w:vertAlign w:val="baseline"/>
                <w:lang w:eastAsia="zh-CN"/>
              </w:rPr>
              <w:t>业绩（附件八）</w:t>
            </w:r>
          </w:p>
        </w:tc>
      </w:tr>
      <w:tr w14:paraId="5526A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718" w:type="dxa"/>
            <w:vAlign w:val="center"/>
          </w:tcPr>
          <w:p w14:paraId="7D7C7FDC">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lang w:val="en-US" w:eastAsia="zh-CN"/>
              </w:rPr>
              <w:t>12</w:t>
            </w:r>
            <w:r>
              <w:rPr>
                <w:rFonts w:ascii="宋体" w:hAnsi="宋体" w:eastAsia="宋体" w:cs="宋体"/>
                <w:color w:val="auto"/>
                <w:spacing w:val="-8"/>
                <w:sz w:val="22"/>
                <w:szCs w:val="22"/>
                <w:highlight w:val="none"/>
              </w:rPr>
              <w:t>.</w:t>
            </w:r>
          </w:p>
        </w:tc>
        <w:tc>
          <w:tcPr>
            <w:tcW w:w="8893" w:type="dxa"/>
            <w:vAlign w:val="center"/>
          </w:tcPr>
          <w:p w14:paraId="06BB8D4B">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left"/>
              <w:textAlignment w:val="baseline"/>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政府采购活动现场确认声明书（附件</w:t>
            </w:r>
            <w:r>
              <w:rPr>
                <w:rFonts w:hint="eastAsia" w:ascii="宋体" w:hAnsi="宋体" w:eastAsia="宋体" w:cs="宋体"/>
                <w:color w:val="auto"/>
                <w:spacing w:val="3"/>
                <w:sz w:val="22"/>
                <w:szCs w:val="22"/>
                <w:highlight w:val="none"/>
                <w:lang w:eastAsia="zh-CN"/>
              </w:rPr>
              <w:t>九</w:t>
            </w:r>
            <w:r>
              <w:rPr>
                <w:rFonts w:ascii="宋体" w:hAnsi="宋体" w:eastAsia="宋体" w:cs="宋体"/>
                <w:color w:val="auto"/>
                <w:spacing w:val="3"/>
                <w:sz w:val="22"/>
                <w:szCs w:val="22"/>
                <w:highlight w:val="none"/>
              </w:rPr>
              <w:t>）</w:t>
            </w:r>
          </w:p>
        </w:tc>
      </w:tr>
      <w:tr w14:paraId="183781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718" w:type="dxa"/>
          </w:tcPr>
          <w:p w14:paraId="45024F0B">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pacing w:val="-8"/>
                <w:sz w:val="22"/>
                <w:szCs w:val="22"/>
                <w:highlight w:val="none"/>
                <w:lang w:val="en-US" w:eastAsia="zh-CN"/>
              </w:rPr>
            </w:pPr>
            <w:r>
              <w:rPr>
                <w:rFonts w:hint="eastAsia" w:ascii="宋体" w:hAnsi="宋体" w:eastAsia="宋体" w:cs="宋体"/>
                <w:color w:val="auto"/>
                <w:spacing w:val="-8"/>
                <w:sz w:val="22"/>
                <w:szCs w:val="22"/>
                <w:highlight w:val="none"/>
                <w:lang w:val="en-US" w:eastAsia="zh-CN"/>
              </w:rPr>
              <w:t>13.</w:t>
            </w:r>
          </w:p>
        </w:tc>
        <w:tc>
          <w:tcPr>
            <w:tcW w:w="8893" w:type="dxa"/>
            <w:vAlign w:val="top"/>
          </w:tcPr>
          <w:p w14:paraId="120D8E9A">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lang w:eastAsia="zh-CN"/>
              </w:rPr>
              <w:t>根据招标文件规范要求中的采购内容与技术要求、评标细则，需要提供的其它文件和资料</w:t>
            </w:r>
          </w:p>
        </w:tc>
      </w:tr>
      <w:tr w14:paraId="482CD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718" w:type="dxa"/>
          </w:tcPr>
          <w:p w14:paraId="7EF38EFA">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z w:val="22"/>
                <w:szCs w:val="22"/>
                <w:highlight w:val="none"/>
                <w:lang w:val="en-US" w:eastAsia="zh-CN"/>
              </w:rPr>
            </w:pPr>
            <w:r>
              <w:rPr>
                <w:rFonts w:ascii="宋体" w:hAnsi="宋体" w:eastAsia="宋体" w:cs="宋体"/>
                <w:color w:val="auto"/>
                <w:spacing w:val="-13"/>
                <w:sz w:val="22"/>
                <w:szCs w:val="22"/>
                <w:highlight w:val="none"/>
              </w:rPr>
              <w:t>1</w:t>
            </w:r>
            <w:r>
              <w:rPr>
                <w:rFonts w:hint="eastAsia" w:ascii="宋体" w:hAnsi="宋体" w:eastAsia="宋体" w:cs="宋体"/>
                <w:color w:val="auto"/>
                <w:spacing w:val="-13"/>
                <w:sz w:val="22"/>
                <w:szCs w:val="22"/>
                <w:highlight w:val="none"/>
                <w:lang w:val="en-US" w:eastAsia="zh-CN"/>
              </w:rPr>
              <w:t>4</w:t>
            </w:r>
            <w:r>
              <w:rPr>
                <w:rFonts w:ascii="宋体" w:hAnsi="宋体" w:eastAsia="宋体" w:cs="宋体"/>
                <w:color w:val="auto"/>
                <w:spacing w:val="-13"/>
                <w:sz w:val="22"/>
                <w:szCs w:val="22"/>
                <w:highlight w:val="none"/>
              </w:rPr>
              <w:t>.</w:t>
            </w:r>
          </w:p>
        </w:tc>
        <w:tc>
          <w:tcPr>
            <w:tcW w:w="8893" w:type="dxa"/>
            <w:vAlign w:val="top"/>
          </w:tcPr>
          <w:p w14:paraId="6BE10099">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其它供应商须说明的资料（如有则提供）</w:t>
            </w:r>
          </w:p>
        </w:tc>
      </w:tr>
      <w:tr w14:paraId="66BCF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718" w:type="dxa"/>
          </w:tcPr>
          <w:p w14:paraId="0256891B">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jc w:val="center"/>
              <w:textAlignment w:val="baseline"/>
              <w:rPr>
                <w:rFonts w:hint="default" w:ascii="宋体" w:hAnsi="宋体" w:eastAsia="宋体" w:cs="宋体"/>
                <w:color w:val="auto"/>
                <w:sz w:val="22"/>
                <w:szCs w:val="22"/>
                <w:highlight w:val="none"/>
                <w:lang w:val="en-US" w:eastAsia="zh-CN"/>
              </w:rPr>
            </w:pPr>
            <w:r>
              <w:rPr>
                <w:rFonts w:hint="eastAsia" w:ascii="宋体" w:hAnsi="宋体" w:eastAsia="宋体" w:cs="宋体"/>
                <w:color w:val="auto"/>
                <w:spacing w:val="-4"/>
                <w:sz w:val="22"/>
                <w:szCs w:val="22"/>
                <w:highlight w:val="none"/>
                <w:lang w:val="en-US" w:eastAsia="zh-CN"/>
              </w:rPr>
              <w:t>15.</w:t>
            </w:r>
          </w:p>
        </w:tc>
        <w:tc>
          <w:tcPr>
            <w:tcW w:w="8893" w:type="dxa"/>
            <w:vAlign w:val="top"/>
          </w:tcPr>
          <w:p w14:paraId="5E20A2EE">
            <w:pPr>
              <w:keepNext w:val="0"/>
              <w:keepLines w:val="0"/>
              <w:pageBreakBefore w:val="0"/>
              <w:widowControl/>
              <w:kinsoku w:val="0"/>
              <w:wordWrap/>
              <w:overflowPunct/>
              <w:topLinePunct w:val="0"/>
              <w:autoSpaceDE w:val="0"/>
              <w:autoSpaceDN w:val="0"/>
              <w:bidi w:val="0"/>
              <w:adjustRightInd w:val="0"/>
              <w:snapToGrid w:val="0"/>
              <w:spacing w:line="440" w:lineRule="exact"/>
              <w:ind w:left="105" w:leftChars="50"/>
              <w:textAlignment w:val="baseline"/>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供应商针对评分细则，编制目录索引，注明评标细则项目所在投标文件页码。</w:t>
            </w:r>
          </w:p>
        </w:tc>
      </w:tr>
    </w:tbl>
    <w:p w14:paraId="0B576BD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44" w:firstLineChars="200"/>
        <w:textAlignment w:val="baseline"/>
        <w:rPr>
          <w:rFonts w:ascii="宋体" w:hAnsi="宋体" w:eastAsia="宋体" w:cs="宋体"/>
          <w:color w:val="auto"/>
          <w:spacing w:val="1"/>
          <w:sz w:val="22"/>
          <w:szCs w:val="22"/>
          <w:highlight w:val="none"/>
        </w:rPr>
      </w:pPr>
      <w:r>
        <w:rPr>
          <w:rFonts w:ascii="宋体" w:hAnsi="宋体" w:eastAsia="宋体" w:cs="宋体"/>
          <w:color w:val="auto"/>
          <w:spacing w:val="1"/>
          <w:sz w:val="22"/>
          <w:szCs w:val="22"/>
          <w:highlight w:val="none"/>
        </w:rPr>
        <w:t>3.投标内容填写说明</w:t>
      </w:r>
    </w:p>
    <w:p w14:paraId="0C41F70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44" w:firstLineChars="200"/>
        <w:textAlignment w:val="baseline"/>
        <w:rPr>
          <w:rFonts w:ascii="宋体" w:hAnsi="宋体" w:eastAsia="宋体" w:cs="宋体"/>
          <w:color w:val="auto"/>
          <w:spacing w:val="1"/>
          <w:sz w:val="22"/>
          <w:szCs w:val="22"/>
          <w:highlight w:val="none"/>
        </w:rPr>
      </w:pPr>
      <w:r>
        <w:rPr>
          <w:rFonts w:ascii="宋体" w:hAnsi="宋体" w:eastAsia="宋体" w:cs="宋体"/>
          <w:color w:val="auto"/>
          <w:spacing w:val="1"/>
          <w:sz w:val="22"/>
          <w:szCs w:val="22"/>
          <w:highlight w:val="none"/>
        </w:rPr>
        <w:t>3.1 投标文件格式</w:t>
      </w:r>
    </w:p>
    <w:p w14:paraId="6733D12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44" w:firstLineChars="200"/>
        <w:textAlignment w:val="baseline"/>
        <w:rPr>
          <w:rFonts w:ascii="宋体" w:hAnsi="宋体" w:eastAsia="宋体" w:cs="宋体"/>
          <w:color w:val="auto"/>
          <w:spacing w:val="1"/>
          <w:sz w:val="22"/>
          <w:szCs w:val="22"/>
          <w:highlight w:val="none"/>
        </w:rPr>
      </w:pPr>
      <w:r>
        <w:rPr>
          <w:rFonts w:ascii="宋体" w:hAnsi="宋体" w:eastAsia="宋体" w:cs="宋体"/>
          <w:color w:val="auto"/>
          <w:spacing w:val="1"/>
          <w:sz w:val="22"/>
          <w:szCs w:val="22"/>
          <w:highlight w:val="none"/>
        </w:rPr>
        <w:t>供应商应按照（上表）所列出的内容及格式组成投标文件。</w:t>
      </w:r>
    </w:p>
    <w:p w14:paraId="1A34041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44" w:firstLineChars="200"/>
        <w:textAlignment w:val="baseline"/>
        <w:rPr>
          <w:rFonts w:ascii="宋体" w:hAnsi="宋体" w:eastAsia="宋体" w:cs="宋体"/>
          <w:color w:val="auto"/>
          <w:spacing w:val="1"/>
          <w:sz w:val="22"/>
          <w:szCs w:val="22"/>
          <w:highlight w:val="none"/>
        </w:rPr>
      </w:pPr>
      <w:r>
        <w:rPr>
          <w:rFonts w:ascii="宋体" w:hAnsi="宋体" w:eastAsia="宋体" w:cs="宋体"/>
          <w:color w:val="auto"/>
          <w:spacing w:val="1"/>
          <w:sz w:val="22"/>
          <w:szCs w:val="22"/>
          <w:highlight w:val="none"/>
        </w:rPr>
        <w:t>4.投标报价</w:t>
      </w:r>
    </w:p>
    <w:p w14:paraId="487C4701">
      <w:pPr>
        <w:pageBreakBefore w:val="0"/>
        <w:widowControl w:val="0"/>
        <w:kinsoku/>
        <w:autoSpaceDE w:val="0"/>
        <w:autoSpaceDN w:val="0"/>
        <w:bidi w:val="0"/>
        <w:adjustRightInd w:val="0"/>
        <w:snapToGrid w:val="0"/>
        <w:spacing w:line="440" w:lineRule="atLeast"/>
        <w:ind w:firstLine="450" w:firstLineChars="203"/>
        <w:jc w:val="both"/>
        <w:textAlignment w:val="bottom"/>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4.1 供应商应按竞争性磋商文件中《开标(报价)一览表(首次报价)》填写投标报价。</w:t>
      </w:r>
    </w:p>
    <w:p w14:paraId="4D20C40E">
      <w:pPr>
        <w:pageBreakBefore w:val="0"/>
        <w:widowControl w:val="0"/>
        <w:kinsoku/>
        <w:autoSpaceDE w:val="0"/>
        <w:autoSpaceDN w:val="0"/>
        <w:bidi w:val="0"/>
        <w:adjustRightInd w:val="0"/>
        <w:snapToGrid w:val="0"/>
        <w:spacing w:line="440" w:lineRule="atLeast"/>
        <w:ind w:firstLine="450" w:firstLineChars="203"/>
        <w:jc w:val="both"/>
        <w:textAlignment w:val="bottom"/>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4.2 供应商应在各自技术和商务占优势的基础上并充分考虑本项目的重要性，提供对采购人最优惠的报价。</w:t>
      </w:r>
    </w:p>
    <w:p w14:paraId="354EAADF">
      <w:pPr>
        <w:pageBreakBefore w:val="0"/>
        <w:widowControl w:val="0"/>
        <w:kinsoku/>
        <w:autoSpaceDE w:val="0"/>
        <w:autoSpaceDN w:val="0"/>
        <w:bidi w:val="0"/>
        <w:adjustRightInd w:val="0"/>
        <w:snapToGrid w:val="0"/>
        <w:spacing w:line="440" w:lineRule="atLeast"/>
        <w:ind w:firstLine="450" w:firstLineChars="203"/>
        <w:jc w:val="both"/>
        <w:textAlignment w:val="bottom"/>
        <w:rPr>
          <w:rFonts w:hint="eastAsia" w:ascii="宋体" w:hAnsi="宋体" w:eastAsia="宋体" w:cs="宋体"/>
          <w:color w:val="auto"/>
          <w:spacing w:val="1"/>
          <w:sz w:val="22"/>
          <w:szCs w:val="22"/>
          <w:highlight w:val="none"/>
          <w:lang w:eastAsia="zh-CN"/>
        </w:rPr>
      </w:pPr>
      <w:r>
        <w:rPr>
          <w:rFonts w:hint="eastAsia" w:ascii="宋体" w:hAnsi="宋体" w:eastAsia="宋体" w:cs="宋体"/>
          <w:color w:val="auto"/>
          <w:spacing w:val="1"/>
          <w:sz w:val="22"/>
          <w:szCs w:val="22"/>
          <w:highlight w:val="none"/>
        </w:rPr>
        <w:t>4.3</w:t>
      </w:r>
      <w:r>
        <w:rPr>
          <w:rFonts w:hint="eastAsia" w:ascii="宋体" w:hAnsi="宋体" w:eastAsia="宋体" w:cs="宋体"/>
          <w:b/>
          <w:bCs/>
          <w:color w:val="auto"/>
          <w:spacing w:val="1"/>
          <w:sz w:val="22"/>
          <w:szCs w:val="22"/>
          <w:highlight w:val="none"/>
        </w:rPr>
        <w:t xml:space="preserve"> 除采购人有变更采购需求的情况外，供应商最终报价不得高于首次报价</w:t>
      </w:r>
      <w:r>
        <w:rPr>
          <w:rFonts w:hint="eastAsia" w:ascii="宋体" w:hAnsi="宋体" w:eastAsia="宋体" w:cs="宋体"/>
          <w:b/>
          <w:bCs/>
          <w:color w:val="auto"/>
          <w:spacing w:val="1"/>
          <w:sz w:val="22"/>
          <w:szCs w:val="22"/>
          <w:highlight w:val="none"/>
          <w:lang w:eastAsia="zh-CN"/>
        </w:rPr>
        <w:t>。</w:t>
      </w:r>
    </w:p>
    <w:p w14:paraId="5E5C5682">
      <w:pPr>
        <w:pageBreakBefore w:val="0"/>
        <w:widowControl w:val="0"/>
        <w:kinsoku/>
        <w:autoSpaceDE w:val="0"/>
        <w:autoSpaceDN w:val="0"/>
        <w:bidi w:val="0"/>
        <w:adjustRightInd w:val="0"/>
        <w:snapToGrid w:val="0"/>
        <w:spacing w:line="440" w:lineRule="atLeast"/>
        <w:ind w:firstLine="450" w:firstLineChars="203"/>
        <w:jc w:val="both"/>
        <w:textAlignment w:val="bottom"/>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 xml:space="preserve">4.4 </w:t>
      </w:r>
      <w:r>
        <w:rPr>
          <w:rFonts w:hint="eastAsia" w:ascii="宋体" w:hAnsi="宋体" w:eastAsia="宋体" w:cs="宋体"/>
          <w:b/>
          <w:bCs/>
          <w:color w:val="auto"/>
          <w:spacing w:val="1"/>
          <w:sz w:val="22"/>
          <w:szCs w:val="22"/>
          <w:highlight w:val="none"/>
        </w:rPr>
        <w:t>超过规定时间未提交最终报价的视为自动放弃投标。</w:t>
      </w:r>
    </w:p>
    <w:p w14:paraId="0282AED0">
      <w:pPr>
        <w:pageBreakBefore w:val="0"/>
        <w:widowControl w:val="0"/>
        <w:kinsoku/>
        <w:autoSpaceDE w:val="0"/>
        <w:autoSpaceDN w:val="0"/>
        <w:bidi w:val="0"/>
        <w:adjustRightInd w:val="0"/>
        <w:snapToGrid w:val="0"/>
        <w:spacing w:line="440" w:lineRule="atLeast"/>
        <w:ind w:firstLine="450" w:firstLineChars="203"/>
        <w:jc w:val="both"/>
        <w:textAlignment w:val="bottom"/>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5.采购人要求分类报价是为了方便评标，但在任何情况下不限制采购人以其认为最合适的条款签订合同的权利。</w:t>
      </w:r>
    </w:p>
    <w:p w14:paraId="4F5C3186">
      <w:pPr>
        <w:pageBreakBefore w:val="0"/>
        <w:widowControl w:val="0"/>
        <w:kinsoku/>
        <w:autoSpaceDE w:val="0"/>
        <w:autoSpaceDN w:val="0"/>
        <w:bidi w:val="0"/>
        <w:adjustRightInd w:val="0"/>
        <w:snapToGrid w:val="0"/>
        <w:spacing w:line="440" w:lineRule="atLeast"/>
        <w:ind w:firstLine="450" w:firstLineChars="203"/>
        <w:jc w:val="both"/>
        <w:textAlignment w:val="bottom"/>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6.投标(响应)文件的有效期</w:t>
      </w:r>
    </w:p>
    <w:p w14:paraId="03809F8D">
      <w:pPr>
        <w:pageBreakBefore w:val="0"/>
        <w:widowControl w:val="0"/>
        <w:kinsoku/>
        <w:autoSpaceDE w:val="0"/>
        <w:autoSpaceDN w:val="0"/>
        <w:bidi w:val="0"/>
        <w:adjustRightInd w:val="0"/>
        <w:snapToGrid w:val="0"/>
        <w:spacing w:line="440" w:lineRule="atLeast"/>
        <w:ind w:firstLine="450" w:firstLineChars="203"/>
        <w:jc w:val="both"/>
        <w:textAlignment w:val="bottom"/>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6.1 自报价截止时间起90天内，投标(响应)文件应保持有效。有效期短于这个规定期限的报价将被拒绝。</w:t>
      </w:r>
    </w:p>
    <w:p w14:paraId="61292F7E">
      <w:pPr>
        <w:pageBreakBefore w:val="0"/>
        <w:widowControl w:val="0"/>
        <w:kinsoku/>
        <w:autoSpaceDE w:val="0"/>
        <w:autoSpaceDN w:val="0"/>
        <w:bidi w:val="0"/>
        <w:adjustRightInd w:val="0"/>
        <w:snapToGrid w:val="0"/>
        <w:spacing w:line="440" w:lineRule="atLeast"/>
        <w:ind w:firstLine="450" w:firstLineChars="203"/>
        <w:jc w:val="both"/>
        <w:textAlignment w:val="bottom"/>
        <w:rPr>
          <w:rFonts w:hint="eastAsia" w:ascii="宋体" w:hAnsi="宋体" w:eastAsia="宋体" w:cs="宋体"/>
          <w:color w:val="auto"/>
          <w:spacing w:val="1"/>
          <w:sz w:val="22"/>
          <w:szCs w:val="22"/>
          <w:highlight w:val="none"/>
        </w:rPr>
      </w:pPr>
      <w:r>
        <w:rPr>
          <w:rFonts w:hint="eastAsia" w:ascii="宋体" w:hAnsi="宋体" w:eastAsia="宋体" w:cs="宋体"/>
          <w:color w:val="auto"/>
          <w:spacing w:val="1"/>
          <w:sz w:val="22"/>
          <w:szCs w:val="22"/>
          <w:highlight w:val="none"/>
        </w:rPr>
        <w:t>6.2 在特殊情况下，采购人可与供应商协商延长投标(响应)文件的有效期，这种要求和答复均应以书面形式进行。</w:t>
      </w:r>
    </w:p>
    <w:p w14:paraId="4A8A7768">
      <w:pPr>
        <w:pageBreakBefore w:val="0"/>
        <w:widowControl w:val="0"/>
        <w:kinsoku/>
        <w:autoSpaceDE w:val="0"/>
        <w:autoSpaceDN w:val="0"/>
        <w:bidi w:val="0"/>
        <w:adjustRightInd w:val="0"/>
        <w:snapToGrid w:val="0"/>
        <w:spacing w:line="440" w:lineRule="atLeast"/>
        <w:ind w:firstLine="450"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color w:val="auto"/>
          <w:spacing w:val="1"/>
          <w:sz w:val="22"/>
          <w:szCs w:val="22"/>
          <w:highlight w:val="none"/>
        </w:rPr>
        <w:t>6.3 供应商可拒绝接受延期要求，同意延长有效期的供应商不能修改投标(响应)文件。</w:t>
      </w:r>
    </w:p>
    <w:p w14:paraId="3A3DBCFC">
      <w:pPr>
        <w:pageBreakBefore w:val="0"/>
        <w:widowControl w:val="0"/>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bCs/>
          <w:snapToGrid/>
          <w:color w:val="auto"/>
          <w:kern w:val="2"/>
          <w:sz w:val="22"/>
          <w:szCs w:val="22"/>
          <w:highlight w:val="none"/>
          <w:lang w:val="zh-CN" w:eastAsia="zh-CN"/>
        </w:rPr>
      </w:pPr>
      <w:r>
        <w:rPr>
          <w:rFonts w:hint="eastAsia" w:ascii="宋体" w:hAnsi="宋体" w:eastAsia="宋体" w:cs="宋体"/>
          <w:b/>
          <w:bCs/>
          <w:snapToGrid/>
          <w:color w:val="auto"/>
          <w:kern w:val="2"/>
          <w:sz w:val="22"/>
          <w:szCs w:val="22"/>
          <w:highlight w:val="none"/>
          <w:lang w:val="zh-CN" w:eastAsia="zh-CN"/>
        </w:rPr>
        <w:t>四、投标文件的递交</w:t>
      </w:r>
    </w:p>
    <w:p w14:paraId="661B36AF">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 投标文件的上传、递交：见《投标邀请函（投标须知前附表）》。</w:t>
      </w:r>
    </w:p>
    <w:p w14:paraId="623EABAE">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 电子加密投标文件 ”解密：见《投标邀请函（投标须知前附表）》。</w:t>
      </w:r>
    </w:p>
    <w:p w14:paraId="09805C96">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3.投标文件的补充、修改或撤回</w:t>
      </w:r>
    </w:p>
    <w:p w14:paraId="283163D8">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3.1 供应商应当在投标截止时间前完成投标文件的上传、递交，并可以补充、修改或者撤回 投标文件。补充或者修改投标文件的，应当先行撤回原文件，补充、修改后重新上传、递交。投 标截止时间前未完成上传、递交的，视为撤回投标文件。投标截止时间后递交的投标文件，“政</w:t>
      </w:r>
    </w:p>
    <w:p w14:paraId="5B468828">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府采购云平台 ”将予以拒收。</w:t>
      </w:r>
    </w:p>
    <w:p w14:paraId="4AD9FA71">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 xml:space="preserve">3.2 投标截止时间后，供应商不得撤回、修改《投标文件》。 </w:t>
      </w:r>
    </w:p>
    <w:p w14:paraId="3E68321E">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4.投标文件的备选方案</w:t>
      </w:r>
    </w:p>
    <w:p w14:paraId="10D24B35">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4.1 供应商不得递交任何的投标备选（替代）方案，否则其投标文件将作无效标处理。</w:t>
      </w:r>
    </w:p>
    <w:p w14:paraId="175F3692">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5. 投标截止期</w:t>
      </w:r>
    </w:p>
    <w:p w14:paraId="14D021F0">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5.1 供应商应按前附表中规定的时间、地点将投标文件递交给采购人，采购人将拒绝接受逾</w:t>
      </w:r>
    </w:p>
    <w:p w14:paraId="0F960093">
      <w:pPr>
        <w:pageBreakBefore w:val="0"/>
        <w:widowControl w:val="0"/>
        <w:kinsoku/>
        <w:autoSpaceDE w:val="0"/>
        <w:autoSpaceDN w:val="0"/>
        <w:bidi w:val="0"/>
        <w:adjustRightInd w:val="0"/>
        <w:snapToGrid w:val="0"/>
        <w:spacing w:line="440" w:lineRule="atLeast"/>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期送达的投标文件。</w:t>
      </w:r>
    </w:p>
    <w:p w14:paraId="2BAAC3ED">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5.2 采购人可以按本须知规定以补充通知的方式，酌情延长递交投标文件的截止日期。在上 述情况下，采购人与供应商以前在投标截止期方面的全部权利、责任和义务，将适用于延长至新的投标截止期。</w:t>
      </w:r>
    </w:p>
    <w:p w14:paraId="138A8B71">
      <w:pPr>
        <w:pageBreakBefore w:val="0"/>
        <w:widowControl w:val="0"/>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bCs/>
          <w:snapToGrid/>
          <w:color w:val="auto"/>
          <w:kern w:val="2"/>
          <w:sz w:val="22"/>
          <w:szCs w:val="22"/>
          <w:highlight w:val="none"/>
          <w:lang w:val="zh-CN" w:eastAsia="zh-CN"/>
        </w:rPr>
      </w:pPr>
      <w:r>
        <w:rPr>
          <w:rFonts w:hint="eastAsia" w:ascii="宋体" w:hAnsi="宋体" w:eastAsia="宋体" w:cs="宋体"/>
          <w:b/>
          <w:bCs/>
          <w:snapToGrid/>
          <w:color w:val="auto"/>
          <w:kern w:val="2"/>
          <w:sz w:val="22"/>
          <w:szCs w:val="22"/>
          <w:highlight w:val="none"/>
          <w:lang w:val="zh-CN" w:eastAsia="zh-CN"/>
        </w:rPr>
        <w:t>五、开标和评标</w:t>
      </w:r>
    </w:p>
    <w:p w14:paraId="60DE923B">
      <w:pPr>
        <w:pageBreakBefore w:val="0"/>
        <w:bidi w:val="0"/>
        <w:spacing w:before="140" w:line="220" w:lineRule="auto"/>
        <w:ind w:left="439"/>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1.开标</w:t>
      </w:r>
    </w:p>
    <w:p w14:paraId="71804720">
      <w:pPr>
        <w:pageBreakBefore w:val="0"/>
        <w:bidi w:val="0"/>
        <w:spacing w:before="140" w:line="220" w:lineRule="auto"/>
        <w:ind w:left="439"/>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1.1开标准备</w:t>
      </w:r>
    </w:p>
    <w:p w14:paraId="414B2EE1">
      <w:pPr>
        <w:pageBreakBefore w:val="0"/>
        <w:widowControl w:val="0"/>
        <w:numPr>
          <w:ilvl w:val="0"/>
          <w:numId w:val="0"/>
        </w:numPr>
        <w:kinsoku/>
        <w:autoSpaceDE w:val="0"/>
        <w:autoSpaceDN w:val="0"/>
        <w:bidi w:val="0"/>
        <w:adjustRightInd w:val="0"/>
        <w:snapToGrid w:val="0"/>
        <w:spacing w:line="440" w:lineRule="atLeast"/>
        <w:ind w:firstLine="440" w:firstLineChars="200"/>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en-US" w:eastAsia="zh-CN"/>
        </w:rPr>
        <w:t>1</w:t>
      </w:r>
      <w:r>
        <w:rPr>
          <w:rFonts w:hint="eastAsia" w:ascii="宋体" w:hAnsi="宋体" w:eastAsia="宋体" w:cs="宋体"/>
          <w:snapToGrid/>
          <w:color w:val="auto"/>
          <w:kern w:val="2"/>
          <w:sz w:val="22"/>
          <w:szCs w:val="22"/>
          <w:highlight w:val="none"/>
          <w:lang w:val="zh-CN" w:eastAsia="zh-CN"/>
        </w:rPr>
        <w:t>）采购组织机构原则上采用电子评标，按照响应文件规定的时间通过“政府采购云平台”组织开标、开启响应文件，所有供应商均应当准时在线参加。供应商如不参加磋商大会的，视同认可磋商结果，事后不得对采购相关人员、磋商过程和磋商结果提出异议，同时供应商因未在线参加磋商而导致响应文件无法按时解密等一切后果由供应商自己承担。</w:t>
      </w:r>
    </w:p>
    <w:p w14:paraId="08B20CBF">
      <w:pPr>
        <w:pageBreakBefore w:val="0"/>
        <w:widowControl w:val="0"/>
        <w:numPr>
          <w:ilvl w:val="0"/>
          <w:numId w:val="0"/>
        </w:numPr>
        <w:kinsoku/>
        <w:autoSpaceDE w:val="0"/>
        <w:autoSpaceDN w:val="0"/>
        <w:bidi w:val="0"/>
        <w:adjustRightInd w:val="0"/>
        <w:snapToGrid w:val="0"/>
        <w:spacing w:line="440" w:lineRule="atLeast"/>
        <w:ind w:firstLine="440" w:firstLineChars="200"/>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2)若磋商供应商在规定时间内无法解密或解密失败的，其投标无效。</w:t>
      </w:r>
    </w:p>
    <w:p w14:paraId="6524E56C">
      <w:pPr>
        <w:pageBreakBefore w:val="0"/>
        <w:widowControl w:val="0"/>
        <w:numPr>
          <w:ilvl w:val="0"/>
          <w:numId w:val="0"/>
        </w:numPr>
        <w:kinsoku/>
        <w:autoSpaceDE w:val="0"/>
        <w:autoSpaceDN w:val="0"/>
        <w:bidi w:val="0"/>
        <w:adjustRightInd w:val="0"/>
        <w:snapToGrid w:val="0"/>
        <w:spacing w:line="440" w:lineRule="atLeast"/>
        <w:ind w:firstLine="440" w:firstLineChars="200"/>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 xml:space="preserve">3)所有二次报价询标流程，均在线上完成，请各供应商务必不要离开电脑太久并留意手机短信。(请提前检查“政采云”内，关于‘项目采购’的岗位权限是否已公选上。如有问题，请致电 </w:t>
      </w:r>
      <w:r>
        <w:rPr>
          <w:rFonts w:hint="eastAsia" w:ascii="宋体" w:hAnsi="宋体" w:eastAsia="宋体" w:cs="宋体"/>
          <w:snapToGrid/>
          <w:color w:val="auto"/>
          <w:kern w:val="2"/>
          <w:sz w:val="22"/>
          <w:szCs w:val="22"/>
          <w:highlight w:val="none"/>
          <w:lang w:val="en-US" w:eastAsia="zh-CN"/>
        </w:rPr>
        <w:t>95763</w:t>
      </w:r>
      <w:r>
        <w:rPr>
          <w:rFonts w:hint="eastAsia" w:ascii="宋体" w:hAnsi="宋体" w:eastAsia="宋体" w:cs="宋体"/>
          <w:snapToGrid/>
          <w:color w:val="auto"/>
          <w:kern w:val="2"/>
          <w:sz w:val="22"/>
          <w:szCs w:val="22"/>
          <w:highlight w:val="none"/>
          <w:lang w:val="zh-CN" w:eastAsia="zh-CN"/>
        </w:rPr>
        <w:t>)</w:t>
      </w:r>
    </w:p>
    <w:p w14:paraId="5F47E354">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1.2 电子招投标开标及评审程序</w:t>
      </w:r>
    </w:p>
    <w:p w14:paraId="397C75B8">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7EA922BC">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2)投标文件解密结束，开启投标文件，对资格文件进行审查，并公布资格审查情况;</w:t>
      </w:r>
    </w:p>
    <w:p w14:paraId="0F058517">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3)评审小组就价格、服务等认为需要磋商的内容进行磋商，供应商逐家回答磋商小组的提问，响应人作出最终承诺和最终报价。</w:t>
      </w:r>
    </w:p>
    <w:p w14:paraId="2A57E4B1">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4)对商务技术文件进行评审</w:t>
      </w:r>
    </w:p>
    <w:p w14:paraId="47497181">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5)对报价文件进行评审;</w:t>
      </w:r>
    </w:p>
    <w:p w14:paraId="62527CF9">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6)公布评审结果。</w:t>
      </w:r>
    </w:p>
    <w:p w14:paraId="218BFADE">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特别说明:政采云公司如对电子化开标及评审程序有调整的,按调整后的程序操作。</w:t>
      </w:r>
    </w:p>
    <w:p w14:paraId="5807528C">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▲供应商政采云系统填写报价和电子投标文件(开标(报价)览表(首次报价))中填写不一致的，以电子投标文件(开标(报价)一览表(首次报价))为准，如果不接受调整价格的做废标处理。</w:t>
      </w:r>
    </w:p>
    <w:p w14:paraId="50A58422">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2.评标</w:t>
      </w:r>
    </w:p>
    <w:p w14:paraId="4F428EB0">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2.1 评标由采购人依法组建的评审小组负责，并独立履行下列职责</w:t>
      </w:r>
    </w:p>
    <w:p w14:paraId="6B253EEA">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1)审查投标(响应)文件是否符合竞争性磋商文件要求，并作出评价;</w:t>
      </w:r>
    </w:p>
    <w:p w14:paraId="76B7E443">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2)要求供应商对投标(响应)文件有关事项作出解释或者澄清;</w:t>
      </w:r>
    </w:p>
    <w:p w14:paraId="51CFD312">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3)按照竞争性磋商文件确定的评标办法直接确定中标(成交)供应商;</w:t>
      </w:r>
    </w:p>
    <w:p w14:paraId="040CEE54">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4)向采购人或者有关部门报告非法干预评标工作的行为。</w:t>
      </w:r>
    </w:p>
    <w:p w14:paraId="2D5E4791">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2.2 评标应当遵循下列工作程序:</w:t>
      </w:r>
    </w:p>
    <w:p w14:paraId="3620ED80">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1)投标(响应)文件初审。初审分为资格性检查和符合性检查，</w:t>
      </w:r>
    </w:p>
    <w:p w14:paraId="4925DA86">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(1)资格性检查。由采购人代表或招标代理机构对供应商资格进行审查。依据法律法规和竞争性磋商文件的规定，对投标(响应)文件中的资格证明文件等进行审查，以确定供应商是否具备投标资格。</w:t>
      </w:r>
    </w:p>
    <w:p w14:paraId="389AF4E2">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(2)符合性检查。评审小组依据竞争性磋商文件的规定，从投标(响应)文件的有效性、完整性和对竞争性磋商文件的响应程度进行审查，以确定是否对竞争性磋商文件的实质性要求作出响应。</w:t>
      </w:r>
    </w:p>
    <w:p w14:paraId="62AD22FC">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2)评审小组可以根据供应商投标(响应)文件情况，经采购人确认，调整竞争性磋商文件及采购方案,在统一采购要求的基础上,要求所有有效供应商重新修正投标(响应)文件及进行多轮次报价。</w:t>
      </w:r>
    </w:p>
    <w:p w14:paraId="52C37338">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3)评价。按竞争性磋商文件中规定的评标方法和标准，对资格性检查和符合性检查合格的投标(响应)文件进行商务和技术评估，综合评价。</w:t>
      </w:r>
    </w:p>
    <w:p w14:paraId="6C92F33E">
      <w:pPr>
        <w:pageBreakBefore w:val="0"/>
        <w:widowControl w:val="0"/>
        <w:kinsoku/>
        <w:autoSpaceDE w:val="0"/>
        <w:autoSpaceDN w:val="0"/>
        <w:bidi w:val="0"/>
        <w:adjustRightInd w:val="0"/>
        <w:snapToGrid w:val="0"/>
        <w:spacing w:line="440" w:lineRule="atLeast"/>
        <w:ind w:firstLine="446" w:firstLineChars="203"/>
        <w:jc w:val="both"/>
        <w:textAlignment w:val="bottom"/>
        <w:rPr>
          <w:rFonts w:ascii="宋体" w:hAnsi="宋体" w:eastAsia="宋体" w:cs="宋体"/>
          <w:color w:val="auto"/>
          <w:sz w:val="22"/>
          <w:szCs w:val="22"/>
          <w:highlight w:val="none"/>
        </w:rPr>
      </w:pPr>
      <w:r>
        <w:rPr>
          <w:rFonts w:hint="eastAsia" w:ascii="宋体" w:hAnsi="宋体" w:eastAsia="宋体" w:cs="宋体"/>
          <w:snapToGrid/>
          <w:color w:val="auto"/>
          <w:kern w:val="2"/>
          <w:sz w:val="22"/>
          <w:szCs w:val="22"/>
          <w:highlight w:val="none"/>
          <w:lang w:val="zh-CN" w:eastAsia="zh-CN"/>
        </w:rPr>
        <w:t>4)推荐中标(成交)供应商候选人名单，并根据采购人的授权确定中标(成交)供应商。</w:t>
      </w:r>
    </w:p>
    <w:p w14:paraId="0801F12E">
      <w:pPr>
        <w:pageBreakBefore w:val="0"/>
        <w:bidi w:val="0"/>
        <w:spacing w:before="136" w:line="220" w:lineRule="auto"/>
        <w:ind w:left="444"/>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 xml:space="preserve">2.3 </w:t>
      </w:r>
      <w:r>
        <w:rPr>
          <w:rFonts w:ascii="宋体" w:hAnsi="宋体" w:eastAsia="宋体" w:cs="宋体"/>
          <w:color w:val="auto"/>
          <w:spacing w:val="5"/>
          <w:sz w:val="22"/>
          <w:szCs w:val="22"/>
          <w:highlight w:val="none"/>
          <w14:textOutline w14:w="4012" w14:cap="sq" w14:cmpd="sng">
            <w14:solidFill>
              <w14:srgbClr w14:val="000000"/>
            </w14:solidFill>
            <w14:prstDash w14:val="solid"/>
            <w14:bevel/>
          </w14:textOutline>
        </w:rPr>
        <w:t>▲投标供应商存在下列情况之一的，投标无效</w:t>
      </w:r>
      <w:r>
        <w:rPr>
          <w:rFonts w:ascii="宋体" w:hAnsi="宋体" w:eastAsia="宋体" w:cs="宋体"/>
          <w:color w:val="auto"/>
          <w:spacing w:val="5"/>
          <w:sz w:val="22"/>
          <w:szCs w:val="22"/>
          <w:highlight w:val="none"/>
        </w:rPr>
        <w:t>:</w:t>
      </w:r>
    </w:p>
    <w:p w14:paraId="6645DDE6">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1）投标（</w:t>
      </w:r>
      <w:r>
        <w:rPr>
          <w:rFonts w:hint="eastAsia" w:ascii="宋体" w:hAnsi="宋体" w:eastAsia="宋体" w:cs="宋体"/>
          <w:snapToGrid/>
          <w:color w:val="auto"/>
          <w:kern w:val="2"/>
          <w:sz w:val="22"/>
          <w:szCs w:val="22"/>
          <w:highlight w:val="none"/>
          <w:lang w:val="en-US" w:eastAsia="zh-CN"/>
        </w:rPr>
        <w:t>响应</w:t>
      </w:r>
      <w:r>
        <w:rPr>
          <w:rFonts w:hint="eastAsia" w:ascii="宋体" w:hAnsi="宋体" w:eastAsia="宋体" w:cs="宋体"/>
          <w:snapToGrid/>
          <w:color w:val="auto"/>
          <w:kern w:val="2"/>
          <w:sz w:val="22"/>
          <w:szCs w:val="22"/>
          <w:highlight w:val="none"/>
          <w:lang w:val="zh-CN" w:eastAsia="zh-CN"/>
        </w:rPr>
        <w:t>）文件未按</w:t>
      </w:r>
      <w:r>
        <w:rPr>
          <w:rFonts w:hint="eastAsia" w:ascii="宋体" w:hAnsi="宋体" w:eastAsia="宋体" w:cs="宋体"/>
          <w:snapToGrid/>
          <w:color w:val="auto"/>
          <w:kern w:val="2"/>
          <w:sz w:val="22"/>
          <w:szCs w:val="22"/>
          <w:highlight w:val="none"/>
          <w:lang w:val="en-US" w:eastAsia="zh-CN"/>
        </w:rPr>
        <w:t>竞争性磋商</w:t>
      </w:r>
      <w:r>
        <w:rPr>
          <w:rFonts w:hint="eastAsia" w:ascii="宋体" w:hAnsi="宋体" w:eastAsia="宋体" w:cs="宋体"/>
          <w:snapToGrid/>
          <w:color w:val="auto"/>
          <w:kern w:val="2"/>
          <w:sz w:val="22"/>
          <w:szCs w:val="22"/>
          <w:highlight w:val="none"/>
          <w:lang w:val="zh-CN" w:eastAsia="zh-CN"/>
        </w:rPr>
        <w:t>文件要求签署、盖章的;</w:t>
      </w:r>
    </w:p>
    <w:p w14:paraId="31275EB4">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2)不具备竞争性磋商文件中规定的资格要求的;</w:t>
      </w:r>
    </w:p>
    <w:p w14:paraId="14069660">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3)最终报价超过竞争性磋商文件中规定的预算金额或者最高限价的;</w:t>
      </w:r>
    </w:p>
    <w:p w14:paraId="088667B5">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4)投标(响应)文件含有采购人不能接受的附加条件的(包括竞争性磋商文件中明确要求不得偏离的招标要求，存在负偏离的);</w:t>
      </w:r>
    </w:p>
    <w:p w14:paraId="7B609D9C">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5)对关键条文的偏离、保留或反对，例如关于付款方式、完工期(服务期)、免费质保期、适用法律法规、标准、税费等其他内容;</w:t>
      </w:r>
    </w:p>
    <w:p w14:paraId="2CC30CB3">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6)存在串标、抬标或弄虚作假情况的;</w:t>
      </w:r>
    </w:p>
    <w:p w14:paraId="05566F22">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7)法律、法规和竞争性磋商文件规定的其他无效情形(或出现重大偏差)。</w:t>
      </w:r>
    </w:p>
    <w:p w14:paraId="205F36BA">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2.4▲评审小组发现投标(响应)文件有下列情形之一的属于重大偏差(评审小组按少数服从多数原则认定)，按照无效投标处理:</w:t>
      </w:r>
    </w:p>
    <w:p w14:paraId="372B9E1A">
      <w:pPr>
        <w:pageBreakBefore w:val="0"/>
        <w:widowControl w:val="0"/>
        <w:numPr>
          <w:ilvl w:val="0"/>
          <w:numId w:val="0"/>
        </w:numPr>
        <w:kinsoku/>
        <w:autoSpaceDE w:val="0"/>
        <w:autoSpaceDN w:val="0"/>
        <w:bidi w:val="0"/>
        <w:adjustRightInd w:val="0"/>
        <w:snapToGrid w:val="0"/>
        <w:spacing w:line="440" w:lineRule="atLeast"/>
        <w:ind w:firstLine="440" w:firstLineChars="200"/>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en-US" w:eastAsia="zh-CN"/>
        </w:rPr>
        <w:t>1</w:t>
      </w:r>
      <w:r>
        <w:rPr>
          <w:rFonts w:hint="eastAsia" w:ascii="宋体" w:hAnsi="宋体" w:eastAsia="宋体" w:cs="宋体"/>
          <w:snapToGrid/>
          <w:color w:val="auto"/>
          <w:kern w:val="2"/>
          <w:sz w:val="22"/>
          <w:szCs w:val="22"/>
          <w:highlight w:val="none"/>
          <w:lang w:val="zh-CN" w:eastAsia="zh-CN"/>
        </w:rPr>
        <w:t>）未按竞争性磋商文件要求编制或字迹模糊、辨认不清的投标(响应)文件;</w:t>
      </w:r>
    </w:p>
    <w:p w14:paraId="7190880A">
      <w:pPr>
        <w:pageBreakBefore w:val="0"/>
        <w:widowControl w:val="0"/>
        <w:numPr>
          <w:ilvl w:val="0"/>
          <w:numId w:val="0"/>
        </w:numPr>
        <w:kinsoku/>
        <w:autoSpaceDE w:val="0"/>
        <w:autoSpaceDN w:val="0"/>
        <w:bidi w:val="0"/>
        <w:adjustRightInd w:val="0"/>
        <w:snapToGrid w:val="0"/>
        <w:spacing w:line="440" w:lineRule="atLeast"/>
        <w:ind w:firstLine="440" w:firstLineChars="200"/>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2)除 2.3条款以外，出现其它明显不符合采购要求的投标(响应)文件;</w:t>
      </w:r>
    </w:p>
    <w:p w14:paraId="469C34D1">
      <w:pPr>
        <w:pageBreakBefore w:val="0"/>
        <w:widowControl w:val="0"/>
        <w:numPr>
          <w:ilvl w:val="0"/>
          <w:numId w:val="0"/>
        </w:numPr>
        <w:kinsoku/>
        <w:autoSpaceDE w:val="0"/>
        <w:autoSpaceDN w:val="0"/>
        <w:bidi w:val="0"/>
        <w:adjustRightInd w:val="0"/>
        <w:snapToGrid w:val="0"/>
        <w:spacing w:line="440" w:lineRule="atLeast"/>
        <w:ind w:firstLine="440" w:firstLineChars="200"/>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3)除 2.3条款以外，出现其它不符合竞争性磋商文件中规定的实质性要求的投标(响应)文件，是否为偏离实质性要求由评审小组认定。</w:t>
      </w:r>
    </w:p>
    <w:p w14:paraId="0AD2681F">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2.5▲评审小组认为供应商的最终报价明显低于其他有效供应商的最终报价，有可能影响采购质量或者不能诚信履约的，应当要求其在合理的时间内提供说明，必要时提交相关证明材料;供应商不能证明其报价合理性的，评审小组应当将其作为无效投标处理。</w:t>
      </w:r>
    </w:p>
    <w:p w14:paraId="5DEE823E">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2.6 评审小组在评标中，不得改变竞争性磋商文件中规定的评标标准、方法和中标(成交)条件。</w:t>
      </w:r>
    </w:p>
    <w:p w14:paraId="683DAB7F">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2.7评标时如遇到竞争性磋商文件未规定的特殊情况，由评审小组按少数服丛多数原则集体决定处理。</w:t>
      </w:r>
    </w:p>
    <w:p w14:paraId="05ABAF15">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2.8评审小组对未中标(成交)的供应商不作解释。同时根据政府采购法实施条例第四士条规定,本项目不对供应商公布详细的评审情况,不公布具体评标细则中小项得分。</w:t>
      </w:r>
    </w:p>
    <w:p w14:paraId="74C009F3">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b/>
          <w:bCs/>
          <w:color w:val="auto"/>
          <w:spacing w:val="6"/>
          <w:position w:val="13"/>
          <w:sz w:val="22"/>
          <w:szCs w:val="22"/>
          <w:highlight w:val="none"/>
          <w:u w:val="single"/>
        </w:rPr>
      </w:pPr>
      <w:r>
        <w:rPr>
          <w:rFonts w:hint="eastAsia" w:ascii="宋体" w:hAnsi="宋体" w:eastAsia="宋体" w:cs="宋体"/>
          <w:color w:val="auto"/>
          <w:spacing w:val="6"/>
          <w:position w:val="13"/>
          <w:sz w:val="22"/>
          <w:szCs w:val="22"/>
          <w:highlight w:val="none"/>
        </w:rPr>
        <w:t>2.9</w:t>
      </w:r>
      <w:r>
        <w:rPr>
          <w:rFonts w:hint="eastAsia" w:ascii="宋体" w:hAnsi="宋体" w:eastAsia="宋体" w:cs="宋体"/>
          <w:b/>
          <w:bCs/>
          <w:color w:val="auto"/>
          <w:spacing w:val="6"/>
          <w:position w:val="13"/>
          <w:sz w:val="22"/>
          <w:szCs w:val="22"/>
          <w:highlight w:val="none"/>
          <w:u w:val="single"/>
        </w:rPr>
        <w:t>投标(响应)文件递交截止时投标供应商不足三家的不</w:t>
      </w:r>
      <w:r>
        <w:rPr>
          <w:rFonts w:hint="eastAsia" w:ascii="宋体" w:hAnsi="宋体" w:eastAsia="宋体" w:cs="宋体"/>
          <w:b/>
          <w:bCs/>
          <w:color w:val="auto"/>
          <w:spacing w:val="6"/>
          <w:position w:val="13"/>
          <w:sz w:val="22"/>
          <w:szCs w:val="22"/>
          <w:highlight w:val="none"/>
          <w:u w:val="single"/>
          <w:lang w:val="en-US" w:eastAsia="zh-CN"/>
        </w:rPr>
        <w:t>予</w:t>
      </w:r>
      <w:r>
        <w:rPr>
          <w:rFonts w:hint="eastAsia" w:ascii="宋体" w:hAnsi="宋体" w:eastAsia="宋体" w:cs="宋体"/>
          <w:b/>
          <w:bCs/>
          <w:color w:val="auto"/>
          <w:spacing w:val="6"/>
          <w:position w:val="13"/>
          <w:sz w:val="22"/>
          <w:szCs w:val="22"/>
          <w:highlight w:val="none"/>
          <w:u w:val="single"/>
        </w:rPr>
        <w:t>开标</w:t>
      </w:r>
      <w:bookmarkStart w:id="49" w:name="_GoBack"/>
      <w:bookmarkEnd w:id="49"/>
      <w:r>
        <w:rPr>
          <w:rFonts w:hint="eastAsia" w:ascii="宋体" w:hAnsi="宋体" w:eastAsia="宋体" w:cs="宋体"/>
          <w:b/>
          <w:bCs/>
          <w:color w:val="auto"/>
          <w:spacing w:val="6"/>
          <w:position w:val="13"/>
          <w:sz w:val="22"/>
          <w:szCs w:val="22"/>
          <w:highlight w:val="none"/>
          <w:u w:val="single"/>
        </w:rPr>
        <w:t>。如进入磋商过程中，符合采购人技术等方面要求的供应商为2家的，根据评审小组意见，可以流标;也可以按财政部《关于政府采购竞争性磋商采购方式管理暂行办法有关问题的补充通知【财库(2015)124号】》文件规定执行。</w:t>
      </w:r>
    </w:p>
    <w:p w14:paraId="5ECAD5D1">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3.投标(响应)文件的澄清</w:t>
      </w:r>
    </w:p>
    <w:p w14:paraId="0CDB157D">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为有利于对投标(响应)文件的评议，必要时采购人及评审小组可要求供应商对投标(响应)文件及合同条款进行澄清，并做出复。复须有授权代表签字并作为报价内容的一部分。</w:t>
      </w:r>
    </w:p>
    <w:p w14:paraId="5E45F4CC">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4.有下列情形之一的，视为供应商相互串通投标:</w:t>
      </w:r>
    </w:p>
    <w:p w14:paraId="428B9A26">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4.1不同供应商的投标(响应)文件由同一单位或者个人编制;</w:t>
      </w:r>
    </w:p>
    <w:p w14:paraId="7233CC5B">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4.2不同供应商委托同一单位或者个人办理投标事宜;</w:t>
      </w:r>
    </w:p>
    <w:p w14:paraId="25166259">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4.3不同供应商的投标(响应)文件载明的项目管理成员为同一人;</w:t>
      </w:r>
    </w:p>
    <w:p w14:paraId="115BAE46">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4.4不同供应商的投标(响应)文件异常一致或者投标报价呈规律性差异;</w:t>
      </w:r>
    </w:p>
    <w:p w14:paraId="28E8663D">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4.5不同供应商的投标(响应)文件相互混装;</w:t>
      </w:r>
    </w:p>
    <w:p w14:paraId="7F3D7B41">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4.6经评审小组认定供应商进行串通投标的，评审小组可以对相关供应商做出无效报价处理，并上报政府采购管理部门进行进一步处理。</w:t>
      </w:r>
    </w:p>
    <w:p w14:paraId="50FD2903">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5.评标原则</w:t>
      </w:r>
    </w:p>
    <w:p w14:paraId="2F6CF957">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rPr>
      </w:pPr>
      <w:r>
        <w:rPr>
          <w:rFonts w:hint="eastAsia" w:ascii="宋体" w:hAnsi="宋体" w:eastAsia="宋体" w:cs="宋体"/>
          <w:color w:val="auto"/>
          <w:spacing w:val="6"/>
          <w:position w:val="13"/>
          <w:sz w:val="22"/>
          <w:szCs w:val="22"/>
          <w:highlight w:val="none"/>
        </w:rPr>
        <w:t>评标办法具体见本竞争性磋商文件第七部分。</w:t>
      </w:r>
    </w:p>
    <w:p w14:paraId="561F1BE9">
      <w:pPr>
        <w:pageBreakBefore w:val="0"/>
        <w:widowControl w:val="0"/>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bCs/>
          <w:snapToGrid/>
          <w:color w:val="auto"/>
          <w:kern w:val="2"/>
          <w:sz w:val="22"/>
          <w:szCs w:val="22"/>
          <w:highlight w:val="none"/>
          <w:lang w:val="zh-CN" w:eastAsia="zh-CN"/>
        </w:rPr>
      </w:pPr>
      <w:r>
        <w:rPr>
          <w:rFonts w:hint="eastAsia" w:ascii="宋体" w:hAnsi="宋体" w:eastAsia="宋体" w:cs="宋体"/>
          <w:b/>
          <w:bCs/>
          <w:snapToGrid/>
          <w:color w:val="auto"/>
          <w:kern w:val="2"/>
          <w:sz w:val="22"/>
          <w:szCs w:val="22"/>
          <w:highlight w:val="none"/>
          <w:lang w:val="zh-CN" w:eastAsia="zh-CN"/>
        </w:rPr>
        <w:t>六、授予合同</w:t>
      </w:r>
    </w:p>
    <w:p w14:paraId="513D5F7C">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1.决标</w:t>
      </w:r>
    </w:p>
    <w:p w14:paraId="526F7F35">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lang w:val="zh-CN" w:eastAsia="zh-CN"/>
        </w:rPr>
      </w:pPr>
      <w:r>
        <w:rPr>
          <w:rFonts w:hint="eastAsia" w:ascii="宋体" w:hAnsi="宋体" w:eastAsia="宋体" w:cs="宋体"/>
          <w:color w:val="auto"/>
          <w:spacing w:val="6"/>
          <w:position w:val="13"/>
          <w:sz w:val="22"/>
          <w:szCs w:val="22"/>
          <w:highlight w:val="none"/>
          <w:lang w:val="zh-CN" w:eastAsia="zh-CN"/>
        </w:rPr>
        <w:t>决标评标结束后，评审小组按照竞争性磋商文件确定的评标办法推荐中标(成交)供应商。</w:t>
      </w:r>
    </w:p>
    <w:p w14:paraId="4022475E">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lang w:val="zh-CN" w:eastAsia="zh-CN"/>
        </w:rPr>
      </w:pPr>
      <w:r>
        <w:rPr>
          <w:rFonts w:hint="eastAsia" w:ascii="宋体" w:hAnsi="宋体" w:eastAsia="宋体" w:cs="宋体"/>
          <w:color w:val="auto"/>
          <w:spacing w:val="6"/>
          <w:position w:val="13"/>
          <w:sz w:val="22"/>
          <w:szCs w:val="22"/>
          <w:highlight w:val="none"/>
          <w:lang w:val="zh-CN" w:eastAsia="zh-CN"/>
        </w:rPr>
        <w:t>2.中标(成交)通知书</w:t>
      </w:r>
    </w:p>
    <w:p w14:paraId="358D6384">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lang w:val="zh-CN" w:eastAsia="zh-CN"/>
        </w:rPr>
      </w:pPr>
      <w:r>
        <w:rPr>
          <w:rFonts w:hint="eastAsia" w:ascii="宋体" w:hAnsi="宋体" w:eastAsia="宋体" w:cs="宋体"/>
          <w:color w:val="auto"/>
          <w:spacing w:val="6"/>
          <w:position w:val="13"/>
          <w:sz w:val="22"/>
          <w:szCs w:val="22"/>
          <w:highlight w:val="none"/>
          <w:lang w:val="zh-CN" w:eastAsia="zh-CN"/>
        </w:rPr>
        <w:t>2.1采购人依法确认中标(成交)供应商后，代理机构在浙江省政府采购网上公示中标(成交)供应商名单，公示期限为1个工作日。同时向中标(成交)供应商发出中标(成交)通知书。</w:t>
      </w:r>
    </w:p>
    <w:p w14:paraId="076CA401">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lang w:val="zh-CN" w:eastAsia="zh-CN"/>
        </w:rPr>
      </w:pPr>
      <w:r>
        <w:rPr>
          <w:rFonts w:hint="eastAsia" w:ascii="宋体" w:hAnsi="宋体" w:eastAsia="宋体" w:cs="宋体"/>
          <w:color w:val="auto"/>
          <w:spacing w:val="6"/>
          <w:position w:val="13"/>
          <w:sz w:val="22"/>
          <w:szCs w:val="22"/>
          <w:highlight w:val="none"/>
          <w:lang w:val="zh-CN" w:eastAsia="zh-CN"/>
        </w:rPr>
        <w:t>2.2中标(成交)通知书对采购人和中标(成交)供应商具有法律约束力。中标(成交)通知书发出后，采购人改变中标结果或者中标(成交)供应商放弃中标的，应当承担法律责任。</w:t>
      </w:r>
    </w:p>
    <w:p w14:paraId="068EB5F4">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lang w:val="zh-CN" w:eastAsia="zh-CN"/>
        </w:rPr>
      </w:pPr>
      <w:r>
        <w:rPr>
          <w:rFonts w:hint="eastAsia" w:ascii="宋体" w:hAnsi="宋体" w:eastAsia="宋体" w:cs="宋体"/>
          <w:color w:val="auto"/>
          <w:spacing w:val="6"/>
          <w:position w:val="13"/>
          <w:sz w:val="22"/>
          <w:szCs w:val="22"/>
          <w:highlight w:val="none"/>
          <w:lang w:val="zh-CN" w:eastAsia="zh-CN"/>
        </w:rPr>
        <w:t>3.中标(成交)无效</w:t>
      </w:r>
    </w:p>
    <w:p w14:paraId="7C528264">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lang w:val="zh-CN" w:eastAsia="zh-CN"/>
        </w:rPr>
      </w:pPr>
      <w:r>
        <w:rPr>
          <w:rFonts w:hint="eastAsia" w:ascii="宋体" w:hAnsi="宋体" w:eastAsia="宋体" w:cs="宋体"/>
          <w:color w:val="auto"/>
          <w:spacing w:val="6"/>
          <w:position w:val="13"/>
          <w:sz w:val="22"/>
          <w:szCs w:val="22"/>
          <w:highlight w:val="none"/>
          <w:lang w:val="zh-CN" w:eastAsia="zh-CN"/>
        </w:rPr>
        <w:t>1)发现中标(成交)供应商资格无效或中标(成交)供应商放弃成交或拒绝与采购人签订合同的,按相关法律法规执行，原则上重新开展政府采购活动。</w:t>
      </w:r>
    </w:p>
    <w:p w14:paraId="59D405FD">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lang w:val="zh-CN" w:eastAsia="zh-CN"/>
        </w:rPr>
      </w:pPr>
      <w:r>
        <w:rPr>
          <w:rFonts w:hint="eastAsia" w:ascii="宋体" w:hAnsi="宋体" w:eastAsia="宋体" w:cs="宋体"/>
          <w:color w:val="auto"/>
          <w:spacing w:val="6"/>
          <w:position w:val="13"/>
          <w:sz w:val="22"/>
          <w:szCs w:val="22"/>
          <w:highlight w:val="none"/>
          <w:lang w:val="zh-CN" w:eastAsia="zh-CN"/>
        </w:rPr>
        <w:t>2)有《中华人民共和国政府采购法实施条例》第七十一条、第七十二条、第七十三条、第七十四条规定的违法行为之一，由政府采购监管部门依法处理。</w:t>
      </w:r>
    </w:p>
    <w:p w14:paraId="08C280E9">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lang w:val="zh-CN" w:eastAsia="zh-CN"/>
        </w:rPr>
      </w:pPr>
      <w:r>
        <w:rPr>
          <w:rFonts w:hint="eastAsia" w:ascii="宋体" w:hAnsi="宋体" w:eastAsia="宋体" w:cs="宋体"/>
          <w:color w:val="auto"/>
          <w:spacing w:val="6"/>
          <w:position w:val="13"/>
          <w:sz w:val="22"/>
          <w:szCs w:val="22"/>
          <w:highlight w:val="none"/>
          <w:lang w:val="zh-CN" w:eastAsia="zh-CN"/>
        </w:rPr>
        <w:t>4.签订合同</w:t>
      </w:r>
    </w:p>
    <w:p w14:paraId="33135452">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lang w:val="zh-CN" w:eastAsia="zh-CN"/>
        </w:rPr>
      </w:pPr>
      <w:r>
        <w:rPr>
          <w:rFonts w:hint="eastAsia" w:ascii="宋体" w:hAnsi="宋体" w:eastAsia="宋体" w:cs="宋体"/>
          <w:color w:val="auto"/>
          <w:spacing w:val="6"/>
          <w:position w:val="13"/>
          <w:sz w:val="22"/>
          <w:szCs w:val="22"/>
          <w:highlight w:val="none"/>
          <w:lang w:val="zh-CN" w:eastAsia="zh-CN"/>
        </w:rPr>
        <w:t>4.1 中标(成交)供应商须主动联系采购人或采购机构领取中标(成交)通知书。中标(成交)供应商应当在中标(成交)通知书发出之日起 30日内与采购人签订合同。中标(成交)供应商未经采购人许可，在规定时间内未到采购人处与采购人签订合同则视为拒签合同。</w:t>
      </w:r>
    </w:p>
    <w:p w14:paraId="525CD9AD">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lang w:val="zh-CN" w:eastAsia="zh-CN"/>
        </w:rPr>
      </w:pPr>
      <w:r>
        <w:rPr>
          <w:rFonts w:hint="eastAsia" w:ascii="宋体" w:hAnsi="宋体" w:eastAsia="宋体" w:cs="宋体"/>
          <w:color w:val="auto"/>
          <w:spacing w:val="6"/>
          <w:position w:val="13"/>
          <w:sz w:val="22"/>
          <w:szCs w:val="22"/>
          <w:highlight w:val="none"/>
          <w:lang w:val="zh-CN" w:eastAsia="zh-CN"/>
        </w:rPr>
        <w:t>4.2 竞争性磋商文件、中标(成交)供应商的投标(响应)文件及投标修改文件、评标过程中有关澄清文件及经双方签字的询标纪要(承诺)和中标(成交)通知书均作为合同附件。</w:t>
      </w:r>
    </w:p>
    <w:p w14:paraId="17163762">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lang w:val="zh-CN" w:eastAsia="zh-CN"/>
        </w:rPr>
      </w:pPr>
      <w:r>
        <w:rPr>
          <w:rFonts w:hint="eastAsia" w:ascii="宋体" w:hAnsi="宋体" w:eastAsia="宋体" w:cs="宋体"/>
          <w:color w:val="auto"/>
          <w:spacing w:val="6"/>
          <w:position w:val="13"/>
          <w:sz w:val="22"/>
          <w:szCs w:val="22"/>
          <w:highlight w:val="none"/>
          <w:lang w:val="zh-CN" w:eastAsia="zh-CN"/>
        </w:rPr>
        <w:t>4.3 拒签合同的责任</w:t>
      </w:r>
    </w:p>
    <w:p w14:paraId="4AFCE7AA">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lang w:val="zh-CN" w:eastAsia="zh-CN"/>
        </w:rPr>
      </w:pPr>
      <w:r>
        <w:rPr>
          <w:rFonts w:hint="eastAsia" w:ascii="宋体" w:hAnsi="宋体" w:eastAsia="宋体" w:cs="宋体"/>
          <w:color w:val="auto"/>
          <w:spacing w:val="6"/>
          <w:position w:val="13"/>
          <w:sz w:val="22"/>
          <w:szCs w:val="22"/>
          <w:highlight w:val="none"/>
          <w:lang w:val="zh-CN" w:eastAsia="zh-CN"/>
        </w:rPr>
        <w:t>中标(成交)供应商在规定时间内(30日历天)借故否认已经承诺的条件、拒签合同者，以违约处理，并赔偿采购人由此造成的直接经济损失;采购人重新组织采购的所需费用由原中标(成交)供应商承担。</w:t>
      </w:r>
    </w:p>
    <w:p w14:paraId="63B59B11">
      <w:pPr>
        <w:pageBreakBefore w:val="0"/>
        <w:widowControl w:val="0"/>
        <w:kinsoku/>
        <w:autoSpaceDE w:val="0"/>
        <w:autoSpaceDN w:val="0"/>
        <w:bidi w:val="0"/>
        <w:adjustRightInd w:val="0"/>
        <w:snapToGrid w:val="0"/>
        <w:spacing w:line="440" w:lineRule="atLeast"/>
        <w:ind w:firstLine="470" w:firstLineChars="203"/>
        <w:jc w:val="both"/>
        <w:textAlignment w:val="bottom"/>
        <w:rPr>
          <w:rFonts w:hint="eastAsia" w:ascii="宋体" w:hAnsi="宋体" w:eastAsia="宋体" w:cs="宋体"/>
          <w:color w:val="auto"/>
          <w:spacing w:val="6"/>
          <w:position w:val="13"/>
          <w:sz w:val="22"/>
          <w:szCs w:val="22"/>
          <w:highlight w:val="none"/>
          <w:lang w:val="zh-CN" w:eastAsia="zh-CN"/>
        </w:rPr>
      </w:pPr>
      <w:r>
        <w:rPr>
          <w:rFonts w:hint="eastAsia" w:ascii="宋体" w:hAnsi="宋体" w:eastAsia="宋体" w:cs="宋体"/>
          <w:color w:val="auto"/>
          <w:spacing w:val="6"/>
          <w:position w:val="13"/>
          <w:sz w:val="22"/>
          <w:szCs w:val="22"/>
          <w:highlight w:val="none"/>
          <w:lang w:val="zh-CN" w:eastAsia="zh-CN"/>
        </w:rPr>
        <w:t>5.履约保证金</w:t>
      </w:r>
    </w:p>
    <w:p w14:paraId="511BE1DD">
      <w:pPr>
        <w:pageBreakBefore w:val="0"/>
        <w:widowControl w:val="0"/>
        <w:kinsoku/>
        <w:autoSpaceDE w:val="0"/>
        <w:autoSpaceDN w:val="0"/>
        <w:bidi w:val="0"/>
        <w:adjustRightInd w:val="0"/>
        <w:snapToGrid w:val="0"/>
        <w:spacing w:line="440" w:lineRule="atLeast"/>
        <w:ind w:firstLine="462" w:firstLineChars="203"/>
        <w:jc w:val="both"/>
        <w:textAlignment w:val="bottom"/>
        <w:rPr>
          <w:rFonts w:hint="eastAsia" w:ascii="宋体" w:hAnsi="宋体" w:eastAsia="宋体" w:cs="宋体"/>
          <w:color w:val="auto"/>
          <w:spacing w:val="3"/>
          <w:sz w:val="22"/>
          <w:szCs w:val="22"/>
          <w:highlight w:val="none"/>
          <w:lang w:eastAsia="zh-CN"/>
        </w:rPr>
      </w:pPr>
      <w:r>
        <w:rPr>
          <w:rFonts w:hint="eastAsia" w:ascii="宋体" w:hAnsi="宋体" w:eastAsia="宋体" w:cs="宋体"/>
          <w:color w:val="auto"/>
          <w:spacing w:val="4"/>
          <w:sz w:val="22"/>
          <w:szCs w:val="22"/>
          <w:highlight w:val="none"/>
        </w:rPr>
        <w:t>合同签订</w:t>
      </w:r>
      <w:r>
        <w:rPr>
          <w:rFonts w:hint="eastAsia" w:ascii="宋体" w:hAnsi="宋体" w:eastAsia="宋体" w:cs="宋体"/>
          <w:color w:val="auto"/>
          <w:spacing w:val="4"/>
          <w:sz w:val="22"/>
          <w:szCs w:val="22"/>
          <w:highlight w:val="none"/>
          <w:lang w:val="en-US" w:eastAsia="zh-CN"/>
        </w:rPr>
        <w:t>后5个工作日内</w:t>
      </w:r>
      <w:r>
        <w:rPr>
          <w:rFonts w:hint="eastAsia" w:ascii="宋体" w:hAnsi="宋体" w:eastAsia="宋体" w:cs="宋体"/>
          <w:color w:val="auto"/>
          <w:spacing w:val="4"/>
          <w:sz w:val="22"/>
          <w:szCs w:val="22"/>
          <w:highlight w:val="none"/>
        </w:rPr>
        <w:t>，</w:t>
      </w:r>
      <w:r>
        <w:rPr>
          <w:rFonts w:hint="eastAsia" w:ascii="宋体" w:hAnsi="宋体" w:eastAsia="宋体" w:cs="宋体"/>
          <w:color w:val="auto"/>
          <w:spacing w:val="4"/>
          <w:sz w:val="22"/>
          <w:szCs w:val="22"/>
          <w:highlight w:val="none"/>
          <w:lang w:val="en-US" w:eastAsia="zh-CN"/>
        </w:rPr>
        <w:t>中标</w:t>
      </w:r>
      <w:r>
        <w:rPr>
          <w:rFonts w:hint="eastAsia" w:ascii="宋体" w:hAnsi="宋体" w:eastAsia="宋体" w:cs="宋体"/>
          <w:color w:val="auto"/>
          <w:spacing w:val="4"/>
          <w:sz w:val="22"/>
          <w:szCs w:val="22"/>
          <w:highlight w:val="none"/>
        </w:rPr>
        <w:t>供应商须提供合同金额</w:t>
      </w:r>
      <w:r>
        <w:rPr>
          <w:rFonts w:hint="eastAsia" w:ascii="宋体" w:hAnsi="宋体" w:eastAsia="宋体" w:cs="宋体"/>
          <w:color w:val="auto"/>
          <w:spacing w:val="-25"/>
          <w:sz w:val="22"/>
          <w:szCs w:val="22"/>
          <w:highlight w:val="none"/>
        </w:rPr>
        <w:t xml:space="preserve"> </w:t>
      </w:r>
      <w:r>
        <w:rPr>
          <w:rFonts w:hint="eastAsia" w:ascii="宋体" w:hAnsi="宋体" w:eastAsia="宋体" w:cs="宋体"/>
          <w:color w:val="auto"/>
          <w:spacing w:val="4"/>
          <w:sz w:val="22"/>
          <w:szCs w:val="22"/>
          <w:highlight w:val="none"/>
        </w:rPr>
        <w:t>1%的履约保证金</w:t>
      </w:r>
      <w:r>
        <w:rPr>
          <w:rFonts w:hint="eastAsia" w:ascii="宋体" w:hAnsi="宋体" w:eastAsia="宋体" w:cs="宋体"/>
          <w:color w:val="auto"/>
          <w:spacing w:val="3"/>
          <w:sz w:val="22"/>
          <w:szCs w:val="22"/>
          <w:highlight w:val="none"/>
        </w:rPr>
        <w:t>至采购单位指定账户（以转账或者金融机构、担保机构出具的保函等非现金形式提交）</w:t>
      </w:r>
      <w:r>
        <w:rPr>
          <w:rFonts w:hint="eastAsia" w:ascii="宋体" w:hAnsi="宋体" w:eastAsia="宋体" w:cs="宋体"/>
          <w:color w:val="auto"/>
          <w:spacing w:val="3"/>
          <w:sz w:val="22"/>
          <w:szCs w:val="22"/>
          <w:highlight w:val="none"/>
          <w:lang w:eastAsia="zh-CN"/>
        </w:rPr>
        <w:t>。</w:t>
      </w:r>
    </w:p>
    <w:p w14:paraId="45E80D37">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6.本项目向中标供应商收取招标代理服务费，按</w:t>
      </w:r>
      <w:r>
        <w:rPr>
          <w:rFonts w:hint="eastAsia" w:ascii="宋体" w:hAnsi="宋体" w:eastAsia="宋体" w:cs="宋体"/>
          <w:snapToGrid/>
          <w:color w:val="auto"/>
          <w:kern w:val="2"/>
          <w:sz w:val="22"/>
          <w:szCs w:val="22"/>
          <w:highlight w:val="none"/>
          <w:lang w:val="en-US" w:eastAsia="zh-CN"/>
        </w:rPr>
        <w:t>固定金额25000元向中标单位</w:t>
      </w:r>
      <w:r>
        <w:rPr>
          <w:rFonts w:hint="eastAsia" w:ascii="宋体" w:hAnsi="宋体" w:eastAsia="宋体" w:cs="宋体"/>
          <w:snapToGrid/>
          <w:color w:val="auto"/>
          <w:kern w:val="2"/>
          <w:sz w:val="22"/>
          <w:szCs w:val="22"/>
          <w:highlight w:val="none"/>
          <w:lang w:val="zh-CN" w:eastAsia="zh-CN"/>
        </w:rPr>
        <w:t>收取。</w:t>
      </w:r>
    </w:p>
    <w:p w14:paraId="6546592D">
      <w:pPr>
        <w:pageBreakBefore w:val="0"/>
        <w:widowControl w:val="0"/>
        <w:kinsoku/>
        <w:autoSpaceDE w:val="0"/>
        <w:autoSpaceDN w:val="0"/>
        <w:bidi w:val="0"/>
        <w:adjustRightInd w:val="0"/>
        <w:snapToGrid w:val="0"/>
        <w:spacing w:line="440" w:lineRule="atLeast"/>
        <w:ind w:firstLine="446" w:firstLineChars="203"/>
        <w:jc w:val="both"/>
        <w:textAlignment w:val="bottom"/>
        <w:rPr>
          <w:rFonts w:ascii="宋体" w:hAnsi="宋体" w:eastAsia="宋体" w:cs="宋体"/>
          <w:color w:val="auto"/>
          <w:sz w:val="22"/>
          <w:szCs w:val="22"/>
          <w:highlight w:val="none"/>
        </w:rPr>
      </w:pPr>
      <w:r>
        <w:rPr>
          <w:rFonts w:hint="eastAsia" w:ascii="宋体" w:hAnsi="宋体" w:eastAsia="宋体" w:cs="宋体"/>
          <w:snapToGrid/>
          <w:color w:val="auto"/>
          <w:kern w:val="2"/>
          <w:sz w:val="22"/>
          <w:szCs w:val="22"/>
          <w:highlight w:val="none"/>
          <w:lang w:val="zh-CN" w:eastAsia="zh-CN"/>
        </w:rPr>
        <w:t>招标代理费汇入账号以招标代理机构提供的为准。</w:t>
      </w:r>
    </w:p>
    <w:p w14:paraId="02502F93">
      <w:pPr>
        <w:pageBreakBefore w:val="0"/>
        <w:widowControl w:val="0"/>
        <w:numPr>
          <w:ilvl w:val="0"/>
          <w:numId w:val="16"/>
        </w:numPr>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bCs/>
          <w:snapToGrid/>
          <w:color w:val="auto"/>
          <w:kern w:val="2"/>
          <w:sz w:val="22"/>
          <w:szCs w:val="22"/>
          <w:highlight w:val="none"/>
          <w:lang w:val="zh-CN" w:eastAsia="zh-CN"/>
        </w:rPr>
      </w:pPr>
      <w:r>
        <w:rPr>
          <w:rFonts w:hint="eastAsia" w:ascii="宋体" w:hAnsi="宋体" w:eastAsia="宋体" w:cs="宋体"/>
          <w:b/>
          <w:bCs/>
          <w:snapToGrid/>
          <w:color w:val="auto"/>
          <w:kern w:val="2"/>
          <w:sz w:val="22"/>
          <w:szCs w:val="22"/>
          <w:highlight w:val="none"/>
          <w:lang w:val="zh-CN" w:eastAsia="zh-CN"/>
        </w:rPr>
        <w:t>投诉质疑</w:t>
      </w:r>
    </w:p>
    <w:p w14:paraId="3F09A8FD">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《政府采购质疑和投诉办法》(中华人民共根据《中华人民共和国政府采购法》、和国财政部令第 94号)、《财政部关于加强政府采购供应商投诉受理审查工作的通知》(财库(2007)1号)和《浙江省政府采购供应商质疑处理办法》(浙财采监(2012)18号)的规定，政府采购供应商可以依法提起质疑和投诉。</w:t>
      </w:r>
    </w:p>
    <w:p w14:paraId="1A3F9F4A">
      <w:pPr>
        <w:pageBreakBefore w:val="0"/>
        <w:widowControl w:val="0"/>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bCs/>
          <w:snapToGrid/>
          <w:color w:val="auto"/>
          <w:kern w:val="2"/>
          <w:sz w:val="22"/>
          <w:szCs w:val="22"/>
          <w:highlight w:val="none"/>
          <w:lang w:val="zh-CN" w:eastAsia="zh-CN"/>
        </w:rPr>
      </w:pPr>
      <w:r>
        <w:rPr>
          <w:rFonts w:hint="eastAsia" w:ascii="宋体" w:hAnsi="宋体" w:eastAsia="宋体" w:cs="宋体"/>
          <w:b/>
          <w:bCs/>
          <w:snapToGrid/>
          <w:color w:val="auto"/>
          <w:kern w:val="2"/>
          <w:sz w:val="22"/>
          <w:szCs w:val="22"/>
          <w:highlight w:val="none"/>
          <w:lang w:val="zh-CN" w:eastAsia="zh-CN"/>
        </w:rPr>
        <w:t>1.供应商询问</w:t>
      </w:r>
    </w:p>
    <w:p w14:paraId="771AE180">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供应商对政府采购活动事项有疑问的，可以向采购机构提出询问，采购机构将对供应商依法提出的询问作出答复，但答复的内容不得涉及商业秘密。</w:t>
      </w:r>
    </w:p>
    <w:p w14:paraId="1D528DB5">
      <w:pPr>
        <w:pageBreakBefore w:val="0"/>
        <w:widowControl w:val="0"/>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bCs/>
          <w:snapToGrid/>
          <w:color w:val="auto"/>
          <w:kern w:val="2"/>
          <w:sz w:val="22"/>
          <w:szCs w:val="22"/>
          <w:highlight w:val="none"/>
          <w:lang w:val="zh-CN" w:eastAsia="zh-CN"/>
        </w:rPr>
      </w:pPr>
      <w:r>
        <w:rPr>
          <w:rFonts w:hint="eastAsia" w:ascii="宋体" w:hAnsi="宋体" w:eastAsia="宋体" w:cs="宋体"/>
          <w:b/>
          <w:bCs/>
          <w:snapToGrid/>
          <w:color w:val="auto"/>
          <w:kern w:val="2"/>
          <w:sz w:val="22"/>
          <w:szCs w:val="22"/>
          <w:highlight w:val="none"/>
          <w:lang w:val="zh-CN" w:eastAsia="zh-CN"/>
        </w:rPr>
        <w:t>2.供应商质疑</w:t>
      </w:r>
    </w:p>
    <w:p w14:paraId="30ABAF6D">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2.1 供应商认为招标文件、采购过程和中标、成交结果使自己的权益受到损害的，可以在知 道或者应知其权益受到损害之日起七个工作日内，以书面形式向采购人、招标代理机构提出质疑，否则，不予受理。</w:t>
      </w:r>
    </w:p>
    <w:p w14:paraId="41429337">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（1）供应商如认为招标公告信息使自身的合法权益受到损害的，应于自招标公告发布之日起七个工作内以书面形式向采购机构提出质疑。</w:t>
      </w:r>
    </w:p>
    <w:p w14:paraId="3778A669">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（2）对招标文件提出质疑的，质疑期限为供应商获得招标文件之日或者招标文件公告期限届 满之日（即供应商获取招标文件截止之日）起计算，但招标文件在获取招标文件截止之日后获得的，应当自截止之日起计算，且应当在采购响应截止时间之前提出。</w:t>
      </w:r>
    </w:p>
    <w:p w14:paraId="2283018D">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（3）对采购过程提出质疑的，质疑期限为各采购程序环节结束之日起计算。</w:t>
      </w:r>
    </w:p>
    <w:p w14:paraId="6B8731BE">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（4）对采购结果提出质疑的，质疑期限自采购结果公告（包括公示、预公告、结果变更公告等）期限届满之日起计算。</w:t>
      </w:r>
    </w:p>
    <w:p w14:paraId="4A168893">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2.2 供应商提交的质疑书需一式三份，由法定代表人签字（或盖章）并加盖单位公章。质疑书至少应包括下列主要内容：</w:t>
      </w:r>
    </w:p>
    <w:p w14:paraId="6DE1C89D">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（1）供应商的名称、地址、邮政编码、联系人、联系电话；</w:t>
      </w:r>
    </w:p>
    <w:p w14:paraId="27E352E2">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（2）质疑项目的名称、编号；</w:t>
      </w:r>
    </w:p>
    <w:p w14:paraId="036BF182">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（3）具体、明确的质疑事项和与质疑事项相关的请求；</w:t>
      </w:r>
    </w:p>
    <w:p w14:paraId="29A227BC">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（4）事实依据；</w:t>
      </w:r>
    </w:p>
    <w:p w14:paraId="6F2E195E">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（5）必要的法律依据；</w:t>
      </w:r>
    </w:p>
    <w:p w14:paraId="72CF01F6">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（6）提出质疑的日期。</w:t>
      </w:r>
    </w:p>
    <w:p w14:paraId="0F5D455A">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供应商为自然人的，应当由本人签字；供应商为法人或其他组织的，应当由法定代表人、主要负责人，或者其授权代表签字或者盖章，并加盖公章。</w:t>
      </w:r>
    </w:p>
    <w:p w14:paraId="285EB51F">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2.3 采购人、招标代理机构应当在收到供应商的书面质疑后七个工作日内作出答复，并以书面形式通知质疑供应商和其他有关供应商，但答复的内容不得涉及商业秘密。</w:t>
      </w:r>
    </w:p>
    <w:p w14:paraId="11FC7A78">
      <w:pPr>
        <w:pageBreakBefore w:val="0"/>
        <w:widowControl w:val="0"/>
        <w:kinsoku/>
        <w:autoSpaceDE w:val="0"/>
        <w:autoSpaceDN w:val="0"/>
        <w:bidi w:val="0"/>
        <w:adjustRightInd w:val="0"/>
        <w:snapToGrid w:val="0"/>
        <w:spacing w:line="440" w:lineRule="atLeast"/>
        <w:ind w:firstLine="448" w:firstLineChars="203"/>
        <w:jc w:val="both"/>
        <w:textAlignment w:val="bottom"/>
        <w:rPr>
          <w:rFonts w:hint="eastAsia" w:ascii="宋体" w:hAnsi="宋体" w:eastAsia="宋体" w:cs="宋体"/>
          <w:b/>
          <w:bCs/>
          <w:snapToGrid/>
          <w:color w:val="auto"/>
          <w:kern w:val="2"/>
          <w:sz w:val="22"/>
          <w:szCs w:val="22"/>
          <w:highlight w:val="none"/>
          <w:lang w:val="zh-CN" w:eastAsia="zh-CN"/>
        </w:rPr>
      </w:pPr>
      <w:r>
        <w:rPr>
          <w:rFonts w:hint="eastAsia" w:ascii="宋体" w:hAnsi="宋体" w:eastAsia="宋体" w:cs="宋体"/>
          <w:b/>
          <w:bCs/>
          <w:snapToGrid/>
          <w:color w:val="auto"/>
          <w:kern w:val="2"/>
          <w:sz w:val="22"/>
          <w:szCs w:val="22"/>
          <w:highlight w:val="none"/>
          <w:lang w:val="zh-CN" w:eastAsia="zh-CN"/>
        </w:rPr>
        <w:t>3.供应商投诉</w:t>
      </w:r>
    </w:p>
    <w:p w14:paraId="1E7DEE36">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3.1 供应商投诉应当提交投诉书和必要的证明材料。供应商投诉的事项不得超出已质疑事项的范围（基于质疑答复内容提出的投诉事项除外）。</w:t>
      </w:r>
    </w:p>
    <w:p w14:paraId="77ABEFED">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3.2 质疑供应商对采购人、招标代理机构的答复不满意或者采购人、招标代理机构未在规定的时间内作出答复的，可以在答复期满后十五个工作日内向同级财政部门提出投诉。</w:t>
      </w:r>
    </w:p>
    <w:p w14:paraId="22068330">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4.根据《浙江省财政厅关于进一步促进政府采购公平竞争打造最优营商环境的通知》（浙财 采监（2021）22 号）文件关于“健全行政裁决机制 ”要求，鼓励供应商在线提起询问，路径为： 政采云-项目采购-询问质疑投诉-询问列表:鼓励供应商在线提起质疑，路径为：政采云-项目采购 -询问质疑投诉-质疑列表。质疑供应商对在线质疑答复不满意的，可在线提起投诉，路径为：浙江政府服务网-政府采购投诉处理-在线办理。</w:t>
      </w:r>
    </w:p>
    <w:p w14:paraId="66BDEA2E">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5.质疑函范本、投诉书范本请到浙江政府采购网下载专区下载。</w:t>
      </w:r>
    </w:p>
    <w:p w14:paraId="5D5764FD">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sectPr>
          <w:headerReference r:id="rId13" w:type="default"/>
          <w:footerReference r:id="rId14" w:type="default"/>
          <w:pgSz w:w="11906" w:h="16839"/>
          <w:pgMar w:top="1058" w:right="1247" w:bottom="1152" w:left="1254" w:header="878" w:footer="987" w:gutter="0"/>
          <w:pgNumType w:fmt="decimal"/>
          <w:cols w:space="720" w:num="1"/>
        </w:sectPr>
      </w:pPr>
    </w:p>
    <w:p w14:paraId="54D137CD">
      <w:pPr>
        <w:pStyle w:val="9"/>
        <w:pageBreakBefore w:val="0"/>
        <w:bidi w:val="0"/>
        <w:spacing w:line="263" w:lineRule="auto"/>
        <w:rPr>
          <w:color w:val="auto"/>
          <w:highlight w:val="none"/>
        </w:rPr>
      </w:pPr>
    </w:p>
    <w:p w14:paraId="57565EB9">
      <w:pPr>
        <w:pageBreakBefore w:val="0"/>
        <w:numPr>
          <w:ilvl w:val="0"/>
          <w:numId w:val="17"/>
        </w:numPr>
        <w:bidi w:val="0"/>
        <w:spacing w:before="101" w:line="225" w:lineRule="auto"/>
        <w:ind w:firstLine="1928" w:firstLineChars="600"/>
        <w:jc w:val="both"/>
        <w:rPr>
          <w:rFonts w:hint="eastAsia" w:ascii="宋体" w:hAnsi="宋体" w:eastAsia="宋体" w:cs="宋体"/>
          <w:b/>
          <w:bCs/>
          <w:snapToGrid/>
          <w:color w:val="auto"/>
          <w:kern w:val="0"/>
          <w:sz w:val="32"/>
          <w:szCs w:val="32"/>
          <w:highlight w:val="none"/>
          <w:lang w:val="en-US" w:eastAsia="zh-CN" w:bidi="ar-SA"/>
        </w:rPr>
      </w:pPr>
      <w:r>
        <w:rPr>
          <w:rFonts w:hint="eastAsia" w:ascii="宋体" w:hAnsi="宋体" w:eastAsia="宋体" w:cs="宋体"/>
          <w:b/>
          <w:bCs/>
          <w:snapToGrid/>
          <w:color w:val="auto"/>
          <w:kern w:val="0"/>
          <w:sz w:val="32"/>
          <w:szCs w:val="32"/>
          <w:highlight w:val="none"/>
          <w:lang w:val="en-US" w:eastAsia="zh-CN" w:bidi="ar-SA"/>
        </w:rPr>
        <w:t>政府采购政策功能相关说明</w:t>
      </w:r>
    </w:p>
    <w:p w14:paraId="01BB6DA4">
      <w:pPr>
        <w:pStyle w:val="9"/>
        <w:pageBreakBefore w:val="0"/>
        <w:numPr>
          <w:ilvl w:val="0"/>
          <w:numId w:val="0"/>
        </w:numPr>
        <w:bidi w:val="0"/>
        <w:rPr>
          <w:rFonts w:hint="eastAsia"/>
          <w:color w:val="auto"/>
          <w:highlight w:val="none"/>
          <w:lang w:val="en-US" w:eastAsia="zh-CN"/>
        </w:rPr>
      </w:pPr>
    </w:p>
    <w:p w14:paraId="56C333BC">
      <w:pPr>
        <w:pageBreakBefore w:val="0"/>
        <w:widowControl w:val="0"/>
        <w:kinsoku/>
        <w:autoSpaceDE w:val="0"/>
        <w:autoSpaceDN w:val="0"/>
        <w:bidi w:val="0"/>
        <w:adjustRightInd w:val="0"/>
        <w:snapToGrid w:val="0"/>
        <w:spacing w:line="440" w:lineRule="atLeast"/>
        <w:jc w:val="both"/>
        <w:textAlignment w:val="bottom"/>
        <w:rPr>
          <w:rFonts w:hint="eastAsia" w:ascii="宋体" w:hAnsi="宋体" w:eastAsia="宋体" w:cs="宋体"/>
          <w:b/>
          <w:bCs/>
          <w:snapToGrid/>
          <w:color w:val="auto"/>
          <w:kern w:val="2"/>
          <w:sz w:val="22"/>
          <w:szCs w:val="22"/>
          <w:highlight w:val="none"/>
          <w:lang w:val="zh-CN" w:eastAsia="zh-CN"/>
        </w:rPr>
      </w:pPr>
      <w:r>
        <w:rPr>
          <w:rFonts w:hint="eastAsia" w:ascii="宋体" w:hAnsi="宋体" w:eastAsia="宋体" w:cs="宋体"/>
          <w:b/>
          <w:bCs/>
          <w:snapToGrid/>
          <w:color w:val="auto"/>
          <w:kern w:val="2"/>
          <w:sz w:val="22"/>
          <w:szCs w:val="22"/>
          <w:highlight w:val="none"/>
          <w:lang w:val="zh-CN" w:eastAsia="zh-CN"/>
        </w:rPr>
        <w:t>一、中小企业（含监狱企业、残疾人福利性单位）扶持政策说明</w:t>
      </w:r>
    </w:p>
    <w:p w14:paraId="7D305441">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1、文件依据</w:t>
      </w:r>
    </w:p>
    <w:p w14:paraId="41ED796B">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（1）《政府采购促进中小企业发展管理办法》（财库﹝2020﹞46 号）</w:t>
      </w:r>
    </w:p>
    <w:p w14:paraId="74D03149">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（2）浙江省省财政厅《关于开展政府采购供应商网上注册登记和诚信管理工作的通知》（浙财采监〔209〕8 号)</w:t>
      </w:r>
    </w:p>
    <w:p w14:paraId="76AA65F8">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（3）《工业和信息化部、国家统计局、国家发展和改革委员会、财政部关于印发中小企业划型标准规定的通知》（工信部联企业﹝2011﹞300 号）</w:t>
      </w:r>
    </w:p>
    <w:p w14:paraId="42528108">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w:t>
      </w:r>
      <w:r>
        <w:rPr>
          <w:rFonts w:hint="eastAsia" w:ascii="宋体" w:hAnsi="宋体" w:eastAsia="宋体" w:cs="宋体"/>
          <w:snapToGrid/>
          <w:color w:val="auto"/>
          <w:kern w:val="2"/>
          <w:sz w:val="22"/>
          <w:szCs w:val="22"/>
          <w:highlight w:val="none"/>
          <w:lang w:val="en-US" w:eastAsia="zh-CN"/>
        </w:rPr>
        <w:t>4</w:t>
      </w:r>
      <w:r>
        <w:rPr>
          <w:rFonts w:hint="eastAsia" w:ascii="宋体" w:hAnsi="宋体" w:eastAsia="宋体" w:cs="宋体"/>
          <w:snapToGrid/>
          <w:color w:val="auto"/>
          <w:kern w:val="2"/>
          <w:sz w:val="22"/>
          <w:szCs w:val="22"/>
          <w:highlight w:val="none"/>
          <w:lang w:val="zh-CN" w:eastAsia="zh-CN"/>
        </w:rPr>
        <w:t>）财政部、司法部《关于政府采购支持监狱企业发展有关问题的通知》（财库〔2014〕68号）</w:t>
      </w:r>
    </w:p>
    <w:p w14:paraId="6C724081">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（5）《财政部民政部中国残疾人联合会关于促进残疾人就业政府采购政策的通知》（财库</w:t>
      </w:r>
      <w:r>
        <w:rPr>
          <w:rFonts w:hint="eastAsia" w:ascii="宋体" w:hAnsi="宋体" w:eastAsia="宋体" w:cs="宋体"/>
          <w:snapToGrid/>
          <w:color w:val="auto"/>
          <w:kern w:val="2"/>
          <w:sz w:val="22"/>
          <w:szCs w:val="22"/>
          <w:highlight w:val="none"/>
          <w:lang w:val="en-US" w:eastAsia="zh-CN"/>
        </w:rPr>
        <w:t>[2017</w:t>
      </w:r>
      <w:r>
        <w:rPr>
          <w:rFonts w:hint="eastAsia" w:ascii="宋体" w:hAnsi="宋体" w:eastAsia="宋体" w:cs="宋体"/>
          <w:snapToGrid/>
          <w:color w:val="auto"/>
          <w:kern w:val="2"/>
          <w:sz w:val="22"/>
          <w:szCs w:val="22"/>
          <w:highlight w:val="none"/>
          <w:lang w:val="zh-CN" w:eastAsia="zh-CN"/>
        </w:rPr>
        <w:t>〕141 号）</w:t>
      </w:r>
    </w:p>
    <w:p w14:paraId="43F34A4D">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（6）《关于进一步加大政府采购支持中小企业力度的通知》（财库〔2022〕19 号）；</w:t>
      </w:r>
    </w:p>
    <w:p w14:paraId="3B76844B">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（7）《浙江省财政厅关于进一步发挥政府采购政策 功能全力推动经济稳进提质的通知》（浙财采监〔2022〕3 号）</w:t>
      </w:r>
    </w:p>
    <w:p w14:paraId="7FAA5DC1">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（8）《关于进一步加大政府采购支持中小企业力度助力扎实稳住经济的通知》（浙财采监〔2022〕8 号）</w:t>
      </w:r>
    </w:p>
    <w:p w14:paraId="6E177688">
      <w:pPr>
        <w:pageBreakBefore w:val="0"/>
        <w:widowControl w:val="0"/>
        <w:kinsoku/>
        <w:autoSpaceDE w:val="0"/>
        <w:autoSpaceDN w:val="0"/>
        <w:bidi w:val="0"/>
        <w:adjustRightInd w:val="0"/>
        <w:snapToGrid w:val="0"/>
        <w:spacing w:line="440" w:lineRule="atLeast"/>
        <w:ind w:firstLine="458" w:firstLineChars="203"/>
        <w:jc w:val="both"/>
        <w:textAlignment w:val="bottom"/>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2、</w:t>
      </w:r>
      <w:r>
        <w:rPr>
          <w:rFonts w:hint="eastAsia" w:ascii="宋体" w:hAnsi="宋体" w:eastAsia="宋体" w:cs="宋体"/>
          <w:b/>
          <w:bCs/>
          <w:snapToGrid/>
          <w:color w:val="auto"/>
          <w:kern w:val="2"/>
          <w:sz w:val="22"/>
          <w:szCs w:val="22"/>
          <w:highlight w:val="none"/>
          <w:u w:val="single"/>
          <w:lang w:val="zh-CN" w:eastAsia="zh-CN"/>
        </w:rPr>
        <w:t>本项目专门面向中小企业采购，不享受评标价格折扣。</w:t>
      </w:r>
      <w:r>
        <w:rPr>
          <w:rFonts w:hint="eastAsia" w:ascii="宋体" w:hAnsi="宋体" w:eastAsia="宋体" w:cs="宋体"/>
          <w:snapToGrid/>
          <w:color w:val="auto"/>
          <w:kern w:val="2"/>
          <w:sz w:val="22"/>
          <w:szCs w:val="22"/>
          <w:highlight w:val="none"/>
          <w:lang w:val="zh-CN" w:eastAsia="zh-CN"/>
        </w:rPr>
        <w:t>符合要求应的应提供以下证明材料（</w:t>
      </w:r>
      <w:r>
        <w:rPr>
          <w:rFonts w:hint="eastAsia" w:ascii="宋体" w:hAnsi="宋体" w:eastAsia="宋体" w:cs="宋体"/>
          <w:b/>
          <w:bCs/>
          <w:snapToGrid/>
          <w:color w:val="auto"/>
          <w:kern w:val="2"/>
          <w:sz w:val="22"/>
          <w:szCs w:val="22"/>
          <w:highlight w:val="none"/>
          <w:lang w:val="zh-CN" w:eastAsia="zh-CN"/>
        </w:rPr>
        <w:t>附在《</w:t>
      </w:r>
      <w:r>
        <w:rPr>
          <w:rFonts w:hint="eastAsia" w:ascii="宋体" w:hAnsi="宋体" w:eastAsia="宋体" w:cs="宋体"/>
          <w:b/>
          <w:bCs/>
          <w:snapToGrid/>
          <w:color w:val="auto"/>
          <w:kern w:val="2"/>
          <w:sz w:val="22"/>
          <w:szCs w:val="22"/>
          <w:highlight w:val="none"/>
          <w:lang w:val="en-US" w:eastAsia="zh-CN"/>
        </w:rPr>
        <w:t>资格</w:t>
      </w:r>
      <w:r>
        <w:rPr>
          <w:rFonts w:hint="eastAsia" w:ascii="宋体" w:hAnsi="宋体" w:eastAsia="宋体" w:cs="宋体"/>
          <w:b/>
          <w:bCs/>
          <w:snapToGrid/>
          <w:color w:val="auto"/>
          <w:kern w:val="2"/>
          <w:sz w:val="22"/>
          <w:szCs w:val="22"/>
          <w:highlight w:val="none"/>
          <w:lang w:val="zh-CN" w:eastAsia="zh-CN"/>
        </w:rPr>
        <w:t>文件》中</w:t>
      </w:r>
      <w:r>
        <w:rPr>
          <w:rFonts w:hint="eastAsia" w:ascii="宋体" w:hAnsi="宋体" w:eastAsia="宋体" w:cs="宋体"/>
          <w:snapToGrid/>
          <w:color w:val="auto"/>
          <w:kern w:val="2"/>
          <w:sz w:val="22"/>
          <w:szCs w:val="22"/>
          <w:highlight w:val="none"/>
          <w:lang w:val="zh-CN" w:eastAsia="zh-CN"/>
        </w:rPr>
        <w:t>）：</w:t>
      </w:r>
    </w:p>
    <w:p w14:paraId="2607F961">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（1）中小企业：中小企业声明函（原件，加盖供应商公章，格式见附件 1）</w:t>
      </w:r>
    </w:p>
    <w:p w14:paraId="69C8B288">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（2）残疾人福利性单位：残疾人福利性单位声明函（原件，加盖供应商公章，格式见附件 1）</w:t>
      </w:r>
    </w:p>
    <w:p w14:paraId="16211D18">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（3）监狱企业：提供由省级以上监狱管理局、戒毒管理局（含新疆生产建设兵团）出具的属于监狱企业的证明文件（原件）</w:t>
      </w:r>
    </w:p>
    <w:p w14:paraId="0D3F37D6">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3、扶持政策说明：</w:t>
      </w:r>
    </w:p>
    <w:p w14:paraId="351B4E5E">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残疾人福利性单位、监狱企业参加投标视同小微企业。</w:t>
      </w:r>
    </w:p>
    <w:p w14:paraId="1BED1DA1">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lang w:val="zh-CN" w:eastAsia="zh-CN"/>
        </w:rPr>
      </w:pPr>
      <w:r>
        <w:rPr>
          <w:rFonts w:hint="eastAsia" w:ascii="宋体" w:hAnsi="宋体" w:eastAsia="宋体" w:cs="宋体"/>
          <w:snapToGrid/>
          <w:color w:val="auto"/>
          <w:kern w:val="2"/>
          <w:sz w:val="22"/>
          <w:szCs w:val="22"/>
          <w:highlight w:val="none"/>
          <w:lang w:val="zh-CN" w:eastAsia="zh-CN"/>
        </w:rPr>
        <w:t>4、根据《浙江省财政厅关于进一步加大政府采购 支持中小企业力度 助力扎实稳住经济的通知》 （浙采监【2022]8 号）文件规定“优先推荐专精特新中小企业、创新产品参加政府采购活动。对省级以上主管部门认定的首台套产品， 自纳入《省推广应用指导目录》起三年内参加政府采购活动，视同已具备相应销售业绩，业绩分为满分。 ”</w:t>
      </w:r>
    </w:p>
    <w:p w14:paraId="360D5291">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宋体" w:hAnsi="宋体" w:eastAsia="宋体" w:cs="宋体"/>
          <w:snapToGrid/>
          <w:color w:val="auto"/>
          <w:kern w:val="2"/>
          <w:sz w:val="22"/>
          <w:szCs w:val="22"/>
          <w:highlight w:val="none"/>
          <w:u w:val="single"/>
          <w:lang w:val="zh-CN" w:eastAsia="zh-CN"/>
        </w:rPr>
      </w:pPr>
      <w:r>
        <w:rPr>
          <w:rFonts w:hint="eastAsia" w:ascii="宋体" w:hAnsi="宋体" w:eastAsia="宋体" w:cs="宋体"/>
          <w:snapToGrid/>
          <w:color w:val="auto"/>
          <w:kern w:val="2"/>
          <w:sz w:val="22"/>
          <w:szCs w:val="22"/>
          <w:highlight w:val="none"/>
          <w:u w:val="single"/>
          <w:lang w:val="zh-CN" w:eastAsia="zh-CN"/>
        </w:rPr>
        <w:t>5、本项目采购文件明确采购的标的所属行业为</w:t>
      </w:r>
      <w:r>
        <w:rPr>
          <w:rFonts w:hint="eastAsia" w:ascii="宋体" w:hAnsi="宋体" w:eastAsia="宋体" w:cs="宋体"/>
          <w:b/>
          <w:bCs/>
          <w:snapToGrid/>
          <w:color w:val="auto"/>
          <w:kern w:val="2"/>
          <w:sz w:val="22"/>
          <w:szCs w:val="22"/>
          <w:highlight w:val="none"/>
          <w:u w:val="single"/>
          <w:lang w:val="zh-CN" w:eastAsia="zh-CN"/>
        </w:rPr>
        <w:t>其他未列明行业。</w:t>
      </w:r>
    </w:p>
    <w:p w14:paraId="0835374F">
      <w:pPr>
        <w:pageBreakBefore w:val="0"/>
        <w:bidi w:val="0"/>
        <w:spacing w:before="32" w:line="220" w:lineRule="auto"/>
        <w:ind w:left="33"/>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pPr>
    </w:p>
    <w:p w14:paraId="058D26DF">
      <w:pPr>
        <w:pageBreakBefore w:val="0"/>
        <w:bidi w:val="0"/>
        <w:spacing w:before="32" w:line="220" w:lineRule="auto"/>
        <w:ind w:left="33"/>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pPr>
    </w:p>
    <w:p w14:paraId="3746A64C">
      <w:pPr>
        <w:pStyle w:val="19"/>
        <w:pageBreakBefore w:val="0"/>
        <w:bidi w:val="0"/>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pPr>
    </w:p>
    <w:p w14:paraId="5B98442A">
      <w:pPr>
        <w:pageBreakBefore w:val="0"/>
        <w:bidi w:val="0"/>
        <w:rPr>
          <w:color w:val="auto"/>
          <w:highlight w:val="none"/>
        </w:rPr>
      </w:pPr>
    </w:p>
    <w:p w14:paraId="157A248A">
      <w:pPr>
        <w:pageBreakBefore w:val="0"/>
        <w:bidi w:val="0"/>
        <w:spacing w:before="32" w:line="220" w:lineRule="auto"/>
        <w:ind w:left="33"/>
        <w:rPr>
          <w:rFonts w:ascii="Times New Roman" w:hAnsi="Times New Roman" w:eastAsia="Times New Roman" w:cs="Times New Roman"/>
          <w:color w:val="auto"/>
          <w:sz w:val="28"/>
          <w:szCs w:val="28"/>
          <w:highlight w:val="none"/>
        </w:rPr>
      </w:pP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附件</w:t>
      </w:r>
      <w:r>
        <w:rPr>
          <w:rFonts w:ascii="宋体" w:hAnsi="宋体" w:eastAsia="宋体" w:cs="宋体"/>
          <w:color w:val="auto"/>
          <w:spacing w:val="-50"/>
          <w:sz w:val="28"/>
          <w:szCs w:val="28"/>
          <w:highlight w:val="none"/>
        </w:rPr>
        <w:t xml:space="preserve"> </w:t>
      </w:r>
      <w:r>
        <w:rPr>
          <w:rFonts w:ascii="Times New Roman" w:hAnsi="Times New Roman" w:eastAsia="Times New Roman" w:cs="Times New Roman"/>
          <w:b/>
          <w:bCs/>
          <w:color w:val="auto"/>
          <w:spacing w:val="-9"/>
          <w:sz w:val="28"/>
          <w:szCs w:val="28"/>
          <w:highlight w:val="none"/>
        </w:rPr>
        <w:t>1</w:t>
      </w:r>
    </w:p>
    <w:p w14:paraId="035038BE">
      <w:pPr>
        <w:pageBreakBefore w:val="0"/>
        <w:bidi w:val="0"/>
        <w:spacing w:before="310" w:line="220" w:lineRule="auto"/>
        <w:ind w:left="2851"/>
        <w:rPr>
          <w:rFonts w:ascii="宋体" w:hAnsi="宋体" w:eastAsia="宋体" w:cs="宋体"/>
          <w:color w:val="auto"/>
          <w:sz w:val="34"/>
          <w:szCs w:val="34"/>
          <w:highlight w:val="none"/>
        </w:rPr>
      </w:pPr>
      <w:r>
        <w:rPr>
          <w:rFonts w:ascii="宋体" w:hAnsi="宋体" w:eastAsia="宋体" w:cs="宋体"/>
          <w:color w:val="auto"/>
          <w:sz w:val="34"/>
          <w:szCs w:val="34"/>
          <w:highlight w:val="none"/>
          <w14:textOutline w14:w="6192" w14:cap="sq" w14:cmpd="sng">
            <w14:solidFill>
              <w14:srgbClr w14:val="000000"/>
            </w14:solidFill>
            <w14:prstDash w14:val="solid"/>
            <w14:bevel/>
          </w14:textOutline>
        </w:rPr>
        <w:t>中小企业声明函（</w:t>
      </w:r>
      <w:r>
        <w:rPr>
          <w:rFonts w:hint="eastAsia" w:ascii="宋体" w:hAnsi="宋体" w:eastAsia="宋体" w:cs="宋体"/>
          <w:color w:val="auto"/>
          <w:sz w:val="34"/>
          <w:szCs w:val="34"/>
          <w:highlight w:val="none"/>
          <w:lang w:eastAsia="zh-CN"/>
          <w14:textOutline w14:w="6192" w14:cap="sq" w14:cmpd="sng">
            <w14:solidFill>
              <w14:srgbClr w14:val="000000"/>
            </w14:solidFill>
            <w14:prstDash w14:val="solid"/>
            <w14:bevel/>
          </w14:textOutline>
        </w:rPr>
        <w:t>服务</w:t>
      </w:r>
      <w:r>
        <w:rPr>
          <w:rFonts w:ascii="宋体" w:hAnsi="宋体" w:eastAsia="宋体" w:cs="宋体"/>
          <w:color w:val="auto"/>
          <w:sz w:val="34"/>
          <w:szCs w:val="34"/>
          <w:highlight w:val="none"/>
          <w14:textOutline w14:w="6192" w14:cap="sq" w14:cmpd="sng">
            <w14:solidFill>
              <w14:srgbClr w14:val="000000"/>
            </w14:solidFill>
            <w14:prstDash w14:val="solid"/>
            <w14:bevel/>
          </w14:textOutline>
        </w:rPr>
        <w:t>）</w:t>
      </w:r>
    </w:p>
    <w:p w14:paraId="49801194">
      <w:pPr>
        <w:pStyle w:val="9"/>
        <w:pageBreakBefore w:val="0"/>
        <w:bidi w:val="0"/>
        <w:spacing w:line="267" w:lineRule="auto"/>
        <w:rPr>
          <w:color w:val="auto"/>
          <w:highlight w:val="none"/>
        </w:rPr>
      </w:pPr>
    </w:p>
    <w:p w14:paraId="38778CB6">
      <w:pPr>
        <w:pageBreakBefore w:val="0"/>
        <w:bidi w:val="0"/>
        <w:spacing w:line="360" w:lineRule="auto"/>
        <w:rPr>
          <w:rFonts w:hint="eastAsia" w:ascii="宋体" w:hAnsi="宋体" w:eastAsia="宋体" w:cs="宋体"/>
          <w:color w:val="auto"/>
          <w:sz w:val="24"/>
          <w:szCs w:val="24"/>
          <w:highlight w:val="none"/>
        </w:rPr>
      </w:pPr>
    </w:p>
    <w:p w14:paraId="57D3F02A">
      <w:pPr>
        <w:pageBreakBefore w:val="0"/>
        <w:bidi w:val="0"/>
        <w:spacing w:line="360" w:lineRule="auto"/>
        <w:ind w:firstLine="330" w:firstLineChars="15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2"/>
          <w:szCs w:val="22"/>
          <w:highlight w:val="none"/>
          <w:u w:val="single"/>
        </w:rPr>
        <w:t xml:space="preserve">（单位名称） </w:t>
      </w:r>
      <w:r>
        <w:rPr>
          <w:rFonts w:hint="eastAsia" w:ascii="宋体" w:hAnsi="宋体" w:eastAsia="宋体" w:cs="宋体"/>
          <w:color w:val="auto"/>
          <w:sz w:val="22"/>
          <w:szCs w:val="22"/>
          <w:highlight w:val="none"/>
        </w:rPr>
        <w:t>的</w:t>
      </w:r>
      <w:r>
        <w:rPr>
          <w:rFonts w:hint="eastAsia" w:ascii="宋体" w:hAnsi="宋体" w:eastAsia="宋体" w:cs="宋体"/>
          <w:color w:val="auto"/>
          <w:sz w:val="22"/>
          <w:szCs w:val="22"/>
          <w:highlight w:val="none"/>
          <w:u w:val="single"/>
        </w:rPr>
        <w:t xml:space="preserve"> （项目名称） </w:t>
      </w:r>
      <w:r>
        <w:rPr>
          <w:rFonts w:hint="eastAsia" w:ascii="宋体" w:hAnsi="宋体" w:eastAsia="宋体" w:cs="宋体"/>
          <w:color w:val="auto"/>
          <w:sz w:val="22"/>
          <w:szCs w:val="22"/>
          <w:highlight w:val="none"/>
        </w:rPr>
        <w:t>采购活动，服务全部由符合政策要求的中小企业承接。相关企业（含联合体中的中小企业、签订分包意向协议的中小企业）的具体情况如下：</w:t>
      </w:r>
    </w:p>
    <w:p w14:paraId="04B4B420">
      <w:pPr>
        <w:pageBreakBefore w:val="0"/>
        <w:bidi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1. </w:t>
      </w:r>
      <w:r>
        <w:rPr>
          <w:rFonts w:hint="eastAsia" w:ascii="宋体" w:hAnsi="宋体" w:eastAsia="宋体" w:cs="宋体"/>
          <w:color w:val="auto"/>
          <w:sz w:val="22"/>
          <w:szCs w:val="22"/>
          <w:highlight w:val="none"/>
          <w:u w:val="single"/>
        </w:rPr>
        <w:t>（标的名称）</w:t>
      </w:r>
      <w:r>
        <w:rPr>
          <w:rFonts w:hint="eastAsia" w:ascii="宋体" w:hAnsi="宋体" w:eastAsia="宋体" w:cs="宋体"/>
          <w:color w:val="auto"/>
          <w:sz w:val="22"/>
          <w:szCs w:val="22"/>
          <w:highlight w:val="none"/>
        </w:rPr>
        <w:t xml:space="preserve">，属于 </w:t>
      </w:r>
      <w:r>
        <w:rPr>
          <w:rFonts w:hint="eastAsia" w:ascii="宋体" w:hAnsi="宋体" w:eastAsia="宋体" w:cs="宋体"/>
          <w:color w:val="auto"/>
          <w:sz w:val="22"/>
          <w:szCs w:val="22"/>
          <w:highlight w:val="none"/>
          <w:u w:val="single"/>
        </w:rPr>
        <w:t>（采购文件中明确的所属行业）</w:t>
      </w:r>
      <w:r>
        <w:rPr>
          <w:rFonts w:hint="eastAsia" w:ascii="宋体" w:hAnsi="宋体" w:eastAsia="宋体" w:cs="宋体"/>
          <w:color w:val="auto"/>
          <w:sz w:val="22"/>
          <w:szCs w:val="22"/>
          <w:highlight w:val="none"/>
        </w:rPr>
        <w:t xml:space="preserve"> ；承建（承接）企业为 </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 xml:space="preserve"> ，从业人员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中型企业、</w:t>
      </w:r>
      <w:r>
        <w:rPr>
          <w:rFonts w:hint="eastAsia" w:ascii="宋体" w:hAnsi="宋体" w:eastAsia="宋体" w:cs="宋体"/>
          <w:color w:val="auto"/>
          <w:sz w:val="22"/>
          <w:szCs w:val="22"/>
          <w:highlight w:val="none"/>
          <w:u w:val="single"/>
        </w:rPr>
        <w:t xml:space="preserve">小型企业、微型企业） </w:t>
      </w:r>
      <w:r>
        <w:rPr>
          <w:rFonts w:hint="eastAsia" w:ascii="宋体" w:hAnsi="宋体" w:eastAsia="宋体" w:cs="宋体"/>
          <w:color w:val="auto"/>
          <w:sz w:val="22"/>
          <w:szCs w:val="22"/>
          <w:highlight w:val="none"/>
        </w:rPr>
        <w:t>；</w:t>
      </w:r>
    </w:p>
    <w:p w14:paraId="6CBE2A35">
      <w:pPr>
        <w:pageBreakBefore w:val="0"/>
        <w:bidi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2. </w:t>
      </w:r>
      <w:r>
        <w:rPr>
          <w:rFonts w:hint="eastAsia" w:ascii="宋体" w:hAnsi="宋体" w:eastAsia="宋体" w:cs="宋体"/>
          <w:color w:val="auto"/>
          <w:sz w:val="22"/>
          <w:szCs w:val="22"/>
          <w:highlight w:val="none"/>
          <w:u w:val="single"/>
        </w:rPr>
        <w:t>（标的名称）</w:t>
      </w:r>
      <w:r>
        <w:rPr>
          <w:rFonts w:hint="eastAsia" w:ascii="宋体" w:hAnsi="宋体" w:eastAsia="宋体" w:cs="宋体"/>
          <w:color w:val="auto"/>
          <w:sz w:val="22"/>
          <w:szCs w:val="22"/>
          <w:highlight w:val="none"/>
        </w:rPr>
        <w:t xml:space="preserve">，属于 </w:t>
      </w:r>
      <w:r>
        <w:rPr>
          <w:rFonts w:hint="eastAsia" w:ascii="宋体" w:hAnsi="宋体" w:eastAsia="宋体" w:cs="宋体"/>
          <w:color w:val="auto"/>
          <w:sz w:val="22"/>
          <w:szCs w:val="22"/>
          <w:highlight w:val="none"/>
          <w:u w:val="single"/>
        </w:rPr>
        <w:t>（采购文件中明确的所属行业）</w:t>
      </w:r>
      <w:r>
        <w:rPr>
          <w:rFonts w:hint="eastAsia" w:ascii="宋体" w:hAnsi="宋体" w:eastAsia="宋体" w:cs="宋体"/>
          <w:color w:val="auto"/>
          <w:sz w:val="22"/>
          <w:szCs w:val="22"/>
          <w:highlight w:val="none"/>
        </w:rPr>
        <w:t xml:space="preserve"> ；承建（承接）企业为 </w:t>
      </w:r>
      <w:r>
        <w:rPr>
          <w:rFonts w:hint="eastAsia" w:ascii="宋体" w:hAnsi="宋体" w:eastAsia="宋体" w:cs="宋体"/>
          <w:color w:val="auto"/>
          <w:sz w:val="22"/>
          <w:szCs w:val="22"/>
          <w:highlight w:val="none"/>
          <w:u w:val="single"/>
        </w:rPr>
        <w:t>（企业名称）</w:t>
      </w:r>
      <w:r>
        <w:rPr>
          <w:rFonts w:hint="eastAsia" w:ascii="宋体" w:hAnsi="宋体" w:eastAsia="宋体" w:cs="宋体"/>
          <w:color w:val="auto"/>
          <w:sz w:val="22"/>
          <w:szCs w:val="22"/>
          <w:highlight w:val="none"/>
        </w:rPr>
        <w:t xml:space="preserve"> ，从业人员</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人，营业收入为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万元，资产总额为</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万元属于</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中型企业、</w:t>
      </w:r>
      <w:r>
        <w:rPr>
          <w:rFonts w:hint="eastAsia" w:ascii="宋体" w:hAnsi="宋体" w:eastAsia="宋体" w:cs="宋体"/>
          <w:color w:val="auto"/>
          <w:sz w:val="22"/>
          <w:szCs w:val="22"/>
          <w:highlight w:val="none"/>
          <w:u w:val="single"/>
        </w:rPr>
        <w:t xml:space="preserve">小型企业、微型企业） </w:t>
      </w:r>
      <w:r>
        <w:rPr>
          <w:rFonts w:hint="eastAsia" w:ascii="宋体" w:hAnsi="宋体" w:eastAsia="宋体" w:cs="宋体"/>
          <w:color w:val="auto"/>
          <w:sz w:val="22"/>
          <w:szCs w:val="22"/>
          <w:highlight w:val="none"/>
        </w:rPr>
        <w:t>；</w:t>
      </w:r>
    </w:p>
    <w:p w14:paraId="58B9B604">
      <w:pPr>
        <w:pageBreakBefore w:val="0"/>
        <w:bidi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p w14:paraId="71652530">
      <w:pPr>
        <w:pageBreakBefore w:val="0"/>
        <w:bidi w:val="0"/>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以上企业，不属于大企业的分支机构，不存在控股股东为大企业的情形，也不存在与大企业的负责人为同一人的情形。</w:t>
      </w:r>
    </w:p>
    <w:p w14:paraId="050A381A">
      <w:pPr>
        <w:pStyle w:val="9"/>
        <w:pageBreakBefore w:val="0"/>
        <w:bidi w:val="0"/>
        <w:spacing w:line="461"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本企业对上述声明内容的真实性负责。如有虚假，将依法承担相应责任。</w:t>
      </w:r>
    </w:p>
    <w:p w14:paraId="00B701A1">
      <w:pPr>
        <w:pageBreakBefore w:val="0"/>
        <w:bidi w:val="0"/>
        <w:spacing w:before="72" w:line="401" w:lineRule="exact"/>
        <w:ind w:left="459"/>
        <w:rPr>
          <w:rFonts w:ascii="宋体" w:hAnsi="宋体" w:eastAsia="宋体" w:cs="宋体"/>
          <w:color w:val="auto"/>
          <w:sz w:val="22"/>
          <w:szCs w:val="22"/>
          <w:highlight w:val="none"/>
        </w:rPr>
      </w:pPr>
      <w:r>
        <w:rPr>
          <w:rFonts w:ascii="宋体" w:hAnsi="宋体" w:eastAsia="宋体" w:cs="宋体"/>
          <w:color w:val="auto"/>
          <w:spacing w:val="1"/>
          <w:position w:val="13"/>
          <w:sz w:val="22"/>
          <w:szCs w:val="22"/>
          <w:highlight w:val="none"/>
        </w:rPr>
        <w:t>企业名称（盖章</w:t>
      </w:r>
      <w:r>
        <w:rPr>
          <w:rFonts w:ascii="宋体" w:hAnsi="宋体" w:eastAsia="宋体" w:cs="宋体"/>
          <w:color w:val="auto"/>
          <w:spacing w:val="2"/>
          <w:position w:val="13"/>
          <w:sz w:val="22"/>
          <w:szCs w:val="22"/>
          <w:highlight w:val="none"/>
        </w:rPr>
        <w:t>）：</w:t>
      </w:r>
    </w:p>
    <w:p w14:paraId="190E672B">
      <w:pPr>
        <w:pageBreakBefore w:val="0"/>
        <w:bidi w:val="0"/>
        <w:spacing w:before="1" w:line="221" w:lineRule="auto"/>
        <w:ind w:left="494"/>
        <w:rPr>
          <w:rFonts w:ascii="宋体" w:hAnsi="宋体" w:eastAsia="宋体" w:cs="宋体"/>
          <w:color w:val="auto"/>
          <w:sz w:val="22"/>
          <w:szCs w:val="22"/>
          <w:highlight w:val="none"/>
        </w:rPr>
      </w:pPr>
      <w:r>
        <w:rPr>
          <w:rFonts w:ascii="宋体" w:hAnsi="宋体" w:eastAsia="宋体" w:cs="宋体"/>
          <w:color w:val="auto"/>
          <w:spacing w:val="-19"/>
          <w:sz w:val="22"/>
          <w:szCs w:val="22"/>
          <w:highlight w:val="none"/>
        </w:rPr>
        <w:t>日</w:t>
      </w:r>
      <w:r>
        <w:rPr>
          <w:rFonts w:ascii="宋体" w:hAnsi="宋体" w:eastAsia="宋体" w:cs="宋体"/>
          <w:color w:val="auto"/>
          <w:spacing w:val="16"/>
          <w:sz w:val="22"/>
          <w:szCs w:val="22"/>
          <w:highlight w:val="none"/>
        </w:rPr>
        <w:t xml:space="preserve"> </w:t>
      </w:r>
      <w:r>
        <w:rPr>
          <w:rFonts w:ascii="宋体" w:hAnsi="宋体" w:eastAsia="宋体" w:cs="宋体"/>
          <w:color w:val="auto"/>
          <w:spacing w:val="-19"/>
          <w:sz w:val="22"/>
          <w:szCs w:val="22"/>
          <w:highlight w:val="none"/>
        </w:rPr>
        <w:t>期：</w:t>
      </w:r>
    </w:p>
    <w:p w14:paraId="5AEFF099">
      <w:pPr>
        <w:pStyle w:val="9"/>
        <w:pageBreakBefore w:val="0"/>
        <w:bidi w:val="0"/>
        <w:spacing w:line="248" w:lineRule="auto"/>
        <w:rPr>
          <w:color w:val="auto"/>
          <w:highlight w:val="none"/>
        </w:rPr>
      </w:pPr>
    </w:p>
    <w:p w14:paraId="527493A1">
      <w:pPr>
        <w:pStyle w:val="9"/>
        <w:pageBreakBefore w:val="0"/>
        <w:bidi w:val="0"/>
        <w:spacing w:line="248" w:lineRule="auto"/>
        <w:rPr>
          <w:color w:val="auto"/>
          <w:highlight w:val="none"/>
        </w:rPr>
      </w:pPr>
    </w:p>
    <w:p w14:paraId="28D7AEC9">
      <w:pPr>
        <w:pStyle w:val="9"/>
        <w:pageBreakBefore w:val="0"/>
        <w:bidi w:val="0"/>
        <w:spacing w:line="248" w:lineRule="auto"/>
        <w:rPr>
          <w:color w:val="auto"/>
          <w:highlight w:val="none"/>
        </w:rPr>
      </w:pPr>
    </w:p>
    <w:p w14:paraId="6F2858BC">
      <w:pPr>
        <w:pStyle w:val="9"/>
        <w:pageBreakBefore w:val="0"/>
        <w:bidi w:val="0"/>
        <w:spacing w:line="248" w:lineRule="auto"/>
        <w:rPr>
          <w:color w:val="auto"/>
          <w:highlight w:val="none"/>
        </w:rPr>
      </w:pPr>
    </w:p>
    <w:p w14:paraId="6C5DA2F3">
      <w:pPr>
        <w:pageBreakBefore w:val="0"/>
        <w:bidi w:val="0"/>
        <w:spacing w:before="72" w:line="221" w:lineRule="auto"/>
        <w:ind w:left="11"/>
        <w:rPr>
          <w:rFonts w:ascii="宋体" w:hAnsi="宋体" w:eastAsia="宋体" w:cs="宋体"/>
          <w:color w:val="auto"/>
          <w:sz w:val="22"/>
          <w:szCs w:val="22"/>
          <w:highlight w:val="none"/>
        </w:rPr>
      </w:pPr>
      <w:r>
        <w:rPr>
          <w:rFonts w:ascii="宋体" w:hAnsi="宋体" w:eastAsia="宋体" w:cs="宋体"/>
          <w:color w:val="auto"/>
          <w:sz w:val="22"/>
          <w:szCs w:val="22"/>
          <w:highlight w:val="none"/>
        </w:rPr>
        <w:t>填写说明：</w:t>
      </w:r>
    </w:p>
    <w:p w14:paraId="122E2685">
      <w:pPr>
        <w:pageBreakBefore w:val="0"/>
        <w:bidi w:val="0"/>
        <w:spacing w:before="177" w:line="369" w:lineRule="auto"/>
        <w:ind w:left="8" w:firstLine="7"/>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（1）从业人员、营业收入、资产总额填报上一年度数据，无上一年度数据的新</w:t>
      </w:r>
      <w:r>
        <w:rPr>
          <w:rFonts w:ascii="宋体" w:hAnsi="宋体" w:eastAsia="宋体" w:cs="宋体"/>
          <w:color w:val="auto"/>
          <w:spacing w:val="-3"/>
          <w:sz w:val="22"/>
          <w:szCs w:val="22"/>
          <w:highlight w:val="none"/>
        </w:rPr>
        <w:t>成立企业可不填报。</w:t>
      </w:r>
      <w:r>
        <w:rPr>
          <w:rFonts w:ascii="宋体" w:hAnsi="宋体" w:eastAsia="宋体" w:cs="宋体"/>
          <w:color w:val="auto"/>
          <w:sz w:val="22"/>
          <w:szCs w:val="22"/>
          <w:highlight w:val="none"/>
        </w:rPr>
        <w:t xml:space="preserve"> </w:t>
      </w:r>
      <w:r>
        <w:rPr>
          <w:rFonts w:ascii="宋体" w:hAnsi="宋体" w:eastAsia="宋体" w:cs="宋体"/>
          <w:color w:val="auto"/>
          <w:spacing w:val="4"/>
          <w:sz w:val="22"/>
          <w:szCs w:val="22"/>
          <w:highlight w:val="none"/>
        </w:rPr>
        <w:t>采购人或采购代理机构有可能在中标、成交结果公开中标、成交供应商的《中小企业声明函》。</w:t>
      </w:r>
      <w:r>
        <w:rPr>
          <w:rFonts w:ascii="宋体" w:hAnsi="宋体" w:eastAsia="宋体" w:cs="宋体"/>
          <w:color w:val="auto"/>
          <w:spacing w:val="13"/>
          <w:sz w:val="22"/>
          <w:szCs w:val="22"/>
          <w:highlight w:val="none"/>
        </w:rPr>
        <w:t xml:space="preserve"> </w:t>
      </w:r>
      <w:r>
        <w:rPr>
          <w:rFonts w:ascii="宋体" w:hAnsi="宋体" w:eastAsia="宋体" w:cs="宋体"/>
          <w:color w:val="auto"/>
          <w:spacing w:val="1"/>
          <w:sz w:val="22"/>
          <w:szCs w:val="22"/>
          <w:highlight w:val="none"/>
        </w:rPr>
        <w:t>（2）▲投标人提供的中小企业声明函与实际情况不符的，视为投标人提供虚假材料投标的，投标</w:t>
      </w:r>
    </w:p>
    <w:p w14:paraId="41B39934">
      <w:pPr>
        <w:pageBreakBefore w:val="0"/>
        <w:bidi w:val="0"/>
        <w:spacing w:before="1" w:line="221" w:lineRule="auto"/>
        <w:ind w:left="11"/>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无效。</w:t>
      </w:r>
    </w:p>
    <w:p w14:paraId="2CF81C67">
      <w:pPr>
        <w:pageBreakBefore w:val="0"/>
        <w:bidi w:val="0"/>
        <w:spacing w:line="221" w:lineRule="auto"/>
        <w:rPr>
          <w:rFonts w:ascii="宋体" w:hAnsi="宋体" w:eastAsia="宋体" w:cs="宋体"/>
          <w:color w:val="auto"/>
          <w:sz w:val="22"/>
          <w:szCs w:val="22"/>
          <w:highlight w:val="none"/>
        </w:rPr>
        <w:sectPr>
          <w:headerReference r:id="rId15" w:type="default"/>
          <w:footerReference r:id="rId16" w:type="default"/>
          <w:pgSz w:w="11906" w:h="16839"/>
          <w:pgMar w:top="1058" w:right="1000" w:bottom="1151" w:left="1246" w:header="878" w:footer="987" w:gutter="0"/>
          <w:pgNumType w:fmt="decimal"/>
          <w:cols w:space="720" w:num="1"/>
        </w:sectPr>
      </w:pPr>
    </w:p>
    <w:p w14:paraId="661B2E7F">
      <w:pPr>
        <w:pStyle w:val="9"/>
        <w:pageBreakBefore w:val="0"/>
        <w:bidi w:val="0"/>
        <w:spacing w:line="269" w:lineRule="auto"/>
        <w:rPr>
          <w:color w:val="auto"/>
          <w:highlight w:val="none"/>
        </w:rPr>
      </w:pPr>
    </w:p>
    <w:p w14:paraId="7E30CF3E">
      <w:pPr>
        <w:pageBreakBefore w:val="0"/>
        <w:bidi w:val="0"/>
        <w:spacing w:before="91" w:line="220" w:lineRule="auto"/>
        <w:ind w:left="146"/>
        <w:rPr>
          <w:rFonts w:ascii="Times New Roman" w:hAnsi="Times New Roman" w:eastAsia="Times New Roman" w:cs="Times New Roman"/>
          <w:color w:val="auto"/>
          <w:sz w:val="28"/>
          <w:szCs w:val="28"/>
          <w:highlight w:val="none"/>
        </w:rPr>
      </w:pPr>
      <w:r>
        <w:rPr>
          <w:rFonts w:ascii="宋体" w:hAnsi="宋体" w:eastAsia="宋体" w:cs="宋体"/>
          <w:color w:val="auto"/>
          <w:spacing w:val="-9"/>
          <w:sz w:val="28"/>
          <w:szCs w:val="28"/>
          <w:highlight w:val="none"/>
          <w14:textOutline w14:w="5103" w14:cap="sq" w14:cmpd="sng">
            <w14:solidFill>
              <w14:srgbClr w14:val="000000"/>
            </w14:solidFill>
            <w14:prstDash w14:val="solid"/>
            <w14:bevel/>
          </w14:textOutline>
        </w:rPr>
        <w:t>附件</w:t>
      </w:r>
      <w:r>
        <w:rPr>
          <w:rFonts w:ascii="宋体" w:hAnsi="宋体" w:eastAsia="宋体" w:cs="宋体"/>
          <w:color w:val="auto"/>
          <w:spacing w:val="-62"/>
          <w:sz w:val="28"/>
          <w:szCs w:val="28"/>
          <w:highlight w:val="none"/>
        </w:rPr>
        <w:t xml:space="preserve"> </w:t>
      </w:r>
      <w:r>
        <w:rPr>
          <w:rFonts w:ascii="Times New Roman" w:hAnsi="Times New Roman" w:eastAsia="Times New Roman" w:cs="Times New Roman"/>
          <w:b/>
          <w:bCs/>
          <w:color w:val="auto"/>
          <w:spacing w:val="-9"/>
          <w:sz w:val="28"/>
          <w:szCs w:val="28"/>
          <w:highlight w:val="none"/>
        </w:rPr>
        <w:t>2</w:t>
      </w:r>
    </w:p>
    <w:p w14:paraId="3D5FCCCA">
      <w:pPr>
        <w:pageBreakBefore w:val="0"/>
        <w:bidi w:val="0"/>
        <w:spacing w:before="210" w:line="221" w:lineRule="auto"/>
        <w:ind w:left="3261"/>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14:textOutline w14:w="5103" w14:cap="sq" w14:cmpd="sng">
            <w14:solidFill>
              <w14:srgbClr w14:val="000000"/>
            </w14:solidFill>
            <w14:prstDash w14:val="solid"/>
            <w14:bevel/>
          </w14:textOutline>
        </w:rPr>
        <w:t>残疾人福利性单位声明函</w:t>
      </w:r>
    </w:p>
    <w:p w14:paraId="4FADCDB7">
      <w:pPr>
        <w:pageBreakBefore w:val="0"/>
        <w:bidi w:val="0"/>
        <w:spacing w:before="202" w:line="359" w:lineRule="auto"/>
        <w:ind w:left="124" w:right="57" w:firstLine="445"/>
        <w:jc w:val="both"/>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本单位郑重声明，根据《财政部</w:t>
      </w:r>
      <w:r>
        <w:rPr>
          <w:rFonts w:ascii="宋体" w:hAnsi="宋体" w:eastAsia="宋体" w:cs="宋体"/>
          <w:color w:val="auto"/>
          <w:spacing w:val="38"/>
          <w:sz w:val="22"/>
          <w:szCs w:val="22"/>
          <w:highlight w:val="none"/>
        </w:rPr>
        <w:t xml:space="preserve"> </w:t>
      </w:r>
      <w:r>
        <w:rPr>
          <w:rFonts w:ascii="宋体" w:hAnsi="宋体" w:eastAsia="宋体" w:cs="宋体"/>
          <w:color w:val="auto"/>
          <w:spacing w:val="2"/>
          <w:sz w:val="22"/>
          <w:szCs w:val="22"/>
          <w:highlight w:val="none"/>
        </w:rPr>
        <w:t>民政部</w:t>
      </w:r>
      <w:r>
        <w:rPr>
          <w:rFonts w:ascii="宋体" w:hAnsi="宋体" w:eastAsia="宋体" w:cs="宋体"/>
          <w:color w:val="auto"/>
          <w:spacing w:val="35"/>
          <w:sz w:val="22"/>
          <w:szCs w:val="22"/>
          <w:highlight w:val="none"/>
        </w:rPr>
        <w:t xml:space="preserve"> </w:t>
      </w:r>
      <w:r>
        <w:rPr>
          <w:rFonts w:ascii="宋体" w:hAnsi="宋体" w:eastAsia="宋体" w:cs="宋体"/>
          <w:color w:val="auto"/>
          <w:spacing w:val="2"/>
          <w:sz w:val="22"/>
          <w:szCs w:val="22"/>
          <w:highlight w:val="none"/>
        </w:rPr>
        <w:t>中国残疾人联合会关于促进残疾人就业政府采购政</w:t>
      </w:r>
      <w:r>
        <w:rPr>
          <w:rFonts w:ascii="宋体" w:hAnsi="宋体" w:eastAsia="宋体" w:cs="宋体"/>
          <w:color w:val="auto"/>
          <w:sz w:val="22"/>
          <w:szCs w:val="22"/>
          <w:highlight w:val="none"/>
        </w:rPr>
        <w:t xml:space="preserve"> </w:t>
      </w:r>
      <w:r>
        <w:rPr>
          <w:rFonts w:ascii="宋体" w:hAnsi="宋体" w:eastAsia="宋体" w:cs="宋体"/>
          <w:color w:val="auto"/>
          <w:spacing w:val="2"/>
          <w:sz w:val="22"/>
          <w:szCs w:val="22"/>
          <w:highlight w:val="none"/>
        </w:rPr>
        <w:t>策的通知》（财库〔</w:t>
      </w:r>
      <w:r>
        <w:rPr>
          <w:rFonts w:ascii="Calibri" w:hAnsi="Calibri" w:eastAsia="Calibri" w:cs="Calibri"/>
          <w:color w:val="auto"/>
          <w:spacing w:val="2"/>
          <w:sz w:val="22"/>
          <w:szCs w:val="22"/>
          <w:highlight w:val="none"/>
        </w:rPr>
        <w:t>2017</w:t>
      </w:r>
      <w:r>
        <w:rPr>
          <w:rFonts w:ascii="宋体" w:hAnsi="宋体" w:eastAsia="宋体" w:cs="宋体"/>
          <w:color w:val="auto"/>
          <w:spacing w:val="2"/>
          <w:sz w:val="22"/>
          <w:szCs w:val="22"/>
          <w:highlight w:val="none"/>
        </w:rPr>
        <w:t xml:space="preserve">〕 </w:t>
      </w:r>
      <w:r>
        <w:rPr>
          <w:rFonts w:ascii="Calibri" w:hAnsi="Calibri" w:eastAsia="Calibri" w:cs="Calibri"/>
          <w:color w:val="auto"/>
          <w:spacing w:val="2"/>
          <w:sz w:val="22"/>
          <w:szCs w:val="22"/>
          <w:highlight w:val="none"/>
        </w:rPr>
        <w:t>141</w:t>
      </w:r>
      <w:r>
        <w:rPr>
          <w:rFonts w:ascii="Calibri" w:hAnsi="Calibri" w:eastAsia="Calibri" w:cs="Calibri"/>
          <w:color w:val="auto"/>
          <w:spacing w:val="23"/>
          <w:w w:val="101"/>
          <w:sz w:val="22"/>
          <w:szCs w:val="22"/>
          <w:highlight w:val="none"/>
        </w:rPr>
        <w:t xml:space="preserve"> </w:t>
      </w:r>
      <w:r>
        <w:rPr>
          <w:rFonts w:ascii="宋体" w:hAnsi="宋体" w:eastAsia="宋体" w:cs="宋体"/>
          <w:color w:val="auto"/>
          <w:spacing w:val="2"/>
          <w:sz w:val="22"/>
          <w:szCs w:val="22"/>
          <w:highlight w:val="none"/>
        </w:rPr>
        <w:t>号）的规定，本单位</w:t>
      </w:r>
      <w:r>
        <w:rPr>
          <w:rFonts w:ascii="宋体" w:hAnsi="宋体" w:eastAsia="宋体" w:cs="宋体"/>
          <w:color w:val="auto"/>
          <w:spacing w:val="1"/>
          <w:sz w:val="22"/>
          <w:szCs w:val="22"/>
          <w:highlight w:val="none"/>
        </w:rPr>
        <w:t>为符合条件的残疾人福利性单位，且本单位</w:t>
      </w:r>
      <w:r>
        <w:rPr>
          <w:rFonts w:ascii="宋体" w:hAnsi="宋体" w:eastAsia="宋体" w:cs="宋体"/>
          <w:color w:val="auto"/>
          <w:sz w:val="22"/>
          <w:szCs w:val="22"/>
          <w:highlight w:val="none"/>
        </w:rPr>
        <w:t xml:space="preserve"> </w:t>
      </w:r>
      <w:r>
        <w:rPr>
          <w:rFonts w:ascii="宋体" w:hAnsi="宋体" w:eastAsia="宋体" w:cs="宋体"/>
          <w:color w:val="auto"/>
          <w:spacing w:val="3"/>
          <w:sz w:val="22"/>
          <w:szCs w:val="22"/>
          <w:highlight w:val="none"/>
        </w:rPr>
        <w:t>参加</w:t>
      </w:r>
      <w:r>
        <w:rPr>
          <w:rFonts w:ascii="宋体" w:hAnsi="宋体" w:eastAsia="宋体" w:cs="宋体"/>
          <w:color w:val="auto"/>
          <w:spacing w:val="-108"/>
          <w:sz w:val="22"/>
          <w:szCs w:val="22"/>
          <w:highlight w:val="none"/>
        </w:rPr>
        <w:t xml:space="preserve"> </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pacing w:val="-95"/>
          <w:sz w:val="22"/>
          <w:szCs w:val="22"/>
          <w:highlight w:val="none"/>
        </w:rPr>
        <w:t xml:space="preserve"> </w:t>
      </w:r>
      <w:r>
        <w:rPr>
          <w:rFonts w:ascii="宋体" w:hAnsi="宋体" w:eastAsia="宋体" w:cs="宋体"/>
          <w:color w:val="auto"/>
          <w:spacing w:val="3"/>
          <w:sz w:val="22"/>
          <w:szCs w:val="22"/>
          <w:highlight w:val="none"/>
        </w:rPr>
        <w:t>单位的</w:t>
      </w:r>
      <w:r>
        <w:rPr>
          <w:rFonts w:ascii="宋体" w:hAnsi="宋体" w:eastAsia="宋体" w:cs="宋体"/>
          <w:color w:val="auto"/>
          <w:spacing w:val="-108"/>
          <w:sz w:val="22"/>
          <w:szCs w:val="22"/>
          <w:highlight w:val="none"/>
        </w:rPr>
        <w:t xml:space="preserve"> </w:t>
      </w:r>
      <w:r>
        <w:rPr>
          <w:rFonts w:ascii="宋体" w:hAnsi="宋体" w:eastAsia="宋体" w:cs="宋体"/>
          <w:color w:val="auto"/>
          <w:sz w:val="22"/>
          <w:szCs w:val="22"/>
          <w:highlight w:val="none"/>
          <w:u w:val="single" w:color="auto"/>
        </w:rPr>
        <w:t xml:space="preserve">      </w:t>
      </w:r>
      <w:r>
        <w:rPr>
          <w:rFonts w:ascii="宋体" w:hAnsi="宋体" w:eastAsia="宋体" w:cs="宋体"/>
          <w:color w:val="auto"/>
          <w:spacing w:val="-91"/>
          <w:sz w:val="22"/>
          <w:szCs w:val="22"/>
          <w:highlight w:val="none"/>
        </w:rPr>
        <w:t xml:space="preserve"> </w:t>
      </w:r>
      <w:r>
        <w:rPr>
          <w:rFonts w:ascii="宋体" w:hAnsi="宋体" w:eastAsia="宋体" w:cs="宋体"/>
          <w:color w:val="auto"/>
          <w:spacing w:val="3"/>
          <w:sz w:val="22"/>
          <w:szCs w:val="22"/>
          <w:highlight w:val="none"/>
        </w:rPr>
        <w:t>项目采购活动提供本单位制造的货物（由</w:t>
      </w:r>
      <w:r>
        <w:rPr>
          <w:rFonts w:ascii="宋体" w:hAnsi="宋体" w:eastAsia="宋体" w:cs="宋体"/>
          <w:color w:val="auto"/>
          <w:spacing w:val="2"/>
          <w:sz w:val="22"/>
          <w:szCs w:val="22"/>
          <w:highlight w:val="none"/>
        </w:rPr>
        <w:t>本单位承担工程</w:t>
      </w:r>
      <w:r>
        <w:rPr>
          <w:rFonts w:ascii="Calibri" w:hAnsi="Calibri" w:eastAsia="Calibri" w:cs="Calibri"/>
          <w:color w:val="auto"/>
          <w:spacing w:val="2"/>
          <w:sz w:val="22"/>
          <w:szCs w:val="22"/>
          <w:highlight w:val="none"/>
        </w:rPr>
        <w:t>/</w:t>
      </w:r>
      <w:r>
        <w:rPr>
          <w:rFonts w:ascii="宋体" w:hAnsi="宋体" w:eastAsia="宋体" w:cs="宋体"/>
          <w:color w:val="auto"/>
          <w:spacing w:val="2"/>
          <w:sz w:val="22"/>
          <w:szCs w:val="22"/>
          <w:highlight w:val="none"/>
        </w:rPr>
        <w:t>提供服务</w:t>
      </w:r>
      <w:r>
        <w:rPr>
          <w:rFonts w:ascii="宋体" w:hAnsi="宋体" w:eastAsia="宋体" w:cs="宋体"/>
          <w:color w:val="auto"/>
          <w:spacing w:val="-21"/>
          <w:sz w:val="22"/>
          <w:szCs w:val="22"/>
          <w:highlight w:val="none"/>
        </w:rPr>
        <w:t>），</w:t>
      </w:r>
    </w:p>
    <w:p w14:paraId="1EDAAB50">
      <w:pPr>
        <w:pageBreakBefore w:val="0"/>
        <w:bidi w:val="0"/>
        <w:spacing w:line="220" w:lineRule="auto"/>
        <w:jc w:val="right"/>
        <w:rPr>
          <w:rFonts w:ascii="宋体" w:hAnsi="宋体" w:eastAsia="宋体" w:cs="宋体"/>
          <w:color w:val="auto"/>
          <w:sz w:val="22"/>
          <w:szCs w:val="22"/>
          <w:highlight w:val="none"/>
        </w:rPr>
      </w:pPr>
      <w:r>
        <w:rPr>
          <w:rFonts w:ascii="宋体" w:hAnsi="宋体" w:eastAsia="宋体" w:cs="宋体"/>
          <w:color w:val="auto"/>
          <w:sz w:val="22"/>
          <w:szCs w:val="22"/>
          <w:highlight w:val="none"/>
        </w:rPr>
        <w:t>或者提供其他残疾人福利性单位制造的货物（不包括使用非残疾人福利性单位注册商标的货物）。</w:t>
      </w:r>
    </w:p>
    <w:p w14:paraId="079F7477">
      <w:pPr>
        <w:pageBreakBefore w:val="0"/>
        <w:bidi w:val="0"/>
        <w:spacing w:before="165" w:line="220" w:lineRule="auto"/>
        <w:ind w:left="569"/>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本单位对上述声明的真实性负责。如有虚假，将依法承担相应责任。</w:t>
      </w:r>
    </w:p>
    <w:p w14:paraId="48AEBF67">
      <w:pPr>
        <w:pStyle w:val="9"/>
        <w:pageBreakBefore w:val="0"/>
        <w:bidi w:val="0"/>
        <w:spacing w:line="298" w:lineRule="auto"/>
        <w:rPr>
          <w:color w:val="auto"/>
          <w:highlight w:val="none"/>
        </w:rPr>
      </w:pPr>
    </w:p>
    <w:p w14:paraId="2D677400">
      <w:pPr>
        <w:pStyle w:val="9"/>
        <w:pageBreakBefore w:val="0"/>
        <w:bidi w:val="0"/>
        <w:spacing w:line="298" w:lineRule="auto"/>
        <w:rPr>
          <w:color w:val="auto"/>
          <w:highlight w:val="none"/>
        </w:rPr>
      </w:pPr>
    </w:p>
    <w:p w14:paraId="0BC98F5B">
      <w:pPr>
        <w:pStyle w:val="9"/>
        <w:pageBreakBefore w:val="0"/>
        <w:bidi w:val="0"/>
        <w:spacing w:line="298" w:lineRule="auto"/>
        <w:rPr>
          <w:color w:val="auto"/>
          <w:highlight w:val="none"/>
        </w:rPr>
      </w:pPr>
    </w:p>
    <w:p w14:paraId="5BE239EC">
      <w:pPr>
        <w:pageBreakBefore w:val="0"/>
        <w:bidi w:val="0"/>
        <w:spacing w:before="71" w:line="427" w:lineRule="exact"/>
        <w:ind w:left="1352"/>
        <w:rPr>
          <w:rFonts w:ascii="宋体" w:hAnsi="宋体" w:eastAsia="宋体" w:cs="宋体"/>
          <w:color w:val="auto"/>
          <w:sz w:val="22"/>
          <w:szCs w:val="22"/>
          <w:highlight w:val="none"/>
        </w:rPr>
      </w:pPr>
      <w:r>
        <w:rPr>
          <w:rFonts w:ascii="宋体" w:hAnsi="宋体" w:eastAsia="宋体" w:cs="宋体"/>
          <w:color w:val="auto"/>
          <w:spacing w:val="2"/>
          <w:position w:val="15"/>
          <w:sz w:val="22"/>
          <w:szCs w:val="22"/>
          <w:highlight w:val="none"/>
        </w:rPr>
        <w:t>单位名称（盖章</w:t>
      </w:r>
      <w:r>
        <w:rPr>
          <w:rFonts w:ascii="宋体" w:hAnsi="宋体" w:eastAsia="宋体" w:cs="宋体"/>
          <w:color w:val="auto"/>
          <w:position w:val="15"/>
          <w:sz w:val="22"/>
          <w:szCs w:val="22"/>
          <w:highlight w:val="none"/>
        </w:rPr>
        <w:t>）：</w:t>
      </w:r>
    </w:p>
    <w:p w14:paraId="3B48AADA">
      <w:pPr>
        <w:pageBreakBefore w:val="0"/>
        <w:bidi w:val="0"/>
        <w:spacing w:before="1" w:line="221" w:lineRule="auto"/>
        <w:ind w:left="1389"/>
        <w:rPr>
          <w:rFonts w:ascii="宋体" w:hAnsi="宋体" w:eastAsia="宋体" w:cs="宋体"/>
          <w:color w:val="auto"/>
          <w:sz w:val="22"/>
          <w:szCs w:val="22"/>
          <w:highlight w:val="none"/>
        </w:rPr>
      </w:pPr>
      <w:r>
        <w:rPr>
          <w:rFonts w:ascii="宋体" w:hAnsi="宋体" w:eastAsia="宋体" w:cs="宋体"/>
          <w:color w:val="auto"/>
          <w:spacing w:val="-19"/>
          <w:sz w:val="22"/>
          <w:szCs w:val="22"/>
          <w:highlight w:val="none"/>
        </w:rPr>
        <w:t>日</w:t>
      </w:r>
      <w:r>
        <w:rPr>
          <w:rFonts w:ascii="宋体" w:hAnsi="宋体" w:eastAsia="宋体" w:cs="宋体"/>
          <w:color w:val="auto"/>
          <w:spacing w:val="9"/>
          <w:sz w:val="22"/>
          <w:szCs w:val="22"/>
          <w:highlight w:val="none"/>
        </w:rPr>
        <w:t xml:space="preserve">  </w:t>
      </w:r>
      <w:r>
        <w:rPr>
          <w:rFonts w:ascii="宋体" w:hAnsi="宋体" w:eastAsia="宋体" w:cs="宋体"/>
          <w:color w:val="auto"/>
          <w:spacing w:val="-19"/>
          <w:sz w:val="22"/>
          <w:szCs w:val="22"/>
          <w:highlight w:val="none"/>
        </w:rPr>
        <w:t>期：</w:t>
      </w:r>
    </w:p>
    <w:p w14:paraId="692AD077">
      <w:pPr>
        <w:pStyle w:val="9"/>
        <w:pageBreakBefore w:val="0"/>
        <w:bidi w:val="0"/>
        <w:spacing w:line="311" w:lineRule="auto"/>
        <w:rPr>
          <w:color w:val="auto"/>
          <w:highlight w:val="none"/>
        </w:rPr>
      </w:pPr>
    </w:p>
    <w:p w14:paraId="15DE7204">
      <w:pPr>
        <w:pStyle w:val="9"/>
        <w:pageBreakBefore w:val="0"/>
        <w:bidi w:val="0"/>
        <w:spacing w:line="312" w:lineRule="auto"/>
        <w:rPr>
          <w:color w:val="auto"/>
          <w:highlight w:val="none"/>
        </w:rPr>
      </w:pPr>
    </w:p>
    <w:p w14:paraId="57B648E2">
      <w:pPr>
        <w:pStyle w:val="9"/>
        <w:pageBreakBefore w:val="0"/>
        <w:bidi w:val="0"/>
        <w:spacing w:line="312" w:lineRule="auto"/>
        <w:rPr>
          <w:color w:val="auto"/>
          <w:highlight w:val="none"/>
        </w:rPr>
      </w:pPr>
    </w:p>
    <w:p w14:paraId="16756DEF">
      <w:pPr>
        <w:pageBreakBefore w:val="0"/>
        <w:bidi w:val="0"/>
        <w:spacing w:before="72" w:line="220" w:lineRule="auto"/>
        <w:ind w:left="125"/>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14:textOutline w14:w="4012" w14:cap="sq" w14:cmpd="sng">
            <w14:solidFill>
              <w14:srgbClr w14:val="000000"/>
            </w14:solidFill>
            <w14:prstDash w14:val="solid"/>
            <w14:bevel/>
          </w14:textOutline>
        </w:rPr>
        <w:t>二、节能、环保产品优先（强制）采购政策</w:t>
      </w:r>
      <w:r>
        <w:rPr>
          <w:rFonts w:ascii="宋体" w:hAnsi="宋体" w:eastAsia="宋体" w:cs="宋体"/>
          <w:color w:val="auto"/>
          <w:spacing w:val="3"/>
          <w:sz w:val="22"/>
          <w:szCs w:val="22"/>
          <w:highlight w:val="none"/>
          <w14:textOutline w14:w="4012" w14:cap="sq" w14:cmpd="sng">
            <w14:solidFill>
              <w14:srgbClr w14:val="000000"/>
            </w14:solidFill>
            <w14:prstDash w14:val="solid"/>
            <w14:bevel/>
          </w14:textOutline>
        </w:rPr>
        <w:t>说明</w:t>
      </w:r>
    </w:p>
    <w:p w14:paraId="1D72DACC">
      <w:pPr>
        <w:pageBreakBefore w:val="0"/>
        <w:bidi w:val="0"/>
        <w:spacing w:before="199" w:line="220" w:lineRule="auto"/>
        <w:ind w:left="585"/>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1、政策依据</w:t>
      </w:r>
    </w:p>
    <w:p w14:paraId="54DFE796">
      <w:pPr>
        <w:pageBreakBefore w:val="0"/>
        <w:bidi w:val="0"/>
        <w:spacing w:before="202" w:line="359" w:lineRule="auto"/>
        <w:ind w:left="124" w:right="57" w:firstLine="445"/>
        <w:jc w:val="both"/>
        <w:rPr>
          <w:rFonts w:ascii="宋体" w:hAnsi="宋体" w:eastAsia="宋体" w:cs="宋体"/>
          <w:color w:val="auto"/>
          <w:spacing w:val="2"/>
          <w:sz w:val="22"/>
          <w:szCs w:val="22"/>
          <w:highlight w:val="none"/>
        </w:rPr>
      </w:pPr>
      <w:r>
        <w:rPr>
          <w:rFonts w:ascii="宋体" w:hAnsi="宋体" w:eastAsia="宋体" w:cs="宋体"/>
          <w:color w:val="auto"/>
          <w:spacing w:val="2"/>
          <w:sz w:val="22"/>
          <w:szCs w:val="22"/>
          <w:highlight w:val="none"/>
        </w:rPr>
        <w:t>（一）《国务院办公厅关于建立政府强制采购节能产品制度的通知》 (国办发[2007]51 号)</w:t>
      </w:r>
    </w:p>
    <w:p w14:paraId="43790E61">
      <w:pPr>
        <w:pageBreakBefore w:val="0"/>
        <w:bidi w:val="0"/>
        <w:spacing w:before="202" w:line="359" w:lineRule="auto"/>
        <w:ind w:left="124" w:right="57" w:firstLine="445"/>
        <w:jc w:val="both"/>
        <w:rPr>
          <w:rFonts w:ascii="宋体" w:hAnsi="宋体" w:eastAsia="宋体" w:cs="宋体"/>
          <w:color w:val="auto"/>
          <w:spacing w:val="2"/>
          <w:sz w:val="22"/>
          <w:szCs w:val="22"/>
          <w:highlight w:val="none"/>
        </w:rPr>
      </w:pPr>
      <w:r>
        <w:rPr>
          <w:rFonts w:ascii="宋体" w:hAnsi="宋体" w:eastAsia="宋体" w:cs="宋体"/>
          <w:color w:val="auto"/>
          <w:spacing w:val="2"/>
          <w:sz w:val="22"/>
          <w:szCs w:val="22"/>
          <w:highlight w:val="none"/>
        </w:rPr>
        <w:t>（二）财政部、发展改革委发布的《节能产品政府采购实施意见》 (财库[2004]185 号)</w:t>
      </w:r>
    </w:p>
    <w:p w14:paraId="2F43C9CA">
      <w:pPr>
        <w:pageBreakBefore w:val="0"/>
        <w:bidi w:val="0"/>
        <w:spacing w:before="202" w:line="359" w:lineRule="auto"/>
        <w:ind w:left="124" w:right="57" w:firstLine="445"/>
        <w:jc w:val="both"/>
        <w:rPr>
          <w:rFonts w:hint="eastAsia" w:ascii="宋体" w:hAnsi="宋体" w:eastAsia="宋体" w:cs="宋体"/>
          <w:color w:val="auto"/>
          <w:spacing w:val="2"/>
          <w:sz w:val="22"/>
          <w:szCs w:val="22"/>
          <w:highlight w:val="none"/>
          <w:lang w:val="en-US" w:eastAsia="zh-CN"/>
        </w:rPr>
      </w:pPr>
      <w:r>
        <w:rPr>
          <w:rFonts w:ascii="宋体" w:hAnsi="宋体" w:eastAsia="宋体" w:cs="宋体"/>
          <w:color w:val="auto"/>
          <w:spacing w:val="2"/>
          <w:sz w:val="22"/>
          <w:szCs w:val="22"/>
          <w:highlight w:val="none"/>
        </w:rPr>
        <w:t>（三）财政部、原环保总局印发的《环境标志产品政府采购实施的意见》（财库[2006]90号</w:t>
      </w:r>
      <w:r>
        <w:rPr>
          <w:rFonts w:hint="eastAsia" w:ascii="宋体" w:hAnsi="宋体" w:eastAsia="宋体" w:cs="宋体"/>
          <w:color w:val="auto"/>
          <w:spacing w:val="2"/>
          <w:sz w:val="22"/>
          <w:szCs w:val="22"/>
          <w:highlight w:val="none"/>
          <w:lang w:eastAsia="zh-CN"/>
        </w:rPr>
        <w:t>）</w:t>
      </w:r>
    </w:p>
    <w:p w14:paraId="2315AC93">
      <w:pPr>
        <w:pageBreakBefore w:val="0"/>
        <w:bidi w:val="0"/>
        <w:spacing w:before="196" w:line="461" w:lineRule="exact"/>
        <w:ind w:left="575"/>
        <w:rPr>
          <w:rFonts w:ascii="宋体" w:hAnsi="宋体" w:eastAsia="宋体" w:cs="宋体"/>
          <w:color w:val="auto"/>
          <w:sz w:val="22"/>
          <w:szCs w:val="22"/>
          <w:highlight w:val="none"/>
        </w:rPr>
      </w:pPr>
      <w:r>
        <w:rPr>
          <w:rFonts w:ascii="宋体" w:hAnsi="宋体" w:eastAsia="宋体" w:cs="宋体"/>
          <w:color w:val="auto"/>
          <w:spacing w:val="1"/>
          <w:position w:val="18"/>
          <w:sz w:val="22"/>
          <w:szCs w:val="22"/>
          <w:highlight w:val="none"/>
        </w:rPr>
        <w:t>（四）《关于调整优化节能产品、环境标志产品政府采购执行机制的通知》（财库〔2019〕9</w:t>
      </w:r>
    </w:p>
    <w:p w14:paraId="3EAC9735">
      <w:pPr>
        <w:pageBreakBefore w:val="0"/>
        <w:bidi w:val="0"/>
        <w:spacing w:line="222" w:lineRule="auto"/>
        <w:ind w:left="127"/>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号）</w:t>
      </w:r>
    </w:p>
    <w:p w14:paraId="0AE65EC4">
      <w:pPr>
        <w:pageBreakBefore w:val="0"/>
        <w:bidi w:val="0"/>
        <w:spacing w:before="194" w:line="220" w:lineRule="auto"/>
        <w:ind w:left="575"/>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（五）《关于印发节能产品政府采购品目清单的</w:t>
      </w:r>
      <w:r>
        <w:rPr>
          <w:rFonts w:ascii="宋体" w:hAnsi="宋体" w:eastAsia="宋体" w:cs="宋体"/>
          <w:color w:val="auto"/>
          <w:spacing w:val="2"/>
          <w:sz w:val="22"/>
          <w:szCs w:val="22"/>
          <w:highlight w:val="none"/>
        </w:rPr>
        <w:t>通知》（财库〔2019〕19</w:t>
      </w:r>
      <w:r>
        <w:rPr>
          <w:rFonts w:ascii="宋体" w:hAnsi="宋体" w:eastAsia="宋体" w:cs="宋体"/>
          <w:color w:val="auto"/>
          <w:spacing w:val="-39"/>
          <w:sz w:val="22"/>
          <w:szCs w:val="22"/>
          <w:highlight w:val="none"/>
        </w:rPr>
        <w:t xml:space="preserve"> </w:t>
      </w:r>
      <w:r>
        <w:rPr>
          <w:rFonts w:ascii="宋体" w:hAnsi="宋体" w:eastAsia="宋体" w:cs="宋体"/>
          <w:color w:val="auto"/>
          <w:spacing w:val="2"/>
          <w:sz w:val="22"/>
          <w:szCs w:val="22"/>
          <w:highlight w:val="none"/>
        </w:rPr>
        <w:t>号）</w:t>
      </w:r>
    </w:p>
    <w:p w14:paraId="2BAA818C">
      <w:pPr>
        <w:pageBreakBefore w:val="0"/>
        <w:bidi w:val="0"/>
        <w:spacing w:before="198" w:line="220" w:lineRule="auto"/>
        <w:ind w:left="575"/>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（六）《关于印发环境标志产品政府采购品目清单的</w:t>
      </w:r>
      <w:r>
        <w:rPr>
          <w:rFonts w:ascii="宋体" w:hAnsi="宋体" w:eastAsia="宋体" w:cs="宋体"/>
          <w:color w:val="auto"/>
          <w:spacing w:val="2"/>
          <w:sz w:val="22"/>
          <w:szCs w:val="22"/>
          <w:highlight w:val="none"/>
        </w:rPr>
        <w:t>通知》（财库〔2019〕18</w:t>
      </w:r>
      <w:r>
        <w:rPr>
          <w:rFonts w:ascii="宋体" w:hAnsi="宋体" w:eastAsia="宋体" w:cs="宋体"/>
          <w:color w:val="auto"/>
          <w:spacing w:val="-39"/>
          <w:sz w:val="22"/>
          <w:szCs w:val="22"/>
          <w:highlight w:val="none"/>
        </w:rPr>
        <w:t xml:space="preserve"> </w:t>
      </w:r>
      <w:r>
        <w:rPr>
          <w:rFonts w:ascii="宋体" w:hAnsi="宋体" w:eastAsia="宋体" w:cs="宋体"/>
          <w:color w:val="auto"/>
          <w:spacing w:val="2"/>
          <w:sz w:val="22"/>
          <w:szCs w:val="22"/>
          <w:highlight w:val="none"/>
        </w:rPr>
        <w:t>号）</w:t>
      </w:r>
    </w:p>
    <w:p w14:paraId="3F875E59">
      <w:pPr>
        <w:pageBreakBefore w:val="0"/>
        <w:bidi w:val="0"/>
        <w:spacing w:before="199" w:line="458" w:lineRule="exact"/>
        <w:ind w:left="575"/>
        <w:rPr>
          <w:rFonts w:ascii="宋体" w:hAnsi="宋体" w:eastAsia="宋体" w:cs="宋体"/>
          <w:color w:val="auto"/>
          <w:sz w:val="22"/>
          <w:szCs w:val="22"/>
          <w:highlight w:val="none"/>
        </w:rPr>
      </w:pPr>
      <w:r>
        <w:rPr>
          <w:rFonts w:ascii="宋体" w:hAnsi="宋体" w:eastAsia="宋体" w:cs="宋体"/>
          <w:color w:val="auto"/>
          <w:spacing w:val="4"/>
          <w:position w:val="18"/>
          <w:sz w:val="22"/>
          <w:szCs w:val="22"/>
          <w:highlight w:val="none"/>
        </w:rPr>
        <w:t>（七）《市场监管总局关于发布参与实施政府采购节能产</w:t>
      </w:r>
      <w:r>
        <w:rPr>
          <w:rFonts w:ascii="宋体" w:hAnsi="宋体" w:eastAsia="宋体" w:cs="宋体"/>
          <w:color w:val="auto"/>
          <w:spacing w:val="3"/>
          <w:position w:val="18"/>
          <w:sz w:val="22"/>
          <w:szCs w:val="22"/>
          <w:highlight w:val="none"/>
        </w:rPr>
        <w:t>品、环境标志产品认证机构名录的</w:t>
      </w:r>
    </w:p>
    <w:p w14:paraId="78ABDF8A">
      <w:pPr>
        <w:pageBreakBefore w:val="0"/>
        <w:bidi w:val="0"/>
        <w:spacing w:before="1" w:line="219" w:lineRule="auto"/>
        <w:ind w:left="129"/>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公告》（2019</w:t>
      </w:r>
      <w:r>
        <w:rPr>
          <w:rFonts w:ascii="宋体" w:hAnsi="宋体" w:eastAsia="宋体" w:cs="宋体"/>
          <w:color w:val="auto"/>
          <w:spacing w:val="-41"/>
          <w:sz w:val="22"/>
          <w:szCs w:val="22"/>
          <w:highlight w:val="none"/>
        </w:rPr>
        <w:t xml:space="preserve"> </w:t>
      </w:r>
      <w:r>
        <w:rPr>
          <w:rFonts w:ascii="宋体" w:hAnsi="宋体" w:eastAsia="宋体" w:cs="宋体"/>
          <w:color w:val="auto"/>
          <w:spacing w:val="-3"/>
          <w:sz w:val="22"/>
          <w:szCs w:val="22"/>
          <w:highlight w:val="none"/>
        </w:rPr>
        <w:t>年第</w:t>
      </w:r>
      <w:r>
        <w:rPr>
          <w:rFonts w:ascii="宋体" w:hAnsi="宋体" w:eastAsia="宋体" w:cs="宋体"/>
          <w:color w:val="auto"/>
          <w:spacing w:val="-25"/>
          <w:sz w:val="22"/>
          <w:szCs w:val="22"/>
          <w:highlight w:val="none"/>
        </w:rPr>
        <w:t xml:space="preserve"> </w:t>
      </w:r>
      <w:r>
        <w:rPr>
          <w:rFonts w:ascii="宋体" w:hAnsi="宋体" w:eastAsia="宋体" w:cs="宋体"/>
          <w:color w:val="auto"/>
          <w:spacing w:val="-3"/>
          <w:sz w:val="22"/>
          <w:szCs w:val="22"/>
          <w:highlight w:val="none"/>
        </w:rPr>
        <w:t>16</w:t>
      </w:r>
      <w:r>
        <w:rPr>
          <w:rFonts w:ascii="宋体" w:hAnsi="宋体" w:eastAsia="宋体" w:cs="宋体"/>
          <w:color w:val="auto"/>
          <w:spacing w:val="-36"/>
          <w:sz w:val="22"/>
          <w:szCs w:val="22"/>
          <w:highlight w:val="none"/>
        </w:rPr>
        <w:t xml:space="preserve"> </w:t>
      </w:r>
      <w:r>
        <w:rPr>
          <w:rFonts w:ascii="宋体" w:hAnsi="宋体" w:eastAsia="宋体" w:cs="宋体"/>
          <w:color w:val="auto"/>
          <w:spacing w:val="-3"/>
          <w:sz w:val="22"/>
          <w:szCs w:val="22"/>
          <w:highlight w:val="none"/>
        </w:rPr>
        <w:t>号）</w:t>
      </w:r>
    </w:p>
    <w:p w14:paraId="3423D243">
      <w:pPr>
        <w:pageBreakBefore w:val="0"/>
        <w:bidi w:val="0"/>
        <w:spacing w:before="199" w:line="220" w:lineRule="auto"/>
        <w:ind w:left="571"/>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2、供应商投标货物属于节能、环保优先（强制）采购范围的，须提供相关证明材料。</w:t>
      </w:r>
    </w:p>
    <w:p w14:paraId="1E74846D">
      <w:pPr>
        <w:pageBreakBefore w:val="0"/>
        <w:bidi w:val="0"/>
        <w:spacing w:before="177" w:line="221" w:lineRule="auto"/>
        <w:ind w:left="122"/>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14:textOutline w14:w="4012" w14:cap="sq" w14:cmpd="sng">
            <w14:solidFill>
              <w14:srgbClr w14:val="000000"/>
            </w14:solidFill>
            <w14:prstDash w14:val="solid"/>
            <w14:bevel/>
          </w14:textOutline>
        </w:rPr>
        <w:t>三、信贷政策</w:t>
      </w:r>
    </w:p>
    <w:p w14:paraId="13661D13">
      <w:pPr>
        <w:pageBreakBefore w:val="0"/>
        <w:bidi w:val="0"/>
        <w:spacing w:before="197" w:line="213" w:lineRule="auto"/>
        <w:ind w:left="585"/>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1、温州市财政局关于温州市政府采购支持中小企业</w:t>
      </w:r>
      <w:r>
        <w:rPr>
          <w:rFonts w:ascii="宋体" w:hAnsi="宋体" w:eastAsia="宋体" w:cs="宋体"/>
          <w:color w:val="auto"/>
          <w:spacing w:val="2"/>
          <w:sz w:val="22"/>
          <w:szCs w:val="22"/>
          <w:highlight w:val="none"/>
        </w:rPr>
        <w:t>信用融资的通知（温财采〔2020〕3</w:t>
      </w:r>
      <w:r>
        <w:rPr>
          <w:rFonts w:ascii="宋体" w:hAnsi="宋体" w:eastAsia="宋体" w:cs="宋体"/>
          <w:color w:val="auto"/>
          <w:spacing w:val="-41"/>
          <w:sz w:val="22"/>
          <w:szCs w:val="22"/>
          <w:highlight w:val="none"/>
        </w:rPr>
        <w:t xml:space="preserve"> </w:t>
      </w:r>
      <w:r>
        <w:rPr>
          <w:rFonts w:ascii="宋体" w:hAnsi="宋体" w:eastAsia="宋体" w:cs="宋体"/>
          <w:color w:val="auto"/>
          <w:spacing w:val="2"/>
          <w:sz w:val="22"/>
          <w:szCs w:val="22"/>
          <w:highlight w:val="none"/>
        </w:rPr>
        <w:t>号）</w:t>
      </w:r>
    </w:p>
    <w:tbl>
      <w:tblPr>
        <w:tblStyle w:val="26"/>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6"/>
        <w:gridCol w:w="4199"/>
        <w:gridCol w:w="999"/>
        <w:gridCol w:w="1824"/>
      </w:tblGrid>
      <w:tr w14:paraId="62BD4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9398" w:type="dxa"/>
            <w:gridSpan w:val="4"/>
          </w:tcPr>
          <w:p w14:paraId="638CFCAC">
            <w:pPr>
              <w:pageBreakBefore w:val="0"/>
              <w:bidi w:val="0"/>
              <w:spacing w:before="51" w:line="217" w:lineRule="auto"/>
              <w:ind w:left="2355"/>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温州市政府采购支持中小企业信用融资合作银行</w:t>
            </w:r>
          </w:p>
        </w:tc>
      </w:tr>
      <w:tr w14:paraId="7926D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376" w:type="dxa"/>
          </w:tcPr>
          <w:p w14:paraId="468E7302">
            <w:pPr>
              <w:pageBreakBefore w:val="0"/>
              <w:bidi w:val="0"/>
              <w:spacing w:before="126" w:line="222" w:lineRule="auto"/>
              <w:ind w:left="747"/>
              <w:rPr>
                <w:rFonts w:ascii="宋体" w:hAnsi="宋体" w:eastAsia="宋体" w:cs="宋体"/>
                <w:color w:val="auto"/>
                <w:sz w:val="22"/>
                <w:szCs w:val="22"/>
                <w:highlight w:val="none"/>
              </w:rPr>
            </w:pPr>
            <w:r>
              <w:rPr>
                <w:rFonts w:ascii="宋体" w:hAnsi="宋体" w:eastAsia="宋体" w:cs="宋体"/>
                <w:color w:val="auto"/>
                <w:sz w:val="22"/>
                <w:szCs w:val="22"/>
                <w:highlight w:val="none"/>
              </w:rPr>
              <w:t>银行名称</w:t>
            </w:r>
          </w:p>
        </w:tc>
        <w:tc>
          <w:tcPr>
            <w:tcW w:w="4199" w:type="dxa"/>
          </w:tcPr>
          <w:p w14:paraId="4D8C4E76">
            <w:pPr>
              <w:pageBreakBefore w:val="0"/>
              <w:bidi w:val="0"/>
              <w:spacing w:before="127" w:line="221" w:lineRule="auto"/>
              <w:ind w:left="763"/>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产品特点（不超过</w:t>
            </w:r>
            <w:r>
              <w:rPr>
                <w:rFonts w:ascii="宋体" w:hAnsi="宋体" w:eastAsia="宋体" w:cs="宋体"/>
                <w:color w:val="auto"/>
                <w:spacing w:val="-26"/>
                <w:sz w:val="22"/>
                <w:szCs w:val="22"/>
                <w:highlight w:val="none"/>
              </w:rPr>
              <w:t xml:space="preserve"> </w:t>
            </w:r>
            <w:r>
              <w:rPr>
                <w:rFonts w:ascii="宋体" w:hAnsi="宋体" w:eastAsia="宋体" w:cs="宋体"/>
                <w:color w:val="auto"/>
                <w:spacing w:val="-1"/>
                <w:sz w:val="22"/>
                <w:szCs w:val="22"/>
                <w:highlight w:val="none"/>
              </w:rPr>
              <w:t>120</w:t>
            </w:r>
            <w:r>
              <w:rPr>
                <w:rFonts w:ascii="宋体" w:hAnsi="宋体" w:eastAsia="宋体" w:cs="宋体"/>
                <w:color w:val="auto"/>
                <w:spacing w:val="-43"/>
                <w:sz w:val="22"/>
                <w:szCs w:val="22"/>
                <w:highlight w:val="none"/>
              </w:rPr>
              <w:t xml:space="preserve"> </w:t>
            </w:r>
            <w:r>
              <w:rPr>
                <w:rFonts w:ascii="宋体" w:hAnsi="宋体" w:eastAsia="宋体" w:cs="宋体"/>
                <w:color w:val="auto"/>
                <w:spacing w:val="-1"/>
                <w:sz w:val="22"/>
                <w:szCs w:val="22"/>
                <w:highlight w:val="none"/>
              </w:rPr>
              <w:t>字）</w:t>
            </w:r>
          </w:p>
        </w:tc>
        <w:tc>
          <w:tcPr>
            <w:tcW w:w="999" w:type="dxa"/>
          </w:tcPr>
          <w:p w14:paraId="5BC357D9">
            <w:pPr>
              <w:pageBreakBefore w:val="0"/>
              <w:bidi w:val="0"/>
              <w:spacing w:before="127" w:line="221" w:lineRule="auto"/>
              <w:ind w:left="172"/>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经办人</w:t>
            </w:r>
          </w:p>
        </w:tc>
        <w:tc>
          <w:tcPr>
            <w:tcW w:w="1824" w:type="dxa"/>
          </w:tcPr>
          <w:p w14:paraId="246B22C4">
            <w:pPr>
              <w:pageBreakBefore w:val="0"/>
              <w:bidi w:val="0"/>
              <w:spacing w:before="48" w:line="222" w:lineRule="auto"/>
              <w:ind w:left="471"/>
              <w:rPr>
                <w:rFonts w:ascii="宋体" w:hAnsi="宋体" w:eastAsia="宋体" w:cs="宋体"/>
                <w:color w:val="auto"/>
                <w:sz w:val="22"/>
                <w:szCs w:val="22"/>
                <w:highlight w:val="none"/>
              </w:rPr>
            </w:pPr>
            <w:r>
              <w:rPr>
                <w:rFonts w:ascii="宋体" w:hAnsi="宋体" w:eastAsia="宋体" w:cs="宋体"/>
                <w:color w:val="auto"/>
                <w:sz w:val="22"/>
                <w:szCs w:val="22"/>
                <w:highlight w:val="none"/>
              </w:rPr>
              <w:t>联系方式</w:t>
            </w:r>
          </w:p>
        </w:tc>
      </w:tr>
    </w:tbl>
    <w:p w14:paraId="4A37ED1F">
      <w:pPr>
        <w:pStyle w:val="9"/>
        <w:pageBreakBefore w:val="0"/>
        <w:bidi w:val="0"/>
        <w:rPr>
          <w:color w:val="auto"/>
          <w:highlight w:val="none"/>
        </w:rPr>
      </w:pPr>
    </w:p>
    <w:p w14:paraId="4E53E7DB">
      <w:pPr>
        <w:pageBreakBefore w:val="0"/>
        <w:bidi w:val="0"/>
        <w:rPr>
          <w:color w:val="auto"/>
          <w:highlight w:val="none"/>
        </w:rPr>
        <w:sectPr>
          <w:headerReference r:id="rId17" w:type="default"/>
          <w:footerReference r:id="rId18" w:type="default"/>
          <w:pgSz w:w="11906" w:h="16839"/>
          <w:pgMar w:top="1058" w:right="1168" w:bottom="1152" w:left="1134" w:header="878" w:footer="987" w:gutter="0"/>
          <w:pgNumType w:fmt="decimal"/>
          <w:cols w:space="720" w:num="1"/>
        </w:sectPr>
      </w:pPr>
    </w:p>
    <w:p w14:paraId="387326D5">
      <w:pPr>
        <w:pageBreakBefore w:val="0"/>
        <w:bidi w:val="0"/>
        <w:spacing w:before="139"/>
        <w:rPr>
          <w:color w:val="auto"/>
          <w:highlight w:val="none"/>
        </w:rPr>
      </w:pPr>
    </w:p>
    <w:tbl>
      <w:tblPr>
        <w:tblStyle w:val="26"/>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6"/>
        <w:gridCol w:w="4199"/>
        <w:gridCol w:w="999"/>
        <w:gridCol w:w="1824"/>
      </w:tblGrid>
      <w:tr w14:paraId="48C8B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0" w:hRule="atLeast"/>
        </w:trPr>
        <w:tc>
          <w:tcPr>
            <w:tcW w:w="2376" w:type="dxa"/>
          </w:tcPr>
          <w:p w14:paraId="404D00B1">
            <w:pPr>
              <w:pageBreakBefore w:val="0"/>
              <w:bidi w:val="0"/>
              <w:spacing w:before="130" w:line="468" w:lineRule="exact"/>
              <w:ind w:left="138"/>
              <w:rPr>
                <w:rFonts w:ascii="宋体" w:hAnsi="宋体" w:eastAsia="宋体" w:cs="宋体"/>
                <w:color w:val="auto"/>
                <w:sz w:val="22"/>
                <w:szCs w:val="22"/>
                <w:highlight w:val="none"/>
              </w:rPr>
            </w:pPr>
            <w:r>
              <w:rPr>
                <w:rFonts w:ascii="宋体" w:hAnsi="宋体" w:eastAsia="宋体" w:cs="宋体"/>
                <w:color w:val="auto"/>
                <w:position w:val="18"/>
                <w:sz w:val="22"/>
                <w:szCs w:val="22"/>
                <w:highlight w:val="none"/>
              </w:rPr>
              <w:t>中国工商银行股份有</w:t>
            </w:r>
          </w:p>
          <w:p w14:paraId="5DCF7991">
            <w:pPr>
              <w:pageBreakBefore w:val="0"/>
              <w:bidi w:val="0"/>
              <w:spacing w:line="220" w:lineRule="auto"/>
              <w:ind w:left="132"/>
              <w:rPr>
                <w:rFonts w:ascii="宋体" w:hAnsi="宋体" w:eastAsia="宋体" w:cs="宋体"/>
                <w:color w:val="auto"/>
                <w:sz w:val="22"/>
                <w:szCs w:val="22"/>
                <w:highlight w:val="none"/>
              </w:rPr>
            </w:pPr>
            <w:r>
              <w:rPr>
                <w:rFonts w:ascii="宋体" w:hAnsi="宋体" w:eastAsia="宋体" w:cs="宋体"/>
                <w:color w:val="auto"/>
                <w:sz w:val="22"/>
                <w:szCs w:val="22"/>
                <w:highlight w:val="none"/>
              </w:rPr>
              <w:t>限公司温州分行</w:t>
            </w:r>
          </w:p>
        </w:tc>
        <w:tc>
          <w:tcPr>
            <w:tcW w:w="4199" w:type="dxa"/>
          </w:tcPr>
          <w:p w14:paraId="7A9ACB8B">
            <w:pPr>
              <w:pageBreakBefore w:val="0"/>
              <w:bidi w:val="0"/>
              <w:spacing w:before="54" w:line="256" w:lineRule="auto"/>
              <w:ind w:left="111" w:right="105" w:firstLine="4"/>
              <w:jc w:val="both"/>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一、融资方式：采取简易方式,根据流水</w:t>
            </w:r>
            <w:r>
              <w:rPr>
                <w:rFonts w:ascii="宋体" w:hAnsi="宋体" w:eastAsia="宋体" w:cs="宋体"/>
                <w:color w:val="auto"/>
                <w:spacing w:val="10"/>
                <w:sz w:val="22"/>
                <w:szCs w:val="22"/>
                <w:highlight w:val="none"/>
              </w:rPr>
              <w:t xml:space="preserve"> </w:t>
            </w:r>
            <w:r>
              <w:rPr>
                <w:rFonts w:ascii="宋体" w:hAnsi="宋体" w:eastAsia="宋体" w:cs="宋体"/>
                <w:color w:val="auto"/>
                <w:sz w:val="22"/>
                <w:szCs w:val="22"/>
                <w:highlight w:val="none"/>
              </w:rPr>
              <w:t>及纳税情况核定额度。信用方式。（融资</w:t>
            </w:r>
            <w:r>
              <w:rPr>
                <w:rFonts w:ascii="宋体" w:hAnsi="宋体" w:eastAsia="宋体" w:cs="宋体"/>
                <w:color w:val="auto"/>
                <w:spacing w:val="13"/>
                <w:sz w:val="22"/>
                <w:szCs w:val="22"/>
                <w:highlight w:val="none"/>
              </w:rPr>
              <w:t xml:space="preserve"> </w:t>
            </w:r>
            <w:r>
              <w:rPr>
                <w:rFonts w:ascii="宋体" w:hAnsi="宋体" w:eastAsia="宋体" w:cs="宋体"/>
                <w:color w:val="auto"/>
                <w:spacing w:val="2"/>
                <w:sz w:val="22"/>
                <w:szCs w:val="22"/>
                <w:highlight w:val="none"/>
              </w:rPr>
              <w:t>200</w:t>
            </w:r>
            <w:r>
              <w:rPr>
                <w:rFonts w:ascii="宋体" w:hAnsi="宋体" w:eastAsia="宋体" w:cs="宋体"/>
                <w:color w:val="auto"/>
                <w:spacing w:val="-23"/>
                <w:sz w:val="22"/>
                <w:szCs w:val="22"/>
                <w:highlight w:val="none"/>
              </w:rPr>
              <w:t xml:space="preserve"> </w:t>
            </w:r>
            <w:r>
              <w:rPr>
                <w:rFonts w:ascii="宋体" w:hAnsi="宋体" w:eastAsia="宋体" w:cs="宋体"/>
                <w:color w:val="auto"/>
                <w:spacing w:val="2"/>
                <w:sz w:val="22"/>
                <w:szCs w:val="22"/>
                <w:highlight w:val="none"/>
              </w:rPr>
              <w:t>万以下）根据政府采购合同及供应商</w:t>
            </w:r>
            <w:r>
              <w:rPr>
                <w:rFonts w:ascii="宋体" w:hAnsi="宋体" w:eastAsia="宋体" w:cs="宋体"/>
                <w:color w:val="auto"/>
                <w:sz w:val="22"/>
                <w:szCs w:val="22"/>
                <w:highlight w:val="none"/>
              </w:rPr>
              <w:t xml:space="preserve"> 资金需求确定，以信用为主，追加采购合</w:t>
            </w:r>
            <w:r>
              <w:rPr>
                <w:rFonts w:ascii="宋体" w:hAnsi="宋体" w:eastAsia="宋体" w:cs="宋体"/>
                <w:color w:val="auto"/>
                <w:spacing w:val="13"/>
                <w:sz w:val="22"/>
                <w:szCs w:val="22"/>
                <w:highlight w:val="none"/>
              </w:rPr>
              <w:t xml:space="preserve"> </w:t>
            </w:r>
            <w:r>
              <w:rPr>
                <w:rFonts w:ascii="宋体" w:hAnsi="宋体" w:eastAsia="宋体" w:cs="宋体"/>
                <w:color w:val="auto"/>
                <w:sz w:val="22"/>
                <w:szCs w:val="22"/>
                <w:highlight w:val="none"/>
              </w:rPr>
              <w:t>同项下的预期销货款为我行质押。（融资</w:t>
            </w:r>
            <w:r>
              <w:rPr>
                <w:rFonts w:ascii="宋体" w:hAnsi="宋体" w:eastAsia="宋体" w:cs="宋体"/>
                <w:color w:val="auto"/>
                <w:spacing w:val="13"/>
                <w:sz w:val="22"/>
                <w:szCs w:val="22"/>
                <w:highlight w:val="none"/>
              </w:rPr>
              <w:t xml:space="preserve"> </w:t>
            </w:r>
            <w:r>
              <w:rPr>
                <w:rFonts w:ascii="宋体" w:hAnsi="宋体" w:eastAsia="宋体" w:cs="宋体"/>
                <w:color w:val="auto"/>
                <w:spacing w:val="2"/>
                <w:sz w:val="22"/>
                <w:szCs w:val="22"/>
                <w:highlight w:val="none"/>
              </w:rPr>
              <w:t>200</w:t>
            </w:r>
            <w:r>
              <w:rPr>
                <w:rFonts w:ascii="宋体" w:hAnsi="宋体" w:eastAsia="宋体" w:cs="宋体"/>
                <w:color w:val="auto"/>
                <w:spacing w:val="-23"/>
                <w:sz w:val="22"/>
                <w:szCs w:val="22"/>
                <w:highlight w:val="none"/>
              </w:rPr>
              <w:t xml:space="preserve"> </w:t>
            </w:r>
            <w:r>
              <w:rPr>
                <w:rFonts w:ascii="宋体" w:hAnsi="宋体" w:eastAsia="宋体" w:cs="宋体"/>
                <w:color w:val="auto"/>
                <w:spacing w:val="2"/>
                <w:sz w:val="22"/>
                <w:szCs w:val="22"/>
                <w:highlight w:val="none"/>
              </w:rPr>
              <w:t>万以上）二、融资利率：在我行一般</w:t>
            </w:r>
            <w:r>
              <w:rPr>
                <w:rFonts w:ascii="宋体" w:hAnsi="宋体" w:eastAsia="宋体" w:cs="宋体"/>
                <w:color w:val="auto"/>
                <w:sz w:val="22"/>
                <w:szCs w:val="22"/>
                <w:highlight w:val="none"/>
              </w:rPr>
              <w:t xml:space="preserve"> </w:t>
            </w:r>
            <w:r>
              <w:rPr>
                <w:rFonts w:ascii="宋体" w:hAnsi="宋体" w:eastAsia="宋体" w:cs="宋体"/>
                <w:color w:val="auto"/>
                <w:spacing w:val="2"/>
                <w:sz w:val="22"/>
                <w:szCs w:val="22"/>
                <w:highlight w:val="none"/>
              </w:rPr>
              <w:t>中小企业信用贷款利率基础上下浮</w:t>
            </w:r>
            <w:r>
              <w:rPr>
                <w:rFonts w:ascii="宋体" w:hAnsi="宋体" w:eastAsia="宋体" w:cs="宋体"/>
                <w:color w:val="auto"/>
                <w:spacing w:val="-39"/>
                <w:sz w:val="22"/>
                <w:szCs w:val="22"/>
                <w:highlight w:val="none"/>
              </w:rPr>
              <w:t xml:space="preserve"> </w:t>
            </w:r>
            <w:r>
              <w:rPr>
                <w:rFonts w:ascii="宋体" w:hAnsi="宋体" w:eastAsia="宋体" w:cs="宋体"/>
                <w:color w:val="auto"/>
                <w:spacing w:val="2"/>
                <w:sz w:val="22"/>
                <w:szCs w:val="22"/>
                <w:highlight w:val="none"/>
              </w:rPr>
              <w:t>9%。</w:t>
            </w:r>
          </w:p>
        </w:tc>
        <w:tc>
          <w:tcPr>
            <w:tcW w:w="999" w:type="dxa"/>
          </w:tcPr>
          <w:p w14:paraId="3D487F75">
            <w:pPr>
              <w:pageBreakBefore w:val="0"/>
              <w:bidi w:val="0"/>
              <w:spacing w:before="130" w:line="231" w:lineRule="auto"/>
              <w:ind w:left="117"/>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王经理</w:t>
            </w:r>
          </w:p>
        </w:tc>
        <w:tc>
          <w:tcPr>
            <w:tcW w:w="1824" w:type="dxa"/>
          </w:tcPr>
          <w:p w14:paraId="151C0DAE">
            <w:pPr>
              <w:pageBreakBefore w:val="0"/>
              <w:bidi w:val="0"/>
              <w:spacing w:before="85" w:line="184" w:lineRule="auto"/>
              <w:ind w:left="117"/>
              <w:rPr>
                <w:rFonts w:ascii="宋体" w:hAnsi="宋体" w:eastAsia="宋体" w:cs="宋体"/>
                <w:color w:val="auto"/>
                <w:sz w:val="22"/>
                <w:szCs w:val="22"/>
                <w:highlight w:val="none"/>
              </w:rPr>
            </w:pPr>
            <w:r>
              <w:rPr>
                <w:rFonts w:ascii="宋体" w:hAnsi="宋体" w:eastAsia="宋体" w:cs="宋体"/>
                <w:color w:val="auto"/>
                <w:sz w:val="22"/>
                <w:szCs w:val="22"/>
                <w:highlight w:val="none"/>
              </w:rPr>
              <w:t>0577-88186626</w:t>
            </w:r>
          </w:p>
        </w:tc>
      </w:tr>
      <w:tr w14:paraId="220B8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2376" w:type="dxa"/>
          </w:tcPr>
          <w:p w14:paraId="139EFC59">
            <w:pPr>
              <w:pageBreakBefore w:val="0"/>
              <w:bidi w:val="0"/>
              <w:spacing w:before="46" w:line="242" w:lineRule="auto"/>
              <w:ind w:left="132" w:right="106" w:firstLine="5"/>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中国建设银行股份有</w:t>
            </w:r>
            <w:r>
              <w:rPr>
                <w:rFonts w:ascii="宋体" w:hAnsi="宋体" w:eastAsia="宋体" w:cs="宋体"/>
                <w:color w:val="auto"/>
                <w:sz w:val="22"/>
                <w:szCs w:val="22"/>
                <w:highlight w:val="none"/>
              </w:rPr>
              <w:t xml:space="preserve"> 限公司温州分行</w:t>
            </w:r>
          </w:p>
        </w:tc>
        <w:tc>
          <w:tcPr>
            <w:tcW w:w="4199" w:type="dxa"/>
          </w:tcPr>
          <w:p w14:paraId="2117ED71">
            <w:pPr>
              <w:pageBreakBefore w:val="0"/>
              <w:bidi w:val="0"/>
              <w:spacing w:before="48" w:line="255" w:lineRule="auto"/>
              <w:ind w:left="110" w:right="105" w:firstLine="30"/>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申请手续简便：以政府采购合同为基础，</w:t>
            </w:r>
            <w:r>
              <w:rPr>
                <w:rFonts w:ascii="宋体" w:hAnsi="宋体" w:eastAsia="宋体" w:cs="宋体"/>
                <w:color w:val="auto"/>
                <w:spacing w:val="4"/>
                <w:sz w:val="22"/>
                <w:szCs w:val="22"/>
                <w:highlight w:val="none"/>
              </w:rPr>
              <w:t xml:space="preserve"> </w:t>
            </w:r>
            <w:r>
              <w:rPr>
                <w:rFonts w:ascii="宋体" w:hAnsi="宋体" w:eastAsia="宋体" w:cs="宋体"/>
                <w:color w:val="auto"/>
                <w:sz w:val="22"/>
                <w:szCs w:val="22"/>
                <w:highlight w:val="none"/>
              </w:rPr>
              <w:t>无需额外抵押和担保；融资价格优惠：最</w:t>
            </w:r>
            <w:r>
              <w:rPr>
                <w:rFonts w:ascii="宋体" w:hAnsi="宋体" w:eastAsia="宋体" w:cs="宋体"/>
                <w:color w:val="auto"/>
                <w:spacing w:val="13"/>
                <w:sz w:val="22"/>
                <w:szCs w:val="22"/>
                <w:highlight w:val="none"/>
              </w:rPr>
              <w:t xml:space="preserve"> </w:t>
            </w:r>
            <w:r>
              <w:rPr>
                <w:rFonts w:ascii="宋体" w:hAnsi="宋体" w:eastAsia="宋体" w:cs="宋体"/>
                <w:color w:val="auto"/>
                <w:spacing w:val="1"/>
                <w:sz w:val="22"/>
                <w:szCs w:val="22"/>
                <w:highlight w:val="none"/>
              </w:rPr>
              <w:t>低可享受</w:t>
            </w:r>
            <w:r>
              <w:rPr>
                <w:rFonts w:ascii="宋体" w:hAnsi="宋体" w:eastAsia="宋体" w:cs="宋体"/>
                <w:color w:val="auto"/>
                <w:spacing w:val="-27"/>
                <w:sz w:val="22"/>
                <w:szCs w:val="22"/>
                <w:highlight w:val="none"/>
              </w:rPr>
              <w:t xml:space="preserve"> </w:t>
            </w:r>
            <w:r>
              <w:rPr>
                <w:rFonts w:ascii="宋体" w:hAnsi="宋体" w:eastAsia="宋体" w:cs="宋体"/>
                <w:color w:val="auto"/>
                <w:spacing w:val="1"/>
                <w:sz w:val="22"/>
                <w:szCs w:val="22"/>
                <w:highlight w:val="none"/>
              </w:rPr>
              <w:t>4.15%的优惠利率，随</w:t>
            </w:r>
            <w:r>
              <w:rPr>
                <w:rFonts w:ascii="宋体" w:hAnsi="宋体" w:eastAsia="宋体" w:cs="宋体"/>
                <w:color w:val="auto"/>
                <w:spacing w:val="-45"/>
                <w:sz w:val="22"/>
                <w:szCs w:val="22"/>
                <w:highlight w:val="none"/>
              </w:rPr>
              <w:t xml:space="preserve"> </w:t>
            </w:r>
            <w:r>
              <w:rPr>
                <w:rFonts w:ascii="宋体" w:hAnsi="宋体" w:eastAsia="宋体" w:cs="宋体"/>
                <w:color w:val="auto"/>
                <w:sz w:val="22"/>
                <w:szCs w:val="22"/>
                <w:highlight w:val="none"/>
              </w:rPr>
              <w:t>LPR</w:t>
            </w:r>
            <w:r>
              <w:rPr>
                <w:rFonts w:ascii="宋体" w:hAnsi="宋体" w:eastAsia="宋体" w:cs="宋体"/>
                <w:color w:val="auto"/>
                <w:spacing w:val="-40"/>
                <w:sz w:val="22"/>
                <w:szCs w:val="22"/>
                <w:highlight w:val="none"/>
              </w:rPr>
              <w:t xml:space="preserve"> </w:t>
            </w:r>
            <w:r>
              <w:rPr>
                <w:rFonts w:ascii="宋体" w:hAnsi="宋体" w:eastAsia="宋体" w:cs="宋体"/>
                <w:color w:val="auto"/>
                <w:spacing w:val="1"/>
                <w:sz w:val="22"/>
                <w:szCs w:val="22"/>
                <w:highlight w:val="none"/>
              </w:rPr>
              <w:t>浮动</w:t>
            </w:r>
            <w:r>
              <w:rPr>
                <w:rFonts w:ascii="宋体" w:hAnsi="宋体" w:eastAsia="宋体" w:cs="宋体"/>
                <w:color w:val="auto"/>
                <w:sz w:val="22"/>
                <w:szCs w:val="22"/>
                <w:highlight w:val="none"/>
              </w:rPr>
              <w:t xml:space="preserve"> 调整；到账时间快速：最快可实现当日申</w:t>
            </w:r>
            <w:r>
              <w:rPr>
                <w:rFonts w:ascii="宋体" w:hAnsi="宋体" w:eastAsia="宋体" w:cs="宋体"/>
                <w:color w:val="auto"/>
                <w:spacing w:val="13"/>
                <w:sz w:val="22"/>
                <w:szCs w:val="22"/>
                <w:highlight w:val="none"/>
              </w:rPr>
              <w:t xml:space="preserve"> </w:t>
            </w:r>
            <w:r>
              <w:rPr>
                <w:rFonts w:ascii="宋体" w:hAnsi="宋体" w:eastAsia="宋体" w:cs="宋体"/>
                <w:color w:val="auto"/>
                <w:sz w:val="22"/>
                <w:szCs w:val="22"/>
                <w:highlight w:val="none"/>
              </w:rPr>
              <w:t>请，当日放款；办理流程省心：线上操作</w:t>
            </w:r>
            <w:r>
              <w:rPr>
                <w:rFonts w:ascii="宋体" w:hAnsi="宋体" w:eastAsia="宋体" w:cs="宋体"/>
                <w:color w:val="auto"/>
                <w:spacing w:val="13"/>
                <w:sz w:val="22"/>
                <w:szCs w:val="22"/>
                <w:highlight w:val="none"/>
              </w:rPr>
              <w:t xml:space="preserve"> </w:t>
            </w:r>
            <w:r>
              <w:rPr>
                <w:rFonts w:ascii="宋体" w:hAnsi="宋体" w:eastAsia="宋体" w:cs="宋体"/>
                <w:color w:val="auto"/>
                <w:spacing w:val="2"/>
                <w:sz w:val="22"/>
                <w:szCs w:val="22"/>
                <w:highlight w:val="none"/>
              </w:rPr>
              <w:t>流程，免去银行排队奔波。</w:t>
            </w:r>
          </w:p>
        </w:tc>
        <w:tc>
          <w:tcPr>
            <w:tcW w:w="999" w:type="dxa"/>
          </w:tcPr>
          <w:p w14:paraId="08E5B12E">
            <w:pPr>
              <w:pageBreakBefore w:val="0"/>
              <w:bidi w:val="0"/>
              <w:spacing w:before="46" w:line="223" w:lineRule="auto"/>
              <w:ind w:left="121"/>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张经理</w:t>
            </w:r>
          </w:p>
        </w:tc>
        <w:tc>
          <w:tcPr>
            <w:tcW w:w="1824" w:type="dxa"/>
          </w:tcPr>
          <w:p w14:paraId="08BD17DC">
            <w:pPr>
              <w:pageBreakBefore w:val="0"/>
              <w:bidi w:val="0"/>
              <w:spacing w:before="81" w:line="184" w:lineRule="auto"/>
              <w:ind w:left="117"/>
              <w:rPr>
                <w:rFonts w:ascii="宋体" w:hAnsi="宋体" w:eastAsia="宋体" w:cs="宋体"/>
                <w:color w:val="auto"/>
                <w:sz w:val="22"/>
                <w:szCs w:val="22"/>
                <w:highlight w:val="none"/>
              </w:rPr>
            </w:pPr>
            <w:r>
              <w:rPr>
                <w:rFonts w:ascii="宋体" w:hAnsi="宋体" w:eastAsia="宋体" w:cs="宋体"/>
                <w:color w:val="auto"/>
                <w:sz w:val="22"/>
                <w:szCs w:val="22"/>
                <w:highlight w:val="none"/>
              </w:rPr>
              <w:t>0577-88093286</w:t>
            </w:r>
          </w:p>
        </w:tc>
      </w:tr>
      <w:tr w14:paraId="66F50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2376" w:type="dxa"/>
          </w:tcPr>
          <w:p w14:paraId="7AF5C917">
            <w:pPr>
              <w:pageBreakBefore w:val="0"/>
              <w:bidi w:val="0"/>
              <w:spacing w:before="124" w:line="395" w:lineRule="auto"/>
              <w:ind w:left="117" w:right="250" w:firstLine="20"/>
              <w:jc w:val="both"/>
              <w:rPr>
                <w:rFonts w:ascii="宋体" w:hAnsi="宋体" w:eastAsia="宋体" w:cs="宋体"/>
                <w:color w:val="auto"/>
                <w:sz w:val="22"/>
                <w:szCs w:val="22"/>
                <w:highlight w:val="none"/>
              </w:rPr>
            </w:pPr>
            <w:r>
              <w:rPr>
                <w:rFonts w:ascii="宋体" w:hAnsi="宋体" w:eastAsia="宋体" w:cs="宋体"/>
                <w:color w:val="auto"/>
                <w:sz w:val="22"/>
                <w:szCs w:val="22"/>
                <w:highlight w:val="none"/>
              </w:rPr>
              <w:t xml:space="preserve">中国邮政储蓄银行股 </w:t>
            </w:r>
            <w:r>
              <w:rPr>
                <w:rFonts w:ascii="宋体" w:hAnsi="宋体" w:eastAsia="宋体" w:cs="宋体"/>
                <w:color w:val="auto"/>
                <w:spacing w:val="2"/>
                <w:sz w:val="22"/>
                <w:szCs w:val="22"/>
                <w:highlight w:val="none"/>
              </w:rPr>
              <w:t>份有限公司温州市分</w:t>
            </w:r>
          </w:p>
          <w:p w14:paraId="7E578B39">
            <w:pPr>
              <w:pageBreakBefore w:val="0"/>
              <w:bidi w:val="0"/>
              <w:spacing w:line="221" w:lineRule="auto"/>
              <w:ind w:left="120"/>
              <w:rPr>
                <w:rFonts w:ascii="宋体" w:hAnsi="宋体" w:eastAsia="宋体" w:cs="宋体"/>
                <w:color w:val="auto"/>
                <w:sz w:val="22"/>
                <w:szCs w:val="22"/>
                <w:highlight w:val="none"/>
              </w:rPr>
            </w:pPr>
            <w:r>
              <w:rPr>
                <w:rFonts w:ascii="宋体" w:hAnsi="宋体" w:eastAsia="宋体" w:cs="宋体"/>
                <w:color w:val="auto"/>
                <w:sz w:val="22"/>
                <w:szCs w:val="22"/>
                <w:highlight w:val="none"/>
              </w:rPr>
              <w:t>行</w:t>
            </w:r>
          </w:p>
        </w:tc>
        <w:tc>
          <w:tcPr>
            <w:tcW w:w="4199" w:type="dxa"/>
          </w:tcPr>
          <w:p w14:paraId="289E6A51">
            <w:pPr>
              <w:pageBreakBefore w:val="0"/>
              <w:bidi w:val="0"/>
              <w:spacing w:before="48" w:line="255" w:lineRule="auto"/>
              <w:ind w:left="109" w:right="95" w:hanging="14"/>
              <w:jc w:val="both"/>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“政府采购贷</w:t>
            </w:r>
            <w:r>
              <w:rPr>
                <w:rFonts w:ascii="宋体" w:hAnsi="宋体" w:eastAsia="宋体" w:cs="宋体"/>
                <w:color w:val="auto"/>
                <w:spacing w:val="-64"/>
                <w:sz w:val="22"/>
                <w:szCs w:val="22"/>
                <w:highlight w:val="none"/>
              </w:rPr>
              <w:t xml:space="preserve"> </w:t>
            </w:r>
            <w:r>
              <w:rPr>
                <w:rFonts w:ascii="宋体" w:hAnsi="宋体" w:eastAsia="宋体" w:cs="宋体"/>
                <w:color w:val="auto"/>
                <w:spacing w:val="-1"/>
                <w:sz w:val="22"/>
                <w:szCs w:val="22"/>
                <w:highlight w:val="none"/>
              </w:rPr>
              <w:t>”业务，是指我行为政府采</w:t>
            </w:r>
            <w:r>
              <w:rPr>
                <w:rFonts w:ascii="宋体" w:hAnsi="宋体" w:eastAsia="宋体" w:cs="宋体"/>
                <w:color w:val="auto"/>
                <w:sz w:val="22"/>
                <w:szCs w:val="22"/>
                <w:highlight w:val="none"/>
              </w:rPr>
              <w:t xml:space="preserve"> 购项目中标企业发放的，用于中标企业合</w:t>
            </w:r>
            <w:r>
              <w:rPr>
                <w:rFonts w:ascii="宋体" w:hAnsi="宋体" w:eastAsia="宋体" w:cs="宋体"/>
                <w:color w:val="auto"/>
                <w:spacing w:val="14"/>
                <w:sz w:val="22"/>
                <w:szCs w:val="22"/>
                <w:highlight w:val="none"/>
              </w:rPr>
              <w:t xml:space="preserve"> </w:t>
            </w:r>
            <w:r>
              <w:rPr>
                <w:rFonts w:ascii="宋体" w:hAnsi="宋体" w:eastAsia="宋体" w:cs="宋体"/>
                <w:color w:val="auto"/>
                <w:spacing w:val="13"/>
                <w:sz w:val="22"/>
                <w:szCs w:val="22"/>
                <w:highlight w:val="none"/>
              </w:rPr>
              <w:t xml:space="preserve">法生产经营活动的短期人民币流动资金 </w:t>
            </w:r>
            <w:r>
              <w:rPr>
                <w:rFonts w:ascii="宋体" w:hAnsi="宋体" w:eastAsia="宋体" w:cs="宋体"/>
                <w:color w:val="auto"/>
                <w:spacing w:val="1"/>
                <w:sz w:val="22"/>
                <w:szCs w:val="22"/>
                <w:highlight w:val="none"/>
              </w:rPr>
              <w:t>贷款。贷款免抵押、免担保，手续便捷、</w:t>
            </w:r>
            <w:r>
              <w:rPr>
                <w:rFonts w:ascii="宋体" w:hAnsi="宋体" w:eastAsia="宋体" w:cs="宋体"/>
                <w:color w:val="auto"/>
                <w:spacing w:val="9"/>
                <w:sz w:val="22"/>
                <w:szCs w:val="22"/>
                <w:highlight w:val="none"/>
              </w:rPr>
              <w:t xml:space="preserve"> </w:t>
            </w:r>
            <w:r>
              <w:rPr>
                <w:rFonts w:ascii="宋体" w:hAnsi="宋体" w:eastAsia="宋体" w:cs="宋体"/>
                <w:color w:val="auto"/>
                <w:spacing w:val="-1"/>
                <w:sz w:val="22"/>
                <w:szCs w:val="22"/>
                <w:highlight w:val="none"/>
              </w:rPr>
              <w:t>审批快速，单笔金额最高</w:t>
            </w:r>
            <w:r>
              <w:rPr>
                <w:rFonts w:ascii="宋体" w:hAnsi="宋体" w:eastAsia="宋体" w:cs="宋体"/>
                <w:color w:val="auto"/>
                <w:spacing w:val="-38"/>
                <w:sz w:val="22"/>
                <w:szCs w:val="22"/>
                <w:highlight w:val="none"/>
              </w:rPr>
              <w:t xml:space="preserve"> </w:t>
            </w:r>
            <w:r>
              <w:rPr>
                <w:rFonts w:ascii="宋体" w:hAnsi="宋体" w:eastAsia="宋体" w:cs="宋体"/>
                <w:color w:val="auto"/>
                <w:spacing w:val="-1"/>
                <w:sz w:val="22"/>
                <w:szCs w:val="22"/>
                <w:highlight w:val="none"/>
              </w:rPr>
              <w:t>500</w:t>
            </w:r>
            <w:r>
              <w:rPr>
                <w:rFonts w:ascii="宋体" w:hAnsi="宋体" w:eastAsia="宋体" w:cs="宋体"/>
                <w:color w:val="auto"/>
                <w:spacing w:val="-39"/>
                <w:sz w:val="22"/>
                <w:szCs w:val="22"/>
                <w:highlight w:val="none"/>
              </w:rPr>
              <w:t xml:space="preserve"> </w:t>
            </w:r>
            <w:r>
              <w:rPr>
                <w:rFonts w:ascii="宋体" w:hAnsi="宋体" w:eastAsia="宋体" w:cs="宋体"/>
                <w:color w:val="auto"/>
                <w:spacing w:val="-1"/>
                <w:sz w:val="22"/>
                <w:szCs w:val="22"/>
                <w:highlight w:val="none"/>
              </w:rPr>
              <w:t>万元，单笔</w:t>
            </w:r>
            <w:r>
              <w:rPr>
                <w:rFonts w:ascii="宋体" w:hAnsi="宋体" w:eastAsia="宋体" w:cs="宋体"/>
                <w:color w:val="auto"/>
                <w:sz w:val="22"/>
                <w:szCs w:val="22"/>
                <w:highlight w:val="none"/>
              </w:rPr>
              <w:t xml:space="preserve"> </w:t>
            </w:r>
            <w:r>
              <w:rPr>
                <w:rFonts w:ascii="宋体" w:hAnsi="宋体" w:eastAsia="宋体" w:cs="宋体"/>
                <w:color w:val="auto"/>
                <w:spacing w:val="-3"/>
                <w:sz w:val="22"/>
                <w:szCs w:val="22"/>
                <w:highlight w:val="none"/>
              </w:rPr>
              <w:t>期限最长</w:t>
            </w:r>
            <w:r>
              <w:rPr>
                <w:rFonts w:ascii="宋体" w:hAnsi="宋体" w:eastAsia="宋体" w:cs="宋体"/>
                <w:color w:val="auto"/>
                <w:spacing w:val="-21"/>
                <w:sz w:val="22"/>
                <w:szCs w:val="22"/>
                <w:highlight w:val="none"/>
              </w:rPr>
              <w:t xml:space="preserve"> </w:t>
            </w:r>
            <w:r>
              <w:rPr>
                <w:rFonts w:ascii="宋体" w:hAnsi="宋体" w:eastAsia="宋体" w:cs="宋体"/>
                <w:color w:val="auto"/>
                <w:spacing w:val="-3"/>
                <w:sz w:val="22"/>
                <w:szCs w:val="22"/>
                <w:highlight w:val="none"/>
              </w:rPr>
              <w:t>18</w:t>
            </w:r>
            <w:r>
              <w:rPr>
                <w:rFonts w:ascii="宋体" w:hAnsi="宋体" w:eastAsia="宋体" w:cs="宋体"/>
                <w:color w:val="auto"/>
                <w:spacing w:val="-44"/>
                <w:sz w:val="22"/>
                <w:szCs w:val="22"/>
                <w:highlight w:val="none"/>
              </w:rPr>
              <w:t xml:space="preserve"> </w:t>
            </w:r>
            <w:r>
              <w:rPr>
                <w:rFonts w:ascii="宋体" w:hAnsi="宋体" w:eastAsia="宋体" w:cs="宋体"/>
                <w:color w:val="auto"/>
                <w:spacing w:val="-3"/>
                <w:sz w:val="22"/>
                <w:szCs w:val="22"/>
                <w:highlight w:val="none"/>
              </w:rPr>
              <w:t>个月。</w:t>
            </w:r>
          </w:p>
        </w:tc>
        <w:tc>
          <w:tcPr>
            <w:tcW w:w="999" w:type="dxa"/>
          </w:tcPr>
          <w:p w14:paraId="03349137">
            <w:pPr>
              <w:pageBreakBefore w:val="0"/>
              <w:bidi w:val="0"/>
              <w:spacing w:line="251" w:lineRule="auto"/>
              <w:rPr>
                <w:rFonts w:ascii="Arial"/>
                <w:color w:val="auto"/>
                <w:sz w:val="21"/>
                <w:highlight w:val="none"/>
              </w:rPr>
            </w:pPr>
          </w:p>
          <w:p w14:paraId="347F4792">
            <w:pPr>
              <w:pageBreakBefore w:val="0"/>
              <w:bidi w:val="0"/>
              <w:spacing w:line="251" w:lineRule="auto"/>
              <w:rPr>
                <w:rFonts w:ascii="Arial"/>
                <w:color w:val="auto"/>
                <w:sz w:val="21"/>
                <w:highlight w:val="none"/>
              </w:rPr>
            </w:pPr>
          </w:p>
          <w:p w14:paraId="75CF2632">
            <w:pPr>
              <w:pageBreakBefore w:val="0"/>
              <w:bidi w:val="0"/>
              <w:spacing w:line="251" w:lineRule="auto"/>
              <w:rPr>
                <w:rFonts w:ascii="Arial"/>
                <w:color w:val="auto"/>
                <w:sz w:val="21"/>
                <w:highlight w:val="none"/>
              </w:rPr>
            </w:pPr>
          </w:p>
          <w:p w14:paraId="19553AFC">
            <w:pPr>
              <w:pageBreakBefore w:val="0"/>
              <w:bidi w:val="0"/>
              <w:spacing w:before="72" w:line="221" w:lineRule="auto"/>
              <w:ind w:left="119"/>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郑经理</w:t>
            </w:r>
          </w:p>
        </w:tc>
        <w:tc>
          <w:tcPr>
            <w:tcW w:w="1824" w:type="dxa"/>
          </w:tcPr>
          <w:p w14:paraId="1FD1995D">
            <w:pPr>
              <w:pageBreakBefore w:val="0"/>
              <w:bidi w:val="0"/>
              <w:spacing w:line="317" w:lineRule="auto"/>
              <w:rPr>
                <w:rFonts w:ascii="Arial"/>
                <w:color w:val="auto"/>
                <w:sz w:val="21"/>
                <w:highlight w:val="none"/>
              </w:rPr>
            </w:pPr>
          </w:p>
          <w:p w14:paraId="42FB13D9">
            <w:pPr>
              <w:pageBreakBefore w:val="0"/>
              <w:bidi w:val="0"/>
              <w:spacing w:line="317" w:lineRule="auto"/>
              <w:rPr>
                <w:rFonts w:ascii="Arial"/>
                <w:color w:val="auto"/>
                <w:sz w:val="21"/>
                <w:highlight w:val="none"/>
              </w:rPr>
            </w:pPr>
          </w:p>
          <w:p w14:paraId="0C0A0F28">
            <w:pPr>
              <w:pageBreakBefore w:val="0"/>
              <w:bidi w:val="0"/>
              <w:spacing w:before="71" w:line="184" w:lineRule="auto"/>
              <w:ind w:left="117"/>
              <w:rPr>
                <w:rFonts w:ascii="宋体" w:hAnsi="宋体" w:eastAsia="宋体" w:cs="宋体"/>
                <w:color w:val="auto"/>
                <w:sz w:val="22"/>
                <w:szCs w:val="22"/>
                <w:highlight w:val="none"/>
              </w:rPr>
            </w:pPr>
            <w:r>
              <w:rPr>
                <w:rFonts w:ascii="宋体" w:hAnsi="宋体" w:eastAsia="宋体" w:cs="宋体"/>
                <w:color w:val="auto"/>
                <w:sz w:val="22"/>
                <w:szCs w:val="22"/>
                <w:highlight w:val="none"/>
              </w:rPr>
              <w:t>0577-8819399</w:t>
            </w:r>
          </w:p>
        </w:tc>
      </w:tr>
      <w:tr w14:paraId="2A9FF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5" w:hRule="atLeast"/>
        </w:trPr>
        <w:tc>
          <w:tcPr>
            <w:tcW w:w="2376" w:type="dxa"/>
          </w:tcPr>
          <w:p w14:paraId="01EFD8EA">
            <w:pPr>
              <w:pageBreakBefore w:val="0"/>
              <w:bidi w:val="0"/>
              <w:spacing w:before="127" w:line="468" w:lineRule="exact"/>
              <w:ind w:left="138"/>
              <w:rPr>
                <w:rFonts w:ascii="宋体" w:hAnsi="宋体" w:eastAsia="宋体" w:cs="宋体"/>
                <w:color w:val="auto"/>
                <w:sz w:val="22"/>
                <w:szCs w:val="22"/>
                <w:highlight w:val="none"/>
              </w:rPr>
            </w:pPr>
            <w:r>
              <w:rPr>
                <w:rFonts w:ascii="宋体" w:hAnsi="宋体" w:eastAsia="宋体" w:cs="宋体"/>
                <w:color w:val="auto"/>
                <w:position w:val="18"/>
                <w:sz w:val="22"/>
                <w:szCs w:val="22"/>
                <w:highlight w:val="none"/>
              </w:rPr>
              <w:t>中国民生银行股份有</w:t>
            </w:r>
          </w:p>
          <w:p w14:paraId="661FD99A">
            <w:pPr>
              <w:pageBreakBefore w:val="0"/>
              <w:bidi w:val="0"/>
              <w:spacing w:line="220" w:lineRule="auto"/>
              <w:ind w:left="132"/>
              <w:rPr>
                <w:rFonts w:ascii="宋体" w:hAnsi="宋体" w:eastAsia="宋体" w:cs="宋体"/>
                <w:color w:val="auto"/>
                <w:sz w:val="22"/>
                <w:szCs w:val="22"/>
                <w:highlight w:val="none"/>
              </w:rPr>
            </w:pPr>
            <w:r>
              <w:rPr>
                <w:rFonts w:ascii="宋体" w:hAnsi="宋体" w:eastAsia="宋体" w:cs="宋体"/>
                <w:color w:val="auto"/>
                <w:sz w:val="22"/>
                <w:szCs w:val="22"/>
                <w:highlight w:val="none"/>
              </w:rPr>
              <w:t>限公司温州分行</w:t>
            </w:r>
          </w:p>
        </w:tc>
        <w:tc>
          <w:tcPr>
            <w:tcW w:w="4199" w:type="dxa"/>
          </w:tcPr>
          <w:p w14:paraId="0C8C2B43">
            <w:pPr>
              <w:pageBreakBefore w:val="0"/>
              <w:bidi w:val="0"/>
              <w:spacing w:before="49" w:line="256" w:lineRule="auto"/>
              <w:ind w:left="110" w:right="105" w:firstLine="23"/>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民生银行供应链金融“政采贷</w:t>
            </w:r>
            <w:r>
              <w:rPr>
                <w:rFonts w:ascii="宋体" w:hAnsi="宋体" w:eastAsia="宋体" w:cs="宋体"/>
                <w:color w:val="auto"/>
                <w:spacing w:val="-66"/>
                <w:sz w:val="22"/>
                <w:szCs w:val="22"/>
                <w:highlight w:val="none"/>
              </w:rPr>
              <w:t xml:space="preserve"> </w:t>
            </w:r>
            <w:r>
              <w:rPr>
                <w:rFonts w:ascii="宋体" w:hAnsi="宋体" w:eastAsia="宋体" w:cs="宋体"/>
                <w:color w:val="auto"/>
                <w:spacing w:val="-3"/>
                <w:sz w:val="22"/>
                <w:szCs w:val="22"/>
                <w:highlight w:val="none"/>
              </w:rPr>
              <w:t>”产品，专</w:t>
            </w:r>
            <w:r>
              <w:rPr>
                <w:rFonts w:ascii="宋体" w:hAnsi="宋体" w:eastAsia="宋体" w:cs="宋体"/>
                <w:color w:val="auto"/>
                <w:sz w:val="22"/>
                <w:szCs w:val="22"/>
                <w:highlight w:val="none"/>
              </w:rPr>
              <w:t xml:space="preserve"> </w:t>
            </w:r>
            <w:r>
              <w:rPr>
                <w:rFonts w:ascii="宋体" w:hAnsi="宋体" w:eastAsia="宋体" w:cs="宋体"/>
                <w:color w:val="auto"/>
                <w:spacing w:val="1"/>
                <w:sz w:val="22"/>
                <w:szCs w:val="22"/>
                <w:highlight w:val="none"/>
              </w:rPr>
              <w:t xml:space="preserve">为政府采购场景下的中小企业融资而设  </w:t>
            </w:r>
            <w:r>
              <w:rPr>
                <w:rFonts w:ascii="宋体" w:hAnsi="宋体" w:eastAsia="宋体" w:cs="宋体"/>
                <w:color w:val="auto"/>
                <w:sz w:val="22"/>
                <w:szCs w:val="22"/>
                <w:highlight w:val="none"/>
              </w:rPr>
              <w:t>计，最高融资额度可达政府采购合同交易</w:t>
            </w:r>
            <w:r>
              <w:rPr>
                <w:rFonts w:ascii="宋体" w:hAnsi="宋体" w:eastAsia="宋体" w:cs="宋体"/>
                <w:color w:val="auto"/>
                <w:spacing w:val="13"/>
                <w:sz w:val="22"/>
                <w:szCs w:val="22"/>
                <w:highlight w:val="none"/>
              </w:rPr>
              <w:t xml:space="preserve"> </w:t>
            </w:r>
            <w:r>
              <w:rPr>
                <w:rFonts w:ascii="宋体" w:hAnsi="宋体" w:eastAsia="宋体" w:cs="宋体"/>
                <w:color w:val="auto"/>
                <w:sz w:val="22"/>
                <w:szCs w:val="22"/>
                <w:highlight w:val="none"/>
              </w:rPr>
              <w:t>金额的</w:t>
            </w:r>
            <w:r>
              <w:rPr>
                <w:rFonts w:ascii="宋体" w:hAnsi="宋体" w:eastAsia="宋体" w:cs="宋体"/>
                <w:color w:val="auto"/>
                <w:spacing w:val="-35"/>
                <w:sz w:val="22"/>
                <w:szCs w:val="22"/>
                <w:highlight w:val="none"/>
              </w:rPr>
              <w:t xml:space="preserve"> </w:t>
            </w:r>
            <w:r>
              <w:rPr>
                <w:rFonts w:ascii="宋体" w:hAnsi="宋体" w:eastAsia="宋体" w:cs="宋体"/>
                <w:color w:val="auto"/>
                <w:sz w:val="22"/>
                <w:szCs w:val="22"/>
                <w:highlight w:val="none"/>
              </w:rPr>
              <w:t>70%,最高单笔授信金额可达</w:t>
            </w:r>
            <w:r>
              <w:rPr>
                <w:rFonts w:ascii="宋体" w:hAnsi="宋体" w:eastAsia="宋体" w:cs="宋体"/>
                <w:color w:val="auto"/>
                <w:spacing w:val="-39"/>
                <w:sz w:val="22"/>
                <w:szCs w:val="22"/>
                <w:highlight w:val="none"/>
              </w:rPr>
              <w:t xml:space="preserve"> </w:t>
            </w:r>
            <w:r>
              <w:rPr>
                <w:rFonts w:ascii="宋体" w:hAnsi="宋体" w:eastAsia="宋体" w:cs="宋体"/>
                <w:color w:val="auto"/>
                <w:sz w:val="22"/>
                <w:szCs w:val="22"/>
                <w:highlight w:val="none"/>
              </w:rPr>
              <w:t xml:space="preserve">500  </w:t>
            </w:r>
            <w:r>
              <w:rPr>
                <w:rFonts w:ascii="宋体" w:hAnsi="宋体" w:eastAsia="宋体" w:cs="宋体"/>
                <w:color w:val="auto"/>
                <w:spacing w:val="-2"/>
                <w:sz w:val="22"/>
                <w:szCs w:val="22"/>
                <w:highlight w:val="none"/>
              </w:rPr>
              <w:t>万元，期限最长可达</w:t>
            </w:r>
            <w:r>
              <w:rPr>
                <w:rFonts w:ascii="宋体" w:hAnsi="宋体" w:eastAsia="宋体" w:cs="宋体"/>
                <w:color w:val="auto"/>
                <w:spacing w:val="-18"/>
                <w:sz w:val="22"/>
                <w:szCs w:val="22"/>
                <w:highlight w:val="none"/>
              </w:rPr>
              <w:t xml:space="preserve"> </w:t>
            </w:r>
            <w:r>
              <w:rPr>
                <w:rFonts w:ascii="宋体" w:hAnsi="宋体" w:eastAsia="宋体" w:cs="宋体"/>
                <w:color w:val="auto"/>
                <w:spacing w:val="-2"/>
                <w:sz w:val="22"/>
                <w:szCs w:val="22"/>
                <w:highlight w:val="none"/>
              </w:rPr>
              <w:t>1</w:t>
            </w:r>
            <w:r>
              <w:rPr>
                <w:rFonts w:ascii="宋体" w:hAnsi="宋体" w:eastAsia="宋体" w:cs="宋体"/>
                <w:color w:val="auto"/>
                <w:spacing w:val="-43"/>
                <w:sz w:val="22"/>
                <w:szCs w:val="22"/>
                <w:highlight w:val="none"/>
              </w:rPr>
              <w:t xml:space="preserve"> </w:t>
            </w:r>
            <w:r>
              <w:rPr>
                <w:rFonts w:ascii="宋体" w:hAnsi="宋体" w:eastAsia="宋体" w:cs="宋体"/>
                <w:color w:val="auto"/>
                <w:spacing w:val="-2"/>
                <w:sz w:val="22"/>
                <w:szCs w:val="22"/>
                <w:highlight w:val="none"/>
              </w:rPr>
              <w:t>年，无需抵押，无</w:t>
            </w:r>
            <w:r>
              <w:rPr>
                <w:rFonts w:ascii="宋体" w:hAnsi="宋体" w:eastAsia="宋体" w:cs="宋体"/>
                <w:color w:val="auto"/>
                <w:sz w:val="22"/>
                <w:szCs w:val="22"/>
                <w:highlight w:val="none"/>
              </w:rPr>
              <w:t xml:space="preserve"> 需办理应收账款质押，材料简单，流程便</w:t>
            </w:r>
            <w:r>
              <w:rPr>
                <w:rFonts w:ascii="宋体" w:hAnsi="宋体" w:eastAsia="宋体" w:cs="宋体"/>
                <w:color w:val="auto"/>
                <w:spacing w:val="16"/>
                <w:sz w:val="22"/>
                <w:szCs w:val="22"/>
                <w:highlight w:val="none"/>
              </w:rPr>
              <w:t xml:space="preserve"> </w:t>
            </w:r>
            <w:r>
              <w:rPr>
                <w:rFonts w:ascii="宋体" w:hAnsi="宋体" w:eastAsia="宋体" w:cs="宋体"/>
                <w:color w:val="auto"/>
                <w:spacing w:val="1"/>
                <w:sz w:val="22"/>
                <w:szCs w:val="22"/>
                <w:highlight w:val="none"/>
              </w:rPr>
              <w:t>捷，利率优惠。</w:t>
            </w:r>
          </w:p>
        </w:tc>
        <w:tc>
          <w:tcPr>
            <w:tcW w:w="999" w:type="dxa"/>
          </w:tcPr>
          <w:p w14:paraId="5A5B52AB">
            <w:pPr>
              <w:pageBreakBefore w:val="0"/>
              <w:bidi w:val="0"/>
              <w:spacing w:before="47" w:line="222" w:lineRule="auto"/>
              <w:ind w:left="119"/>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项经理</w:t>
            </w:r>
          </w:p>
        </w:tc>
        <w:tc>
          <w:tcPr>
            <w:tcW w:w="1824" w:type="dxa"/>
          </w:tcPr>
          <w:p w14:paraId="040BAF7C">
            <w:pPr>
              <w:pageBreakBefore w:val="0"/>
              <w:bidi w:val="0"/>
              <w:spacing w:before="82" w:line="184" w:lineRule="auto"/>
              <w:ind w:left="131"/>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18057779630</w:t>
            </w:r>
          </w:p>
        </w:tc>
      </w:tr>
      <w:tr w14:paraId="6F4E8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5" w:hRule="atLeast"/>
        </w:trPr>
        <w:tc>
          <w:tcPr>
            <w:tcW w:w="2376" w:type="dxa"/>
          </w:tcPr>
          <w:p w14:paraId="042536CE">
            <w:pPr>
              <w:pageBreakBefore w:val="0"/>
              <w:bidi w:val="0"/>
              <w:spacing w:before="127" w:line="468" w:lineRule="exact"/>
              <w:ind w:left="125"/>
              <w:rPr>
                <w:rFonts w:ascii="宋体" w:hAnsi="宋体" w:eastAsia="宋体" w:cs="宋体"/>
                <w:color w:val="auto"/>
                <w:sz w:val="22"/>
                <w:szCs w:val="22"/>
                <w:highlight w:val="none"/>
              </w:rPr>
            </w:pPr>
            <w:r>
              <w:rPr>
                <w:rFonts w:ascii="宋体" w:hAnsi="宋体" w:eastAsia="宋体" w:cs="宋体"/>
                <w:color w:val="auto"/>
                <w:spacing w:val="1"/>
                <w:position w:val="18"/>
                <w:sz w:val="22"/>
                <w:szCs w:val="22"/>
                <w:highlight w:val="none"/>
              </w:rPr>
              <w:t>宁波银行股份有限公</w:t>
            </w:r>
          </w:p>
          <w:p w14:paraId="63531956">
            <w:pPr>
              <w:pageBreakBefore w:val="0"/>
              <w:bidi w:val="0"/>
              <w:spacing w:line="220" w:lineRule="auto"/>
              <w:ind w:left="126"/>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司温州分行</w:t>
            </w:r>
          </w:p>
        </w:tc>
        <w:tc>
          <w:tcPr>
            <w:tcW w:w="4199" w:type="dxa"/>
          </w:tcPr>
          <w:p w14:paraId="1E807A6A">
            <w:pPr>
              <w:pageBreakBefore w:val="0"/>
              <w:bidi w:val="0"/>
              <w:spacing w:before="49" w:line="256" w:lineRule="auto"/>
              <w:ind w:left="112" w:right="105" w:firstLine="7"/>
              <w:rPr>
                <w:rFonts w:ascii="宋体" w:hAnsi="宋体" w:eastAsia="宋体" w:cs="宋体"/>
                <w:color w:val="auto"/>
                <w:sz w:val="22"/>
                <w:szCs w:val="22"/>
                <w:highlight w:val="none"/>
              </w:rPr>
            </w:pPr>
            <w:r>
              <w:rPr>
                <w:rFonts w:ascii="宋体" w:hAnsi="宋体" w:eastAsia="宋体" w:cs="宋体"/>
                <w:color w:val="auto"/>
                <w:sz w:val="22"/>
                <w:szCs w:val="22"/>
                <w:highlight w:val="none"/>
              </w:rPr>
              <w:t>宁波银行政府采购融资指应供应商申请，</w:t>
            </w:r>
            <w:r>
              <w:rPr>
                <w:rFonts w:ascii="宋体" w:hAnsi="宋体" w:eastAsia="宋体" w:cs="宋体"/>
                <w:color w:val="auto"/>
                <w:spacing w:val="6"/>
                <w:sz w:val="22"/>
                <w:szCs w:val="22"/>
                <w:highlight w:val="none"/>
              </w:rPr>
              <w:t xml:space="preserve"> </w:t>
            </w:r>
            <w:r>
              <w:rPr>
                <w:rFonts w:ascii="宋体" w:hAnsi="宋体" w:eastAsia="宋体" w:cs="宋体"/>
                <w:color w:val="auto"/>
                <w:spacing w:val="13"/>
                <w:sz w:val="22"/>
                <w:szCs w:val="22"/>
                <w:highlight w:val="none"/>
              </w:rPr>
              <w:t>以政府采购合同项下的回款为主要还款</w:t>
            </w:r>
            <w:r>
              <w:rPr>
                <w:rFonts w:ascii="宋体" w:hAnsi="宋体" w:eastAsia="宋体" w:cs="宋体"/>
                <w:color w:val="auto"/>
                <w:spacing w:val="10"/>
                <w:sz w:val="22"/>
                <w:szCs w:val="22"/>
                <w:highlight w:val="none"/>
              </w:rPr>
              <w:t xml:space="preserve"> </w:t>
            </w:r>
            <w:r>
              <w:rPr>
                <w:rFonts w:ascii="宋体" w:hAnsi="宋体" w:eastAsia="宋体" w:cs="宋体"/>
                <w:color w:val="auto"/>
                <w:sz w:val="22"/>
                <w:szCs w:val="22"/>
                <w:highlight w:val="none"/>
              </w:rPr>
              <w:t>来源，为满足供应商履行采购合同所需资</w:t>
            </w:r>
            <w:r>
              <w:rPr>
                <w:rFonts w:ascii="宋体" w:hAnsi="宋体" w:eastAsia="宋体" w:cs="宋体"/>
                <w:color w:val="auto"/>
                <w:spacing w:val="12"/>
                <w:sz w:val="22"/>
                <w:szCs w:val="22"/>
                <w:highlight w:val="none"/>
              </w:rPr>
              <w:t xml:space="preserve"> </w:t>
            </w:r>
            <w:r>
              <w:rPr>
                <w:rFonts w:ascii="宋体" w:hAnsi="宋体" w:eastAsia="宋体" w:cs="宋体"/>
                <w:color w:val="auto"/>
                <w:sz w:val="22"/>
                <w:szCs w:val="22"/>
                <w:highlight w:val="none"/>
              </w:rPr>
              <w:t>金而向其提供融资的信贷业务。提供中标</w:t>
            </w:r>
            <w:r>
              <w:rPr>
                <w:rFonts w:ascii="宋体" w:hAnsi="宋体" w:eastAsia="宋体" w:cs="宋体"/>
                <w:color w:val="auto"/>
                <w:spacing w:val="12"/>
                <w:sz w:val="22"/>
                <w:szCs w:val="22"/>
                <w:highlight w:val="none"/>
              </w:rPr>
              <w:t xml:space="preserve"> </w:t>
            </w:r>
            <w:r>
              <w:rPr>
                <w:rFonts w:ascii="宋体" w:hAnsi="宋体" w:eastAsia="宋体" w:cs="宋体"/>
                <w:color w:val="auto"/>
                <w:sz w:val="22"/>
                <w:szCs w:val="22"/>
                <w:highlight w:val="none"/>
              </w:rPr>
              <w:t>通知书及其他授信材料即可申请，授信担</w:t>
            </w:r>
            <w:r>
              <w:rPr>
                <w:rFonts w:ascii="宋体" w:hAnsi="宋体" w:eastAsia="宋体" w:cs="宋体"/>
                <w:color w:val="auto"/>
                <w:spacing w:val="14"/>
                <w:sz w:val="22"/>
                <w:szCs w:val="22"/>
                <w:highlight w:val="none"/>
              </w:rPr>
              <w:t xml:space="preserve"> </w:t>
            </w:r>
            <w:r>
              <w:rPr>
                <w:rFonts w:ascii="宋体" w:hAnsi="宋体" w:eastAsia="宋体" w:cs="宋体"/>
                <w:color w:val="auto"/>
                <w:sz w:val="22"/>
                <w:szCs w:val="22"/>
                <w:highlight w:val="none"/>
              </w:rPr>
              <w:t>保方式为信用，最长期限不超过一年，最</w:t>
            </w:r>
            <w:r>
              <w:rPr>
                <w:rFonts w:ascii="宋体" w:hAnsi="宋体" w:eastAsia="宋体" w:cs="宋体"/>
                <w:color w:val="auto"/>
                <w:spacing w:val="12"/>
                <w:sz w:val="22"/>
                <w:szCs w:val="22"/>
                <w:highlight w:val="none"/>
              </w:rPr>
              <w:t xml:space="preserve"> </w:t>
            </w:r>
            <w:r>
              <w:rPr>
                <w:rFonts w:ascii="宋体" w:hAnsi="宋体" w:eastAsia="宋体" w:cs="宋体"/>
                <w:color w:val="auto"/>
                <w:spacing w:val="-1"/>
                <w:sz w:val="22"/>
                <w:szCs w:val="22"/>
                <w:highlight w:val="none"/>
              </w:rPr>
              <w:t>大金额不超过</w:t>
            </w:r>
            <w:r>
              <w:rPr>
                <w:rFonts w:ascii="宋体" w:hAnsi="宋体" w:eastAsia="宋体" w:cs="宋体"/>
                <w:color w:val="auto"/>
                <w:spacing w:val="-34"/>
                <w:sz w:val="22"/>
                <w:szCs w:val="22"/>
                <w:highlight w:val="none"/>
              </w:rPr>
              <w:t xml:space="preserve"> </w:t>
            </w:r>
            <w:r>
              <w:rPr>
                <w:rFonts w:ascii="宋体" w:hAnsi="宋体" w:eastAsia="宋体" w:cs="宋体"/>
                <w:color w:val="auto"/>
                <w:spacing w:val="-1"/>
                <w:sz w:val="22"/>
                <w:szCs w:val="22"/>
                <w:highlight w:val="none"/>
              </w:rPr>
              <w:t>2000</w:t>
            </w:r>
            <w:r>
              <w:rPr>
                <w:rFonts w:ascii="宋体" w:hAnsi="宋体" w:eastAsia="宋体" w:cs="宋体"/>
                <w:color w:val="auto"/>
                <w:spacing w:val="-36"/>
                <w:sz w:val="22"/>
                <w:szCs w:val="22"/>
                <w:highlight w:val="none"/>
              </w:rPr>
              <w:t xml:space="preserve"> </w:t>
            </w:r>
            <w:r>
              <w:rPr>
                <w:rFonts w:ascii="宋体" w:hAnsi="宋体" w:eastAsia="宋体" w:cs="宋体"/>
                <w:color w:val="auto"/>
                <w:spacing w:val="-1"/>
                <w:sz w:val="22"/>
                <w:szCs w:val="22"/>
                <w:highlight w:val="none"/>
              </w:rPr>
              <w:t>万元。</w:t>
            </w:r>
          </w:p>
        </w:tc>
        <w:tc>
          <w:tcPr>
            <w:tcW w:w="999" w:type="dxa"/>
          </w:tcPr>
          <w:p w14:paraId="1C4632A9">
            <w:pPr>
              <w:pageBreakBefore w:val="0"/>
              <w:bidi w:val="0"/>
              <w:spacing w:before="51" w:line="220" w:lineRule="auto"/>
              <w:ind w:left="128"/>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陈经理</w:t>
            </w:r>
          </w:p>
        </w:tc>
        <w:tc>
          <w:tcPr>
            <w:tcW w:w="1824" w:type="dxa"/>
          </w:tcPr>
          <w:p w14:paraId="6FBFCD7C">
            <w:pPr>
              <w:pageBreakBefore w:val="0"/>
              <w:bidi w:val="0"/>
              <w:spacing w:before="51" w:line="241" w:lineRule="auto"/>
              <w:ind w:left="117"/>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0577－88007377</w:t>
            </w:r>
          </w:p>
        </w:tc>
      </w:tr>
      <w:tr w14:paraId="030DE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3" w:hRule="atLeast"/>
        </w:trPr>
        <w:tc>
          <w:tcPr>
            <w:tcW w:w="2376" w:type="dxa"/>
          </w:tcPr>
          <w:p w14:paraId="3356E4A6">
            <w:pPr>
              <w:pageBreakBefore w:val="0"/>
              <w:bidi w:val="0"/>
              <w:spacing w:before="128" w:line="471" w:lineRule="exact"/>
              <w:ind w:left="116"/>
              <w:rPr>
                <w:rFonts w:ascii="宋体" w:hAnsi="宋体" w:eastAsia="宋体" w:cs="宋体"/>
                <w:color w:val="auto"/>
                <w:sz w:val="22"/>
                <w:szCs w:val="22"/>
                <w:highlight w:val="none"/>
              </w:rPr>
            </w:pPr>
            <w:r>
              <w:rPr>
                <w:rFonts w:ascii="宋体" w:hAnsi="宋体" w:eastAsia="宋体" w:cs="宋体"/>
                <w:color w:val="auto"/>
                <w:spacing w:val="2"/>
                <w:position w:val="19"/>
                <w:sz w:val="22"/>
                <w:szCs w:val="22"/>
                <w:highlight w:val="none"/>
              </w:rPr>
              <w:t>杭州银行股份有限公</w:t>
            </w:r>
          </w:p>
          <w:p w14:paraId="7BAAA775">
            <w:pPr>
              <w:pageBreakBefore w:val="0"/>
              <w:bidi w:val="0"/>
              <w:spacing w:line="220" w:lineRule="auto"/>
              <w:ind w:left="126"/>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司温州分行</w:t>
            </w:r>
          </w:p>
        </w:tc>
        <w:tc>
          <w:tcPr>
            <w:tcW w:w="4199" w:type="dxa"/>
          </w:tcPr>
          <w:p w14:paraId="3A4B2D6A">
            <w:pPr>
              <w:pageBreakBefore w:val="0"/>
              <w:bidi w:val="0"/>
              <w:spacing w:before="52" w:line="241" w:lineRule="auto"/>
              <w:ind w:left="110" w:right="108" w:firstLine="26"/>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门槛低：纯信用，平台注册入库并取得采</w:t>
            </w:r>
            <w:r>
              <w:rPr>
                <w:rFonts w:ascii="宋体" w:hAnsi="宋体" w:eastAsia="宋体" w:cs="宋体"/>
                <w:color w:val="auto"/>
                <w:spacing w:val="5"/>
                <w:sz w:val="22"/>
                <w:szCs w:val="22"/>
                <w:highlight w:val="none"/>
              </w:rPr>
              <w:t xml:space="preserve"> </w:t>
            </w:r>
            <w:r>
              <w:rPr>
                <w:rFonts w:ascii="宋体" w:hAnsi="宋体" w:eastAsia="宋体" w:cs="宋体"/>
                <w:color w:val="auto"/>
                <w:spacing w:val="2"/>
                <w:sz w:val="22"/>
                <w:szCs w:val="22"/>
                <w:highlight w:val="none"/>
              </w:rPr>
              <w:t>购合同即可申请</w:t>
            </w:r>
          </w:p>
          <w:p w14:paraId="2E3EFD0D">
            <w:pPr>
              <w:pageBreakBefore w:val="0"/>
              <w:bidi w:val="0"/>
              <w:spacing w:before="48" w:line="220" w:lineRule="auto"/>
              <w:ind w:left="112"/>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手续简：线上申请+线上签约，足不出户</w:t>
            </w:r>
          </w:p>
          <w:p w14:paraId="658E216C">
            <w:pPr>
              <w:pageBreakBefore w:val="0"/>
              <w:bidi w:val="0"/>
              <w:spacing w:before="51" w:line="242" w:lineRule="auto"/>
              <w:ind w:left="115" w:right="105" w:hanging="2"/>
              <w:rPr>
                <w:rFonts w:ascii="宋体" w:hAnsi="宋体" w:eastAsia="宋体" w:cs="宋体"/>
                <w:color w:val="auto"/>
                <w:sz w:val="22"/>
                <w:szCs w:val="22"/>
                <w:highlight w:val="none"/>
              </w:rPr>
            </w:pPr>
            <w:r>
              <w:rPr>
                <w:rFonts w:ascii="宋体" w:hAnsi="宋体" w:eastAsia="宋体" w:cs="宋体"/>
                <w:color w:val="auto"/>
                <w:sz w:val="22"/>
                <w:szCs w:val="22"/>
                <w:highlight w:val="none"/>
              </w:rPr>
              <w:t>利率优：按优于一般中小企业贷款利率执</w:t>
            </w:r>
            <w:r>
              <w:rPr>
                <w:rFonts w:ascii="宋体" w:hAnsi="宋体" w:eastAsia="宋体" w:cs="宋体"/>
                <w:color w:val="auto"/>
                <w:spacing w:val="13"/>
                <w:sz w:val="22"/>
                <w:szCs w:val="22"/>
                <w:highlight w:val="none"/>
              </w:rPr>
              <w:t xml:space="preserve"> </w:t>
            </w:r>
            <w:r>
              <w:rPr>
                <w:rFonts w:ascii="宋体" w:hAnsi="宋体" w:eastAsia="宋体" w:cs="宋体"/>
                <w:color w:val="auto"/>
                <w:sz w:val="22"/>
                <w:szCs w:val="22"/>
                <w:highlight w:val="none"/>
              </w:rPr>
              <w:t>行</w:t>
            </w:r>
          </w:p>
          <w:p w14:paraId="68857457">
            <w:pPr>
              <w:pageBreakBefore w:val="0"/>
              <w:bidi w:val="0"/>
              <w:spacing w:before="50" w:line="215" w:lineRule="auto"/>
              <w:ind w:left="112"/>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额度高：最高为合同金额的</w:t>
            </w:r>
            <w:r>
              <w:rPr>
                <w:rFonts w:ascii="宋体" w:hAnsi="宋体" w:eastAsia="宋体" w:cs="宋体"/>
                <w:color w:val="auto"/>
                <w:spacing w:val="-28"/>
                <w:sz w:val="22"/>
                <w:szCs w:val="22"/>
                <w:highlight w:val="none"/>
              </w:rPr>
              <w:t xml:space="preserve"> </w:t>
            </w:r>
            <w:r>
              <w:rPr>
                <w:rFonts w:ascii="宋体" w:hAnsi="宋体" w:eastAsia="宋体" w:cs="宋体"/>
                <w:color w:val="auto"/>
                <w:spacing w:val="1"/>
                <w:sz w:val="22"/>
                <w:szCs w:val="22"/>
                <w:highlight w:val="none"/>
              </w:rPr>
              <w:t>80%</w:t>
            </w:r>
          </w:p>
        </w:tc>
        <w:tc>
          <w:tcPr>
            <w:tcW w:w="999" w:type="dxa"/>
          </w:tcPr>
          <w:p w14:paraId="427D7ABD">
            <w:pPr>
              <w:pageBreakBefore w:val="0"/>
              <w:bidi w:val="0"/>
              <w:spacing w:before="51" w:line="221" w:lineRule="auto"/>
              <w:ind w:left="129"/>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叶经理</w:t>
            </w:r>
          </w:p>
        </w:tc>
        <w:tc>
          <w:tcPr>
            <w:tcW w:w="1824" w:type="dxa"/>
          </w:tcPr>
          <w:p w14:paraId="73943137">
            <w:pPr>
              <w:pageBreakBefore w:val="0"/>
              <w:bidi w:val="0"/>
              <w:spacing w:before="86" w:line="184" w:lineRule="auto"/>
              <w:ind w:left="117"/>
              <w:rPr>
                <w:rFonts w:ascii="宋体" w:hAnsi="宋体" w:eastAsia="宋体" w:cs="宋体"/>
                <w:color w:val="auto"/>
                <w:sz w:val="22"/>
                <w:szCs w:val="22"/>
                <w:highlight w:val="none"/>
              </w:rPr>
            </w:pPr>
            <w:r>
              <w:rPr>
                <w:rFonts w:ascii="宋体" w:hAnsi="宋体" w:eastAsia="宋体" w:cs="宋体"/>
                <w:color w:val="auto"/>
                <w:sz w:val="22"/>
                <w:szCs w:val="22"/>
                <w:highlight w:val="none"/>
              </w:rPr>
              <w:t>0577-88008933</w:t>
            </w:r>
          </w:p>
        </w:tc>
      </w:tr>
      <w:tr w14:paraId="4EE66C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2" w:hRule="atLeast"/>
        </w:trPr>
        <w:tc>
          <w:tcPr>
            <w:tcW w:w="2376" w:type="dxa"/>
          </w:tcPr>
          <w:p w14:paraId="4251DFDD">
            <w:pPr>
              <w:pageBreakBefore w:val="0"/>
              <w:bidi w:val="0"/>
              <w:spacing w:before="129" w:line="468" w:lineRule="exact"/>
              <w:ind w:left="118"/>
              <w:rPr>
                <w:rFonts w:ascii="宋体" w:hAnsi="宋体" w:eastAsia="宋体" w:cs="宋体"/>
                <w:color w:val="auto"/>
                <w:sz w:val="22"/>
                <w:szCs w:val="22"/>
                <w:highlight w:val="none"/>
              </w:rPr>
            </w:pPr>
            <w:r>
              <w:rPr>
                <w:rFonts w:ascii="宋体" w:hAnsi="宋体" w:eastAsia="宋体" w:cs="宋体"/>
                <w:color w:val="auto"/>
                <w:spacing w:val="2"/>
                <w:position w:val="18"/>
                <w:sz w:val="22"/>
                <w:szCs w:val="22"/>
                <w:highlight w:val="none"/>
              </w:rPr>
              <w:t>招商银行股份有限公</w:t>
            </w:r>
          </w:p>
          <w:p w14:paraId="609A4255">
            <w:pPr>
              <w:pageBreakBefore w:val="0"/>
              <w:bidi w:val="0"/>
              <w:spacing w:line="220" w:lineRule="auto"/>
              <w:ind w:left="126"/>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司温州分行</w:t>
            </w:r>
          </w:p>
        </w:tc>
        <w:tc>
          <w:tcPr>
            <w:tcW w:w="4199" w:type="dxa"/>
          </w:tcPr>
          <w:p w14:paraId="0C9398AE">
            <w:pPr>
              <w:pageBreakBefore w:val="0"/>
              <w:bidi w:val="0"/>
              <w:spacing w:before="48" w:line="253" w:lineRule="auto"/>
              <w:ind w:left="111" w:right="108"/>
              <w:jc w:val="both"/>
              <w:rPr>
                <w:rFonts w:ascii="宋体" w:hAnsi="宋体" w:eastAsia="宋体" w:cs="宋体"/>
                <w:color w:val="auto"/>
                <w:sz w:val="22"/>
                <w:szCs w:val="22"/>
                <w:highlight w:val="none"/>
              </w:rPr>
            </w:pPr>
            <w:r>
              <w:rPr>
                <w:rFonts w:ascii="宋体" w:hAnsi="宋体" w:eastAsia="宋体" w:cs="宋体"/>
                <w:color w:val="auto"/>
                <w:spacing w:val="13"/>
                <w:sz w:val="22"/>
                <w:szCs w:val="22"/>
                <w:highlight w:val="none"/>
              </w:rPr>
              <w:t>政采贷是招商银行针对政府采购招投标</w:t>
            </w:r>
            <w:r>
              <w:rPr>
                <w:rFonts w:ascii="宋体" w:hAnsi="宋体" w:eastAsia="宋体" w:cs="宋体"/>
                <w:color w:val="auto"/>
                <w:spacing w:val="11"/>
                <w:sz w:val="22"/>
                <w:szCs w:val="22"/>
                <w:highlight w:val="none"/>
              </w:rPr>
              <w:t xml:space="preserve"> </w:t>
            </w:r>
            <w:r>
              <w:rPr>
                <w:rFonts w:ascii="宋体" w:hAnsi="宋体" w:eastAsia="宋体" w:cs="宋体"/>
                <w:color w:val="auto"/>
                <w:sz w:val="22"/>
                <w:szCs w:val="22"/>
                <w:highlight w:val="none"/>
              </w:rPr>
              <w:t>中标供应商，以政府采购合同项下未来应</w:t>
            </w:r>
            <w:r>
              <w:rPr>
                <w:rFonts w:ascii="宋体" w:hAnsi="宋体" w:eastAsia="宋体" w:cs="宋体"/>
                <w:color w:val="auto"/>
                <w:spacing w:val="12"/>
                <w:sz w:val="22"/>
                <w:szCs w:val="22"/>
                <w:highlight w:val="none"/>
              </w:rPr>
              <w:t xml:space="preserve"> </w:t>
            </w:r>
            <w:r>
              <w:rPr>
                <w:rFonts w:ascii="宋体" w:hAnsi="宋体" w:eastAsia="宋体" w:cs="宋体"/>
                <w:color w:val="auto"/>
                <w:sz w:val="22"/>
                <w:szCs w:val="22"/>
                <w:highlight w:val="none"/>
              </w:rPr>
              <w:t>收账款为第一还款来源的融资业务，无需</w:t>
            </w:r>
            <w:r>
              <w:rPr>
                <w:rFonts w:ascii="宋体" w:hAnsi="宋体" w:eastAsia="宋体" w:cs="宋体"/>
                <w:color w:val="auto"/>
                <w:spacing w:val="13"/>
                <w:sz w:val="22"/>
                <w:szCs w:val="22"/>
                <w:highlight w:val="none"/>
              </w:rPr>
              <w:t xml:space="preserve"> </w:t>
            </w:r>
            <w:r>
              <w:rPr>
                <w:rFonts w:ascii="宋体" w:hAnsi="宋体" w:eastAsia="宋体" w:cs="宋体"/>
                <w:color w:val="auto"/>
                <w:spacing w:val="4"/>
                <w:sz w:val="22"/>
                <w:szCs w:val="22"/>
                <w:highlight w:val="none"/>
              </w:rPr>
              <w:t>抵质押物。额度最高可达</w:t>
            </w:r>
            <w:r>
              <w:rPr>
                <w:rFonts w:ascii="宋体" w:hAnsi="宋体" w:eastAsia="宋体" w:cs="宋体"/>
                <w:color w:val="auto"/>
                <w:spacing w:val="-30"/>
                <w:sz w:val="22"/>
                <w:szCs w:val="22"/>
                <w:highlight w:val="none"/>
              </w:rPr>
              <w:t xml:space="preserve"> </w:t>
            </w:r>
            <w:r>
              <w:rPr>
                <w:rFonts w:ascii="宋体" w:hAnsi="宋体" w:eastAsia="宋体" w:cs="宋体"/>
                <w:color w:val="auto"/>
                <w:spacing w:val="4"/>
                <w:sz w:val="22"/>
                <w:szCs w:val="22"/>
                <w:highlight w:val="none"/>
              </w:rPr>
              <w:t>2000</w:t>
            </w:r>
            <w:r>
              <w:rPr>
                <w:rFonts w:ascii="宋体" w:hAnsi="宋体" w:eastAsia="宋体" w:cs="宋体"/>
                <w:color w:val="auto"/>
                <w:spacing w:val="-33"/>
                <w:sz w:val="22"/>
                <w:szCs w:val="22"/>
                <w:highlight w:val="none"/>
              </w:rPr>
              <w:t xml:space="preserve"> </w:t>
            </w:r>
            <w:r>
              <w:rPr>
                <w:rFonts w:ascii="宋体" w:hAnsi="宋体" w:eastAsia="宋体" w:cs="宋体"/>
                <w:color w:val="auto"/>
                <w:spacing w:val="4"/>
                <w:sz w:val="22"/>
                <w:szCs w:val="22"/>
                <w:highlight w:val="none"/>
              </w:rPr>
              <w:t>万，同时</w:t>
            </w:r>
            <w:r>
              <w:rPr>
                <w:rFonts w:ascii="宋体" w:hAnsi="宋体" w:eastAsia="宋体" w:cs="宋体"/>
                <w:color w:val="auto"/>
                <w:sz w:val="22"/>
                <w:szCs w:val="22"/>
                <w:highlight w:val="none"/>
              </w:rPr>
              <w:t xml:space="preserve"> 可开通自助贷款直通功能，自助贷款额度</w:t>
            </w:r>
          </w:p>
        </w:tc>
        <w:tc>
          <w:tcPr>
            <w:tcW w:w="999" w:type="dxa"/>
          </w:tcPr>
          <w:p w14:paraId="1B0499B0">
            <w:pPr>
              <w:pageBreakBefore w:val="0"/>
              <w:bidi w:val="0"/>
              <w:spacing w:before="50" w:line="220" w:lineRule="auto"/>
              <w:ind w:left="128"/>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陈经理</w:t>
            </w:r>
          </w:p>
        </w:tc>
        <w:tc>
          <w:tcPr>
            <w:tcW w:w="1824" w:type="dxa"/>
          </w:tcPr>
          <w:p w14:paraId="646647E8">
            <w:pPr>
              <w:pageBreakBefore w:val="0"/>
              <w:bidi w:val="0"/>
              <w:spacing w:before="84" w:line="184" w:lineRule="auto"/>
              <w:ind w:left="117"/>
              <w:rPr>
                <w:rFonts w:ascii="宋体" w:hAnsi="宋体" w:eastAsia="宋体" w:cs="宋体"/>
                <w:color w:val="auto"/>
                <w:sz w:val="22"/>
                <w:szCs w:val="22"/>
                <w:highlight w:val="none"/>
              </w:rPr>
            </w:pPr>
            <w:r>
              <w:rPr>
                <w:rFonts w:ascii="宋体" w:hAnsi="宋体" w:eastAsia="宋体" w:cs="宋体"/>
                <w:color w:val="auto"/>
                <w:sz w:val="22"/>
                <w:szCs w:val="22"/>
                <w:highlight w:val="none"/>
              </w:rPr>
              <w:t>0577-88056876</w:t>
            </w:r>
          </w:p>
        </w:tc>
      </w:tr>
    </w:tbl>
    <w:p w14:paraId="7A3E63C6">
      <w:pPr>
        <w:pStyle w:val="9"/>
        <w:pageBreakBefore w:val="0"/>
        <w:bidi w:val="0"/>
        <w:rPr>
          <w:color w:val="auto"/>
          <w:highlight w:val="none"/>
        </w:rPr>
      </w:pPr>
    </w:p>
    <w:p w14:paraId="1C23C205">
      <w:pPr>
        <w:pageBreakBefore w:val="0"/>
        <w:bidi w:val="0"/>
        <w:rPr>
          <w:color w:val="auto"/>
          <w:highlight w:val="none"/>
        </w:rPr>
        <w:sectPr>
          <w:headerReference r:id="rId19" w:type="default"/>
          <w:footerReference r:id="rId20" w:type="default"/>
          <w:pgSz w:w="11906" w:h="16839"/>
          <w:pgMar w:top="1058" w:right="1255" w:bottom="1152" w:left="1134" w:header="878" w:footer="987" w:gutter="0"/>
          <w:pgNumType w:fmt="decimal"/>
          <w:cols w:space="720" w:num="1"/>
        </w:sectPr>
      </w:pPr>
    </w:p>
    <w:p w14:paraId="5D3EBB1E">
      <w:pPr>
        <w:pageBreakBefore w:val="0"/>
        <w:bidi w:val="0"/>
        <w:spacing w:before="139"/>
        <w:rPr>
          <w:color w:val="auto"/>
          <w:highlight w:val="none"/>
        </w:rPr>
      </w:pPr>
    </w:p>
    <w:tbl>
      <w:tblPr>
        <w:tblStyle w:val="26"/>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6"/>
        <w:gridCol w:w="4199"/>
        <w:gridCol w:w="999"/>
        <w:gridCol w:w="1824"/>
      </w:tblGrid>
      <w:tr w14:paraId="2E758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2376" w:type="dxa"/>
          </w:tcPr>
          <w:p w14:paraId="2376D588">
            <w:pPr>
              <w:pageBreakBefore w:val="0"/>
              <w:bidi w:val="0"/>
              <w:rPr>
                <w:rFonts w:ascii="Arial"/>
                <w:color w:val="auto"/>
                <w:sz w:val="21"/>
                <w:highlight w:val="none"/>
              </w:rPr>
            </w:pPr>
          </w:p>
        </w:tc>
        <w:tc>
          <w:tcPr>
            <w:tcW w:w="4199" w:type="dxa"/>
          </w:tcPr>
          <w:p w14:paraId="7C8AC83F">
            <w:pPr>
              <w:pageBreakBefore w:val="0"/>
              <w:bidi w:val="0"/>
              <w:spacing w:before="50" w:line="241" w:lineRule="auto"/>
              <w:ind w:left="111" w:right="105" w:firstLine="3"/>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最高可达</w:t>
            </w:r>
            <w:r>
              <w:rPr>
                <w:rFonts w:ascii="宋体" w:hAnsi="宋体" w:eastAsia="宋体" w:cs="宋体"/>
                <w:color w:val="auto"/>
                <w:spacing w:val="-41"/>
                <w:sz w:val="22"/>
                <w:szCs w:val="22"/>
                <w:highlight w:val="none"/>
              </w:rPr>
              <w:t xml:space="preserve"> </w:t>
            </w:r>
            <w:r>
              <w:rPr>
                <w:rFonts w:ascii="宋体" w:hAnsi="宋体" w:eastAsia="宋体" w:cs="宋体"/>
                <w:color w:val="auto"/>
                <w:spacing w:val="-1"/>
                <w:sz w:val="22"/>
                <w:szCs w:val="22"/>
                <w:highlight w:val="none"/>
              </w:rPr>
              <w:t>900</w:t>
            </w:r>
            <w:r>
              <w:rPr>
                <w:rFonts w:ascii="宋体" w:hAnsi="宋体" w:eastAsia="宋体" w:cs="宋体"/>
                <w:color w:val="auto"/>
                <w:spacing w:val="-39"/>
                <w:sz w:val="22"/>
                <w:szCs w:val="22"/>
                <w:highlight w:val="none"/>
              </w:rPr>
              <w:t xml:space="preserve"> </w:t>
            </w:r>
            <w:r>
              <w:rPr>
                <w:rFonts w:ascii="宋体" w:hAnsi="宋体" w:eastAsia="宋体" w:cs="宋体"/>
                <w:color w:val="auto"/>
                <w:spacing w:val="-1"/>
                <w:sz w:val="22"/>
                <w:szCs w:val="22"/>
                <w:highlight w:val="none"/>
              </w:rPr>
              <w:t>万，支持线上申请、随借随</w:t>
            </w:r>
            <w:r>
              <w:rPr>
                <w:rFonts w:ascii="宋体" w:hAnsi="宋体" w:eastAsia="宋体" w:cs="宋体"/>
                <w:color w:val="auto"/>
                <w:sz w:val="22"/>
                <w:szCs w:val="22"/>
                <w:highlight w:val="none"/>
              </w:rPr>
              <w:t xml:space="preserve"> </w:t>
            </w:r>
            <w:r>
              <w:rPr>
                <w:rFonts w:ascii="宋体" w:hAnsi="宋体" w:eastAsia="宋体" w:cs="宋体"/>
                <w:color w:val="auto"/>
                <w:spacing w:val="-4"/>
                <w:sz w:val="22"/>
                <w:szCs w:val="22"/>
                <w:highlight w:val="none"/>
              </w:rPr>
              <w:t>还。</w:t>
            </w:r>
          </w:p>
        </w:tc>
        <w:tc>
          <w:tcPr>
            <w:tcW w:w="999" w:type="dxa"/>
          </w:tcPr>
          <w:p w14:paraId="1162531B">
            <w:pPr>
              <w:pageBreakBefore w:val="0"/>
              <w:bidi w:val="0"/>
              <w:rPr>
                <w:rFonts w:ascii="Arial"/>
                <w:color w:val="auto"/>
                <w:sz w:val="21"/>
                <w:highlight w:val="none"/>
              </w:rPr>
            </w:pPr>
          </w:p>
        </w:tc>
        <w:tc>
          <w:tcPr>
            <w:tcW w:w="1824" w:type="dxa"/>
          </w:tcPr>
          <w:p w14:paraId="18E1E60B">
            <w:pPr>
              <w:pageBreakBefore w:val="0"/>
              <w:bidi w:val="0"/>
              <w:rPr>
                <w:rFonts w:ascii="Arial"/>
                <w:color w:val="auto"/>
                <w:sz w:val="21"/>
                <w:highlight w:val="none"/>
              </w:rPr>
            </w:pPr>
          </w:p>
        </w:tc>
      </w:tr>
      <w:tr w14:paraId="4445E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5" w:hRule="atLeast"/>
        </w:trPr>
        <w:tc>
          <w:tcPr>
            <w:tcW w:w="2376" w:type="dxa"/>
          </w:tcPr>
          <w:p w14:paraId="03A8F04C">
            <w:pPr>
              <w:pageBreakBefore w:val="0"/>
              <w:bidi w:val="0"/>
              <w:spacing w:before="126" w:line="468" w:lineRule="exact"/>
              <w:ind w:left="121"/>
              <w:rPr>
                <w:rFonts w:ascii="宋体" w:hAnsi="宋体" w:eastAsia="宋体" w:cs="宋体"/>
                <w:color w:val="auto"/>
                <w:sz w:val="22"/>
                <w:szCs w:val="22"/>
                <w:highlight w:val="none"/>
              </w:rPr>
            </w:pPr>
            <w:r>
              <w:rPr>
                <w:rFonts w:ascii="宋体" w:hAnsi="宋体" w:eastAsia="宋体" w:cs="宋体"/>
                <w:color w:val="auto"/>
                <w:spacing w:val="2"/>
                <w:position w:val="18"/>
                <w:sz w:val="22"/>
                <w:szCs w:val="22"/>
                <w:highlight w:val="none"/>
              </w:rPr>
              <w:t>兴业银行股份有限公</w:t>
            </w:r>
          </w:p>
          <w:p w14:paraId="5A74C8DF">
            <w:pPr>
              <w:pageBreakBefore w:val="0"/>
              <w:bidi w:val="0"/>
              <w:spacing w:line="220" w:lineRule="auto"/>
              <w:ind w:left="126"/>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司温州分行</w:t>
            </w:r>
          </w:p>
        </w:tc>
        <w:tc>
          <w:tcPr>
            <w:tcW w:w="4199" w:type="dxa"/>
          </w:tcPr>
          <w:p w14:paraId="415B6693">
            <w:pPr>
              <w:pageBreakBefore w:val="0"/>
              <w:bidi w:val="0"/>
              <w:spacing w:before="48" w:line="253" w:lineRule="auto"/>
              <w:ind w:left="114" w:right="105" w:firstLine="3"/>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融资担保方式及融资金额：1、采取信用</w:t>
            </w:r>
            <w:r>
              <w:rPr>
                <w:rFonts w:ascii="宋体" w:hAnsi="宋体" w:eastAsia="宋体" w:cs="宋体"/>
                <w:color w:val="auto"/>
                <w:spacing w:val="11"/>
                <w:sz w:val="22"/>
                <w:szCs w:val="22"/>
                <w:highlight w:val="none"/>
              </w:rPr>
              <w:t xml:space="preserve"> </w:t>
            </w:r>
            <w:r>
              <w:rPr>
                <w:rFonts w:ascii="宋体" w:hAnsi="宋体" w:eastAsia="宋体" w:cs="宋体"/>
                <w:color w:val="auto"/>
                <w:spacing w:val="-1"/>
                <w:sz w:val="22"/>
                <w:szCs w:val="22"/>
                <w:highlight w:val="none"/>
              </w:rPr>
              <w:t>免抵押的企业，最高融资金额</w:t>
            </w:r>
            <w:r>
              <w:rPr>
                <w:rFonts w:ascii="宋体" w:hAnsi="宋体" w:eastAsia="宋体" w:cs="宋体"/>
                <w:color w:val="auto"/>
                <w:spacing w:val="-40"/>
                <w:sz w:val="22"/>
                <w:szCs w:val="22"/>
                <w:highlight w:val="none"/>
              </w:rPr>
              <w:t xml:space="preserve"> </w:t>
            </w:r>
            <w:r>
              <w:rPr>
                <w:rFonts w:ascii="宋体" w:hAnsi="宋体" w:eastAsia="宋体" w:cs="宋体"/>
                <w:color w:val="auto"/>
                <w:spacing w:val="-1"/>
                <w:sz w:val="22"/>
                <w:szCs w:val="22"/>
                <w:highlight w:val="none"/>
              </w:rPr>
              <w:t>200</w:t>
            </w:r>
            <w:r>
              <w:rPr>
                <w:rFonts w:ascii="宋体" w:hAnsi="宋体" w:eastAsia="宋体" w:cs="宋体"/>
                <w:color w:val="auto"/>
                <w:spacing w:val="-39"/>
                <w:sz w:val="22"/>
                <w:szCs w:val="22"/>
                <w:highlight w:val="none"/>
              </w:rPr>
              <w:t xml:space="preserve"> </w:t>
            </w:r>
            <w:r>
              <w:rPr>
                <w:rFonts w:ascii="宋体" w:hAnsi="宋体" w:eastAsia="宋体" w:cs="宋体"/>
                <w:color w:val="auto"/>
                <w:spacing w:val="-1"/>
                <w:sz w:val="22"/>
                <w:szCs w:val="22"/>
                <w:highlight w:val="none"/>
              </w:rPr>
              <w:t>万元；</w:t>
            </w:r>
            <w:r>
              <w:rPr>
                <w:rFonts w:ascii="宋体" w:hAnsi="宋体" w:eastAsia="宋体" w:cs="宋体"/>
                <w:color w:val="auto"/>
                <w:sz w:val="22"/>
                <w:szCs w:val="22"/>
                <w:highlight w:val="none"/>
              </w:rPr>
              <w:t xml:space="preserve"> </w:t>
            </w:r>
            <w:r>
              <w:rPr>
                <w:rFonts w:ascii="宋体" w:hAnsi="宋体" w:eastAsia="宋体" w:cs="宋体"/>
                <w:color w:val="auto"/>
                <w:spacing w:val="6"/>
                <w:sz w:val="22"/>
                <w:szCs w:val="22"/>
                <w:highlight w:val="none"/>
              </w:rPr>
              <w:t>2、采取政府采购中标应收帐款质押的，</w:t>
            </w:r>
            <w:r>
              <w:rPr>
                <w:rFonts w:ascii="宋体" w:hAnsi="宋体" w:eastAsia="宋体" w:cs="宋体"/>
                <w:color w:val="auto"/>
                <w:spacing w:val="14"/>
                <w:sz w:val="22"/>
                <w:szCs w:val="22"/>
                <w:highlight w:val="none"/>
              </w:rPr>
              <w:t xml:space="preserve"> </w:t>
            </w:r>
            <w:r>
              <w:rPr>
                <w:rFonts w:ascii="宋体" w:hAnsi="宋体" w:eastAsia="宋体" w:cs="宋体"/>
                <w:color w:val="auto"/>
                <w:spacing w:val="-2"/>
                <w:sz w:val="22"/>
                <w:szCs w:val="22"/>
                <w:highlight w:val="none"/>
              </w:rPr>
              <w:t>最高融资金额不超过</w:t>
            </w:r>
            <w:r>
              <w:rPr>
                <w:rFonts w:ascii="宋体" w:hAnsi="宋体" w:eastAsia="宋体" w:cs="宋体"/>
                <w:color w:val="auto"/>
                <w:spacing w:val="-24"/>
                <w:sz w:val="22"/>
                <w:szCs w:val="22"/>
                <w:highlight w:val="none"/>
              </w:rPr>
              <w:t xml:space="preserve"> </w:t>
            </w:r>
            <w:r>
              <w:rPr>
                <w:rFonts w:ascii="宋体" w:hAnsi="宋体" w:eastAsia="宋体" w:cs="宋体"/>
                <w:color w:val="auto"/>
                <w:spacing w:val="-2"/>
                <w:sz w:val="22"/>
                <w:szCs w:val="22"/>
                <w:highlight w:val="none"/>
              </w:rPr>
              <w:t>900</w:t>
            </w:r>
            <w:r>
              <w:rPr>
                <w:rFonts w:ascii="宋体" w:hAnsi="宋体" w:eastAsia="宋体" w:cs="宋体"/>
                <w:color w:val="auto"/>
                <w:spacing w:val="-38"/>
                <w:sz w:val="22"/>
                <w:szCs w:val="22"/>
                <w:highlight w:val="none"/>
              </w:rPr>
              <w:t xml:space="preserve"> </w:t>
            </w:r>
            <w:r>
              <w:rPr>
                <w:rFonts w:ascii="宋体" w:hAnsi="宋体" w:eastAsia="宋体" w:cs="宋体"/>
                <w:color w:val="auto"/>
                <w:spacing w:val="-2"/>
                <w:sz w:val="22"/>
                <w:szCs w:val="22"/>
                <w:highlight w:val="none"/>
              </w:rPr>
              <w:t>万元，单笔提款</w:t>
            </w:r>
            <w:r>
              <w:rPr>
                <w:rFonts w:ascii="宋体" w:hAnsi="宋体" w:eastAsia="宋体" w:cs="宋体"/>
                <w:color w:val="auto"/>
                <w:sz w:val="22"/>
                <w:szCs w:val="22"/>
                <w:highlight w:val="none"/>
              </w:rPr>
              <w:t xml:space="preserve"> </w:t>
            </w:r>
            <w:r>
              <w:rPr>
                <w:rFonts w:ascii="宋体" w:hAnsi="宋体" w:eastAsia="宋体" w:cs="宋体"/>
                <w:color w:val="auto"/>
                <w:spacing w:val="2"/>
                <w:sz w:val="22"/>
                <w:szCs w:val="22"/>
                <w:highlight w:val="none"/>
              </w:rPr>
              <w:t>金额不超过采购合同金额的</w:t>
            </w:r>
            <w:r>
              <w:rPr>
                <w:rFonts w:ascii="宋体" w:hAnsi="宋体" w:eastAsia="宋体" w:cs="宋体"/>
                <w:color w:val="auto"/>
                <w:spacing w:val="-26"/>
                <w:sz w:val="22"/>
                <w:szCs w:val="22"/>
                <w:highlight w:val="none"/>
              </w:rPr>
              <w:t xml:space="preserve"> </w:t>
            </w:r>
            <w:r>
              <w:rPr>
                <w:rFonts w:ascii="宋体" w:hAnsi="宋体" w:eastAsia="宋体" w:cs="宋体"/>
                <w:color w:val="auto"/>
                <w:spacing w:val="2"/>
                <w:sz w:val="22"/>
                <w:szCs w:val="22"/>
                <w:highlight w:val="none"/>
              </w:rPr>
              <w:t>70%。融资利</w:t>
            </w:r>
          </w:p>
          <w:p w14:paraId="3A92FDF1">
            <w:pPr>
              <w:pageBreakBefore w:val="0"/>
              <w:bidi w:val="0"/>
              <w:spacing w:before="48" w:line="241" w:lineRule="auto"/>
              <w:ind w:left="114" w:right="108"/>
              <w:rPr>
                <w:rFonts w:ascii="宋体" w:hAnsi="宋体" w:eastAsia="宋体" w:cs="宋体"/>
                <w:color w:val="auto"/>
                <w:sz w:val="22"/>
                <w:szCs w:val="22"/>
                <w:highlight w:val="none"/>
              </w:rPr>
            </w:pPr>
            <w:r>
              <w:rPr>
                <w:rFonts w:ascii="宋体" w:hAnsi="宋体" w:eastAsia="宋体" w:cs="宋体"/>
                <w:color w:val="auto"/>
                <w:sz w:val="22"/>
                <w:szCs w:val="22"/>
                <w:highlight w:val="none"/>
              </w:rPr>
              <w:t>率：在本单位一般性中小企业信用贷款利</w:t>
            </w:r>
            <w:r>
              <w:rPr>
                <w:rFonts w:ascii="宋体" w:hAnsi="宋体" w:eastAsia="宋体" w:cs="宋体"/>
                <w:color w:val="auto"/>
                <w:spacing w:val="10"/>
                <w:sz w:val="22"/>
                <w:szCs w:val="22"/>
                <w:highlight w:val="none"/>
              </w:rPr>
              <w:t xml:space="preserve"> </w:t>
            </w:r>
            <w:r>
              <w:rPr>
                <w:rFonts w:ascii="宋体" w:hAnsi="宋体" w:eastAsia="宋体" w:cs="宋体"/>
                <w:color w:val="auto"/>
                <w:sz w:val="22"/>
                <w:szCs w:val="22"/>
                <w:highlight w:val="none"/>
              </w:rPr>
              <w:t>率基础上下浮</w:t>
            </w:r>
            <w:r>
              <w:rPr>
                <w:rFonts w:ascii="宋体" w:hAnsi="宋体" w:eastAsia="宋体" w:cs="宋体"/>
                <w:color w:val="auto"/>
                <w:spacing w:val="-39"/>
                <w:sz w:val="22"/>
                <w:szCs w:val="22"/>
                <w:highlight w:val="none"/>
              </w:rPr>
              <w:t xml:space="preserve"> </w:t>
            </w:r>
            <w:r>
              <w:rPr>
                <w:rFonts w:ascii="宋体" w:hAnsi="宋体" w:eastAsia="宋体" w:cs="宋体"/>
                <w:color w:val="auto"/>
                <w:sz w:val="22"/>
                <w:szCs w:val="22"/>
                <w:highlight w:val="none"/>
              </w:rPr>
              <w:t>9%。</w:t>
            </w:r>
          </w:p>
        </w:tc>
        <w:tc>
          <w:tcPr>
            <w:tcW w:w="999" w:type="dxa"/>
          </w:tcPr>
          <w:p w14:paraId="7AC40BDB">
            <w:pPr>
              <w:pageBreakBefore w:val="0"/>
              <w:bidi w:val="0"/>
              <w:spacing w:line="251" w:lineRule="auto"/>
              <w:rPr>
                <w:rFonts w:ascii="Arial"/>
                <w:color w:val="auto"/>
                <w:sz w:val="21"/>
                <w:highlight w:val="none"/>
              </w:rPr>
            </w:pPr>
          </w:p>
          <w:p w14:paraId="0CE226E2">
            <w:pPr>
              <w:pageBreakBefore w:val="0"/>
              <w:bidi w:val="0"/>
              <w:spacing w:line="251" w:lineRule="auto"/>
              <w:rPr>
                <w:rFonts w:ascii="Arial"/>
                <w:color w:val="auto"/>
                <w:sz w:val="21"/>
                <w:highlight w:val="none"/>
              </w:rPr>
            </w:pPr>
          </w:p>
          <w:p w14:paraId="42BE7247">
            <w:pPr>
              <w:pageBreakBefore w:val="0"/>
              <w:bidi w:val="0"/>
              <w:spacing w:line="251" w:lineRule="auto"/>
              <w:rPr>
                <w:rFonts w:ascii="Arial"/>
                <w:color w:val="auto"/>
                <w:sz w:val="21"/>
                <w:highlight w:val="none"/>
              </w:rPr>
            </w:pPr>
          </w:p>
          <w:p w14:paraId="4EBB132F">
            <w:pPr>
              <w:pageBreakBefore w:val="0"/>
              <w:bidi w:val="0"/>
              <w:spacing w:before="71" w:line="312" w:lineRule="exact"/>
              <w:ind w:left="121"/>
              <w:rPr>
                <w:rFonts w:ascii="宋体" w:hAnsi="宋体" w:eastAsia="宋体" w:cs="宋体"/>
                <w:color w:val="auto"/>
                <w:sz w:val="22"/>
                <w:szCs w:val="22"/>
                <w:highlight w:val="none"/>
              </w:rPr>
            </w:pPr>
            <w:r>
              <w:rPr>
                <w:rFonts w:ascii="宋体" w:hAnsi="宋体" w:eastAsia="宋体" w:cs="宋体"/>
                <w:color w:val="auto"/>
                <w:spacing w:val="-2"/>
                <w:position w:val="6"/>
                <w:sz w:val="22"/>
                <w:szCs w:val="22"/>
                <w:highlight w:val="none"/>
              </w:rPr>
              <w:t>张经理</w:t>
            </w:r>
          </w:p>
          <w:p w14:paraId="09BAF223">
            <w:pPr>
              <w:pageBreakBefore w:val="0"/>
              <w:bidi w:val="0"/>
              <w:spacing w:line="220" w:lineRule="auto"/>
              <w:ind w:left="128"/>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陈经理</w:t>
            </w:r>
          </w:p>
        </w:tc>
        <w:tc>
          <w:tcPr>
            <w:tcW w:w="1824" w:type="dxa"/>
          </w:tcPr>
          <w:p w14:paraId="76A8FF90">
            <w:pPr>
              <w:pageBreakBefore w:val="0"/>
              <w:bidi w:val="0"/>
              <w:spacing w:before="282" w:line="502" w:lineRule="exact"/>
              <w:ind w:left="117"/>
              <w:rPr>
                <w:rFonts w:ascii="宋体" w:hAnsi="宋体" w:eastAsia="宋体" w:cs="宋体"/>
                <w:color w:val="auto"/>
                <w:sz w:val="22"/>
                <w:szCs w:val="22"/>
                <w:highlight w:val="none"/>
              </w:rPr>
            </w:pPr>
            <w:r>
              <w:rPr>
                <w:rFonts w:ascii="宋体" w:hAnsi="宋体" w:eastAsia="宋体" w:cs="宋体"/>
                <w:color w:val="auto"/>
                <w:spacing w:val="1"/>
                <w:position w:val="21"/>
                <w:sz w:val="22"/>
                <w:szCs w:val="22"/>
                <w:highlight w:val="none"/>
              </w:rPr>
              <w:t>0577-88369368/</w:t>
            </w:r>
          </w:p>
          <w:p w14:paraId="60140325">
            <w:pPr>
              <w:pageBreakBefore w:val="0"/>
              <w:bidi w:val="0"/>
              <w:spacing w:line="184" w:lineRule="auto"/>
              <w:ind w:left="131"/>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13857713118</w:t>
            </w:r>
          </w:p>
          <w:p w14:paraId="3E2C4E03">
            <w:pPr>
              <w:pageBreakBefore w:val="0"/>
              <w:bidi w:val="0"/>
              <w:spacing w:before="251" w:line="468" w:lineRule="exact"/>
              <w:ind w:left="117"/>
              <w:rPr>
                <w:rFonts w:ascii="宋体" w:hAnsi="宋体" w:eastAsia="宋体" w:cs="宋体"/>
                <w:color w:val="auto"/>
                <w:sz w:val="22"/>
                <w:szCs w:val="22"/>
                <w:highlight w:val="none"/>
              </w:rPr>
            </w:pPr>
            <w:r>
              <w:rPr>
                <w:rFonts w:ascii="宋体" w:hAnsi="宋体" w:eastAsia="宋体" w:cs="宋体"/>
                <w:color w:val="auto"/>
                <w:spacing w:val="1"/>
                <w:position w:val="22"/>
                <w:sz w:val="22"/>
                <w:szCs w:val="22"/>
                <w:highlight w:val="none"/>
              </w:rPr>
              <w:t>0577-56969696-</w:t>
            </w:r>
          </w:p>
          <w:p w14:paraId="5602EA00">
            <w:pPr>
              <w:pageBreakBefore w:val="0"/>
              <w:bidi w:val="0"/>
              <w:spacing w:line="183" w:lineRule="auto"/>
              <w:ind w:left="119"/>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526506</w:t>
            </w:r>
          </w:p>
        </w:tc>
      </w:tr>
      <w:tr w14:paraId="5E8EB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2376" w:type="dxa"/>
          </w:tcPr>
          <w:p w14:paraId="71C31E76">
            <w:pPr>
              <w:pageBreakBefore w:val="0"/>
              <w:bidi w:val="0"/>
              <w:spacing w:before="126" w:line="468" w:lineRule="exact"/>
              <w:ind w:left="119"/>
              <w:rPr>
                <w:rFonts w:ascii="宋体" w:hAnsi="宋体" w:eastAsia="宋体" w:cs="宋体"/>
                <w:color w:val="auto"/>
                <w:sz w:val="22"/>
                <w:szCs w:val="22"/>
                <w:highlight w:val="none"/>
              </w:rPr>
            </w:pPr>
            <w:r>
              <w:rPr>
                <w:rFonts w:ascii="宋体" w:hAnsi="宋体" w:eastAsia="宋体" w:cs="宋体"/>
                <w:color w:val="auto"/>
                <w:spacing w:val="2"/>
                <w:position w:val="18"/>
                <w:sz w:val="22"/>
                <w:szCs w:val="22"/>
                <w:highlight w:val="none"/>
              </w:rPr>
              <w:t>温州银行股份有限公</w:t>
            </w:r>
          </w:p>
          <w:p w14:paraId="1DE73BB7">
            <w:pPr>
              <w:pageBreakBefore w:val="0"/>
              <w:bidi w:val="0"/>
              <w:spacing w:line="220" w:lineRule="auto"/>
              <w:ind w:left="126"/>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司温州分行</w:t>
            </w:r>
          </w:p>
        </w:tc>
        <w:tc>
          <w:tcPr>
            <w:tcW w:w="4199" w:type="dxa"/>
          </w:tcPr>
          <w:p w14:paraId="680F3F99">
            <w:pPr>
              <w:pageBreakBefore w:val="0"/>
              <w:bidi w:val="0"/>
              <w:spacing w:before="48" w:line="255" w:lineRule="auto"/>
              <w:ind w:left="111" w:right="43"/>
              <w:jc w:val="both"/>
              <w:rPr>
                <w:rFonts w:ascii="宋体" w:hAnsi="宋体" w:eastAsia="宋体" w:cs="宋体"/>
                <w:color w:val="auto"/>
                <w:sz w:val="22"/>
                <w:szCs w:val="22"/>
                <w:highlight w:val="none"/>
              </w:rPr>
            </w:pPr>
            <w:r>
              <w:rPr>
                <w:rFonts w:ascii="宋体" w:hAnsi="宋体" w:eastAsia="宋体" w:cs="宋体"/>
                <w:color w:val="auto"/>
                <w:sz w:val="22"/>
                <w:szCs w:val="22"/>
                <w:highlight w:val="none"/>
              </w:rPr>
              <w:t>政采订单贷：订单在手，融资无忧。用于</w:t>
            </w:r>
            <w:r>
              <w:rPr>
                <w:rFonts w:ascii="宋体" w:hAnsi="宋体" w:eastAsia="宋体" w:cs="宋体"/>
                <w:color w:val="auto"/>
                <w:spacing w:val="13"/>
                <w:sz w:val="22"/>
                <w:szCs w:val="22"/>
                <w:highlight w:val="none"/>
              </w:rPr>
              <w:t xml:space="preserve"> 满足供应商订单采购所需资金周转的贷</w:t>
            </w:r>
            <w:r>
              <w:rPr>
                <w:rFonts w:ascii="宋体" w:hAnsi="宋体" w:eastAsia="宋体" w:cs="宋体"/>
                <w:color w:val="auto"/>
                <w:spacing w:val="10"/>
                <w:sz w:val="22"/>
                <w:szCs w:val="22"/>
                <w:highlight w:val="none"/>
              </w:rPr>
              <w:t xml:space="preserve"> </w:t>
            </w:r>
            <w:r>
              <w:rPr>
                <w:rFonts w:ascii="宋体" w:hAnsi="宋体" w:eastAsia="宋体" w:cs="宋体"/>
                <w:color w:val="auto"/>
                <w:sz w:val="22"/>
                <w:szCs w:val="22"/>
                <w:highlight w:val="none"/>
              </w:rPr>
              <w:t>款产品。门槛低，无须抵押，凭中标通知</w:t>
            </w:r>
            <w:r>
              <w:rPr>
                <w:rFonts w:ascii="宋体" w:hAnsi="宋体" w:eastAsia="宋体" w:cs="宋体"/>
                <w:color w:val="auto"/>
                <w:spacing w:val="12"/>
                <w:sz w:val="22"/>
                <w:szCs w:val="22"/>
                <w:highlight w:val="none"/>
              </w:rPr>
              <w:t xml:space="preserve"> </w:t>
            </w:r>
            <w:r>
              <w:rPr>
                <w:rFonts w:ascii="宋体" w:hAnsi="宋体" w:eastAsia="宋体" w:cs="宋体"/>
                <w:color w:val="auto"/>
                <w:spacing w:val="-9"/>
                <w:sz w:val="22"/>
                <w:szCs w:val="22"/>
                <w:highlight w:val="none"/>
              </w:rPr>
              <w:t>书即可申请，额度高，最高可贷</w:t>
            </w:r>
            <w:r>
              <w:rPr>
                <w:rFonts w:ascii="宋体" w:hAnsi="宋体" w:eastAsia="宋体" w:cs="宋体"/>
                <w:color w:val="auto"/>
                <w:spacing w:val="-35"/>
                <w:sz w:val="22"/>
                <w:szCs w:val="22"/>
                <w:highlight w:val="none"/>
              </w:rPr>
              <w:t xml:space="preserve"> </w:t>
            </w:r>
            <w:r>
              <w:rPr>
                <w:rFonts w:ascii="宋体" w:hAnsi="宋体" w:eastAsia="宋体" w:cs="宋体"/>
                <w:color w:val="auto"/>
                <w:spacing w:val="-9"/>
                <w:sz w:val="22"/>
                <w:szCs w:val="22"/>
                <w:highlight w:val="none"/>
              </w:rPr>
              <w:t>500</w:t>
            </w:r>
            <w:r>
              <w:rPr>
                <w:rFonts w:ascii="宋体" w:hAnsi="宋体" w:eastAsia="宋体" w:cs="宋体"/>
                <w:color w:val="auto"/>
                <w:spacing w:val="-39"/>
                <w:sz w:val="22"/>
                <w:szCs w:val="22"/>
                <w:highlight w:val="none"/>
              </w:rPr>
              <w:t xml:space="preserve"> </w:t>
            </w:r>
            <w:r>
              <w:rPr>
                <w:rFonts w:ascii="宋体" w:hAnsi="宋体" w:eastAsia="宋体" w:cs="宋体"/>
                <w:color w:val="auto"/>
                <w:spacing w:val="-9"/>
                <w:sz w:val="22"/>
                <w:szCs w:val="22"/>
                <w:highlight w:val="none"/>
              </w:rPr>
              <w:t>万元，</w:t>
            </w:r>
            <w:r>
              <w:rPr>
                <w:rFonts w:ascii="宋体" w:hAnsi="宋体" w:eastAsia="宋体" w:cs="宋体"/>
                <w:color w:val="auto"/>
                <w:sz w:val="22"/>
                <w:szCs w:val="22"/>
                <w:highlight w:val="none"/>
              </w:rPr>
              <w:t xml:space="preserve"> </w:t>
            </w:r>
            <w:r>
              <w:rPr>
                <w:rFonts w:ascii="宋体" w:hAnsi="宋体" w:eastAsia="宋体" w:cs="宋体"/>
                <w:color w:val="auto"/>
                <w:spacing w:val="2"/>
                <w:sz w:val="22"/>
                <w:szCs w:val="22"/>
                <w:highlight w:val="none"/>
              </w:rPr>
              <w:t>单笔业务金额可贷中标金额的</w:t>
            </w:r>
            <w:r>
              <w:rPr>
                <w:rFonts w:ascii="宋体" w:hAnsi="宋体" w:eastAsia="宋体" w:cs="宋体"/>
                <w:color w:val="auto"/>
                <w:spacing w:val="-26"/>
                <w:sz w:val="22"/>
                <w:szCs w:val="22"/>
                <w:highlight w:val="none"/>
              </w:rPr>
              <w:t xml:space="preserve"> </w:t>
            </w:r>
            <w:r>
              <w:rPr>
                <w:rFonts w:ascii="宋体" w:hAnsi="宋体" w:eastAsia="宋体" w:cs="宋体"/>
                <w:color w:val="auto"/>
                <w:spacing w:val="2"/>
                <w:sz w:val="22"/>
                <w:szCs w:val="22"/>
                <w:highlight w:val="none"/>
              </w:rPr>
              <w:t>80%，最长</w:t>
            </w:r>
            <w:r>
              <w:rPr>
                <w:rFonts w:ascii="宋体" w:hAnsi="宋体" w:eastAsia="宋体" w:cs="宋体"/>
                <w:color w:val="auto"/>
                <w:sz w:val="22"/>
                <w:szCs w:val="22"/>
                <w:highlight w:val="none"/>
              </w:rPr>
              <w:t xml:space="preserve"> </w:t>
            </w:r>
            <w:r>
              <w:rPr>
                <w:rFonts w:ascii="宋体" w:hAnsi="宋体" w:eastAsia="宋体" w:cs="宋体"/>
                <w:color w:val="auto"/>
                <w:spacing w:val="-5"/>
                <w:sz w:val="22"/>
                <w:szCs w:val="22"/>
                <w:highlight w:val="none"/>
              </w:rPr>
              <w:t>期限可贷</w:t>
            </w:r>
            <w:r>
              <w:rPr>
                <w:rFonts w:ascii="宋体" w:hAnsi="宋体" w:eastAsia="宋体" w:cs="宋体"/>
                <w:color w:val="auto"/>
                <w:spacing w:val="-20"/>
                <w:sz w:val="22"/>
                <w:szCs w:val="22"/>
                <w:highlight w:val="none"/>
              </w:rPr>
              <w:t xml:space="preserve"> </w:t>
            </w:r>
            <w:r>
              <w:rPr>
                <w:rFonts w:ascii="宋体" w:hAnsi="宋体" w:eastAsia="宋体" w:cs="宋体"/>
                <w:color w:val="auto"/>
                <w:spacing w:val="-5"/>
                <w:sz w:val="22"/>
                <w:szCs w:val="22"/>
                <w:highlight w:val="none"/>
              </w:rPr>
              <w:t>1</w:t>
            </w:r>
            <w:r>
              <w:rPr>
                <w:rFonts w:ascii="宋体" w:hAnsi="宋体" w:eastAsia="宋体" w:cs="宋体"/>
                <w:color w:val="auto"/>
                <w:spacing w:val="-43"/>
                <w:sz w:val="22"/>
                <w:szCs w:val="22"/>
                <w:highlight w:val="none"/>
              </w:rPr>
              <w:t xml:space="preserve"> </w:t>
            </w:r>
            <w:r>
              <w:rPr>
                <w:rFonts w:ascii="宋体" w:hAnsi="宋体" w:eastAsia="宋体" w:cs="宋体"/>
                <w:color w:val="auto"/>
                <w:spacing w:val="-5"/>
                <w:sz w:val="22"/>
                <w:szCs w:val="22"/>
                <w:highlight w:val="none"/>
              </w:rPr>
              <w:t>年。</w:t>
            </w:r>
          </w:p>
        </w:tc>
        <w:tc>
          <w:tcPr>
            <w:tcW w:w="999" w:type="dxa"/>
          </w:tcPr>
          <w:p w14:paraId="5B6928AB">
            <w:pPr>
              <w:pageBreakBefore w:val="0"/>
              <w:bidi w:val="0"/>
              <w:spacing w:before="47" w:line="220" w:lineRule="auto"/>
              <w:ind w:left="128"/>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陈经理</w:t>
            </w:r>
          </w:p>
        </w:tc>
        <w:tc>
          <w:tcPr>
            <w:tcW w:w="1824" w:type="dxa"/>
          </w:tcPr>
          <w:p w14:paraId="22F0E8A7">
            <w:pPr>
              <w:pageBreakBefore w:val="0"/>
              <w:bidi w:val="0"/>
              <w:spacing w:before="82" w:line="184" w:lineRule="auto"/>
              <w:ind w:left="131"/>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13736355866</w:t>
            </w:r>
          </w:p>
        </w:tc>
      </w:tr>
      <w:tr w14:paraId="4C460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4" w:hRule="atLeast"/>
        </w:trPr>
        <w:tc>
          <w:tcPr>
            <w:tcW w:w="2376" w:type="dxa"/>
          </w:tcPr>
          <w:p w14:paraId="44723ACE">
            <w:pPr>
              <w:pageBreakBefore w:val="0"/>
              <w:bidi w:val="0"/>
              <w:spacing w:before="126" w:line="470" w:lineRule="exact"/>
              <w:ind w:left="119"/>
              <w:rPr>
                <w:rFonts w:ascii="宋体" w:hAnsi="宋体" w:eastAsia="宋体" w:cs="宋体"/>
                <w:color w:val="auto"/>
                <w:sz w:val="22"/>
                <w:szCs w:val="22"/>
                <w:highlight w:val="none"/>
              </w:rPr>
            </w:pPr>
            <w:r>
              <w:rPr>
                <w:rFonts w:ascii="宋体" w:hAnsi="宋体" w:eastAsia="宋体" w:cs="宋体"/>
                <w:color w:val="auto"/>
                <w:spacing w:val="2"/>
                <w:position w:val="19"/>
                <w:sz w:val="22"/>
                <w:szCs w:val="22"/>
                <w:highlight w:val="none"/>
              </w:rPr>
              <w:t>温州银行股份有限公</w:t>
            </w:r>
          </w:p>
          <w:p w14:paraId="03FF938D">
            <w:pPr>
              <w:pageBreakBefore w:val="0"/>
              <w:bidi w:val="0"/>
              <w:spacing w:before="1" w:line="220" w:lineRule="auto"/>
              <w:ind w:left="126"/>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司鹿城分行</w:t>
            </w:r>
          </w:p>
        </w:tc>
        <w:tc>
          <w:tcPr>
            <w:tcW w:w="4199" w:type="dxa"/>
          </w:tcPr>
          <w:p w14:paraId="23033F97">
            <w:pPr>
              <w:pageBreakBefore w:val="0"/>
              <w:bidi w:val="0"/>
              <w:spacing w:before="51" w:line="256" w:lineRule="auto"/>
              <w:ind w:left="112" w:right="108" w:hanging="1"/>
              <w:jc w:val="both"/>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政采订单贷：1、面向政府采购项目供应</w:t>
            </w:r>
            <w:r>
              <w:rPr>
                <w:rFonts w:ascii="宋体" w:hAnsi="宋体" w:eastAsia="宋体" w:cs="宋体"/>
                <w:color w:val="auto"/>
                <w:spacing w:val="15"/>
                <w:sz w:val="22"/>
                <w:szCs w:val="22"/>
                <w:highlight w:val="none"/>
              </w:rPr>
              <w:t xml:space="preserve"> </w:t>
            </w:r>
            <w:r>
              <w:rPr>
                <w:rFonts w:ascii="宋体" w:hAnsi="宋体" w:eastAsia="宋体" w:cs="宋体"/>
                <w:color w:val="auto"/>
                <w:sz w:val="22"/>
                <w:szCs w:val="22"/>
                <w:highlight w:val="none"/>
              </w:rPr>
              <w:t>商，满足供应商资金周转需求，凭中标通</w:t>
            </w:r>
            <w:r>
              <w:rPr>
                <w:rFonts w:ascii="宋体" w:hAnsi="宋体" w:eastAsia="宋体" w:cs="宋体"/>
                <w:color w:val="auto"/>
                <w:spacing w:val="11"/>
                <w:sz w:val="22"/>
                <w:szCs w:val="22"/>
                <w:highlight w:val="none"/>
              </w:rPr>
              <w:t xml:space="preserve"> </w:t>
            </w:r>
            <w:r>
              <w:rPr>
                <w:rFonts w:ascii="宋体" w:hAnsi="宋体" w:eastAsia="宋体" w:cs="宋体"/>
                <w:color w:val="auto"/>
                <w:spacing w:val="6"/>
                <w:sz w:val="22"/>
                <w:szCs w:val="22"/>
                <w:highlight w:val="none"/>
              </w:rPr>
              <w:t>知书即可申请，2、秒知额高，最高可贷</w:t>
            </w:r>
            <w:r>
              <w:rPr>
                <w:rFonts w:ascii="宋体" w:hAnsi="宋体" w:eastAsia="宋体" w:cs="宋体"/>
                <w:color w:val="auto"/>
                <w:spacing w:val="13"/>
                <w:sz w:val="22"/>
                <w:szCs w:val="22"/>
                <w:highlight w:val="none"/>
              </w:rPr>
              <w:t xml:space="preserve"> </w:t>
            </w:r>
            <w:r>
              <w:rPr>
                <w:rFonts w:ascii="宋体" w:hAnsi="宋体" w:eastAsia="宋体" w:cs="宋体"/>
                <w:color w:val="auto"/>
                <w:spacing w:val="2"/>
                <w:sz w:val="22"/>
                <w:szCs w:val="22"/>
                <w:highlight w:val="none"/>
              </w:rPr>
              <w:t>500</w:t>
            </w:r>
            <w:r>
              <w:rPr>
                <w:rFonts w:ascii="宋体" w:hAnsi="宋体" w:eastAsia="宋体" w:cs="宋体"/>
                <w:color w:val="auto"/>
                <w:spacing w:val="-39"/>
                <w:sz w:val="22"/>
                <w:szCs w:val="22"/>
                <w:highlight w:val="none"/>
              </w:rPr>
              <w:t xml:space="preserve"> </w:t>
            </w:r>
            <w:r>
              <w:rPr>
                <w:rFonts w:ascii="宋体" w:hAnsi="宋体" w:eastAsia="宋体" w:cs="宋体"/>
                <w:color w:val="auto"/>
                <w:spacing w:val="2"/>
                <w:sz w:val="22"/>
                <w:szCs w:val="22"/>
                <w:highlight w:val="none"/>
              </w:rPr>
              <w:t>万元，单笔业务金额可贷中标金额的</w:t>
            </w:r>
            <w:r>
              <w:rPr>
                <w:rFonts w:ascii="宋体" w:hAnsi="宋体" w:eastAsia="宋体" w:cs="宋体"/>
                <w:color w:val="auto"/>
                <w:sz w:val="22"/>
                <w:szCs w:val="22"/>
                <w:highlight w:val="none"/>
              </w:rPr>
              <w:t xml:space="preserve"> </w:t>
            </w:r>
            <w:r>
              <w:rPr>
                <w:rFonts w:ascii="宋体" w:hAnsi="宋体" w:eastAsia="宋体" w:cs="宋体"/>
                <w:color w:val="auto"/>
                <w:spacing w:val="-2"/>
                <w:sz w:val="22"/>
                <w:szCs w:val="22"/>
                <w:highlight w:val="none"/>
              </w:rPr>
              <w:t>80%，</w:t>
            </w:r>
          </w:p>
          <w:p w14:paraId="3791DD89">
            <w:pPr>
              <w:pageBreakBefore w:val="0"/>
              <w:bidi w:val="0"/>
              <w:spacing w:before="38" w:line="241" w:lineRule="auto"/>
              <w:ind w:left="123" w:right="108" w:hanging="3"/>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最长期限可贷</w:t>
            </w:r>
            <w:r>
              <w:rPr>
                <w:rFonts w:ascii="宋体" w:hAnsi="宋体" w:eastAsia="宋体" w:cs="宋体"/>
                <w:color w:val="auto"/>
                <w:spacing w:val="-12"/>
                <w:sz w:val="22"/>
                <w:szCs w:val="22"/>
                <w:highlight w:val="none"/>
              </w:rPr>
              <w:t xml:space="preserve"> </w:t>
            </w:r>
            <w:r>
              <w:rPr>
                <w:rFonts w:ascii="宋体" w:hAnsi="宋体" w:eastAsia="宋体" w:cs="宋体"/>
                <w:color w:val="auto"/>
                <w:spacing w:val="3"/>
                <w:sz w:val="22"/>
                <w:szCs w:val="22"/>
                <w:highlight w:val="none"/>
              </w:rPr>
              <w:t>1</w:t>
            </w:r>
            <w:r>
              <w:rPr>
                <w:rFonts w:ascii="宋体" w:hAnsi="宋体" w:eastAsia="宋体" w:cs="宋体"/>
                <w:color w:val="auto"/>
                <w:spacing w:val="-38"/>
                <w:sz w:val="22"/>
                <w:szCs w:val="22"/>
                <w:highlight w:val="none"/>
              </w:rPr>
              <w:t xml:space="preserve"> </w:t>
            </w:r>
            <w:r>
              <w:rPr>
                <w:rFonts w:ascii="宋体" w:hAnsi="宋体" w:eastAsia="宋体" w:cs="宋体"/>
                <w:color w:val="auto"/>
                <w:spacing w:val="3"/>
                <w:sz w:val="22"/>
                <w:szCs w:val="22"/>
                <w:highlight w:val="none"/>
              </w:rPr>
              <w:t>年。信保贷：1、额度最</w:t>
            </w:r>
            <w:r>
              <w:rPr>
                <w:rFonts w:ascii="宋体" w:hAnsi="宋体" w:eastAsia="宋体" w:cs="宋体"/>
                <w:color w:val="auto"/>
                <w:sz w:val="22"/>
                <w:szCs w:val="22"/>
                <w:highlight w:val="none"/>
              </w:rPr>
              <w:t xml:space="preserve"> </w:t>
            </w:r>
            <w:r>
              <w:rPr>
                <w:rFonts w:ascii="宋体" w:hAnsi="宋体" w:eastAsia="宋体" w:cs="宋体"/>
                <w:color w:val="auto"/>
                <w:spacing w:val="-3"/>
                <w:sz w:val="22"/>
                <w:szCs w:val="22"/>
                <w:highlight w:val="none"/>
              </w:rPr>
              <w:t>高可达</w:t>
            </w:r>
            <w:r>
              <w:rPr>
                <w:rFonts w:ascii="宋体" w:hAnsi="宋体" w:eastAsia="宋体" w:cs="宋体"/>
                <w:color w:val="auto"/>
                <w:spacing w:val="-40"/>
                <w:sz w:val="22"/>
                <w:szCs w:val="22"/>
                <w:highlight w:val="none"/>
              </w:rPr>
              <w:t xml:space="preserve"> </w:t>
            </w:r>
            <w:r>
              <w:rPr>
                <w:rFonts w:ascii="宋体" w:hAnsi="宋体" w:eastAsia="宋体" w:cs="宋体"/>
                <w:color w:val="auto"/>
                <w:spacing w:val="-3"/>
                <w:sz w:val="22"/>
                <w:szCs w:val="22"/>
                <w:highlight w:val="none"/>
              </w:rPr>
              <w:t>500</w:t>
            </w:r>
            <w:r>
              <w:rPr>
                <w:rFonts w:ascii="宋体" w:hAnsi="宋体" w:eastAsia="宋体" w:cs="宋体"/>
                <w:color w:val="auto"/>
                <w:spacing w:val="-37"/>
                <w:sz w:val="22"/>
                <w:szCs w:val="22"/>
                <w:highlight w:val="none"/>
              </w:rPr>
              <w:t xml:space="preserve"> </w:t>
            </w:r>
            <w:r>
              <w:rPr>
                <w:rFonts w:ascii="宋体" w:hAnsi="宋体" w:eastAsia="宋体" w:cs="宋体"/>
                <w:color w:val="auto"/>
                <w:spacing w:val="-3"/>
                <w:sz w:val="22"/>
                <w:szCs w:val="22"/>
                <w:highlight w:val="none"/>
              </w:rPr>
              <w:t>万元</w:t>
            </w:r>
          </w:p>
          <w:p w14:paraId="3309E213">
            <w:pPr>
              <w:pageBreakBefore w:val="0"/>
              <w:bidi w:val="0"/>
              <w:spacing w:before="51" w:line="247" w:lineRule="auto"/>
              <w:ind w:left="113" w:right="108" w:firstLine="1"/>
              <w:jc w:val="both"/>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2、担保灵活，信用贷款</w:t>
            </w:r>
            <w:r>
              <w:rPr>
                <w:rFonts w:ascii="宋体" w:hAnsi="宋体" w:eastAsia="宋体" w:cs="宋体"/>
                <w:color w:val="auto"/>
                <w:spacing w:val="-25"/>
                <w:sz w:val="22"/>
                <w:szCs w:val="22"/>
                <w:highlight w:val="none"/>
              </w:rPr>
              <w:t xml:space="preserve"> </w:t>
            </w:r>
            <w:r>
              <w:rPr>
                <w:rFonts w:ascii="宋体" w:hAnsi="宋体" w:eastAsia="宋体" w:cs="宋体"/>
                <w:color w:val="auto"/>
                <w:spacing w:val="-4"/>
                <w:sz w:val="22"/>
                <w:szCs w:val="22"/>
                <w:highlight w:val="none"/>
              </w:rPr>
              <w:t>3、贷款年利率至</w:t>
            </w:r>
            <w:r>
              <w:rPr>
                <w:rFonts w:ascii="宋体" w:hAnsi="宋体" w:eastAsia="宋体" w:cs="宋体"/>
                <w:color w:val="auto"/>
                <w:sz w:val="22"/>
                <w:szCs w:val="22"/>
                <w:highlight w:val="none"/>
              </w:rPr>
              <w:t xml:space="preserve"> </w:t>
            </w:r>
            <w:r>
              <w:rPr>
                <w:rFonts w:ascii="宋体" w:hAnsi="宋体" w:eastAsia="宋体" w:cs="宋体"/>
                <w:color w:val="auto"/>
                <w:spacing w:val="13"/>
                <w:sz w:val="22"/>
                <w:szCs w:val="22"/>
                <w:highlight w:val="none"/>
              </w:rPr>
              <w:t>少可享受本单位一般性中小企业信用贷</w:t>
            </w:r>
            <w:r>
              <w:rPr>
                <w:rFonts w:ascii="宋体" w:hAnsi="宋体" w:eastAsia="宋体" w:cs="宋体"/>
                <w:color w:val="auto"/>
                <w:spacing w:val="10"/>
                <w:sz w:val="22"/>
                <w:szCs w:val="22"/>
                <w:highlight w:val="none"/>
              </w:rPr>
              <w:t xml:space="preserve"> </w:t>
            </w:r>
            <w:r>
              <w:rPr>
                <w:rFonts w:ascii="宋体" w:hAnsi="宋体" w:eastAsia="宋体" w:cs="宋体"/>
                <w:color w:val="auto"/>
                <w:spacing w:val="1"/>
                <w:sz w:val="22"/>
                <w:szCs w:val="22"/>
                <w:highlight w:val="none"/>
              </w:rPr>
              <w:t>款利率基础上下浮</w:t>
            </w:r>
            <w:r>
              <w:rPr>
                <w:rFonts w:ascii="宋体" w:hAnsi="宋体" w:eastAsia="宋体" w:cs="宋体"/>
                <w:color w:val="auto"/>
                <w:spacing w:val="-38"/>
                <w:sz w:val="22"/>
                <w:szCs w:val="22"/>
                <w:highlight w:val="none"/>
              </w:rPr>
              <w:t xml:space="preserve"> </w:t>
            </w:r>
            <w:r>
              <w:rPr>
                <w:rFonts w:ascii="宋体" w:hAnsi="宋体" w:eastAsia="宋体" w:cs="宋体"/>
                <w:color w:val="auto"/>
                <w:spacing w:val="1"/>
                <w:sz w:val="22"/>
                <w:szCs w:val="22"/>
                <w:highlight w:val="none"/>
              </w:rPr>
              <w:t>9 %</w:t>
            </w:r>
          </w:p>
        </w:tc>
        <w:tc>
          <w:tcPr>
            <w:tcW w:w="999" w:type="dxa"/>
          </w:tcPr>
          <w:p w14:paraId="79174480">
            <w:pPr>
              <w:pageBreakBefore w:val="0"/>
              <w:bidi w:val="0"/>
              <w:spacing w:before="49" w:line="222" w:lineRule="auto"/>
              <w:ind w:left="120"/>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戴经理</w:t>
            </w:r>
          </w:p>
        </w:tc>
        <w:tc>
          <w:tcPr>
            <w:tcW w:w="1824" w:type="dxa"/>
          </w:tcPr>
          <w:p w14:paraId="5FFDAB88">
            <w:pPr>
              <w:pageBreakBefore w:val="0"/>
              <w:bidi w:val="0"/>
              <w:spacing w:before="84" w:line="184" w:lineRule="auto"/>
              <w:ind w:left="131"/>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13605772302</w:t>
            </w:r>
          </w:p>
        </w:tc>
      </w:tr>
      <w:tr w14:paraId="5B5F3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2" w:hRule="atLeast"/>
        </w:trPr>
        <w:tc>
          <w:tcPr>
            <w:tcW w:w="2376" w:type="dxa"/>
          </w:tcPr>
          <w:p w14:paraId="26FDC833">
            <w:pPr>
              <w:pageBreakBefore w:val="0"/>
              <w:bidi w:val="0"/>
              <w:spacing w:before="128" w:line="468" w:lineRule="exact"/>
              <w:ind w:left="121"/>
              <w:rPr>
                <w:rFonts w:ascii="宋体" w:hAnsi="宋体" w:eastAsia="宋体" w:cs="宋体"/>
                <w:color w:val="auto"/>
                <w:sz w:val="22"/>
                <w:szCs w:val="22"/>
                <w:highlight w:val="none"/>
              </w:rPr>
            </w:pPr>
            <w:r>
              <w:rPr>
                <w:rFonts w:ascii="宋体" w:hAnsi="宋体" w:eastAsia="宋体" w:cs="宋体"/>
                <w:color w:val="auto"/>
                <w:spacing w:val="2"/>
                <w:position w:val="18"/>
                <w:sz w:val="22"/>
                <w:szCs w:val="22"/>
                <w:highlight w:val="none"/>
              </w:rPr>
              <w:t>交通银行股份有限公</w:t>
            </w:r>
          </w:p>
          <w:p w14:paraId="1A73417E">
            <w:pPr>
              <w:pageBreakBefore w:val="0"/>
              <w:bidi w:val="0"/>
              <w:spacing w:line="220" w:lineRule="auto"/>
              <w:ind w:left="126"/>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司温州分行</w:t>
            </w:r>
          </w:p>
        </w:tc>
        <w:tc>
          <w:tcPr>
            <w:tcW w:w="4199" w:type="dxa"/>
          </w:tcPr>
          <w:p w14:paraId="2E202CD8">
            <w:pPr>
              <w:pageBreakBefore w:val="0"/>
              <w:bidi w:val="0"/>
              <w:spacing w:before="48" w:line="255" w:lineRule="auto"/>
              <w:ind w:left="111" w:right="43"/>
              <w:rPr>
                <w:rFonts w:ascii="宋体" w:hAnsi="宋体" w:eastAsia="宋体" w:cs="宋体"/>
                <w:color w:val="auto"/>
                <w:sz w:val="22"/>
                <w:szCs w:val="22"/>
                <w:highlight w:val="none"/>
              </w:rPr>
            </w:pPr>
            <w:r>
              <w:rPr>
                <w:rFonts w:ascii="宋体" w:hAnsi="宋体" w:eastAsia="宋体" w:cs="宋体"/>
                <w:color w:val="auto"/>
                <w:sz w:val="22"/>
                <w:szCs w:val="22"/>
                <w:highlight w:val="none"/>
              </w:rPr>
              <w:t>手续便捷，授信审批全程上门服务；无需</w:t>
            </w:r>
            <w:r>
              <w:rPr>
                <w:rFonts w:ascii="宋体" w:hAnsi="宋体" w:eastAsia="宋体" w:cs="宋体"/>
                <w:color w:val="auto"/>
                <w:spacing w:val="12"/>
                <w:sz w:val="22"/>
                <w:szCs w:val="22"/>
                <w:highlight w:val="none"/>
              </w:rPr>
              <w:t xml:space="preserve"> </w:t>
            </w:r>
            <w:r>
              <w:rPr>
                <w:rFonts w:ascii="宋体" w:hAnsi="宋体" w:eastAsia="宋体" w:cs="宋体"/>
                <w:color w:val="auto"/>
                <w:spacing w:val="4"/>
                <w:sz w:val="22"/>
                <w:szCs w:val="22"/>
                <w:highlight w:val="none"/>
              </w:rPr>
              <w:t>抵押，无抵押贷款一步到位；额度灵活，</w:t>
            </w:r>
            <w:r>
              <w:rPr>
                <w:rFonts w:ascii="宋体" w:hAnsi="宋体" w:eastAsia="宋体" w:cs="宋体"/>
                <w:color w:val="auto"/>
                <w:spacing w:val="5"/>
                <w:sz w:val="22"/>
                <w:szCs w:val="22"/>
                <w:highlight w:val="none"/>
              </w:rPr>
              <w:t xml:space="preserve"> </w:t>
            </w:r>
            <w:r>
              <w:rPr>
                <w:rFonts w:ascii="宋体" w:hAnsi="宋体" w:eastAsia="宋体" w:cs="宋体"/>
                <w:color w:val="auto"/>
                <w:spacing w:val="-7"/>
                <w:sz w:val="22"/>
                <w:szCs w:val="22"/>
                <w:highlight w:val="none"/>
              </w:rPr>
              <w:t>随借随贷，单户最高2000万元；期限匹配，</w:t>
            </w:r>
            <w:r>
              <w:rPr>
                <w:rFonts w:ascii="宋体" w:hAnsi="宋体" w:eastAsia="宋体" w:cs="宋体"/>
                <w:color w:val="auto"/>
                <w:spacing w:val="4"/>
                <w:sz w:val="22"/>
                <w:szCs w:val="22"/>
                <w:highlight w:val="none"/>
              </w:rPr>
              <w:t xml:space="preserve"> </w:t>
            </w:r>
            <w:r>
              <w:rPr>
                <w:rFonts w:ascii="宋体" w:hAnsi="宋体" w:eastAsia="宋体" w:cs="宋体"/>
                <w:color w:val="auto"/>
                <w:sz w:val="22"/>
                <w:szCs w:val="22"/>
                <w:highlight w:val="none"/>
              </w:rPr>
              <w:t>与付款周期相吻合；利率优惠，本行中小</w:t>
            </w:r>
            <w:r>
              <w:rPr>
                <w:rFonts w:ascii="宋体" w:hAnsi="宋体" w:eastAsia="宋体" w:cs="宋体"/>
                <w:color w:val="auto"/>
                <w:spacing w:val="13"/>
                <w:sz w:val="22"/>
                <w:szCs w:val="22"/>
                <w:highlight w:val="none"/>
              </w:rPr>
              <w:t xml:space="preserve"> </w:t>
            </w:r>
            <w:r>
              <w:rPr>
                <w:rFonts w:ascii="宋体" w:hAnsi="宋体" w:eastAsia="宋体" w:cs="宋体"/>
                <w:color w:val="auto"/>
                <w:sz w:val="22"/>
                <w:szCs w:val="22"/>
                <w:highlight w:val="none"/>
              </w:rPr>
              <w:t>企业信用贷款利率水平至少下浮9%；一对</w:t>
            </w:r>
            <w:r>
              <w:rPr>
                <w:rFonts w:ascii="宋体" w:hAnsi="宋体" w:eastAsia="宋体" w:cs="宋体"/>
                <w:color w:val="auto"/>
                <w:spacing w:val="13"/>
                <w:sz w:val="22"/>
                <w:szCs w:val="22"/>
                <w:highlight w:val="none"/>
              </w:rPr>
              <w:t xml:space="preserve"> </w:t>
            </w:r>
            <w:r>
              <w:rPr>
                <w:rFonts w:ascii="宋体" w:hAnsi="宋体" w:eastAsia="宋体" w:cs="宋体"/>
                <w:color w:val="auto"/>
                <w:spacing w:val="3"/>
                <w:sz w:val="22"/>
                <w:szCs w:val="22"/>
                <w:highlight w:val="none"/>
              </w:rPr>
              <w:t>一增值服务方案—您的财富管理银行。</w:t>
            </w:r>
          </w:p>
        </w:tc>
        <w:tc>
          <w:tcPr>
            <w:tcW w:w="999" w:type="dxa"/>
          </w:tcPr>
          <w:p w14:paraId="2DB348C4">
            <w:pPr>
              <w:pageBreakBefore w:val="0"/>
              <w:bidi w:val="0"/>
              <w:spacing w:before="50" w:line="222" w:lineRule="auto"/>
              <w:ind w:left="118"/>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缪经理</w:t>
            </w:r>
          </w:p>
        </w:tc>
        <w:tc>
          <w:tcPr>
            <w:tcW w:w="1824" w:type="dxa"/>
          </w:tcPr>
          <w:p w14:paraId="27EFCB21">
            <w:pPr>
              <w:pageBreakBefore w:val="0"/>
              <w:bidi w:val="0"/>
              <w:spacing w:before="84" w:line="184" w:lineRule="auto"/>
              <w:ind w:left="117"/>
              <w:rPr>
                <w:rFonts w:ascii="宋体" w:hAnsi="宋体" w:eastAsia="宋体" w:cs="宋体"/>
                <w:color w:val="auto"/>
                <w:sz w:val="22"/>
                <w:szCs w:val="22"/>
                <w:highlight w:val="none"/>
              </w:rPr>
            </w:pPr>
            <w:r>
              <w:rPr>
                <w:rFonts w:ascii="宋体" w:hAnsi="宋体" w:eastAsia="宋体" w:cs="宋体"/>
                <w:color w:val="auto"/>
                <w:sz w:val="22"/>
                <w:szCs w:val="22"/>
                <w:highlight w:val="none"/>
              </w:rPr>
              <w:t>0577-88248454</w:t>
            </w:r>
          </w:p>
        </w:tc>
      </w:tr>
      <w:tr w14:paraId="2E821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3" w:hRule="atLeast"/>
        </w:trPr>
        <w:tc>
          <w:tcPr>
            <w:tcW w:w="2376" w:type="dxa"/>
          </w:tcPr>
          <w:p w14:paraId="3622896A">
            <w:pPr>
              <w:pageBreakBefore w:val="0"/>
              <w:bidi w:val="0"/>
              <w:spacing w:before="128" w:line="470" w:lineRule="exact"/>
              <w:ind w:left="119"/>
              <w:rPr>
                <w:rFonts w:ascii="宋体" w:hAnsi="宋体" w:eastAsia="宋体" w:cs="宋体"/>
                <w:color w:val="auto"/>
                <w:sz w:val="22"/>
                <w:szCs w:val="22"/>
                <w:highlight w:val="none"/>
              </w:rPr>
            </w:pPr>
            <w:r>
              <w:rPr>
                <w:rFonts w:ascii="宋体" w:hAnsi="宋体" w:eastAsia="宋体" w:cs="宋体"/>
                <w:color w:val="auto"/>
                <w:spacing w:val="2"/>
                <w:position w:val="19"/>
                <w:sz w:val="22"/>
                <w:szCs w:val="22"/>
                <w:highlight w:val="none"/>
              </w:rPr>
              <w:t>上海浦东发展银行股</w:t>
            </w:r>
          </w:p>
          <w:p w14:paraId="3B160E37">
            <w:pPr>
              <w:pageBreakBefore w:val="0"/>
              <w:bidi w:val="0"/>
              <w:spacing w:line="220" w:lineRule="auto"/>
              <w:ind w:left="117"/>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份有限公司温州分行</w:t>
            </w:r>
          </w:p>
        </w:tc>
        <w:tc>
          <w:tcPr>
            <w:tcW w:w="4199" w:type="dxa"/>
          </w:tcPr>
          <w:p w14:paraId="72CBB413">
            <w:pPr>
              <w:pageBreakBefore w:val="0"/>
              <w:bidi w:val="0"/>
              <w:spacing w:before="50" w:line="249" w:lineRule="auto"/>
              <w:ind w:left="111" w:right="94"/>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政采</w:t>
            </w:r>
            <w:r>
              <w:rPr>
                <w:rFonts w:ascii="宋体" w:hAnsi="宋体" w:eastAsia="宋体" w:cs="宋体"/>
                <w:color w:val="auto"/>
                <w:spacing w:val="-31"/>
                <w:sz w:val="22"/>
                <w:szCs w:val="22"/>
                <w:highlight w:val="none"/>
              </w:rPr>
              <w:t xml:space="preserve"> </w:t>
            </w:r>
            <w:r>
              <w:rPr>
                <w:rFonts w:ascii="宋体" w:hAnsi="宋体" w:eastAsia="宋体" w:cs="宋体"/>
                <w:color w:val="auto"/>
                <w:spacing w:val="-1"/>
                <w:sz w:val="22"/>
                <w:szCs w:val="22"/>
                <w:highlight w:val="none"/>
              </w:rPr>
              <w:t>e</w:t>
            </w:r>
            <w:r>
              <w:rPr>
                <w:rFonts w:ascii="宋体" w:hAnsi="宋体" w:eastAsia="宋体" w:cs="宋体"/>
                <w:color w:val="auto"/>
                <w:spacing w:val="-46"/>
                <w:sz w:val="22"/>
                <w:szCs w:val="22"/>
                <w:highlight w:val="none"/>
              </w:rPr>
              <w:t xml:space="preserve"> </w:t>
            </w:r>
            <w:r>
              <w:rPr>
                <w:rFonts w:ascii="宋体" w:hAnsi="宋体" w:eastAsia="宋体" w:cs="宋体"/>
                <w:color w:val="auto"/>
                <w:spacing w:val="-1"/>
                <w:sz w:val="22"/>
                <w:szCs w:val="22"/>
                <w:highlight w:val="none"/>
              </w:rPr>
              <w:t>贷：是浦发银行面向温州地区经营</w:t>
            </w:r>
            <w:r>
              <w:rPr>
                <w:rFonts w:ascii="宋体" w:hAnsi="宋体" w:eastAsia="宋体" w:cs="宋体"/>
                <w:color w:val="auto"/>
                <w:sz w:val="22"/>
                <w:szCs w:val="22"/>
                <w:highlight w:val="none"/>
              </w:rPr>
              <w:t xml:space="preserve"> </w:t>
            </w:r>
            <w:r>
              <w:rPr>
                <w:rFonts w:ascii="宋体" w:hAnsi="宋体" w:eastAsia="宋体" w:cs="宋体"/>
                <w:color w:val="auto"/>
                <w:spacing w:val="2"/>
                <w:sz w:val="22"/>
                <w:szCs w:val="22"/>
                <w:highlight w:val="none"/>
              </w:rPr>
              <w:t xml:space="preserve">状况良好的小微企业政府采购项目供应  </w:t>
            </w:r>
            <w:r>
              <w:rPr>
                <w:rFonts w:ascii="宋体" w:hAnsi="宋体" w:eastAsia="宋体" w:cs="宋体"/>
                <w:color w:val="auto"/>
                <w:spacing w:val="1"/>
                <w:sz w:val="22"/>
                <w:szCs w:val="22"/>
                <w:highlight w:val="none"/>
              </w:rPr>
              <w:t>商所提供的专属政府采购订单融资产品。</w:t>
            </w:r>
          </w:p>
          <w:p w14:paraId="4D51C979">
            <w:pPr>
              <w:pageBreakBefore w:val="0"/>
              <w:bidi w:val="0"/>
              <w:spacing w:before="50" w:line="241" w:lineRule="auto"/>
              <w:ind w:left="112" w:right="108"/>
              <w:rPr>
                <w:rFonts w:ascii="宋体" w:hAnsi="宋体" w:eastAsia="宋体" w:cs="宋体"/>
                <w:color w:val="auto"/>
                <w:sz w:val="22"/>
                <w:szCs w:val="22"/>
                <w:highlight w:val="none"/>
              </w:rPr>
            </w:pPr>
            <w:r>
              <w:rPr>
                <w:rFonts w:ascii="宋体" w:hAnsi="宋体" w:eastAsia="宋体" w:cs="宋体"/>
                <w:color w:val="auto"/>
                <w:sz w:val="22"/>
                <w:szCs w:val="22"/>
                <w:highlight w:val="none"/>
              </w:rPr>
              <w:t>产品特点：纯信用、免担保、门槛低、授</w:t>
            </w:r>
            <w:r>
              <w:rPr>
                <w:rFonts w:ascii="宋体" w:hAnsi="宋体" w:eastAsia="宋体" w:cs="宋体"/>
                <w:color w:val="auto"/>
                <w:spacing w:val="12"/>
                <w:sz w:val="22"/>
                <w:szCs w:val="22"/>
                <w:highlight w:val="none"/>
              </w:rPr>
              <w:t xml:space="preserve"> </w:t>
            </w:r>
            <w:r>
              <w:rPr>
                <w:rFonts w:ascii="宋体" w:hAnsi="宋体" w:eastAsia="宋体" w:cs="宋体"/>
                <w:color w:val="auto"/>
                <w:spacing w:val="2"/>
                <w:sz w:val="22"/>
                <w:szCs w:val="22"/>
                <w:highlight w:val="none"/>
              </w:rPr>
              <w:t>信快、在线贷、秒放款</w:t>
            </w:r>
          </w:p>
          <w:p w14:paraId="362891C8">
            <w:pPr>
              <w:pageBreakBefore w:val="0"/>
              <w:bidi w:val="0"/>
              <w:spacing w:before="51" w:line="248" w:lineRule="auto"/>
              <w:ind w:left="112" w:right="108"/>
              <w:rPr>
                <w:rFonts w:ascii="宋体" w:hAnsi="宋体" w:eastAsia="宋体" w:cs="宋体"/>
                <w:color w:val="auto"/>
                <w:sz w:val="22"/>
                <w:szCs w:val="22"/>
                <w:highlight w:val="none"/>
              </w:rPr>
            </w:pPr>
            <w:r>
              <w:rPr>
                <w:rFonts w:ascii="宋体" w:hAnsi="宋体" w:eastAsia="宋体" w:cs="宋体"/>
                <w:color w:val="auto"/>
                <w:sz w:val="22"/>
                <w:szCs w:val="22"/>
                <w:highlight w:val="none"/>
              </w:rPr>
              <w:t>所需材料：企业基础证件、相关中标文件</w:t>
            </w:r>
            <w:r>
              <w:rPr>
                <w:rFonts w:ascii="宋体" w:hAnsi="宋体" w:eastAsia="宋体" w:cs="宋体"/>
                <w:color w:val="auto"/>
                <w:spacing w:val="12"/>
                <w:sz w:val="22"/>
                <w:szCs w:val="22"/>
                <w:highlight w:val="none"/>
              </w:rPr>
              <w:t xml:space="preserve"> </w:t>
            </w:r>
            <w:r>
              <w:rPr>
                <w:rFonts w:ascii="宋体" w:hAnsi="宋体" w:eastAsia="宋体" w:cs="宋体"/>
                <w:color w:val="auto"/>
                <w:spacing w:val="1"/>
                <w:sz w:val="22"/>
                <w:szCs w:val="22"/>
                <w:highlight w:val="none"/>
              </w:rPr>
              <w:t>（中标通知书</w:t>
            </w:r>
            <w:r>
              <w:rPr>
                <w:rFonts w:ascii="宋体" w:hAnsi="宋体" w:eastAsia="宋体" w:cs="宋体"/>
                <w:color w:val="auto"/>
                <w:spacing w:val="39"/>
                <w:sz w:val="22"/>
                <w:szCs w:val="22"/>
                <w:highlight w:val="none"/>
              </w:rPr>
              <w:t xml:space="preserve"> </w:t>
            </w:r>
            <w:r>
              <w:rPr>
                <w:rFonts w:ascii="宋体" w:hAnsi="宋体" w:eastAsia="宋体" w:cs="宋体"/>
                <w:color w:val="auto"/>
                <w:spacing w:val="1"/>
                <w:sz w:val="22"/>
                <w:szCs w:val="22"/>
                <w:highlight w:val="none"/>
              </w:rPr>
              <w:t>、采购合同等）、其他必</w:t>
            </w:r>
            <w:r>
              <w:rPr>
                <w:rFonts w:ascii="宋体" w:hAnsi="宋体" w:eastAsia="宋体" w:cs="宋体"/>
                <w:color w:val="auto"/>
                <w:sz w:val="22"/>
                <w:szCs w:val="22"/>
                <w:highlight w:val="none"/>
              </w:rPr>
              <w:t xml:space="preserve"> 要文件</w:t>
            </w:r>
          </w:p>
        </w:tc>
        <w:tc>
          <w:tcPr>
            <w:tcW w:w="999" w:type="dxa"/>
          </w:tcPr>
          <w:p w14:paraId="7631ADE6">
            <w:pPr>
              <w:pageBreakBefore w:val="0"/>
              <w:bidi w:val="0"/>
              <w:spacing w:before="51" w:line="221" w:lineRule="auto"/>
              <w:ind w:left="129"/>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叶经理</w:t>
            </w:r>
          </w:p>
        </w:tc>
        <w:tc>
          <w:tcPr>
            <w:tcW w:w="1824" w:type="dxa"/>
          </w:tcPr>
          <w:p w14:paraId="3435BDC9">
            <w:pPr>
              <w:pageBreakBefore w:val="0"/>
              <w:bidi w:val="0"/>
              <w:spacing w:before="86" w:line="184" w:lineRule="auto"/>
              <w:ind w:left="117"/>
              <w:rPr>
                <w:rFonts w:ascii="宋体" w:hAnsi="宋体" w:eastAsia="宋体" w:cs="宋体"/>
                <w:color w:val="auto"/>
                <w:sz w:val="22"/>
                <w:szCs w:val="22"/>
                <w:highlight w:val="none"/>
              </w:rPr>
            </w:pPr>
            <w:r>
              <w:rPr>
                <w:rFonts w:ascii="宋体" w:hAnsi="宋体" w:eastAsia="宋体" w:cs="宋体"/>
                <w:color w:val="auto"/>
                <w:sz w:val="22"/>
                <w:szCs w:val="22"/>
                <w:highlight w:val="none"/>
              </w:rPr>
              <w:t>0577-55570829</w:t>
            </w:r>
          </w:p>
        </w:tc>
      </w:tr>
    </w:tbl>
    <w:p w14:paraId="4425A7FB">
      <w:pPr>
        <w:pStyle w:val="9"/>
        <w:pageBreakBefore w:val="0"/>
        <w:bidi w:val="0"/>
        <w:rPr>
          <w:color w:val="auto"/>
          <w:highlight w:val="none"/>
        </w:rPr>
      </w:pPr>
    </w:p>
    <w:p w14:paraId="291E76A8">
      <w:pPr>
        <w:pageBreakBefore w:val="0"/>
        <w:bidi w:val="0"/>
        <w:rPr>
          <w:color w:val="auto"/>
          <w:highlight w:val="none"/>
        </w:rPr>
        <w:sectPr>
          <w:footerReference r:id="rId21" w:type="default"/>
          <w:pgSz w:w="11906" w:h="16839"/>
          <w:pgMar w:top="1058" w:right="1255" w:bottom="1151" w:left="1134" w:header="878" w:footer="987" w:gutter="0"/>
          <w:pgNumType w:fmt="decimal"/>
          <w:cols w:space="720" w:num="1"/>
        </w:sectPr>
      </w:pPr>
    </w:p>
    <w:p w14:paraId="0EA9AB57">
      <w:pPr>
        <w:pageBreakBefore w:val="0"/>
        <w:bidi w:val="0"/>
        <w:spacing w:before="91" w:line="220" w:lineRule="auto"/>
        <w:ind w:left="2267"/>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温州市政府采购信用融资意向银行选择表</w:t>
      </w:r>
    </w:p>
    <w:p w14:paraId="22224F63">
      <w:pPr>
        <w:pageBreakBefore w:val="0"/>
        <w:bidi w:val="0"/>
        <w:spacing w:before="164" w:line="220" w:lineRule="auto"/>
        <w:ind w:left="3714"/>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（温州市供应商填写）</w:t>
      </w:r>
    </w:p>
    <w:p w14:paraId="3DB056BB">
      <w:pPr>
        <w:pageBreakBefore w:val="0"/>
        <w:bidi w:val="0"/>
        <w:spacing w:line="56" w:lineRule="auto"/>
        <w:rPr>
          <w:rFonts w:ascii="Arial"/>
          <w:color w:val="auto"/>
          <w:sz w:val="2"/>
          <w:highlight w:val="none"/>
        </w:rPr>
      </w:pPr>
    </w:p>
    <w:tbl>
      <w:tblPr>
        <w:tblStyle w:val="26"/>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2267"/>
        <w:gridCol w:w="1416"/>
        <w:gridCol w:w="850"/>
        <w:gridCol w:w="1558"/>
        <w:gridCol w:w="2130"/>
      </w:tblGrid>
      <w:tr w14:paraId="6FAD1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672" w:type="dxa"/>
          </w:tcPr>
          <w:p w14:paraId="6D6DB300">
            <w:pPr>
              <w:pageBreakBefore w:val="0"/>
              <w:bidi w:val="0"/>
              <w:spacing w:before="128" w:line="223" w:lineRule="auto"/>
              <w:ind w:left="396"/>
              <w:rPr>
                <w:rFonts w:ascii="宋体" w:hAnsi="宋体" w:eastAsia="宋体" w:cs="宋体"/>
                <w:color w:val="auto"/>
                <w:sz w:val="22"/>
                <w:szCs w:val="22"/>
                <w:highlight w:val="none"/>
              </w:rPr>
            </w:pPr>
            <w:r>
              <w:rPr>
                <w:rFonts w:ascii="宋体" w:hAnsi="宋体" w:eastAsia="宋体" w:cs="宋体"/>
                <w:color w:val="auto"/>
                <w:sz w:val="22"/>
                <w:szCs w:val="22"/>
                <w:highlight w:val="none"/>
              </w:rPr>
              <w:t>企业名称</w:t>
            </w:r>
          </w:p>
        </w:tc>
        <w:tc>
          <w:tcPr>
            <w:tcW w:w="8221" w:type="dxa"/>
            <w:gridSpan w:val="5"/>
          </w:tcPr>
          <w:p w14:paraId="0111F544">
            <w:pPr>
              <w:pageBreakBefore w:val="0"/>
              <w:bidi w:val="0"/>
              <w:rPr>
                <w:rFonts w:ascii="Arial"/>
                <w:color w:val="auto"/>
                <w:sz w:val="21"/>
                <w:highlight w:val="none"/>
              </w:rPr>
            </w:pPr>
          </w:p>
        </w:tc>
      </w:tr>
      <w:tr w14:paraId="1D3C5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672" w:type="dxa"/>
          </w:tcPr>
          <w:p w14:paraId="3430CD9D">
            <w:pPr>
              <w:pageBreakBefore w:val="0"/>
              <w:bidi w:val="0"/>
              <w:spacing w:before="124" w:line="222" w:lineRule="auto"/>
              <w:ind w:left="286"/>
              <w:rPr>
                <w:rFonts w:ascii="宋体" w:hAnsi="宋体" w:eastAsia="宋体" w:cs="宋体"/>
                <w:color w:val="auto"/>
                <w:sz w:val="22"/>
                <w:szCs w:val="22"/>
                <w:highlight w:val="none"/>
              </w:rPr>
            </w:pPr>
            <w:r>
              <w:rPr>
                <w:rFonts w:ascii="宋体" w:hAnsi="宋体" w:eastAsia="宋体" w:cs="宋体"/>
                <w:color w:val="auto"/>
                <w:sz w:val="22"/>
                <w:szCs w:val="22"/>
                <w:highlight w:val="none"/>
              </w:rPr>
              <w:t>企业注册地</w:t>
            </w:r>
          </w:p>
        </w:tc>
        <w:tc>
          <w:tcPr>
            <w:tcW w:w="3683" w:type="dxa"/>
            <w:gridSpan w:val="2"/>
          </w:tcPr>
          <w:p w14:paraId="025B7170">
            <w:pPr>
              <w:pageBreakBefore w:val="0"/>
              <w:bidi w:val="0"/>
              <w:rPr>
                <w:rFonts w:ascii="Arial"/>
                <w:color w:val="auto"/>
                <w:sz w:val="21"/>
                <w:highlight w:val="none"/>
              </w:rPr>
            </w:pPr>
          </w:p>
        </w:tc>
        <w:tc>
          <w:tcPr>
            <w:tcW w:w="2408" w:type="dxa"/>
            <w:gridSpan w:val="2"/>
          </w:tcPr>
          <w:p w14:paraId="798869DD">
            <w:pPr>
              <w:pageBreakBefore w:val="0"/>
              <w:bidi w:val="0"/>
              <w:spacing w:before="123" w:line="222" w:lineRule="auto"/>
              <w:ind w:left="429"/>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是否有融资意向</w:t>
            </w:r>
          </w:p>
        </w:tc>
        <w:tc>
          <w:tcPr>
            <w:tcW w:w="2130" w:type="dxa"/>
          </w:tcPr>
          <w:p w14:paraId="3C632968">
            <w:pPr>
              <w:pageBreakBefore w:val="0"/>
              <w:bidi w:val="0"/>
              <w:rPr>
                <w:rFonts w:ascii="Arial"/>
                <w:color w:val="auto"/>
                <w:sz w:val="21"/>
                <w:highlight w:val="none"/>
              </w:rPr>
            </w:pPr>
          </w:p>
        </w:tc>
      </w:tr>
      <w:tr w14:paraId="7099B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672" w:type="dxa"/>
          </w:tcPr>
          <w:p w14:paraId="0CB8308C">
            <w:pPr>
              <w:pageBreakBefore w:val="0"/>
              <w:bidi w:val="0"/>
              <w:spacing w:before="126" w:line="222" w:lineRule="auto"/>
              <w:ind w:left="288"/>
              <w:rPr>
                <w:rFonts w:ascii="宋体" w:hAnsi="宋体" w:eastAsia="宋体" w:cs="宋体"/>
                <w:color w:val="auto"/>
                <w:sz w:val="22"/>
                <w:szCs w:val="22"/>
                <w:highlight w:val="none"/>
              </w:rPr>
            </w:pPr>
            <w:r>
              <w:rPr>
                <w:rFonts w:ascii="宋体" w:hAnsi="宋体" w:eastAsia="宋体" w:cs="宋体"/>
                <w:color w:val="auto"/>
                <w:sz w:val="22"/>
                <w:szCs w:val="22"/>
                <w:highlight w:val="none"/>
              </w:rPr>
              <w:t>融资联系人</w:t>
            </w:r>
          </w:p>
        </w:tc>
        <w:tc>
          <w:tcPr>
            <w:tcW w:w="2267" w:type="dxa"/>
          </w:tcPr>
          <w:p w14:paraId="5ABE1878">
            <w:pPr>
              <w:pageBreakBefore w:val="0"/>
              <w:bidi w:val="0"/>
              <w:rPr>
                <w:rFonts w:ascii="Arial"/>
                <w:color w:val="auto"/>
                <w:sz w:val="21"/>
                <w:highlight w:val="none"/>
              </w:rPr>
            </w:pPr>
          </w:p>
        </w:tc>
        <w:tc>
          <w:tcPr>
            <w:tcW w:w="2266" w:type="dxa"/>
            <w:gridSpan w:val="2"/>
          </w:tcPr>
          <w:p w14:paraId="3B9830BB">
            <w:pPr>
              <w:pageBreakBefore w:val="0"/>
              <w:bidi w:val="0"/>
              <w:spacing w:before="126" w:line="222" w:lineRule="auto"/>
              <w:ind w:left="691"/>
              <w:rPr>
                <w:rFonts w:ascii="宋体" w:hAnsi="宋体" w:eastAsia="宋体" w:cs="宋体"/>
                <w:color w:val="auto"/>
                <w:sz w:val="22"/>
                <w:szCs w:val="22"/>
                <w:highlight w:val="none"/>
              </w:rPr>
            </w:pPr>
            <w:r>
              <w:rPr>
                <w:rFonts w:ascii="宋体" w:hAnsi="宋体" w:eastAsia="宋体" w:cs="宋体"/>
                <w:color w:val="auto"/>
                <w:sz w:val="22"/>
                <w:szCs w:val="22"/>
                <w:highlight w:val="none"/>
              </w:rPr>
              <w:t>联系方式</w:t>
            </w:r>
          </w:p>
        </w:tc>
        <w:tc>
          <w:tcPr>
            <w:tcW w:w="3688" w:type="dxa"/>
            <w:gridSpan w:val="2"/>
          </w:tcPr>
          <w:p w14:paraId="132DDAE2">
            <w:pPr>
              <w:pageBreakBefore w:val="0"/>
              <w:bidi w:val="0"/>
              <w:rPr>
                <w:rFonts w:ascii="Arial"/>
                <w:color w:val="auto"/>
                <w:sz w:val="21"/>
                <w:highlight w:val="none"/>
              </w:rPr>
            </w:pPr>
          </w:p>
        </w:tc>
      </w:tr>
      <w:tr w14:paraId="446AC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205" w:type="dxa"/>
            <w:gridSpan w:val="4"/>
          </w:tcPr>
          <w:p w14:paraId="63F1F777">
            <w:pPr>
              <w:pageBreakBefore w:val="0"/>
              <w:bidi w:val="0"/>
              <w:spacing w:before="127" w:line="220" w:lineRule="auto"/>
              <w:ind w:left="1431"/>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温州市政府采购信用融资合作银行</w:t>
            </w:r>
          </w:p>
        </w:tc>
        <w:tc>
          <w:tcPr>
            <w:tcW w:w="3688" w:type="dxa"/>
            <w:gridSpan w:val="2"/>
          </w:tcPr>
          <w:p w14:paraId="6E7CEEA9">
            <w:pPr>
              <w:pageBreakBefore w:val="0"/>
              <w:bidi w:val="0"/>
              <w:spacing w:before="126" w:line="222" w:lineRule="auto"/>
              <w:ind w:left="168"/>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选择作为意向融资银行（可多选）</w:t>
            </w:r>
          </w:p>
        </w:tc>
      </w:tr>
      <w:tr w14:paraId="1A270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205" w:type="dxa"/>
            <w:gridSpan w:val="4"/>
          </w:tcPr>
          <w:p w14:paraId="5BC87DB6">
            <w:pPr>
              <w:pageBreakBefore w:val="0"/>
              <w:bidi w:val="0"/>
              <w:spacing w:before="128" w:line="220" w:lineRule="auto"/>
              <w:ind w:left="119"/>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温州银行股份有限公司温州分行</w:t>
            </w:r>
          </w:p>
        </w:tc>
        <w:tc>
          <w:tcPr>
            <w:tcW w:w="3688" w:type="dxa"/>
            <w:gridSpan w:val="2"/>
          </w:tcPr>
          <w:p w14:paraId="08BDF30F">
            <w:pPr>
              <w:pageBreakBefore w:val="0"/>
              <w:bidi w:val="0"/>
              <w:rPr>
                <w:rFonts w:ascii="Arial"/>
                <w:color w:val="auto"/>
                <w:sz w:val="21"/>
                <w:highlight w:val="none"/>
              </w:rPr>
            </w:pPr>
          </w:p>
        </w:tc>
      </w:tr>
      <w:tr w14:paraId="12B1C6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205" w:type="dxa"/>
            <w:gridSpan w:val="4"/>
          </w:tcPr>
          <w:p w14:paraId="68E60E9F">
            <w:pPr>
              <w:pageBreakBefore w:val="0"/>
              <w:bidi w:val="0"/>
              <w:spacing w:before="126" w:line="220" w:lineRule="auto"/>
              <w:ind w:left="119"/>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温州银行股份有限公司鹿城分行</w:t>
            </w:r>
          </w:p>
        </w:tc>
        <w:tc>
          <w:tcPr>
            <w:tcW w:w="3688" w:type="dxa"/>
            <w:gridSpan w:val="2"/>
          </w:tcPr>
          <w:p w14:paraId="14B46097">
            <w:pPr>
              <w:pageBreakBefore w:val="0"/>
              <w:bidi w:val="0"/>
              <w:rPr>
                <w:rFonts w:ascii="Arial"/>
                <w:color w:val="auto"/>
                <w:sz w:val="21"/>
                <w:highlight w:val="none"/>
              </w:rPr>
            </w:pPr>
          </w:p>
        </w:tc>
      </w:tr>
      <w:tr w14:paraId="7121F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205" w:type="dxa"/>
            <w:gridSpan w:val="4"/>
          </w:tcPr>
          <w:p w14:paraId="13FEF635">
            <w:pPr>
              <w:pageBreakBefore w:val="0"/>
              <w:bidi w:val="0"/>
              <w:spacing w:before="127" w:line="220" w:lineRule="auto"/>
              <w:ind w:left="138"/>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中国工商银行股份有限公司温州分行</w:t>
            </w:r>
          </w:p>
        </w:tc>
        <w:tc>
          <w:tcPr>
            <w:tcW w:w="3688" w:type="dxa"/>
            <w:gridSpan w:val="2"/>
          </w:tcPr>
          <w:p w14:paraId="77F7A202">
            <w:pPr>
              <w:pageBreakBefore w:val="0"/>
              <w:bidi w:val="0"/>
              <w:rPr>
                <w:rFonts w:ascii="Arial"/>
                <w:color w:val="auto"/>
                <w:sz w:val="21"/>
                <w:highlight w:val="none"/>
              </w:rPr>
            </w:pPr>
          </w:p>
        </w:tc>
      </w:tr>
      <w:tr w14:paraId="71F20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205" w:type="dxa"/>
            <w:gridSpan w:val="4"/>
          </w:tcPr>
          <w:p w14:paraId="2DCCC7C8">
            <w:pPr>
              <w:pageBreakBefore w:val="0"/>
              <w:bidi w:val="0"/>
              <w:spacing w:before="48" w:line="220" w:lineRule="auto"/>
              <w:ind w:left="138"/>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中国建设银行股份有限公司温州分行</w:t>
            </w:r>
          </w:p>
        </w:tc>
        <w:tc>
          <w:tcPr>
            <w:tcW w:w="3688" w:type="dxa"/>
            <w:gridSpan w:val="2"/>
          </w:tcPr>
          <w:p w14:paraId="4D6065E5">
            <w:pPr>
              <w:pageBreakBefore w:val="0"/>
              <w:bidi w:val="0"/>
              <w:rPr>
                <w:rFonts w:ascii="Arial"/>
                <w:color w:val="auto"/>
                <w:sz w:val="21"/>
                <w:highlight w:val="none"/>
              </w:rPr>
            </w:pPr>
          </w:p>
        </w:tc>
      </w:tr>
      <w:tr w14:paraId="4460D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205" w:type="dxa"/>
            <w:gridSpan w:val="4"/>
          </w:tcPr>
          <w:p w14:paraId="71FE593C">
            <w:pPr>
              <w:pageBreakBefore w:val="0"/>
              <w:bidi w:val="0"/>
              <w:spacing w:before="128" w:line="220" w:lineRule="auto"/>
              <w:ind w:left="138"/>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中国邮政储蓄银行股份有限公司温州市分行</w:t>
            </w:r>
          </w:p>
        </w:tc>
        <w:tc>
          <w:tcPr>
            <w:tcW w:w="3688" w:type="dxa"/>
            <w:gridSpan w:val="2"/>
          </w:tcPr>
          <w:p w14:paraId="402C2675">
            <w:pPr>
              <w:pageBreakBefore w:val="0"/>
              <w:bidi w:val="0"/>
              <w:rPr>
                <w:rFonts w:ascii="Arial"/>
                <w:color w:val="auto"/>
                <w:sz w:val="21"/>
                <w:highlight w:val="none"/>
              </w:rPr>
            </w:pPr>
          </w:p>
        </w:tc>
      </w:tr>
      <w:tr w14:paraId="726BE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205" w:type="dxa"/>
            <w:gridSpan w:val="4"/>
          </w:tcPr>
          <w:p w14:paraId="431619F9">
            <w:pPr>
              <w:pageBreakBefore w:val="0"/>
              <w:bidi w:val="0"/>
              <w:spacing w:before="129" w:line="220" w:lineRule="auto"/>
              <w:ind w:left="138"/>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中国民生银行股份有限公司温州分行</w:t>
            </w:r>
          </w:p>
        </w:tc>
        <w:tc>
          <w:tcPr>
            <w:tcW w:w="3688" w:type="dxa"/>
            <w:gridSpan w:val="2"/>
          </w:tcPr>
          <w:p w14:paraId="3F23498D">
            <w:pPr>
              <w:pageBreakBefore w:val="0"/>
              <w:bidi w:val="0"/>
              <w:rPr>
                <w:rFonts w:ascii="Arial"/>
                <w:color w:val="auto"/>
                <w:sz w:val="21"/>
                <w:highlight w:val="none"/>
              </w:rPr>
            </w:pPr>
          </w:p>
        </w:tc>
      </w:tr>
      <w:tr w14:paraId="0AEF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205" w:type="dxa"/>
            <w:gridSpan w:val="4"/>
          </w:tcPr>
          <w:p w14:paraId="37E9601E">
            <w:pPr>
              <w:pageBreakBefore w:val="0"/>
              <w:bidi w:val="0"/>
              <w:spacing w:before="126" w:line="220" w:lineRule="auto"/>
              <w:ind w:left="125"/>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宁波银行股份有限公司温州分行</w:t>
            </w:r>
          </w:p>
        </w:tc>
        <w:tc>
          <w:tcPr>
            <w:tcW w:w="3688" w:type="dxa"/>
            <w:gridSpan w:val="2"/>
          </w:tcPr>
          <w:p w14:paraId="14F98602">
            <w:pPr>
              <w:pageBreakBefore w:val="0"/>
              <w:bidi w:val="0"/>
              <w:rPr>
                <w:rFonts w:ascii="Arial"/>
                <w:color w:val="auto"/>
                <w:sz w:val="21"/>
                <w:highlight w:val="none"/>
              </w:rPr>
            </w:pPr>
          </w:p>
        </w:tc>
      </w:tr>
      <w:tr w14:paraId="077E8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205" w:type="dxa"/>
            <w:gridSpan w:val="4"/>
          </w:tcPr>
          <w:p w14:paraId="4F00A58A">
            <w:pPr>
              <w:pageBreakBefore w:val="0"/>
              <w:bidi w:val="0"/>
              <w:spacing w:before="127" w:line="220" w:lineRule="auto"/>
              <w:ind w:left="116"/>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杭州银行股份有限公司温州分行</w:t>
            </w:r>
          </w:p>
        </w:tc>
        <w:tc>
          <w:tcPr>
            <w:tcW w:w="3688" w:type="dxa"/>
            <w:gridSpan w:val="2"/>
          </w:tcPr>
          <w:p w14:paraId="4FEB75A0">
            <w:pPr>
              <w:pageBreakBefore w:val="0"/>
              <w:bidi w:val="0"/>
              <w:rPr>
                <w:rFonts w:ascii="Arial"/>
                <w:color w:val="auto"/>
                <w:sz w:val="21"/>
                <w:highlight w:val="none"/>
              </w:rPr>
            </w:pPr>
          </w:p>
        </w:tc>
      </w:tr>
      <w:tr w14:paraId="213B7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205" w:type="dxa"/>
            <w:gridSpan w:val="4"/>
          </w:tcPr>
          <w:p w14:paraId="12838B96">
            <w:pPr>
              <w:pageBreakBefore w:val="0"/>
              <w:bidi w:val="0"/>
              <w:spacing w:before="127" w:line="220" w:lineRule="auto"/>
              <w:ind w:left="118"/>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招商银行股份有限公司温州分行</w:t>
            </w:r>
          </w:p>
        </w:tc>
        <w:tc>
          <w:tcPr>
            <w:tcW w:w="3688" w:type="dxa"/>
            <w:gridSpan w:val="2"/>
          </w:tcPr>
          <w:p w14:paraId="5ECED65B">
            <w:pPr>
              <w:pageBreakBefore w:val="0"/>
              <w:bidi w:val="0"/>
              <w:rPr>
                <w:rFonts w:ascii="Arial"/>
                <w:color w:val="auto"/>
                <w:sz w:val="21"/>
                <w:highlight w:val="none"/>
              </w:rPr>
            </w:pPr>
          </w:p>
        </w:tc>
      </w:tr>
      <w:tr w14:paraId="15772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205" w:type="dxa"/>
            <w:gridSpan w:val="4"/>
          </w:tcPr>
          <w:p w14:paraId="12E8A237">
            <w:pPr>
              <w:pageBreakBefore w:val="0"/>
              <w:bidi w:val="0"/>
              <w:spacing w:before="128" w:line="220" w:lineRule="auto"/>
              <w:ind w:left="121"/>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兴业银行股份有限公司温州分行</w:t>
            </w:r>
          </w:p>
        </w:tc>
        <w:tc>
          <w:tcPr>
            <w:tcW w:w="3688" w:type="dxa"/>
            <w:gridSpan w:val="2"/>
          </w:tcPr>
          <w:p w14:paraId="48A91B5F">
            <w:pPr>
              <w:pageBreakBefore w:val="0"/>
              <w:bidi w:val="0"/>
              <w:rPr>
                <w:rFonts w:ascii="Arial"/>
                <w:color w:val="auto"/>
                <w:sz w:val="21"/>
                <w:highlight w:val="none"/>
              </w:rPr>
            </w:pPr>
          </w:p>
        </w:tc>
      </w:tr>
      <w:tr w14:paraId="2534D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6205" w:type="dxa"/>
            <w:gridSpan w:val="4"/>
          </w:tcPr>
          <w:p w14:paraId="34748D52">
            <w:pPr>
              <w:pageBreakBefore w:val="0"/>
              <w:bidi w:val="0"/>
              <w:spacing w:before="127" w:line="220" w:lineRule="auto"/>
              <w:ind w:left="121"/>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交通银行股份有限公司温州分行</w:t>
            </w:r>
          </w:p>
        </w:tc>
        <w:tc>
          <w:tcPr>
            <w:tcW w:w="3688" w:type="dxa"/>
            <w:gridSpan w:val="2"/>
          </w:tcPr>
          <w:p w14:paraId="7AF0F0DE">
            <w:pPr>
              <w:pageBreakBefore w:val="0"/>
              <w:bidi w:val="0"/>
              <w:rPr>
                <w:rFonts w:ascii="Arial"/>
                <w:color w:val="auto"/>
                <w:sz w:val="21"/>
                <w:highlight w:val="none"/>
              </w:rPr>
            </w:pPr>
          </w:p>
        </w:tc>
      </w:tr>
      <w:tr w14:paraId="77DDD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9" w:hRule="atLeast"/>
        </w:trPr>
        <w:tc>
          <w:tcPr>
            <w:tcW w:w="6205" w:type="dxa"/>
            <w:gridSpan w:val="4"/>
          </w:tcPr>
          <w:p w14:paraId="13DA2F89">
            <w:pPr>
              <w:pageBreakBefore w:val="0"/>
              <w:bidi w:val="0"/>
              <w:spacing w:before="128" w:line="220" w:lineRule="auto"/>
              <w:ind w:left="119"/>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上海浦东发展银行股份有限公司温州分行</w:t>
            </w:r>
          </w:p>
        </w:tc>
        <w:tc>
          <w:tcPr>
            <w:tcW w:w="3688" w:type="dxa"/>
            <w:gridSpan w:val="2"/>
          </w:tcPr>
          <w:p w14:paraId="12B1FA0F">
            <w:pPr>
              <w:pageBreakBefore w:val="0"/>
              <w:bidi w:val="0"/>
              <w:rPr>
                <w:rFonts w:ascii="Arial"/>
                <w:color w:val="auto"/>
                <w:sz w:val="21"/>
                <w:highlight w:val="none"/>
              </w:rPr>
            </w:pPr>
          </w:p>
        </w:tc>
      </w:tr>
    </w:tbl>
    <w:p w14:paraId="3E7644E1">
      <w:pPr>
        <w:pStyle w:val="9"/>
        <w:pageBreakBefore w:val="0"/>
        <w:bidi w:val="0"/>
        <w:spacing w:line="285" w:lineRule="auto"/>
        <w:rPr>
          <w:color w:val="auto"/>
          <w:highlight w:val="none"/>
        </w:rPr>
      </w:pPr>
    </w:p>
    <w:p w14:paraId="579484B7">
      <w:pPr>
        <w:pageBreakBefore w:val="0"/>
        <w:bidi w:val="0"/>
        <w:spacing w:before="72" w:line="220" w:lineRule="auto"/>
        <w:ind w:left="122"/>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注：1、本表填写对象为注册地在温州市域内的供应商。</w:t>
      </w:r>
    </w:p>
    <w:p w14:paraId="42A7A48B">
      <w:pPr>
        <w:pageBreakBefore w:val="0"/>
        <w:bidi w:val="0"/>
        <w:spacing w:before="285" w:line="220" w:lineRule="auto"/>
        <w:ind w:left="571"/>
        <w:rPr>
          <w:rFonts w:ascii="宋体" w:hAnsi="宋体" w:eastAsia="宋体" w:cs="宋体"/>
          <w:color w:val="auto"/>
          <w:sz w:val="22"/>
          <w:szCs w:val="22"/>
          <w:highlight w:val="none"/>
        </w:rPr>
        <w:sectPr>
          <w:headerReference r:id="rId22" w:type="default"/>
          <w:footerReference r:id="rId23" w:type="default"/>
          <w:pgSz w:w="11906" w:h="16839"/>
          <w:pgMar w:top="1058" w:right="873" w:bottom="1151" w:left="1134" w:header="878" w:footer="987" w:gutter="0"/>
          <w:pgNumType w:fmt="decimal"/>
          <w:cols w:space="720" w:num="1"/>
        </w:sectPr>
      </w:pPr>
      <w:r>
        <w:rPr>
          <w:rFonts w:ascii="宋体" w:hAnsi="宋体" w:eastAsia="宋体" w:cs="宋体"/>
          <w:color w:val="auto"/>
          <w:spacing w:val="-2"/>
          <w:sz w:val="22"/>
          <w:szCs w:val="22"/>
          <w:highlight w:val="none"/>
        </w:rPr>
        <w:t>2、财政部门根据企业自行选择，将本表及企业相关信息推送至相对应的融资意向银行经办人。</w:t>
      </w:r>
    </w:p>
    <w:p w14:paraId="2C386828">
      <w:pPr>
        <w:pageBreakBefore w:val="0"/>
        <w:bidi w:val="0"/>
        <w:spacing w:before="100" w:line="497" w:lineRule="exact"/>
        <w:jc w:val="both"/>
        <w:rPr>
          <w:rFonts w:ascii="宋体" w:hAnsi="宋体" w:eastAsia="宋体" w:cs="宋体"/>
          <w:color w:val="auto"/>
          <w:spacing w:val="11"/>
          <w:position w:val="13"/>
          <w:sz w:val="31"/>
          <w:szCs w:val="31"/>
          <w:highlight w:val="none"/>
          <w14:textOutline w14:w="5793" w14:cap="sq" w14:cmpd="sng">
            <w14:solidFill>
              <w14:srgbClr w14:val="000000"/>
            </w14:solidFill>
            <w14:prstDash w14:val="solid"/>
            <w14:bevel/>
          </w14:textOutline>
        </w:rPr>
      </w:pPr>
    </w:p>
    <w:p w14:paraId="2AF106B8">
      <w:pPr>
        <w:pageBreakBefore w:val="0"/>
        <w:bidi w:val="0"/>
        <w:spacing w:before="100" w:line="497" w:lineRule="exact"/>
        <w:jc w:val="center"/>
        <w:rPr>
          <w:rFonts w:hint="eastAsia" w:ascii="宋体" w:hAnsi="宋体" w:eastAsia="宋体" w:cs="宋体"/>
          <w:color w:val="auto"/>
          <w:sz w:val="31"/>
          <w:szCs w:val="31"/>
          <w:highlight w:val="none"/>
          <w:lang w:eastAsia="zh-CN"/>
        </w:rPr>
      </w:pPr>
      <w:r>
        <w:rPr>
          <w:rFonts w:ascii="宋体" w:hAnsi="宋体" w:eastAsia="宋体" w:cs="宋体"/>
          <w:color w:val="auto"/>
          <w:spacing w:val="11"/>
          <w:position w:val="13"/>
          <w:sz w:val="31"/>
          <w:szCs w:val="31"/>
          <w:highlight w:val="none"/>
          <w14:textOutline w14:w="5793" w14:cap="sq" w14:cmpd="sng">
            <w14:solidFill>
              <w14:srgbClr w14:val="000000"/>
            </w14:solidFill>
            <w14:prstDash w14:val="solid"/>
            <w14:bevel/>
          </w14:textOutline>
        </w:rPr>
        <w:t>第五部分</w:t>
      </w:r>
      <w:r>
        <w:rPr>
          <w:rFonts w:ascii="宋体" w:hAnsi="宋体" w:eastAsia="宋体" w:cs="宋体"/>
          <w:color w:val="auto"/>
          <w:spacing w:val="11"/>
          <w:position w:val="13"/>
          <w:sz w:val="31"/>
          <w:szCs w:val="31"/>
          <w:highlight w:val="none"/>
        </w:rPr>
        <w:t xml:space="preserve">  </w:t>
      </w:r>
      <w:r>
        <w:rPr>
          <w:rFonts w:ascii="宋体" w:hAnsi="宋体" w:eastAsia="宋体" w:cs="宋体"/>
          <w:color w:val="auto"/>
          <w:spacing w:val="11"/>
          <w:position w:val="13"/>
          <w:sz w:val="31"/>
          <w:szCs w:val="31"/>
          <w:highlight w:val="none"/>
          <w14:textOutline w14:w="5793" w14:cap="sq" w14:cmpd="sng">
            <w14:solidFill>
              <w14:srgbClr w14:val="000000"/>
            </w14:solidFill>
            <w14:prstDash w14:val="solid"/>
            <w14:bevel/>
          </w14:textOutline>
        </w:rPr>
        <w:t>合同格式</w:t>
      </w:r>
    </w:p>
    <w:p w14:paraId="457536B0">
      <w:pPr>
        <w:pStyle w:val="13"/>
        <w:pageBreakBefore w:val="0"/>
        <w:bidi w:val="0"/>
        <w:snapToGrid w:val="0"/>
        <w:spacing w:line="360" w:lineRule="auto"/>
        <w:rPr>
          <w:rFonts w:hint="eastAsia" w:asciiTheme="minorEastAsia" w:hAnsiTheme="minorEastAsia" w:eastAsiaTheme="minorEastAsia" w:cstheme="minorEastAsia"/>
          <w:color w:val="auto"/>
          <w:sz w:val="22"/>
          <w:szCs w:val="18"/>
          <w:highlight w:val="none"/>
          <w:lang w:val="zh-CN"/>
        </w:rPr>
      </w:pPr>
      <w:r>
        <w:rPr>
          <w:rFonts w:hint="eastAsia" w:asciiTheme="minorEastAsia" w:hAnsiTheme="minorEastAsia" w:eastAsiaTheme="minorEastAsia" w:cstheme="minorEastAsia"/>
          <w:color w:val="auto"/>
          <w:sz w:val="22"/>
          <w:szCs w:val="18"/>
          <w:highlight w:val="none"/>
          <w:lang w:val="zh-CN"/>
        </w:rPr>
        <w:t>甲方：（采购人）</w:t>
      </w:r>
    </w:p>
    <w:p w14:paraId="70D2726F">
      <w:pPr>
        <w:pStyle w:val="13"/>
        <w:pageBreakBefore w:val="0"/>
        <w:bidi w:val="0"/>
        <w:snapToGrid w:val="0"/>
        <w:spacing w:line="360" w:lineRule="auto"/>
        <w:rPr>
          <w:rFonts w:hint="eastAsia" w:asciiTheme="minorEastAsia" w:hAnsiTheme="minorEastAsia" w:eastAsiaTheme="minorEastAsia" w:cstheme="minorEastAsia"/>
          <w:color w:val="auto"/>
          <w:sz w:val="22"/>
          <w:szCs w:val="18"/>
          <w:highlight w:val="none"/>
          <w:lang w:val="zh-CN"/>
        </w:rPr>
      </w:pPr>
      <w:r>
        <w:rPr>
          <w:rFonts w:hint="eastAsia" w:asciiTheme="minorEastAsia" w:hAnsiTheme="minorEastAsia" w:eastAsiaTheme="minorEastAsia" w:cstheme="minorEastAsia"/>
          <w:color w:val="auto"/>
          <w:sz w:val="22"/>
          <w:szCs w:val="18"/>
          <w:highlight w:val="none"/>
          <w:lang w:val="zh-CN"/>
        </w:rPr>
        <w:t>乙方：（中标人）</w:t>
      </w:r>
    </w:p>
    <w:p w14:paraId="23CA6705">
      <w:pPr>
        <w:pStyle w:val="13"/>
        <w:pageBreakBefore w:val="0"/>
        <w:bidi w:val="0"/>
        <w:snapToGrid w:val="0"/>
        <w:spacing w:line="360" w:lineRule="auto"/>
        <w:ind w:firstLine="440" w:firstLineChars="200"/>
        <w:rPr>
          <w:rFonts w:hint="eastAsia" w:asciiTheme="minorEastAsia" w:hAnsiTheme="minorEastAsia" w:eastAsiaTheme="minorEastAsia" w:cstheme="minorEastAsia"/>
          <w:color w:val="auto"/>
          <w:sz w:val="22"/>
          <w:szCs w:val="18"/>
          <w:highlight w:val="none"/>
          <w:lang w:val="zh-CN"/>
        </w:rPr>
      </w:pPr>
      <w:r>
        <w:rPr>
          <w:rFonts w:hint="eastAsia" w:asciiTheme="minorEastAsia" w:hAnsiTheme="minorEastAsia" w:eastAsiaTheme="minorEastAsia" w:cstheme="minorEastAsia"/>
          <w:color w:val="auto"/>
          <w:sz w:val="22"/>
          <w:szCs w:val="18"/>
          <w:highlight w:val="none"/>
        </w:rPr>
        <w:t>甲、</w:t>
      </w:r>
      <w:r>
        <w:rPr>
          <w:rFonts w:hint="eastAsia" w:asciiTheme="minorEastAsia" w:hAnsiTheme="minorEastAsia" w:eastAsiaTheme="minorEastAsia" w:cstheme="minorEastAsia"/>
          <w:color w:val="auto"/>
          <w:sz w:val="22"/>
          <w:szCs w:val="18"/>
          <w:highlight w:val="none"/>
          <w:lang w:val="zh-CN"/>
        </w:rPr>
        <w:t>乙双方根据</w:t>
      </w:r>
      <w:r>
        <w:rPr>
          <w:rFonts w:hint="eastAsia" w:asciiTheme="minorEastAsia" w:hAnsiTheme="minorEastAsia" w:eastAsiaTheme="minorEastAsia" w:cstheme="minorEastAsia"/>
          <w:color w:val="auto"/>
          <w:sz w:val="22"/>
          <w:szCs w:val="18"/>
          <w:highlight w:val="none"/>
          <w:u w:val="single"/>
          <w:lang w:val="zh-CN"/>
        </w:rPr>
        <w:t xml:space="preserve">       项目名称及编号          </w:t>
      </w:r>
      <w:r>
        <w:rPr>
          <w:rFonts w:hint="eastAsia" w:asciiTheme="minorEastAsia" w:hAnsiTheme="minorEastAsia" w:eastAsiaTheme="minorEastAsia" w:cstheme="minorEastAsia"/>
          <w:color w:val="auto"/>
          <w:sz w:val="22"/>
          <w:szCs w:val="18"/>
          <w:highlight w:val="none"/>
          <w:lang w:val="zh-CN"/>
        </w:rPr>
        <w:t>竞争性磋商的结果，签署本合同。</w:t>
      </w:r>
    </w:p>
    <w:p w14:paraId="7EF62F95">
      <w:pPr>
        <w:pageBreakBefore w:val="0"/>
        <w:bidi w:val="0"/>
        <w:spacing w:line="360" w:lineRule="auto"/>
        <w:ind w:firstLine="442" w:firstLineChars="200"/>
        <w:rPr>
          <w:rFonts w:hint="eastAsia" w:asciiTheme="minorEastAsia" w:hAnsiTheme="minorEastAsia" w:eastAsiaTheme="minorEastAsia" w:cstheme="minorEastAsia"/>
          <w:color w:val="auto"/>
          <w:sz w:val="22"/>
          <w:szCs w:val="20"/>
          <w:highlight w:val="none"/>
          <w:lang w:val="zh-CN"/>
        </w:rPr>
      </w:pPr>
      <w:r>
        <w:rPr>
          <w:rFonts w:hint="eastAsia" w:asciiTheme="minorEastAsia" w:hAnsiTheme="minorEastAsia" w:eastAsiaTheme="minorEastAsia" w:cstheme="minorEastAsia"/>
          <w:b/>
          <w:bCs/>
          <w:color w:val="auto"/>
          <w:sz w:val="22"/>
          <w:szCs w:val="20"/>
          <w:highlight w:val="none"/>
        </w:rPr>
        <w:t>第一条</w:t>
      </w:r>
      <w:r>
        <w:rPr>
          <w:rFonts w:hint="eastAsia" w:asciiTheme="minorEastAsia" w:hAnsiTheme="minorEastAsia" w:eastAsiaTheme="minorEastAsia" w:cstheme="minorEastAsia"/>
          <w:color w:val="auto"/>
          <w:sz w:val="22"/>
          <w:szCs w:val="20"/>
          <w:highlight w:val="none"/>
        </w:rPr>
        <w:t xml:space="preserve"> </w:t>
      </w:r>
      <w:r>
        <w:rPr>
          <w:rFonts w:hint="eastAsia" w:asciiTheme="minorEastAsia" w:hAnsiTheme="minorEastAsia" w:eastAsiaTheme="minorEastAsia" w:cstheme="minorEastAsia"/>
          <w:b/>
          <w:bCs/>
          <w:color w:val="auto"/>
          <w:sz w:val="22"/>
          <w:szCs w:val="20"/>
          <w:highlight w:val="none"/>
          <w:lang w:val="zh-CN"/>
        </w:rPr>
        <w:t>合同文件</w:t>
      </w:r>
      <w:r>
        <w:rPr>
          <w:rFonts w:hint="eastAsia" w:asciiTheme="minorEastAsia" w:hAnsiTheme="minorEastAsia" w:eastAsiaTheme="minorEastAsia" w:cstheme="minorEastAsia"/>
          <w:color w:val="auto"/>
          <w:sz w:val="22"/>
          <w:szCs w:val="20"/>
          <w:highlight w:val="none"/>
        </w:rPr>
        <w:t xml:space="preserve"> </w:t>
      </w:r>
      <w:r>
        <w:rPr>
          <w:rFonts w:hint="eastAsia" w:asciiTheme="minorEastAsia" w:hAnsiTheme="minorEastAsia" w:eastAsiaTheme="minorEastAsia" w:cstheme="minorEastAsia"/>
          <w:color w:val="auto"/>
          <w:sz w:val="22"/>
          <w:szCs w:val="20"/>
          <w:highlight w:val="none"/>
          <w:lang w:val="zh-CN"/>
        </w:rPr>
        <w:t xml:space="preserve"> </w:t>
      </w:r>
    </w:p>
    <w:p w14:paraId="0F29EFC4">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lang w:val="zh-CN"/>
        </w:rPr>
      </w:pPr>
      <w:r>
        <w:rPr>
          <w:rFonts w:hint="eastAsia" w:asciiTheme="minorEastAsia" w:hAnsiTheme="minorEastAsia" w:eastAsiaTheme="minorEastAsia" w:cstheme="minorEastAsia"/>
          <w:color w:val="auto"/>
          <w:sz w:val="22"/>
          <w:szCs w:val="20"/>
          <w:highlight w:val="none"/>
          <w:lang w:val="zh-CN"/>
        </w:rPr>
        <w:t>1、合同条款。</w:t>
      </w:r>
    </w:p>
    <w:p w14:paraId="39705F82">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lang w:val="zh-CN"/>
        </w:rPr>
      </w:pPr>
      <w:r>
        <w:rPr>
          <w:rFonts w:hint="eastAsia" w:asciiTheme="minorEastAsia" w:hAnsiTheme="minorEastAsia" w:eastAsiaTheme="minorEastAsia" w:cstheme="minorEastAsia"/>
          <w:color w:val="auto"/>
          <w:sz w:val="22"/>
          <w:szCs w:val="20"/>
          <w:highlight w:val="none"/>
          <w:lang w:val="zh-CN"/>
        </w:rPr>
        <w:t>2、中标通知书。</w:t>
      </w:r>
    </w:p>
    <w:p w14:paraId="7E5B11AC">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lang w:val="zh-CN"/>
        </w:rPr>
      </w:pPr>
      <w:r>
        <w:rPr>
          <w:rFonts w:hint="eastAsia" w:asciiTheme="minorEastAsia" w:hAnsiTheme="minorEastAsia" w:eastAsiaTheme="minorEastAsia" w:cstheme="minorEastAsia"/>
          <w:color w:val="auto"/>
          <w:sz w:val="22"/>
          <w:szCs w:val="20"/>
          <w:highlight w:val="none"/>
          <w:lang w:val="zh-CN"/>
        </w:rPr>
        <w:t>3、更正补充文件。</w:t>
      </w:r>
    </w:p>
    <w:p w14:paraId="1EBFB9EB">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lang w:val="zh-CN"/>
        </w:rPr>
      </w:pPr>
      <w:r>
        <w:rPr>
          <w:rFonts w:hint="eastAsia" w:asciiTheme="minorEastAsia" w:hAnsiTheme="minorEastAsia" w:eastAsiaTheme="minorEastAsia" w:cstheme="minorEastAsia"/>
          <w:color w:val="auto"/>
          <w:sz w:val="22"/>
          <w:szCs w:val="20"/>
          <w:highlight w:val="none"/>
          <w:lang w:val="zh-CN"/>
        </w:rPr>
        <w:t>4、招标文件。</w:t>
      </w:r>
    </w:p>
    <w:p w14:paraId="33625107">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lang w:val="zh-CN"/>
        </w:rPr>
      </w:pPr>
      <w:r>
        <w:rPr>
          <w:rFonts w:hint="eastAsia" w:asciiTheme="minorEastAsia" w:hAnsiTheme="minorEastAsia" w:eastAsiaTheme="minorEastAsia" w:cstheme="minorEastAsia"/>
          <w:color w:val="auto"/>
          <w:sz w:val="22"/>
          <w:szCs w:val="20"/>
          <w:highlight w:val="none"/>
          <w:lang w:val="zh-CN"/>
        </w:rPr>
        <w:t>5、中标供应商投标文件。</w:t>
      </w:r>
    </w:p>
    <w:p w14:paraId="6C26E256">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lang w:val="zh-CN"/>
        </w:rPr>
      </w:pPr>
      <w:r>
        <w:rPr>
          <w:rFonts w:hint="eastAsia" w:asciiTheme="minorEastAsia" w:hAnsiTheme="minorEastAsia" w:eastAsiaTheme="minorEastAsia" w:cstheme="minorEastAsia"/>
          <w:color w:val="auto"/>
          <w:sz w:val="22"/>
          <w:szCs w:val="20"/>
          <w:highlight w:val="none"/>
          <w:lang w:val="zh-CN"/>
        </w:rPr>
        <w:t>6、其他。</w:t>
      </w:r>
    </w:p>
    <w:p w14:paraId="2F8913E5">
      <w:pPr>
        <w:pStyle w:val="13"/>
        <w:pageBreakBefore w:val="0"/>
        <w:bidi w:val="0"/>
        <w:snapToGrid w:val="0"/>
        <w:spacing w:line="360" w:lineRule="auto"/>
        <w:ind w:firstLine="440" w:firstLineChars="200"/>
        <w:rPr>
          <w:rFonts w:hint="eastAsia" w:asciiTheme="minorEastAsia" w:hAnsiTheme="minorEastAsia" w:eastAsiaTheme="minorEastAsia" w:cstheme="minorEastAsia"/>
          <w:color w:val="auto"/>
          <w:sz w:val="22"/>
          <w:szCs w:val="18"/>
          <w:highlight w:val="none"/>
          <w:lang w:val="zh-CN"/>
        </w:rPr>
      </w:pPr>
      <w:r>
        <w:rPr>
          <w:rFonts w:hint="eastAsia" w:asciiTheme="minorEastAsia" w:hAnsiTheme="minorEastAsia" w:eastAsiaTheme="minorEastAsia" w:cstheme="minorEastAsia"/>
          <w:color w:val="auto"/>
          <w:sz w:val="22"/>
          <w:szCs w:val="18"/>
          <w:highlight w:val="none"/>
          <w:lang w:val="zh-CN"/>
        </w:rPr>
        <w:t>上述所指合同文件应认为是互相补充和解释的，但是有模棱两可或互相矛盾之处，以其所列内容顺序为准。</w:t>
      </w:r>
    </w:p>
    <w:p w14:paraId="1047BA72">
      <w:pPr>
        <w:pageBreakBefore w:val="0"/>
        <w:bidi w:val="0"/>
        <w:spacing w:line="360" w:lineRule="auto"/>
        <w:ind w:firstLine="442"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b/>
          <w:color w:val="auto"/>
          <w:sz w:val="22"/>
          <w:szCs w:val="20"/>
          <w:highlight w:val="none"/>
        </w:rPr>
        <w:t xml:space="preserve">第二条 </w:t>
      </w:r>
      <w:r>
        <w:rPr>
          <w:rFonts w:hint="eastAsia" w:asciiTheme="minorEastAsia" w:hAnsiTheme="minorEastAsia" w:eastAsiaTheme="minorEastAsia" w:cstheme="minorEastAsia"/>
          <w:b/>
          <w:bCs/>
          <w:color w:val="auto"/>
          <w:sz w:val="22"/>
          <w:szCs w:val="20"/>
          <w:highlight w:val="none"/>
        </w:rPr>
        <w:t>服务内容</w:t>
      </w:r>
    </w:p>
    <w:p w14:paraId="03CE0D88">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1、准备工作</w:t>
      </w:r>
    </w:p>
    <w:p w14:paraId="1444FB02">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（1）</w:t>
      </w:r>
      <w:r>
        <w:rPr>
          <w:rFonts w:hint="eastAsia" w:ascii="宋体" w:hAnsi="宋体" w:eastAsia="宋体" w:cs="宋体"/>
          <w:color w:val="auto"/>
          <w:sz w:val="22"/>
          <w:szCs w:val="22"/>
          <w:highlight w:val="none"/>
          <w:lang w:val="en-US" w:eastAsia="zh-CN"/>
        </w:rPr>
        <w:t>资料收集</w:t>
      </w:r>
    </w:p>
    <w:p w14:paraId="3FE7575F">
      <w:pPr>
        <w:pageBreakBefore w:val="0"/>
        <w:widowControl/>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收集高精度遥感影像、最新变更调查数据、最新1:2000基础测绘图形数据、行政区划、地籍区、地籍子区等基础类数据，以及宅基地登记存量数据，包括图形数据、属性数据和档案资料。</w:t>
      </w:r>
    </w:p>
    <w:p w14:paraId="68819B0C">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（2）</w:t>
      </w:r>
      <w:r>
        <w:rPr>
          <w:rFonts w:hint="eastAsia" w:ascii="宋体" w:hAnsi="宋体" w:eastAsia="宋体" w:cs="宋体"/>
          <w:color w:val="auto"/>
          <w:sz w:val="22"/>
          <w:szCs w:val="22"/>
          <w:highlight w:val="none"/>
          <w:lang w:val="en-US" w:eastAsia="zh-CN"/>
        </w:rPr>
        <w:t>数据分析</w:t>
      </w:r>
    </w:p>
    <w:p w14:paraId="048361DC">
      <w:pPr>
        <w:pageBreakBefore w:val="0"/>
        <w:widowControl/>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通过对收集到的存量数据进行深入分析，整理出存量数据存在各种问题及相关问题清单，完成不动产登记存量数据分析报告。</w:t>
      </w:r>
    </w:p>
    <w:p w14:paraId="64612F34">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2、</w:t>
      </w:r>
      <w:r>
        <w:rPr>
          <w:rFonts w:hint="eastAsia" w:ascii="宋体" w:hAnsi="宋体" w:eastAsia="宋体" w:cs="宋体"/>
          <w:color w:val="auto"/>
          <w:sz w:val="22"/>
          <w:szCs w:val="22"/>
          <w:highlight w:val="none"/>
          <w:lang w:val="en-US" w:eastAsia="zh-CN"/>
        </w:rPr>
        <w:t>农房数据整理</w:t>
      </w:r>
    </w:p>
    <w:p w14:paraId="3DF28FF0">
      <w:pPr>
        <w:pageBreakBefore w:val="0"/>
        <w:widowControl/>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为落实《关于持续推进农村房地一体宅基地确权登记颁证工作的通知》(自然资发〔2023〕109号)部署，通过分类整理房地一体宅基地存量登记成果：包括宅基地矢量图形入库、字段规范化提升、房地逻辑关联关系问题处理、不动产单元号补充编制、内业判定房屋状态，对农村宅基地确权登记数据进行整理。</w:t>
      </w:r>
    </w:p>
    <w:p w14:paraId="5E8A6AC0">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（1）</w:t>
      </w:r>
      <w:r>
        <w:rPr>
          <w:rFonts w:hint="eastAsia" w:ascii="宋体" w:hAnsi="宋体" w:eastAsia="宋体" w:cs="宋体"/>
          <w:color w:val="auto"/>
          <w:sz w:val="22"/>
          <w:szCs w:val="22"/>
          <w:highlight w:val="none"/>
          <w:lang w:val="en-US" w:eastAsia="zh-CN"/>
        </w:rPr>
        <w:t>字段规范化提升</w:t>
      </w:r>
    </w:p>
    <w:p w14:paraId="36778B61">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1）</w:t>
      </w:r>
      <w:r>
        <w:rPr>
          <w:rFonts w:hint="eastAsia" w:ascii="宋体" w:hAnsi="宋体" w:eastAsia="宋体" w:cs="宋体"/>
          <w:b/>
          <w:bCs w:val="0"/>
          <w:color w:val="auto"/>
          <w:sz w:val="22"/>
          <w:szCs w:val="22"/>
          <w:highlight w:val="none"/>
          <w:lang w:val="en-US" w:eastAsia="zh-CN"/>
        </w:rPr>
        <w:t>需规范化提升字段</w:t>
      </w:r>
    </w:p>
    <w:p w14:paraId="130DEA0F">
      <w:pPr>
        <w:pageBreakBefore w:val="0"/>
        <w:kinsoku/>
        <w:wordWrap/>
        <w:overflowPunct/>
        <w:topLinePunct w:val="0"/>
        <w:autoSpaceDE/>
        <w:autoSpaceDN/>
        <w:bidi w:val="0"/>
        <w:spacing w:line="360" w:lineRule="auto"/>
        <w:ind w:firstLine="56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结合数据分析结果，针对部、省质检软件检查涉及的字段进行补充、完善：</w:t>
      </w:r>
    </w:p>
    <w:p w14:paraId="37CC67B3">
      <w:pPr>
        <w:pageBreakBefore w:val="0"/>
        <w:numPr>
          <w:ilvl w:val="0"/>
          <w:numId w:val="18"/>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通过编写脚本数据分析，参考部、省质检软件检查字段情况，查清不动产登记数据库中存在空项或填写不规范的数据项，形成数据分析报告；</w:t>
      </w:r>
    </w:p>
    <w:p w14:paraId="73002D5E">
      <w:pPr>
        <w:pageBreakBefore w:val="0"/>
        <w:numPr>
          <w:ilvl w:val="0"/>
          <w:numId w:val="18"/>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基于数据分析报告，对于因历史原因无法完成补录的数据，开会讨论制定相关更新处理规则，进行批量逐项处理及补充录入（针对农房数据汇交包）；</w:t>
      </w:r>
    </w:p>
    <w:p w14:paraId="1F919298">
      <w:pPr>
        <w:pageBreakBefore w:val="0"/>
        <w:numPr>
          <w:ilvl w:val="0"/>
          <w:numId w:val="18"/>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无法进行补录的数据项，列出问题清单，并备注相关文字说明，便于后续在农房汇交时进行类外说明。</w:t>
      </w:r>
    </w:p>
    <w:p w14:paraId="589C4B46">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（2）</w:t>
      </w:r>
      <w:r>
        <w:rPr>
          <w:rFonts w:hint="eastAsia" w:ascii="宋体" w:hAnsi="宋体" w:eastAsia="宋体" w:cs="宋体"/>
          <w:color w:val="auto"/>
          <w:sz w:val="22"/>
          <w:szCs w:val="22"/>
          <w:highlight w:val="none"/>
          <w:lang w:val="en-US" w:eastAsia="zh-CN"/>
        </w:rPr>
        <w:t>宅基地逻辑关联关系问题</w:t>
      </w:r>
    </w:p>
    <w:p w14:paraId="0EEB6960">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1）</w:t>
      </w:r>
      <w:r>
        <w:rPr>
          <w:rFonts w:hint="eastAsia" w:ascii="宋体" w:hAnsi="宋体" w:eastAsia="宋体" w:cs="宋体"/>
          <w:b/>
          <w:bCs w:val="0"/>
          <w:color w:val="auto"/>
          <w:sz w:val="22"/>
          <w:szCs w:val="22"/>
          <w:highlight w:val="none"/>
          <w:lang w:val="en-US" w:eastAsia="zh-CN"/>
        </w:rPr>
        <w:t>现状土地证书对应宗地未关联图形宗地</w:t>
      </w:r>
    </w:p>
    <w:p w14:paraId="0B0438D2">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对目前登记库中现状土地证书对应的宗地未关联图形的宗地，即是已登记发证的无图宗现状数据进行数据核实：</w:t>
      </w:r>
    </w:p>
    <w:p w14:paraId="5CDF297E">
      <w:pPr>
        <w:pageBreakBefore w:val="0"/>
        <w:numPr>
          <w:ilvl w:val="0"/>
          <w:numId w:val="19"/>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针对权调库中最新已入库的矢量图形数据，进行图属挂接工作，并将对应的登记数据进行不动产单元号重新编制；</w:t>
      </w:r>
    </w:p>
    <w:p w14:paraId="6A59C2CB">
      <w:pPr>
        <w:pageBreakBefore w:val="0"/>
        <w:numPr>
          <w:ilvl w:val="0"/>
          <w:numId w:val="19"/>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核实确定为无图宗的数据情况，整理确定的宅基地有属无图数据清单，便于局方收集相关数据、安排测绘图形工作；并整理有图无属宅基地数据清单，便于确定已调查未登记数据底数。</w:t>
      </w:r>
    </w:p>
    <w:p w14:paraId="12C8BC1B">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2）</w:t>
      </w:r>
      <w:r>
        <w:rPr>
          <w:rFonts w:hint="eastAsia" w:ascii="宋体" w:hAnsi="宋体" w:eastAsia="宋体" w:cs="宋体"/>
          <w:b/>
          <w:bCs w:val="0"/>
          <w:color w:val="auto"/>
          <w:sz w:val="22"/>
          <w:szCs w:val="22"/>
          <w:highlight w:val="none"/>
          <w:lang w:val="en-US" w:eastAsia="zh-CN"/>
        </w:rPr>
        <w:t>未关联房产证的存量现状土地证</w:t>
      </w:r>
    </w:p>
    <w:p w14:paraId="32D1FF8C">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对目前登记库中未关联房产证的存量现状土地证的情况进行数据核实：</w:t>
      </w:r>
    </w:p>
    <w:p w14:paraId="099B2E50">
      <w:pPr>
        <w:pageBreakBefore w:val="0"/>
        <w:numPr>
          <w:ilvl w:val="0"/>
          <w:numId w:val="20"/>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从存量现状土地证数据出发，逐一查询对应土地证所在宗地是否已发房地一体不动产证书；</w:t>
      </w:r>
    </w:p>
    <w:p w14:paraId="2BEC66D6">
      <w:pPr>
        <w:pageBreakBefore w:val="0"/>
        <w:numPr>
          <w:ilvl w:val="0"/>
          <w:numId w:val="20"/>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核实确定已变更、转移、注销数据，需进入历史、并建立挂接上下手数据；</w:t>
      </w:r>
    </w:p>
    <w:p w14:paraId="1E4A8FF4">
      <w:pPr>
        <w:pageBreakBefore w:val="0"/>
        <w:numPr>
          <w:ilvl w:val="0"/>
          <w:numId w:val="20"/>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确定为仅登记宅基地未登记房屋的数据情况，整理对应清单。</w:t>
      </w:r>
    </w:p>
    <w:p w14:paraId="31563AC8">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3）</w:t>
      </w:r>
      <w:r>
        <w:rPr>
          <w:rFonts w:hint="eastAsia" w:ascii="宋体" w:hAnsi="宋体" w:eastAsia="宋体" w:cs="宋体"/>
          <w:b/>
          <w:bCs w:val="0"/>
          <w:color w:val="auto"/>
          <w:sz w:val="22"/>
          <w:szCs w:val="22"/>
          <w:highlight w:val="none"/>
          <w:lang w:val="en-US" w:eastAsia="zh-CN"/>
        </w:rPr>
        <w:t>同一宗地上已有房地一体不动产证，还存在存量现状土地证</w:t>
      </w:r>
    </w:p>
    <w:p w14:paraId="1BCB5000">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对目前登记库中同一宗地上已有房地一体不动产证、还存在存量现状土地证的情况进行数据核实：</w:t>
      </w:r>
    </w:p>
    <w:p w14:paraId="3205B014">
      <w:pPr>
        <w:pageBreakBefore w:val="0"/>
        <w:numPr>
          <w:ilvl w:val="0"/>
          <w:numId w:val="21"/>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逐项核实，核实为问题数据的情况，根据实际情况进行相应数据处理；</w:t>
      </w:r>
    </w:p>
    <w:p w14:paraId="34C2B783">
      <w:pPr>
        <w:pageBreakBefore w:val="0"/>
        <w:numPr>
          <w:ilvl w:val="0"/>
          <w:numId w:val="21"/>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核实为夫妻或兄弟等分别发证、一宗多房屋分别发证等情况，数据汇交时需做好情况说明；核实为重复发证、冗余数据情况，需进行进入历史操作。</w:t>
      </w:r>
    </w:p>
    <w:p w14:paraId="16718091">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4）</w:t>
      </w:r>
      <w:r>
        <w:rPr>
          <w:rFonts w:hint="eastAsia" w:ascii="宋体" w:hAnsi="宋体" w:eastAsia="宋体" w:cs="宋体"/>
          <w:b/>
          <w:bCs w:val="0"/>
          <w:color w:val="auto"/>
          <w:sz w:val="22"/>
          <w:szCs w:val="22"/>
          <w:highlight w:val="none"/>
          <w:lang w:val="en-US" w:eastAsia="zh-CN"/>
        </w:rPr>
        <w:t>一宗地上多本现状土地证书</w:t>
      </w:r>
    </w:p>
    <w:p w14:paraId="70811903">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对目前登记库中一宗地上多本现状土地证书的情况进行数据核实：</w:t>
      </w:r>
    </w:p>
    <w:p w14:paraId="768A13E6">
      <w:pPr>
        <w:pageBreakBefore w:val="0"/>
        <w:numPr>
          <w:ilvl w:val="0"/>
          <w:numId w:val="22"/>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核实，核实为问题数据的情况，根据实际情况进行相应数据处理；</w:t>
      </w:r>
    </w:p>
    <w:p w14:paraId="14BBD3EC">
      <w:pPr>
        <w:pageBreakBefore w:val="0"/>
        <w:numPr>
          <w:ilvl w:val="0"/>
          <w:numId w:val="22"/>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核实为夫妻或兄弟等分别发证、一宗多房屋分别发证等情况，数据汇交时需做好情况说明；核实为重复发证、冗余数据情况，需进行进入历史操作。</w:t>
      </w:r>
    </w:p>
    <w:p w14:paraId="444CDF2D">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5）</w:t>
      </w:r>
      <w:r>
        <w:rPr>
          <w:rFonts w:hint="eastAsia" w:ascii="宋体" w:hAnsi="宋体" w:eastAsia="宋体" w:cs="宋体"/>
          <w:b/>
          <w:bCs w:val="0"/>
          <w:color w:val="auto"/>
          <w:sz w:val="22"/>
          <w:szCs w:val="22"/>
          <w:highlight w:val="none"/>
          <w:lang w:val="en-US" w:eastAsia="zh-CN"/>
        </w:rPr>
        <w:t>现状土地证中同一坐落权利人重复</w:t>
      </w:r>
    </w:p>
    <w:p w14:paraId="694CDC5E">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对目前登记库中现状土地证中同一坐落权利人重复的情况进行数据核实：</w:t>
      </w:r>
    </w:p>
    <w:p w14:paraId="48B40FF5">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（3）</w:t>
      </w:r>
      <w:r>
        <w:rPr>
          <w:rFonts w:hint="eastAsia" w:ascii="宋体" w:hAnsi="宋体" w:eastAsia="宋体" w:cs="宋体"/>
          <w:color w:val="auto"/>
          <w:sz w:val="22"/>
          <w:szCs w:val="22"/>
          <w:highlight w:val="none"/>
          <w:lang w:val="en-US" w:eastAsia="zh-CN"/>
        </w:rPr>
        <w:t>房屋所有权逻辑关联关系问题</w:t>
      </w:r>
    </w:p>
    <w:p w14:paraId="78AB05C7">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1）</w:t>
      </w:r>
      <w:r>
        <w:rPr>
          <w:rFonts w:hint="eastAsia" w:ascii="宋体" w:hAnsi="宋体" w:eastAsia="宋体" w:cs="宋体"/>
          <w:b/>
          <w:bCs w:val="0"/>
          <w:color w:val="auto"/>
          <w:sz w:val="22"/>
          <w:szCs w:val="22"/>
          <w:highlight w:val="none"/>
          <w:lang w:val="en-US" w:eastAsia="zh-CN"/>
        </w:rPr>
        <w:t>现状房产证书关联不上属性宗地</w:t>
      </w:r>
    </w:p>
    <w:p w14:paraId="3AD28C80">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对目前登记库中现状房产证书关联不上属性宗地的情况进行数据核实：需要逐条核实数据，核实问题数据情况，根据实际情况进行相应数据完善。</w:t>
      </w:r>
    </w:p>
    <w:p w14:paraId="21FE3E61">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2）</w:t>
      </w:r>
      <w:r>
        <w:rPr>
          <w:rFonts w:hint="eastAsia" w:ascii="宋体" w:hAnsi="宋体" w:eastAsia="宋体" w:cs="宋体"/>
          <w:b/>
          <w:bCs w:val="0"/>
          <w:color w:val="auto"/>
          <w:sz w:val="22"/>
          <w:szCs w:val="22"/>
          <w:highlight w:val="none"/>
          <w:lang w:val="en-US" w:eastAsia="zh-CN"/>
        </w:rPr>
        <w:t>现状房产证书对应幢关联不上幢图形</w:t>
      </w:r>
    </w:p>
    <w:p w14:paraId="3E236247">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根据有属无图宗地数据核实成果及后续补测成果：</w:t>
      </w:r>
    </w:p>
    <w:p w14:paraId="0920AD62">
      <w:pPr>
        <w:pageBreakBefore w:val="0"/>
        <w:numPr>
          <w:ilvl w:val="0"/>
          <w:numId w:val="23"/>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针对有房屋面地形的，根据房屋面地形生成矢量自然幢；</w:t>
      </w:r>
    </w:p>
    <w:p w14:paraId="64341340">
      <w:pPr>
        <w:pageBreakBefore w:val="0"/>
        <w:numPr>
          <w:ilvl w:val="0"/>
          <w:numId w:val="23"/>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针对无房屋面地形的，根据宗地矢量图形生成矢量自然幢。</w:t>
      </w:r>
    </w:p>
    <w:p w14:paraId="62F73553">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3）</w:t>
      </w:r>
      <w:r>
        <w:rPr>
          <w:rFonts w:hint="eastAsia" w:ascii="宋体" w:hAnsi="宋体" w:eastAsia="宋体" w:cs="宋体"/>
          <w:b/>
          <w:bCs w:val="0"/>
          <w:color w:val="auto"/>
          <w:sz w:val="22"/>
          <w:szCs w:val="22"/>
          <w:highlight w:val="none"/>
          <w:lang w:val="en-US" w:eastAsia="zh-CN"/>
        </w:rPr>
        <w:t>存量现状房产证未关联土地证</w:t>
      </w:r>
    </w:p>
    <w:p w14:paraId="4A214C16">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对目前登记库中存量现状房产证未关联土地证的情况进行数据核实：需要逐条核实数据，核实问题数据情况，根据实际情况进行相应数据完善。</w:t>
      </w:r>
    </w:p>
    <w:p w14:paraId="50A827E4">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4）</w:t>
      </w:r>
      <w:r>
        <w:rPr>
          <w:rFonts w:hint="eastAsia" w:ascii="宋体" w:hAnsi="宋体" w:eastAsia="宋体" w:cs="宋体"/>
          <w:b/>
          <w:bCs w:val="0"/>
          <w:color w:val="auto"/>
          <w:sz w:val="22"/>
          <w:szCs w:val="22"/>
          <w:highlight w:val="none"/>
          <w:lang w:val="en-US" w:eastAsia="zh-CN"/>
        </w:rPr>
        <w:t>已登记户室落宗不规范</w:t>
      </w:r>
    </w:p>
    <w:p w14:paraId="4B92E0A9">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对目前登记库中已登记户室落宗不规范的情况进行数据核实：需要逐条核实数据，核实问题数据情况，根据实际情况进行相应数据完善。</w:t>
      </w:r>
    </w:p>
    <w:p w14:paraId="6BB5F30E">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5）</w:t>
      </w:r>
      <w:r>
        <w:rPr>
          <w:rFonts w:hint="eastAsia" w:ascii="宋体" w:hAnsi="宋体" w:eastAsia="宋体" w:cs="宋体"/>
          <w:b/>
          <w:bCs w:val="0"/>
          <w:color w:val="auto"/>
          <w:sz w:val="22"/>
          <w:szCs w:val="22"/>
          <w:highlight w:val="none"/>
          <w:lang w:val="en-US" w:eastAsia="zh-CN"/>
        </w:rPr>
        <w:t>已登记户室落幢不规范</w:t>
      </w:r>
    </w:p>
    <w:p w14:paraId="3DAEC753">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对目前登记库中已登记户室落幢不规范的情况进行数据核实：，需要逐条核实数据，核实问题数据情况，根据实际情况进行相应数据完善。</w:t>
      </w:r>
    </w:p>
    <w:p w14:paraId="7D2B6C46">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6）</w:t>
      </w:r>
      <w:r>
        <w:rPr>
          <w:rFonts w:hint="eastAsia" w:ascii="宋体" w:hAnsi="宋体" w:eastAsia="宋体" w:cs="宋体"/>
          <w:b/>
          <w:bCs w:val="0"/>
          <w:color w:val="auto"/>
          <w:sz w:val="22"/>
          <w:szCs w:val="22"/>
          <w:highlight w:val="none"/>
          <w:lang w:val="en-US" w:eastAsia="zh-CN"/>
        </w:rPr>
        <w:t>已登记户室未落幢</w:t>
      </w:r>
    </w:p>
    <w:p w14:paraId="244D411F">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对目前登记库中已登记户室未落幢的情况进行数据核实：需要逐条核实数据，核实问题数据情况，根据实际情况进行相应数据完善。</w:t>
      </w:r>
    </w:p>
    <w:p w14:paraId="6C51605F">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7）</w:t>
      </w:r>
      <w:r>
        <w:rPr>
          <w:rFonts w:hint="eastAsia" w:ascii="宋体" w:hAnsi="宋体" w:eastAsia="宋体" w:cs="宋体"/>
          <w:b/>
          <w:bCs w:val="0"/>
          <w:color w:val="auto"/>
          <w:sz w:val="22"/>
          <w:szCs w:val="22"/>
          <w:highlight w:val="none"/>
          <w:lang w:val="en-US" w:eastAsia="zh-CN"/>
        </w:rPr>
        <w:t>存量现状房产证对应宗地已发房地一体不动产证</w:t>
      </w:r>
    </w:p>
    <w:p w14:paraId="16F29AE0">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对目前登记库中存量现状房产证对应宗地已发房地一体不动产证的情况进行数据核实：</w:t>
      </w:r>
    </w:p>
    <w:p w14:paraId="43DB0871">
      <w:pPr>
        <w:pageBreakBefore w:val="0"/>
        <w:numPr>
          <w:ilvl w:val="0"/>
          <w:numId w:val="24"/>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逐项核实，核实为问题数据的情况，根据实际情况进行相应数据处理；</w:t>
      </w:r>
    </w:p>
    <w:p w14:paraId="610E9B6A">
      <w:pPr>
        <w:pageBreakBefore w:val="0"/>
        <w:numPr>
          <w:ilvl w:val="0"/>
          <w:numId w:val="24"/>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核实为夫妻或兄弟等分别发证、一宗多房屋分别发证等情况，数据汇交时需做好情况说明；核实为重复发证、冗余数据情况，需进行进入历史操作。</w:t>
      </w:r>
    </w:p>
    <w:p w14:paraId="0207C7DF">
      <w:pPr>
        <w:pStyle w:val="6"/>
        <w:pageBreakBefore w:val="0"/>
        <w:numPr>
          <w:ilvl w:val="0"/>
          <w:numId w:val="0"/>
        </w:numPr>
        <w:kinsoku/>
        <w:wordWrap/>
        <w:overflowPunct/>
        <w:topLinePunct w:val="0"/>
        <w:autoSpaceDE/>
        <w:autoSpaceDN/>
        <w:bidi w:val="0"/>
        <w:spacing w:line="360" w:lineRule="auto"/>
        <w:ind w:left="0" w:leftChars="0" w:firstLine="200" w:firstLineChars="0"/>
        <w:textAlignment w:val="auto"/>
        <w:rPr>
          <w:rFonts w:hint="eastAsia" w:ascii="宋体" w:hAnsi="宋体" w:eastAsia="宋体" w:cs="宋体"/>
          <w:b/>
          <w:bCs w:val="0"/>
          <w:color w:val="auto"/>
          <w:sz w:val="22"/>
          <w:szCs w:val="22"/>
          <w:highlight w:val="none"/>
          <w:lang w:val="en-US" w:eastAsia="zh-CN"/>
        </w:rPr>
      </w:pPr>
      <w:r>
        <w:rPr>
          <w:rFonts w:hint="eastAsia" w:ascii="宋体" w:hAnsi="宋体" w:eastAsia="宋体" w:cs="宋体"/>
          <w:b/>
          <w:bCs w:val="0"/>
          <w:color w:val="auto"/>
          <w:kern w:val="2"/>
          <w:sz w:val="22"/>
          <w:szCs w:val="22"/>
          <w:highlight w:val="none"/>
          <w:lang w:val="en-US" w:eastAsia="zh-CN" w:bidi="ar-SA"/>
        </w:rPr>
        <w:t>8）</w:t>
      </w:r>
      <w:r>
        <w:rPr>
          <w:rFonts w:hint="eastAsia" w:ascii="宋体" w:hAnsi="宋体" w:eastAsia="宋体" w:cs="宋体"/>
          <w:b/>
          <w:bCs w:val="0"/>
          <w:color w:val="auto"/>
          <w:sz w:val="22"/>
          <w:szCs w:val="22"/>
          <w:highlight w:val="none"/>
          <w:lang w:val="en-US" w:eastAsia="zh-CN"/>
        </w:rPr>
        <w:t>现状房产证中同一坐落权利人重复</w:t>
      </w:r>
    </w:p>
    <w:p w14:paraId="5D8FF03C">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对目前登记库中8）现状房产证中同一坐落权利人重复的情况进行数据核实：</w:t>
      </w:r>
    </w:p>
    <w:p w14:paraId="6482DF39">
      <w:pPr>
        <w:pageBreakBefore w:val="0"/>
        <w:numPr>
          <w:ilvl w:val="0"/>
          <w:numId w:val="25"/>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逐项核实，核实为问题数据的情况，根据实际情况进行相应数据处理；</w:t>
      </w:r>
    </w:p>
    <w:p w14:paraId="45043CA2">
      <w:pPr>
        <w:pageBreakBefore w:val="0"/>
        <w:numPr>
          <w:ilvl w:val="0"/>
          <w:numId w:val="25"/>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核实为一户多宅数据情况，数据汇交时需做好情况说明；核实为重复发证、冗余数据情况，需进行进入历史操作。</w:t>
      </w:r>
    </w:p>
    <w:p w14:paraId="3EE0270D">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（4）</w:t>
      </w:r>
      <w:r>
        <w:rPr>
          <w:rFonts w:hint="eastAsia" w:ascii="宋体" w:hAnsi="宋体" w:eastAsia="宋体" w:cs="宋体"/>
          <w:color w:val="auto"/>
          <w:sz w:val="22"/>
          <w:szCs w:val="22"/>
          <w:highlight w:val="none"/>
          <w:lang w:val="en-US" w:eastAsia="zh-CN"/>
        </w:rPr>
        <w:t>不动产单元号为空或不规范数据处理</w:t>
      </w:r>
    </w:p>
    <w:p w14:paraId="6E9E6A4E">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不动产登记数据汇交检查中，不动产单元号不准为空：针对不动产单元号为空或不规范数据进行处理：</w:t>
      </w:r>
    </w:p>
    <w:p w14:paraId="62472CCF">
      <w:pPr>
        <w:pageBreakBefore w:val="0"/>
        <w:numPr>
          <w:ilvl w:val="0"/>
          <w:numId w:val="26"/>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历史数据需要根据变更关系，将对应现状数据信息更新到历史数据中；</w:t>
      </w:r>
    </w:p>
    <w:p w14:paraId="346CBEE7">
      <w:pPr>
        <w:pageBreakBefore w:val="0"/>
        <w:numPr>
          <w:ilvl w:val="0"/>
          <w:numId w:val="26"/>
        </w:numPr>
        <w:kinsoku/>
        <w:wordWrap/>
        <w:overflowPunct/>
        <w:topLinePunct w:val="0"/>
        <w:autoSpaceDE/>
        <w:autoSpaceDN/>
        <w:bidi w:val="0"/>
        <w:spacing w:line="360" w:lineRule="auto"/>
        <w:ind w:left="0" w:leftChars="0"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对于确定是农房或宅基地数据且不动产单元号缺失的数据根据部里的临时不动产单元号编制规则和更新规则编制不动产单元号</w:t>
      </w:r>
    </w:p>
    <w:p w14:paraId="1A692789">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（5）</w:t>
      </w:r>
      <w:r>
        <w:rPr>
          <w:rFonts w:hint="eastAsia" w:ascii="宋体" w:hAnsi="宋体" w:eastAsia="宋体" w:cs="宋体"/>
          <w:color w:val="auto"/>
          <w:sz w:val="22"/>
          <w:szCs w:val="22"/>
          <w:highlight w:val="none"/>
          <w:lang w:val="en-US" w:eastAsia="zh-CN"/>
        </w:rPr>
        <w:t>内业判定房屋状态</w:t>
      </w:r>
    </w:p>
    <w:p w14:paraId="37303652">
      <w:pPr>
        <w:pageBreakBefore w:val="0"/>
        <w:kinsoku/>
        <w:wordWrap/>
        <w:overflowPunct/>
        <w:topLinePunct w:val="0"/>
        <w:autoSpaceDE/>
        <w:autoSpaceDN/>
        <w:bidi w:val="0"/>
        <w:spacing w:line="360" w:lineRule="auto"/>
        <w:ind w:firstLine="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针对利用建设单位提供的最新高清影像数据，通过叠加高清影像与权属宗地图层进行逐宗内业判定房屋是否已被拆除，并对数据进行标注，对应判定结果处理方案有：对数据进行备份后，删除宗地或修改对应的权属性质、重编不动产单元号。</w:t>
      </w:r>
    </w:p>
    <w:p w14:paraId="2FC1396A">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3、</w:t>
      </w:r>
      <w:r>
        <w:rPr>
          <w:rFonts w:hint="eastAsia" w:ascii="宋体" w:hAnsi="宋体" w:eastAsia="宋体" w:cs="宋体"/>
          <w:color w:val="auto"/>
          <w:sz w:val="22"/>
          <w:szCs w:val="22"/>
          <w:highlight w:val="none"/>
          <w:lang w:val="en-US" w:eastAsia="zh-CN"/>
        </w:rPr>
        <w:t>农房宅基地数据汇交</w:t>
      </w:r>
    </w:p>
    <w:p w14:paraId="1BB38570">
      <w:pPr>
        <w:pageBreakBefore w:val="0"/>
        <w:kinsoku/>
        <w:wordWrap/>
        <w:overflowPunct/>
        <w:topLinePunct w:val="0"/>
        <w:autoSpaceDE/>
        <w:autoSpaceDN/>
        <w:bidi w:val="0"/>
        <w:spacing w:line="360" w:lineRule="auto"/>
        <w:textAlignment w:val="auto"/>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（1）协助</w:t>
      </w:r>
      <w:r>
        <w:rPr>
          <w:rFonts w:hint="eastAsia" w:ascii="宋体" w:hAnsi="宋体" w:eastAsia="宋体" w:cs="宋体"/>
          <w:color w:val="auto"/>
          <w:sz w:val="22"/>
          <w:szCs w:val="22"/>
          <w:highlight w:val="none"/>
        </w:rPr>
        <w:t>对已完成不动产登记的</w:t>
      </w:r>
      <w:r>
        <w:rPr>
          <w:rFonts w:hint="eastAsia" w:ascii="宋体" w:hAnsi="宋体" w:eastAsia="宋体" w:cs="宋体"/>
          <w:color w:val="auto"/>
          <w:sz w:val="22"/>
          <w:szCs w:val="22"/>
          <w:highlight w:val="none"/>
          <w:lang w:val="en-US" w:eastAsia="zh-CN"/>
        </w:rPr>
        <w:t>农房宅基地</w:t>
      </w:r>
      <w:r>
        <w:rPr>
          <w:rFonts w:hint="eastAsia" w:ascii="宋体" w:hAnsi="宋体" w:eastAsia="宋体" w:cs="宋体"/>
          <w:color w:val="auto"/>
          <w:sz w:val="22"/>
          <w:szCs w:val="22"/>
          <w:highlight w:val="none"/>
        </w:rPr>
        <w:t>成果，按照省、部数据汇交要求，完成成果汇交</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部、省硬性指标达到部、省级要求。</w:t>
      </w:r>
    </w:p>
    <w:p w14:paraId="1DDE6E93">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（2）协助完成出具相关报告及汇交台账及清单（数据库建设文档、数据库预检报告、不动产登记存量数据资料清单表、数据台账）。</w:t>
      </w:r>
    </w:p>
    <w:p w14:paraId="502E1D92">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（3）</w:t>
      </w:r>
      <w:r>
        <w:rPr>
          <w:rFonts w:hint="eastAsia" w:ascii="宋体" w:hAnsi="宋体" w:eastAsia="宋体" w:cs="宋体"/>
          <w:color w:val="auto"/>
          <w:sz w:val="22"/>
          <w:szCs w:val="22"/>
          <w:highlight w:val="none"/>
          <w:lang w:val="en-US" w:eastAsia="zh-CN"/>
        </w:rPr>
        <w:t>协助评估工作</w:t>
      </w:r>
    </w:p>
    <w:p w14:paraId="5152A8D6">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协助省厅对本县的评估工作（省厅会带队来地方进行现场评估工作：内部评估、外部评估）</w:t>
      </w:r>
    </w:p>
    <w:p w14:paraId="60D9D311">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b/>
          <w:bCs/>
          <w:color w:val="auto"/>
          <w:kern w:val="2"/>
          <w:sz w:val="22"/>
          <w:szCs w:val="22"/>
          <w:highlight w:val="none"/>
          <w:lang w:val="en-US" w:eastAsia="zh-CN" w:bidi="ar-SA"/>
        </w:rPr>
        <w:t>（4）</w:t>
      </w:r>
      <w:r>
        <w:rPr>
          <w:rFonts w:hint="eastAsia" w:ascii="宋体" w:hAnsi="宋体" w:eastAsia="宋体" w:cs="宋体"/>
          <w:color w:val="auto"/>
          <w:sz w:val="22"/>
          <w:szCs w:val="22"/>
          <w:highlight w:val="none"/>
          <w:lang w:val="en-US" w:eastAsia="zh-CN"/>
        </w:rPr>
        <w:t>协助整改</w:t>
      </w:r>
    </w:p>
    <w:p w14:paraId="0EA38879">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针对省厅出具的评估报告进行相应整改或协助局方出具相关说明文件（省厅完成评估后会出具省厅评估报告，针对省厅出具的评估报告进行相应整改或协助局方出具相关说明文件）。</w:t>
      </w:r>
    </w:p>
    <w:p w14:paraId="4E513D49">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4、宅基地地籍图编制</w:t>
      </w:r>
    </w:p>
    <w:p w14:paraId="0FDE8B0A">
      <w:pPr>
        <w:pageBreakBefore w:val="0"/>
        <w:kinsoku/>
        <w:wordWrap/>
        <w:overflowPunct/>
        <w:topLinePunct w:val="0"/>
        <w:autoSpaceDE/>
        <w:autoSpaceDN/>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对已完成地籍调查的宅基地，制作符合地籍图编制技术规范（试行）的地籍图，并按要求打印出。</w:t>
      </w:r>
    </w:p>
    <w:p w14:paraId="5DD4A463">
      <w:pPr>
        <w:pageBreakBefore w:val="0"/>
        <w:bidi w:val="0"/>
        <w:spacing w:line="360" w:lineRule="auto"/>
        <w:ind w:firstLine="440" w:firstLineChars="200"/>
        <w:rPr>
          <w:rFonts w:hint="eastAsia" w:asciiTheme="minorEastAsia" w:hAnsiTheme="minorEastAsia" w:eastAsiaTheme="minorEastAsia" w:cstheme="minorEastAsia"/>
          <w:bCs/>
          <w:color w:val="auto"/>
          <w:sz w:val="22"/>
          <w:szCs w:val="20"/>
          <w:highlight w:val="none"/>
        </w:rPr>
      </w:pPr>
      <w:r>
        <w:rPr>
          <w:rFonts w:hint="eastAsia" w:asciiTheme="minorEastAsia" w:hAnsiTheme="minorEastAsia" w:eastAsiaTheme="minorEastAsia" w:cstheme="minorEastAsia"/>
          <w:bCs/>
          <w:color w:val="auto"/>
          <w:sz w:val="22"/>
          <w:szCs w:val="20"/>
          <w:highlight w:val="none"/>
        </w:rPr>
        <w:t>2、服务工期</w:t>
      </w:r>
    </w:p>
    <w:p w14:paraId="5F52B486">
      <w:pPr>
        <w:keepNext w:val="0"/>
        <w:keepLines w:val="0"/>
        <w:pageBreakBefore w:val="0"/>
        <w:widowControl/>
        <w:numPr>
          <w:ilvl w:val="0"/>
          <w:numId w:val="0"/>
        </w:numPr>
        <w:kinsoku/>
        <w:wordWrap/>
        <w:overflowPunct/>
        <w:topLinePunct/>
        <w:autoSpaceDE w:val="0"/>
        <w:autoSpaceDN w:val="0"/>
        <w:bidi w:val="0"/>
        <w:adjustRightInd w:val="0"/>
        <w:snapToGrid w:val="0"/>
        <w:spacing w:line="360" w:lineRule="auto"/>
        <w:ind w:firstLine="440" w:firstLineChars="200"/>
        <w:textAlignment w:val="baseline"/>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部、省级文件要求，在2024年12月前完成泰顺县范围内农村房地一体宅基地确权登记颁证工作，成果通过部质检软件检查，登记成果汇交入库（具体按照上级部门要求的时间完成汇交）；2024年12月底前完成宅基地地籍图编制工作，并通过验收。</w:t>
      </w:r>
    </w:p>
    <w:p w14:paraId="234B254D">
      <w:pPr>
        <w:pageBreakBefore w:val="0"/>
        <w:numPr>
          <w:ilvl w:val="0"/>
          <w:numId w:val="0"/>
        </w:numPr>
        <w:bidi w:val="0"/>
        <w:spacing w:line="360" w:lineRule="auto"/>
        <w:ind w:firstLine="442" w:firstLineChars="200"/>
        <w:rPr>
          <w:rFonts w:hint="eastAsia" w:asciiTheme="minorEastAsia" w:hAnsiTheme="minorEastAsia" w:eastAsiaTheme="minorEastAsia" w:cstheme="minorEastAsia"/>
          <w:b/>
          <w:bCs/>
          <w:color w:val="auto"/>
          <w:sz w:val="22"/>
          <w:szCs w:val="20"/>
          <w:highlight w:val="none"/>
        </w:rPr>
      </w:pPr>
      <w:r>
        <w:rPr>
          <w:rFonts w:hint="eastAsia" w:asciiTheme="minorEastAsia" w:hAnsiTheme="minorEastAsia" w:eastAsiaTheme="minorEastAsia" w:cstheme="minorEastAsia"/>
          <w:b/>
          <w:bCs/>
          <w:snapToGrid w:val="0"/>
          <w:color w:val="auto"/>
          <w:kern w:val="0"/>
          <w:sz w:val="22"/>
          <w:szCs w:val="20"/>
          <w:highlight w:val="none"/>
          <w:lang w:val="en-US" w:eastAsia="en-US" w:bidi="ar-SA"/>
        </w:rPr>
        <w:t>第三条</w:t>
      </w:r>
      <w:r>
        <w:rPr>
          <w:rFonts w:hint="eastAsia" w:asciiTheme="minorEastAsia" w:hAnsiTheme="minorEastAsia" w:eastAsiaTheme="minorEastAsia" w:cstheme="minorEastAsia"/>
          <w:b/>
          <w:bCs/>
          <w:color w:val="auto"/>
          <w:sz w:val="22"/>
          <w:szCs w:val="20"/>
          <w:highlight w:val="none"/>
        </w:rPr>
        <w:t>执行技术标准</w:t>
      </w:r>
    </w:p>
    <w:p w14:paraId="51720675">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（1）年度通知和要求</w:t>
      </w:r>
    </w:p>
    <w:p w14:paraId="02B2F226">
      <w:pPr>
        <w:pageBreakBefore w:val="0"/>
        <w:numPr>
          <w:ilvl w:val="0"/>
          <w:numId w:val="27"/>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《关于持续推进农村房地一体宅基地确权登记颁证工作的通知》(自然资发〔2023]109号)；</w:t>
      </w:r>
    </w:p>
    <w:p w14:paraId="398A88C1">
      <w:pPr>
        <w:pageBreakBefore w:val="0"/>
        <w:numPr>
          <w:ilvl w:val="0"/>
          <w:numId w:val="27"/>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《关于组织开展房地一体宅基地确权登记颁证成果国家级抽样评估工作的函》（自然资登记函〔2024〕9号）；</w:t>
      </w:r>
    </w:p>
    <w:p w14:paraId="2B573DEB">
      <w:pPr>
        <w:pageBreakBefore w:val="0"/>
        <w:numPr>
          <w:ilvl w:val="0"/>
          <w:numId w:val="27"/>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关于印发《自然资源确权登记局2024年工作要点》的函（自然资登记函</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2024</w:t>
      </w:r>
      <w:r>
        <w:rPr>
          <w:rFonts w:hint="eastAsia" w:ascii="宋体" w:hAnsi="宋体" w:eastAsia="宋体" w:cs="宋体"/>
          <w:color w:val="auto"/>
          <w:sz w:val="22"/>
          <w:szCs w:val="22"/>
          <w:highlight w:val="none"/>
        </w:rPr>
        <w:t>〕</w:t>
      </w:r>
      <w:r>
        <w:rPr>
          <w:rFonts w:hint="eastAsia" w:ascii="宋体" w:hAnsi="宋体" w:eastAsia="宋体" w:cs="宋体"/>
          <w:color w:val="auto"/>
          <w:sz w:val="22"/>
          <w:szCs w:val="22"/>
          <w:highlight w:val="none"/>
          <w:lang w:val="en-US" w:eastAsia="zh-CN"/>
        </w:rPr>
        <w:t>8号）</w:t>
      </w:r>
      <w:r>
        <w:rPr>
          <w:rFonts w:hint="eastAsia" w:ascii="宋体" w:hAnsi="宋体" w:eastAsia="宋体" w:cs="宋体"/>
          <w:color w:val="auto"/>
          <w:sz w:val="22"/>
          <w:szCs w:val="22"/>
          <w:highlight w:val="none"/>
        </w:rPr>
        <w:t>；</w:t>
      </w:r>
    </w:p>
    <w:p w14:paraId="77F355FF">
      <w:pPr>
        <w:pageBreakBefore w:val="0"/>
        <w:numPr>
          <w:ilvl w:val="0"/>
          <w:numId w:val="27"/>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《自然资源部办公厅关于全面提升不动产登记数据质量的通知》；</w:t>
      </w:r>
    </w:p>
    <w:p w14:paraId="765207C1">
      <w:pPr>
        <w:pageBreakBefore w:val="0"/>
        <w:numPr>
          <w:ilvl w:val="0"/>
          <w:numId w:val="27"/>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《自然资源部 关于修改&lt;不动产登记数据库标准&gt;等相关标准内容的函》（自然资登记函〔2021〕41号）；</w:t>
      </w:r>
    </w:p>
    <w:p w14:paraId="7B0F38B7">
      <w:pPr>
        <w:pageBreakBefore w:val="0"/>
        <w:numPr>
          <w:ilvl w:val="0"/>
          <w:numId w:val="27"/>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《自然资源部联合国家税务总局 中国银保监会 关于协同推进“互联网+不动产登记”方便企业和群众办事的意见》（自然资发〔2020〕83号）；</w:t>
      </w:r>
    </w:p>
    <w:p w14:paraId="3A2368DF">
      <w:pPr>
        <w:pageBreakBefore w:val="0"/>
        <w:numPr>
          <w:ilvl w:val="0"/>
          <w:numId w:val="27"/>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《自然资源部 关于严格规范登簿行为切实提高登记数据质量的函》；</w:t>
      </w:r>
    </w:p>
    <w:p w14:paraId="35AF3D22">
      <w:pPr>
        <w:pageBreakBefore w:val="0"/>
        <w:numPr>
          <w:ilvl w:val="0"/>
          <w:numId w:val="27"/>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《浙江省自然资源厅关于转发自然资源部自然资源确权登记局关于严格规范登簿行为切实提高登记数据质量的通知》；</w:t>
      </w:r>
    </w:p>
    <w:p w14:paraId="0AAC5CBC">
      <w:pPr>
        <w:pageBreakBefore w:val="0"/>
        <w:numPr>
          <w:ilvl w:val="0"/>
          <w:numId w:val="27"/>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《浙江省自然资源厅办公室关于进一步提高不动产登记数据质量的通知》（厅办函〔2019〕74号）。</w:t>
      </w:r>
    </w:p>
    <w:p w14:paraId="2664A6C8">
      <w:pPr>
        <w:pageBreakBefore w:val="0"/>
        <w:numPr>
          <w:ilvl w:val="0"/>
          <w:numId w:val="27"/>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《自然资源部办公厅关于加快编制地籍图的通知》（自然资办函〔2024〕1481号）。</w:t>
      </w:r>
    </w:p>
    <w:p w14:paraId="6A3FFA60">
      <w:pPr>
        <w:pStyle w:val="5"/>
        <w:keepNext/>
        <w:keepLines/>
        <w:pageBreakBefore w:val="0"/>
        <w:widowControl w:val="0"/>
        <w:numPr>
          <w:ilvl w:val="3"/>
          <w:numId w:val="0"/>
        </w:numPr>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（2）</w:t>
      </w:r>
      <w:r>
        <w:rPr>
          <w:rFonts w:hint="eastAsia" w:ascii="宋体" w:hAnsi="宋体" w:eastAsia="宋体" w:cs="宋体"/>
          <w:color w:val="auto"/>
          <w:sz w:val="22"/>
          <w:szCs w:val="22"/>
          <w:highlight w:val="none"/>
          <w:lang w:val="en-US" w:eastAsia="zh-CN"/>
        </w:rPr>
        <w:t>管理条例和办法</w:t>
      </w:r>
    </w:p>
    <w:p w14:paraId="6BA9EFFA">
      <w:pPr>
        <w:pageBreakBefore w:val="0"/>
        <w:numPr>
          <w:ilvl w:val="0"/>
          <w:numId w:val="28"/>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《中华人民共和国民法典》；</w:t>
      </w:r>
    </w:p>
    <w:p w14:paraId="1CC5A053">
      <w:pPr>
        <w:pageBreakBefore w:val="0"/>
        <w:numPr>
          <w:ilvl w:val="0"/>
          <w:numId w:val="28"/>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《不动产登记暂行条例》；</w:t>
      </w:r>
    </w:p>
    <w:p w14:paraId="5915EC4F">
      <w:pPr>
        <w:pageBreakBefore w:val="0"/>
        <w:numPr>
          <w:ilvl w:val="0"/>
          <w:numId w:val="28"/>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《不动产登记暂行条例实施细则》；</w:t>
      </w:r>
    </w:p>
    <w:p w14:paraId="37D79346">
      <w:pPr>
        <w:pageBreakBefore w:val="0"/>
        <w:numPr>
          <w:ilvl w:val="0"/>
          <w:numId w:val="28"/>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《不动产登记数据整合建库技术规范（试行）》；</w:t>
      </w:r>
    </w:p>
    <w:p w14:paraId="433AE0E2">
      <w:pPr>
        <w:pageBreakBefore w:val="0"/>
        <w:numPr>
          <w:ilvl w:val="0"/>
          <w:numId w:val="28"/>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《不动产权籍调查技术方案（试行）》；</w:t>
      </w:r>
    </w:p>
    <w:p w14:paraId="2C572957">
      <w:pPr>
        <w:pageBreakBefore w:val="0"/>
        <w:numPr>
          <w:ilvl w:val="0"/>
          <w:numId w:val="28"/>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《不动产单元设定与代码编制规则》（GB/T 37346-2019）；</w:t>
      </w:r>
    </w:p>
    <w:p w14:paraId="110E2317">
      <w:pPr>
        <w:pageBreakBefore w:val="0"/>
        <w:numPr>
          <w:ilvl w:val="0"/>
          <w:numId w:val="28"/>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《不动产登记数据库标准》（2021修订版）；</w:t>
      </w:r>
    </w:p>
    <w:p w14:paraId="494E94FF">
      <w:pPr>
        <w:pageBreakBefore w:val="0"/>
        <w:numPr>
          <w:ilvl w:val="0"/>
          <w:numId w:val="28"/>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《不动产登记信息管理基础平台接入技术规范》（2021修订版）；</w:t>
      </w:r>
    </w:p>
    <w:p w14:paraId="4BEE6CB9">
      <w:pPr>
        <w:pageBreakBefore w:val="0"/>
        <w:numPr>
          <w:ilvl w:val="0"/>
          <w:numId w:val="28"/>
        </w:numPr>
        <w:kinsoku/>
        <w:wordWrap/>
        <w:overflowPunct/>
        <w:topLinePunct w:val="0"/>
        <w:autoSpaceDE/>
        <w:autoSpaceDN/>
        <w:bidi w:val="0"/>
        <w:spacing w:line="360" w:lineRule="auto"/>
        <w:ind w:firstLine="48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《不动产登记存量数据成果汇交规范》（2021修订版）。</w:t>
      </w:r>
    </w:p>
    <w:p w14:paraId="78131FFE">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其它技术要求：甲方上级单位另有规定的，以其规定为准。</w:t>
      </w:r>
    </w:p>
    <w:p w14:paraId="7D13B51A">
      <w:pPr>
        <w:pageBreakBefore w:val="0"/>
        <w:bidi w:val="0"/>
        <w:spacing w:line="360" w:lineRule="auto"/>
        <w:ind w:firstLine="442" w:firstLineChars="200"/>
        <w:outlineLvl w:val="1"/>
        <w:rPr>
          <w:rFonts w:hint="eastAsia" w:ascii="宋体" w:hAnsi="宋体" w:eastAsia="宋体" w:cs="宋体"/>
          <w:b/>
          <w:bCs/>
          <w:color w:val="auto"/>
          <w:sz w:val="24"/>
          <w:highlight w:val="none"/>
        </w:rPr>
      </w:pPr>
      <w:r>
        <w:rPr>
          <w:rFonts w:hint="eastAsia" w:asciiTheme="minorEastAsia" w:hAnsiTheme="minorEastAsia" w:eastAsiaTheme="minorEastAsia" w:cstheme="minorEastAsia"/>
          <w:b/>
          <w:color w:val="auto"/>
          <w:sz w:val="22"/>
          <w:szCs w:val="20"/>
          <w:highlight w:val="none"/>
        </w:rPr>
        <w:t xml:space="preserve">第四条 </w:t>
      </w:r>
      <w:r>
        <w:rPr>
          <w:rFonts w:hint="eastAsia" w:ascii="宋体" w:hAnsi="宋体" w:eastAsia="宋体" w:cs="宋体"/>
          <w:b/>
          <w:bCs/>
          <w:color w:val="auto"/>
          <w:sz w:val="24"/>
          <w:highlight w:val="none"/>
        </w:rPr>
        <w:t>合同金额</w:t>
      </w:r>
    </w:p>
    <w:p w14:paraId="7B0D3C1E">
      <w:pPr>
        <w:pageBreakBefore w:val="0"/>
        <w:bidi w:val="0"/>
        <w:spacing w:line="360" w:lineRule="auto"/>
        <w:ind w:firstLine="440" w:firstLineChars="200"/>
        <w:rPr>
          <w:rFonts w:hint="eastAsia" w:asciiTheme="minorEastAsia" w:hAnsiTheme="minorEastAsia" w:eastAsiaTheme="minorEastAsia" w:cstheme="minorEastAsia"/>
          <w:b/>
          <w:bCs/>
          <w:color w:val="auto"/>
          <w:kern w:val="0"/>
          <w:sz w:val="21"/>
          <w:szCs w:val="18"/>
          <w:highlight w:val="none"/>
        </w:rPr>
      </w:pPr>
      <w:r>
        <w:rPr>
          <w:rFonts w:hint="eastAsia" w:ascii="宋体" w:hAnsi="宋体" w:eastAsia="宋体" w:cs="宋体"/>
          <w:color w:val="auto"/>
          <w:sz w:val="22"/>
          <w:szCs w:val="20"/>
          <w:highlight w:val="none"/>
        </w:rPr>
        <w:t>本合同金额为人民币（大写）：_____________元（￥_________元）</w:t>
      </w:r>
      <w:r>
        <w:rPr>
          <w:rFonts w:hint="eastAsia" w:ascii="宋体" w:hAnsi="宋体" w:eastAsia="宋体" w:cs="宋体"/>
          <w:color w:val="auto"/>
          <w:sz w:val="22"/>
          <w:szCs w:val="20"/>
          <w:highlight w:val="none"/>
          <w:lang w:eastAsia="zh-CN"/>
        </w:rPr>
        <w:t>（</w:t>
      </w:r>
      <w:r>
        <w:rPr>
          <w:rFonts w:hint="eastAsia" w:ascii="宋体" w:hAnsi="宋体" w:eastAsia="宋体" w:cs="宋体"/>
          <w:color w:val="auto"/>
          <w:sz w:val="22"/>
          <w:szCs w:val="20"/>
          <w:highlight w:val="none"/>
          <w:lang w:val="en-US" w:eastAsia="zh-CN"/>
        </w:rPr>
        <w:t>含税</w:t>
      </w:r>
      <w:r>
        <w:rPr>
          <w:rFonts w:hint="eastAsia" w:ascii="宋体" w:hAnsi="宋体" w:eastAsia="宋体" w:cs="宋体"/>
          <w:color w:val="auto"/>
          <w:sz w:val="22"/>
          <w:szCs w:val="20"/>
          <w:highlight w:val="none"/>
          <w:lang w:eastAsia="zh-CN"/>
        </w:rPr>
        <w:t>）</w:t>
      </w:r>
      <w:r>
        <w:rPr>
          <w:rFonts w:hint="eastAsia" w:ascii="宋体" w:hAnsi="宋体" w:eastAsia="宋体" w:cs="宋体"/>
          <w:color w:val="auto"/>
          <w:sz w:val="22"/>
          <w:szCs w:val="20"/>
          <w:highlight w:val="none"/>
        </w:rPr>
        <w:t>。</w:t>
      </w:r>
    </w:p>
    <w:p w14:paraId="2D671914">
      <w:pPr>
        <w:pageBreakBefore w:val="0"/>
        <w:bidi w:val="0"/>
        <w:spacing w:line="360" w:lineRule="auto"/>
        <w:ind w:firstLine="442" w:firstLineChars="200"/>
        <w:rPr>
          <w:rFonts w:hint="eastAsia" w:asciiTheme="minorEastAsia" w:hAnsiTheme="minorEastAsia" w:eastAsiaTheme="minorEastAsia" w:cstheme="minorEastAsia"/>
          <w:b/>
          <w:color w:val="auto"/>
          <w:sz w:val="22"/>
          <w:szCs w:val="20"/>
          <w:highlight w:val="none"/>
        </w:rPr>
      </w:pPr>
      <w:r>
        <w:rPr>
          <w:rFonts w:hint="eastAsia" w:asciiTheme="minorEastAsia" w:hAnsiTheme="minorEastAsia" w:eastAsiaTheme="minorEastAsia" w:cstheme="minorEastAsia"/>
          <w:b/>
          <w:color w:val="auto"/>
          <w:sz w:val="22"/>
          <w:szCs w:val="20"/>
          <w:highlight w:val="none"/>
        </w:rPr>
        <w:t>第五条 双方义务</w:t>
      </w:r>
    </w:p>
    <w:p w14:paraId="66EC444B">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一、甲方的义务</w:t>
      </w:r>
    </w:p>
    <w:p w14:paraId="0E067DA7">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负责协助乙方的作业队伍顺利进入现场工作，并对乙方进场人员的工作、生活提供方便的条件，但不包括应当支付村干部或熟悉情况的群众因配合乙方进场调查产生的一切费用。</w:t>
      </w:r>
    </w:p>
    <w:p w14:paraId="542E3284">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二、乙方的义务</w:t>
      </w:r>
    </w:p>
    <w:p w14:paraId="70E85A5A">
      <w:pPr>
        <w:pageBreakBefore w:val="0"/>
        <w:bidi w:val="0"/>
        <w:spacing w:line="360" w:lineRule="auto"/>
        <w:ind w:firstLine="440" w:firstLineChars="200"/>
        <w:jc w:val="left"/>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1、自签订本合同之日起10日内组织作业队伍进场作业。</w:t>
      </w:r>
    </w:p>
    <w:p w14:paraId="3EE5CD6A">
      <w:pPr>
        <w:pageBreakBefore w:val="0"/>
        <w:bidi w:val="0"/>
        <w:spacing w:line="360" w:lineRule="auto"/>
        <w:ind w:firstLine="440" w:firstLineChars="200"/>
        <w:jc w:val="left"/>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2、乙方应当按合同工期确保调查项目完成。</w:t>
      </w:r>
    </w:p>
    <w:p w14:paraId="3554973E">
      <w:pPr>
        <w:pageBreakBefore w:val="0"/>
        <w:bidi w:val="0"/>
        <w:spacing w:line="360" w:lineRule="auto"/>
        <w:ind w:firstLine="440" w:firstLineChars="200"/>
        <w:jc w:val="left"/>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lang w:val="en-US" w:eastAsia="zh-CN"/>
        </w:rPr>
        <w:t>3、</w:t>
      </w:r>
      <w:r>
        <w:rPr>
          <w:rFonts w:hint="eastAsia" w:asciiTheme="minorEastAsia" w:hAnsiTheme="minorEastAsia" w:eastAsiaTheme="minorEastAsia" w:cstheme="minorEastAsia"/>
          <w:color w:val="auto"/>
          <w:sz w:val="22"/>
          <w:szCs w:val="20"/>
          <w:highlight w:val="none"/>
        </w:rPr>
        <w:t>根据投标文件的承诺向甲方委派项目组人员。</w:t>
      </w:r>
    </w:p>
    <w:p w14:paraId="6FFE6420">
      <w:pPr>
        <w:pageBreakBefore w:val="0"/>
        <w:bidi w:val="0"/>
        <w:spacing w:line="360" w:lineRule="auto"/>
        <w:ind w:firstLine="440" w:firstLineChars="200"/>
        <w:jc w:val="left"/>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lang w:val="en-US" w:eastAsia="zh-CN"/>
        </w:rPr>
        <w:t>4、</w:t>
      </w:r>
      <w:r>
        <w:rPr>
          <w:rFonts w:hint="eastAsia" w:asciiTheme="minorEastAsia" w:hAnsiTheme="minorEastAsia" w:eastAsiaTheme="minorEastAsia" w:cstheme="minorEastAsia"/>
          <w:color w:val="auto"/>
          <w:sz w:val="22"/>
          <w:szCs w:val="20"/>
          <w:highlight w:val="none"/>
        </w:rPr>
        <w:t>在履行本合同义务的期间，应运用合理的技能，认真、勤奋的工作。</w:t>
      </w:r>
    </w:p>
    <w:p w14:paraId="00496592">
      <w:pPr>
        <w:keepNext w:val="0"/>
        <w:keepLines w:val="0"/>
        <w:pageBreakBefore w:val="0"/>
        <w:widowControl/>
        <w:kinsoku w:val="0"/>
        <w:wordWrap/>
        <w:overflowPunct/>
        <w:topLinePunct/>
        <w:autoSpaceDE/>
        <w:autoSpaceDN/>
        <w:bidi w:val="0"/>
        <w:adjustRightInd w:val="0"/>
        <w:snapToGrid w:val="0"/>
        <w:spacing w:line="360" w:lineRule="auto"/>
        <w:ind w:firstLine="440" w:firstLineChars="200"/>
        <w:jc w:val="left"/>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lang w:val="en-US" w:eastAsia="zh-CN"/>
        </w:rPr>
        <w:t>5、</w:t>
      </w:r>
      <w:r>
        <w:rPr>
          <w:rFonts w:hint="eastAsia" w:asciiTheme="minorEastAsia" w:hAnsiTheme="minorEastAsia" w:eastAsiaTheme="minorEastAsia" w:cstheme="minorEastAsia"/>
          <w:color w:val="auto"/>
          <w:sz w:val="22"/>
          <w:szCs w:val="20"/>
          <w:highlight w:val="none"/>
        </w:rPr>
        <w:t>在本合同期内或合同终止后，未征得有关方同意，不得泄漏与本项目、本合同有关的</w:t>
      </w:r>
      <w:r>
        <w:rPr>
          <w:rFonts w:hint="eastAsia" w:asciiTheme="minorEastAsia" w:hAnsiTheme="minorEastAsia" w:eastAsiaTheme="minorEastAsia" w:cstheme="minorEastAsia"/>
          <w:color w:val="auto"/>
          <w:sz w:val="22"/>
          <w:szCs w:val="20"/>
          <w:highlight w:val="none"/>
          <w:lang w:val="en-US" w:eastAsia="zh-CN"/>
        </w:rPr>
        <w:t>技术、</w:t>
      </w:r>
      <w:r>
        <w:rPr>
          <w:rFonts w:hint="eastAsia" w:asciiTheme="minorEastAsia" w:hAnsiTheme="minorEastAsia" w:eastAsiaTheme="minorEastAsia" w:cstheme="minorEastAsia"/>
          <w:color w:val="auto"/>
          <w:sz w:val="22"/>
          <w:szCs w:val="20"/>
          <w:highlight w:val="none"/>
        </w:rPr>
        <w:t>资料等，不得以任何形式侵害甲方的知识产权。</w:t>
      </w:r>
    </w:p>
    <w:p w14:paraId="537B3B49">
      <w:pPr>
        <w:pageBreakBefore w:val="0"/>
        <w:bidi w:val="0"/>
        <w:spacing w:line="360" w:lineRule="auto"/>
        <w:ind w:firstLine="440" w:firstLineChars="200"/>
        <w:jc w:val="left"/>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lang w:val="en-US" w:eastAsia="zh-CN"/>
        </w:rPr>
        <w:t>6、</w:t>
      </w:r>
      <w:r>
        <w:rPr>
          <w:rFonts w:hint="eastAsia" w:asciiTheme="minorEastAsia" w:hAnsiTheme="minorEastAsia" w:eastAsiaTheme="minorEastAsia" w:cstheme="minorEastAsia"/>
          <w:color w:val="auto"/>
          <w:sz w:val="22"/>
          <w:szCs w:val="20"/>
          <w:highlight w:val="none"/>
        </w:rPr>
        <w:t>负责处理好与相关项目的协调工作。</w:t>
      </w:r>
    </w:p>
    <w:p w14:paraId="73F411CA">
      <w:pPr>
        <w:pageBreakBefore w:val="0"/>
        <w:bidi w:val="0"/>
        <w:spacing w:line="360" w:lineRule="auto"/>
        <w:ind w:firstLine="442" w:firstLineChars="200"/>
        <w:rPr>
          <w:rFonts w:hint="eastAsia" w:asciiTheme="minorEastAsia" w:hAnsiTheme="minorEastAsia" w:eastAsiaTheme="minorEastAsia" w:cstheme="minorEastAsia"/>
          <w:b/>
          <w:color w:val="auto"/>
          <w:sz w:val="22"/>
          <w:szCs w:val="20"/>
          <w:highlight w:val="none"/>
        </w:rPr>
      </w:pPr>
      <w:r>
        <w:rPr>
          <w:rFonts w:hint="eastAsia" w:asciiTheme="minorEastAsia" w:hAnsiTheme="minorEastAsia" w:eastAsiaTheme="minorEastAsia" w:cstheme="minorEastAsia"/>
          <w:b/>
          <w:color w:val="auto"/>
          <w:sz w:val="22"/>
          <w:szCs w:val="20"/>
          <w:highlight w:val="none"/>
        </w:rPr>
        <w:t xml:space="preserve">第六条 售后服务   </w:t>
      </w:r>
    </w:p>
    <w:p w14:paraId="685F1944">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（1）免费质保期：一年。</w:t>
      </w:r>
    </w:p>
    <w:p w14:paraId="4013F706">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（2）保修响应时间：要求对项目提供5*24小时技术支持服务，在出现故障15分钟内给予电话支持，如不能解决，在故障发生的4小时内，派技术人员到现场，6小时内解决问题。</w:t>
      </w:r>
    </w:p>
    <w:p w14:paraId="5AFBD94B">
      <w:pPr>
        <w:pageBreakBefore w:val="0"/>
        <w:bidi w:val="0"/>
        <w:spacing w:line="360" w:lineRule="auto"/>
        <w:ind w:firstLine="442"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b/>
          <w:color w:val="auto"/>
          <w:sz w:val="22"/>
          <w:szCs w:val="20"/>
          <w:highlight w:val="none"/>
        </w:rPr>
        <w:t>第七条 成果权属</w:t>
      </w:r>
    </w:p>
    <w:p w14:paraId="4AAB4C76">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1、乙方作业成果的所有权、使用权和著作权归甲方所有。</w:t>
      </w:r>
    </w:p>
    <w:p w14:paraId="659F591A">
      <w:pPr>
        <w:keepNext w:val="0"/>
        <w:keepLines w:val="0"/>
        <w:pageBreakBefore w:val="0"/>
        <w:widowControl/>
        <w:kinsoku w:val="0"/>
        <w:wordWrap/>
        <w:overflowPunct/>
        <w:topLinePunct/>
        <w:autoSpaceDE/>
        <w:autoSpaceDN/>
        <w:bidi w:val="0"/>
        <w:adjustRightInd w:val="0"/>
        <w:snapToGrid w:val="0"/>
        <w:spacing w:line="360" w:lineRule="auto"/>
        <w:ind w:firstLine="440" w:firstLineChars="200"/>
        <w:jc w:val="left"/>
        <w:textAlignment w:val="baseline"/>
        <w:rPr>
          <w:rFonts w:hint="eastAsia" w:asciiTheme="minorEastAsia" w:hAnsiTheme="minorEastAsia" w:eastAsiaTheme="minorEastAsia" w:cstheme="minorEastAsia"/>
          <w:color w:val="auto"/>
          <w:sz w:val="22"/>
          <w:szCs w:val="20"/>
          <w:highlight w:val="none"/>
          <w:lang w:val="en-US" w:eastAsia="zh-CN"/>
        </w:rPr>
      </w:pPr>
      <w:r>
        <w:rPr>
          <w:rFonts w:hint="eastAsia" w:asciiTheme="minorEastAsia" w:hAnsiTheme="minorEastAsia" w:eastAsiaTheme="minorEastAsia" w:cstheme="minorEastAsia"/>
          <w:color w:val="auto"/>
          <w:sz w:val="22"/>
          <w:szCs w:val="20"/>
          <w:highlight w:val="none"/>
          <w:lang w:val="en-US" w:eastAsia="zh-CN"/>
        </w:rPr>
        <w:t>2、乙方对提供的服务成果质量长期负责，因成果数据错误致使行政赔偿的，费用由乙方承担。</w:t>
      </w:r>
    </w:p>
    <w:p w14:paraId="241AD068">
      <w:pPr>
        <w:pageBreakBefore w:val="0"/>
        <w:bidi w:val="0"/>
        <w:spacing w:line="360" w:lineRule="auto"/>
        <w:ind w:firstLine="442" w:firstLineChars="200"/>
        <w:rPr>
          <w:rFonts w:hint="eastAsia" w:asciiTheme="minorEastAsia" w:hAnsiTheme="minorEastAsia" w:eastAsiaTheme="minorEastAsia" w:cstheme="minorEastAsia"/>
          <w:b/>
          <w:color w:val="auto"/>
          <w:sz w:val="22"/>
          <w:szCs w:val="20"/>
          <w:highlight w:val="none"/>
        </w:rPr>
      </w:pPr>
      <w:r>
        <w:rPr>
          <w:rFonts w:hint="eastAsia" w:asciiTheme="minorEastAsia" w:hAnsiTheme="minorEastAsia" w:eastAsiaTheme="minorEastAsia" w:cstheme="minorEastAsia"/>
          <w:b/>
          <w:color w:val="auto"/>
          <w:sz w:val="22"/>
          <w:szCs w:val="20"/>
          <w:highlight w:val="none"/>
        </w:rPr>
        <w:t>第八条 合同款项支付</w:t>
      </w:r>
    </w:p>
    <w:p w14:paraId="37E89951">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（1）免费质保期：一年。</w:t>
      </w:r>
    </w:p>
    <w:p w14:paraId="01D20117">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（2）保修响应时间：要求对项目提供5*24小时技术支持服务，在出现故障15分钟内给予电话支持，如不能解决，在故障发生的4小时内，派技术人员到现场，6小时内解决问题。</w:t>
      </w:r>
    </w:p>
    <w:p w14:paraId="3D484F13">
      <w:pPr>
        <w:pStyle w:val="4"/>
        <w:keepNext/>
        <w:keepLines/>
        <w:pageBreakBefore w:val="0"/>
        <w:widowControl w:val="0"/>
        <w:numPr>
          <w:ilvl w:val="2"/>
          <w:numId w:val="0"/>
        </w:numPr>
        <w:kinsoku/>
        <w:wordWrap/>
        <w:overflowPunct/>
        <w:topLinePunct w:val="0"/>
        <w:autoSpaceDE/>
        <w:autoSpaceDN/>
        <w:bidi w:val="0"/>
        <w:adjustRightInd/>
        <w:snapToGrid/>
        <w:spacing w:before="0" w:after="0" w:line="360" w:lineRule="auto"/>
        <w:ind w:left="0" w:leftChars="0" w:right="0" w:rightChars="0" w:firstLine="0" w:firstLineChars="0"/>
        <w:jc w:val="left"/>
        <w:textAlignment w:val="auto"/>
        <w:rPr>
          <w:rFonts w:hint="eastAsia" w:ascii="宋体" w:eastAsia="宋体" w:cs="宋体"/>
          <w:b/>
          <w:color w:val="auto"/>
          <w:sz w:val="21"/>
          <w:szCs w:val="21"/>
          <w:highlight w:val="none"/>
          <w:lang w:val="en-US" w:eastAsia="zh-CN" w:bidi="ar-SA"/>
        </w:rPr>
      </w:pPr>
      <w:r>
        <w:rPr>
          <w:rFonts w:hint="eastAsia" w:ascii="宋体" w:hAnsi="宋体" w:eastAsia="宋体" w:cs="宋体"/>
          <w:b/>
          <w:bCs/>
          <w:color w:val="auto"/>
          <w:kern w:val="2"/>
          <w:sz w:val="22"/>
          <w:szCs w:val="22"/>
          <w:highlight w:val="none"/>
          <w:lang w:val="en-US" w:eastAsia="zh-CN" w:bidi="ar-SA"/>
        </w:rPr>
        <w:t>3、</w:t>
      </w:r>
      <w:r>
        <w:rPr>
          <w:rFonts w:hint="eastAsia" w:ascii="宋体" w:hAnsi="宋体" w:eastAsia="宋体" w:cs="宋体"/>
          <w:color w:val="auto"/>
          <w:sz w:val="22"/>
          <w:szCs w:val="22"/>
          <w:highlight w:val="none"/>
        </w:rPr>
        <w:t>付款方式</w:t>
      </w:r>
      <w:r>
        <w:rPr>
          <w:rFonts w:hint="eastAsia" w:eastAsia="宋体" w:cs="Times New Roman"/>
          <w:b/>
          <w:color w:val="auto"/>
          <w:sz w:val="22"/>
          <w:szCs w:val="22"/>
          <w:highlight w:val="none"/>
          <w:lang w:val="en-US" w:eastAsia="zh-CN" w:bidi="ar-SA"/>
        </w:rPr>
        <w:t>（具体付款时间以财政拨付为准）</w:t>
      </w:r>
    </w:p>
    <w:p w14:paraId="6741EC90">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default" w:ascii="宋体" w:eastAsia="宋体" w:cs="宋体"/>
          <w:color w:val="auto"/>
          <w:sz w:val="22"/>
          <w:szCs w:val="22"/>
          <w:highlight w:val="none"/>
          <w:lang w:val="en-US" w:eastAsia="zh-CN" w:bidi="ar-SA"/>
        </w:rPr>
      </w:pPr>
      <w:r>
        <w:rPr>
          <w:rFonts w:hint="eastAsia" w:ascii="宋体" w:eastAsia="宋体" w:cs="宋体"/>
          <w:color w:val="auto"/>
          <w:sz w:val="22"/>
          <w:szCs w:val="22"/>
          <w:highlight w:val="none"/>
          <w:lang w:bidi="ar-SA"/>
        </w:rPr>
        <w:t>合同生效且具备实施条件后30个工作日之内，采购人向中标单位支付合同金额的40%作为预付款；泰顺县范围内农村房地一体宅基地确权登记颁证工作，成果达到验收标准，并通过部级验收，支付至合同</w:t>
      </w:r>
      <w:r>
        <w:rPr>
          <w:rFonts w:hint="eastAsia" w:ascii="宋体" w:eastAsia="宋体" w:cs="宋体"/>
          <w:color w:val="auto"/>
          <w:sz w:val="22"/>
          <w:szCs w:val="22"/>
          <w:highlight w:val="none"/>
          <w:lang w:val="en-US" w:eastAsia="zh-CN" w:bidi="ar-SA"/>
        </w:rPr>
        <w:t>金额</w:t>
      </w:r>
      <w:r>
        <w:rPr>
          <w:rFonts w:hint="eastAsia" w:ascii="宋体" w:eastAsia="宋体" w:cs="宋体"/>
          <w:color w:val="auto"/>
          <w:sz w:val="22"/>
          <w:szCs w:val="22"/>
          <w:highlight w:val="none"/>
          <w:lang w:bidi="ar-SA"/>
        </w:rPr>
        <w:t>的100%。</w:t>
      </w:r>
    </w:p>
    <w:p w14:paraId="6FDCCF53">
      <w:pPr>
        <w:pageBreakBefore w:val="0"/>
        <w:bidi w:val="0"/>
        <w:snapToGrid w:val="0"/>
        <w:spacing w:line="360" w:lineRule="auto"/>
        <w:ind w:firstLine="442" w:firstLineChars="200"/>
        <w:rPr>
          <w:rFonts w:hint="eastAsia" w:ascii="宋体" w:eastAsia="宋体" w:cs="宋体"/>
          <w:b/>
          <w:bCs/>
          <w:color w:val="auto"/>
          <w:sz w:val="22"/>
          <w:szCs w:val="22"/>
          <w:highlight w:val="none"/>
          <w:lang w:val="en-US" w:eastAsia="zh-CN" w:bidi="ar-SA"/>
        </w:rPr>
      </w:pPr>
      <w:r>
        <w:rPr>
          <w:rFonts w:hint="eastAsia" w:ascii="宋体" w:eastAsia="宋体" w:cs="宋体"/>
          <w:b/>
          <w:bCs/>
          <w:color w:val="auto"/>
          <w:sz w:val="22"/>
          <w:szCs w:val="22"/>
          <w:highlight w:val="none"/>
          <w:lang w:bidi="ar-SA"/>
        </w:rPr>
        <w:t>注：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浙财采监[2022]3号文件）。</w:t>
      </w:r>
    </w:p>
    <w:p w14:paraId="5ED59250">
      <w:pPr>
        <w:pageBreakBefore w:val="0"/>
        <w:bidi w:val="0"/>
        <w:spacing w:line="360" w:lineRule="auto"/>
        <w:ind w:firstLine="442" w:firstLineChars="200"/>
        <w:rPr>
          <w:rFonts w:hint="eastAsia" w:asciiTheme="minorEastAsia" w:hAnsiTheme="minorEastAsia" w:eastAsiaTheme="minorEastAsia" w:cstheme="minorEastAsia"/>
          <w:b/>
          <w:bCs/>
          <w:color w:val="auto"/>
          <w:sz w:val="22"/>
          <w:szCs w:val="20"/>
          <w:highlight w:val="none"/>
          <w:lang w:val="en-US" w:eastAsia="zh-CN"/>
        </w:rPr>
      </w:pPr>
      <w:r>
        <w:rPr>
          <w:rFonts w:hint="eastAsia" w:asciiTheme="minorEastAsia" w:hAnsiTheme="minorEastAsia" w:eastAsiaTheme="minorEastAsia" w:cstheme="minorEastAsia"/>
          <w:b/>
          <w:bCs/>
          <w:color w:val="auto"/>
          <w:sz w:val="22"/>
          <w:szCs w:val="20"/>
          <w:highlight w:val="none"/>
          <w:lang w:val="en-US" w:eastAsia="zh-CN"/>
        </w:rPr>
        <w:t>（3）履约保证金</w:t>
      </w:r>
    </w:p>
    <w:p w14:paraId="74F16EE8">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lang w:val="en-US" w:eastAsia="zh-CN"/>
        </w:rPr>
      </w:pPr>
      <w:r>
        <w:rPr>
          <w:rFonts w:hint="eastAsia" w:asciiTheme="minorEastAsia" w:hAnsiTheme="minorEastAsia" w:eastAsiaTheme="minorEastAsia" w:cstheme="minorEastAsia"/>
          <w:color w:val="auto"/>
          <w:sz w:val="22"/>
          <w:szCs w:val="20"/>
          <w:highlight w:val="none"/>
          <w:lang w:val="en-US" w:eastAsia="zh-CN"/>
        </w:rPr>
        <w:t>合同签订前，中标供应商须提供合同金额 1%的履约保证金至采购人账户（以转账或者金融机构、担保机构出具的保函等非现金形式提交）。</w:t>
      </w:r>
    </w:p>
    <w:p w14:paraId="35BA432E">
      <w:pPr>
        <w:pageBreakBefore w:val="0"/>
        <w:bidi w:val="0"/>
        <w:spacing w:line="360" w:lineRule="auto"/>
        <w:ind w:firstLine="442" w:firstLineChars="200"/>
        <w:rPr>
          <w:rFonts w:hint="eastAsia" w:asciiTheme="minorEastAsia" w:hAnsiTheme="minorEastAsia" w:eastAsiaTheme="minorEastAsia" w:cstheme="minorEastAsia"/>
          <w:b/>
          <w:color w:val="auto"/>
          <w:sz w:val="22"/>
          <w:szCs w:val="20"/>
          <w:highlight w:val="none"/>
        </w:rPr>
      </w:pPr>
      <w:r>
        <w:rPr>
          <w:rFonts w:hint="eastAsia" w:asciiTheme="minorEastAsia" w:hAnsiTheme="minorEastAsia" w:eastAsiaTheme="minorEastAsia" w:cstheme="minorEastAsia"/>
          <w:b/>
          <w:color w:val="auto"/>
          <w:sz w:val="22"/>
          <w:szCs w:val="20"/>
          <w:highlight w:val="none"/>
        </w:rPr>
        <w:t>第</w:t>
      </w:r>
      <w:r>
        <w:rPr>
          <w:rFonts w:hint="eastAsia" w:asciiTheme="minorEastAsia" w:hAnsiTheme="minorEastAsia" w:eastAsiaTheme="minorEastAsia" w:cstheme="minorEastAsia"/>
          <w:b/>
          <w:color w:val="auto"/>
          <w:sz w:val="22"/>
          <w:szCs w:val="20"/>
          <w:highlight w:val="none"/>
          <w:lang w:val="en-US" w:eastAsia="zh-CN"/>
        </w:rPr>
        <w:t>九</w:t>
      </w:r>
      <w:r>
        <w:rPr>
          <w:rFonts w:hint="eastAsia" w:asciiTheme="minorEastAsia" w:hAnsiTheme="minorEastAsia" w:eastAsiaTheme="minorEastAsia" w:cstheme="minorEastAsia"/>
          <w:b/>
          <w:color w:val="auto"/>
          <w:sz w:val="22"/>
          <w:szCs w:val="20"/>
          <w:highlight w:val="none"/>
        </w:rPr>
        <w:t>条 违约责任</w:t>
      </w:r>
    </w:p>
    <w:p w14:paraId="1A5E0391">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一、甲方违约责任</w:t>
      </w:r>
    </w:p>
    <w:p w14:paraId="55C2366E">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1、合同签订后，乙方未进入现场工作前由于项目停止而终止合同时，甲方应向乙方支付合同总额5%的违约金。</w:t>
      </w:r>
    </w:p>
    <w:p w14:paraId="2B1D06BB">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2、因甲方原因而造成停工的，项目工期顺延。</w:t>
      </w:r>
    </w:p>
    <w:p w14:paraId="751582FB">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二、乙方违约责任</w:t>
      </w:r>
    </w:p>
    <w:p w14:paraId="08B1969C">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1、乙方未按合同规定在签订合同之日起10日内组织足额作业队伍进场作业，并且在接到甲方催告后15日内仍不组织足额作业队伍进场作业，视为违约，甲方有权单方面解除合同，并没收履约保证金。</w:t>
      </w:r>
    </w:p>
    <w:p w14:paraId="2FF5A591">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2、乙方在投标文件中明确的投入本项目人员必须足额到位，否则视作违约，违约金按合同总额5%计算。</w:t>
      </w:r>
    </w:p>
    <w:p w14:paraId="56E09469">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3、如甲方发现乙方出现转包或分包的行为时，甲方有权单方面解除合同，乙方向甲方支付合同总额20%的违约金。</w:t>
      </w:r>
    </w:p>
    <w:p w14:paraId="5E237B29">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4、乙方擅自中途停止或解除合同，乙方应退还所有已付的项目款项，并向甲方支付合同总额5%的违约金。</w:t>
      </w:r>
    </w:p>
    <w:p w14:paraId="287F820A">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5、乙方未能按合同约定的日期提交各阶段的成果时，应向甲方偿付拖期损失费，每天的拖期损失费按合同约定的合同总额1‰计算。逾期超过1个月时，甲方有权单方面解除合同，已解除合同通知以送达即为解除合同之日，乙方不得异议。</w:t>
      </w:r>
    </w:p>
    <w:p w14:paraId="4E1ACC27">
      <w:pPr>
        <w:keepNext w:val="0"/>
        <w:keepLines w:val="0"/>
        <w:pageBreakBefore w:val="0"/>
        <w:widowControl/>
        <w:kinsoku/>
        <w:wordWrap/>
        <w:overflowPunct/>
        <w:topLinePunct w:val="0"/>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6、乙方提供的成果质量不合格，乙方应负责无偿给予修改或采取补救措施，以达到质量要求。总工期若超出合同工期的，违约金每天按总价的0.5‰累计计算。</w:t>
      </w:r>
    </w:p>
    <w:p w14:paraId="6817B9E5">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7、对于甲方提供的图纸、技术资料和档案资料以及属于甲方的测绘调查成果，乙方有义务保密，不得向第三方转让，否则，甲方有权对因此造成的损失追究乙方责任。</w:t>
      </w:r>
    </w:p>
    <w:p w14:paraId="1189C598">
      <w:pPr>
        <w:pageBreakBefore w:val="0"/>
        <w:bidi w:val="0"/>
        <w:spacing w:line="360" w:lineRule="auto"/>
        <w:ind w:firstLine="442" w:firstLineChars="200"/>
        <w:rPr>
          <w:rFonts w:hint="eastAsia" w:asciiTheme="minorEastAsia" w:hAnsiTheme="minorEastAsia" w:eastAsiaTheme="minorEastAsia" w:cstheme="minorEastAsia"/>
          <w:b/>
          <w:color w:val="auto"/>
          <w:sz w:val="22"/>
          <w:szCs w:val="20"/>
          <w:highlight w:val="none"/>
        </w:rPr>
      </w:pPr>
      <w:r>
        <w:rPr>
          <w:rFonts w:hint="eastAsia" w:asciiTheme="minorEastAsia" w:hAnsiTheme="minorEastAsia" w:eastAsiaTheme="minorEastAsia" w:cstheme="minorEastAsia"/>
          <w:b/>
          <w:color w:val="auto"/>
          <w:sz w:val="22"/>
          <w:szCs w:val="20"/>
          <w:highlight w:val="none"/>
        </w:rPr>
        <w:t>第十一条 保密条款</w:t>
      </w:r>
    </w:p>
    <w:p w14:paraId="3C018493">
      <w:pPr>
        <w:pageBreakBefore w:val="0"/>
        <w:bidi w:val="0"/>
        <w:spacing w:line="360" w:lineRule="auto"/>
        <w:ind w:firstLine="440" w:firstLineChars="200"/>
        <w:jc w:val="left"/>
        <w:rPr>
          <w:rFonts w:hint="eastAsia" w:asciiTheme="minorEastAsia" w:hAnsiTheme="minorEastAsia" w:eastAsiaTheme="minorEastAsia" w:cstheme="minorEastAsia"/>
          <w:color w:val="auto"/>
          <w:sz w:val="22"/>
          <w:szCs w:val="20"/>
          <w:highlight w:val="none"/>
          <w:lang w:eastAsia="zh-CN"/>
        </w:rPr>
      </w:pPr>
      <w:r>
        <w:rPr>
          <w:rFonts w:hint="eastAsia" w:asciiTheme="minorEastAsia" w:hAnsiTheme="minorEastAsia" w:eastAsiaTheme="minorEastAsia" w:cstheme="minorEastAsia"/>
          <w:color w:val="auto"/>
          <w:sz w:val="22"/>
          <w:szCs w:val="20"/>
          <w:highlight w:val="none"/>
        </w:rPr>
        <w:t>1、乙方必须按国家有关保密法律法规的要求，采取有效的保密措施，严防甲方提供给乙方的成果和资料泄密</w:t>
      </w:r>
      <w:r>
        <w:rPr>
          <w:rFonts w:hint="eastAsia" w:asciiTheme="minorEastAsia" w:hAnsiTheme="minorEastAsia" w:eastAsiaTheme="minorEastAsia" w:cstheme="minorEastAsia"/>
          <w:color w:val="auto"/>
          <w:sz w:val="22"/>
          <w:szCs w:val="20"/>
          <w:highlight w:val="none"/>
          <w:lang w:eastAsia="zh-CN"/>
        </w:rPr>
        <w:t>。</w:t>
      </w:r>
    </w:p>
    <w:p w14:paraId="4F65D73E">
      <w:pPr>
        <w:pageBreakBefore w:val="0"/>
        <w:bidi w:val="0"/>
        <w:spacing w:line="360" w:lineRule="auto"/>
        <w:ind w:firstLine="440" w:firstLineChars="200"/>
        <w:jc w:val="left"/>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2、甲方不承诺对所提供的成果和资料中可能存在的与现实的某种不一致或者缺陷进行修改。甲方不因该成果和资料本身的瑕疵而对亿方所造成的任何后果承担任何责任。</w:t>
      </w:r>
    </w:p>
    <w:p w14:paraId="204B6032">
      <w:pPr>
        <w:pageBreakBefore w:val="0"/>
        <w:bidi w:val="0"/>
        <w:spacing w:line="360" w:lineRule="auto"/>
        <w:ind w:firstLine="440" w:firstLineChars="200"/>
        <w:jc w:val="left"/>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3、乙方不得利用甲方因执行本合同提供给乙方的成果和资料从事任何商业性活动。</w:t>
      </w:r>
    </w:p>
    <w:p w14:paraId="098A5446">
      <w:pPr>
        <w:pageBreakBefore w:val="0"/>
        <w:bidi w:val="0"/>
        <w:spacing w:line="360" w:lineRule="auto"/>
        <w:ind w:firstLine="440" w:firstLineChars="200"/>
        <w:jc w:val="left"/>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4、以上1、2、3款在合同有效期结束后继续生效。</w:t>
      </w:r>
    </w:p>
    <w:p w14:paraId="4AB736EB">
      <w:pPr>
        <w:pageBreakBefore w:val="0"/>
        <w:bidi w:val="0"/>
        <w:spacing w:line="360" w:lineRule="auto"/>
        <w:ind w:firstLine="442"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b/>
          <w:color w:val="auto"/>
          <w:sz w:val="22"/>
          <w:szCs w:val="20"/>
          <w:highlight w:val="none"/>
        </w:rPr>
        <w:t>第十二条</w:t>
      </w:r>
      <w:r>
        <w:rPr>
          <w:rFonts w:hint="eastAsia" w:asciiTheme="minorEastAsia" w:hAnsiTheme="minorEastAsia" w:eastAsiaTheme="minorEastAsia" w:cstheme="minorEastAsia"/>
          <w:color w:val="auto"/>
          <w:sz w:val="22"/>
          <w:szCs w:val="20"/>
          <w:highlight w:val="none"/>
        </w:rPr>
        <w:t xml:space="preserve"> 由于不可抗力，致使合同无法履行时，双方应按有关法律规定处理。</w:t>
      </w:r>
    </w:p>
    <w:p w14:paraId="63471476">
      <w:pPr>
        <w:pageBreakBefore w:val="0"/>
        <w:bidi w:val="0"/>
        <w:spacing w:line="360" w:lineRule="auto"/>
        <w:ind w:firstLine="442"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b/>
          <w:color w:val="auto"/>
          <w:sz w:val="22"/>
          <w:szCs w:val="20"/>
          <w:highlight w:val="none"/>
        </w:rPr>
        <w:t>第十三条</w:t>
      </w:r>
      <w:r>
        <w:rPr>
          <w:rFonts w:hint="eastAsia" w:asciiTheme="minorEastAsia" w:hAnsiTheme="minorEastAsia" w:eastAsiaTheme="minorEastAsia" w:cstheme="minorEastAsia"/>
          <w:color w:val="auto"/>
          <w:sz w:val="22"/>
          <w:szCs w:val="20"/>
          <w:highlight w:val="none"/>
        </w:rPr>
        <w:t xml:space="preserve"> 其它约定：在作业过程中，乙方应加强安全管理，杜绝安全事故的发生，工程期间所引起的工伤事故，一切责任和后果均由乙方承担解决。</w:t>
      </w:r>
    </w:p>
    <w:p w14:paraId="376C00AD">
      <w:pPr>
        <w:pageBreakBefore w:val="0"/>
        <w:bidi w:val="0"/>
        <w:spacing w:line="360" w:lineRule="auto"/>
        <w:ind w:firstLine="442" w:firstLineChars="200"/>
        <w:rPr>
          <w:rFonts w:hint="eastAsia" w:asciiTheme="minorEastAsia" w:hAnsiTheme="minorEastAsia" w:eastAsiaTheme="minorEastAsia" w:cstheme="minorEastAsia"/>
          <w:b/>
          <w:color w:val="auto"/>
          <w:sz w:val="22"/>
          <w:szCs w:val="20"/>
          <w:highlight w:val="none"/>
        </w:rPr>
      </w:pPr>
      <w:r>
        <w:rPr>
          <w:rFonts w:hint="eastAsia" w:asciiTheme="minorEastAsia" w:hAnsiTheme="minorEastAsia" w:eastAsiaTheme="minorEastAsia" w:cstheme="minorEastAsia"/>
          <w:b/>
          <w:color w:val="auto"/>
          <w:sz w:val="22"/>
          <w:szCs w:val="20"/>
          <w:highlight w:val="none"/>
        </w:rPr>
        <w:t>第十四条</w:t>
      </w:r>
      <w:r>
        <w:rPr>
          <w:rFonts w:hint="eastAsia" w:asciiTheme="minorEastAsia" w:hAnsiTheme="minorEastAsia" w:eastAsiaTheme="minorEastAsia" w:cstheme="minorEastAsia"/>
          <w:color w:val="auto"/>
          <w:sz w:val="22"/>
          <w:szCs w:val="20"/>
          <w:highlight w:val="none"/>
        </w:rPr>
        <w:t xml:space="preserve"> </w:t>
      </w:r>
      <w:r>
        <w:rPr>
          <w:rFonts w:hint="eastAsia" w:asciiTheme="minorEastAsia" w:hAnsiTheme="minorEastAsia" w:eastAsiaTheme="minorEastAsia" w:cstheme="minorEastAsia"/>
          <w:b/>
          <w:color w:val="auto"/>
          <w:sz w:val="22"/>
          <w:szCs w:val="20"/>
          <w:highlight w:val="none"/>
        </w:rPr>
        <w:t>争议解决</w:t>
      </w:r>
    </w:p>
    <w:p w14:paraId="69566332">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1、本合同执行过程中的未尽事宜，双方应本着实事求是、友好协商的态度加以解决。</w:t>
      </w:r>
    </w:p>
    <w:p w14:paraId="024DA0BB">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2、因合同执行过程中发生纠纷，可由双方协商解决或由双方主管部门调解，若达不成协议，双方同意就本合同产生的纠纷向项目所在地人民法院提起诉讼。</w:t>
      </w:r>
    </w:p>
    <w:p w14:paraId="05653AEA">
      <w:pPr>
        <w:pStyle w:val="13"/>
        <w:pageBreakBefore w:val="0"/>
        <w:bidi w:val="0"/>
        <w:snapToGrid w:val="0"/>
        <w:spacing w:line="360" w:lineRule="auto"/>
        <w:ind w:firstLine="442" w:firstLineChars="200"/>
        <w:rPr>
          <w:rFonts w:hint="eastAsia" w:asciiTheme="minorEastAsia" w:hAnsiTheme="minorEastAsia" w:eastAsiaTheme="minorEastAsia" w:cstheme="minorEastAsia"/>
          <w:b/>
          <w:color w:val="auto"/>
          <w:sz w:val="22"/>
          <w:szCs w:val="22"/>
          <w:highlight w:val="none"/>
          <w:lang w:val="zh-CN"/>
        </w:rPr>
      </w:pPr>
      <w:r>
        <w:rPr>
          <w:rFonts w:hint="eastAsia" w:asciiTheme="minorEastAsia" w:hAnsiTheme="minorEastAsia" w:eastAsiaTheme="minorEastAsia" w:cstheme="minorEastAsia"/>
          <w:b/>
          <w:color w:val="auto"/>
          <w:sz w:val="22"/>
          <w:szCs w:val="22"/>
          <w:highlight w:val="none"/>
        </w:rPr>
        <w:t xml:space="preserve">第十五条 </w:t>
      </w:r>
      <w:r>
        <w:rPr>
          <w:rFonts w:hint="eastAsia" w:asciiTheme="minorEastAsia" w:hAnsiTheme="minorEastAsia" w:eastAsiaTheme="minorEastAsia" w:cstheme="minorEastAsia"/>
          <w:b/>
          <w:color w:val="auto"/>
          <w:sz w:val="22"/>
          <w:szCs w:val="22"/>
          <w:highlight w:val="none"/>
          <w:lang w:val="zh-CN"/>
        </w:rPr>
        <w:t>合同生效及其它</w:t>
      </w:r>
    </w:p>
    <w:p w14:paraId="25F3A54A">
      <w:pPr>
        <w:pStyle w:val="13"/>
        <w:pageBreakBefore w:val="0"/>
        <w:bidi w:val="0"/>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1</w:t>
      </w:r>
      <w:r>
        <w:rPr>
          <w:rFonts w:hint="eastAsia" w:asciiTheme="minorEastAsia" w:hAnsiTheme="minorEastAsia" w:eastAsiaTheme="minorEastAsia" w:cstheme="minorEastAsia"/>
          <w:color w:val="auto"/>
          <w:sz w:val="22"/>
          <w:szCs w:val="18"/>
          <w:highlight w:val="none"/>
        </w:rPr>
        <w:t>、</w:t>
      </w:r>
      <w:r>
        <w:rPr>
          <w:rFonts w:hint="eastAsia" w:asciiTheme="minorEastAsia" w:hAnsiTheme="minorEastAsia" w:eastAsiaTheme="minorEastAsia" w:cstheme="minorEastAsia"/>
          <w:color w:val="auto"/>
          <w:sz w:val="22"/>
          <w:szCs w:val="22"/>
          <w:highlight w:val="none"/>
          <w:lang w:val="zh-CN"/>
        </w:rPr>
        <w:t>合同经双方法定代表人或授权代表签字并加盖单位公章后生效。</w:t>
      </w:r>
    </w:p>
    <w:p w14:paraId="7973A8B0">
      <w:pPr>
        <w:pStyle w:val="13"/>
        <w:pageBreakBefore w:val="0"/>
        <w:bidi w:val="0"/>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2</w:t>
      </w:r>
      <w:r>
        <w:rPr>
          <w:rFonts w:hint="eastAsia" w:asciiTheme="minorEastAsia" w:hAnsiTheme="minorEastAsia" w:eastAsiaTheme="minorEastAsia" w:cstheme="minorEastAsia"/>
          <w:color w:val="auto"/>
          <w:sz w:val="22"/>
          <w:szCs w:val="18"/>
          <w:highlight w:val="none"/>
        </w:rPr>
        <w:t>、</w:t>
      </w:r>
      <w:r>
        <w:rPr>
          <w:rFonts w:hint="eastAsia" w:asciiTheme="minorEastAsia" w:hAnsiTheme="minorEastAsia" w:eastAsiaTheme="minorEastAsia" w:cstheme="minorEastAsia"/>
          <w:color w:val="auto"/>
          <w:sz w:val="22"/>
          <w:szCs w:val="22"/>
          <w:highlight w:val="none"/>
          <w:lang w:val="zh-CN"/>
        </w:rPr>
        <w:t>合同执行中涉及采购资金和采购内容修改或补充的，须经财政部门审批，并签书面补充协议报政府采购监督管理部门备案，方可作为主合同不可分割的一部分。</w:t>
      </w:r>
    </w:p>
    <w:p w14:paraId="6BE86AB9">
      <w:pPr>
        <w:pStyle w:val="13"/>
        <w:pageBreakBefore w:val="0"/>
        <w:bidi w:val="0"/>
        <w:snapToGrid w:val="0"/>
        <w:spacing w:line="360" w:lineRule="auto"/>
        <w:ind w:firstLine="440" w:firstLineChars="200"/>
        <w:rPr>
          <w:rFonts w:hint="eastAsia" w:asciiTheme="minorEastAsia" w:hAnsiTheme="minorEastAsia" w:eastAsiaTheme="minorEastAsia" w:cstheme="minorEastAsia"/>
          <w:color w:val="auto"/>
          <w:sz w:val="22"/>
          <w:szCs w:val="22"/>
          <w:highlight w:val="none"/>
          <w:lang w:val="zh-CN"/>
        </w:rPr>
      </w:pPr>
      <w:r>
        <w:rPr>
          <w:rFonts w:hint="eastAsia" w:asciiTheme="minorEastAsia" w:hAnsiTheme="minorEastAsia" w:eastAsiaTheme="minorEastAsia" w:cstheme="minorEastAsia"/>
          <w:color w:val="auto"/>
          <w:sz w:val="22"/>
          <w:szCs w:val="22"/>
          <w:highlight w:val="none"/>
          <w:lang w:val="zh-CN"/>
        </w:rPr>
        <w:t>3</w:t>
      </w:r>
      <w:r>
        <w:rPr>
          <w:rFonts w:hint="eastAsia" w:asciiTheme="minorEastAsia" w:hAnsiTheme="minorEastAsia" w:eastAsiaTheme="minorEastAsia" w:cstheme="minorEastAsia"/>
          <w:color w:val="auto"/>
          <w:sz w:val="22"/>
          <w:szCs w:val="18"/>
          <w:highlight w:val="none"/>
        </w:rPr>
        <w:t>、</w:t>
      </w:r>
      <w:r>
        <w:rPr>
          <w:rFonts w:hint="eastAsia" w:asciiTheme="minorEastAsia" w:hAnsiTheme="minorEastAsia" w:eastAsiaTheme="minorEastAsia" w:cstheme="minorEastAsia"/>
          <w:color w:val="auto"/>
          <w:sz w:val="22"/>
          <w:szCs w:val="22"/>
          <w:highlight w:val="none"/>
          <w:lang w:val="zh-CN"/>
        </w:rPr>
        <w:t>本合同一式伍份，具有同等法律效力，甲乙双方各执二份；</w:t>
      </w:r>
    </w:p>
    <w:p w14:paraId="32DF417A">
      <w:pPr>
        <w:pStyle w:val="14"/>
        <w:pageBreakBefore w:val="0"/>
        <w:bidi w:val="0"/>
        <w:rPr>
          <w:rFonts w:hint="eastAsia"/>
          <w:color w:val="auto"/>
          <w:highlight w:val="none"/>
        </w:rPr>
      </w:pPr>
    </w:p>
    <w:p w14:paraId="2E3A6C18">
      <w:pPr>
        <w:pStyle w:val="9"/>
        <w:pageBreakBefore w:val="0"/>
        <w:bidi w:val="0"/>
        <w:rPr>
          <w:rFonts w:hint="eastAsia" w:asciiTheme="minorEastAsia" w:hAnsiTheme="minorEastAsia" w:eastAsiaTheme="minorEastAsia" w:cstheme="minorEastAsia"/>
          <w:color w:val="auto"/>
          <w:sz w:val="20"/>
          <w:szCs w:val="20"/>
          <w:highlight w:val="none"/>
        </w:rPr>
      </w:pPr>
    </w:p>
    <w:p w14:paraId="089FFC93">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甲方：（盖章）                     乙方：（盖章）</w:t>
      </w:r>
    </w:p>
    <w:p w14:paraId="29B2317F">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地址：                             地址：</w:t>
      </w:r>
    </w:p>
    <w:p w14:paraId="5C878B43">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lang w:val="zh-CN"/>
        </w:rPr>
        <w:t>法定（授权）代表人：</w:t>
      </w:r>
      <w:r>
        <w:rPr>
          <w:rFonts w:hint="eastAsia" w:asciiTheme="minorEastAsia" w:hAnsiTheme="minorEastAsia" w:eastAsiaTheme="minorEastAsia" w:cstheme="minorEastAsia"/>
          <w:color w:val="auto"/>
          <w:sz w:val="22"/>
          <w:szCs w:val="20"/>
          <w:highlight w:val="none"/>
        </w:rPr>
        <w:t xml:space="preserve">               </w:t>
      </w:r>
      <w:r>
        <w:rPr>
          <w:rFonts w:hint="eastAsia" w:asciiTheme="minorEastAsia" w:hAnsiTheme="minorEastAsia" w:eastAsiaTheme="minorEastAsia" w:cstheme="minorEastAsia"/>
          <w:color w:val="auto"/>
          <w:sz w:val="22"/>
          <w:szCs w:val="20"/>
          <w:highlight w:val="none"/>
          <w:lang w:val="zh-CN"/>
        </w:rPr>
        <w:t>法定（授权）代表人：</w:t>
      </w:r>
    </w:p>
    <w:p w14:paraId="0383F581">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电话：                             电话：</w:t>
      </w:r>
    </w:p>
    <w:p w14:paraId="7FDB3546">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邮政编码：                         邮政编码：</w:t>
      </w:r>
    </w:p>
    <w:p w14:paraId="00665676">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 xml:space="preserve">开户银行：                         开户银行：      </w:t>
      </w:r>
    </w:p>
    <w:p w14:paraId="3FFA31B6">
      <w:pPr>
        <w:pageBreakBefore w:val="0"/>
        <w:bidi w:val="0"/>
        <w:spacing w:line="360" w:lineRule="auto"/>
        <w:ind w:firstLine="480"/>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帐号：                             帐号：</w:t>
      </w:r>
    </w:p>
    <w:p w14:paraId="42186CBB">
      <w:pPr>
        <w:pageBreakBefore w:val="0"/>
        <w:bidi w:val="0"/>
        <w:spacing w:line="360" w:lineRule="auto"/>
        <w:ind w:firstLine="440" w:firstLineChars="200"/>
        <w:rPr>
          <w:rFonts w:hint="eastAsia" w:asciiTheme="minorEastAsia" w:hAnsiTheme="minorEastAsia" w:eastAsiaTheme="minorEastAsia" w:cstheme="minorEastAsia"/>
          <w:color w:val="auto"/>
          <w:sz w:val="22"/>
          <w:szCs w:val="20"/>
          <w:highlight w:val="none"/>
        </w:rPr>
      </w:pPr>
    </w:p>
    <w:p w14:paraId="6BA5B97B">
      <w:pPr>
        <w:pageBreakBefore w:val="0"/>
        <w:widowControl w:val="0"/>
        <w:kinsoku/>
        <w:autoSpaceDE w:val="0"/>
        <w:autoSpaceDN w:val="0"/>
        <w:bidi w:val="0"/>
        <w:adjustRightInd w:val="0"/>
        <w:snapToGrid w:val="0"/>
        <w:spacing w:line="440" w:lineRule="atLeast"/>
        <w:ind w:firstLine="446" w:firstLineChars="203"/>
        <w:jc w:val="both"/>
        <w:textAlignment w:val="bottom"/>
        <w:rPr>
          <w:rFonts w:hint="eastAsia" w:asciiTheme="minorEastAsia" w:hAnsiTheme="minorEastAsia" w:eastAsiaTheme="minorEastAsia" w:cstheme="minorEastAsia"/>
          <w:b/>
          <w:bCs/>
          <w:snapToGrid/>
          <w:color w:val="auto"/>
          <w:kern w:val="2"/>
          <w:sz w:val="21"/>
          <w:szCs w:val="21"/>
          <w:highlight w:val="none"/>
          <w:lang w:val="en-US" w:eastAsia="zh-CN"/>
        </w:rPr>
      </w:pPr>
      <w:r>
        <w:rPr>
          <w:rFonts w:hint="eastAsia" w:asciiTheme="minorEastAsia" w:hAnsiTheme="minorEastAsia" w:eastAsiaTheme="minorEastAsia" w:cstheme="minorEastAsia"/>
          <w:color w:val="auto"/>
          <w:sz w:val="22"/>
          <w:szCs w:val="20"/>
          <w:highlight w:val="none"/>
        </w:rPr>
        <w:t>合同签订时间：    年   月   日     合同签订地点：</w:t>
      </w:r>
    </w:p>
    <w:p w14:paraId="5096A2B3">
      <w:pPr>
        <w:pageBreakBefore w:val="0"/>
        <w:widowControl w:val="0"/>
        <w:kinsoku/>
        <w:autoSpaceDE w:val="0"/>
        <w:autoSpaceDN w:val="0"/>
        <w:bidi w:val="0"/>
        <w:adjustRightInd w:val="0"/>
        <w:snapToGrid w:val="0"/>
        <w:spacing w:line="440" w:lineRule="atLeast"/>
        <w:jc w:val="both"/>
        <w:textAlignment w:val="bottom"/>
        <w:rPr>
          <w:rFonts w:hint="eastAsia" w:ascii="宋体" w:hAnsi="宋体" w:eastAsia="宋体" w:cs="宋体"/>
          <w:b/>
          <w:bCs/>
          <w:snapToGrid/>
          <w:color w:val="auto"/>
          <w:kern w:val="2"/>
          <w:sz w:val="22"/>
          <w:szCs w:val="22"/>
          <w:highlight w:val="none"/>
          <w:lang w:val="en-US" w:eastAsia="zh-CN"/>
        </w:rPr>
      </w:pPr>
    </w:p>
    <w:p w14:paraId="3D9E9DD0">
      <w:pPr>
        <w:pageBreakBefore w:val="0"/>
        <w:bidi w:val="0"/>
        <w:spacing w:line="266" w:lineRule="auto"/>
        <w:rPr>
          <w:rFonts w:ascii="Arial"/>
          <w:color w:val="auto"/>
          <w:sz w:val="21"/>
          <w:highlight w:val="none"/>
        </w:rPr>
      </w:pPr>
    </w:p>
    <w:p w14:paraId="24FF779B">
      <w:pPr>
        <w:pStyle w:val="9"/>
        <w:pageBreakBefore w:val="0"/>
        <w:tabs>
          <w:tab w:val="left" w:pos="8524"/>
        </w:tabs>
        <w:bidi w:val="0"/>
        <w:spacing w:before="72" w:line="336" w:lineRule="auto"/>
        <w:ind w:left="646" w:right="750" w:firstLine="111"/>
        <w:jc w:val="both"/>
        <w:rPr>
          <w:color w:val="auto"/>
          <w:sz w:val="22"/>
          <w:szCs w:val="22"/>
          <w:highlight w:val="none"/>
        </w:rPr>
      </w:pPr>
      <w:r>
        <w:rPr>
          <w:color w:val="auto"/>
          <w:spacing w:val="-3"/>
          <w:sz w:val="22"/>
          <w:szCs w:val="22"/>
          <w:highlight w:val="none"/>
          <w:u w:val="single" w:color="auto"/>
        </w:rPr>
        <w:t>注：以上合同条款供采购人及中标（成交）供应商作为商务参考，具体签订时，</w:t>
      </w:r>
      <w:r>
        <w:rPr>
          <w:color w:val="auto"/>
          <w:sz w:val="22"/>
          <w:szCs w:val="22"/>
          <w:highlight w:val="none"/>
          <w:u w:val="single" w:color="auto"/>
        </w:rPr>
        <w:tab/>
      </w:r>
      <w:r>
        <w:rPr>
          <w:color w:val="auto"/>
          <w:sz w:val="22"/>
          <w:szCs w:val="22"/>
          <w:highlight w:val="none"/>
        </w:rPr>
        <w:t xml:space="preserve"> </w:t>
      </w:r>
      <w:r>
        <w:rPr>
          <w:color w:val="auto"/>
          <w:spacing w:val="-1"/>
          <w:sz w:val="22"/>
          <w:szCs w:val="22"/>
          <w:highlight w:val="none"/>
          <w:u w:val="single" w:color="auto"/>
        </w:rPr>
        <w:t>采购人可根据自身项目情况与中标（成交）供应商协商另行修改拟</w:t>
      </w:r>
      <w:r>
        <w:rPr>
          <w:color w:val="auto"/>
          <w:spacing w:val="-2"/>
          <w:sz w:val="22"/>
          <w:szCs w:val="22"/>
          <w:highlight w:val="none"/>
          <w:u w:val="single" w:color="auto"/>
        </w:rPr>
        <w:t>定相关合同具体</w:t>
      </w:r>
    </w:p>
    <w:p w14:paraId="4E702C34">
      <w:pPr>
        <w:pStyle w:val="9"/>
        <w:pageBreakBefore w:val="0"/>
        <w:bidi w:val="0"/>
        <w:spacing w:before="1" w:line="220" w:lineRule="auto"/>
        <w:ind w:left="649"/>
        <w:rPr>
          <w:color w:val="auto"/>
          <w:sz w:val="22"/>
          <w:szCs w:val="22"/>
          <w:highlight w:val="none"/>
        </w:rPr>
      </w:pPr>
      <w:r>
        <w:rPr>
          <w:color w:val="auto"/>
          <w:spacing w:val="6"/>
          <w:sz w:val="22"/>
          <w:szCs w:val="22"/>
          <w:highlight w:val="none"/>
          <w:u w:val="single" w:color="auto"/>
        </w:rPr>
        <w:t>条款。</w:t>
      </w:r>
    </w:p>
    <w:p w14:paraId="77B9555E">
      <w:pPr>
        <w:pageBreakBefore w:val="0"/>
        <w:bidi w:val="0"/>
        <w:spacing w:line="220" w:lineRule="auto"/>
        <w:rPr>
          <w:color w:val="auto"/>
          <w:sz w:val="22"/>
          <w:szCs w:val="22"/>
          <w:highlight w:val="none"/>
        </w:rPr>
      </w:pPr>
    </w:p>
    <w:p w14:paraId="0A5DE1B4">
      <w:pPr>
        <w:pStyle w:val="9"/>
        <w:pageBreakBefore w:val="0"/>
        <w:bidi w:val="0"/>
        <w:rPr>
          <w:color w:val="auto"/>
          <w:sz w:val="22"/>
          <w:szCs w:val="22"/>
          <w:highlight w:val="none"/>
        </w:rPr>
      </w:pPr>
    </w:p>
    <w:p w14:paraId="549A3883">
      <w:pPr>
        <w:pageBreakBefore w:val="0"/>
        <w:bidi w:val="0"/>
        <w:rPr>
          <w:color w:val="auto"/>
          <w:sz w:val="22"/>
          <w:szCs w:val="22"/>
          <w:highlight w:val="none"/>
        </w:rPr>
      </w:pPr>
    </w:p>
    <w:p w14:paraId="75791668">
      <w:pPr>
        <w:pStyle w:val="22"/>
        <w:pageBreakBefore w:val="0"/>
        <w:bidi w:val="0"/>
        <w:rPr>
          <w:color w:val="auto"/>
          <w:sz w:val="22"/>
          <w:szCs w:val="22"/>
          <w:highlight w:val="none"/>
        </w:rPr>
      </w:pPr>
    </w:p>
    <w:p w14:paraId="140F256C">
      <w:pPr>
        <w:pageBreakBefore w:val="0"/>
        <w:bidi w:val="0"/>
        <w:rPr>
          <w:color w:val="auto"/>
          <w:sz w:val="22"/>
          <w:szCs w:val="22"/>
          <w:highlight w:val="none"/>
        </w:rPr>
      </w:pPr>
    </w:p>
    <w:p w14:paraId="6E0A9F74">
      <w:pPr>
        <w:pageBreakBefore w:val="0"/>
        <w:bidi w:val="0"/>
        <w:rPr>
          <w:color w:val="auto"/>
          <w:sz w:val="22"/>
          <w:szCs w:val="22"/>
          <w:highlight w:val="none"/>
        </w:rPr>
      </w:pPr>
    </w:p>
    <w:p w14:paraId="4701175A">
      <w:pPr>
        <w:pageBreakBefore w:val="0"/>
        <w:bidi w:val="0"/>
        <w:rPr>
          <w:color w:val="auto"/>
          <w:sz w:val="22"/>
          <w:szCs w:val="22"/>
          <w:highlight w:val="none"/>
        </w:rPr>
      </w:pPr>
    </w:p>
    <w:p w14:paraId="65105422">
      <w:pPr>
        <w:pageBreakBefore w:val="0"/>
        <w:bidi w:val="0"/>
        <w:rPr>
          <w:color w:val="auto"/>
          <w:sz w:val="22"/>
          <w:szCs w:val="22"/>
          <w:highlight w:val="none"/>
        </w:rPr>
      </w:pPr>
    </w:p>
    <w:p w14:paraId="5AC36BB9">
      <w:pPr>
        <w:pageBreakBefore w:val="0"/>
        <w:bidi w:val="0"/>
        <w:rPr>
          <w:color w:val="auto"/>
          <w:sz w:val="22"/>
          <w:szCs w:val="22"/>
          <w:highlight w:val="none"/>
        </w:rPr>
      </w:pPr>
    </w:p>
    <w:p w14:paraId="70111621">
      <w:pPr>
        <w:pageBreakBefore w:val="0"/>
        <w:bidi w:val="0"/>
        <w:rPr>
          <w:color w:val="auto"/>
          <w:sz w:val="22"/>
          <w:szCs w:val="22"/>
          <w:highlight w:val="none"/>
        </w:rPr>
      </w:pPr>
    </w:p>
    <w:p w14:paraId="655ABE26">
      <w:pPr>
        <w:pageBreakBefore w:val="0"/>
        <w:bidi w:val="0"/>
        <w:rPr>
          <w:color w:val="auto"/>
          <w:sz w:val="22"/>
          <w:szCs w:val="22"/>
          <w:highlight w:val="none"/>
        </w:rPr>
      </w:pPr>
    </w:p>
    <w:p w14:paraId="62919462">
      <w:pPr>
        <w:pageBreakBefore w:val="0"/>
        <w:bidi w:val="0"/>
        <w:rPr>
          <w:color w:val="auto"/>
          <w:sz w:val="22"/>
          <w:szCs w:val="22"/>
          <w:highlight w:val="none"/>
        </w:rPr>
      </w:pPr>
    </w:p>
    <w:p w14:paraId="54E2288B">
      <w:pPr>
        <w:pageBreakBefore w:val="0"/>
        <w:bidi w:val="0"/>
        <w:rPr>
          <w:color w:val="auto"/>
          <w:sz w:val="22"/>
          <w:szCs w:val="22"/>
          <w:highlight w:val="none"/>
        </w:rPr>
      </w:pPr>
    </w:p>
    <w:p w14:paraId="25FF7291">
      <w:pPr>
        <w:pageBreakBefore w:val="0"/>
        <w:bidi w:val="0"/>
        <w:rPr>
          <w:color w:val="auto"/>
          <w:sz w:val="22"/>
          <w:szCs w:val="22"/>
          <w:highlight w:val="none"/>
        </w:rPr>
      </w:pPr>
    </w:p>
    <w:p w14:paraId="57A2639C">
      <w:pPr>
        <w:pageBreakBefore w:val="0"/>
        <w:bidi w:val="0"/>
        <w:rPr>
          <w:color w:val="auto"/>
          <w:sz w:val="22"/>
          <w:szCs w:val="22"/>
          <w:highlight w:val="none"/>
        </w:rPr>
      </w:pPr>
    </w:p>
    <w:p w14:paraId="54706C33">
      <w:pPr>
        <w:pageBreakBefore w:val="0"/>
        <w:bidi w:val="0"/>
        <w:rPr>
          <w:color w:val="auto"/>
          <w:sz w:val="22"/>
          <w:szCs w:val="22"/>
          <w:highlight w:val="none"/>
        </w:rPr>
      </w:pPr>
    </w:p>
    <w:p w14:paraId="09290BED">
      <w:pPr>
        <w:pageBreakBefore w:val="0"/>
        <w:bidi w:val="0"/>
        <w:rPr>
          <w:color w:val="auto"/>
          <w:sz w:val="22"/>
          <w:szCs w:val="22"/>
          <w:highlight w:val="none"/>
        </w:rPr>
      </w:pPr>
    </w:p>
    <w:p w14:paraId="537B5CF2">
      <w:pPr>
        <w:pageBreakBefore w:val="0"/>
        <w:bidi w:val="0"/>
        <w:rPr>
          <w:color w:val="auto"/>
          <w:sz w:val="22"/>
          <w:szCs w:val="22"/>
          <w:highlight w:val="none"/>
        </w:rPr>
      </w:pPr>
    </w:p>
    <w:p w14:paraId="0F15E21A">
      <w:pPr>
        <w:pageBreakBefore w:val="0"/>
        <w:bidi w:val="0"/>
        <w:rPr>
          <w:color w:val="auto"/>
          <w:sz w:val="22"/>
          <w:szCs w:val="22"/>
          <w:highlight w:val="none"/>
        </w:rPr>
      </w:pPr>
    </w:p>
    <w:p w14:paraId="7CCC9BA6">
      <w:pPr>
        <w:pageBreakBefore w:val="0"/>
        <w:bidi w:val="0"/>
        <w:rPr>
          <w:color w:val="auto"/>
          <w:sz w:val="22"/>
          <w:szCs w:val="22"/>
          <w:highlight w:val="none"/>
        </w:rPr>
      </w:pPr>
    </w:p>
    <w:p w14:paraId="5F3E51B6">
      <w:pPr>
        <w:pageBreakBefore w:val="0"/>
        <w:bidi w:val="0"/>
        <w:rPr>
          <w:color w:val="auto"/>
          <w:sz w:val="22"/>
          <w:szCs w:val="22"/>
          <w:highlight w:val="none"/>
        </w:rPr>
      </w:pPr>
    </w:p>
    <w:p w14:paraId="441D1A8B">
      <w:pPr>
        <w:pageBreakBefore w:val="0"/>
        <w:bidi w:val="0"/>
        <w:rPr>
          <w:color w:val="auto"/>
          <w:sz w:val="22"/>
          <w:szCs w:val="22"/>
          <w:highlight w:val="none"/>
        </w:rPr>
      </w:pPr>
    </w:p>
    <w:p w14:paraId="008694EA">
      <w:pPr>
        <w:pageBreakBefore w:val="0"/>
        <w:bidi w:val="0"/>
        <w:rPr>
          <w:color w:val="auto"/>
          <w:sz w:val="22"/>
          <w:szCs w:val="22"/>
          <w:highlight w:val="none"/>
        </w:rPr>
      </w:pPr>
    </w:p>
    <w:p w14:paraId="688CBEDE">
      <w:pPr>
        <w:pageBreakBefore w:val="0"/>
        <w:bidi w:val="0"/>
        <w:rPr>
          <w:color w:val="auto"/>
          <w:sz w:val="22"/>
          <w:szCs w:val="22"/>
          <w:highlight w:val="none"/>
        </w:rPr>
      </w:pPr>
    </w:p>
    <w:p w14:paraId="3EE4B5E7">
      <w:pPr>
        <w:pageBreakBefore w:val="0"/>
        <w:bidi w:val="0"/>
        <w:rPr>
          <w:color w:val="auto"/>
          <w:sz w:val="22"/>
          <w:szCs w:val="22"/>
          <w:highlight w:val="none"/>
        </w:rPr>
      </w:pPr>
    </w:p>
    <w:p w14:paraId="7F18CB2D">
      <w:pPr>
        <w:pageBreakBefore w:val="0"/>
        <w:bidi w:val="0"/>
        <w:rPr>
          <w:color w:val="auto"/>
          <w:sz w:val="22"/>
          <w:szCs w:val="22"/>
          <w:highlight w:val="none"/>
        </w:rPr>
      </w:pPr>
    </w:p>
    <w:p w14:paraId="551F6851">
      <w:pPr>
        <w:pageBreakBefore w:val="0"/>
        <w:bidi w:val="0"/>
        <w:rPr>
          <w:color w:val="auto"/>
          <w:sz w:val="22"/>
          <w:szCs w:val="22"/>
          <w:highlight w:val="none"/>
        </w:rPr>
      </w:pPr>
    </w:p>
    <w:p w14:paraId="23A0D4D3">
      <w:pPr>
        <w:pageBreakBefore w:val="0"/>
        <w:bidi w:val="0"/>
        <w:rPr>
          <w:color w:val="auto"/>
          <w:sz w:val="22"/>
          <w:szCs w:val="22"/>
          <w:highlight w:val="none"/>
        </w:rPr>
      </w:pPr>
    </w:p>
    <w:p w14:paraId="1A6F2645">
      <w:pPr>
        <w:pageBreakBefore w:val="0"/>
        <w:bidi w:val="0"/>
        <w:rPr>
          <w:color w:val="auto"/>
          <w:sz w:val="22"/>
          <w:szCs w:val="22"/>
          <w:highlight w:val="none"/>
        </w:rPr>
      </w:pPr>
    </w:p>
    <w:p w14:paraId="0332E927">
      <w:pPr>
        <w:pageBreakBefore w:val="0"/>
        <w:bidi w:val="0"/>
        <w:rPr>
          <w:color w:val="auto"/>
          <w:sz w:val="22"/>
          <w:szCs w:val="22"/>
          <w:highlight w:val="none"/>
        </w:rPr>
      </w:pPr>
    </w:p>
    <w:p w14:paraId="28E0F81F">
      <w:pPr>
        <w:pageBreakBefore w:val="0"/>
        <w:numPr>
          <w:ilvl w:val="0"/>
          <w:numId w:val="29"/>
        </w:numPr>
        <w:bidi w:val="0"/>
        <w:spacing w:before="101" w:line="225" w:lineRule="auto"/>
        <w:ind w:firstLine="1928" w:firstLineChars="600"/>
        <w:rPr>
          <w:rFonts w:hint="eastAsia" w:ascii="宋体" w:hAnsi="宋体" w:eastAsia="宋体" w:cs="宋体"/>
          <w:b/>
          <w:bCs/>
          <w:snapToGrid/>
          <w:color w:val="auto"/>
          <w:kern w:val="0"/>
          <w:sz w:val="32"/>
          <w:szCs w:val="32"/>
          <w:highlight w:val="none"/>
          <w:lang w:val="en-US" w:eastAsia="zh-CN" w:bidi="ar-SA"/>
        </w:rPr>
      </w:pPr>
      <w:r>
        <w:rPr>
          <w:rFonts w:hint="eastAsia" w:ascii="宋体" w:hAnsi="宋体" w:eastAsia="宋体" w:cs="宋体"/>
          <w:b/>
          <w:bCs/>
          <w:snapToGrid/>
          <w:color w:val="auto"/>
          <w:kern w:val="0"/>
          <w:sz w:val="32"/>
          <w:szCs w:val="32"/>
          <w:highlight w:val="none"/>
          <w:lang w:val="en-US" w:eastAsia="zh-CN" w:bidi="ar-SA"/>
        </w:rPr>
        <w:t xml:space="preserve">  附件—投标文件格式</w:t>
      </w:r>
    </w:p>
    <w:p w14:paraId="13BDF93F">
      <w:pPr>
        <w:pageBreakBefore w:val="0"/>
        <w:bidi w:val="0"/>
        <w:spacing w:before="130" w:line="219" w:lineRule="auto"/>
        <w:ind w:left="5"/>
        <w:rPr>
          <w:rFonts w:ascii="宋体" w:hAnsi="宋体" w:eastAsia="宋体" w:cs="宋体"/>
          <w:color w:val="auto"/>
          <w:spacing w:val="3"/>
          <w:sz w:val="22"/>
          <w:szCs w:val="22"/>
          <w:highlight w:val="none"/>
          <w14:textOutline w14:w="4012" w14:cap="sq" w14:cmpd="sng">
            <w14:solidFill>
              <w14:srgbClr w14:val="000000"/>
            </w14:solidFill>
            <w14:prstDash w14:val="solid"/>
            <w14:bevel/>
          </w14:textOutline>
        </w:rPr>
      </w:pPr>
    </w:p>
    <w:p w14:paraId="0BB672BC">
      <w:pPr>
        <w:pageBreakBefore w:val="0"/>
        <w:bidi w:val="0"/>
        <w:spacing w:before="100" w:line="225" w:lineRule="auto"/>
        <w:rPr>
          <w:rFonts w:ascii="宋体" w:hAnsi="宋体" w:eastAsia="宋体" w:cs="宋体"/>
          <w:color w:val="auto"/>
          <w:sz w:val="31"/>
          <w:szCs w:val="31"/>
          <w:highlight w:val="none"/>
        </w:rPr>
      </w:pPr>
      <w:r>
        <w:rPr>
          <w:rFonts w:ascii="宋体" w:hAnsi="宋体" w:eastAsia="宋体" w:cs="宋体"/>
          <w:color w:val="auto"/>
          <w:spacing w:val="3"/>
          <w:sz w:val="31"/>
          <w:szCs w:val="31"/>
          <w:highlight w:val="none"/>
          <w14:textOutline w14:w="5793" w14:cap="sq" w14:cmpd="sng">
            <w14:solidFill>
              <w14:srgbClr w14:val="000000"/>
            </w14:solidFill>
            <w14:prstDash w14:val="solid"/>
            <w14:bevel/>
          </w14:textOutline>
        </w:rPr>
        <w:t>附件一</w:t>
      </w:r>
    </w:p>
    <w:p w14:paraId="640C4C05">
      <w:pPr>
        <w:pageBreakBefore w:val="0"/>
        <w:bidi w:val="0"/>
        <w:spacing w:before="122" w:line="226" w:lineRule="auto"/>
        <w:jc w:val="center"/>
        <w:rPr>
          <w:rFonts w:hint="eastAsia" w:ascii="宋体" w:hAnsi="宋体" w:eastAsia="宋体" w:cs="宋体"/>
          <w:color w:val="auto"/>
          <w:sz w:val="31"/>
          <w:szCs w:val="31"/>
          <w:highlight w:val="none"/>
          <w:lang w:eastAsia="zh-CN"/>
        </w:rPr>
      </w:pPr>
      <w:r>
        <w:rPr>
          <w:rFonts w:ascii="宋体" w:hAnsi="宋体" w:eastAsia="宋体" w:cs="宋体"/>
          <w:color w:val="auto"/>
          <w:spacing w:val="11"/>
          <w:sz w:val="31"/>
          <w:szCs w:val="31"/>
          <w:highlight w:val="none"/>
          <w14:textOutline w14:w="5793" w14:cap="sq" w14:cmpd="sng">
            <w14:solidFill>
              <w14:srgbClr w14:val="000000"/>
            </w14:solidFill>
            <w14:prstDash w14:val="solid"/>
            <w14:bevel/>
          </w14:textOutline>
        </w:rPr>
        <w:t>开标</w:t>
      </w:r>
      <w:r>
        <w:rPr>
          <w:rFonts w:hint="eastAsia" w:ascii="宋体" w:hAnsi="宋体" w:eastAsia="宋体" w:cs="宋体"/>
          <w:color w:val="auto"/>
          <w:spacing w:val="11"/>
          <w:sz w:val="31"/>
          <w:szCs w:val="31"/>
          <w:highlight w:val="none"/>
          <w:lang w:eastAsia="zh-CN"/>
          <w14:textOutline w14:w="5793" w14:cap="sq" w14:cmpd="sng">
            <w14:solidFill>
              <w14:srgbClr w14:val="000000"/>
            </w14:solidFill>
            <w14:prstDash w14:val="solid"/>
            <w14:bevel/>
          </w14:textOutline>
        </w:rPr>
        <w:t>（</w:t>
      </w:r>
      <w:r>
        <w:rPr>
          <w:rFonts w:hint="eastAsia" w:ascii="宋体" w:hAnsi="宋体" w:eastAsia="宋体" w:cs="宋体"/>
          <w:color w:val="auto"/>
          <w:spacing w:val="11"/>
          <w:sz w:val="31"/>
          <w:szCs w:val="31"/>
          <w:highlight w:val="none"/>
          <w:lang w:val="en-US" w:eastAsia="zh-CN"/>
          <w14:textOutline w14:w="5793" w14:cap="sq" w14:cmpd="sng">
            <w14:solidFill>
              <w14:srgbClr w14:val="000000"/>
            </w14:solidFill>
            <w14:prstDash w14:val="solid"/>
            <w14:bevel/>
          </w14:textOutline>
        </w:rPr>
        <w:t>报价</w:t>
      </w:r>
      <w:r>
        <w:rPr>
          <w:rFonts w:hint="eastAsia" w:ascii="宋体" w:hAnsi="宋体" w:eastAsia="宋体" w:cs="宋体"/>
          <w:color w:val="auto"/>
          <w:spacing w:val="11"/>
          <w:sz w:val="31"/>
          <w:szCs w:val="31"/>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1"/>
          <w:sz w:val="31"/>
          <w:szCs w:val="31"/>
          <w:highlight w:val="none"/>
          <w14:textOutline w14:w="5793" w14:cap="sq" w14:cmpd="sng">
            <w14:solidFill>
              <w14:srgbClr w14:val="000000"/>
            </w14:solidFill>
            <w14:prstDash w14:val="solid"/>
            <w14:bevel/>
          </w14:textOutline>
        </w:rPr>
        <w:t>一览表</w:t>
      </w:r>
      <w:r>
        <w:rPr>
          <w:rFonts w:hint="eastAsia" w:ascii="宋体" w:hAnsi="宋体" w:eastAsia="宋体" w:cs="宋体"/>
          <w:color w:val="auto"/>
          <w:spacing w:val="11"/>
          <w:sz w:val="31"/>
          <w:szCs w:val="31"/>
          <w:highlight w:val="none"/>
          <w:lang w:eastAsia="zh-CN"/>
          <w14:textOutline w14:w="5793" w14:cap="sq" w14:cmpd="sng">
            <w14:solidFill>
              <w14:srgbClr w14:val="000000"/>
            </w14:solidFill>
            <w14:prstDash w14:val="solid"/>
            <w14:bevel/>
          </w14:textOutline>
        </w:rPr>
        <w:t>（</w:t>
      </w:r>
      <w:r>
        <w:rPr>
          <w:rFonts w:hint="eastAsia" w:ascii="宋体" w:hAnsi="宋体" w:eastAsia="宋体" w:cs="宋体"/>
          <w:color w:val="auto"/>
          <w:spacing w:val="11"/>
          <w:sz w:val="31"/>
          <w:szCs w:val="31"/>
          <w:highlight w:val="none"/>
          <w:lang w:val="en-US" w:eastAsia="zh-CN"/>
          <w14:textOutline w14:w="5793" w14:cap="sq" w14:cmpd="sng">
            <w14:solidFill>
              <w14:srgbClr w14:val="000000"/>
            </w14:solidFill>
            <w14:prstDash w14:val="solid"/>
            <w14:bevel/>
          </w14:textOutline>
        </w:rPr>
        <w:t>首次报价</w:t>
      </w:r>
      <w:r>
        <w:rPr>
          <w:rFonts w:hint="eastAsia" w:ascii="宋体" w:hAnsi="宋体" w:eastAsia="宋体" w:cs="宋体"/>
          <w:color w:val="auto"/>
          <w:spacing w:val="11"/>
          <w:sz w:val="31"/>
          <w:szCs w:val="31"/>
          <w:highlight w:val="none"/>
          <w:lang w:eastAsia="zh-CN"/>
          <w14:textOutline w14:w="5793" w14:cap="sq" w14:cmpd="sng">
            <w14:solidFill>
              <w14:srgbClr w14:val="000000"/>
            </w14:solidFill>
            <w14:prstDash w14:val="solid"/>
            <w14:bevel/>
          </w14:textOutline>
        </w:rPr>
        <w:t>）</w:t>
      </w:r>
    </w:p>
    <w:p w14:paraId="1177D392">
      <w:pPr>
        <w:pageBreakBefore w:val="0"/>
        <w:bidi w:val="0"/>
        <w:spacing w:before="223" w:line="220" w:lineRule="auto"/>
        <w:ind w:left="1147" w:leftChars="8" w:hanging="1130" w:hangingChars="500"/>
        <w:rPr>
          <w:rFonts w:hint="eastAsia" w:ascii="宋体" w:hAnsi="宋体" w:eastAsia="宋体" w:cs="宋体"/>
          <w:color w:val="auto"/>
          <w:sz w:val="22"/>
          <w:szCs w:val="22"/>
          <w:highlight w:val="none"/>
          <w:lang w:eastAsia="zh-CN"/>
        </w:rPr>
      </w:pPr>
      <w:r>
        <w:rPr>
          <w:rFonts w:ascii="宋体" w:hAnsi="宋体" w:eastAsia="宋体" w:cs="宋体"/>
          <w:color w:val="auto"/>
          <w:spacing w:val="3"/>
          <w:sz w:val="22"/>
          <w:szCs w:val="22"/>
          <w:highlight w:val="none"/>
        </w:rPr>
        <w:t>项目名称：</w:t>
      </w:r>
      <w:r>
        <w:rPr>
          <w:rFonts w:hint="eastAsia" w:ascii="宋体" w:hAnsi="宋体" w:eastAsia="宋体" w:cs="宋体"/>
          <w:color w:val="auto"/>
          <w:spacing w:val="3"/>
          <w:sz w:val="22"/>
          <w:szCs w:val="22"/>
          <w:highlight w:val="none"/>
          <w:lang w:eastAsia="zh-CN"/>
        </w:rPr>
        <w:t>泰顺县农村不动产房地一体确权登记颁证工作项目（第二次）</w:t>
      </w:r>
    </w:p>
    <w:p w14:paraId="43602B28">
      <w:pPr>
        <w:pageBreakBefore w:val="0"/>
        <w:bidi w:val="0"/>
        <w:spacing w:before="138" w:line="220" w:lineRule="auto"/>
        <w:ind w:left="13"/>
        <w:rPr>
          <w:rFonts w:hint="eastAsia" w:ascii="宋体" w:hAnsi="宋体" w:eastAsia="宋体" w:cs="宋体"/>
          <w:color w:val="auto"/>
          <w:sz w:val="22"/>
          <w:szCs w:val="22"/>
          <w:highlight w:val="none"/>
          <w:lang w:eastAsia="zh-CN"/>
        </w:rPr>
      </w:pPr>
      <w:r>
        <w:rPr>
          <w:rFonts w:ascii="宋体" w:hAnsi="宋体" w:eastAsia="宋体" w:cs="宋体"/>
          <w:color w:val="auto"/>
          <w:spacing w:val="2"/>
          <w:sz w:val="22"/>
          <w:szCs w:val="22"/>
          <w:highlight w:val="none"/>
        </w:rPr>
        <w:t>采购编号：</w:t>
      </w:r>
      <w:r>
        <w:rPr>
          <w:rFonts w:hint="eastAsia" w:ascii="宋体" w:hAnsi="宋体" w:eastAsia="宋体" w:cs="宋体"/>
          <w:color w:val="auto"/>
          <w:spacing w:val="2"/>
          <w:sz w:val="22"/>
          <w:szCs w:val="22"/>
          <w:highlight w:val="none"/>
          <w:lang w:eastAsia="zh-CN"/>
        </w:rPr>
        <w:t>TSCG202410004</w:t>
      </w:r>
    </w:p>
    <w:p w14:paraId="0D15BE4C">
      <w:pPr>
        <w:pageBreakBefore w:val="0"/>
        <w:bidi w:val="0"/>
        <w:spacing w:before="136" w:line="219" w:lineRule="auto"/>
        <w:ind w:left="15"/>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价格单位：</w:t>
      </w:r>
      <w:r>
        <w:rPr>
          <w:rFonts w:ascii="宋体" w:hAnsi="宋体" w:eastAsia="宋体" w:cs="宋体"/>
          <w:color w:val="auto"/>
          <w:spacing w:val="2"/>
          <w:sz w:val="22"/>
          <w:szCs w:val="22"/>
          <w:highlight w:val="none"/>
          <w:u w:val="none" w:color="auto"/>
        </w:rPr>
        <w:t>元人民币</w:t>
      </w:r>
    </w:p>
    <w:p w14:paraId="7F16962E">
      <w:pPr>
        <w:pageBreakBefore w:val="0"/>
        <w:bidi w:val="0"/>
        <w:spacing w:line="92" w:lineRule="auto"/>
        <w:rPr>
          <w:rFonts w:ascii="Arial"/>
          <w:color w:val="auto"/>
          <w:sz w:val="2"/>
          <w:highlight w:val="none"/>
        </w:rPr>
      </w:pPr>
    </w:p>
    <w:tbl>
      <w:tblPr>
        <w:tblStyle w:val="26"/>
        <w:tblW w:w="94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2024"/>
        <w:gridCol w:w="4572"/>
        <w:gridCol w:w="1689"/>
      </w:tblGrid>
      <w:tr w14:paraId="53D31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 w:hRule="atLeast"/>
        </w:trPr>
        <w:tc>
          <w:tcPr>
            <w:tcW w:w="1140" w:type="dxa"/>
          </w:tcPr>
          <w:p w14:paraId="641C9E0A">
            <w:pPr>
              <w:pageBreakBefore w:val="0"/>
              <w:bidi w:val="0"/>
              <w:spacing w:line="275" w:lineRule="auto"/>
              <w:rPr>
                <w:rFonts w:ascii="Arial"/>
                <w:color w:val="auto"/>
                <w:sz w:val="21"/>
                <w:highlight w:val="none"/>
              </w:rPr>
            </w:pPr>
          </w:p>
          <w:p w14:paraId="7667003A">
            <w:pPr>
              <w:pageBreakBefore w:val="0"/>
              <w:bidi w:val="0"/>
              <w:spacing w:before="71" w:line="222" w:lineRule="auto"/>
              <w:ind w:left="351"/>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14:textOutline w14:w="4012" w14:cap="sq" w14:cmpd="sng">
                  <w14:solidFill>
                    <w14:srgbClr w14:val="000000"/>
                  </w14:solidFill>
                  <w14:prstDash w14:val="solid"/>
                  <w14:bevel/>
                </w14:textOutline>
              </w:rPr>
              <w:t>标项</w:t>
            </w:r>
          </w:p>
        </w:tc>
        <w:tc>
          <w:tcPr>
            <w:tcW w:w="2024" w:type="dxa"/>
          </w:tcPr>
          <w:p w14:paraId="4E6C5CB8">
            <w:pPr>
              <w:pageBreakBefore w:val="0"/>
              <w:bidi w:val="0"/>
              <w:spacing w:line="275" w:lineRule="auto"/>
              <w:rPr>
                <w:rFonts w:ascii="Arial"/>
                <w:color w:val="auto"/>
                <w:sz w:val="21"/>
                <w:highlight w:val="none"/>
              </w:rPr>
            </w:pPr>
          </w:p>
          <w:p w14:paraId="0BAC1ED2">
            <w:pPr>
              <w:pageBreakBefore w:val="0"/>
              <w:bidi w:val="0"/>
              <w:spacing w:before="71" w:line="222" w:lineRule="auto"/>
              <w:ind w:left="439"/>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14:textOutline w14:w="4012" w14:cap="sq" w14:cmpd="sng">
                  <w14:solidFill>
                    <w14:srgbClr w14:val="000000"/>
                  </w14:solidFill>
                  <w14:prstDash w14:val="solid"/>
                  <w14:bevel/>
                </w14:textOutline>
              </w:rPr>
              <w:t>标项名称</w:t>
            </w:r>
          </w:p>
        </w:tc>
        <w:tc>
          <w:tcPr>
            <w:tcW w:w="4572" w:type="dxa"/>
          </w:tcPr>
          <w:p w14:paraId="5A395993">
            <w:pPr>
              <w:pageBreakBefore w:val="0"/>
              <w:bidi w:val="0"/>
              <w:spacing w:line="276" w:lineRule="auto"/>
              <w:rPr>
                <w:rFonts w:ascii="Arial"/>
                <w:color w:val="auto"/>
                <w:sz w:val="21"/>
                <w:highlight w:val="none"/>
              </w:rPr>
            </w:pPr>
          </w:p>
          <w:p w14:paraId="02136E22">
            <w:pPr>
              <w:pageBreakBefore w:val="0"/>
              <w:bidi w:val="0"/>
              <w:spacing w:before="71" w:line="219" w:lineRule="auto"/>
              <w:ind w:left="1972"/>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14:textOutline w14:w="4012" w14:cap="sq" w14:cmpd="sng">
                  <w14:solidFill>
                    <w14:srgbClr w14:val="000000"/>
                  </w14:solidFill>
                  <w14:prstDash w14:val="solid"/>
                  <w14:bevel/>
                </w14:textOutline>
              </w:rPr>
              <w:t>投标报价</w:t>
            </w:r>
          </w:p>
        </w:tc>
        <w:tc>
          <w:tcPr>
            <w:tcW w:w="1689" w:type="dxa"/>
          </w:tcPr>
          <w:p w14:paraId="4FE4BCF9">
            <w:pPr>
              <w:pageBreakBefore w:val="0"/>
              <w:bidi w:val="0"/>
              <w:spacing w:line="431" w:lineRule="auto"/>
              <w:rPr>
                <w:rFonts w:ascii="Arial"/>
                <w:color w:val="auto"/>
                <w:sz w:val="21"/>
                <w:highlight w:val="none"/>
              </w:rPr>
            </w:pPr>
          </w:p>
          <w:p w14:paraId="4D214BEF">
            <w:pPr>
              <w:pageBreakBefore w:val="0"/>
              <w:bidi w:val="0"/>
              <w:spacing w:before="71" w:line="219" w:lineRule="auto"/>
              <w:ind w:left="404"/>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14:textOutline w14:w="4012" w14:cap="sq" w14:cmpd="sng">
                  <w14:solidFill>
                    <w14:srgbClr w14:val="000000"/>
                  </w14:solidFill>
                  <w14:prstDash w14:val="solid"/>
                  <w14:bevel/>
                </w14:textOutline>
              </w:rPr>
              <w:t>最高限价</w:t>
            </w:r>
          </w:p>
        </w:tc>
      </w:tr>
      <w:tr w14:paraId="455B8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trPr>
        <w:tc>
          <w:tcPr>
            <w:tcW w:w="1140" w:type="dxa"/>
          </w:tcPr>
          <w:p w14:paraId="56E7B503">
            <w:pPr>
              <w:pageBreakBefore w:val="0"/>
              <w:bidi w:val="0"/>
              <w:spacing w:line="272" w:lineRule="auto"/>
              <w:rPr>
                <w:rFonts w:ascii="Arial"/>
                <w:color w:val="auto"/>
                <w:sz w:val="21"/>
                <w:highlight w:val="none"/>
              </w:rPr>
            </w:pPr>
          </w:p>
          <w:p w14:paraId="5A73647C">
            <w:pPr>
              <w:pageBreakBefore w:val="0"/>
              <w:bidi w:val="0"/>
              <w:spacing w:line="272" w:lineRule="auto"/>
              <w:rPr>
                <w:rFonts w:ascii="Arial"/>
                <w:color w:val="auto"/>
                <w:sz w:val="21"/>
                <w:highlight w:val="none"/>
              </w:rPr>
            </w:pPr>
          </w:p>
          <w:p w14:paraId="07A8EE94">
            <w:pPr>
              <w:pageBreakBefore w:val="0"/>
              <w:bidi w:val="0"/>
              <w:spacing w:before="72" w:line="184" w:lineRule="auto"/>
              <w:ind w:left="536"/>
              <w:rPr>
                <w:rFonts w:ascii="宋体" w:hAnsi="宋体" w:eastAsia="宋体" w:cs="宋体"/>
                <w:color w:val="auto"/>
                <w:sz w:val="22"/>
                <w:szCs w:val="22"/>
                <w:highlight w:val="none"/>
              </w:rPr>
            </w:pPr>
          </w:p>
          <w:p w14:paraId="56387C7F">
            <w:pPr>
              <w:pageBreakBefore w:val="0"/>
              <w:bidi w:val="0"/>
              <w:spacing w:before="72" w:line="184" w:lineRule="auto"/>
              <w:ind w:left="536"/>
              <w:rPr>
                <w:rFonts w:ascii="宋体" w:hAnsi="宋体" w:eastAsia="宋体" w:cs="宋体"/>
                <w:color w:val="auto"/>
                <w:sz w:val="22"/>
                <w:szCs w:val="22"/>
                <w:highlight w:val="none"/>
              </w:rPr>
            </w:pPr>
            <w:r>
              <w:rPr>
                <w:rFonts w:ascii="宋体" w:hAnsi="宋体" w:eastAsia="宋体" w:cs="宋体"/>
                <w:color w:val="auto"/>
                <w:sz w:val="22"/>
                <w:szCs w:val="22"/>
                <w:highlight w:val="none"/>
              </w:rPr>
              <w:t>1</w:t>
            </w:r>
          </w:p>
        </w:tc>
        <w:tc>
          <w:tcPr>
            <w:tcW w:w="2024" w:type="dxa"/>
          </w:tcPr>
          <w:p w14:paraId="1B648DBD">
            <w:pPr>
              <w:pageBreakBefore w:val="0"/>
              <w:bidi w:val="0"/>
              <w:spacing w:before="179" w:line="222" w:lineRule="auto"/>
              <w:rPr>
                <w:rFonts w:hint="eastAsia" w:ascii="宋体" w:hAnsi="宋体" w:eastAsia="宋体" w:cs="宋体"/>
                <w:color w:val="auto"/>
                <w:sz w:val="22"/>
                <w:szCs w:val="22"/>
                <w:highlight w:val="none"/>
              </w:rPr>
            </w:pPr>
          </w:p>
          <w:p w14:paraId="11BEBC29">
            <w:pPr>
              <w:keepNext w:val="0"/>
              <w:keepLines w:val="0"/>
              <w:pageBreakBefore w:val="0"/>
              <w:widowControl/>
              <w:kinsoku w:val="0"/>
              <w:wordWrap/>
              <w:overflowPunct/>
              <w:topLinePunct w:val="0"/>
              <w:autoSpaceDE w:val="0"/>
              <w:autoSpaceDN w:val="0"/>
              <w:bidi w:val="0"/>
              <w:adjustRightInd w:val="0"/>
              <w:snapToGrid w:val="0"/>
              <w:spacing w:line="224" w:lineRule="auto"/>
              <w:ind w:left="105" w:leftChars="50" w:right="105" w:rightChars="50"/>
              <w:textAlignment w:val="baseline"/>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泰顺县农村不动产房地一体确权登记颁证工作项目（第二次）</w:t>
            </w:r>
          </w:p>
        </w:tc>
        <w:tc>
          <w:tcPr>
            <w:tcW w:w="4572" w:type="dxa"/>
          </w:tcPr>
          <w:p w14:paraId="4D67E29B">
            <w:pPr>
              <w:pageBreakBefore w:val="0"/>
              <w:bidi w:val="0"/>
              <w:spacing w:line="278" w:lineRule="auto"/>
              <w:rPr>
                <w:rFonts w:ascii="Arial"/>
                <w:color w:val="auto"/>
                <w:sz w:val="21"/>
                <w:highlight w:val="none"/>
              </w:rPr>
            </w:pPr>
          </w:p>
          <w:p w14:paraId="7C18A78C">
            <w:pPr>
              <w:pageBreakBefore w:val="0"/>
              <w:bidi w:val="0"/>
              <w:spacing w:line="279" w:lineRule="auto"/>
              <w:rPr>
                <w:rFonts w:ascii="Arial"/>
                <w:color w:val="auto"/>
                <w:sz w:val="21"/>
                <w:highlight w:val="none"/>
              </w:rPr>
            </w:pPr>
          </w:p>
          <w:p w14:paraId="4FAFF60F">
            <w:pPr>
              <w:pageBreakBefore w:val="0"/>
              <w:bidi w:val="0"/>
              <w:spacing w:before="72" w:line="369" w:lineRule="auto"/>
              <w:ind w:left="563"/>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u w:val="single" w:color="auto"/>
              </w:rPr>
              <w:t>大写：</w:t>
            </w:r>
            <w:r>
              <w:rPr>
                <w:rFonts w:ascii="宋体" w:hAnsi="宋体" w:eastAsia="宋体" w:cs="宋体"/>
                <w:color w:val="auto"/>
                <w:sz w:val="22"/>
                <w:szCs w:val="22"/>
                <w:highlight w:val="none"/>
                <w:u w:val="single" w:color="auto"/>
              </w:rPr>
              <w:t xml:space="preserve">                   </w:t>
            </w:r>
          </w:p>
          <w:p w14:paraId="57EC78BA">
            <w:pPr>
              <w:pageBreakBefore w:val="0"/>
              <w:bidi w:val="0"/>
              <w:spacing w:line="223" w:lineRule="auto"/>
              <w:ind w:left="790"/>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u w:val="single" w:color="auto"/>
              </w:rPr>
              <w:t>小写：</w:t>
            </w:r>
            <w:r>
              <w:rPr>
                <w:rFonts w:ascii="宋体" w:hAnsi="宋体" w:eastAsia="宋体" w:cs="宋体"/>
                <w:color w:val="auto"/>
                <w:sz w:val="22"/>
                <w:szCs w:val="22"/>
                <w:highlight w:val="none"/>
                <w:u w:val="single" w:color="auto"/>
              </w:rPr>
              <w:t xml:space="preserve">                 </w:t>
            </w:r>
          </w:p>
        </w:tc>
        <w:tc>
          <w:tcPr>
            <w:tcW w:w="1689" w:type="dxa"/>
            <w:vAlign w:val="center"/>
          </w:tcPr>
          <w:p w14:paraId="41DF4B49">
            <w:pPr>
              <w:keepNext w:val="0"/>
              <w:keepLines w:val="0"/>
              <w:pageBreakBefore w:val="0"/>
              <w:widowControl/>
              <w:kinsoku w:val="0"/>
              <w:wordWrap/>
              <w:overflowPunct/>
              <w:topLinePunct w:val="0"/>
              <w:autoSpaceDE w:val="0"/>
              <w:autoSpaceDN w:val="0"/>
              <w:bidi w:val="0"/>
              <w:adjustRightInd w:val="0"/>
              <w:snapToGrid w:val="0"/>
              <w:spacing w:line="224" w:lineRule="auto"/>
              <w:ind w:right="105" w:rightChars="50"/>
              <w:jc w:val="center"/>
              <w:textAlignment w:val="baseline"/>
              <w:rPr>
                <w:rFonts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1870000</w:t>
            </w:r>
          </w:p>
        </w:tc>
      </w:tr>
    </w:tbl>
    <w:p w14:paraId="1E925842">
      <w:pPr>
        <w:pStyle w:val="9"/>
        <w:pageBreakBefore w:val="0"/>
        <w:bidi w:val="0"/>
        <w:spacing w:line="244" w:lineRule="auto"/>
        <w:rPr>
          <w:color w:val="auto"/>
          <w:highlight w:val="none"/>
        </w:rPr>
      </w:pPr>
    </w:p>
    <w:p w14:paraId="32A666E1">
      <w:pPr>
        <w:pStyle w:val="9"/>
        <w:pageBreakBefore w:val="0"/>
        <w:bidi w:val="0"/>
        <w:spacing w:line="245" w:lineRule="auto"/>
        <w:rPr>
          <w:color w:val="auto"/>
          <w:highlight w:val="none"/>
        </w:rPr>
      </w:pPr>
    </w:p>
    <w:p w14:paraId="2A98FC04">
      <w:pPr>
        <w:pageBreakBefore w:val="0"/>
        <w:bidi w:val="0"/>
        <w:spacing w:before="71" w:line="395" w:lineRule="auto"/>
        <w:ind w:left="30"/>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1、▲</w:t>
      </w:r>
      <w:r>
        <w:rPr>
          <w:rFonts w:ascii="宋体" w:hAnsi="宋体" w:eastAsia="宋体" w:cs="宋体"/>
          <w:color w:val="auto"/>
          <w:spacing w:val="6"/>
          <w:sz w:val="22"/>
          <w:szCs w:val="22"/>
          <w:highlight w:val="none"/>
          <w:u w:val="single" w:color="000000"/>
          <w14:textOutline w14:w="4012" w14:cap="sq" w14:cmpd="sng">
            <w14:solidFill>
              <w14:srgbClr w14:val="000000"/>
            </w14:solidFill>
            <w14:prstDash w14:val="solid"/>
            <w14:bevel/>
          </w14:textOutline>
        </w:rPr>
        <w:t>开标一览表中投标价为符合</w:t>
      </w:r>
      <w:r>
        <w:rPr>
          <w:rFonts w:hint="eastAsia" w:ascii="宋体" w:hAnsi="宋体" w:eastAsia="宋体" w:cs="宋体"/>
          <w:color w:val="auto"/>
          <w:spacing w:val="6"/>
          <w:sz w:val="22"/>
          <w:szCs w:val="22"/>
          <w:highlight w:val="none"/>
          <w:u w:val="single" w:color="000000"/>
          <w:lang w:val="en-US" w:eastAsia="zh-CN"/>
          <w14:textOutline w14:w="4012" w14:cap="sq" w14:cmpd="sng">
            <w14:solidFill>
              <w14:srgbClr w14:val="000000"/>
            </w14:solidFill>
            <w14:prstDash w14:val="solid"/>
            <w14:bevel/>
          </w14:textOutline>
        </w:rPr>
        <w:t>竞争性磋商</w:t>
      </w:r>
      <w:r>
        <w:rPr>
          <w:rFonts w:ascii="宋体" w:hAnsi="宋体" w:eastAsia="宋体" w:cs="宋体"/>
          <w:color w:val="auto"/>
          <w:spacing w:val="6"/>
          <w:sz w:val="22"/>
          <w:szCs w:val="22"/>
          <w:highlight w:val="none"/>
          <w:u w:val="single" w:color="000000"/>
          <w14:textOutline w14:w="4012" w14:cap="sq" w14:cmpd="sng">
            <w14:solidFill>
              <w14:srgbClr w14:val="000000"/>
            </w14:solidFill>
            <w14:prstDash w14:val="solid"/>
            <w14:bevel/>
          </w14:textOutline>
        </w:rPr>
        <w:t>文件要求的总价，供应商所投报价不得高于</w:t>
      </w:r>
      <w:r>
        <w:rPr>
          <w:rFonts w:hint="eastAsia" w:ascii="宋体" w:hAnsi="宋体" w:eastAsia="宋体" w:cs="宋体"/>
          <w:color w:val="auto"/>
          <w:spacing w:val="6"/>
          <w:sz w:val="22"/>
          <w:szCs w:val="22"/>
          <w:highlight w:val="none"/>
          <w:u w:val="single" w:color="000000"/>
          <w:lang w:val="en-US" w:eastAsia="zh-CN"/>
          <w14:textOutline w14:w="4012" w14:cap="sq" w14:cmpd="sng">
            <w14:solidFill>
              <w14:srgbClr w14:val="000000"/>
            </w14:solidFill>
            <w14:prstDash w14:val="solid"/>
            <w14:bevel/>
          </w14:textOutline>
        </w:rPr>
        <w:t>竞争性磋商</w:t>
      </w:r>
      <w:r>
        <w:rPr>
          <w:rFonts w:ascii="宋体" w:hAnsi="宋体" w:eastAsia="宋体" w:cs="宋体"/>
          <w:color w:val="auto"/>
          <w:spacing w:val="6"/>
          <w:sz w:val="22"/>
          <w:szCs w:val="22"/>
          <w:highlight w:val="none"/>
          <w:u w:val="single" w:color="000000"/>
          <w14:textOutline w14:w="4012" w14:cap="sq" w14:cmpd="sng">
            <w14:solidFill>
              <w14:srgbClr w14:val="000000"/>
            </w14:solidFill>
            <w14:prstDash w14:val="solid"/>
            <w14:bevel/>
          </w14:textOutline>
        </w:rPr>
        <w:t>文件规定</w:t>
      </w:r>
      <w:r>
        <w:rPr>
          <w:rFonts w:ascii="宋体" w:hAnsi="宋体" w:eastAsia="宋体" w:cs="宋体"/>
          <w:color w:val="auto"/>
          <w:spacing w:val="2"/>
          <w:sz w:val="22"/>
          <w:szCs w:val="22"/>
          <w:highlight w:val="none"/>
          <w:u w:val="single" w:color="000000"/>
          <w14:textOutline w14:w="4012" w14:cap="sq" w14:cmpd="sng">
            <w14:solidFill>
              <w14:srgbClr w14:val="000000"/>
            </w14:solidFill>
            <w14:prstDash w14:val="solid"/>
            <w14:bevel/>
          </w14:textOutline>
        </w:rPr>
        <w:t>的采购预算（最高限价</w:t>
      </w:r>
      <w:r>
        <w:rPr>
          <w:rFonts w:ascii="宋体" w:hAnsi="宋体" w:eastAsia="宋体" w:cs="宋体"/>
          <w:color w:val="auto"/>
          <w:spacing w:val="14"/>
          <w:sz w:val="22"/>
          <w:szCs w:val="22"/>
          <w:highlight w:val="none"/>
          <w:u w:val="single" w:color="000000"/>
          <w14:textOutline w14:w="4012" w14:cap="sq" w14:cmpd="sng">
            <w14:solidFill>
              <w14:srgbClr w14:val="000000"/>
            </w14:solidFill>
            <w14:prstDash w14:val="solid"/>
            <w14:bevel/>
          </w14:textOutline>
        </w:rPr>
        <w:t>），</w:t>
      </w:r>
      <w:r>
        <w:rPr>
          <w:rFonts w:ascii="宋体" w:hAnsi="宋体" w:eastAsia="宋体" w:cs="宋体"/>
          <w:color w:val="auto"/>
          <w:spacing w:val="2"/>
          <w:sz w:val="22"/>
          <w:szCs w:val="22"/>
          <w:highlight w:val="none"/>
          <w:u w:val="single" w:color="000000"/>
          <w14:textOutline w14:w="4012" w14:cap="sq" w14:cmpd="sng">
            <w14:solidFill>
              <w14:srgbClr w14:val="000000"/>
            </w14:solidFill>
            <w14:prstDash w14:val="solid"/>
            <w14:bevel/>
          </w14:textOutline>
        </w:rPr>
        <w:t>否则按无效投标处理</w:t>
      </w:r>
      <w:r>
        <w:rPr>
          <w:rFonts w:ascii="宋体" w:hAnsi="宋体" w:eastAsia="宋体" w:cs="宋体"/>
          <w:color w:val="auto"/>
          <w:spacing w:val="2"/>
          <w:sz w:val="22"/>
          <w:szCs w:val="22"/>
          <w:highlight w:val="none"/>
        </w:rPr>
        <w:t>。</w:t>
      </w:r>
    </w:p>
    <w:p w14:paraId="2139B384">
      <w:pPr>
        <w:pageBreakBefore w:val="0"/>
        <w:bidi w:val="0"/>
        <w:spacing w:before="206" w:line="220" w:lineRule="auto"/>
        <w:ind w:left="17"/>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2、▲不提供此表格的将视为没有实质性响应</w:t>
      </w:r>
      <w:r>
        <w:rPr>
          <w:rFonts w:hint="eastAsia" w:ascii="宋体" w:hAnsi="宋体" w:eastAsia="宋体" w:cs="宋体"/>
          <w:color w:val="auto"/>
          <w:spacing w:val="3"/>
          <w:sz w:val="22"/>
          <w:szCs w:val="22"/>
          <w:highlight w:val="none"/>
          <w:lang w:val="en-US" w:eastAsia="zh-CN"/>
        </w:rPr>
        <w:t>竞争性磋商</w:t>
      </w:r>
      <w:r>
        <w:rPr>
          <w:rFonts w:ascii="宋体" w:hAnsi="宋体" w:eastAsia="宋体" w:cs="宋体"/>
          <w:color w:val="auto"/>
          <w:spacing w:val="3"/>
          <w:sz w:val="22"/>
          <w:szCs w:val="22"/>
          <w:highlight w:val="none"/>
        </w:rPr>
        <w:t>文件。</w:t>
      </w:r>
    </w:p>
    <w:p w14:paraId="3CA9643F">
      <w:pPr>
        <w:pStyle w:val="9"/>
        <w:pageBreakBefore w:val="0"/>
        <w:bidi w:val="0"/>
        <w:spacing w:line="317" w:lineRule="auto"/>
        <w:rPr>
          <w:color w:val="auto"/>
          <w:highlight w:val="none"/>
        </w:rPr>
      </w:pPr>
    </w:p>
    <w:p w14:paraId="2A52BDE7">
      <w:pPr>
        <w:pStyle w:val="9"/>
        <w:pageBreakBefore w:val="0"/>
        <w:bidi w:val="0"/>
        <w:spacing w:line="317" w:lineRule="auto"/>
        <w:rPr>
          <w:color w:val="auto"/>
          <w:highlight w:val="none"/>
        </w:rPr>
      </w:pPr>
    </w:p>
    <w:p w14:paraId="4991225A">
      <w:pPr>
        <w:pageBreakBefore w:val="0"/>
        <w:bidi w:val="0"/>
        <w:spacing w:before="72" w:line="220" w:lineRule="auto"/>
        <w:ind w:left="14"/>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供应商全称</w:t>
      </w:r>
      <w:r>
        <w:rPr>
          <w:rFonts w:ascii="宋体" w:hAnsi="宋体" w:eastAsia="宋体" w:cs="宋体"/>
          <w:color w:val="auto"/>
          <w:spacing w:val="-10"/>
          <w:sz w:val="22"/>
          <w:szCs w:val="22"/>
          <w:highlight w:val="none"/>
        </w:rPr>
        <w:t>：（</w:t>
      </w:r>
      <w:r>
        <w:rPr>
          <w:rFonts w:ascii="宋体" w:hAnsi="宋体" w:eastAsia="宋体" w:cs="宋体"/>
          <w:color w:val="auto"/>
          <w:spacing w:val="5"/>
          <w:sz w:val="22"/>
          <w:szCs w:val="22"/>
          <w:highlight w:val="none"/>
        </w:rPr>
        <w:t>盖章）</w:t>
      </w:r>
    </w:p>
    <w:p w14:paraId="60C7350E">
      <w:pPr>
        <w:pageBreakBefore w:val="0"/>
        <w:bidi w:val="0"/>
        <w:spacing w:before="180" w:line="439" w:lineRule="exact"/>
        <w:ind w:left="15"/>
        <w:rPr>
          <w:rFonts w:ascii="宋体" w:hAnsi="宋体" w:eastAsia="宋体" w:cs="宋体"/>
          <w:color w:val="auto"/>
          <w:sz w:val="22"/>
          <w:szCs w:val="22"/>
          <w:highlight w:val="none"/>
        </w:rPr>
      </w:pPr>
      <w:r>
        <w:rPr>
          <w:rFonts w:ascii="宋体" w:hAnsi="宋体" w:eastAsia="宋体" w:cs="宋体"/>
          <w:color w:val="auto"/>
          <w:spacing w:val="3"/>
          <w:position w:val="16"/>
          <w:sz w:val="22"/>
          <w:szCs w:val="22"/>
          <w:highlight w:val="none"/>
        </w:rPr>
        <w:t>法定代表人（签字或盖章）或授权代表（签字</w:t>
      </w:r>
      <w:r>
        <w:rPr>
          <w:rFonts w:ascii="宋体" w:hAnsi="宋体" w:eastAsia="宋体" w:cs="宋体"/>
          <w:color w:val="auto"/>
          <w:spacing w:val="1"/>
          <w:position w:val="16"/>
          <w:sz w:val="22"/>
          <w:szCs w:val="22"/>
          <w:highlight w:val="none"/>
        </w:rPr>
        <w:t>）：</w:t>
      </w:r>
    </w:p>
    <w:p w14:paraId="6A48DA5D">
      <w:pPr>
        <w:pageBreakBefore w:val="0"/>
        <w:bidi w:val="0"/>
        <w:spacing w:before="1" w:line="221" w:lineRule="auto"/>
        <w:ind w:left="52"/>
        <w:rPr>
          <w:rFonts w:ascii="宋体" w:hAnsi="宋体" w:eastAsia="宋体" w:cs="宋体"/>
          <w:color w:val="auto"/>
          <w:sz w:val="22"/>
          <w:szCs w:val="22"/>
          <w:highlight w:val="none"/>
        </w:rPr>
      </w:pPr>
      <w:r>
        <w:rPr>
          <w:rFonts w:ascii="宋体" w:hAnsi="宋体" w:eastAsia="宋体" w:cs="宋体"/>
          <w:color w:val="auto"/>
          <w:spacing w:val="-15"/>
          <w:sz w:val="22"/>
          <w:szCs w:val="22"/>
          <w:highlight w:val="none"/>
        </w:rPr>
        <w:t>日期：</w:t>
      </w:r>
    </w:p>
    <w:p w14:paraId="2E1AE7B3">
      <w:pPr>
        <w:pageBreakBefore w:val="0"/>
        <w:bidi w:val="0"/>
        <w:spacing w:line="221" w:lineRule="auto"/>
        <w:rPr>
          <w:rFonts w:ascii="宋体" w:hAnsi="宋体" w:eastAsia="宋体" w:cs="宋体"/>
          <w:color w:val="auto"/>
          <w:sz w:val="22"/>
          <w:szCs w:val="22"/>
          <w:highlight w:val="none"/>
        </w:rPr>
        <w:sectPr>
          <w:headerReference r:id="rId24" w:type="default"/>
          <w:footerReference r:id="rId25" w:type="default"/>
          <w:pgSz w:w="11906" w:h="16839"/>
          <w:pgMar w:top="1058" w:right="1233" w:bottom="1151" w:left="1242" w:header="878" w:footer="987" w:gutter="0"/>
          <w:pgNumType w:fmt="decimal"/>
          <w:cols w:space="720" w:num="1"/>
        </w:sectPr>
      </w:pPr>
    </w:p>
    <w:p w14:paraId="543DED63">
      <w:pPr>
        <w:pStyle w:val="9"/>
        <w:pageBreakBefore w:val="0"/>
        <w:bidi w:val="0"/>
        <w:spacing w:line="244" w:lineRule="auto"/>
        <w:rPr>
          <w:color w:val="auto"/>
          <w:highlight w:val="none"/>
        </w:rPr>
      </w:pPr>
    </w:p>
    <w:p w14:paraId="5350433A">
      <w:pPr>
        <w:pageBreakBefore w:val="0"/>
        <w:bidi w:val="0"/>
        <w:spacing w:before="101" w:line="225" w:lineRule="auto"/>
        <w:ind w:left="53"/>
        <w:rPr>
          <w:rFonts w:ascii="宋体" w:hAnsi="宋体" w:eastAsia="宋体" w:cs="宋体"/>
          <w:color w:val="auto"/>
          <w:sz w:val="31"/>
          <w:szCs w:val="31"/>
          <w:highlight w:val="none"/>
        </w:rPr>
      </w:pPr>
      <w:r>
        <w:rPr>
          <w:rFonts w:ascii="宋体" w:hAnsi="宋体" w:eastAsia="宋体" w:cs="宋体"/>
          <w:color w:val="auto"/>
          <w:sz w:val="31"/>
          <w:szCs w:val="31"/>
          <w:highlight w:val="none"/>
          <w14:textOutline w14:w="5793" w14:cap="sq" w14:cmpd="sng">
            <w14:solidFill>
              <w14:srgbClr w14:val="000000"/>
            </w14:solidFill>
            <w14:prstDash w14:val="solid"/>
            <w14:bevel/>
          </w14:textOutline>
        </w:rPr>
        <w:t>附件二</w:t>
      </w:r>
    </w:p>
    <w:p w14:paraId="67200A0F">
      <w:pPr>
        <w:pageBreakBefore w:val="0"/>
        <w:bidi w:val="0"/>
        <w:spacing w:before="141" w:line="224" w:lineRule="auto"/>
        <w:ind w:left="3598"/>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14:textOutline w14:w="5793" w14:cap="sq" w14:cmpd="sng">
            <w14:solidFill>
              <w14:srgbClr w14:val="000000"/>
            </w14:solidFill>
            <w14:prstDash w14:val="solid"/>
            <w14:bevel/>
          </w14:textOutline>
        </w:rPr>
        <w:t>投标分项报价表</w:t>
      </w:r>
    </w:p>
    <w:p w14:paraId="594306F0">
      <w:pPr>
        <w:pageBreakBefore w:val="0"/>
        <w:bidi w:val="0"/>
        <w:spacing w:before="109" w:line="220" w:lineRule="auto"/>
        <w:ind w:left="27"/>
        <w:rPr>
          <w:rFonts w:hint="eastAsia" w:ascii="宋体" w:hAnsi="宋体" w:eastAsia="宋体" w:cs="宋体"/>
          <w:color w:val="auto"/>
          <w:sz w:val="22"/>
          <w:szCs w:val="22"/>
          <w:highlight w:val="none"/>
          <w:lang w:eastAsia="zh-CN"/>
        </w:rPr>
      </w:pPr>
      <w:r>
        <w:rPr>
          <w:rFonts w:ascii="宋体" w:hAnsi="宋体" w:eastAsia="宋体" w:cs="宋体"/>
          <w:color w:val="auto"/>
          <w:spacing w:val="3"/>
          <w:sz w:val="22"/>
          <w:szCs w:val="22"/>
          <w:highlight w:val="none"/>
        </w:rPr>
        <w:t>项目名称：</w:t>
      </w:r>
      <w:r>
        <w:rPr>
          <w:rFonts w:hint="eastAsia" w:ascii="宋体" w:hAnsi="宋体" w:eastAsia="宋体" w:cs="宋体"/>
          <w:color w:val="auto"/>
          <w:spacing w:val="3"/>
          <w:sz w:val="22"/>
          <w:szCs w:val="22"/>
          <w:highlight w:val="none"/>
          <w:lang w:eastAsia="zh-CN"/>
        </w:rPr>
        <w:t>泰顺县农村不动产房地一体确权登记颁证工作项目（第二次）</w:t>
      </w:r>
    </w:p>
    <w:p w14:paraId="2BCC852E">
      <w:pPr>
        <w:pageBreakBefore w:val="0"/>
        <w:bidi w:val="0"/>
        <w:spacing w:before="135" w:line="221" w:lineRule="auto"/>
        <w:ind w:left="25"/>
        <w:rPr>
          <w:rFonts w:hint="eastAsia" w:ascii="宋体" w:hAnsi="宋体" w:eastAsia="宋体" w:cs="宋体"/>
          <w:color w:val="auto"/>
          <w:sz w:val="22"/>
          <w:szCs w:val="22"/>
          <w:highlight w:val="none"/>
          <w:lang w:eastAsia="zh-CN"/>
        </w:rPr>
      </w:pPr>
      <w:r>
        <w:rPr>
          <w:rFonts w:ascii="宋体" w:hAnsi="宋体" w:eastAsia="宋体" w:cs="宋体"/>
          <w:color w:val="auto"/>
          <w:spacing w:val="2"/>
          <w:sz w:val="22"/>
          <w:szCs w:val="22"/>
          <w:highlight w:val="none"/>
        </w:rPr>
        <w:t>招标编号：</w:t>
      </w:r>
      <w:r>
        <w:rPr>
          <w:rFonts w:hint="eastAsia" w:ascii="宋体" w:hAnsi="宋体" w:eastAsia="宋体" w:cs="宋体"/>
          <w:color w:val="auto"/>
          <w:spacing w:val="2"/>
          <w:sz w:val="22"/>
          <w:szCs w:val="22"/>
          <w:highlight w:val="none"/>
          <w:lang w:eastAsia="zh-CN"/>
        </w:rPr>
        <w:t>TSCG202410004</w:t>
      </w:r>
    </w:p>
    <w:p w14:paraId="4AD2F942">
      <w:pPr>
        <w:pageBreakBefore w:val="0"/>
        <w:bidi w:val="0"/>
        <w:spacing w:before="138" w:line="219" w:lineRule="auto"/>
        <w:ind w:left="25"/>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价格单位：</w:t>
      </w:r>
      <w:r>
        <w:rPr>
          <w:rFonts w:ascii="宋体" w:hAnsi="宋体" w:eastAsia="宋体" w:cs="宋体"/>
          <w:color w:val="auto"/>
          <w:spacing w:val="2"/>
          <w:sz w:val="22"/>
          <w:szCs w:val="22"/>
          <w:highlight w:val="none"/>
          <w:u w:val="none" w:color="auto"/>
        </w:rPr>
        <w:t>元人民币</w:t>
      </w:r>
    </w:p>
    <w:p w14:paraId="563C2ED4">
      <w:pPr>
        <w:pageBreakBefore w:val="0"/>
        <w:bidi w:val="0"/>
        <w:spacing w:line="76" w:lineRule="auto"/>
        <w:rPr>
          <w:rFonts w:ascii="Arial"/>
          <w:color w:val="auto"/>
          <w:sz w:val="2"/>
          <w:highlight w:val="none"/>
        </w:rPr>
      </w:pPr>
    </w:p>
    <w:tbl>
      <w:tblPr>
        <w:tblStyle w:val="26"/>
        <w:tblW w:w="98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3"/>
        <w:gridCol w:w="2667"/>
        <w:gridCol w:w="988"/>
        <w:gridCol w:w="1011"/>
        <w:gridCol w:w="1335"/>
        <w:gridCol w:w="1502"/>
        <w:gridCol w:w="1564"/>
      </w:tblGrid>
      <w:tr w14:paraId="58FC8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783" w:type="dxa"/>
          </w:tcPr>
          <w:p w14:paraId="1549448C">
            <w:pPr>
              <w:pStyle w:val="27"/>
              <w:pageBreakBefore w:val="0"/>
              <w:bidi w:val="0"/>
              <w:spacing w:before="110" w:line="222" w:lineRule="auto"/>
              <w:ind w:left="179"/>
              <w:rPr>
                <w:color w:val="auto"/>
                <w:sz w:val="22"/>
                <w:szCs w:val="22"/>
                <w:highlight w:val="none"/>
              </w:rPr>
            </w:pPr>
            <w:r>
              <w:rPr>
                <w:color w:val="auto"/>
                <w:spacing w:val="-2"/>
                <w:sz w:val="22"/>
                <w:szCs w:val="22"/>
                <w:highlight w:val="none"/>
              </w:rPr>
              <w:t>序号</w:t>
            </w:r>
          </w:p>
        </w:tc>
        <w:tc>
          <w:tcPr>
            <w:tcW w:w="2667" w:type="dxa"/>
          </w:tcPr>
          <w:p w14:paraId="2E37CE26">
            <w:pPr>
              <w:pStyle w:val="27"/>
              <w:pageBreakBefore w:val="0"/>
              <w:bidi w:val="0"/>
              <w:spacing w:before="111" w:line="219" w:lineRule="auto"/>
              <w:ind w:left="1005"/>
              <w:rPr>
                <w:color w:val="auto"/>
                <w:sz w:val="22"/>
                <w:szCs w:val="22"/>
                <w:highlight w:val="none"/>
              </w:rPr>
            </w:pPr>
            <w:r>
              <w:rPr>
                <w:color w:val="auto"/>
                <w:sz w:val="22"/>
                <w:szCs w:val="22"/>
                <w:highlight w:val="none"/>
              </w:rPr>
              <w:t>报价项</w:t>
            </w:r>
          </w:p>
        </w:tc>
        <w:tc>
          <w:tcPr>
            <w:tcW w:w="988" w:type="dxa"/>
          </w:tcPr>
          <w:p w14:paraId="160E33B0">
            <w:pPr>
              <w:pStyle w:val="27"/>
              <w:pageBreakBefore w:val="0"/>
              <w:bidi w:val="0"/>
              <w:spacing w:before="110" w:line="222" w:lineRule="auto"/>
              <w:ind w:left="281"/>
              <w:rPr>
                <w:color w:val="auto"/>
                <w:sz w:val="22"/>
                <w:szCs w:val="22"/>
                <w:highlight w:val="none"/>
              </w:rPr>
            </w:pPr>
            <w:r>
              <w:rPr>
                <w:color w:val="auto"/>
                <w:spacing w:val="-4"/>
                <w:sz w:val="22"/>
                <w:szCs w:val="22"/>
                <w:highlight w:val="none"/>
              </w:rPr>
              <w:t>单位</w:t>
            </w:r>
          </w:p>
        </w:tc>
        <w:tc>
          <w:tcPr>
            <w:tcW w:w="1011" w:type="dxa"/>
          </w:tcPr>
          <w:p w14:paraId="445D28AF">
            <w:pPr>
              <w:pStyle w:val="27"/>
              <w:pageBreakBefore w:val="0"/>
              <w:bidi w:val="0"/>
              <w:spacing w:before="110" w:line="221" w:lineRule="auto"/>
              <w:ind w:left="294"/>
              <w:rPr>
                <w:color w:val="auto"/>
                <w:sz w:val="22"/>
                <w:szCs w:val="22"/>
                <w:highlight w:val="none"/>
              </w:rPr>
            </w:pPr>
            <w:r>
              <w:rPr>
                <w:color w:val="auto"/>
                <w:spacing w:val="-4"/>
                <w:sz w:val="22"/>
                <w:szCs w:val="22"/>
                <w:highlight w:val="none"/>
              </w:rPr>
              <w:t>数量</w:t>
            </w:r>
          </w:p>
        </w:tc>
        <w:tc>
          <w:tcPr>
            <w:tcW w:w="1335" w:type="dxa"/>
          </w:tcPr>
          <w:p w14:paraId="723E54B1">
            <w:pPr>
              <w:pStyle w:val="27"/>
              <w:pageBreakBefore w:val="0"/>
              <w:bidi w:val="0"/>
              <w:spacing w:before="111" w:line="219" w:lineRule="auto"/>
              <w:ind w:left="456"/>
              <w:rPr>
                <w:color w:val="auto"/>
                <w:sz w:val="22"/>
                <w:szCs w:val="22"/>
                <w:highlight w:val="none"/>
              </w:rPr>
            </w:pPr>
            <w:r>
              <w:rPr>
                <w:color w:val="auto"/>
                <w:spacing w:val="-4"/>
                <w:sz w:val="22"/>
                <w:szCs w:val="22"/>
                <w:highlight w:val="none"/>
              </w:rPr>
              <w:t>单价</w:t>
            </w:r>
          </w:p>
        </w:tc>
        <w:tc>
          <w:tcPr>
            <w:tcW w:w="1502" w:type="dxa"/>
          </w:tcPr>
          <w:p w14:paraId="54BFC1F9">
            <w:pPr>
              <w:pStyle w:val="27"/>
              <w:pageBreakBefore w:val="0"/>
              <w:bidi w:val="0"/>
              <w:spacing w:before="111" w:line="219" w:lineRule="auto"/>
              <w:ind w:left="543"/>
              <w:rPr>
                <w:color w:val="auto"/>
                <w:sz w:val="22"/>
                <w:szCs w:val="22"/>
                <w:highlight w:val="none"/>
              </w:rPr>
            </w:pPr>
            <w:r>
              <w:rPr>
                <w:color w:val="auto"/>
                <w:spacing w:val="-4"/>
                <w:sz w:val="22"/>
                <w:szCs w:val="22"/>
                <w:highlight w:val="none"/>
              </w:rPr>
              <w:t>总价</w:t>
            </w:r>
          </w:p>
        </w:tc>
        <w:tc>
          <w:tcPr>
            <w:tcW w:w="1564" w:type="dxa"/>
          </w:tcPr>
          <w:p w14:paraId="72F9FCBB">
            <w:pPr>
              <w:pStyle w:val="27"/>
              <w:pageBreakBefore w:val="0"/>
              <w:bidi w:val="0"/>
              <w:spacing w:before="110" w:line="222" w:lineRule="auto"/>
              <w:ind w:left="572"/>
              <w:rPr>
                <w:color w:val="auto"/>
                <w:sz w:val="22"/>
                <w:szCs w:val="22"/>
                <w:highlight w:val="none"/>
              </w:rPr>
            </w:pPr>
            <w:r>
              <w:rPr>
                <w:color w:val="auto"/>
                <w:spacing w:val="-4"/>
                <w:sz w:val="22"/>
                <w:szCs w:val="22"/>
                <w:highlight w:val="none"/>
              </w:rPr>
              <w:t>备注</w:t>
            </w:r>
          </w:p>
        </w:tc>
      </w:tr>
      <w:tr w14:paraId="50D47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3" w:type="dxa"/>
          </w:tcPr>
          <w:p w14:paraId="42AE05CD">
            <w:pPr>
              <w:pStyle w:val="27"/>
              <w:pageBreakBefore w:val="0"/>
              <w:bidi w:val="0"/>
              <w:spacing w:before="151" w:line="184" w:lineRule="auto"/>
              <w:ind w:left="364"/>
              <w:rPr>
                <w:color w:val="auto"/>
                <w:sz w:val="22"/>
                <w:szCs w:val="22"/>
                <w:highlight w:val="none"/>
              </w:rPr>
            </w:pPr>
            <w:r>
              <w:rPr>
                <w:color w:val="auto"/>
                <w:sz w:val="22"/>
                <w:szCs w:val="22"/>
                <w:highlight w:val="none"/>
              </w:rPr>
              <w:t>1</w:t>
            </w:r>
          </w:p>
        </w:tc>
        <w:tc>
          <w:tcPr>
            <w:tcW w:w="2667" w:type="dxa"/>
          </w:tcPr>
          <w:p w14:paraId="7144E292">
            <w:pPr>
              <w:pageBreakBefore w:val="0"/>
              <w:bidi w:val="0"/>
              <w:rPr>
                <w:rFonts w:ascii="Arial"/>
                <w:color w:val="auto"/>
                <w:sz w:val="21"/>
                <w:highlight w:val="none"/>
              </w:rPr>
            </w:pPr>
          </w:p>
        </w:tc>
        <w:tc>
          <w:tcPr>
            <w:tcW w:w="988" w:type="dxa"/>
          </w:tcPr>
          <w:p w14:paraId="62C9D3DC">
            <w:pPr>
              <w:pageBreakBefore w:val="0"/>
              <w:bidi w:val="0"/>
              <w:rPr>
                <w:rFonts w:ascii="Arial"/>
                <w:color w:val="auto"/>
                <w:sz w:val="21"/>
                <w:highlight w:val="none"/>
              </w:rPr>
            </w:pPr>
          </w:p>
        </w:tc>
        <w:tc>
          <w:tcPr>
            <w:tcW w:w="1011" w:type="dxa"/>
          </w:tcPr>
          <w:p w14:paraId="3AA66A1B">
            <w:pPr>
              <w:pageBreakBefore w:val="0"/>
              <w:bidi w:val="0"/>
              <w:rPr>
                <w:rFonts w:ascii="Arial"/>
                <w:color w:val="auto"/>
                <w:sz w:val="21"/>
                <w:highlight w:val="none"/>
              </w:rPr>
            </w:pPr>
          </w:p>
        </w:tc>
        <w:tc>
          <w:tcPr>
            <w:tcW w:w="1335" w:type="dxa"/>
          </w:tcPr>
          <w:p w14:paraId="6817104B">
            <w:pPr>
              <w:pageBreakBefore w:val="0"/>
              <w:bidi w:val="0"/>
              <w:rPr>
                <w:rFonts w:ascii="Arial"/>
                <w:color w:val="auto"/>
                <w:sz w:val="21"/>
                <w:highlight w:val="none"/>
              </w:rPr>
            </w:pPr>
          </w:p>
        </w:tc>
        <w:tc>
          <w:tcPr>
            <w:tcW w:w="1502" w:type="dxa"/>
          </w:tcPr>
          <w:p w14:paraId="736B2634">
            <w:pPr>
              <w:pageBreakBefore w:val="0"/>
              <w:bidi w:val="0"/>
              <w:rPr>
                <w:rFonts w:ascii="Arial"/>
                <w:color w:val="auto"/>
                <w:sz w:val="21"/>
                <w:highlight w:val="none"/>
              </w:rPr>
            </w:pPr>
          </w:p>
        </w:tc>
        <w:tc>
          <w:tcPr>
            <w:tcW w:w="1564" w:type="dxa"/>
          </w:tcPr>
          <w:p w14:paraId="077C134B">
            <w:pPr>
              <w:pageBreakBefore w:val="0"/>
              <w:bidi w:val="0"/>
              <w:rPr>
                <w:rFonts w:ascii="Arial"/>
                <w:color w:val="auto"/>
                <w:sz w:val="21"/>
                <w:highlight w:val="none"/>
              </w:rPr>
            </w:pPr>
          </w:p>
        </w:tc>
      </w:tr>
      <w:tr w14:paraId="1CEF3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3" w:type="dxa"/>
          </w:tcPr>
          <w:p w14:paraId="38FD465A">
            <w:pPr>
              <w:pStyle w:val="27"/>
              <w:pageBreakBefore w:val="0"/>
              <w:bidi w:val="0"/>
              <w:spacing w:before="150" w:line="184" w:lineRule="auto"/>
              <w:ind w:left="350"/>
              <w:rPr>
                <w:color w:val="auto"/>
                <w:sz w:val="22"/>
                <w:szCs w:val="22"/>
                <w:highlight w:val="none"/>
              </w:rPr>
            </w:pPr>
            <w:r>
              <w:rPr>
                <w:color w:val="auto"/>
                <w:sz w:val="22"/>
                <w:szCs w:val="22"/>
                <w:highlight w:val="none"/>
              </w:rPr>
              <w:t>2</w:t>
            </w:r>
          </w:p>
        </w:tc>
        <w:tc>
          <w:tcPr>
            <w:tcW w:w="2667" w:type="dxa"/>
          </w:tcPr>
          <w:p w14:paraId="50F30BDB">
            <w:pPr>
              <w:pageBreakBefore w:val="0"/>
              <w:bidi w:val="0"/>
              <w:rPr>
                <w:rFonts w:ascii="Arial"/>
                <w:color w:val="auto"/>
                <w:sz w:val="21"/>
                <w:highlight w:val="none"/>
              </w:rPr>
            </w:pPr>
          </w:p>
        </w:tc>
        <w:tc>
          <w:tcPr>
            <w:tcW w:w="988" w:type="dxa"/>
          </w:tcPr>
          <w:p w14:paraId="35866935">
            <w:pPr>
              <w:pageBreakBefore w:val="0"/>
              <w:bidi w:val="0"/>
              <w:rPr>
                <w:rFonts w:ascii="Arial"/>
                <w:color w:val="auto"/>
                <w:sz w:val="21"/>
                <w:highlight w:val="none"/>
              </w:rPr>
            </w:pPr>
          </w:p>
        </w:tc>
        <w:tc>
          <w:tcPr>
            <w:tcW w:w="1011" w:type="dxa"/>
          </w:tcPr>
          <w:p w14:paraId="110F7A83">
            <w:pPr>
              <w:pageBreakBefore w:val="0"/>
              <w:bidi w:val="0"/>
              <w:rPr>
                <w:rFonts w:ascii="Arial"/>
                <w:color w:val="auto"/>
                <w:sz w:val="21"/>
                <w:highlight w:val="none"/>
              </w:rPr>
            </w:pPr>
          </w:p>
        </w:tc>
        <w:tc>
          <w:tcPr>
            <w:tcW w:w="1335" w:type="dxa"/>
          </w:tcPr>
          <w:p w14:paraId="6A855C79">
            <w:pPr>
              <w:pageBreakBefore w:val="0"/>
              <w:bidi w:val="0"/>
              <w:rPr>
                <w:rFonts w:ascii="Arial"/>
                <w:color w:val="auto"/>
                <w:sz w:val="21"/>
                <w:highlight w:val="none"/>
              </w:rPr>
            </w:pPr>
          </w:p>
        </w:tc>
        <w:tc>
          <w:tcPr>
            <w:tcW w:w="1502" w:type="dxa"/>
          </w:tcPr>
          <w:p w14:paraId="0C69F2DB">
            <w:pPr>
              <w:pageBreakBefore w:val="0"/>
              <w:bidi w:val="0"/>
              <w:rPr>
                <w:rFonts w:ascii="Arial"/>
                <w:color w:val="auto"/>
                <w:sz w:val="21"/>
                <w:highlight w:val="none"/>
              </w:rPr>
            </w:pPr>
          </w:p>
        </w:tc>
        <w:tc>
          <w:tcPr>
            <w:tcW w:w="1564" w:type="dxa"/>
          </w:tcPr>
          <w:p w14:paraId="4F690CA5">
            <w:pPr>
              <w:pageBreakBefore w:val="0"/>
              <w:bidi w:val="0"/>
              <w:rPr>
                <w:rFonts w:ascii="Arial"/>
                <w:color w:val="auto"/>
                <w:sz w:val="21"/>
                <w:highlight w:val="none"/>
              </w:rPr>
            </w:pPr>
          </w:p>
        </w:tc>
      </w:tr>
      <w:tr w14:paraId="2CCA8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83" w:type="dxa"/>
          </w:tcPr>
          <w:p w14:paraId="36405F65">
            <w:pPr>
              <w:pStyle w:val="27"/>
              <w:pageBreakBefore w:val="0"/>
              <w:bidi w:val="0"/>
              <w:spacing w:before="152" w:line="184" w:lineRule="auto"/>
              <w:ind w:left="352"/>
              <w:rPr>
                <w:color w:val="auto"/>
                <w:sz w:val="22"/>
                <w:szCs w:val="22"/>
                <w:highlight w:val="none"/>
              </w:rPr>
            </w:pPr>
            <w:r>
              <w:rPr>
                <w:color w:val="auto"/>
                <w:sz w:val="22"/>
                <w:szCs w:val="22"/>
                <w:highlight w:val="none"/>
              </w:rPr>
              <w:t>3</w:t>
            </w:r>
          </w:p>
        </w:tc>
        <w:tc>
          <w:tcPr>
            <w:tcW w:w="2667" w:type="dxa"/>
          </w:tcPr>
          <w:p w14:paraId="03FA017D">
            <w:pPr>
              <w:pageBreakBefore w:val="0"/>
              <w:bidi w:val="0"/>
              <w:rPr>
                <w:rFonts w:ascii="Arial"/>
                <w:color w:val="auto"/>
                <w:sz w:val="21"/>
                <w:highlight w:val="none"/>
              </w:rPr>
            </w:pPr>
          </w:p>
        </w:tc>
        <w:tc>
          <w:tcPr>
            <w:tcW w:w="988" w:type="dxa"/>
          </w:tcPr>
          <w:p w14:paraId="4C3B254C">
            <w:pPr>
              <w:pageBreakBefore w:val="0"/>
              <w:bidi w:val="0"/>
              <w:rPr>
                <w:rFonts w:ascii="Arial"/>
                <w:color w:val="auto"/>
                <w:sz w:val="21"/>
                <w:highlight w:val="none"/>
              </w:rPr>
            </w:pPr>
          </w:p>
        </w:tc>
        <w:tc>
          <w:tcPr>
            <w:tcW w:w="1011" w:type="dxa"/>
          </w:tcPr>
          <w:p w14:paraId="4A0D0191">
            <w:pPr>
              <w:pageBreakBefore w:val="0"/>
              <w:bidi w:val="0"/>
              <w:rPr>
                <w:rFonts w:ascii="Arial"/>
                <w:color w:val="auto"/>
                <w:sz w:val="21"/>
                <w:highlight w:val="none"/>
              </w:rPr>
            </w:pPr>
          </w:p>
        </w:tc>
        <w:tc>
          <w:tcPr>
            <w:tcW w:w="1335" w:type="dxa"/>
          </w:tcPr>
          <w:p w14:paraId="28FE0F00">
            <w:pPr>
              <w:pageBreakBefore w:val="0"/>
              <w:bidi w:val="0"/>
              <w:rPr>
                <w:rFonts w:ascii="Arial"/>
                <w:color w:val="auto"/>
                <w:sz w:val="21"/>
                <w:highlight w:val="none"/>
              </w:rPr>
            </w:pPr>
          </w:p>
        </w:tc>
        <w:tc>
          <w:tcPr>
            <w:tcW w:w="1502" w:type="dxa"/>
          </w:tcPr>
          <w:p w14:paraId="1A3D7822">
            <w:pPr>
              <w:pageBreakBefore w:val="0"/>
              <w:bidi w:val="0"/>
              <w:rPr>
                <w:rFonts w:ascii="Arial"/>
                <w:color w:val="auto"/>
                <w:sz w:val="21"/>
                <w:highlight w:val="none"/>
              </w:rPr>
            </w:pPr>
          </w:p>
        </w:tc>
        <w:tc>
          <w:tcPr>
            <w:tcW w:w="1564" w:type="dxa"/>
          </w:tcPr>
          <w:p w14:paraId="3DACDA39">
            <w:pPr>
              <w:pageBreakBefore w:val="0"/>
              <w:bidi w:val="0"/>
              <w:rPr>
                <w:rFonts w:ascii="Arial"/>
                <w:color w:val="auto"/>
                <w:sz w:val="21"/>
                <w:highlight w:val="none"/>
              </w:rPr>
            </w:pPr>
          </w:p>
        </w:tc>
      </w:tr>
      <w:tr w14:paraId="7C998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3" w:type="dxa"/>
          </w:tcPr>
          <w:p w14:paraId="7CC05B92">
            <w:pPr>
              <w:pStyle w:val="27"/>
              <w:pageBreakBefore w:val="0"/>
              <w:bidi w:val="0"/>
              <w:spacing w:before="281" w:line="90" w:lineRule="exact"/>
              <w:ind w:left="354"/>
              <w:rPr>
                <w:color w:val="auto"/>
                <w:sz w:val="22"/>
                <w:szCs w:val="22"/>
                <w:highlight w:val="none"/>
              </w:rPr>
            </w:pPr>
            <w:r>
              <w:rPr>
                <w:color w:val="auto"/>
                <w:position w:val="1"/>
                <w:sz w:val="22"/>
                <w:szCs w:val="22"/>
                <w:highlight w:val="none"/>
              </w:rPr>
              <w:t>.</w:t>
            </w:r>
          </w:p>
        </w:tc>
        <w:tc>
          <w:tcPr>
            <w:tcW w:w="2667" w:type="dxa"/>
          </w:tcPr>
          <w:p w14:paraId="5E376976">
            <w:pPr>
              <w:pageBreakBefore w:val="0"/>
              <w:bidi w:val="0"/>
              <w:rPr>
                <w:rFonts w:ascii="Arial"/>
                <w:color w:val="auto"/>
                <w:sz w:val="21"/>
                <w:highlight w:val="none"/>
              </w:rPr>
            </w:pPr>
          </w:p>
        </w:tc>
        <w:tc>
          <w:tcPr>
            <w:tcW w:w="988" w:type="dxa"/>
          </w:tcPr>
          <w:p w14:paraId="1F1DCFA3">
            <w:pPr>
              <w:pageBreakBefore w:val="0"/>
              <w:bidi w:val="0"/>
              <w:rPr>
                <w:rFonts w:ascii="Arial"/>
                <w:color w:val="auto"/>
                <w:sz w:val="21"/>
                <w:highlight w:val="none"/>
              </w:rPr>
            </w:pPr>
          </w:p>
        </w:tc>
        <w:tc>
          <w:tcPr>
            <w:tcW w:w="1011" w:type="dxa"/>
          </w:tcPr>
          <w:p w14:paraId="0584AE8E">
            <w:pPr>
              <w:pageBreakBefore w:val="0"/>
              <w:bidi w:val="0"/>
              <w:rPr>
                <w:rFonts w:ascii="Arial"/>
                <w:color w:val="auto"/>
                <w:sz w:val="21"/>
                <w:highlight w:val="none"/>
              </w:rPr>
            </w:pPr>
          </w:p>
        </w:tc>
        <w:tc>
          <w:tcPr>
            <w:tcW w:w="1335" w:type="dxa"/>
          </w:tcPr>
          <w:p w14:paraId="3FAFB97B">
            <w:pPr>
              <w:pageBreakBefore w:val="0"/>
              <w:bidi w:val="0"/>
              <w:rPr>
                <w:rFonts w:ascii="Arial"/>
                <w:color w:val="auto"/>
                <w:sz w:val="21"/>
                <w:highlight w:val="none"/>
              </w:rPr>
            </w:pPr>
          </w:p>
        </w:tc>
        <w:tc>
          <w:tcPr>
            <w:tcW w:w="1502" w:type="dxa"/>
          </w:tcPr>
          <w:p w14:paraId="3997140E">
            <w:pPr>
              <w:pageBreakBefore w:val="0"/>
              <w:bidi w:val="0"/>
              <w:rPr>
                <w:rFonts w:ascii="Arial"/>
                <w:color w:val="auto"/>
                <w:sz w:val="21"/>
                <w:highlight w:val="none"/>
              </w:rPr>
            </w:pPr>
          </w:p>
        </w:tc>
        <w:tc>
          <w:tcPr>
            <w:tcW w:w="1564" w:type="dxa"/>
          </w:tcPr>
          <w:p w14:paraId="2E4C299E">
            <w:pPr>
              <w:pageBreakBefore w:val="0"/>
              <w:bidi w:val="0"/>
              <w:rPr>
                <w:rFonts w:ascii="Arial"/>
                <w:color w:val="auto"/>
                <w:sz w:val="21"/>
                <w:highlight w:val="none"/>
              </w:rPr>
            </w:pPr>
          </w:p>
        </w:tc>
      </w:tr>
      <w:tr w14:paraId="3D146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83" w:type="dxa"/>
          </w:tcPr>
          <w:p w14:paraId="51577ADF">
            <w:pPr>
              <w:pStyle w:val="27"/>
              <w:pageBreakBefore w:val="0"/>
              <w:bidi w:val="0"/>
              <w:spacing w:before="280" w:line="91" w:lineRule="exact"/>
              <w:ind w:left="354"/>
              <w:rPr>
                <w:color w:val="auto"/>
                <w:sz w:val="22"/>
                <w:szCs w:val="22"/>
                <w:highlight w:val="none"/>
              </w:rPr>
            </w:pPr>
            <w:r>
              <w:rPr>
                <w:color w:val="auto"/>
                <w:position w:val="1"/>
                <w:sz w:val="22"/>
                <w:szCs w:val="22"/>
                <w:highlight w:val="none"/>
              </w:rPr>
              <w:t>.</w:t>
            </w:r>
          </w:p>
        </w:tc>
        <w:tc>
          <w:tcPr>
            <w:tcW w:w="2667" w:type="dxa"/>
          </w:tcPr>
          <w:p w14:paraId="03B8201F">
            <w:pPr>
              <w:pageBreakBefore w:val="0"/>
              <w:bidi w:val="0"/>
              <w:rPr>
                <w:rFonts w:ascii="Arial"/>
                <w:color w:val="auto"/>
                <w:sz w:val="21"/>
                <w:highlight w:val="none"/>
              </w:rPr>
            </w:pPr>
          </w:p>
        </w:tc>
        <w:tc>
          <w:tcPr>
            <w:tcW w:w="988" w:type="dxa"/>
          </w:tcPr>
          <w:p w14:paraId="35CA2EFC">
            <w:pPr>
              <w:pageBreakBefore w:val="0"/>
              <w:bidi w:val="0"/>
              <w:rPr>
                <w:rFonts w:ascii="Arial"/>
                <w:color w:val="auto"/>
                <w:sz w:val="21"/>
                <w:highlight w:val="none"/>
              </w:rPr>
            </w:pPr>
          </w:p>
        </w:tc>
        <w:tc>
          <w:tcPr>
            <w:tcW w:w="1011" w:type="dxa"/>
          </w:tcPr>
          <w:p w14:paraId="333C8B30">
            <w:pPr>
              <w:pageBreakBefore w:val="0"/>
              <w:bidi w:val="0"/>
              <w:rPr>
                <w:rFonts w:ascii="Arial"/>
                <w:color w:val="auto"/>
                <w:sz w:val="21"/>
                <w:highlight w:val="none"/>
              </w:rPr>
            </w:pPr>
          </w:p>
        </w:tc>
        <w:tc>
          <w:tcPr>
            <w:tcW w:w="1335" w:type="dxa"/>
          </w:tcPr>
          <w:p w14:paraId="60490229">
            <w:pPr>
              <w:pageBreakBefore w:val="0"/>
              <w:bidi w:val="0"/>
              <w:rPr>
                <w:rFonts w:ascii="Arial"/>
                <w:color w:val="auto"/>
                <w:sz w:val="21"/>
                <w:highlight w:val="none"/>
              </w:rPr>
            </w:pPr>
          </w:p>
        </w:tc>
        <w:tc>
          <w:tcPr>
            <w:tcW w:w="1502" w:type="dxa"/>
          </w:tcPr>
          <w:p w14:paraId="4FE8CAD5">
            <w:pPr>
              <w:pageBreakBefore w:val="0"/>
              <w:bidi w:val="0"/>
              <w:rPr>
                <w:rFonts w:ascii="Arial"/>
                <w:color w:val="auto"/>
                <w:sz w:val="21"/>
                <w:highlight w:val="none"/>
              </w:rPr>
            </w:pPr>
          </w:p>
        </w:tc>
        <w:tc>
          <w:tcPr>
            <w:tcW w:w="1564" w:type="dxa"/>
          </w:tcPr>
          <w:p w14:paraId="6FEA5320">
            <w:pPr>
              <w:pageBreakBefore w:val="0"/>
              <w:bidi w:val="0"/>
              <w:rPr>
                <w:rFonts w:ascii="Arial"/>
                <w:color w:val="auto"/>
                <w:sz w:val="21"/>
                <w:highlight w:val="none"/>
              </w:rPr>
            </w:pPr>
          </w:p>
        </w:tc>
      </w:tr>
      <w:tr w14:paraId="370EF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3" w:type="dxa"/>
          </w:tcPr>
          <w:p w14:paraId="7F614E73">
            <w:pPr>
              <w:pStyle w:val="27"/>
              <w:pageBreakBefore w:val="0"/>
              <w:bidi w:val="0"/>
              <w:spacing w:before="282" w:line="91" w:lineRule="exact"/>
              <w:ind w:left="354"/>
              <w:rPr>
                <w:color w:val="auto"/>
                <w:sz w:val="22"/>
                <w:szCs w:val="22"/>
                <w:highlight w:val="none"/>
              </w:rPr>
            </w:pPr>
            <w:r>
              <w:rPr>
                <w:color w:val="auto"/>
                <w:position w:val="1"/>
                <w:sz w:val="22"/>
                <w:szCs w:val="22"/>
                <w:highlight w:val="none"/>
              </w:rPr>
              <w:t>.</w:t>
            </w:r>
          </w:p>
        </w:tc>
        <w:tc>
          <w:tcPr>
            <w:tcW w:w="2667" w:type="dxa"/>
          </w:tcPr>
          <w:p w14:paraId="6BDCE4D8">
            <w:pPr>
              <w:pageBreakBefore w:val="0"/>
              <w:bidi w:val="0"/>
              <w:rPr>
                <w:rFonts w:ascii="Arial"/>
                <w:color w:val="auto"/>
                <w:sz w:val="21"/>
                <w:highlight w:val="none"/>
              </w:rPr>
            </w:pPr>
          </w:p>
        </w:tc>
        <w:tc>
          <w:tcPr>
            <w:tcW w:w="988" w:type="dxa"/>
          </w:tcPr>
          <w:p w14:paraId="7785C745">
            <w:pPr>
              <w:pageBreakBefore w:val="0"/>
              <w:bidi w:val="0"/>
              <w:rPr>
                <w:rFonts w:ascii="Arial"/>
                <w:color w:val="auto"/>
                <w:sz w:val="21"/>
                <w:highlight w:val="none"/>
              </w:rPr>
            </w:pPr>
          </w:p>
        </w:tc>
        <w:tc>
          <w:tcPr>
            <w:tcW w:w="1011" w:type="dxa"/>
          </w:tcPr>
          <w:p w14:paraId="6D6F3A9E">
            <w:pPr>
              <w:pageBreakBefore w:val="0"/>
              <w:bidi w:val="0"/>
              <w:rPr>
                <w:rFonts w:ascii="Arial"/>
                <w:color w:val="auto"/>
                <w:sz w:val="21"/>
                <w:highlight w:val="none"/>
              </w:rPr>
            </w:pPr>
          </w:p>
        </w:tc>
        <w:tc>
          <w:tcPr>
            <w:tcW w:w="1335" w:type="dxa"/>
          </w:tcPr>
          <w:p w14:paraId="538EB3B6">
            <w:pPr>
              <w:pageBreakBefore w:val="0"/>
              <w:bidi w:val="0"/>
              <w:rPr>
                <w:rFonts w:ascii="Arial"/>
                <w:color w:val="auto"/>
                <w:sz w:val="21"/>
                <w:highlight w:val="none"/>
              </w:rPr>
            </w:pPr>
          </w:p>
        </w:tc>
        <w:tc>
          <w:tcPr>
            <w:tcW w:w="1502" w:type="dxa"/>
          </w:tcPr>
          <w:p w14:paraId="213CB2E0">
            <w:pPr>
              <w:pageBreakBefore w:val="0"/>
              <w:bidi w:val="0"/>
              <w:rPr>
                <w:rFonts w:ascii="Arial"/>
                <w:color w:val="auto"/>
                <w:sz w:val="21"/>
                <w:highlight w:val="none"/>
              </w:rPr>
            </w:pPr>
          </w:p>
        </w:tc>
        <w:tc>
          <w:tcPr>
            <w:tcW w:w="1564" w:type="dxa"/>
          </w:tcPr>
          <w:p w14:paraId="36BE5987">
            <w:pPr>
              <w:pageBreakBefore w:val="0"/>
              <w:bidi w:val="0"/>
              <w:rPr>
                <w:rFonts w:ascii="Arial"/>
                <w:color w:val="auto"/>
                <w:sz w:val="21"/>
                <w:highlight w:val="none"/>
              </w:rPr>
            </w:pPr>
          </w:p>
        </w:tc>
      </w:tr>
      <w:tr w14:paraId="30EBE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83" w:type="dxa"/>
          </w:tcPr>
          <w:p w14:paraId="377474DB">
            <w:pPr>
              <w:pStyle w:val="27"/>
              <w:pageBreakBefore w:val="0"/>
              <w:bidi w:val="0"/>
              <w:spacing w:before="282" w:line="90" w:lineRule="exact"/>
              <w:ind w:left="354"/>
              <w:rPr>
                <w:color w:val="auto"/>
                <w:sz w:val="22"/>
                <w:szCs w:val="22"/>
                <w:highlight w:val="none"/>
              </w:rPr>
            </w:pPr>
            <w:r>
              <w:rPr>
                <w:color w:val="auto"/>
                <w:position w:val="1"/>
                <w:sz w:val="22"/>
                <w:szCs w:val="22"/>
                <w:highlight w:val="none"/>
              </w:rPr>
              <w:t>.</w:t>
            </w:r>
          </w:p>
        </w:tc>
        <w:tc>
          <w:tcPr>
            <w:tcW w:w="2667" w:type="dxa"/>
          </w:tcPr>
          <w:p w14:paraId="638163D8">
            <w:pPr>
              <w:pageBreakBefore w:val="0"/>
              <w:bidi w:val="0"/>
              <w:rPr>
                <w:rFonts w:ascii="Arial"/>
                <w:color w:val="auto"/>
                <w:sz w:val="21"/>
                <w:highlight w:val="none"/>
              </w:rPr>
            </w:pPr>
          </w:p>
        </w:tc>
        <w:tc>
          <w:tcPr>
            <w:tcW w:w="988" w:type="dxa"/>
          </w:tcPr>
          <w:p w14:paraId="2F1DED09">
            <w:pPr>
              <w:pageBreakBefore w:val="0"/>
              <w:bidi w:val="0"/>
              <w:rPr>
                <w:rFonts w:ascii="Arial"/>
                <w:color w:val="auto"/>
                <w:sz w:val="21"/>
                <w:highlight w:val="none"/>
              </w:rPr>
            </w:pPr>
          </w:p>
        </w:tc>
        <w:tc>
          <w:tcPr>
            <w:tcW w:w="1011" w:type="dxa"/>
          </w:tcPr>
          <w:p w14:paraId="6F5E1826">
            <w:pPr>
              <w:pageBreakBefore w:val="0"/>
              <w:bidi w:val="0"/>
              <w:rPr>
                <w:rFonts w:ascii="Arial"/>
                <w:color w:val="auto"/>
                <w:sz w:val="21"/>
                <w:highlight w:val="none"/>
              </w:rPr>
            </w:pPr>
          </w:p>
        </w:tc>
        <w:tc>
          <w:tcPr>
            <w:tcW w:w="1335" w:type="dxa"/>
          </w:tcPr>
          <w:p w14:paraId="5D506441">
            <w:pPr>
              <w:pageBreakBefore w:val="0"/>
              <w:bidi w:val="0"/>
              <w:rPr>
                <w:rFonts w:ascii="Arial"/>
                <w:color w:val="auto"/>
                <w:sz w:val="21"/>
                <w:highlight w:val="none"/>
              </w:rPr>
            </w:pPr>
          </w:p>
        </w:tc>
        <w:tc>
          <w:tcPr>
            <w:tcW w:w="1502" w:type="dxa"/>
          </w:tcPr>
          <w:p w14:paraId="00EFD78E">
            <w:pPr>
              <w:pageBreakBefore w:val="0"/>
              <w:bidi w:val="0"/>
              <w:rPr>
                <w:rFonts w:ascii="Arial"/>
                <w:color w:val="auto"/>
                <w:sz w:val="21"/>
                <w:highlight w:val="none"/>
              </w:rPr>
            </w:pPr>
          </w:p>
        </w:tc>
        <w:tc>
          <w:tcPr>
            <w:tcW w:w="1564" w:type="dxa"/>
          </w:tcPr>
          <w:p w14:paraId="2392958E">
            <w:pPr>
              <w:pageBreakBefore w:val="0"/>
              <w:bidi w:val="0"/>
              <w:rPr>
                <w:rFonts w:ascii="Arial"/>
                <w:color w:val="auto"/>
                <w:sz w:val="21"/>
                <w:highlight w:val="none"/>
              </w:rPr>
            </w:pPr>
          </w:p>
        </w:tc>
      </w:tr>
      <w:tr w14:paraId="0D8CA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3" w:type="dxa"/>
          </w:tcPr>
          <w:p w14:paraId="065FFA75">
            <w:pPr>
              <w:pStyle w:val="27"/>
              <w:pageBreakBefore w:val="0"/>
              <w:bidi w:val="0"/>
              <w:spacing w:before="282" w:line="91" w:lineRule="exact"/>
              <w:ind w:left="346"/>
              <w:rPr>
                <w:color w:val="auto"/>
                <w:sz w:val="22"/>
                <w:szCs w:val="22"/>
                <w:highlight w:val="none"/>
              </w:rPr>
            </w:pPr>
            <w:r>
              <w:rPr>
                <w:color w:val="auto"/>
                <w:position w:val="1"/>
                <w:sz w:val="22"/>
                <w:szCs w:val="22"/>
                <w:highlight w:val="none"/>
              </w:rPr>
              <w:t>.</w:t>
            </w:r>
          </w:p>
        </w:tc>
        <w:tc>
          <w:tcPr>
            <w:tcW w:w="2667" w:type="dxa"/>
          </w:tcPr>
          <w:p w14:paraId="76F492D8">
            <w:pPr>
              <w:pageBreakBefore w:val="0"/>
              <w:bidi w:val="0"/>
              <w:rPr>
                <w:rFonts w:ascii="Arial"/>
                <w:color w:val="auto"/>
                <w:sz w:val="21"/>
                <w:highlight w:val="none"/>
              </w:rPr>
            </w:pPr>
          </w:p>
        </w:tc>
        <w:tc>
          <w:tcPr>
            <w:tcW w:w="988" w:type="dxa"/>
          </w:tcPr>
          <w:p w14:paraId="41E5A5B3">
            <w:pPr>
              <w:pageBreakBefore w:val="0"/>
              <w:bidi w:val="0"/>
              <w:rPr>
                <w:rFonts w:ascii="Arial"/>
                <w:color w:val="auto"/>
                <w:sz w:val="21"/>
                <w:highlight w:val="none"/>
              </w:rPr>
            </w:pPr>
          </w:p>
        </w:tc>
        <w:tc>
          <w:tcPr>
            <w:tcW w:w="1011" w:type="dxa"/>
          </w:tcPr>
          <w:p w14:paraId="2152B9C9">
            <w:pPr>
              <w:pageBreakBefore w:val="0"/>
              <w:bidi w:val="0"/>
              <w:rPr>
                <w:rFonts w:ascii="Arial"/>
                <w:color w:val="auto"/>
                <w:sz w:val="21"/>
                <w:highlight w:val="none"/>
              </w:rPr>
            </w:pPr>
          </w:p>
        </w:tc>
        <w:tc>
          <w:tcPr>
            <w:tcW w:w="1335" w:type="dxa"/>
          </w:tcPr>
          <w:p w14:paraId="78D2C3CA">
            <w:pPr>
              <w:pageBreakBefore w:val="0"/>
              <w:bidi w:val="0"/>
              <w:rPr>
                <w:rFonts w:ascii="Arial"/>
                <w:color w:val="auto"/>
                <w:sz w:val="21"/>
                <w:highlight w:val="none"/>
              </w:rPr>
            </w:pPr>
          </w:p>
        </w:tc>
        <w:tc>
          <w:tcPr>
            <w:tcW w:w="1502" w:type="dxa"/>
          </w:tcPr>
          <w:p w14:paraId="0EC692E1">
            <w:pPr>
              <w:pageBreakBefore w:val="0"/>
              <w:bidi w:val="0"/>
              <w:rPr>
                <w:rFonts w:ascii="Arial"/>
                <w:color w:val="auto"/>
                <w:sz w:val="21"/>
                <w:highlight w:val="none"/>
              </w:rPr>
            </w:pPr>
          </w:p>
        </w:tc>
        <w:tc>
          <w:tcPr>
            <w:tcW w:w="1564" w:type="dxa"/>
          </w:tcPr>
          <w:p w14:paraId="53E62D37">
            <w:pPr>
              <w:pageBreakBefore w:val="0"/>
              <w:bidi w:val="0"/>
              <w:rPr>
                <w:rFonts w:ascii="Arial"/>
                <w:color w:val="auto"/>
                <w:sz w:val="21"/>
                <w:highlight w:val="none"/>
              </w:rPr>
            </w:pPr>
          </w:p>
        </w:tc>
      </w:tr>
      <w:tr w14:paraId="3BB0D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3" w:type="dxa"/>
          </w:tcPr>
          <w:p w14:paraId="6846EA93">
            <w:pPr>
              <w:pStyle w:val="27"/>
              <w:pageBreakBefore w:val="0"/>
              <w:bidi w:val="0"/>
              <w:spacing w:before="283" w:line="91" w:lineRule="exact"/>
              <w:ind w:left="346"/>
              <w:rPr>
                <w:color w:val="auto"/>
                <w:sz w:val="22"/>
                <w:szCs w:val="22"/>
                <w:highlight w:val="none"/>
              </w:rPr>
            </w:pPr>
            <w:r>
              <w:rPr>
                <w:color w:val="auto"/>
                <w:position w:val="1"/>
                <w:sz w:val="22"/>
                <w:szCs w:val="22"/>
                <w:highlight w:val="none"/>
              </w:rPr>
              <w:t>.</w:t>
            </w:r>
          </w:p>
        </w:tc>
        <w:tc>
          <w:tcPr>
            <w:tcW w:w="2667" w:type="dxa"/>
          </w:tcPr>
          <w:p w14:paraId="16FAE5E7">
            <w:pPr>
              <w:pageBreakBefore w:val="0"/>
              <w:bidi w:val="0"/>
              <w:rPr>
                <w:rFonts w:ascii="Arial"/>
                <w:color w:val="auto"/>
                <w:sz w:val="21"/>
                <w:highlight w:val="none"/>
              </w:rPr>
            </w:pPr>
          </w:p>
        </w:tc>
        <w:tc>
          <w:tcPr>
            <w:tcW w:w="988" w:type="dxa"/>
          </w:tcPr>
          <w:p w14:paraId="718CB5A3">
            <w:pPr>
              <w:pageBreakBefore w:val="0"/>
              <w:bidi w:val="0"/>
              <w:rPr>
                <w:rFonts w:ascii="Arial"/>
                <w:color w:val="auto"/>
                <w:sz w:val="21"/>
                <w:highlight w:val="none"/>
              </w:rPr>
            </w:pPr>
          </w:p>
        </w:tc>
        <w:tc>
          <w:tcPr>
            <w:tcW w:w="1011" w:type="dxa"/>
          </w:tcPr>
          <w:p w14:paraId="5D106CAB">
            <w:pPr>
              <w:pageBreakBefore w:val="0"/>
              <w:bidi w:val="0"/>
              <w:rPr>
                <w:rFonts w:ascii="Arial"/>
                <w:color w:val="auto"/>
                <w:sz w:val="21"/>
                <w:highlight w:val="none"/>
              </w:rPr>
            </w:pPr>
          </w:p>
        </w:tc>
        <w:tc>
          <w:tcPr>
            <w:tcW w:w="1335" w:type="dxa"/>
          </w:tcPr>
          <w:p w14:paraId="7F227166">
            <w:pPr>
              <w:pageBreakBefore w:val="0"/>
              <w:bidi w:val="0"/>
              <w:rPr>
                <w:rFonts w:ascii="Arial"/>
                <w:color w:val="auto"/>
                <w:sz w:val="21"/>
                <w:highlight w:val="none"/>
              </w:rPr>
            </w:pPr>
          </w:p>
        </w:tc>
        <w:tc>
          <w:tcPr>
            <w:tcW w:w="1502" w:type="dxa"/>
          </w:tcPr>
          <w:p w14:paraId="00BC1F75">
            <w:pPr>
              <w:pageBreakBefore w:val="0"/>
              <w:bidi w:val="0"/>
              <w:rPr>
                <w:rFonts w:ascii="Arial"/>
                <w:color w:val="auto"/>
                <w:sz w:val="21"/>
                <w:highlight w:val="none"/>
              </w:rPr>
            </w:pPr>
          </w:p>
        </w:tc>
        <w:tc>
          <w:tcPr>
            <w:tcW w:w="1564" w:type="dxa"/>
          </w:tcPr>
          <w:p w14:paraId="06DD738B">
            <w:pPr>
              <w:pageBreakBefore w:val="0"/>
              <w:bidi w:val="0"/>
              <w:rPr>
                <w:rFonts w:ascii="Arial"/>
                <w:color w:val="auto"/>
                <w:sz w:val="21"/>
                <w:highlight w:val="none"/>
              </w:rPr>
            </w:pPr>
          </w:p>
        </w:tc>
      </w:tr>
      <w:tr w14:paraId="5E8E7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83" w:type="dxa"/>
          </w:tcPr>
          <w:p w14:paraId="3C40AE15">
            <w:pPr>
              <w:pStyle w:val="27"/>
              <w:pageBreakBefore w:val="0"/>
              <w:bidi w:val="0"/>
              <w:spacing w:before="283" w:line="90" w:lineRule="exact"/>
              <w:ind w:left="346"/>
              <w:rPr>
                <w:color w:val="auto"/>
                <w:sz w:val="22"/>
                <w:szCs w:val="22"/>
                <w:highlight w:val="none"/>
              </w:rPr>
            </w:pPr>
            <w:r>
              <w:rPr>
                <w:color w:val="auto"/>
                <w:position w:val="1"/>
                <w:sz w:val="22"/>
                <w:szCs w:val="22"/>
                <w:highlight w:val="none"/>
              </w:rPr>
              <w:t>.</w:t>
            </w:r>
          </w:p>
        </w:tc>
        <w:tc>
          <w:tcPr>
            <w:tcW w:w="2667" w:type="dxa"/>
          </w:tcPr>
          <w:p w14:paraId="750276D3">
            <w:pPr>
              <w:pageBreakBefore w:val="0"/>
              <w:bidi w:val="0"/>
              <w:rPr>
                <w:rFonts w:ascii="Arial"/>
                <w:color w:val="auto"/>
                <w:sz w:val="21"/>
                <w:highlight w:val="none"/>
              </w:rPr>
            </w:pPr>
          </w:p>
        </w:tc>
        <w:tc>
          <w:tcPr>
            <w:tcW w:w="988" w:type="dxa"/>
          </w:tcPr>
          <w:p w14:paraId="3B471FCD">
            <w:pPr>
              <w:pageBreakBefore w:val="0"/>
              <w:bidi w:val="0"/>
              <w:rPr>
                <w:rFonts w:ascii="Arial"/>
                <w:color w:val="auto"/>
                <w:sz w:val="21"/>
                <w:highlight w:val="none"/>
              </w:rPr>
            </w:pPr>
          </w:p>
        </w:tc>
        <w:tc>
          <w:tcPr>
            <w:tcW w:w="1011" w:type="dxa"/>
          </w:tcPr>
          <w:p w14:paraId="55DBBAA0">
            <w:pPr>
              <w:pageBreakBefore w:val="0"/>
              <w:bidi w:val="0"/>
              <w:rPr>
                <w:rFonts w:ascii="Arial"/>
                <w:color w:val="auto"/>
                <w:sz w:val="21"/>
                <w:highlight w:val="none"/>
              </w:rPr>
            </w:pPr>
          </w:p>
        </w:tc>
        <w:tc>
          <w:tcPr>
            <w:tcW w:w="1335" w:type="dxa"/>
          </w:tcPr>
          <w:p w14:paraId="2FB1BA3A">
            <w:pPr>
              <w:pageBreakBefore w:val="0"/>
              <w:bidi w:val="0"/>
              <w:rPr>
                <w:rFonts w:ascii="Arial"/>
                <w:color w:val="auto"/>
                <w:sz w:val="21"/>
                <w:highlight w:val="none"/>
              </w:rPr>
            </w:pPr>
          </w:p>
        </w:tc>
        <w:tc>
          <w:tcPr>
            <w:tcW w:w="1502" w:type="dxa"/>
          </w:tcPr>
          <w:p w14:paraId="38DF0156">
            <w:pPr>
              <w:pageBreakBefore w:val="0"/>
              <w:bidi w:val="0"/>
              <w:rPr>
                <w:rFonts w:ascii="Arial"/>
                <w:color w:val="auto"/>
                <w:sz w:val="21"/>
                <w:highlight w:val="none"/>
              </w:rPr>
            </w:pPr>
          </w:p>
        </w:tc>
        <w:tc>
          <w:tcPr>
            <w:tcW w:w="1564" w:type="dxa"/>
          </w:tcPr>
          <w:p w14:paraId="4BA484A6">
            <w:pPr>
              <w:pageBreakBefore w:val="0"/>
              <w:bidi w:val="0"/>
              <w:rPr>
                <w:rFonts w:ascii="Arial"/>
                <w:color w:val="auto"/>
                <w:sz w:val="21"/>
                <w:highlight w:val="none"/>
              </w:rPr>
            </w:pPr>
          </w:p>
        </w:tc>
      </w:tr>
      <w:tr w14:paraId="4A95A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83" w:type="dxa"/>
          </w:tcPr>
          <w:p w14:paraId="1902A4ED">
            <w:pPr>
              <w:pageBreakBefore w:val="0"/>
              <w:bidi w:val="0"/>
              <w:rPr>
                <w:rFonts w:ascii="Arial"/>
                <w:color w:val="auto"/>
                <w:sz w:val="21"/>
                <w:highlight w:val="none"/>
              </w:rPr>
            </w:pPr>
          </w:p>
        </w:tc>
        <w:tc>
          <w:tcPr>
            <w:tcW w:w="2667" w:type="dxa"/>
          </w:tcPr>
          <w:p w14:paraId="10A8E469">
            <w:pPr>
              <w:pageBreakBefore w:val="0"/>
              <w:bidi w:val="0"/>
              <w:rPr>
                <w:rFonts w:ascii="Arial"/>
                <w:color w:val="auto"/>
                <w:sz w:val="21"/>
                <w:highlight w:val="none"/>
              </w:rPr>
            </w:pPr>
          </w:p>
        </w:tc>
        <w:tc>
          <w:tcPr>
            <w:tcW w:w="988" w:type="dxa"/>
          </w:tcPr>
          <w:p w14:paraId="45AE37BE">
            <w:pPr>
              <w:pageBreakBefore w:val="0"/>
              <w:bidi w:val="0"/>
              <w:rPr>
                <w:rFonts w:ascii="Arial"/>
                <w:color w:val="auto"/>
                <w:sz w:val="21"/>
                <w:highlight w:val="none"/>
              </w:rPr>
            </w:pPr>
          </w:p>
        </w:tc>
        <w:tc>
          <w:tcPr>
            <w:tcW w:w="1011" w:type="dxa"/>
          </w:tcPr>
          <w:p w14:paraId="7574A334">
            <w:pPr>
              <w:pageBreakBefore w:val="0"/>
              <w:bidi w:val="0"/>
              <w:rPr>
                <w:rFonts w:ascii="Arial"/>
                <w:color w:val="auto"/>
                <w:sz w:val="21"/>
                <w:highlight w:val="none"/>
              </w:rPr>
            </w:pPr>
          </w:p>
        </w:tc>
        <w:tc>
          <w:tcPr>
            <w:tcW w:w="1335" w:type="dxa"/>
          </w:tcPr>
          <w:p w14:paraId="1CD62676">
            <w:pPr>
              <w:pageBreakBefore w:val="0"/>
              <w:bidi w:val="0"/>
              <w:rPr>
                <w:rFonts w:ascii="Arial"/>
                <w:color w:val="auto"/>
                <w:sz w:val="21"/>
                <w:highlight w:val="none"/>
              </w:rPr>
            </w:pPr>
          </w:p>
        </w:tc>
        <w:tc>
          <w:tcPr>
            <w:tcW w:w="1502" w:type="dxa"/>
          </w:tcPr>
          <w:p w14:paraId="69D1CE3C">
            <w:pPr>
              <w:pageBreakBefore w:val="0"/>
              <w:bidi w:val="0"/>
              <w:rPr>
                <w:rFonts w:ascii="Arial"/>
                <w:color w:val="auto"/>
                <w:sz w:val="21"/>
                <w:highlight w:val="none"/>
              </w:rPr>
            </w:pPr>
          </w:p>
        </w:tc>
        <w:tc>
          <w:tcPr>
            <w:tcW w:w="1564" w:type="dxa"/>
          </w:tcPr>
          <w:p w14:paraId="2A69F2F8">
            <w:pPr>
              <w:pageBreakBefore w:val="0"/>
              <w:bidi w:val="0"/>
              <w:rPr>
                <w:rFonts w:ascii="Arial"/>
                <w:color w:val="auto"/>
                <w:sz w:val="21"/>
                <w:highlight w:val="none"/>
              </w:rPr>
            </w:pPr>
          </w:p>
        </w:tc>
      </w:tr>
      <w:tr w14:paraId="5D6AF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784" w:type="dxa"/>
            <w:gridSpan w:val="5"/>
          </w:tcPr>
          <w:p w14:paraId="6F1F71BF">
            <w:pPr>
              <w:pStyle w:val="27"/>
              <w:pageBreakBefore w:val="0"/>
              <w:bidi w:val="0"/>
              <w:spacing w:before="122" w:line="222" w:lineRule="auto"/>
              <w:ind w:left="3176"/>
              <w:rPr>
                <w:color w:val="auto"/>
                <w:sz w:val="22"/>
                <w:szCs w:val="22"/>
                <w:highlight w:val="none"/>
              </w:rPr>
            </w:pPr>
            <w:r>
              <w:rPr>
                <w:color w:val="auto"/>
                <w:spacing w:val="-3"/>
                <w:sz w:val="22"/>
                <w:szCs w:val="22"/>
                <w:highlight w:val="none"/>
              </w:rPr>
              <w:t>合计</w:t>
            </w:r>
          </w:p>
        </w:tc>
        <w:tc>
          <w:tcPr>
            <w:tcW w:w="1502" w:type="dxa"/>
          </w:tcPr>
          <w:p w14:paraId="62F6DBFD">
            <w:pPr>
              <w:pageBreakBefore w:val="0"/>
              <w:bidi w:val="0"/>
              <w:rPr>
                <w:rFonts w:ascii="Arial"/>
                <w:color w:val="auto"/>
                <w:sz w:val="21"/>
                <w:highlight w:val="none"/>
              </w:rPr>
            </w:pPr>
          </w:p>
        </w:tc>
        <w:tc>
          <w:tcPr>
            <w:tcW w:w="1564" w:type="dxa"/>
          </w:tcPr>
          <w:p w14:paraId="0E4A2CA2">
            <w:pPr>
              <w:pageBreakBefore w:val="0"/>
              <w:bidi w:val="0"/>
              <w:rPr>
                <w:rFonts w:ascii="Arial"/>
                <w:color w:val="auto"/>
                <w:sz w:val="21"/>
                <w:highlight w:val="none"/>
              </w:rPr>
            </w:pPr>
          </w:p>
        </w:tc>
      </w:tr>
    </w:tbl>
    <w:p w14:paraId="39578BDD">
      <w:pPr>
        <w:pStyle w:val="9"/>
        <w:pageBreakBefore w:val="0"/>
        <w:bidi w:val="0"/>
        <w:spacing w:line="286" w:lineRule="auto"/>
        <w:rPr>
          <w:color w:val="auto"/>
          <w:highlight w:val="none"/>
        </w:rPr>
      </w:pPr>
    </w:p>
    <w:p w14:paraId="21D8B44E">
      <w:pPr>
        <w:pageBreakBefore w:val="0"/>
        <w:bidi w:val="0"/>
        <w:spacing w:before="71" w:line="219" w:lineRule="auto"/>
        <w:ind w:left="24"/>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注：1.不提供详细分项报价表将视为没有实质性响应招标文件。</w:t>
      </w:r>
    </w:p>
    <w:p w14:paraId="34506146">
      <w:pPr>
        <w:pageBreakBefore w:val="0"/>
        <w:bidi w:val="0"/>
        <w:spacing w:before="54" w:line="219" w:lineRule="auto"/>
        <w:ind w:left="655"/>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2.此表的合计总价应与附件一“开标</w:t>
      </w:r>
      <w:r>
        <w:rPr>
          <w:rFonts w:hint="eastAsia" w:ascii="宋体" w:hAnsi="宋体" w:eastAsia="宋体" w:cs="宋体"/>
          <w:color w:val="auto"/>
          <w:spacing w:val="2"/>
          <w:sz w:val="22"/>
          <w:szCs w:val="22"/>
          <w:highlight w:val="none"/>
          <w:lang w:eastAsia="zh-CN"/>
        </w:rPr>
        <w:t>（</w:t>
      </w:r>
      <w:r>
        <w:rPr>
          <w:rFonts w:hint="eastAsia" w:ascii="宋体" w:hAnsi="宋体" w:eastAsia="宋体" w:cs="宋体"/>
          <w:color w:val="auto"/>
          <w:spacing w:val="2"/>
          <w:sz w:val="22"/>
          <w:szCs w:val="22"/>
          <w:highlight w:val="none"/>
          <w:lang w:val="en-US" w:eastAsia="zh-CN"/>
        </w:rPr>
        <w:t>报价</w:t>
      </w:r>
      <w:r>
        <w:rPr>
          <w:rFonts w:hint="eastAsia" w:ascii="宋体" w:hAnsi="宋体" w:eastAsia="宋体" w:cs="宋体"/>
          <w:color w:val="auto"/>
          <w:spacing w:val="2"/>
          <w:sz w:val="22"/>
          <w:szCs w:val="22"/>
          <w:highlight w:val="none"/>
          <w:lang w:eastAsia="zh-CN"/>
        </w:rPr>
        <w:t>）</w:t>
      </w:r>
      <w:r>
        <w:rPr>
          <w:rFonts w:ascii="宋体" w:hAnsi="宋体" w:eastAsia="宋体" w:cs="宋体"/>
          <w:color w:val="auto"/>
          <w:spacing w:val="2"/>
          <w:sz w:val="22"/>
          <w:szCs w:val="22"/>
          <w:highlight w:val="none"/>
        </w:rPr>
        <w:t>一览表</w:t>
      </w:r>
      <w:r>
        <w:rPr>
          <w:rFonts w:ascii="宋体" w:hAnsi="宋体" w:eastAsia="宋体" w:cs="宋体"/>
          <w:color w:val="auto"/>
          <w:spacing w:val="-75"/>
          <w:sz w:val="22"/>
          <w:szCs w:val="22"/>
          <w:highlight w:val="none"/>
        </w:rPr>
        <w:t xml:space="preserve"> </w:t>
      </w:r>
      <w:r>
        <w:rPr>
          <w:rFonts w:ascii="宋体" w:hAnsi="宋体" w:eastAsia="宋体" w:cs="宋体"/>
          <w:color w:val="auto"/>
          <w:spacing w:val="2"/>
          <w:sz w:val="22"/>
          <w:szCs w:val="22"/>
          <w:highlight w:val="none"/>
        </w:rPr>
        <w:t>”投标总价相一</w:t>
      </w:r>
      <w:r>
        <w:rPr>
          <w:rFonts w:ascii="宋体" w:hAnsi="宋体" w:eastAsia="宋体" w:cs="宋体"/>
          <w:color w:val="auto"/>
          <w:spacing w:val="1"/>
          <w:sz w:val="22"/>
          <w:szCs w:val="22"/>
          <w:highlight w:val="none"/>
        </w:rPr>
        <w:t>致</w:t>
      </w:r>
      <w:r>
        <w:rPr>
          <w:rFonts w:ascii="宋体" w:hAnsi="宋体" w:eastAsia="宋体" w:cs="宋体"/>
          <w:color w:val="auto"/>
          <w:spacing w:val="1"/>
          <w:sz w:val="22"/>
          <w:szCs w:val="22"/>
          <w:highlight w:val="none"/>
          <w14:textOutline w14:w="4012" w14:cap="sq" w14:cmpd="sng">
            <w14:solidFill>
              <w14:srgbClr w14:val="000000"/>
            </w14:solidFill>
            <w14:prstDash w14:val="solid"/>
            <w14:bevel/>
          </w14:textOutline>
        </w:rPr>
        <w:t>。</w:t>
      </w:r>
    </w:p>
    <w:p w14:paraId="2BE9C88E">
      <w:pPr>
        <w:pageBreakBefore w:val="0"/>
        <w:bidi w:val="0"/>
        <w:spacing w:before="51" w:line="241" w:lineRule="auto"/>
        <w:ind w:left="27" w:right="232" w:firstLine="629"/>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3.如果所报项免费请在该备注栏内注明“免</w:t>
      </w:r>
      <w:r>
        <w:rPr>
          <w:rFonts w:ascii="宋体" w:hAnsi="宋体" w:eastAsia="宋体" w:cs="宋体"/>
          <w:color w:val="auto"/>
          <w:spacing w:val="-77"/>
          <w:sz w:val="22"/>
          <w:szCs w:val="22"/>
          <w:highlight w:val="none"/>
        </w:rPr>
        <w:t xml:space="preserve"> </w:t>
      </w:r>
      <w:r>
        <w:rPr>
          <w:rFonts w:ascii="宋体" w:hAnsi="宋体" w:eastAsia="宋体" w:cs="宋体"/>
          <w:color w:val="auto"/>
          <w:spacing w:val="3"/>
          <w:sz w:val="22"/>
          <w:szCs w:val="22"/>
          <w:highlight w:val="none"/>
        </w:rPr>
        <w:t>”，如果含在产品价格中则填“含</w:t>
      </w:r>
      <w:r>
        <w:rPr>
          <w:rFonts w:ascii="宋体" w:hAnsi="宋体" w:eastAsia="宋体" w:cs="宋体"/>
          <w:color w:val="auto"/>
          <w:spacing w:val="-76"/>
          <w:sz w:val="22"/>
          <w:szCs w:val="22"/>
          <w:highlight w:val="none"/>
        </w:rPr>
        <w:t xml:space="preserve"> </w:t>
      </w:r>
      <w:r>
        <w:rPr>
          <w:rFonts w:ascii="宋体" w:hAnsi="宋体" w:eastAsia="宋体" w:cs="宋体"/>
          <w:color w:val="auto"/>
          <w:spacing w:val="3"/>
          <w:sz w:val="22"/>
          <w:szCs w:val="22"/>
          <w:highlight w:val="none"/>
        </w:rPr>
        <w:t>”，如无此</w:t>
      </w:r>
      <w:r>
        <w:rPr>
          <w:rFonts w:ascii="宋体" w:hAnsi="宋体" w:eastAsia="宋体" w:cs="宋体"/>
          <w:color w:val="auto"/>
          <w:sz w:val="22"/>
          <w:szCs w:val="22"/>
          <w:highlight w:val="none"/>
        </w:rPr>
        <w:t xml:space="preserve"> 项内容则填“无</w:t>
      </w:r>
      <w:r>
        <w:rPr>
          <w:rFonts w:ascii="宋体" w:hAnsi="宋体" w:eastAsia="宋体" w:cs="宋体"/>
          <w:color w:val="auto"/>
          <w:spacing w:val="-77"/>
          <w:sz w:val="22"/>
          <w:szCs w:val="22"/>
          <w:highlight w:val="none"/>
        </w:rPr>
        <w:t xml:space="preserve"> </w:t>
      </w:r>
      <w:r>
        <w:rPr>
          <w:rFonts w:ascii="宋体" w:hAnsi="宋体" w:eastAsia="宋体" w:cs="宋体"/>
          <w:color w:val="auto"/>
          <w:sz w:val="22"/>
          <w:szCs w:val="22"/>
          <w:highlight w:val="none"/>
        </w:rPr>
        <w:t>”，不留空白。</w:t>
      </w:r>
    </w:p>
    <w:p w14:paraId="38DFECF5">
      <w:pPr>
        <w:pageBreakBefore w:val="0"/>
        <w:bidi w:val="0"/>
        <w:spacing w:before="50" w:line="241" w:lineRule="auto"/>
        <w:ind w:left="51" w:right="234" w:firstLine="601"/>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4.根据《中华人民共和国政府采购法实施条例 》第四十三条规定，在中标或者成交公</w:t>
      </w:r>
      <w:r>
        <w:rPr>
          <w:rFonts w:ascii="宋体" w:hAnsi="宋体" w:eastAsia="宋体" w:cs="宋体"/>
          <w:color w:val="auto"/>
          <w:spacing w:val="1"/>
          <w:sz w:val="22"/>
          <w:szCs w:val="22"/>
          <w:highlight w:val="none"/>
        </w:rPr>
        <w:t>告的</w:t>
      </w:r>
      <w:r>
        <w:rPr>
          <w:rFonts w:ascii="宋体" w:hAnsi="宋体" w:eastAsia="宋体" w:cs="宋体"/>
          <w:color w:val="auto"/>
          <w:sz w:val="22"/>
          <w:szCs w:val="22"/>
          <w:highlight w:val="none"/>
        </w:rPr>
        <w:t xml:space="preserve"> </w:t>
      </w:r>
      <w:r>
        <w:rPr>
          <w:rFonts w:ascii="宋体" w:hAnsi="宋体" w:eastAsia="宋体" w:cs="宋体"/>
          <w:color w:val="auto"/>
          <w:spacing w:val="3"/>
          <w:sz w:val="22"/>
          <w:szCs w:val="22"/>
          <w:highlight w:val="none"/>
        </w:rPr>
        <w:t>内容中可能增加本表，请各供应商认真填写，确保报价数据的真实性、</w:t>
      </w:r>
      <w:r>
        <w:rPr>
          <w:rFonts w:ascii="宋体" w:hAnsi="宋体" w:eastAsia="宋体" w:cs="宋体"/>
          <w:color w:val="auto"/>
          <w:spacing w:val="2"/>
          <w:sz w:val="22"/>
          <w:szCs w:val="22"/>
          <w:highlight w:val="none"/>
        </w:rPr>
        <w:t>完整性和合理性。</w:t>
      </w:r>
    </w:p>
    <w:p w14:paraId="1885B25E">
      <w:pPr>
        <w:pStyle w:val="9"/>
        <w:pageBreakBefore w:val="0"/>
        <w:bidi w:val="0"/>
        <w:spacing w:before="54" w:line="243" w:lineRule="auto"/>
        <w:ind w:left="26" w:right="431" w:firstLine="631"/>
        <w:rPr>
          <w:color w:val="auto"/>
          <w:sz w:val="22"/>
          <w:szCs w:val="22"/>
          <w:highlight w:val="none"/>
        </w:rPr>
      </w:pPr>
      <w:r>
        <w:rPr>
          <w:rFonts w:ascii="宋体" w:hAnsi="宋体" w:eastAsia="宋体" w:cs="宋体"/>
          <w:color w:val="auto"/>
          <w:spacing w:val="1"/>
          <w:sz w:val="22"/>
          <w:szCs w:val="22"/>
          <w:highlight w:val="none"/>
        </w:rPr>
        <w:t>5.</w:t>
      </w:r>
      <w:r>
        <w:rPr>
          <w:color w:val="auto"/>
          <w:spacing w:val="5"/>
          <w:sz w:val="22"/>
          <w:szCs w:val="22"/>
          <w:highlight w:val="none"/>
        </w:rPr>
        <w:t>5.</w:t>
      </w:r>
      <w:r>
        <w:rPr>
          <w:color w:val="auto"/>
          <w:spacing w:val="5"/>
          <w:sz w:val="22"/>
          <w:szCs w:val="22"/>
          <w:highlight w:val="none"/>
          <w:u w:val="single" w:color="000000"/>
          <w14:textOutline w14:w="4012" w14:cap="sq" w14:cmpd="sng">
            <w14:solidFill>
              <w14:srgbClr w14:val="000000"/>
            </w14:solidFill>
            <w14:prstDash w14:val="solid"/>
            <w14:bevel/>
          </w14:textOutline>
        </w:rPr>
        <w:t>▲中标后，以上投标单价将按投标供应商最终报价同</w:t>
      </w:r>
      <w:r>
        <w:rPr>
          <w:color w:val="auto"/>
          <w:spacing w:val="4"/>
          <w:sz w:val="22"/>
          <w:szCs w:val="22"/>
          <w:highlight w:val="none"/>
          <w:u w:val="single" w:color="000000"/>
          <w14:textOutline w14:w="4012" w14:cap="sq" w14:cmpd="sng">
            <w14:solidFill>
              <w14:srgbClr w14:val="000000"/>
            </w14:solidFill>
            <w14:prstDash w14:val="solid"/>
            <w14:bevel/>
          </w14:textOutline>
        </w:rPr>
        <w:t>比例下浮（采购人若有变更采购需求的情况除外</w:t>
      </w:r>
      <w:r>
        <w:rPr>
          <w:color w:val="auto"/>
          <w:spacing w:val="20"/>
          <w:sz w:val="22"/>
          <w:szCs w:val="22"/>
          <w:highlight w:val="none"/>
          <w:u w:val="single" w:color="000000"/>
          <w14:textOutline w14:w="4012" w14:cap="sq" w14:cmpd="sng">
            <w14:solidFill>
              <w14:srgbClr w14:val="000000"/>
            </w14:solidFill>
            <w14:prstDash w14:val="solid"/>
            <w14:bevel/>
          </w14:textOutline>
        </w:rPr>
        <w:t>），</w:t>
      </w:r>
      <w:r>
        <w:rPr>
          <w:color w:val="auto"/>
          <w:spacing w:val="4"/>
          <w:sz w:val="22"/>
          <w:szCs w:val="22"/>
          <w:highlight w:val="none"/>
          <w:u w:val="single" w:color="000000"/>
          <w14:textOutline w14:w="4012" w14:cap="sq" w14:cmpd="sng">
            <w14:solidFill>
              <w14:srgbClr w14:val="000000"/>
            </w14:solidFill>
            <w14:prstDash w14:val="solid"/>
            <w14:bevel/>
          </w14:textOutline>
        </w:rPr>
        <w:t>供应商报价时应注意各个分项报价。</w:t>
      </w:r>
    </w:p>
    <w:p w14:paraId="64E27F92">
      <w:pPr>
        <w:pageBreakBefore w:val="0"/>
        <w:bidi w:val="0"/>
        <w:spacing w:before="53" w:line="221" w:lineRule="auto"/>
        <w:ind w:left="657"/>
        <w:rPr>
          <w:rFonts w:ascii="宋体" w:hAnsi="宋体" w:eastAsia="宋体" w:cs="宋体"/>
          <w:color w:val="auto"/>
          <w:sz w:val="22"/>
          <w:szCs w:val="22"/>
          <w:highlight w:val="none"/>
        </w:rPr>
      </w:pPr>
      <w:r>
        <w:rPr>
          <w:rFonts w:hint="eastAsia" w:ascii="宋体" w:hAnsi="宋体" w:eastAsia="宋体" w:cs="宋体"/>
          <w:color w:val="auto"/>
          <w:spacing w:val="1"/>
          <w:sz w:val="22"/>
          <w:szCs w:val="22"/>
          <w:highlight w:val="none"/>
          <w:lang w:val="en-US" w:eastAsia="zh-CN"/>
        </w:rPr>
        <w:t>6.</w:t>
      </w:r>
      <w:r>
        <w:rPr>
          <w:rFonts w:ascii="宋体" w:hAnsi="宋体" w:eastAsia="宋体" w:cs="宋体"/>
          <w:color w:val="auto"/>
          <w:spacing w:val="1"/>
          <w:sz w:val="22"/>
          <w:szCs w:val="22"/>
          <w:highlight w:val="none"/>
        </w:rPr>
        <w:t>表格可以延续。</w:t>
      </w:r>
    </w:p>
    <w:p w14:paraId="62857AF4">
      <w:pPr>
        <w:pStyle w:val="9"/>
        <w:pageBreakBefore w:val="0"/>
        <w:bidi w:val="0"/>
        <w:spacing w:line="277" w:lineRule="auto"/>
        <w:rPr>
          <w:color w:val="auto"/>
          <w:highlight w:val="none"/>
        </w:rPr>
      </w:pPr>
    </w:p>
    <w:p w14:paraId="591DE300">
      <w:pPr>
        <w:pStyle w:val="9"/>
        <w:pageBreakBefore w:val="0"/>
        <w:bidi w:val="0"/>
        <w:spacing w:line="277" w:lineRule="auto"/>
        <w:rPr>
          <w:color w:val="auto"/>
          <w:highlight w:val="none"/>
        </w:rPr>
      </w:pPr>
    </w:p>
    <w:p w14:paraId="6A52E5EB">
      <w:pPr>
        <w:pageBreakBefore w:val="0"/>
        <w:bidi w:val="0"/>
        <w:spacing w:before="72" w:line="220" w:lineRule="auto"/>
        <w:ind w:left="24"/>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供应商全称</w:t>
      </w:r>
      <w:r>
        <w:rPr>
          <w:rFonts w:ascii="宋体" w:hAnsi="宋体" w:eastAsia="宋体" w:cs="宋体"/>
          <w:color w:val="auto"/>
          <w:spacing w:val="-10"/>
          <w:sz w:val="22"/>
          <w:szCs w:val="22"/>
          <w:highlight w:val="none"/>
        </w:rPr>
        <w:t>：（</w:t>
      </w:r>
      <w:r>
        <w:rPr>
          <w:rFonts w:ascii="宋体" w:hAnsi="宋体" w:eastAsia="宋体" w:cs="宋体"/>
          <w:color w:val="auto"/>
          <w:spacing w:val="5"/>
          <w:sz w:val="22"/>
          <w:szCs w:val="22"/>
          <w:highlight w:val="none"/>
        </w:rPr>
        <w:t>盖章）</w:t>
      </w:r>
    </w:p>
    <w:p w14:paraId="647FAFB7">
      <w:pPr>
        <w:pageBreakBefore w:val="0"/>
        <w:bidi w:val="0"/>
        <w:spacing w:before="177" w:line="442" w:lineRule="exact"/>
        <w:ind w:left="25"/>
        <w:rPr>
          <w:rFonts w:ascii="宋体" w:hAnsi="宋体" w:eastAsia="宋体" w:cs="宋体"/>
          <w:color w:val="auto"/>
          <w:sz w:val="22"/>
          <w:szCs w:val="22"/>
          <w:highlight w:val="none"/>
        </w:rPr>
      </w:pPr>
      <w:r>
        <w:rPr>
          <w:rFonts w:ascii="宋体" w:hAnsi="宋体" w:eastAsia="宋体" w:cs="宋体"/>
          <w:color w:val="auto"/>
          <w:spacing w:val="3"/>
          <w:position w:val="16"/>
          <w:sz w:val="22"/>
          <w:szCs w:val="22"/>
          <w:highlight w:val="none"/>
        </w:rPr>
        <w:t>法定代表人（签字或盖章）或授权代表（签字</w:t>
      </w:r>
      <w:r>
        <w:rPr>
          <w:rFonts w:ascii="宋体" w:hAnsi="宋体" w:eastAsia="宋体" w:cs="宋体"/>
          <w:color w:val="auto"/>
          <w:spacing w:val="1"/>
          <w:position w:val="16"/>
          <w:sz w:val="22"/>
          <w:szCs w:val="22"/>
          <w:highlight w:val="none"/>
        </w:rPr>
        <w:t>）：</w:t>
      </w:r>
    </w:p>
    <w:p w14:paraId="55C333AA">
      <w:pPr>
        <w:pageBreakBefore w:val="0"/>
        <w:bidi w:val="0"/>
        <w:spacing w:before="1" w:line="221" w:lineRule="auto"/>
        <w:ind w:left="62"/>
        <w:rPr>
          <w:rFonts w:ascii="宋体" w:hAnsi="宋体" w:eastAsia="宋体" w:cs="宋体"/>
          <w:color w:val="auto"/>
          <w:sz w:val="22"/>
          <w:szCs w:val="22"/>
          <w:highlight w:val="none"/>
        </w:rPr>
      </w:pPr>
      <w:r>
        <w:rPr>
          <w:rFonts w:ascii="宋体" w:hAnsi="宋体" w:eastAsia="宋体" w:cs="宋体"/>
          <w:color w:val="auto"/>
          <w:spacing w:val="-15"/>
          <w:sz w:val="22"/>
          <w:szCs w:val="22"/>
          <w:highlight w:val="none"/>
        </w:rPr>
        <w:t>日期：</w:t>
      </w:r>
    </w:p>
    <w:p w14:paraId="0E567FB0">
      <w:pPr>
        <w:pageBreakBefore w:val="0"/>
        <w:bidi w:val="0"/>
        <w:spacing w:line="221" w:lineRule="auto"/>
        <w:rPr>
          <w:rFonts w:ascii="宋体" w:hAnsi="宋体" w:eastAsia="宋体" w:cs="宋体"/>
          <w:color w:val="auto"/>
          <w:sz w:val="22"/>
          <w:szCs w:val="22"/>
          <w:highlight w:val="none"/>
        </w:rPr>
        <w:sectPr>
          <w:headerReference r:id="rId26" w:type="default"/>
          <w:footerReference r:id="rId27" w:type="default"/>
          <w:pgSz w:w="11906" w:h="16839"/>
          <w:pgMar w:top="820" w:right="1015" w:bottom="1167" w:left="1232" w:header="0" w:footer="1001" w:gutter="0"/>
          <w:pgNumType w:fmt="decimal"/>
          <w:cols w:space="720" w:num="1"/>
        </w:sectPr>
      </w:pPr>
    </w:p>
    <w:p w14:paraId="5EFE71CD">
      <w:pPr>
        <w:pStyle w:val="9"/>
        <w:pageBreakBefore w:val="0"/>
        <w:bidi w:val="0"/>
        <w:spacing w:line="335" w:lineRule="auto"/>
        <w:rPr>
          <w:color w:val="auto"/>
          <w:highlight w:val="none"/>
        </w:rPr>
      </w:pPr>
    </w:p>
    <w:p w14:paraId="0D9E459B">
      <w:pPr>
        <w:pageBreakBefore w:val="0"/>
        <w:bidi w:val="0"/>
        <w:spacing w:before="98" w:line="211" w:lineRule="auto"/>
        <w:ind w:left="40"/>
        <w:rPr>
          <w:rFonts w:hint="eastAsia" w:ascii="宋体" w:hAnsi="宋体" w:eastAsia="宋体" w:cs="宋体"/>
          <w:color w:val="auto"/>
          <w:spacing w:val="-9"/>
          <w:sz w:val="30"/>
          <w:szCs w:val="30"/>
          <w:highlight w:val="none"/>
          <w:lang w:eastAsia="zh-CN"/>
          <w14:textOutline w14:w="5448" w14:cap="sq" w14:cmpd="sng">
            <w14:solidFill>
              <w14:srgbClr w14:val="000000"/>
            </w14:solidFill>
            <w14:prstDash w14:val="solid"/>
            <w14:bevel/>
          </w14:textOutline>
        </w:rPr>
      </w:pPr>
      <w:r>
        <w:rPr>
          <w:rFonts w:hint="eastAsia" w:ascii="宋体" w:hAnsi="宋体" w:eastAsia="宋体" w:cs="宋体"/>
          <w:color w:val="auto"/>
          <w:spacing w:val="-9"/>
          <w:sz w:val="30"/>
          <w:szCs w:val="30"/>
          <w:highlight w:val="none"/>
          <w:lang w:eastAsia="zh-CN"/>
          <w14:textOutline w14:w="5448" w14:cap="sq" w14:cmpd="sng">
            <w14:solidFill>
              <w14:srgbClr w14:val="000000"/>
            </w14:solidFill>
            <w14:prstDash w14:val="solid"/>
            <w14:bevel/>
          </w14:textOutline>
        </w:rPr>
        <w:t>附件三</w:t>
      </w:r>
    </w:p>
    <w:p w14:paraId="773D5349">
      <w:pPr>
        <w:pageBreakBefore w:val="0"/>
        <w:bidi w:val="0"/>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符合参加政府采购活动应当具备的一般条件的承诺函</w:t>
      </w:r>
    </w:p>
    <w:p w14:paraId="093DCB98">
      <w:pPr>
        <w:pageBreakBefore w:val="0"/>
        <w:bidi w:val="0"/>
        <w:snapToGrid w:val="0"/>
        <w:spacing w:line="360" w:lineRule="auto"/>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u w:val="single"/>
        </w:rPr>
        <w:t>（采购人）、（采购代理机构）</w:t>
      </w:r>
      <w:r>
        <w:rPr>
          <w:rFonts w:hint="eastAsia" w:ascii="宋体" w:hAnsi="宋体" w:eastAsia="宋体" w:cs="宋体"/>
          <w:color w:val="auto"/>
          <w:sz w:val="22"/>
          <w:szCs w:val="20"/>
          <w:highlight w:val="none"/>
        </w:rPr>
        <w:t>：</w:t>
      </w:r>
    </w:p>
    <w:p w14:paraId="30D9380A">
      <w:pPr>
        <w:pageBreakBefore w:val="0"/>
        <w:bidi w:val="0"/>
        <w:snapToGrid w:val="0"/>
        <w:spacing w:line="360" w:lineRule="auto"/>
        <w:ind w:firstLine="440" w:firstLineChars="200"/>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我方参与</w:t>
      </w:r>
      <w:r>
        <w:rPr>
          <w:rFonts w:hint="eastAsia" w:ascii="宋体" w:hAnsi="宋体" w:eastAsia="宋体" w:cs="宋体"/>
          <w:color w:val="auto"/>
          <w:sz w:val="22"/>
          <w:szCs w:val="20"/>
          <w:highlight w:val="none"/>
          <w:u w:val="single"/>
          <w:lang w:eastAsia="zh-CN"/>
        </w:rPr>
        <w:t>泰顺县农村不动产房地一体确权登记颁证工作项目（第二次）</w:t>
      </w:r>
      <w:r>
        <w:rPr>
          <w:rFonts w:hint="eastAsia" w:ascii="宋体" w:hAnsi="宋体" w:eastAsia="宋体" w:cs="宋体"/>
          <w:color w:val="auto"/>
          <w:sz w:val="22"/>
          <w:szCs w:val="20"/>
          <w:highlight w:val="none"/>
        </w:rPr>
        <w:t>【招标编号：</w:t>
      </w:r>
      <w:r>
        <w:rPr>
          <w:rFonts w:hint="eastAsia" w:ascii="宋体" w:hAnsi="宋体" w:eastAsia="宋体" w:cs="宋体"/>
          <w:color w:val="auto"/>
          <w:sz w:val="22"/>
          <w:szCs w:val="20"/>
          <w:highlight w:val="none"/>
          <w:lang w:eastAsia="zh-CN"/>
        </w:rPr>
        <w:t>TSCG202410004</w:t>
      </w:r>
      <w:r>
        <w:rPr>
          <w:rFonts w:hint="eastAsia" w:ascii="宋体" w:hAnsi="宋体" w:eastAsia="宋体" w:cs="宋体"/>
          <w:color w:val="auto"/>
          <w:sz w:val="22"/>
          <w:szCs w:val="20"/>
          <w:highlight w:val="none"/>
        </w:rPr>
        <w:t>】政府采购活动，郑重承诺：</w:t>
      </w:r>
    </w:p>
    <w:p w14:paraId="7D92729A">
      <w:pPr>
        <w:pageBreakBefore w:val="0"/>
        <w:bidi w:val="0"/>
        <w:snapToGrid w:val="0"/>
        <w:spacing w:line="360" w:lineRule="auto"/>
        <w:ind w:firstLine="330" w:firstLineChars="150"/>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（一）具备《中华人民共和国政府采购法》第二十二条第一款规定的条件：</w:t>
      </w:r>
    </w:p>
    <w:p w14:paraId="1B28B3F4">
      <w:pPr>
        <w:pageBreakBefore w:val="0"/>
        <w:bidi w:val="0"/>
        <w:snapToGrid w:val="0"/>
        <w:spacing w:line="360" w:lineRule="auto"/>
        <w:ind w:firstLine="440" w:firstLineChars="200"/>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1、具有独立承担民事责任的能力；</w:t>
      </w:r>
    </w:p>
    <w:p w14:paraId="69A4B188">
      <w:pPr>
        <w:pageBreakBefore w:val="0"/>
        <w:bidi w:val="0"/>
        <w:snapToGrid w:val="0"/>
        <w:spacing w:line="360" w:lineRule="auto"/>
        <w:ind w:firstLine="440" w:firstLineChars="200"/>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 xml:space="preserve">2、具有良好的商业信誉和健全的财务会计制度； </w:t>
      </w:r>
    </w:p>
    <w:p w14:paraId="5317FC53">
      <w:pPr>
        <w:pageBreakBefore w:val="0"/>
        <w:bidi w:val="0"/>
        <w:snapToGrid w:val="0"/>
        <w:spacing w:line="360" w:lineRule="auto"/>
        <w:ind w:firstLine="440" w:firstLineChars="200"/>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3、具有履行合同所必需的设备和专业技术能力；</w:t>
      </w:r>
    </w:p>
    <w:p w14:paraId="113878F4">
      <w:pPr>
        <w:pageBreakBefore w:val="0"/>
        <w:bidi w:val="0"/>
        <w:snapToGrid w:val="0"/>
        <w:spacing w:line="360" w:lineRule="auto"/>
        <w:ind w:firstLine="440" w:firstLineChars="200"/>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4、有依法缴纳税收和社会保障资金的良好记录；</w:t>
      </w:r>
    </w:p>
    <w:p w14:paraId="50B95CD6">
      <w:pPr>
        <w:pageBreakBefore w:val="0"/>
        <w:bidi w:val="0"/>
        <w:snapToGrid w:val="0"/>
        <w:spacing w:line="360" w:lineRule="auto"/>
        <w:ind w:firstLine="440" w:firstLineChars="200"/>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5、参加政府采购活动前三年内，在经营活动中没有重大违法记录；</w:t>
      </w:r>
    </w:p>
    <w:p w14:paraId="7B9B7EC1">
      <w:pPr>
        <w:pageBreakBefore w:val="0"/>
        <w:bidi w:val="0"/>
        <w:snapToGrid w:val="0"/>
        <w:spacing w:line="360" w:lineRule="auto"/>
        <w:ind w:firstLine="440" w:firstLineChars="200"/>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6、具有法律、行政法规规定的其他条件。</w:t>
      </w:r>
    </w:p>
    <w:p w14:paraId="107CE025">
      <w:pPr>
        <w:pageBreakBefore w:val="0"/>
        <w:bidi w:val="0"/>
        <w:snapToGrid w:val="0"/>
        <w:spacing w:line="360" w:lineRule="auto"/>
        <w:ind w:firstLine="440" w:firstLineChars="200"/>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（二）未被信用中国（www.creditchina.gov.cn)、中国政府采购网（www.ccgp.gov.cn）列入失信被执行人、重大税收违法案件当事人名单、政府采购严重违法失信行为记录名单。</w:t>
      </w:r>
    </w:p>
    <w:p w14:paraId="10F18E80">
      <w:pPr>
        <w:pageBreakBefore w:val="0"/>
        <w:bidi w:val="0"/>
        <w:snapToGrid w:val="0"/>
        <w:spacing w:line="360" w:lineRule="auto"/>
        <w:ind w:firstLine="440" w:firstLineChars="200"/>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（三）不存在以下情况：</w:t>
      </w:r>
    </w:p>
    <w:p w14:paraId="5AF1018E">
      <w:pPr>
        <w:pageBreakBefore w:val="0"/>
        <w:bidi w:val="0"/>
        <w:snapToGrid w:val="0"/>
        <w:spacing w:line="360" w:lineRule="auto"/>
        <w:ind w:firstLine="440" w:firstLineChars="200"/>
        <w:rPr>
          <w:rFonts w:hint="eastAsia" w:ascii="宋体" w:hAnsi="宋体" w:eastAsia="宋体" w:cs="宋体"/>
          <w:color w:val="auto"/>
          <w:sz w:val="22"/>
          <w:szCs w:val="20"/>
          <w:highlight w:val="none"/>
        </w:rPr>
      </w:pPr>
      <w:r>
        <w:rPr>
          <w:rFonts w:hint="eastAsia" w:ascii="宋体" w:hAnsi="宋体" w:eastAsia="宋体" w:cs="宋体"/>
          <w:color w:val="auto"/>
          <w:sz w:val="22"/>
          <w:szCs w:val="20"/>
          <w:highlight w:val="none"/>
        </w:rPr>
        <w:t>1、单位负责人为同一人或者存在直接控股、管理关系的不同供应商参加同一合同项下的政府采购活动的；</w:t>
      </w:r>
    </w:p>
    <w:p w14:paraId="249D8F0B">
      <w:pPr>
        <w:pageBreakBefore w:val="0"/>
        <w:bidi w:val="0"/>
        <w:spacing w:before="72" w:line="220" w:lineRule="auto"/>
        <w:ind w:left="24"/>
        <w:rPr>
          <w:rFonts w:hint="eastAsia" w:ascii="宋体" w:hAnsi="宋体" w:eastAsia="宋体" w:cs="宋体"/>
          <w:color w:val="auto"/>
          <w:sz w:val="24"/>
          <w:highlight w:val="none"/>
        </w:rPr>
      </w:pPr>
      <w:r>
        <w:rPr>
          <w:rFonts w:hint="eastAsia" w:ascii="宋体" w:hAnsi="宋体" w:eastAsia="宋体" w:cs="宋体"/>
          <w:color w:val="auto"/>
          <w:sz w:val="22"/>
          <w:szCs w:val="20"/>
          <w:highlight w:val="none"/>
        </w:rPr>
        <w:t>2、为采购项目提供整体设计、规范编制或者项目管理、监理、检测等服务后再参加该采购项目的其他采购活动的。</w:t>
      </w:r>
    </w:p>
    <w:p w14:paraId="404888F6">
      <w:pPr>
        <w:pageBreakBefore w:val="0"/>
        <w:bidi w:val="0"/>
        <w:spacing w:before="72" w:line="220" w:lineRule="auto"/>
        <w:ind w:left="24"/>
        <w:rPr>
          <w:rFonts w:hint="eastAsia" w:ascii="宋体" w:hAnsi="宋体" w:eastAsia="宋体" w:cs="宋体"/>
          <w:color w:val="auto"/>
          <w:sz w:val="24"/>
          <w:highlight w:val="none"/>
        </w:rPr>
      </w:pPr>
    </w:p>
    <w:p w14:paraId="4E873672">
      <w:pPr>
        <w:pageBreakBefore w:val="0"/>
        <w:wordWrap w:val="0"/>
        <w:bidi w:val="0"/>
        <w:spacing w:before="72" w:line="220" w:lineRule="auto"/>
        <w:ind w:left="24"/>
        <w:jc w:val="right"/>
        <w:rPr>
          <w:rFonts w:hint="default" w:ascii="宋体" w:hAnsi="宋体" w:eastAsia="宋体" w:cs="宋体"/>
          <w:color w:val="auto"/>
          <w:sz w:val="22"/>
          <w:szCs w:val="22"/>
          <w:highlight w:val="none"/>
          <w:lang w:val="en-US" w:eastAsia="zh-CN"/>
        </w:rPr>
      </w:pPr>
      <w:r>
        <w:rPr>
          <w:rFonts w:ascii="宋体" w:hAnsi="宋体" w:eastAsia="宋体" w:cs="宋体"/>
          <w:color w:val="auto"/>
          <w:spacing w:val="5"/>
          <w:sz w:val="22"/>
          <w:szCs w:val="22"/>
          <w:highlight w:val="none"/>
        </w:rPr>
        <w:t>供应商全称</w:t>
      </w:r>
      <w:r>
        <w:rPr>
          <w:rFonts w:ascii="宋体" w:hAnsi="宋体" w:eastAsia="宋体" w:cs="宋体"/>
          <w:color w:val="auto"/>
          <w:spacing w:val="-10"/>
          <w:sz w:val="22"/>
          <w:szCs w:val="22"/>
          <w:highlight w:val="none"/>
        </w:rPr>
        <w:t>：（</w:t>
      </w:r>
      <w:r>
        <w:rPr>
          <w:rFonts w:ascii="宋体" w:hAnsi="宋体" w:eastAsia="宋体" w:cs="宋体"/>
          <w:color w:val="auto"/>
          <w:spacing w:val="5"/>
          <w:sz w:val="22"/>
          <w:szCs w:val="22"/>
          <w:highlight w:val="none"/>
        </w:rPr>
        <w:t>盖章）</w:t>
      </w:r>
      <w:r>
        <w:rPr>
          <w:rFonts w:hint="eastAsia" w:ascii="宋体" w:hAnsi="宋体" w:eastAsia="宋体" w:cs="宋体"/>
          <w:color w:val="auto"/>
          <w:spacing w:val="5"/>
          <w:sz w:val="22"/>
          <w:szCs w:val="22"/>
          <w:highlight w:val="none"/>
          <w:lang w:val="en-US" w:eastAsia="zh-CN"/>
        </w:rPr>
        <w:t xml:space="preserve">         </w:t>
      </w:r>
    </w:p>
    <w:p w14:paraId="6835246A">
      <w:pPr>
        <w:pageBreakBefore w:val="0"/>
        <w:bidi w:val="0"/>
        <w:spacing w:before="177" w:line="442" w:lineRule="exact"/>
        <w:ind w:left="25"/>
        <w:jc w:val="right"/>
        <w:rPr>
          <w:rFonts w:ascii="宋体" w:hAnsi="宋体" w:eastAsia="宋体" w:cs="宋体"/>
          <w:color w:val="auto"/>
          <w:sz w:val="22"/>
          <w:szCs w:val="22"/>
          <w:highlight w:val="none"/>
        </w:rPr>
      </w:pPr>
      <w:r>
        <w:rPr>
          <w:rFonts w:ascii="宋体" w:hAnsi="宋体" w:eastAsia="宋体" w:cs="宋体"/>
          <w:color w:val="auto"/>
          <w:spacing w:val="3"/>
          <w:position w:val="16"/>
          <w:sz w:val="22"/>
          <w:szCs w:val="22"/>
          <w:highlight w:val="none"/>
        </w:rPr>
        <w:t>法定代表人（签字或盖章）或授权代表（签字</w:t>
      </w:r>
      <w:r>
        <w:rPr>
          <w:rFonts w:ascii="宋体" w:hAnsi="宋体" w:eastAsia="宋体" w:cs="宋体"/>
          <w:color w:val="auto"/>
          <w:spacing w:val="1"/>
          <w:position w:val="16"/>
          <w:sz w:val="22"/>
          <w:szCs w:val="22"/>
          <w:highlight w:val="none"/>
        </w:rPr>
        <w:t>）：</w:t>
      </w:r>
    </w:p>
    <w:p w14:paraId="6575DA49">
      <w:pPr>
        <w:pageBreakBefore w:val="0"/>
        <w:wordWrap w:val="0"/>
        <w:bidi w:val="0"/>
        <w:spacing w:before="98" w:line="211" w:lineRule="auto"/>
        <w:ind w:left="40"/>
        <w:jc w:val="right"/>
        <w:rPr>
          <w:rFonts w:hint="default" w:ascii="宋体" w:hAnsi="宋体" w:eastAsia="宋体" w:cs="宋体"/>
          <w:color w:val="auto"/>
          <w:kern w:val="0"/>
          <w:sz w:val="24"/>
          <w:highlight w:val="none"/>
          <w:lang w:val="en-US" w:eastAsia="zh-CN"/>
        </w:rPr>
      </w:pPr>
      <w:r>
        <w:rPr>
          <w:rFonts w:ascii="宋体" w:hAnsi="宋体" w:eastAsia="宋体" w:cs="宋体"/>
          <w:color w:val="auto"/>
          <w:spacing w:val="-15"/>
          <w:sz w:val="22"/>
          <w:szCs w:val="22"/>
          <w:highlight w:val="none"/>
        </w:rPr>
        <w:t>日期：</w:t>
      </w:r>
      <w:r>
        <w:rPr>
          <w:rFonts w:hint="eastAsia" w:ascii="宋体" w:hAnsi="宋体" w:eastAsia="宋体" w:cs="宋体"/>
          <w:color w:val="auto"/>
          <w:spacing w:val="-15"/>
          <w:sz w:val="22"/>
          <w:szCs w:val="22"/>
          <w:highlight w:val="none"/>
          <w:lang w:val="en-US" w:eastAsia="zh-CN"/>
        </w:rPr>
        <w:t xml:space="preserve">                         </w:t>
      </w:r>
    </w:p>
    <w:p w14:paraId="731FC015">
      <w:pPr>
        <w:pageBreakBefore w:val="0"/>
        <w:bidi w:val="0"/>
        <w:spacing w:before="98" w:line="211" w:lineRule="auto"/>
        <w:ind w:left="40"/>
        <w:rPr>
          <w:rFonts w:hint="eastAsia" w:ascii="宋体" w:hAnsi="宋体" w:eastAsia="宋体" w:cs="宋体"/>
          <w:color w:val="auto"/>
          <w:kern w:val="0"/>
          <w:sz w:val="24"/>
          <w:highlight w:val="none"/>
          <w:lang w:val="zh-CN"/>
        </w:rPr>
      </w:pPr>
    </w:p>
    <w:p w14:paraId="1C64F381">
      <w:pPr>
        <w:pageBreakBefore w:val="0"/>
        <w:bidi w:val="0"/>
        <w:spacing w:before="98" w:line="211" w:lineRule="auto"/>
        <w:ind w:left="40"/>
        <w:rPr>
          <w:rFonts w:hint="eastAsia" w:ascii="宋体" w:hAnsi="宋体" w:eastAsia="宋体" w:cs="宋体"/>
          <w:color w:val="auto"/>
          <w:kern w:val="0"/>
          <w:sz w:val="24"/>
          <w:highlight w:val="none"/>
          <w:lang w:val="zh-CN"/>
        </w:rPr>
      </w:pPr>
    </w:p>
    <w:p w14:paraId="57DD70D3">
      <w:pPr>
        <w:pageBreakBefore w:val="0"/>
        <w:bidi w:val="0"/>
        <w:spacing w:before="98" w:line="211" w:lineRule="auto"/>
        <w:ind w:left="40"/>
        <w:rPr>
          <w:rFonts w:hint="eastAsia" w:ascii="宋体" w:hAnsi="宋体" w:eastAsia="宋体" w:cs="宋体"/>
          <w:color w:val="auto"/>
          <w:kern w:val="0"/>
          <w:sz w:val="24"/>
          <w:highlight w:val="none"/>
          <w:lang w:val="zh-CN"/>
        </w:rPr>
      </w:pPr>
    </w:p>
    <w:p w14:paraId="5C5D75A0">
      <w:pPr>
        <w:pageBreakBefore w:val="0"/>
        <w:bidi w:val="0"/>
        <w:spacing w:before="98" w:line="211" w:lineRule="auto"/>
        <w:ind w:left="40"/>
        <w:rPr>
          <w:rFonts w:hint="eastAsia" w:ascii="宋体" w:hAnsi="宋体" w:eastAsia="宋体" w:cs="宋体"/>
          <w:color w:val="auto"/>
          <w:kern w:val="0"/>
          <w:sz w:val="24"/>
          <w:highlight w:val="none"/>
          <w:lang w:val="zh-CN"/>
        </w:rPr>
      </w:pPr>
    </w:p>
    <w:p w14:paraId="3AFEADFC">
      <w:pPr>
        <w:pageBreakBefore w:val="0"/>
        <w:bidi w:val="0"/>
        <w:spacing w:before="98" w:line="211" w:lineRule="auto"/>
        <w:ind w:left="40"/>
        <w:rPr>
          <w:rFonts w:hint="eastAsia" w:ascii="宋体" w:hAnsi="宋体" w:eastAsia="宋体" w:cs="宋体"/>
          <w:color w:val="auto"/>
          <w:kern w:val="0"/>
          <w:sz w:val="24"/>
          <w:highlight w:val="none"/>
          <w:lang w:val="zh-CN"/>
        </w:rPr>
      </w:pPr>
    </w:p>
    <w:p w14:paraId="31D4A3CD">
      <w:pPr>
        <w:pageBreakBefore w:val="0"/>
        <w:bidi w:val="0"/>
        <w:spacing w:before="98" w:line="211" w:lineRule="auto"/>
        <w:ind w:left="40"/>
        <w:rPr>
          <w:rFonts w:hint="eastAsia" w:ascii="宋体" w:hAnsi="宋体" w:eastAsia="宋体" w:cs="宋体"/>
          <w:color w:val="auto"/>
          <w:kern w:val="0"/>
          <w:sz w:val="24"/>
          <w:highlight w:val="none"/>
          <w:lang w:val="zh-CN"/>
        </w:rPr>
      </w:pPr>
    </w:p>
    <w:p w14:paraId="38CB7100">
      <w:pPr>
        <w:pageBreakBefore w:val="0"/>
        <w:bidi w:val="0"/>
        <w:spacing w:before="98" w:line="211" w:lineRule="auto"/>
        <w:ind w:left="40"/>
        <w:rPr>
          <w:rFonts w:hint="eastAsia" w:ascii="宋体" w:hAnsi="宋体" w:eastAsia="宋体" w:cs="宋体"/>
          <w:color w:val="auto"/>
          <w:kern w:val="0"/>
          <w:sz w:val="24"/>
          <w:highlight w:val="none"/>
          <w:lang w:val="zh-CN"/>
        </w:rPr>
      </w:pPr>
    </w:p>
    <w:p w14:paraId="45C76EBB">
      <w:pPr>
        <w:pageBreakBefore w:val="0"/>
        <w:bidi w:val="0"/>
        <w:spacing w:before="98" w:line="211" w:lineRule="auto"/>
        <w:ind w:left="40"/>
        <w:rPr>
          <w:rFonts w:hint="eastAsia" w:ascii="宋体" w:hAnsi="宋体" w:eastAsia="宋体" w:cs="宋体"/>
          <w:color w:val="auto"/>
          <w:kern w:val="0"/>
          <w:sz w:val="24"/>
          <w:highlight w:val="none"/>
          <w:lang w:val="zh-CN"/>
        </w:rPr>
      </w:pPr>
    </w:p>
    <w:p w14:paraId="4D09C424">
      <w:pPr>
        <w:pageBreakBefore w:val="0"/>
        <w:bidi w:val="0"/>
        <w:spacing w:before="98" w:line="211" w:lineRule="auto"/>
        <w:ind w:left="40"/>
        <w:rPr>
          <w:rFonts w:hint="eastAsia" w:ascii="宋体" w:hAnsi="宋体" w:eastAsia="宋体" w:cs="宋体"/>
          <w:color w:val="auto"/>
          <w:kern w:val="0"/>
          <w:sz w:val="24"/>
          <w:highlight w:val="none"/>
          <w:lang w:val="zh-CN"/>
        </w:rPr>
      </w:pPr>
    </w:p>
    <w:p w14:paraId="22A13B81">
      <w:pPr>
        <w:pageBreakBefore w:val="0"/>
        <w:bidi w:val="0"/>
        <w:spacing w:before="98" w:line="211" w:lineRule="auto"/>
        <w:ind w:left="40"/>
        <w:rPr>
          <w:rFonts w:hint="eastAsia" w:ascii="宋体" w:hAnsi="宋体" w:eastAsia="宋体" w:cs="宋体"/>
          <w:color w:val="auto"/>
          <w:kern w:val="0"/>
          <w:sz w:val="24"/>
          <w:highlight w:val="none"/>
          <w:lang w:val="zh-CN"/>
        </w:rPr>
      </w:pPr>
    </w:p>
    <w:p w14:paraId="5CD70BEA">
      <w:pPr>
        <w:pageBreakBefore w:val="0"/>
        <w:bidi w:val="0"/>
        <w:spacing w:before="98" w:line="211" w:lineRule="auto"/>
        <w:ind w:left="40"/>
        <w:rPr>
          <w:rFonts w:hint="eastAsia" w:ascii="宋体" w:hAnsi="宋体" w:eastAsia="宋体" w:cs="宋体"/>
          <w:color w:val="auto"/>
          <w:kern w:val="0"/>
          <w:sz w:val="24"/>
          <w:highlight w:val="none"/>
          <w:lang w:val="zh-CN"/>
        </w:rPr>
      </w:pPr>
    </w:p>
    <w:p w14:paraId="3C78C6E3">
      <w:pPr>
        <w:pageBreakBefore w:val="0"/>
        <w:bidi w:val="0"/>
        <w:spacing w:before="98" w:line="211" w:lineRule="auto"/>
        <w:ind w:left="40"/>
        <w:rPr>
          <w:rFonts w:hint="eastAsia" w:ascii="宋体" w:hAnsi="宋体" w:eastAsia="宋体" w:cs="宋体"/>
          <w:color w:val="auto"/>
          <w:sz w:val="30"/>
          <w:szCs w:val="30"/>
          <w:highlight w:val="none"/>
          <w:lang w:eastAsia="zh-CN"/>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附件</w:t>
      </w:r>
      <w:r>
        <w:rPr>
          <w:rFonts w:hint="eastAsia" w:ascii="宋体" w:hAnsi="宋体" w:eastAsia="宋体" w:cs="宋体"/>
          <w:color w:val="auto"/>
          <w:spacing w:val="-9"/>
          <w:sz w:val="30"/>
          <w:szCs w:val="30"/>
          <w:highlight w:val="none"/>
          <w:lang w:eastAsia="zh-CN"/>
          <w14:textOutline w14:w="5448" w14:cap="sq" w14:cmpd="sng">
            <w14:solidFill>
              <w14:srgbClr w14:val="000000"/>
            </w14:solidFill>
            <w14:prstDash w14:val="solid"/>
            <w14:bevel/>
          </w14:textOutline>
        </w:rPr>
        <w:t>四</w:t>
      </w:r>
    </w:p>
    <w:p w14:paraId="2253B2EB">
      <w:pPr>
        <w:pageBreakBefore w:val="0"/>
        <w:bidi w:val="0"/>
        <w:spacing w:before="1" w:line="224" w:lineRule="auto"/>
        <w:ind w:left="3422"/>
        <w:rPr>
          <w:rFonts w:ascii="宋体" w:hAnsi="宋体" w:eastAsia="宋体" w:cs="宋体"/>
          <w:color w:val="auto"/>
          <w:sz w:val="31"/>
          <w:szCs w:val="31"/>
          <w:highlight w:val="none"/>
        </w:rPr>
      </w:pPr>
      <w:r>
        <w:rPr>
          <w:rFonts w:ascii="宋体" w:hAnsi="宋体" w:eastAsia="宋体" w:cs="宋体"/>
          <w:color w:val="auto"/>
          <w:spacing w:val="12"/>
          <w:sz w:val="31"/>
          <w:szCs w:val="31"/>
          <w:highlight w:val="none"/>
          <w14:textOutline w14:w="5793" w14:cap="sq" w14:cmpd="sng">
            <w14:solidFill>
              <w14:srgbClr w14:val="000000"/>
            </w14:solidFill>
            <w14:prstDash w14:val="solid"/>
            <w14:bevel/>
          </w14:textOutline>
        </w:rPr>
        <w:t>法定代表人授权书</w:t>
      </w:r>
    </w:p>
    <w:p w14:paraId="6C2C960D">
      <w:pPr>
        <w:pStyle w:val="9"/>
        <w:pageBreakBefore w:val="0"/>
        <w:bidi w:val="0"/>
        <w:spacing w:line="400" w:lineRule="auto"/>
        <w:rPr>
          <w:color w:val="auto"/>
          <w:highlight w:val="none"/>
        </w:rPr>
      </w:pPr>
    </w:p>
    <w:p w14:paraId="291B7B0C">
      <w:pPr>
        <w:pStyle w:val="9"/>
        <w:pageBreakBefore w:val="0"/>
        <w:bidi w:val="0"/>
        <w:spacing w:before="71" w:line="222" w:lineRule="auto"/>
        <w:ind w:left="13"/>
        <w:rPr>
          <w:color w:val="auto"/>
          <w:sz w:val="22"/>
          <w:szCs w:val="22"/>
          <w:highlight w:val="none"/>
        </w:rPr>
      </w:pPr>
      <w:r>
        <w:rPr>
          <w:color w:val="auto"/>
          <w:spacing w:val="2"/>
          <w:sz w:val="22"/>
          <w:szCs w:val="22"/>
          <w:highlight w:val="none"/>
          <w:u w:val="single" w:color="auto"/>
        </w:rPr>
        <w:t>泰顺县自然资源和规划局</w:t>
      </w:r>
      <w:r>
        <w:rPr>
          <w:color w:val="auto"/>
          <w:spacing w:val="2"/>
          <w:sz w:val="22"/>
          <w:szCs w:val="22"/>
          <w:highlight w:val="none"/>
        </w:rPr>
        <w:t>：</w:t>
      </w:r>
    </w:p>
    <w:p w14:paraId="1EA610FB">
      <w:pPr>
        <w:pStyle w:val="9"/>
        <w:pageBreakBefore w:val="0"/>
        <w:bidi w:val="0"/>
        <w:spacing w:before="135" w:line="336" w:lineRule="auto"/>
        <w:ind w:left="14" w:right="1" w:firstLine="447"/>
        <w:jc w:val="both"/>
        <w:rPr>
          <w:color w:val="auto"/>
          <w:sz w:val="22"/>
          <w:szCs w:val="22"/>
          <w:highlight w:val="none"/>
        </w:rPr>
      </w:pPr>
      <w:r>
        <w:rPr>
          <w:color w:val="auto"/>
          <w:spacing w:val="-2"/>
          <w:sz w:val="22"/>
          <w:szCs w:val="22"/>
          <w:highlight w:val="none"/>
        </w:rPr>
        <w:t>本授权委托书声明：我</w:t>
      </w:r>
      <w:r>
        <w:rPr>
          <w:color w:val="auto"/>
          <w:spacing w:val="-2"/>
          <w:sz w:val="22"/>
          <w:szCs w:val="22"/>
          <w:highlight w:val="none"/>
          <w:u w:val="single" w:color="auto"/>
        </w:rPr>
        <w:t>（法定代表人姓名）</w:t>
      </w:r>
      <w:r>
        <w:rPr>
          <w:color w:val="auto"/>
          <w:spacing w:val="-2"/>
          <w:sz w:val="22"/>
          <w:szCs w:val="22"/>
          <w:highlight w:val="none"/>
        </w:rPr>
        <w:t>系</w:t>
      </w:r>
      <w:r>
        <w:rPr>
          <w:color w:val="auto"/>
          <w:spacing w:val="-2"/>
          <w:sz w:val="22"/>
          <w:szCs w:val="22"/>
          <w:highlight w:val="none"/>
          <w:u w:val="single" w:color="auto"/>
        </w:rPr>
        <w:t>（供应商名称）</w:t>
      </w:r>
      <w:r>
        <w:rPr>
          <w:color w:val="auto"/>
          <w:spacing w:val="-2"/>
          <w:sz w:val="22"/>
          <w:szCs w:val="22"/>
          <w:highlight w:val="none"/>
        </w:rPr>
        <w:t>的法定代表人，现授权委托</w:t>
      </w:r>
      <w:r>
        <w:rPr>
          <w:color w:val="auto"/>
          <w:spacing w:val="-2"/>
          <w:sz w:val="22"/>
          <w:szCs w:val="22"/>
          <w:highlight w:val="none"/>
          <w:u w:val="single" w:color="auto"/>
        </w:rPr>
        <w:t>（单</w:t>
      </w:r>
      <w:r>
        <w:rPr>
          <w:color w:val="auto"/>
          <w:spacing w:val="13"/>
          <w:sz w:val="22"/>
          <w:szCs w:val="22"/>
          <w:highlight w:val="none"/>
        </w:rPr>
        <w:t xml:space="preserve"> </w:t>
      </w:r>
      <w:r>
        <w:rPr>
          <w:color w:val="auto"/>
          <w:sz w:val="22"/>
          <w:szCs w:val="22"/>
          <w:highlight w:val="none"/>
          <w:u w:val="single" w:color="auto"/>
        </w:rPr>
        <w:t>位名称）</w:t>
      </w:r>
      <w:r>
        <w:rPr>
          <w:color w:val="auto"/>
          <w:sz w:val="22"/>
          <w:szCs w:val="22"/>
          <w:highlight w:val="none"/>
        </w:rPr>
        <w:t>的</w:t>
      </w:r>
      <w:r>
        <w:rPr>
          <w:color w:val="auto"/>
          <w:sz w:val="22"/>
          <w:szCs w:val="22"/>
          <w:highlight w:val="none"/>
          <w:u w:val="single" w:color="auto"/>
        </w:rPr>
        <w:t>（授权代表姓名）</w:t>
      </w:r>
      <w:r>
        <w:rPr>
          <w:color w:val="auto"/>
          <w:sz w:val="22"/>
          <w:szCs w:val="22"/>
          <w:highlight w:val="none"/>
        </w:rPr>
        <w:t>为我公司法定代表人授权代表，参加贵处组织的</w:t>
      </w:r>
      <w:r>
        <w:rPr>
          <w:color w:val="auto"/>
          <w:spacing w:val="-21"/>
          <w:sz w:val="22"/>
          <w:szCs w:val="22"/>
          <w:highlight w:val="none"/>
        </w:rPr>
        <w:t xml:space="preserve"> </w:t>
      </w:r>
      <w:r>
        <w:rPr>
          <w:rFonts w:hint="eastAsia" w:eastAsia="宋体"/>
          <w:color w:val="auto"/>
          <w:spacing w:val="-21"/>
          <w:sz w:val="22"/>
          <w:szCs w:val="22"/>
          <w:highlight w:val="none"/>
          <w:u w:val="single"/>
          <w:lang w:eastAsia="zh-CN"/>
        </w:rPr>
        <w:t>泰顺县农村不动产房地一体确权登记颁证工作项目（第二次）</w:t>
      </w:r>
      <w:r>
        <w:rPr>
          <w:color w:val="auto"/>
          <w:spacing w:val="1"/>
          <w:sz w:val="22"/>
          <w:szCs w:val="22"/>
          <w:highlight w:val="none"/>
        </w:rPr>
        <w:t>（采购编号：</w:t>
      </w:r>
      <w:r>
        <w:rPr>
          <w:rFonts w:hint="eastAsia" w:eastAsia="宋体"/>
          <w:color w:val="auto"/>
          <w:sz w:val="22"/>
          <w:szCs w:val="22"/>
          <w:highlight w:val="none"/>
          <w:u w:val="single" w:color="auto"/>
          <w:lang w:val="en-US" w:eastAsia="zh-CN"/>
        </w:rPr>
        <w:t xml:space="preserve"> TSCG202410004 </w:t>
      </w:r>
      <w:r>
        <w:rPr>
          <w:color w:val="auto"/>
          <w:spacing w:val="1"/>
          <w:sz w:val="22"/>
          <w:szCs w:val="22"/>
          <w:highlight w:val="none"/>
          <w:u w:val="single" w:color="auto"/>
        </w:rPr>
        <w:t>）</w:t>
      </w:r>
      <w:r>
        <w:rPr>
          <w:color w:val="auto"/>
          <w:spacing w:val="1"/>
          <w:sz w:val="22"/>
          <w:szCs w:val="22"/>
          <w:highlight w:val="none"/>
        </w:rPr>
        <w:t>项目投标，全权处理本次招投标活动中的一切事</w:t>
      </w:r>
      <w:r>
        <w:rPr>
          <w:color w:val="auto"/>
          <w:spacing w:val="3"/>
          <w:sz w:val="22"/>
          <w:szCs w:val="22"/>
          <w:highlight w:val="none"/>
        </w:rPr>
        <w:t>宜，我承认授权代表全权代表我所签署的本项目的投标（响应）文件的内容。</w:t>
      </w:r>
    </w:p>
    <w:p w14:paraId="61FAC952">
      <w:pPr>
        <w:pageBreakBefore w:val="0"/>
        <w:bidi w:val="0"/>
        <w:spacing w:line="462" w:lineRule="auto"/>
        <w:rPr>
          <w:rFonts w:ascii="Arial"/>
          <w:color w:val="auto"/>
          <w:sz w:val="21"/>
          <w:highlight w:val="none"/>
        </w:rPr>
      </w:pPr>
    </w:p>
    <w:p w14:paraId="0D5D006A">
      <w:pPr>
        <w:pStyle w:val="9"/>
        <w:pageBreakBefore w:val="0"/>
        <w:bidi w:val="0"/>
        <w:spacing w:before="71" w:line="221" w:lineRule="auto"/>
        <w:ind w:left="459"/>
        <w:rPr>
          <w:color w:val="auto"/>
          <w:sz w:val="22"/>
          <w:szCs w:val="22"/>
          <w:highlight w:val="none"/>
        </w:rPr>
      </w:pPr>
      <w:r>
        <w:rPr>
          <w:color w:val="auto"/>
          <w:spacing w:val="2"/>
          <w:sz w:val="22"/>
          <w:szCs w:val="22"/>
          <w:highlight w:val="none"/>
        </w:rPr>
        <w:t>授权代表无转授权，特此授权。</w:t>
      </w:r>
    </w:p>
    <w:p w14:paraId="75E13CC2">
      <w:pPr>
        <w:pageBreakBefore w:val="0"/>
        <w:bidi w:val="0"/>
        <w:spacing w:line="461" w:lineRule="auto"/>
        <w:rPr>
          <w:rFonts w:ascii="Arial"/>
          <w:color w:val="auto"/>
          <w:sz w:val="21"/>
          <w:highlight w:val="none"/>
        </w:rPr>
      </w:pPr>
    </w:p>
    <w:p w14:paraId="28583F04">
      <w:pPr>
        <w:pStyle w:val="9"/>
        <w:pageBreakBefore w:val="0"/>
        <w:bidi w:val="0"/>
        <w:spacing w:before="72" w:line="221" w:lineRule="auto"/>
        <w:ind w:left="3018"/>
        <w:rPr>
          <w:color w:val="auto"/>
          <w:sz w:val="22"/>
          <w:szCs w:val="22"/>
          <w:highlight w:val="none"/>
        </w:rPr>
      </w:pPr>
      <w:r>
        <w:rPr>
          <w:color w:val="auto"/>
          <w:spacing w:val="3"/>
          <w:sz w:val="22"/>
          <w:szCs w:val="22"/>
          <w:highlight w:val="none"/>
        </w:rPr>
        <w:t>授权代表</w:t>
      </w:r>
      <w:r>
        <w:rPr>
          <w:color w:val="auto"/>
          <w:spacing w:val="-7"/>
          <w:sz w:val="22"/>
          <w:szCs w:val="22"/>
          <w:highlight w:val="none"/>
        </w:rPr>
        <w:t>：</w:t>
      </w:r>
      <w:r>
        <w:rPr>
          <w:color w:val="auto"/>
          <w:spacing w:val="-7"/>
          <w:sz w:val="22"/>
          <w:szCs w:val="22"/>
          <w:highlight w:val="none"/>
          <w:u w:val="single" w:color="auto"/>
        </w:rPr>
        <w:t>（</w:t>
      </w:r>
      <w:r>
        <w:rPr>
          <w:color w:val="auto"/>
          <w:spacing w:val="3"/>
          <w:sz w:val="22"/>
          <w:szCs w:val="22"/>
          <w:highlight w:val="none"/>
          <w:u w:val="single" w:color="auto"/>
        </w:rPr>
        <w:t>签字）</w:t>
      </w:r>
      <w:r>
        <w:rPr>
          <w:color w:val="auto"/>
          <w:spacing w:val="3"/>
          <w:sz w:val="22"/>
          <w:szCs w:val="22"/>
          <w:highlight w:val="none"/>
        </w:rPr>
        <w:t>性别：</w:t>
      </w:r>
      <w:r>
        <w:rPr>
          <w:color w:val="auto"/>
          <w:spacing w:val="2"/>
          <w:sz w:val="22"/>
          <w:szCs w:val="22"/>
          <w:highlight w:val="none"/>
          <w:u w:val="single" w:color="auto"/>
        </w:rPr>
        <w:t xml:space="preserve">        </w:t>
      </w:r>
      <w:r>
        <w:rPr>
          <w:color w:val="auto"/>
          <w:spacing w:val="-97"/>
          <w:sz w:val="22"/>
          <w:szCs w:val="22"/>
          <w:highlight w:val="none"/>
        </w:rPr>
        <w:t xml:space="preserve"> </w:t>
      </w:r>
      <w:r>
        <w:rPr>
          <w:color w:val="auto"/>
          <w:spacing w:val="3"/>
          <w:sz w:val="22"/>
          <w:szCs w:val="22"/>
          <w:highlight w:val="none"/>
        </w:rPr>
        <w:t>年龄：</w:t>
      </w:r>
      <w:r>
        <w:rPr>
          <w:color w:val="auto"/>
          <w:spacing w:val="3"/>
          <w:sz w:val="22"/>
          <w:szCs w:val="22"/>
          <w:highlight w:val="none"/>
          <w:u w:val="single" w:color="auto"/>
        </w:rPr>
        <w:t xml:space="preserve">        </w:t>
      </w:r>
    </w:p>
    <w:p w14:paraId="4383005F">
      <w:pPr>
        <w:pageBreakBefore w:val="0"/>
        <w:bidi w:val="0"/>
        <w:spacing w:line="463" w:lineRule="auto"/>
        <w:rPr>
          <w:rFonts w:ascii="Arial"/>
          <w:color w:val="auto"/>
          <w:sz w:val="21"/>
          <w:highlight w:val="none"/>
        </w:rPr>
      </w:pPr>
    </w:p>
    <w:p w14:paraId="741092FE">
      <w:pPr>
        <w:pStyle w:val="9"/>
        <w:pageBreakBefore w:val="0"/>
        <w:bidi w:val="0"/>
        <w:spacing w:before="73" w:line="221" w:lineRule="auto"/>
        <w:ind w:left="3021"/>
        <w:rPr>
          <w:color w:val="auto"/>
          <w:sz w:val="22"/>
          <w:szCs w:val="22"/>
          <w:highlight w:val="none"/>
        </w:rPr>
      </w:pPr>
      <w:r>
        <w:rPr>
          <w:color w:val="auto"/>
          <w:spacing w:val="1"/>
          <w:sz w:val="22"/>
          <w:szCs w:val="22"/>
          <w:highlight w:val="none"/>
        </w:rPr>
        <w:t>详细通讯地址：</w:t>
      </w:r>
      <w:r>
        <w:rPr>
          <w:color w:val="auto"/>
          <w:spacing w:val="1"/>
          <w:sz w:val="22"/>
          <w:szCs w:val="22"/>
          <w:highlight w:val="none"/>
          <w:u w:val="single" w:color="auto"/>
        </w:rPr>
        <w:t xml:space="preserve">        </w:t>
      </w:r>
      <w:r>
        <w:rPr>
          <w:color w:val="auto"/>
          <w:spacing w:val="-80"/>
          <w:sz w:val="22"/>
          <w:szCs w:val="22"/>
          <w:highlight w:val="none"/>
        </w:rPr>
        <w:t xml:space="preserve"> </w:t>
      </w:r>
      <w:r>
        <w:rPr>
          <w:color w:val="auto"/>
          <w:spacing w:val="1"/>
          <w:sz w:val="22"/>
          <w:szCs w:val="22"/>
          <w:highlight w:val="none"/>
        </w:rPr>
        <w:t>邮政编码：</w:t>
      </w:r>
      <w:r>
        <w:rPr>
          <w:color w:val="auto"/>
          <w:sz w:val="22"/>
          <w:szCs w:val="22"/>
          <w:highlight w:val="none"/>
          <w:u w:val="single" w:color="auto"/>
        </w:rPr>
        <w:t xml:space="preserve">         </w:t>
      </w:r>
    </w:p>
    <w:p w14:paraId="689368C9">
      <w:pPr>
        <w:pageBreakBefore w:val="0"/>
        <w:bidi w:val="0"/>
        <w:spacing w:line="461" w:lineRule="auto"/>
        <w:rPr>
          <w:rFonts w:ascii="Arial"/>
          <w:color w:val="auto"/>
          <w:sz w:val="21"/>
          <w:highlight w:val="none"/>
        </w:rPr>
      </w:pPr>
    </w:p>
    <w:p w14:paraId="11E93432">
      <w:pPr>
        <w:pStyle w:val="9"/>
        <w:pageBreakBefore w:val="0"/>
        <w:bidi w:val="0"/>
        <w:spacing w:before="72" w:line="220" w:lineRule="auto"/>
        <w:ind w:left="3045"/>
        <w:rPr>
          <w:color w:val="auto"/>
          <w:sz w:val="22"/>
          <w:szCs w:val="22"/>
          <w:highlight w:val="none"/>
        </w:rPr>
      </w:pPr>
      <w:r>
        <w:rPr>
          <w:color w:val="auto"/>
          <w:spacing w:val="-4"/>
          <w:sz w:val="22"/>
          <w:szCs w:val="22"/>
          <w:highlight w:val="none"/>
        </w:rPr>
        <w:t>电话：</w:t>
      </w:r>
      <w:r>
        <w:rPr>
          <w:color w:val="auto"/>
          <w:spacing w:val="2"/>
          <w:sz w:val="22"/>
          <w:szCs w:val="22"/>
          <w:highlight w:val="none"/>
          <w:u w:val="single" w:color="auto"/>
        </w:rPr>
        <w:t xml:space="preserve">        </w:t>
      </w:r>
      <w:r>
        <w:rPr>
          <w:color w:val="auto"/>
          <w:spacing w:val="-99"/>
          <w:sz w:val="22"/>
          <w:szCs w:val="22"/>
          <w:highlight w:val="none"/>
        </w:rPr>
        <w:t xml:space="preserve"> </w:t>
      </w:r>
      <w:r>
        <w:rPr>
          <w:color w:val="auto"/>
          <w:spacing w:val="-4"/>
          <w:sz w:val="22"/>
          <w:szCs w:val="22"/>
          <w:highlight w:val="none"/>
        </w:rPr>
        <w:t>传真：</w:t>
      </w:r>
      <w:r>
        <w:rPr>
          <w:color w:val="auto"/>
          <w:sz w:val="22"/>
          <w:szCs w:val="22"/>
          <w:highlight w:val="none"/>
          <w:u w:val="single" w:color="auto"/>
        </w:rPr>
        <w:t xml:space="preserve">         </w:t>
      </w:r>
    </w:p>
    <w:p w14:paraId="1821E836">
      <w:pPr>
        <w:pageBreakBefore w:val="0"/>
        <w:bidi w:val="0"/>
        <w:spacing w:line="462" w:lineRule="auto"/>
        <w:rPr>
          <w:rFonts w:ascii="Arial"/>
          <w:color w:val="auto"/>
          <w:sz w:val="21"/>
          <w:highlight w:val="none"/>
        </w:rPr>
      </w:pPr>
    </w:p>
    <w:p w14:paraId="1FFBE89B">
      <w:pPr>
        <w:pStyle w:val="9"/>
        <w:pageBreakBefore w:val="0"/>
        <w:bidi w:val="0"/>
        <w:spacing w:before="72" w:line="220" w:lineRule="auto"/>
        <w:ind w:left="3014"/>
        <w:rPr>
          <w:color w:val="auto"/>
          <w:sz w:val="22"/>
          <w:szCs w:val="22"/>
          <w:highlight w:val="none"/>
        </w:rPr>
      </w:pPr>
      <w:r>
        <w:rPr>
          <w:color w:val="auto"/>
          <w:spacing w:val="6"/>
          <w:sz w:val="22"/>
          <w:szCs w:val="22"/>
          <w:highlight w:val="none"/>
        </w:rPr>
        <w:t>供应商</w:t>
      </w:r>
      <w:r>
        <w:rPr>
          <w:color w:val="auto"/>
          <w:spacing w:val="-11"/>
          <w:sz w:val="22"/>
          <w:szCs w:val="22"/>
          <w:highlight w:val="none"/>
        </w:rPr>
        <w:t>：</w:t>
      </w:r>
      <w:r>
        <w:rPr>
          <w:color w:val="auto"/>
          <w:spacing w:val="-11"/>
          <w:sz w:val="22"/>
          <w:szCs w:val="22"/>
          <w:highlight w:val="none"/>
          <w:u w:val="single" w:color="auto"/>
        </w:rPr>
        <w:t>（</w:t>
      </w:r>
      <w:r>
        <w:rPr>
          <w:color w:val="auto"/>
          <w:spacing w:val="6"/>
          <w:sz w:val="22"/>
          <w:szCs w:val="22"/>
          <w:highlight w:val="none"/>
          <w:u w:val="single" w:color="auto"/>
        </w:rPr>
        <w:t>盖章）</w:t>
      </w:r>
      <w:r>
        <w:rPr>
          <w:color w:val="auto"/>
          <w:sz w:val="22"/>
          <w:szCs w:val="22"/>
          <w:highlight w:val="none"/>
          <w:u w:val="single" w:color="auto"/>
        </w:rPr>
        <w:t xml:space="preserve">        </w:t>
      </w:r>
    </w:p>
    <w:p w14:paraId="68CC9D35">
      <w:pPr>
        <w:pageBreakBefore w:val="0"/>
        <w:bidi w:val="0"/>
        <w:spacing w:line="465" w:lineRule="auto"/>
        <w:rPr>
          <w:rFonts w:ascii="Arial"/>
          <w:color w:val="auto"/>
          <w:sz w:val="21"/>
          <w:highlight w:val="none"/>
        </w:rPr>
      </w:pPr>
    </w:p>
    <w:p w14:paraId="27D6A2A7">
      <w:pPr>
        <w:pStyle w:val="9"/>
        <w:pageBreakBefore w:val="0"/>
        <w:bidi w:val="0"/>
        <w:spacing w:before="72" w:line="220" w:lineRule="auto"/>
        <w:ind w:left="4095"/>
        <w:rPr>
          <w:color w:val="auto"/>
          <w:sz w:val="22"/>
          <w:szCs w:val="22"/>
          <w:highlight w:val="none"/>
        </w:rPr>
      </w:pPr>
      <w:r>
        <w:rPr>
          <w:color w:val="auto"/>
          <w:spacing w:val="5"/>
          <w:sz w:val="22"/>
          <w:szCs w:val="22"/>
          <w:highlight w:val="none"/>
        </w:rPr>
        <w:t>法定代表人</w:t>
      </w:r>
      <w:r>
        <w:rPr>
          <w:color w:val="auto"/>
          <w:spacing w:val="-9"/>
          <w:sz w:val="22"/>
          <w:szCs w:val="22"/>
          <w:highlight w:val="none"/>
        </w:rPr>
        <w:t>：</w:t>
      </w:r>
      <w:r>
        <w:rPr>
          <w:color w:val="auto"/>
          <w:spacing w:val="-9"/>
          <w:sz w:val="22"/>
          <w:szCs w:val="22"/>
          <w:highlight w:val="none"/>
          <w:u w:val="single" w:color="auto"/>
        </w:rPr>
        <w:t>（</w:t>
      </w:r>
      <w:r>
        <w:rPr>
          <w:color w:val="auto"/>
          <w:spacing w:val="5"/>
          <w:sz w:val="22"/>
          <w:szCs w:val="22"/>
          <w:highlight w:val="none"/>
          <w:u w:val="single" w:color="auto"/>
        </w:rPr>
        <w:t>签字或盖章）</w:t>
      </w:r>
    </w:p>
    <w:p w14:paraId="3540D9CF">
      <w:pPr>
        <w:pageBreakBefore w:val="0"/>
        <w:bidi w:val="0"/>
        <w:spacing w:line="462" w:lineRule="auto"/>
        <w:rPr>
          <w:rFonts w:ascii="Arial"/>
          <w:color w:val="auto"/>
          <w:sz w:val="21"/>
          <w:highlight w:val="none"/>
        </w:rPr>
      </w:pPr>
    </w:p>
    <w:p w14:paraId="2D5CC103">
      <w:pPr>
        <w:pStyle w:val="9"/>
        <w:pageBreakBefore w:val="0"/>
        <w:bidi w:val="0"/>
        <w:spacing w:before="72" w:line="221" w:lineRule="auto"/>
        <w:ind w:left="4386"/>
        <w:rPr>
          <w:color w:val="auto"/>
          <w:sz w:val="22"/>
          <w:szCs w:val="22"/>
          <w:highlight w:val="none"/>
        </w:rPr>
      </w:pPr>
      <w:r>
        <w:rPr>
          <w:color w:val="auto"/>
          <w:spacing w:val="1"/>
          <w:sz w:val="22"/>
          <w:szCs w:val="22"/>
          <w:highlight w:val="none"/>
        </w:rPr>
        <w:t>授权委托日期：</w:t>
      </w:r>
      <w:r>
        <w:rPr>
          <w:color w:val="auto"/>
          <w:spacing w:val="1"/>
          <w:sz w:val="22"/>
          <w:szCs w:val="22"/>
          <w:highlight w:val="none"/>
          <w:u w:val="single" w:color="auto"/>
        </w:rPr>
        <w:t xml:space="preserve">        年</w:t>
      </w:r>
      <w:r>
        <w:rPr>
          <w:color w:val="auto"/>
          <w:spacing w:val="12"/>
          <w:sz w:val="22"/>
          <w:szCs w:val="22"/>
          <w:highlight w:val="none"/>
          <w:u w:val="single" w:color="auto"/>
        </w:rPr>
        <w:t xml:space="preserve">  </w:t>
      </w:r>
      <w:r>
        <w:rPr>
          <w:color w:val="auto"/>
          <w:spacing w:val="1"/>
          <w:sz w:val="22"/>
          <w:szCs w:val="22"/>
          <w:highlight w:val="none"/>
          <w:u w:val="single" w:color="auto"/>
        </w:rPr>
        <w:t>月</w:t>
      </w:r>
      <w:r>
        <w:rPr>
          <w:color w:val="auto"/>
          <w:spacing w:val="27"/>
          <w:sz w:val="22"/>
          <w:szCs w:val="22"/>
          <w:highlight w:val="none"/>
          <w:u w:val="single" w:color="auto"/>
        </w:rPr>
        <w:t xml:space="preserve">  </w:t>
      </w:r>
      <w:r>
        <w:rPr>
          <w:color w:val="auto"/>
          <w:spacing w:val="1"/>
          <w:sz w:val="22"/>
          <w:szCs w:val="22"/>
          <w:highlight w:val="none"/>
          <w:u w:val="single" w:color="auto"/>
        </w:rPr>
        <w:t>日</w:t>
      </w:r>
    </w:p>
    <w:p w14:paraId="11C9E510">
      <w:pPr>
        <w:pageBreakBefore w:val="0"/>
        <w:bidi w:val="0"/>
        <w:spacing w:before="108"/>
        <w:rPr>
          <w:color w:val="auto"/>
          <w:highlight w:val="none"/>
        </w:rPr>
      </w:pPr>
    </w:p>
    <w:tbl>
      <w:tblPr>
        <w:tblStyle w:val="26"/>
        <w:tblW w:w="921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18"/>
      </w:tblGrid>
      <w:tr w14:paraId="142E7F8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55" w:hRule="atLeast"/>
        </w:trPr>
        <w:tc>
          <w:tcPr>
            <w:tcW w:w="9218" w:type="dxa"/>
          </w:tcPr>
          <w:p w14:paraId="216D3A6D">
            <w:pPr>
              <w:pageBreakBefore w:val="0"/>
              <w:bidi w:val="0"/>
              <w:spacing w:line="390" w:lineRule="auto"/>
              <w:rPr>
                <w:rFonts w:ascii="Arial"/>
                <w:color w:val="auto"/>
                <w:sz w:val="21"/>
                <w:highlight w:val="none"/>
              </w:rPr>
            </w:pPr>
          </w:p>
          <w:p w14:paraId="691FE870">
            <w:pPr>
              <w:pStyle w:val="27"/>
              <w:pageBreakBefore w:val="0"/>
              <w:bidi w:val="0"/>
              <w:spacing w:before="72" w:line="221" w:lineRule="auto"/>
              <w:ind w:left="2817"/>
              <w:rPr>
                <w:color w:val="auto"/>
                <w:sz w:val="22"/>
                <w:szCs w:val="22"/>
                <w:highlight w:val="none"/>
              </w:rPr>
            </w:pPr>
            <w:r>
              <w:rPr>
                <w:color w:val="auto"/>
                <w:spacing w:val="4"/>
                <w:sz w:val="22"/>
                <w:szCs w:val="22"/>
                <w:highlight w:val="none"/>
                <w14:textOutline w14:w="4012" w14:cap="sq" w14:cmpd="sng">
                  <w14:solidFill>
                    <w14:srgbClr w14:val="000000"/>
                  </w14:solidFill>
                  <w14:prstDash w14:val="solid"/>
                  <w14:bevel/>
                </w14:textOutline>
              </w:rPr>
              <w:t>粘贴法人授权代表身份证复印影印件</w:t>
            </w:r>
          </w:p>
        </w:tc>
      </w:tr>
    </w:tbl>
    <w:p w14:paraId="589C4284">
      <w:pPr>
        <w:pageBreakBefore w:val="0"/>
        <w:bidi w:val="0"/>
        <w:spacing w:before="29"/>
        <w:rPr>
          <w:color w:val="auto"/>
          <w:highlight w:val="none"/>
        </w:rPr>
      </w:pPr>
    </w:p>
    <w:p w14:paraId="23C9A06E">
      <w:pPr>
        <w:pageBreakBefore w:val="0"/>
        <w:bidi w:val="0"/>
        <w:spacing w:before="29"/>
        <w:rPr>
          <w:color w:val="auto"/>
          <w:highlight w:val="none"/>
        </w:rPr>
      </w:pPr>
    </w:p>
    <w:p w14:paraId="075EAB1A">
      <w:pPr>
        <w:pageBreakBefore w:val="0"/>
        <w:bidi w:val="0"/>
        <w:spacing w:before="28"/>
        <w:rPr>
          <w:color w:val="auto"/>
          <w:highlight w:val="none"/>
        </w:rPr>
      </w:pPr>
    </w:p>
    <w:p w14:paraId="3D5E80A7">
      <w:pPr>
        <w:pageBreakBefore w:val="0"/>
        <w:bidi w:val="0"/>
        <w:spacing w:before="28"/>
        <w:rPr>
          <w:color w:val="auto"/>
          <w:highlight w:val="none"/>
        </w:rPr>
      </w:pPr>
    </w:p>
    <w:tbl>
      <w:tblPr>
        <w:tblStyle w:val="26"/>
        <w:tblW w:w="936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60"/>
      </w:tblGrid>
      <w:tr w14:paraId="0F7D3EC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29" w:hRule="atLeast"/>
        </w:trPr>
        <w:tc>
          <w:tcPr>
            <w:tcW w:w="9360" w:type="dxa"/>
          </w:tcPr>
          <w:p w14:paraId="1907CBDE">
            <w:pPr>
              <w:pageBreakBefore w:val="0"/>
              <w:bidi w:val="0"/>
              <w:spacing w:line="389" w:lineRule="auto"/>
              <w:rPr>
                <w:rFonts w:ascii="Arial"/>
                <w:color w:val="auto"/>
                <w:sz w:val="21"/>
                <w:highlight w:val="none"/>
              </w:rPr>
            </w:pPr>
          </w:p>
          <w:p w14:paraId="7DA67286">
            <w:pPr>
              <w:pStyle w:val="27"/>
              <w:pageBreakBefore w:val="0"/>
              <w:bidi w:val="0"/>
              <w:spacing w:before="71" w:line="221" w:lineRule="auto"/>
              <w:ind w:left="3338"/>
              <w:rPr>
                <w:color w:val="auto"/>
                <w:sz w:val="22"/>
                <w:szCs w:val="22"/>
                <w:highlight w:val="none"/>
              </w:rPr>
            </w:pPr>
            <w:r>
              <w:rPr>
                <w:color w:val="auto"/>
                <w:spacing w:val="3"/>
                <w:sz w:val="22"/>
                <w:szCs w:val="22"/>
                <w:highlight w:val="none"/>
                <w14:textOutline w14:w="4012" w14:cap="sq" w14:cmpd="sng">
                  <w14:solidFill>
                    <w14:srgbClr w14:val="000000"/>
                  </w14:solidFill>
                  <w14:prstDash w14:val="solid"/>
                  <w14:bevel/>
                </w14:textOutline>
              </w:rPr>
              <w:t>粘贴法人身份证复印影印件</w:t>
            </w:r>
          </w:p>
        </w:tc>
      </w:tr>
    </w:tbl>
    <w:p w14:paraId="652E0123">
      <w:pPr>
        <w:pageBreakBefore w:val="0"/>
        <w:bidi w:val="0"/>
        <w:rPr>
          <w:rFonts w:ascii="Arial"/>
          <w:color w:val="auto"/>
          <w:sz w:val="21"/>
          <w:highlight w:val="none"/>
        </w:rPr>
      </w:pPr>
    </w:p>
    <w:p w14:paraId="1371CD11">
      <w:pPr>
        <w:pageBreakBefore w:val="0"/>
        <w:bidi w:val="0"/>
        <w:rPr>
          <w:rFonts w:ascii="Arial" w:hAnsi="Arial" w:eastAsia="Arial" w:cs="Arial"/>
          <w:color w:val="auto"/>
          <w:sz w:val="21"/>
          <w:szCs w:val="21"/>
          <w:highlight w:val="none"/>
        </w:rPr>
        <w:sectPr>
          <w:headerReference r:id="rId28" w:type="default"/>
          <w:footerReference r:id="rId29" w:type="default"/>
          <w:pgSz w:w="11906" w:h="16839"/>
          <w:pgMar w:top="1332" w:right="1247" w:bottom="1156" w:left="1242" w:header="871" w:footer="994" w:gutter="0"/>
          <w:cols w:space="720" w:num="1"/>
        </w:sectPr>
      </w:pPr>
    </w:p>
    <w:p w14:paraId="751DEAEC">
      <w:pPr>
        <w:pageBreakBefore w:val="0"/>
        <w:bidi w:val="0"/>
        <w:spacing w:before="97" w:line="190" w:lineRule="auto"/>
        <w:ind w:left="28"/>
        <w:rPr>
          <w:rFonts w:hint="eastAsia" w:ascii="宋体" w:hAnsi="宋体" w:eastAsia="宋体" w:cs="宋体"/>
          <w:color w:val="auto"/>
          <w:sz w:val="30"/>
          <w:szCs w:val="30"/>
          <w:highlight w:val="none"/>
          <w:lang w:eastAsia="zh-CN"/>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附件</w:t>
      </w:r>
      <w:r>
        <w:rPr>
          <w:rFonts w:hint="eastAsia" w:ascii="宋体" w:hAnsi="宋体" w:eastAsia="宋体" w:cs="宋体"/>
          <w:color w:val="auto"/>
          <w:spacing w:val="-9"/>
          <w:sz w:val="30"/>
          <w:szCs w:val="30"/>
          <w:highlight w:val="none"/>
          <w:lang w:eastAsia="zh-CN"/>
          <w14:textOutline w14:w="5448" w14:cap="sq" w14:cmpd="sng">
            <w14:solidFill>
              <w14:srgbClr w14:val="000000"/>
            </w14:solidFill>
            <w14:prstDash w14:val="solid"/>
            <w14:bevel/>
          </w14:textOutline>
        </w:rPr>
        <w:t>五</w:t>
      </w:r>
    </w:p>
    <w:p w14:paraId="7944F6BF">
      <w:pPr>
        <w:pageBreakBefore w:val="0"/>
        <w:bidi w:val="0"/>
        <w:spacing w:before="1" w:line="223" w:lineRule="auto"/>
        <w:ind w:left="4161"/>
        <w:rPr>
          <w:rFonts w:ascii="宋体" w:hAnsi="宋体" w:eastAsia="宋体" w:cs="宋体"/>
          <w:color w:val="auto"/>
          <w:sz w:val="35"/>
          <w:szCs w:val="35"/>
          <w:highlight w:val="none"/>
        </w:rPr>
      </w:pPr>
      <w:r>
        <w:rPr>
          <w:rFonts w:ascii="宋体" w:hAnsi="宋体" w:eastAsia="宋体" w:cs="宋体"/>
          <w:color w:val="auto"/>
          <w:spacing w:val="9"/>
          <w:sz w:val="35"/>
          <w:szCs w:val="35"/>
          <w:highlight w:val="none"/>
          <w14:textOutline w14:w="6537" w14:cap="sq" w14:cmpd="sng">
            <w14:solidFill>
              <w14:srgbClr w14:val="000000"/>
            </w14:solidFill>
            <w14:prstDash w14:val="solid"/>
            <w14:bevel/>
          </w14:textOutline>
        </w:rPr>
        <w:t>报价函</w:t>
      </w:r>
    </w:p>
    <w:p w14:paraId="08D00A69">
      <w:pPr>
        <w:pStyle w:val="9"/>
        <w:pageBreakBefore w:val="0"/>
        <w:bidi w:val="0"/>
        <w:spacing w:line="288" w:lineRule="auto"/>
        <w:rPr>
          <w:color w:val="auto"/>
          <w:highlight w:val="none"/>
        </w:rPr>
      </w:pPr>
    </w:p>
    <w:p w14:paraId="257E4B3E">
      <w:pPr>
        <w:keepNext w:val="0"/>
        <w:keepLines w:val="0"/>
        <w:pageBreakBefore w:val="0"/>
        <w:widowControl/>
        <w:kinsoku w:val="0"/>
        <w:wordWrap/>
        <w:overflowPunct/>
        <w:topLinePunct w:val="0"/>
        <w:autoSpaceDE w:val="0"/>
        <w:autoSpaceDN w:val="0"/>
        <w:bidi w:val="0"/>
        <w:adjustRightInd w:val="0"/>
        <w:snapToGrid w:val="0"/>
        <w:spacing w:before="72" w:line="440" w:lineRule="exact"/>
        <w:ind w:left="1"/>
        <w:textAlignment w:val="baseline"/>
        <w:rPr>
          <w:rFonts w:ascii="宋体" w:hAnsi="宋体" w:eastAsia="宋体" w:cs="宋体"/>
          <w:color w:val="auto"/>
          <w:sz w:val="22"/>
          <w:szCs w:val="22"/>
          <w:highlight w:val="none"/>
        </w:rPr>
      </w:pPr>
      <w:r>
        <w:rPr>
          <w:color w:val="auto"/>
          <w:spacing w:val="2"/>
          <w:sz w:val="22"/>
          <w:szCs w:val="22"/>
          <w:highlight w:val="none"/>
          <w:u w:val="single" w:color="auto"/>
        </w:rPr>
        <w:t>泰顺县自然资源和规划局</w:t>
      </w:r>
      <w:r>
        <w:rPr>
          <w:rFonts w:ascii="宋体" w:hAnsi="宋体" w:eastAsia="宋体" w:cs="宋体"/>
          <w:color w:val="auto"/>
          <w:spacing w:val="36"/>
          <w:sz w:val="22"/>
          <w:szCs w:val="22"/>
          <w:highlight w:val="none"/>
          <w:u w:val="single" w:color="auto"/>
        </w:rPr>
        <w:t xml:space="preserve"> </w:t>
      </w:r>
      <w:r>
        <w:rPr>
          <w:rFonts w:ascii="宋体" w:hAnsi="宋体" w:eastAsia="宋体" w:cs="宋体"/>
          <w:color w:val="auto"/>
          <w:spacing w:val="2"/>
          <w:sz w:val="22"/>
          <w:szCs w:val="22"/>
          <w:highlight w:val="none"/>
          <w:u w:val="single" w:color="auto"/>
        </w:rPr>
        <w:t>：</w:t>
      </w:r>
    </w:p>
    <w:p w14:paraId="779BBE48">
      <w:pPr>
        <w:keepNext w:val="0"/>
        <w:keepLines w:val="0"/>
        <w:pageBreakBefore w:val="0"/>
        <w:widowControl/>
        <w:tabs>
          <w:tab w:val="left" w:pos="565"/>
        </w:tabs>
        <w:kinsoku w:val="0"/>
        <w:wordWrap/>
        <w:overflowPunct/>
        <w:topLinePunct w:val="0"/>
        <w:autoSpaceDE w:val="0"/>
        <w:autoSpaceDN w:val="0"/>
        <w:bidi w:val="0"/>
        <w:adjustRightInd w:val="0"/>
        <w:snapToGrid w:val="0"/>
        <w:spacing w:before="135" w:line="440" w:lineRule="exact"/>
        <w:ind w:left="4" w:right="73" w:firstLine="435"/>
        <w:jc w:val="both"/>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u w:val="single" w:color="auto"/>
        </w:rPr>
        <w:tab/>
      </w:r>
      <w:r>
        <w:rPr>
          <w:rFonts w:ascii="宋体" w:hAnsi="宋体" w:eastAsia="宋体" w:cs="宋体"/>
          <w:color w:val="auto"/>
          <w:spacing w:val="2"/>
          <w:sz w:val="22"/>
          <w:szCs w:val="22"/>
          <w:highlight w:val="none"/>
          <w:u w:val="single" w:color="auto"/>
        </w:rPr>
        <w:t>（供应商全称）授权（授权代表名称</w:t>
      </w:r>
      <w:r>
        <w:rPr>
          <w:rFonts w:ascii="宋体" w:hAnsi="宋体" w:eastAsia="宋体" w:cs="宋体"/>
          <w:color w:val="auto"/>
          <w:spacing w:val="-13"/>
          <w:sz w:val="22"/>
          <w:szCs w:val="22"/>
          <w:highlight w:val="none"/>
          <w:u w:val="single" w:color="auto"/>
        </w:rPr>
        <w:t>）（</w:t>
      </w:r>
      <w:r>
        <w:rPr>
          <w:rFonts w:ascii="宋体" w:hAnsi="宋体" w:eastAsia="宋体" w:cs="宋体"/>
          <w:color w:val="auto"/>
          <w:spacing w:val="2"/>
          <w:sz w:val="22"/>
          <w:szCs w:val="22"/>
          <w:highlight w:val="none"/>
          <w:u w:val="single" w:color="auto"/>
        </w:rPr>
        <w:t>职务、职称）</w:t>
      </w:r>
      <w:r>
        <w:rPr>
          <w:rFonts w:ascii="宋体" w:hAnsi="宋体" w:eastAsia="宋体" w:cs="宋体"/>
          <w:color w:val="auto"/>
          <w:spacing w:val="2"/>
          <w:sz w:val="22"/>
          <w:szCs w:val="22"/>
          <w:highlight w:val="none"/>
        </w:rPr>
        <w:t>为</w:t>
      </w:r>
      <w:r>
        <w:rPr>
          <w:rFonts w:ascii="宋体" w:hAnsi="宋体" w:eastAsia="宋体" w:cs="宋体"/>
          <w:color w:val="auto"/>
          <w:spacing w:val="1"/>
          <w:sz w:val="22"/>
          <w:szCs w:val="22"/>
          <w:highlight w:val="none"/>
        </w:rPr>
        <w:t>授权代表，参加贵方组织的</w:t>
      </w:r>
      <w:r>
        <w:rPr>
          <w:color w:val="auto"/>
          <w:spacing w:val="-21"/>
          <w:sz w:val="22"/>
          <w:szCs w:val="22"/>
          <w:highlight w:val="none"/>
        </w:rPr>
        <w:t xml:space="preserve"> </w:t>
      </w:r>
      <w:r>
        <w:rPr>
          <w:rFonts w:hint="eastAsia" w:eastAsia="宋体"/>
          <w:color w:val="auto"/>
          <w:spacing w:val="-21"/>
          <w:sz w:val="22"/>
          <w:szCs w:val="22"/>
          <w:highlight w:val="none"/>
          <w:u w:val="single"/>
          <w:lang w:eastAsia="zh-CN"/>
        </w:rPr>
        <w:t>泰顺县农村不动产房地一体确权登记颁证工作项目（第二次）</w:t>
      </w:r>
      <w:r>
        <w:rPr>
          <w:rFonts w:ascii="宋体" w:hAnsi="宋体" w:eastAsia="宋体" w:cs="宋体"/>
          <w:color w:val="auto"/>
          <w:spacing w:val="1"/>
          <w:sz w:val="22"/>
          <w:szCs w:val="22"/>
          <w:highlight w:val="none"/>
        </w:rPr>
        <w:t>（采购编号：</w:t>
      </w:r>
      <w:r>
        <w:rPr>
          <w:rFonts w:hint="eastAsia" w:eastAsia="宋体"/>
          <w:color w:val="auto"/>
          <w:sz w:val="22"/>
          <w:szCs w:val="22"/>
          <w:highlight w:val="none"/>
          <w:u w:val="single" w:color="auto"/>
          <w:lang w:val="en-US" w:eastAsia="zh-CN"/>
        </w:rPr>
        <w:t>TSCG202410004</w:t>
      </w:r>
      <w:r>
        <w:rPr>
          <w:rFonts w:ascii="宋体" w:hAnsi="宋体" w:eastAsia="宋体" w:cs="宋体"/>
          <w:color w:val="auto"/>
          <w:spacing w:val="1"/>
          <w:sz w:val="22"/>
          <w:szCs w:val="22"/>
          <w:highlight w:val="none"/>
          <w:u w:val="single" w:color="auto"/>
        </w:rPr>
        <w:t>）</w:t>
      </w:r>
      <w:r>
        <w:rPr>
          <w:rFonts w:ascii="宋体" w:hAnsi="宋体" w:eastAsia="宋体" w:cs="宋体"/>
          <w:color w:val="auto"/>
          <w:spacing w:val="1"/>
          <w:sz w:val="22"/>
          <w:szCs w:val="22"/>
          <w:highlight w:val="none"/>
        </w:rPr>
        <w:t>招标的有关活动，并对</w:t>
      </w:r>
      <w:r>
        <w:rPr>
          <w:rFonts w:hint="eastAsia" w:eastAsia="宋体"/>
          <w:color w:val="auto"/>
          <w:spacing w:val="-21"/>
          <w:sz w:val="22"/>
          <w:szCs w:val="22"/>
          <w:highlight w:val="none"/>
          <w:u w:val="single"/>
          <w:lang w:eastAsia="zh-CN"/>
        </w:rPr>
        <w:t>泰顺县农村不动产房地一体确权登记颁证工作项目（第二次）</w:t>
      </w:r>
      <w:r>
        <w:rPr>
          <w:rFonts w:ascii="宋体" w:hAnsi="宋体" w:eastAsia="宋体" w:cs="宋体"/>
          <w:color w:val="auto"/>
          <w:spacing w:val="2"/>
          <w:sz w:val="22"/>
          <w:szCs w:val="22"/>
          <w:highlight w:val="none"/>
        </w:rPr>
        <w:t>进行投标。为此：</w:t>
      </w:r>
    </w:p>
    <w:p w14:paraId="12FA9512">
      <w:pPr>
        <w:keepNext w:val="0"/>
        <w:keepLines w:val="0"/>
        <w:pageBreakBefore w:val="0"/>
        <w:widowControl/>
        <w:kinsoku w:val="0"/>
        <w:wordWrap/>
        <w:overflowPunct/>
        <w:topLinePunct w:val="0"/>
        <w:autoSpaceDE w:val="0"/>
        <w:autoSpaceDN w:val="0"/>
        <w:bidi w:val="0"/>
        <w:adjustRightInd w:val="0"/>
        <w:snapToGrid w:val="0"/>
        <w:spacing w:before="138" w:line="440" w:lineRule="exact"/>
        <w:ind w:left="465"/>
        <w:textAlignment w:val="baseline"/>
        <w:rPr>
          <w:rFonts w:ascii="宋体" w:hAnsi="宋体" w:eastAsia="宋体" w:cs="宋体"/>
          <w:color w:val="auto"/>
          <w:sz w:val="22"/>
          <w:szCs w:val="22"/>
          <w:highlight w:val="none"/>
        </w:rPr>
      </w:pPr>
      <w:r>
        <w:rPr>
          <w:rFonts w:ascii="宋体" w:hAnsi="宋体" w:eastAsia="宋体" w:cs="宋体"/>
          <w:color w:val="auto"/>
          <w:spacing w:val="2"/>
          <w:position w:val="13"/>
          <w:sz w:val="22"/>
          <w:szCs w:val="22"/>
          <w:highlight w:val="none"/>
        </w:rPr>
        <w:t>1、提供供应商须知规定的全部投标文件：</w:t>
      </w:r>
    </w:p>
    <w:p w14:paraId="0E3C930B">
      <w:pPr>
        <w:keepNext w:val="0"/>
        <w:keepLines w:val="0"/>
        <w:pageBreakBefore w:val="0"/>
        <w:widowControl/>
        <w:kinsoku w:val="0"/>
        <w:wordWrap/>
        <w:overflowPunct/>
        <w:topLinePunct w:val="0"/>
        <w:autoSpaceDE w:val="0"/>
        <w:autoSpaceDN w:val="0"/>
        <w:bidi w:val="0"/>
        <w:adjustRightInd w:val="0"/>
        <w:snapToGrid w:val="0"/>
        <w:spacing w:before="1" w:line="440" w:lineRule="exact"/>
        <w:ind w:left="431"/>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rPr>
        <w:t>“</w:t>
      </w:r>
      <w:r>
        <w:rPr>
          <w:rFonts w:ascii="宋体" w:hAnsi="宋体" w:eastAsia="宋体" w:cs="宋体"/>
          <w:color w:val="auto"/>
          <w:spacing w:val="-73"/>
          <w:sz w:val="22"/>
          <w:szCs w:val="22"/>
          <w:highlight w:val="none"/>
        </w:rPr>
        <w:t xml:space="preserve"> </w:t>
      </w:r>
      <w:r>
        <w:rPr>
          <w:rFonts w:ascii="宋体" w:hAnsi="宋体" w:eastAsia="宋体" w:cs="宋体"/>
          <w:color w:val="auto"/>
          <w:sz w:val="22"/>
          <w:szCs w:val="22"/>
          <w:highlight w:val="none"/>
        </w:rPr>
        <w:t>电子加密投标文件</w:t>
      </w:r>
      <w:r>
        <w:rPr>
          <w:rFonts w:ascii="宋体" w:hAnsi="宋体" w:eastAsia="宋体" w:cs="宋体"/>
          <w:color w:val="auto"/>
          <w:spacing w:val="-76"/>
          <w:sz w:val="22"/>
          <w:szCs w:val="22"/>
          <w:highlight w:val="none"/>
        </w:rPr>
        <w:t xml:space="preserve"> </w:t>
      </w:r>
      <w:r>
        <w:rPr>
          <w:rFonts w:ascii="宋体" w:hAnsi="宋体" w:eastAsia="宋体" w:cs="宋体"/>
          <w:color w:val="auto"/>
          <w:sz w:val="22"/>
          <w:szCs w:val="22"/>
          <w:highlight w:val="none"/>
        </w:rPr>
        <w:t>”：在线上传递交。</w:t>
      </w:r>
    </w:p>
    <w:p w14:paraId="74A07698">
      <w:pPr>
        <w:keepNext w:val="0"/>
        <w:keepLines w:val="0"/>
        <w:pageBreakBefore w:val="0"/>
        <w:widowControl/>
        <w:kinsoku w:val="0"/>
        <w:wordWrap/>
        <w:overflowPunct/>
        <w:topLinePunct w:val="0"/>
        <w:autoSpaceDE w:val="0"/>
        <w:autoSpaceDN w:val="0"/>
        <w:bidi w:val="0"/>
        <w:adjustRightInd w:val="0"/>
        <w:snapToGrid w:val="0"/>
        <w:spacing w:before="138" w:line="440" w:lineRule="exact"/>
        <w:ind w:left="451"/>
        <w:textAlignment w:val="baseline"/>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2、保证遵守招标文件中的有关规定和收费标</w:t>
      </w:r>
      <w:r>
        <w:rPr>
          <w:rFonts w:ascii="宋体" w:hAnsi="宋体" w:eastAsia="宋体" w:cs="宋体"/>
          <w:color w:val="auto"/>
          <w:spacing w:val="2"/>
          <w:sz w:val="22"/>
          <w:szCs w:val="22"/>
          <w:highlight w:val="none"/>
        </w:rPr>
        <w:t>准。</w:t>
      </w:r>
    </w:p>
    <w:p w14:paraId="77ABE1F8">
      <w:pPr>
        <w:keepNext w:val="0"/>
        <w:keepLines w:val="0"/>
        <w:pageBreakBefore w:val="0"/>
        <w:widowControl/>
        <w:kinsoku w:val="0"/>
        <w:wordWrap/>
        <w:overflowPunct/>
        <w:topLinePunct w:val="0"/>
        <w:autoSpaceDE w:val="0"/>
        <w:autoSpaceDN w:val="0"/>
        <w:bidi w:val="0"/>
        <w:adjustRightInd w:val="0"/>
        <w:snapToGrid w:val="0"/>
        <w:spacing w:before="193" w:line="440" w:lineRule="exact"/>
        <w:jc w:val="right"/>
        <w:textAlignment w:val="baseline"/>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3、保证忠实地执行采购人、中标（成交）供应商所签的合同</w:t>
      </w:r>
      <w:r>
        <w:rPr>
          <w:rFonts w:ascii="宋体" w:hAnsi="宋体" w:eastAsia="宋体" w:cs="宋体"/>
          <w:color w:val="auto"/>
          <w:spacing w:val="2"/>
          <w:sz w:val="22"/>
          <w:szCs w:val="22"/>
          <w:highlight w:val="none"/>
        </w:rPr>
        <w:t>，并承担合同规定的责任义务。</w:t>
      </w:r>
    </w:p>
    <w:p w14:paraId="7F3A6DA5">
      <w:pPr>
        <w:keepNext w:val="0"/>
        <w:keepLines w:val="0"/>
        <w:pageBreakBefore w:val="0"/>
        <w:widowControl/>
        <w:kinsoku w:val="0"/>
        <w:wordWrap/>
        <w:overflowPunct/>
        <w:topLinePunct w:val="0"/>
        <w:autoSpaceDE w:val="0"/>
        <w:autoSpaceDN w:val="0"/>
        <w:bidi w:val="0"/>
        <w:adjustRightInd w:val="0"/>
        <w:snapToGrid w:val="0"/>
        <w:spacing w:before="148" w:line="440" w:lineRule="exact"/>
        <w:ind w:left="447"/>
        <w:textAlignment w:val="baseline"/>
        <w:rPr>
          <w:rFonts w:ascii="宋体" w:hAnsi="宋体" w:eastAsia="宋体" w:cs="宋体"/>
          <w:color w:val="auto"/>
          <w:sz w:val="22"/>
          <w:szCs w:val="22"/>
          <w:highlight w:val="none"/>
        </w:rPr>
      </w:pPr>
      <w:r>
        <w:rPr>
          <w:rFonts w:ascii="宋体" w:hAnsi="宋体" w:eastAsia="宋体" w:cs="宋体"/>
          <w:color w:val="auto"/>
          <w:spacing w:val="1"/>
          <w:position w:val="14"/>
          <w:sz w:val="22"/>
          <w:szCs w:val="22"/>
          <w:highlight w:val="none"/>
        </w:rPr>
        <w:t>4、我方对完工期承诺如下：▲按招标文件规定期限交货并通过采购人验收，逾期采购人有权</w:t>
      </w:r>
    </w:p>
    <w:p w14:paraId="5E67C8EE">
      <w:pPr>
        <w:keepNext w:val="0"/>
        <w:keepLines w:val="0"/>
        <w:pageBreakBefore w:val="0"/>
        <w:widowControl/>
        <w:kinsoku w:val="0"/>
        <w:wordWrap/>
        <w:overflowPunct/>
        <w:topLinePunct w:val="0"/>
        <w:autoSpaceDE w:val="0"/>
        <w:autoSpaceDN w:val="0"/>
        <w:bidi w:val="0"/>
        <w:adjustRightInd w:val="0"/>
        <w:snapToGrid w:val="0"/>
        <w:spacing w:before="1" w:line="440" w:lineRule="exact"/>
        <w:ind w:left="1"/>
        <w:textAlignment w:val="baseline"/>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拒绝供货。</w:t>
      </w:r>
    </w:p>
    <w:p w14:paraId="4E9BFDBC">
      <w:pPr>
        <w:keepNext w:val="0"/>
        <w:keepLines w:val="0"/>
        <w:pageBreakBefore w:val="0"/>
        <w:widowControl/>
        <w:kinsoku w:val="0"/>
        <w:wordWrap/>
        <w:overflowPunct/>
        <w:topLinePunct w:val="0"/>
        <w:autoSpaceDE w:val="0"/>
        <w:autoSpaceDN w:val="0"/>
        <w:bidi w:val="0"/>
        <w:adjustRightInd w:val="0"/>
        <w:snapToGrid w:val="0"/>
        <w:spacing w:before="175" w:line="440" w:lineRule="exact"/>
        <w:ind w:left="7" w:right="74" w:firstLine="447"/>
        <w:textAlignment w:val="baseline"/>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5、供应商已详细审查全部招标文件，包括招标文件补充文件（如果有的</w:t>
      </w:r>
      <w:r>
        <w:rPr>
          <w:rFonts w:ascii="宋体" w:hAnsi="宋体" w:eastAsia="宋体" w:cs="宋体"/>
          <w:color w:val="auto"/>
          <w:sz w:val="22"/>
          <w:szCs w:val="22"/>
          <w:highlight w:val="none"/>
        </w:rPr>
        <w:t xml:space="preserve">话）。我方完全理解 </w:t>
      </w:r>
      <w:r>
        <w:rPr>
          <w:rFonts w:ascii="宋体" w:hAnsi="宋体" w:eastAsia="宋体" w:cs="宋体"/>
          <w:color w:val="auto"/>
          <w:spacing w:val="4"/>
          <w:sz w:val="22"/>
          <w:szCs w:val="22"/>
          <w:highlight w:val="none"/>
        </w:rPr>
        <w:t>并同意放弃对这方面有不明及误解的权力。如果招标文件有</w:t>
      </w:r>
      <w:r>
        <w:rPr>
          <w:rFonts w:ascii="宋体" w:hAnsi="宋体" w:eastAsia="宋体" w:cs="宋体"/>
          <w:color w:val="auto"/>
          <w:spacing w:val="3"/>
          <w:sz w:val="22"/>
          <w:szCs w:val="22"/>
          <w:highlight w:val="none"/>
        </w:rPr>
        <w:t>相互矛盾之处，我方同意按采购人的</w:t>
      </w:r>
    </w:p>
    <w:p w14:paraId="47D9AD96">
      <w:pPr>
        <w:keepNext w:val="0"/>
        <w:keepLines w:val="0"/>
        <w:pageBreakBefore w:val="0"/>
        <w:widowControl/>
        <w:kinsoku w:val="0"/>
        <w:wordWrap/>
        <w:overflowPunct/>
        <w:topLinePunct w:val="0"/>
        <w:autoSpaceDE w:val="0"/>
        <w:autoSpaceDN w:val="0"/>
        <w:bidi w:val="0"/>
        <w:adjustRightInd w:val="0"/>
        <w:snapToGrid w:val="0"/>
        <w:spacing w:before="1" w:line="440" w:lineRule="exact"/>
        <w:ind w:left="4"/>
        <w:textAlignment w:val="baseline"/>
        <w:rPr>
          <w:rFonts w:ascii="宋体" w:hAnsi="宋体" w:eastAsia="宋体" w:cs="宋体"/>
          <w:color w:val="auto"/>
          <w:sz w:val="22"/>
          <w:szCs w:val="22"/>
          <w:highlight w:val="none"/>
        </w:rPr>
      </w:pPr>
      <w:r>
        <w:rPr>
          <w:rFonts w:ascii="宋体" w:hAnsi="宋体" w:eastAsia="宋体" w:cs="宋体"/>
          <w:color w:val="auto"/>
          <w:sz w:val="22"/>
          <w:szCs w:val="22"/>
          <w:highlight w:val="none"/>
        </w:rPr>
        <w:t>理解处理。</w:t>
      </w:r>
    </w:p>
    <w:p w14:paraId="64DD01B9">
      <w:pPr>
        <w:keepNext w:val="0"/>
        <w:keepLines w:val="0"/>
        <w:pageBreakBefore w:val="0"/>
        <w:widowControl/>
        <w:kinsoku w:val="0"/>
        <w:wordWrap/>
        <w:overflowPunct/>
        <w:topLinePunct w:val="0"/>
        <w:autoSpaceDE w:val="0"/>
        <w:autoSpaceDN w:val="0"/>
        <w:bidi w:val="0"/>
        <w:adjustRightInd w:val="0"/>
        <w:snapToGrid w:val="0"/>
        <w:spacing w:before="71" w:line="440" w:lineRule="exact"/>
        <w:ind w:left="5" w:right="71" w:firstLine="447"/>
        <w:textAlignment w:val="baseline"/>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6、利益冲突：近三年内直至目前，我公司与本项目的采购人、招标代理机构没有任何的隶属</w:t>
      </w:r>
      <w:r>
        <w:rPr>
          <w:rFonts w:ascii="宋体" w:hAnsi="宋体" w:eastAsia="宋体" w:cs="宋体"/>
          <w:color w:val="auto"/>
          <w:sz w:val="22"/>
          <w:szCs w:val="22"/>
          <w:highlight w:val="none"/>
        </w:rPr>
        <w:t xml:space="preserve"> </w:t>
      </w:r>
      <w:r>
        <w:rPr>
          <w:rFonts w:ascii="宋体" w:hAnsi="宋体" w:eastAsia="宋体" w:cs="宋体"/>
          <w:color w:val="auto"/>
          <w:spacing w:val="-3"/>
          <w:sz w:val="22"/>
          <w:szCs w:val="22"/>
          <w:highlight w:val="none"/>
        </w:rPr>
        <w:t>关系。</w:t>
      </w:r>
    </w:p>
    <w:p w14:paraId="705F6985">
      <w:pPr>
        <w:keepNext w:val="0"/>
        <w:keepLines w:val="0"/>
        <w:pageBreakBefore w:val="0"/>
        <w:widowControl/>
        <w:kinsoku w:val="0"/>
        <w:wordWrap/>
        <w:overflowPunct/>
        <w:topLinePunct w:val="0"/>
        <w:autoSpaceDE w:val="0"/>
        <w:autoSpaceDN w:val="0"/>
        <w:bidi w:val="0"/>
        <w:adjustRightInd w:val="0"/>
        <w:snapToGrid w:val="0"/>
        <w:spacing w:before="181" w:line="440" w:lineRule="exact"/>
        <w:ind w:left="456"/>
        <w:textAlignment w:val="baseline"/>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rPr>
        <w:t>7、我公司没有被各级、各地财政监管部门限制参加政府采购活动，且在限制期内。</w:t>
      </w:r>
    </w:p>
    <w:p w14:paraId="706B732F">
      <w:pPr>
        <w:keepNext w:val="0"/>
        <w:keepLines w:val="0"/>
        <w:pageBreakBefore w:val="0"/>
        <w:widowControl/>
        <w:kinsoku w:val="0"/>
        <w:wordWrap/>
        <w:overflowPunct/>
        <w:topLinePunct w:val="0"/>
        <w:autoSpaceDE w:val="0"/>
        <w:autoSpaceDN w:val="0"/>
        <w:bidi w:val="0"/>
        <w:adjustRightInd w:val="0"/>
        <w:snapToGrid w:val="0"/>
        <w:spacing w:before="179" w:line="440" w:lineRule="exact"/>
        <w:ind w:left="452"/>
        <w:textAlignment w:val="baseline"/>
        <w:rPr>
          <w:rFonts w:ascii="宋体" w:hAnsi="宋体" w:eastAsia="宋体" w:cs="宋体"/>
          <w:color w:val="auto"/>
          <w:sz w:val="22"/>
          <w:szCs w:val="22"/>
          <w:highlight w:val="none"/>
        </w:rPr>
      </w:pPr>
      <w:r>
        <w:rPr>
          <w:rFonts w:ascii="宋体" w:hAnsi="宋体" w:eastAsia="宋体" w:cs="宋体"/>
          <w:color w:val="auto"/>
          <w:spacing w:val="1"/>
          <w:position w:val="16"/>
          <w:sz w:val="22"/>
          <w:szCs w:val="22"/>
          <w:highlight w:val="none"/>
        </w:rPr>
        <w:t>8、愿意向贵方提供任何与该项投标有关的数据、情况和技术资料，完全理解贵方不一</w:t>
      </w:r>
      <w:r>
        <w:rPr>
          <w:rFonts w:ascii="宋体" w:hAnsi="宋体" w:eastAsia="宋体" w:cs="宋体"/>
          <w:color w:val="auto"/>
          <w:position w:val="16"/>
          <w:sz w:val="22"/>
          <w:szCs w:val="22"/>
          <w:highlight w:val="none"/>
        </w:rPr>
        <w:t>定接受</w:t>
      </w:r>
    </w:p>
    <w:p w14:paraId="4E702BE5">
      <w:pPr>
        <w:keepNext w:val="0"/>
        <w:keepLines w:val="0"/>
        <w:pageBreakBefore w:val="0"/>
        <w:widowControl/>
        <w:kinsoku w:val="0"/>
        <w:wordWrap/>
        <w:overflowPunct/>
        <w:topLinePunct w:val="0"/>
        <w:autoSpaceDE w:val="0"/>
        <w:autoSpaceDN w:val="0"/>
        <w:bidi w:val="0"/>
        <w:adjustRightInd w:val="0"/>
        <w:snapToGrid w:val="0"/>
        <w:spacing w:before="1" w:line="440" w:lineRule="exact"/>
        <w:ind w:left="4"/>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最低价的投标或收到的任何投标。</w:t>
      </w:r>
    </w:p>
    <w:p w14:paraId="1AF1E586">
      <w:pPr>
        <w:keepNext w:val="0"/>
        <w:keepLines w:val="0"/>
        <w:pageBreakBefore w:val="0"/>
        <w:widowControl/>
        <w:kinsoku w:val="0"/>
        <w:wordWrap/>
        <w:overflowPunct/>
        <w:topLinePunct w:val="0"/>
        <w:autoSpaceDE w:val="0"/>
        <w:autoSpaceDN w:val="0"/>
        <w:bidi w:val="0"/>
        <w:adjustRightInd w:val="0"/>
        <w:snapToGrid w:val="0"/>
        <w:spacing w:before="177" w:line="440" w:lineRule="exact"/>
        <w:ind w:left="452"/>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9、本投标自开标之日起90天内有效。</w:t>
      </w:r>
    </w:p>
    <w:p w14:paraId="27A93B64">
      <w:pPr>
        <w:keepNext w:val="0"/>
        <w:keepLines w:val="0"/>
        <w:pageBreakBefore w:val="0"/>
        <w:widowControl/>
        <w:kinsoku w:val="0"/>
        <w:wordWrap/>
        <w:overflowPunct/>
        <w:topLinePunct w:val="0"/>
        <w:autoSpaceDE w:val="0"/>
        <w:autoSpaceDN w:val="0"/>
        <w:bidi w:val="0"/>
        <w:adjustRightInd w:val="0"/>
        <w:snapToGrid w:val="0"/>
        <w:spacing w:before="180" w:line="440" w:lineRule="exact"/>
        <w:ind w:left="452"/>
        <w:textAlignment w:val="baseline"/>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9、与本投标有关的一切往来通讯请寄：</w:t>
      </w:r>
    </w:p>
    <w:p w14:paraId="42A565B1">
      <w:pPr>
        <w:pageBreakBefore w:val="0"/>
        <w:bidi w:val="0"/>
        <w:spacing w:before="177" w:line="221" w:lineRule="auto"/>
        <w:ind w:left="451"/>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地址：</w:t>
      </w:r>
      <w:r>
        <w:rPr>
          <w:rFonts w:ascii="宋体" w:hAnsi="宋体" w:eastAsia="宋体" w:cs="宋体"/>
          <w:color w:val="auto"/>
          <w:spacing w:val="1"/>
          <w:sz w:val="22"/>
          <w:szCs w:val="22"/>
          <w:highlight w:val="none"/>
          <w:u w:val="single" w:color="auto"/>
        </w:rPr>
        <w:t xml:space="preserve">                     </w:t>
      </w:r>
      <w:r>
        <w:rPr>
          <w:rFonts w:ascii="宋体" w:hAnsi="宋体" w:eastAsia="宋体" w:cs="宋体"/>
          <w:color w:val="auto"/>
          <w:spacing w:val="-66"/>
          <w:sz w:val="22"/>
          <w:szCs w:val="22"/>
          <w:highlight w:val="none"/>
        </w:rPr>
        <w:t xml:space="preserve"> </w:t>
      </w:r>
      <w:r>
        <w:rPr>
          <w:rFonts w:ascii="宋体" w:hAnsi="宋体" w:eastAsia="宋体" w:cs="宋体"/>
          <w:color w:val="auto"/>
          <w:spacing w:val="-2"/>
          <w:sz w:val="22"/>
          <w:szCs w:val="22"/>
          <w:highlight w:val="none"/>
        </w:rPr>
        <w:t>邮编：</w:t>
      </w:r>
      <w:r>
        <w:rPr>
          <w:rFonts w:ascii="宋体" w:hAnsi="宋体" w:eastAsia="宋体" w:cs="宋体"/>
          <w:color w:val="auto"/>
          <w:sz w:val="22"/>
          <w:szCs w:val="22"/>
          <w:highlight w:val="none"/>
          <w:u w:val="single" w:color="auto"/>
        </w:rPr>
        <w:t xml:space="preserve">                      </w:t>
      </w:r>
    </w:p>
    <w:p w14:paraId="1692F64B">
      <w:pPr>
        <w:pageBreakBefore w:val="0"/>
        <w:bidi w:val="0"/>
        <w:spacing w:before="175" w:line="371" w:lineRule="auto"/>
        <w:ind w:left="476"/>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电话：</w:t>
      </w:r>
      <w:r>
        <w:rPr>
          <w:rFonts w:ascii="宋体" w:hAnsi="宋体" w:eastAsia="宋体" w:cs="宋体"/>
          <w:color w:val="auto"/>
          <w:spacing w:val="2"/>
          <w:sz w:val="22"/>
          <w:szCs w:val="22"/>
          <w:highlight w:val="none"/>
          <w:u w:val="single" w:color="auto"/>
        </w:rPr>
        <w:t xml:space="preserve">                     </w:t>
      </w:r>
      <w:r>
        <w:rPr>
          <w:rFonts w:ascii="宋体" w:hAnsi="宋体" w:eastAsia="宋体" w:cs="宋体"/>
          <w:color w:val="auto"/>
          <w:spacing w:val="-101"/>
          <w:sz w:val="22"/>
          <w:szCs w:val="22"/>
          <w:highlight w:val="none"/>
        </w:rPr>
        <w:t xml:space="preserve"> </w:t>
      </w:r>
      <w:r>
        <w:rPr>
          <w:rFonts w:ascii="宋体" w:hAnsi="宋体" w:eastAsia="宋体" w:cs="宋体"/>
          <w:color w:val="auto"/>
          <w:spacing w:val="-4"/>
          <w:sz w:val="22"/>
          <w:szCs w:val="22"/>
          <w:highlight w:val="none"/>
        </w:rPr>
        <w:t>传真：</w:t>
      </w:r>
      <w:r>
        <w:rPr>
          <w:rFonts w:ascii="宋体" w:hAnsi="宋体" w:eastAsia="宋体" w:cs="宋体"/>
          <w:color w:val="auto"/>
          <w:sz w:val="22"/>
          <w:szCs w:val="22"/>
          <w:highlight w:val="none"/>
          <w:u w:val="single" w:color="auto"/>
        </w:rPr>
        <w:t xml:space="preserve">                      </w:t>
      </w:r>
    </w:p>
    <w:p w14:paraId="12FD532A">
      <w:pPr>
        <w:pageBreakBefore w:val="0"/>
        <w:bidi w:val="0"/>
        <w:spacing w:line="220" w:lineRule="auto"/>
        <w:ind w:left="2"/>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供应商全称</w:t>
      </w:r>
      <w:r>
        <w:rPr>
          <w:rFonts w:ascii="宋体" w:hAnsi="宋体" w:eastAsia="宋体" w:cs="宋体"/>
          <w:color w:val="auto"/>
          <w:spacing w:val="-10"/>
          <w:sz w:val="22"/>
          <w:szCs w:val="22"/>
          <w:highlight w:val="none"/>
        </w:rPr>
        <w:t>：（</w:t>
      </w:r>
      <w:r>
        <w:rPr>
          <w:rFonts w:ascii="宋体" w:hAnsi="宋体" w:eastAsia="宋体" w:cs="宋体"/>
          <w:color w:val="auto"/>
          <w:spacing w:val="5"/>
          <w:sz w:val="22"/>
          <w:szCs w:val="22"/>
          <w:highlight w:val="none"/>
        </w:rPr>
        <w:t>盖章）</w:t>
      </w:r>
    </w:p>
    <w:p w14:paraId="46D490F4">
      <w:pPr>
        <w:pageBreakBefore w:val="0"/>
        <w:bidi w:val="0"/>
        <w:spacing w:before="177" w:line="439" w:lineRule="exact"/>
        <w:ind w:left="3"/>
        <w:rPr>
          <w:rFonts w:ascii="宋体" w:hAnsi="宋体" w:eastAsia="宋体" w:cs="宋体"/>
          <w:color w:val="auto"/>
          <w:sz w:val="22"/>
          <w:szCs w:val="22"/>
          <w:highlight w:val="none"/>
        </w:rPr>
      </w:pPr>
      <w:r>
        <w:rPr>
          <w:rFonts w:ascii="宋体" w:hAnsi="宋体" w:eastAsia="宋体" w:cs="宋体"/>
          <w:color w:val="auto"/>
          <w:spacing w:val="3"/>
          <w:position w:val="16"/>
          <w:sz w:val="22"/>
          <w:szCs w:val="22"/>
          <w:highlight w:val="none"/>
        </w:rPr>
        <w:t>法定代表人（签字或盖章）或授权代表（签字</w:t>
      </w:r>
      <w:r>
        <w:rPr>
          <w:rFonts w:ascii="宋体" w:hAnsi="宋体" w:eastAsia="宋体" w:cs="宋体"/>
          <w:color w:val="auto"/>
          <w:spacing w:val="1"/>
          <w:position w:val="16"/>
          <w:sz w:val="22"/>
          <w:szCs w:val="22"/>
          <w:highlight w:val="none"/>
        </w:rPr>
        <w:t>）：</w:t>
      </w:r>
    </w:p>
    <w:p w14:paraId="5A69A21B">
      <w:pPr>
        <w:pageBreakBefore w:val="0"/>
        <w:bidi w:val="0"/>
        <w:spacing w:before="1" w:line="221" w:lineRule="auto"/>
        <w:ind w:left="40"/>
        <w:rPr>
          <w:rFonts w:ascii="宋体" w:hAnsi="宋体" w:eastAsia="宋体" w:cs="宋体"/>
          <w:color w:val="auto"/>
          <w:sz w:val="22"/>
          <w:szCs w:val="22"/>
          <w:highlight w:val="none"/>
        </w:rPr>
      </w:pPr>
      <w:r>
        <w:rPr>
          <w:rFonts w:ascii="宋体" w:hAnsi="宋体" w:eastAsia="宋体" w:cs="宋体"/>
          <w:color w:val="auto"/>
          <w:spacing w:val="-15"/>
          <w:sz w:val="22"/>
          <w:szCs w:val="22"/>
          <w:highlight w:val="none"/>
        </w:rPr>
        <w:t>日期：</w:t>
      </w:r>
    </w:p>
    <w:p w14:paraId="2D7F2378">
      <w:pPr>
        <w:pageBreakBefore w:val="0"/>
        <w:bidi w:val="0"/>
        <w:spacing w:line="221" w:lineRule="auto"/>
        <w:rPr>
          <w:rFonts w:ascii="宋体" w:hAnsi="宋体" w:eastAsia="宋体" w:cs="宋体"/>
          <w:color w:val="auto"/>
          <w:sz w:val="22"/>
          <w:szCs w:val="22"/>
          <w:highlight w:val="none"/>
        </w:rPr>
        <w:sectPr>
          <w:headerReference r:id="rId30" w:type="default"/>
          <w:footerReference r:id="rId31" w:type="default"/>
          <w:pgSz w:w="11906" w:h="16839"/>
          <w:pgMar w:top="1058" w:right="1175" w:bottom="1152" w:left="1254" w:header="878" w:footer="987" w:gutter="0"/>
          <w:pgNumType w:fmt="decimal"/>
          <w:cols w:space="720" w:num="1"/>
        </w:sectPr>
      </w:pPr>
    </w:p>
    <w:p w14:paraId="24C89915">
      <w:pPr>
        <w:pStyle w:val="9"/>
        <w:pageBreakBefore w:val="0"/>
        <w:bidi w:val="0"/>
        <w:spacing w:line="313" w:lineRule="auto"/>
        <w:rPr>
          <w:color w:val="auto"/>
          <w:highlight w:val="none"/>
        </w:rPr>
      </w:pPr>
    </w:p>
    <w:p w14:paraId="1E5B3D35">
      <w:pPr>
        <w:pageBreakBefore w:val="0"/>
        <w:bidi w:val="0"/>
        <w:spacing w:before="101" w:line="214" w:lineRule="auto"/>
        <w:ind w:left="45"/>
        <w:rPr>
          <w:rFonts w:hint="eastAsia" w:ascii="宋体" w:hAnsi="宋体" w:eastAsia="宋体" w:cs="宋体"/>
          <w:color w:val="auto"/>
          <w:sz w:val="31"/>
          <w:szCs w:val="31"/>
          <w:highlight w:val="none"/>
          <w:lang w:eastAsia="zh-CN"/>
        </w:rPr>
      </w:pPr>
      <w:r>
        <w:rPr>
          <w:rFonts w:ascii="宋体" w:hAnsi="宋体" w:eastAsia="宋体" w:cs="宋体"/>
          <w:color w:val="auto"/>
          <w:spacing w:val="4"/>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4"/>
          <w:sz w:val="31"/>
          <w:szCs w:val="31"/>
          <w:highlight w:val="none"/>
          <w:lang w:eastAsia="zh-CN"/>
          <w14:textOutline w14:w="5793" w14:cap="sq" w14:cmpd="sng">
            <w14:solidFill>
              <w14:srgbClr w14:val="000000"/>
            </w14:solidFill>
            <w14:prstDash w14:val="solid"/>
            <w14:bevel/>
          </w14:textOutline>
        </w:rPr>
        <w:t>六</w:t>
      </w:r>
    </w:p>
    <w:p w14:paraId="180834EA">
      <w:pPr>
        <w:pageBreakBefore w:val="0"/>
        <w:bidi w:val="0"/>
        <w:spacing w:line="225" w:lineRule="auto"/>
        <w:ind w:left="3439"/>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14:textOutline w14:w="5793" w14:cap="sq" w14:cmpd="sng">
            <w14:solidFill>
              <w14:srgbClr w14:val="000000"/>
            </w14:solidFill>
            <w14:prstDash w14:val="solid"/>
            <w14:bevel/>
          </w14:textOutline>
        </w:rPr>
        <w:t>（一）商务偏离表</w:t>
      </w:r>
    </w:p>
    <w:p w14:paraId="3DFBF79D">
      <w:pPr>
        <w:pageBreakBefore w:val="0"/>
        <w:bidi w:val="0"/>
        <w:spacing w:before="84"/>
        <w:rPr>
          <w:color w:val="auto"/>
          <w:highlight w:val="none"/>
        </w:rPr>
      </w:pPr>
    </w:p>
    <w:tbl>
      <w:tblPr>
        <w:tblStyle w:val="26"/>
        <w:tblW w:w="9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1618"/>
        <w:gridCol w:w="2217"/>
        <w:gridCol w:w="2218"/>
        <w:gridCol w:w="2300"/>
      </w:tblGrid>
      <w:tr w14:paraId="12B9B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1086" w:type="dxa"/>
          </w:tcPr>
          <w:p w14:paraId="209EB723">
            <w:pPr>
              <w:pageBreakBefore w:val="0"/>
              <w:bidi w:val="0"/>
              <w:spacing w:line="294" w:lineRule="auto"/>
              <w:rPr>
                <w:rFonts w:ascii="Arial"/>
                <w:color w:val="auto"/>
                <w:sz w:val="21"/>
                <w:highlight w:val="none"/>
              </w:rPr>
            </w:pPr>
          </w:p>
          <w:p w14:paraId="7B271063">
            <w:pPr>
              <w:pageBreakBefore w:val="0"/>
              <w:bidi w:val="0"/>
              <w:spacing w:before="78" w:line="222" w:lineRule="auto"/>
              <w:ind w:left="11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序号</w:t>
            </w:r>
          </w:p>
        </w:tc>
        <w:tc>
          <w:tcPr>
            <w:tcW w:w="1618" w:type="dxa"/>
          </w:tcPr>
          <w:p w14:paraId="2EC62D9D">
            <w:pPr>
              <w:pageBreakBefore w:val="0"/>
              <w:bidi w:val="0"/>
              <w:spacing w:line="295" w:lineRule="auto"/>
              <w:rPr>
                <w:rFonts w:ascii="Arial"/>
                <w:color w:val="auto"/>
                <w:sz w:val="21"/>
                <w:highlight w:val="none"/>
              </w:rPr>
            </w:pPr>
          </w:p>
          <w:p w14:paraId="3B13DE5C">
            <w:pPr>
              <w:pageBreakBefore w:val="0"/>
              <w:bidi w:val="0"/>
              <w:spacing w:before="78" w:line="220" w:lineRule="auto"/>
              <w:ind w:left="594"/>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内容</w:t>
            </w:r>
          </w:p>
        </w:tc>
        <w:tc>
          <w:tcPr>
            <w:tcW w:w="2217" w:type="dxa"/>
          </w:tcPr>
          <w:p w14:paraId="4E7DFB2F">
            <w:pPr>
              <w:pageBreakBefore w:val="0"/>
              <w:bidi w:val="0"/>
              <w:spacing w:line="295" w:lineRule="auto"/>
              <w:rPr>
                <w:rFonts w:ascii="Arial"/>
                <w:color w:val="auto"/>
                <w:sz w:val="21"/>
                <w:highlight w:val="none"/>
              </w:rPr>
            </w:pPr>
          </w:p>
          <w:p w14:paraId="04011832">
            <w:pPr>
              <w:pageBreakBefore w:val="0"/>
              <w:bidi w:val="0"/>
              <w:spacing w:before="78" w:line="220" w:lineRule="auto"/>
              <w:ind w:left="13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招标文件规范要求</w:t>
            </w:r>
          </w:p>
        </w:tc>
        <w:tc>
          <w:tcPr>
            <w:tcW w:w="2218" w:type="dxa"/>
          </w:tcPr>
          <w:p w14:paraId="072C7D20">
            <w:pPr>
              <w:pageBreakBefore w:val="0"/>
              <w:bidi w:val="0"/>
              <w:spacing w:line="295" w:lineRule="auto"/>
              <w:rPr>
                <w:rFonts w:ascii="Arial"/>
                <w:color w:val="auto"/>
                <w:sz w:val="21"/>
                <w:highlight w:val="none"/>
              </w:rPr>
            </w:pPr>
          </w:p>
          <w:p w14:paraId="32C475F7">
            <w:pPr>
              <w:pageBreakBefore w:val="0"/>
              <w:bidi w:val="0"/>
              <w:spacing w:before="78" w:line="220" w:lineRule="auto"/>
              <w:ind w:left="14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投标文件对应规范</w:t>
            </w:r>
          </w:p>
        </w:tc>
        <w:tc>
          <w:tcPr>
            <w:tcW w:w="2300" w:type="dxa"/>
          </w:tcPr>
          <w:p w14:paraId="70DEEBCB">
            <w:pPr>
              <w:pageBreakBefore w:val="0"/>
              <w:bidi w:val="0"/>
              <w:spacing w:line="294" w:lineRule="auto"/>
              <w:rPr>
                <w:rFonts w:ascii="Arial"/>
                <w:color w:val="auto"/>
                <w:sz w:val="21"/>
                <w:highlight w:val="none"/>
              </w:rPr>
            </w:pPr>
          </w:p>
          <w:p w14:paraId="7B51DDA1">
            <w:pPr>
              <w:pageBreakBefore w:val="0"/>
              <w:bidi w:val="0"/>
              <w:spacing w:before="78" w:line="222" w:lineRule="auto"/>
              <w:ind w:left="91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备注</w:t>
            </w:r>
          </w:p>
        </w:tc>
      </w:tr>
      <w:tr w14:paraId="5C88F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086" w:type="dxa"/>
          </w:tcPr>
          <w:p w14:paraId="5F4BE532">
            <w:pPr>
              <w:pageBreakBefore w:val="0"/>
              <w:bidi w:val="0"/>
              <w:rPr>
                <w:rFonts w:ascii="Arial"/>
                <w:color w:val="auto"/>
                <w:sz w:val="21"/>
                <w:highlight w:val="none"/>
              </w:rPr>
            </w:pPr>
          </w:p>
        </w:tc>
        <w:tc>
          <w:tcPr>
            <w:tcW w:w="1618" w:type="dxa"/>
          </w:tcPr>
          <w:p w14:paraId="6DB10CFF">
            <w:pPr>
              <w:pageBreakBefore w:val="0"/>
              <w:bidi w:val="0"/>
              <w:rPr>
                <w:rFonts w:ascii="Arial"/>
                <w:color w:val="auto"/>
                <w:sz w:val="21"/>
                <w:highlight w:val="none"/>
              </w:rPr>
            </w:pPr>
          </w:p>
        </w:tc>
        <w:tc>
          <w:tcPr>
            <w:tcW w:w="2217" w:type="dxa"/>
          </w:tcPr>
          <w:p w14:paraId="6D1D1450">
            <w:pPr>
              <w:pageBreakBefore w:val="0"/>
              <w:bidi w:val="0"/>
              <w:rPr>
                <w:rFonts w:ascii="Arial"/>
                <w:color w:val="auto"/>
                <w:sz w:val="21"/>
                <w:highlight w:val="none"/>
              </w:rPr>
            </w:pPr>
          </w:p>
        </w:tc>
        <w:tc>
          <w:tcPr>
            <w:tcW w:w="2218" w:type="dxa"/>
          </w:tcPr>
          <w:p w14:paraId="66D11612">
            <w:pPr>
              <w:pageBreakBefore w:val="0"/>
              <w:bidi w:val="0"/>
              <w:rPr>
                <w:rFonts w:ascii="Arial"/>
                <w:color w:val="auto"/>
                <w:sz w:val="21"/>
                <w:highlight w:val="none"/>
              </w:rPr>
            </w:pPr>
          </w:p>
        </w:tc>
        <w:tc>
          <w:tcPr>
            <w:tcW w:w="2300" w:type="dxa"/>
          </w:tcPr>
          <w:p w14:paraId="65FDE6C6">
            <w:pPr>
              <w:pageBreakBefore w:val="0"/>
              <w:bidi w:val="0"/>
              <w:rPr>
                <w:rFonts w:ascii="Arial"/>
                <w:color w:val="auto"/>
                <w:sz w:val="21"/>
                <w:highlight w:val="none"/>
              </w:rPr>
            </w:pPr>
          </w:p>
        </w:tc>
      </w:tr>
      <w:tr w14:paraId="53962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086" w:type="dxa"/>
          </w:tcPr>
          <w:p w14:paraId="10EDE282">
            <w:pPr>
              <w:pageBreakBefore w:val="0"/>
              <w:bidi w:val="0"/>
              <w:rPr>
                <w:rFonts w:ascii="Arial"/>
                <w:color w:val="auto"/>
                <w:sz w:val="21"/>
                <w:highlight w:val="none"/>
              </w:rPr>
            </w:pPr>
          </w:p>
        </w:tc>
        <w:tc>
          <w:tcPr>
            <w:tcW w:w="1618" w:type="dxa"/>
          </w:tcPr>
          <w:p w14:paraId="1546509A">
            <w:pPr>
              <w:pageBreakBefore w:val="0"/>
              <w:bidi w:val="0"/>
              <w:rPr>
                <w:rFonts w:ascii="Arial"/>
                <w:color w:val="auto"/>
                <w:sz w:val="21"/>
                <w:highlight w:val="none"/>
              </w:rPr>
            </w:pPr>
          </w:p>
        </w:tc>
        <w:tc>
          <w:tcPr>
            <w:tcW w:w="2217" w:type="dxa"/>
          </w:tcPr>
          <w:p w14:paraId="110ED3F7">
            <w:pPr>
              <w:pageBreakBefore w:val="0"/>
              <w:bidi w:val="0"/>
              <w:rPr>
                <w:rFonts w:ascii="Arial"/>
                <w:color w:val="auto"/>
                <w:sz w:val="21"/>
                <w:highlight w:val="none"/>
              </w:rPr>
            </w:pPr>
          </w:p>
        </w:tc>
        <w:tc>
          <w:tcPr>
            <w:tcW w:w="2218" w:type="dxa"/>
          </w:tcPr>
          <w:p w14:paraId="0B1FCD88">
            <w:pPr>
              <w:pageBreakBefore w:val="0"/>
              <w:bidi w:val="0"/>
              <w:rPr>
                <w:rFonts w:ascii="Arial"/>
                <w:color w:val="auto"/>
                <w:sz w:val="21"/>
                <w:highlight w:val="none"/>
              </w:rPr>
            </w:pPr>
          </w:p>
        </w:tc>
        <w:tc>
          <w:tcPr>
            <w:tcW w:w="2300" w:type="dxa"/>
          </w:tcPr>
          <w:p w14:paraId="0D4176FD">
            <w:pPr>
              <w:pageBreakBefore w:val="0"/>
              <w:bidi w:val="0"/>
              <w:rPr>
                <w:rFonts w:ascii="Arial"/>
                <w:color w:val="auto"/>
                <w:sz w:val="21"/>
                <w:highlight w:val="none"/>
              </w:rPr>
            </w:pPr>
          </w:p>
        </w:tc>
      </w:tr>
      <w:tr w14:paraId="0190A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086" w:type="dxa"/>
          </w:tcPr>
          <w:p w14:paraId="7DD840F9">
            <w:pPr>
              <w:pageBreakBefore w:val="0"/>
              <w:bidi w:val="0"/>
              <w:rPr>
                <w:rFonts w:ascii="Arial"/>
                <w:color w:val="auto"/>
                <w:sz w:val="21"/>
                <w:highlight w:val="none"/>
              </w:rPr>
            </w:pPr>
          </w:p>
        </w:tc>
        <w:tc>
          <w:tcPr>
            <w:tcW w:w="1618" w:type="dxa"/>
          </w:tcPr>
          <w:p w14:paraId="37FDCFDA">
            <w:pPr>
              <w:pageBreakBefore w:val="0"/>
              <w:bidi w:val="0"/>
              <w:rPr>
                <w:rFonts w:ascii="Arial"/>
                <w:color w:val="auto"/>
                <w:sz w:val="21"/>
                <w:highlight w:val="none"/>
              </w:rPr>
            </w:pPr>
          </w:p>
        </w:tc>
        <w:tc>
          <w:tcPr>
            <w:tcW w:w="2217" w:type="dxa"/>
          </w:tcPr>
          <w:p w14:paraId="617BBF0C">
            <w:pPr>
              <w:pageBreakBefore w:val="0"/>
              <w:bidi w:val="0"/>
              <w:rPr>
                <w:rFonts w:ascii="Arial"/>
                <w:color w:val="auto"/>
                <w:sz w:val="21"/>
                <w:highlight w:val="none"/>
              </w:rPr>
            </w:pPr>
          </w:p>
        </w:tc>
        <w:tc>
          <w:tcPr>
            <w:tcW w:w="2218" w:type="dxa"/>
          </w:tcPr>
          <w:p w14:paraId="41A123A1">
            <w:pPr>
              <w:pageBreakBefore w:val="0"/>
              <w:bidi w:val="0"/>
              <w:rPr>
                <w:rFonts w:ascii="Arial"/>
                <w:color w:val="auto"/>
                <w:sz w:val="21"/>
                <w:highlight w:val="none"/>
              </w:rPr>
            </w:pPr>
          </w:p>
        </w:tc>
        <w:tc>
          <w:tcPr>
            <w:tcW w:w="2300" w:type="dxa"/>
          </w:tcPr>
          <w:p w14:paraId="0034CE00">
            <w:pPr>
              <w:pageBreakBefore w:val="0"/>
              <w:bidi w:val="0"/>
              <w:rPr>
                <w:rFonts w:ascii="Arial"/>
                <w:color w:val="auto"/>
                <w:sz w:val="21"/>
                <w:highlight w:val="none"/>
              </w:rPr>
            </w:pPr>
          </w:p>
        </w:tc>
      </w:tr>
      <w:tr w14:paraId="2BF94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86" w:type="dxa"/>
          </w:tcPr>
          <w:p w14:paraId="51736AEE">
            <w:pPr>
              <w:pageBreakBefore w:val="0"/>
              <w:bidi w:val="0"/>
              <w:rPr>
                <w:rFonts w:ascii="Arial"/>
                <w:color w:val="auto"/>
                <w:sz w:val="21"/>
                <w:highlight w:val="none"/>
              </w:rPr>
            </w:pPr>
          </w:p>
        </w:tc>
        <w:tc>
          <w:tcPr>
            <w:tcW w:w="1618" w:type="dxa"/>
          </w:tcPr>
          <w:p w14:paraId="0A387624">
            <w:pPr>
              <w:pageBreakBefore w:val="0"/>
              <w:bidi w:val="0"/>
              <w:rPr>
                <w:rFonts w:ascii="Arial"/>
                <w:color w:val="auto"/>
                <w:sz w:val="21"/>
                <w:highlight w:val="none"/>
              </w:rPr>
            </w:pPr>
          </w:p>
        </w:tc>
        <w:tc>
          <w:tcPr>
            <w:tcW w:w="2217" w:type="dxa"/>
          </w:tcPr>
          <w:p w14:paraId="761A7FB1">
            <w:pPr>
              <w:pageBreakBefore w:val="0"/>
              <w:bidi w:val="0"/>
              <w:rPr>
                <w:rFonts w:ascii="Arial"/>
                <w:color w:val="auto"/>
                <w:sz w:val="21"/>
                <w:highlight w:val="none"/>
              </w:rPr>
            </w:pPr>
          </w:p>
        </w:tc>
        <w:tc>
          <w:tcPr>
            <w:tcW w:w="2218" w:type="dxa"/>
          </w:tcPr>
          <w:p w14:paraId="3ACE3CFF">
            <w:pPr>
              <w:pageBreakBefore w:val="0"/>
              <w:bidi w:val="0"/>
              <w:rPr>
                <w:rFonts w:ascii="Arial"/>
                <w:color w:val="auto"/>
                <w:sz w:val="21"/>
                <w:highlight w:val="none"/>
              </w:rPr>
            </w:pPr>
          </w:p>
        </w:tc>
        <w:tc>
          <w:tcPr>
            <w:tcW w:w="2300" w:type="dxa"/>
          </w:tcPr>
          <w:p w14:paraId="2E2F685D">
            <w:pPr>
              <w:pageBreakBefore w:val="0"/>
              <w:bidi w:val="0"/>
              <w:rPr>
                <w:rFonts w:ascii="Arial"/>
                <w:color w:val="auto"/>
                <w:sz w:val="21"/>
                <w:highlight w:val="none"/>
              </w:rPr>
            </w:pPr>
          </w:p>
        </w:tc>
      </w:tr>
      <w:tr w14:paraId="0ED01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086" w:type="dxa"/>
          </w:tcPr>
          <w:p w14:paraId="70E00038">
            <w:pPr>
              <w:pageBreakBefore w:val="0"/>
              <w:bidi w:val="0"/>
              <w:rPr>
                <w:rFonts w:ascii="Arial"/>
                <w:color w:val="auto"/>
                <w:sz w:val="21"/>
                <w:highlight w:val="none"/>
              </w:rPr>
            </w:pPr>
          </w:p>
        </w:tc>
        <w:tc>
          <w:tcPr>
            <w:tcW w:w="1618" w:type="dxa"/>
          </w:tcPr>
          <w:p w14:paraId="63FC6618">
            <w:pPr>
              <w:pageBreakBefore w:val="0"/>
              <w:bidi w:val="0"/>
              <w:rPr>
                <w:rFonts w:ascii="Arial"/>
                <w:color w:val="auto"/>
                <w:sz w:val="21"/>
                <w:highlight w:val="none"/>
              </w:rPr>
            </w:pPr>
          </w:p>
        </w:tc>
        <w:tc>
          <w:tcPr>
            <w:tcW w:w="2217" w:type="dxa"/>
          </w:tcPr>
          <w:p w14:paraId="73ADCB96">
            <w:pPr>
              <w:pageBreakBefore w:val="0"/>
              <w:bidi w:val="0"/>
              <w:rPr>
                <w:rFonts w:ascii="Arial"/>
                <w:color w:val="auto"/>
                <w:sz w:val="21"/>
                <w:highlight w:val="none"/>
              </w:rPr>
            </w:pPr>
          </w:p>
        </w:tc>
        <w:tc>
          <w:tcPr>
            <w:tcW w:w="2218" w:type="dxa"/>
          </w:tcPr>
          <w:p w14:paraId="24C3A65D">
            <w:pPr>
              <w:pageBreakBefore w:val="0"/>
              <w:bidi w:val="0"/>
              <w:rPr>
                <w:rFonts w:ascii="Arial"/>
                <w:color w:val="auto"/>
                <w:sz w:val="21"/>
                <w:highlight w:val="none"/>
              </w:rPr>
            </w:pPr>
          </w:p>
        </w:tc>
        <w:tc>
          <w:tcPr>
            <w:tcW w:w="2300" w:type="dxa"/>
          </w:tcPr>
          <w:p w14:paraId="4A2AF0BA">
            <w:pPr>
              <w:pageBreakBefore w:val="0"/>
              <w:bidi w:val="0"/>
              <w:rPr>
                <w:rFonts w:ascii="Arial"/>
                <w:color w:val="auto"/>
                <w:sz w:val="21"/>
                <w:highlight w:val="none"/>
              </w:rPr>
            </w:pPr>
          </w:p>
        </w:tc>
      </w:tr>
      <w:tr w14:paraId="7F559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086" w:type="dxa"/>
          </w:tcPr>
          <w:p w14:paraId="5D3B276F">
            <w:pPr>
              <w:pageBreakBefore w:val="0"/>
              <w:bidi w:val="0"/>
              <w:rPr>
                <w:rFonts w:ascii="Arial"/>
                <w:color w:val="auto"/>
                <w:sz w:val="21"/>
                <w:highlight w:val="none"/>
              </w:rPr>
            </w:pPr>
          </w:p>
        </w:tc>
        <w:tc>
          <w:tcPr>
            <w:tcW w:w="1618" w:type="dxa"/>
          </w:tcPr>
          <w:p w14:paraId="4E940B20">
            <w:pPr>
              <w:pageBreakBefore w:val="0"/>
              <w:bidi w:val="0"/>
              <w:rPr>
                <w:rFonts w:ascii="Arial"/>
                <w:color w:val="auto"/>
                <w:sz w:val="21"/>
                <w:highlight w:val="none"/>
              </w:rPr>
            </w:pPr>
          </w:p>
        </w:tc>
        <w:tc>
          <w:tcPr>
            <w:tcW w:w="2217" w:type="dxa"/>
          </w:tcPr>
          <w:p w14:paraId="1AD34096">
            <w:pPr>
              <w:pageBreakBefore w:val="0"/>
              <w:bidi w:val="0"/>
              <w:rPr>
                <w:rFonts w:ascii="Arial"/>
                <w:color w:val="auto"/>
                <w:sz w:val="21"/>
                <w:highlight w:val="none"/>
              </w:rPr>
            </w:pPr>
          </w:p>
        </w:tc>
        <w:tc>
          <w:tcPr>
            <w:tcW w:w="2218" w:type="dxa"/>
          </w:tcPr>
          <w:p w14:paraId="77E95368">
            <w:pPr>
              <w:pageBreakBefore w:val="0"/>
              <w:bidi w:val="0"/>
              <w:rPr>
                <w:rFonts w:ascii="Arial"/>
                <w:color w:val="auto"/>
                <w:sz w:val="21"/>
                <w:highlight w:val="none"/>
              </w:rPr>
            </w:pPr>
          </w:p>
        </w:tc>
        <w:tc>
          <w:tcPr>
            <w:tcW w:w="2300" w:type="dxa"/>
          </w:tcPr>
          <w:p w14:paraId="7E2828E7">
            <w:pPr>
              <w:pageBreakBefore w:val="0"/>
              <w:bidi w:val="0"/>
              <w:rPr>
                <w:rFonts w:ascii="Arial"/>
                <w:color w:val="auto"/>
                <w:sz w:val="21"/>
                <w:highlight w:val="none"/>
              </w:rPr>
            </w:pPr>
          </w:p>
        </w:tc>
      </w:tr>
      <w:tr w14:paraId="5D033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1086" w:type="dxa"/>
          </w:tcPr>
          <w:p w14:paraId="4F13E8A5">
            <w:pPr>
              <w:pageBreakBefore w:val="0"/>
              <w:bidi w:val="0"/>
              <w:rPr>
                <w:rFonts w:ascii="Arial"/>
                <w:color w:val="auto"/>
                <w:sz w:val="21"/>
                <w:highlight w:val="none"/>
              </w:rPr>
            </w:pPr>
          </w:p>
        </w:tc>
        <w:tc>
          <w:tcPr>
            <w:tcW w:w="1618" w:type="dxa"/>
          </w:tcPr>
          <w:p w14:paraId="2AF488E6">
            <w:pPr>
              <w:pageBreakBefore w:val="0"/>
              <w:bidi w:val="0"/>
              <w:rPr>
                <w:rFonts w:ascii="Arial"/>
                <w:color w:val="auto"/>
                <w:sz w:val="21"/>
                <w:highlight w:val="none"/>
              </w:rPr>
            </w:pPr>
          </w:p>
        </w:tc>
        <w:tc>
          <w:tcPr>
            <w:tcW w:w="2217" w:type="dxa"/>
          </w:tcPr>
          <w:p w14:paraId="48913598">
            <w:pPr>
              <w:pageBreakBefore w:val="0"/>
              <w:bidi w:val="0"/>
              <w:rPr>
                <w:rFonts w:ascii="Arial"/>
                <w:color w:val="auto"/>
                <w:sz w:val="21"/>
                <w:highlight w:val="none"/>
              </w:rPr>
            </w:pPr>
          </w:p>
        </w:tc>
        <w:tc>
          <w:tcPr>
            <w:tcW w:w="2218" w:type="dxa"/>
          </w:tcPr>
          <w:p w14:paraId="3DE1A20B">
            <w:pPr>
              <w:pageBreakBefore w:val="0"/>
              <w:bidi w:val="0"/>
              <w:rPr>
                <w:rFonts w:ascii="Arial"/>
                <w:color w:val="auto"/>
                <w:sz w:val="21"/>
                <w:highlight w:val="none"/>
              </w:rPr>
            </w:pPr>
          </w:p>
        </w:tc>
        <w:tc>
          <w:tcPr>
            <w:tcW w:w="2300" w:type="dxa"/>
          </w:tcPr>
          <w:p w14:paraId="1AE36502">
            <w:pPr>
              <w:pageBreakBefore w:val="0"/>
              <w:bidi w:val="0"/>
              <w:rPr>
                <w:rFonts w:ascii="Arial"/>
                <w:color w:val="auto"/>
                <w:sz w:val="21"/>
                <w:highlight w:val="none"/>
              </w:rPr>
            </w:pPr>
          </w:p>
        </w:tc>
      </w:tr>
      <w:tr w14:paraId="4FE7D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86" w:type="dxa"/>
          </w:tcPr>
          <w:p w14:paraId="6B192FD1">
            <w:pPr>
              <w:pageBreakBefore w:val="0"/>
              <w:bidi w:val="0"/>
              <w:rPr>
                <w:rFonts w:ascii="Arial"/>
                <w:color w:val="auto"/>
                <w:sz w:val="21"/>
                <w:highlight w:val="none"/>
              </w:rPr>
            </w:pPr>
          </w:p>
        </w:tc>
        <w:tc>
          <w:tcPr>
            <w:tcW w:w="1618" w:type="dxa"/>
          </w:tcPr>
          <w:p w14:paraId="0A0713E0">
            <w:pPr>
              <w:pageBreakBefore w:val="0"/>
              <w:bidi w:val="0"/>
              <w:rPr>
                <w:rFonts w:ascii="Arial"/>
                <w:color w:val="auto"/>
                <w:sz w:val="21"/>
                <w:highlight w:val="none"/>
              </w:rPr>
            </w:pPr>
          </w:p>
        </w:tc>
        <w:tc>
          <w:tcPr>
            <w:tcW w:w="2217" w:type="dxa"/>
          </w:tcPr>
          <w:p w14:paraId="1EAD4B2F">
            <w:pPr>
              <w:pageBreakBefore w:val="0"/>
              <w:bidi w:val="0"/>
              <w:rPr>
                <w:rFonts w:ascii="Arial"/>
                <w:color w:val="auto"/>
                <w:sz w:val="21"/>
                <w:highlight w:val="none"/>
              </w:rPr>
            </w:pPr>
          </w:p>
        </w:tc>
        <w:tc>
          <w:tcPr>
            <w:tcW w:w="2218" w:type="dxa"/>
          </w:tcPr>
          <w:p w14:paraId="35B5F331">
            <w:pPr>
              <w:pageBreakBefore w:val="0"/>
              <w:bidi w:val="0"/>
              <w:rPr>
                <w:rFonts w:ascii="Arial"/>
                <w:color w:val="auto"/>
                <w:sz w:val="21"/>
                <w:highlight w:val="none"/>
              </w:rPr>
            </w:pPr>
          </w:p>
        </w:tc>
        <w:tc>
          <w:tcPr>
            <w:tcW w:w="2300" w:type="dxa"/>
          </w:tcPr>
          <w:p w14:paraId="00B7A922">
            <w:pPr>
              <w:pageBreakBefore w:val="0"/>
              <w:bidi w:val="0"/>
              <w:rPr>
                <w:rFonts w:ascii="Arial"/>
                <w:color w:val="auto"/>
                <w:sz w:val="21"/>
                <w:highlight w:val="none"/>
              </w:rPr>
            </w:pPr>
          </w:p>
        </w:tc>
      </w:tr>
      <w:tr w14:paraId="5A1F9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086" w:type="dxa"/>
          </w:tcPr>
          <w:p w14:paraId="37417ECA">
            <w:pPr>
              <w:pageBreakBefore w:val="0"/>
              <w:bidi w:val="0"/>
              <w:rPr>
                <w:rFonts w:ascii="Arial"/>
                <w:color w:val="auto"/>
                <w:sz w:val="21"/>
                <w:highlight w:val="none"/>
              </w:rPr>
            </w:pPr>
          </w:p>
        </w:tc>
        <w:tc>
          <w:tcPr>
            <w:tcW w:w="1618" w:type="dxa"/>
          </w:tcPr>
          <w:p w14:paraId="42CA7AD4">
            <w:pPr>
              <w:pageBreakBefore w:val="0"/>
              <w:bidi w:val="0"/>
              <w:rPr>
                <w:rFonts w:ascii="Arial"/>
                <w:color w:val="auto"/>
                <w:sz w:val="21"/>
                <w:highlight w:val="none"/>
              </w:rPr>
            </w:pPr>
          </w:p>
        </w:tc>
        <w:tc>
          <w:tcPr>
            <w:tcW w:w="2217" w:type="dxa"/>
          </w:tcPr>
          <w:p w14:paraId="30BC25A1">
            <w:pPr>
              <w:pageBreakBefore w:val="0"/>
              <w:bidi w:val="0"/>
              <w:rPr>
                <w:rFonts w:ascii="Arial"/>
                <w:color w:val="auto"/>
                <w:sz w:val="21"/>
                <w:highlight w:val="none"/>
              </w:rPr>
            </w:pPr>
          </w:p>
        </w:tc>
        <w:tc>
          <w:tcPr>
            <w:tcW w:w="2218" w:type="dxa"/>
          </w:tcPr>
          <w:p w14:paraId="6F0E8DA2">
            <w:pPr>
              <w:pageBreakBefore w:val="0"/>
              <w:bidi w:val="0"/>
              <w:rPr>
                <w:rFonts w:ascii="Arial"/>
                <w:color w:val="auto"/>
                <w:sz w:val="21"/>
                <w:highlight w:val="none"/>
              </w:rPr>
            </w:pPr>
          </w:p>
        </w:tc>
        <w:tc>
          <w:tcPr>
            <w:tcW w:w="2300" w:type="dxa"/>
          </w:tcPr>
          <w:p w14:paraId="4AE4B008">
            <w:pPr>
              <w:pageBreakBefore w:val="0"/>
              <w:bidi w:val="0"/>
              <w:rPr>
                <w:rFonts w:ascii="Arial"/>
                <w:color w:val="auto"/>
                <w:sz w:val="21"/>
                <w:highlight w:val="none"/>
              </w:rPr>
            </w:pPr>
          </w:p>
        </w:tc>
      </w:tr>
    </w:tbl>
    <w:p w14:paraId="65070865">
      <w:pPr>
        <w:pageBreakBefore w:val="0"/>
        <w:bidi w:val="0"/>
        <w:spacing w:before="84" w:line="219" w:lineRule="auto"/>
        <w:ind w:left="17"/>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供应商盖章：</w:t>
      </w:r>
    </w:p>
    <w:p w14:paraId="320E9351">
      <w:pPr>
        <w:pStyle w:val="9"/>
        <w:pageBreakBefore w:val="0"/>
        <w:bidi w:val="0"/>
        <w:spacing w:line="264" w:lineRule="auto"/>
        <w:rPr>
          <w:color w:val="auto"/>
          <w:highlight w:val="none"/>
        </w:rPr>
      </w:pPr>
    </w:p>
    <w:p w14:paraId="39BC3F2C">
      <w:pPr>
        <w:pageBreakBefore w:val="0"/>
        <w:bidi w:val="0"/>
        <w:spacing w:before="102" w:line="205" w:lineRule="auto"/>
        <w:ind w:left="3439"/>
        <w:rPr>
          <w:rFonts w:ascii="宋体" w:hAnsi="宋体" w:eastAsia="宋体" w:cs="宋体"/>
          <w:color w:val="auto"/>
          <w:sz w:val="31"/>
          <w:szCs w:val="31"/>
          <w:highlight w:val="none"/>
        </w:rPr>
      </w:pPr>
      <w:r>
        <w:rPr>
          <w:rFonts w:ascii="宋体" w:hAnsi="宋体" w:eastAsia="宋体" w:cs="宋体"/>
          <w:color w:val="auto"/>
          <w:spacing w:val="11"/>
          <w:sz w:val="31"/>
          <w:szCs w:val="31"/>
          <w:highlight w:val="none"/>
          <w14:textOutline w14:w="5793" w14:cap="sq" w14:cmpd="sng">
            <w14:solidFill>
              <w14:srgbClr w14:val="000000"/>
            </w14:solidFill>
            <w14:prstDash w14:val="solid"/>
            <w14:bevel/>
          </w14:textOutline>
        </w:rPr>
        <w:t>（二）技术偏离表</w:t>
      </w:r>
    </w:p>
    <w:tbl>
      <w:tblPr>
        <w:tblStyle w:val="26"/>
        <w:tblW w:w="94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6"/>
        <w:gridCol w:w="1618"/>
        <w:gridCol w:w="2217"/>
        <w:gridCol w:w="2218"/>
        <w:gridCol w:w="2300"/>
      </w:tblGrid>
      <w:tr w14:paraId="2997F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1086" w:type="dxa"/>
          </w:tcPr>
          <w:p w14:paraId="12696D2E">
            <w:pPr>
              <w:pageBreakBefore w:val="0"/>
              <w:bidi w:val="0"/>
              <w:spacing w:line="309" w:lineRule="auto"/>
              <w:rPr>
                <w:rFonts w:ascii="Arial"/>
                <w:color w:val="auto"/>
                <w:sz w:val="21"/>
                <w:highlight w:val="none"/>
              </w:rPr>
            </w:pPr>
          </w:p>
          <w:p w14:paraId="1AF9B206">
            <w:pPr>
              <w:pageBreakBefore w:val="0"/>
              <w:bidi w:val="0"/>
              <w:spacing w:before="72" w:line="222" w:lineRule="auto"/>
              <w:ind w:left="320"/>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序号</w:t>
            </w:r>
          </w:p>
        </w:tc>
        <w:tc>
          <w:tcPr>
            <w:tcW w:w="1618" w:type="dxa"/>
          </w:tcPr>
          <w:p w14:paraId="13251A0F">
            <w:pPr>
              <w:pageBreakBefore w:val="0"/>
              <w:bidi w:val="0"/>
              <w:spacing w:line="309" w:lineRule="auto"/>
              <w:rPr>
                <w:rFonts w:ascii="Arial"/>
                <w:color w:val="auto"/>
                <w:sz w:val="21"/>
                <w:highlight w:val="none"/>
              </w:rPr>
            </w:pPr>
          </w:p>
          <w:p w14:paraId="0E1F1CC7">
            <w:pPr>
              <w:pageBreakBefore w:val="0"/>
              <w:bidi w:val="0"/>
              <w:spacing w:before="71" w:line="221" w:lineRule="auto"/>
              <w:ind w:left="613"/>
              <w:rPr>
                <w:rFonts w:ascii="宋体" w:hAnsi="宋体" w:eastAsia="宋体" w:cs="宋体"/>
                <w:color w:val="auto"/>
                <w:sz w:val="22"/>
                <w:szCs w:val="22"/>
                <w:highlight w:val="none"/>
              </w:rPr>
            </w:pPr>
            <w:r>
              <w:rPr>
                <w:rFonts w:ascii="宋体" w:hAnsi="宋体" w:eastAsia="宋体" w:cs="宋体"/>
                <w:color w:val="auto"/>
                <w:spacing w:val="-16"/>
                <w:sz w:val="22"/>
                <w:szCs w:val="22"/>
                <w:highlight w:val="none"/>
              </w:rPr>
              <w:t>内容</w:t>
            </w:r>
          </w:p>
        </w:tc>
        <w:tc>
          <w:tcPr>
            <w:tcW w:w="2217" w:type="dxa"/>
          </w:tcPr>
          <w:p w14:paraId="2D01A8B2">
            <w:pPr>
              <w:pageBreakBefore w:val="0"/>
              <w:bidi w:val="0"/>
              <w:spacing w:line="309" w:lineRule="auto"/>
              <w:rPr>
                <w:rFonts w:ascii="Arial"/>
                <w:color w:val="auto"/>
                <w:sz w:val="21"/>
                <w:highlight w:val="none"/>
              </w:rPr>
            </w:pPr>
          </w:p>
          <w:p w14:paraId="56E0BB3C">
            <w:pPr>
              <w:pageBreakBefore w:val="0"/>
              <w:bidi w:val="0"/>
              <w:spacing w:before="71" w:line="221" w:lineRule="auto"/>
              <w:ind w:left="217"/>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招标文件规范要求</w:t>
            </w:r>
          </w:p>
        </w:tc>
        <w:tc>
          <w:tcPr>
            <w:tcW w:w="2218" w:type="dxa"/>
          </w:tcPr>
          <w:p w14:paraId="29DD7904">
            <w:pPr>
              <w:pageBreakBefore w:val="0"/>
              <w:bidi w:val="0"/>
              <w:spacing w:line="309" w:lineRule="auto"/>
              <w:rPr>
                <w:rFonts w:ascii="Arial"/>
                <w:color w:val="auto"/>
                <w:sz w:val="21"/>
                <w:highlight w:val="none"/>
              </w:rPr>
            </w:pPr>
          </w:p>
          <w:p w14:paraId="1148CD1F">
            <w:pPr>
              <w:pageBreakBefore w:val="0"/>
              <w:bidi w:val="0"/>
              <w:spacing w:before="71" w:line="221" w:lineRule="auto"/>
              <w:ind w:left="222"/>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投标文件对应规范</w:t>
            </w:r>
          </w:p>
        </w:tc>
        <w:tc>
          <w:tcPr>
            <w:tcW w:w="2300" w:type="dxa"/>
          </w:tcPr>
          <w:p w14:paraId="3EBA8B15">
            <w:pPr>
              <w:pageBreakBefore w:val="0"/>
              <w:bidi w:val="0"/>
              <w:spacing w:line="309" w:lineRule="auto"/>
              <w:rPr>
                <w:rFonts w:ascii="Arial"/>
                <w:color w:val="auto"/>
                <w:sz w:val="21"/>
                <w:highlight w:val="none"/>
              </w:rPr>
            </w:pPr>
          </w:p>
          <w:p w14:paraId="45F44337">
            <w:pPr>
              <w:pageBreakBefore w:val="0"/>
              <w:bidi w:val="0"/>
              <w:spacing w:before="72" w:line="222" w:lineRule="auto"/>
              <w:ind w:left="932"/>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备注</w:t>
            </w:r>
          </w:p>
        </w:tc>
      </w:tr>
      <w:tr w14:paraId="41E60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86" w:type="dxa"/>
          </w:tcPr>
          <w:p w14:paraId="2FC01806">
            <w:pPr>
              <w:pageBreakBefore w:val="0"/>
              <w:bidi w:val="0"/>
              <w:rPr>
                <w:rFonts w:ascii="Arial"/>
                <w:color w:val="auto"/>
                <w:sz w:val="21"/>
                <w:highlight w:val="none"/>
              </w:rPr>
            </w:pPr>
          </w:p>
        </w:tc>
        <w:tc>
          <w:tcPr>
            <w:tcW w:w="1618" w:type="dxa"/>
          </w:tcPr>
          <w:p w14:paraId="1C1897ED">
            <w:pPr>
              <w:pageBreakBefore w:val="0"/>
              <w:bidi w:val="0"/>
              <w:rPr>
                <w:rFonts w:ascii="Arial"/>
                <w:color w:val="auto"/>
                <w:sz w:val="21"/>
                <w:highlight w:val="none"/>
              </w:rPr>
            </w:pPr>
          </w:p>
        </w:tc>
        <w:tc>
          <w:tcPr>
            <w:tcW w:w="2217" w:type="dxa"/>
          </w:tcPr>
          <w:p w14:paraId="2E46B7CE">
            <w:pPr>
              <w:pageBreakBefore w:val="0"/>
              <w:bidi w:val="0"/>
              <w:rPr>
                <w:rFonts w:ascii="Arial"/>
                <w:color w:val="auto"/>
                <w:sz w:val="21"/>
                <w:highlight w:val="none"/>
              </w:rPr>
            </w:pPr>
          </w:p>
        </w:tc>
        <w:tc>
          <w:tcPr>
            <w:tcW w:w="2218" w:type="dxa"/>
          </w:tcPr>
          <w:p w14:paraId="074E2E1D">
            <w:pPr>
              <w:pageBreakBefore w:val="0"/>
              <w:bidi w:val="0"/>
              <w:rPr>
                <w:rFonts w:ascii="Arial"/>
                <w:color w:val="auto"/>
                <w:sz w:val="21"/>
                <w:highlight w:val="none"/>
              </w:rPr>
            </w:pPr>
          </w:p>
        </w:tc>
        <w:tc>
          <w:tcPr>
            <w:tcW w:w="2300" w:type="dxa"/>
          </w:tcPr>
          <w:p w14:paraId="2702F874">
            <w:pPr>
              <w:pageBreakBefore w:val="0"/>
              <w:bidi w:val="0"/>
              <w:rPr>
                <w:rFonts w:ascii="Arial"/>
                <w:color w:val="auto"/>
                <w:sz w:val="21"/>
                <w:highlight w:val="none"/>
              </w:rPr>
            </w:pPr>
          </w:p>
        </w:tc>
      </w:tr>
      <w:tr w14:paraId="15A01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86" w:type="dxa"/>
          </w:tcPr>
          <w:p w14:paraId="46EC964C">
            <w:pPr>
              <w:pageBreakBefore w:val="0"/>
              <w:bidi w:val="0"/>
              <w:rPr>
                <w:rFonts w:ascii="Arial"/>
                <w:color w:val="auto"/>
                <w:sz w:val="21"/>
                <w:highlight w:val="none"/>
              </w:rPr>
            </w:pPr>
          </w:p>
        </w:tc>
        <w:tc>
          <w:tcPr>
            <w:tcW w:w="1618" w:type="dxa"/>
          </w:tcPr>
          <w:p w14:paraId="200C1640">
            <w:pPr>
              <w:pageBreakBefore w:val="0"/>
              <w:bidi w:val="0"/>
              <w:rPr>
                <w:rFonts w:ascii="Arial"/>
                <w:color w:val="auto"/>
                <w:sz w:val="21"/>
                <w:highlight w:val="none"/>
              </w:rPr>
            </w:pPr>
          </w:p>
        </w:tc>
        <w:tc>
          <w:tcPr>
            <w:tcW w:w="2217" w:type="dxa"/>
          </w:tcPr>
          <w:p w14:paraId="12FE724C">
            <w:pPr>
              <w:pageBreakBefore w:val="0"/>
              <w:bidi w:val="0"/>
              <w:rPr>
                <w:rFonts w:ascii="Arial"/>
                <w:color w:val="auto"/>
                <w:sz w:val="21"/>
                <w:highlight w:val="none"/>
              </w:rPr>
            </w:pPr>
          </w:p>
        </w:tc>
        <w:tc>
          <w:tcPr>
            <w:tcW w:w="2218" w:type="dxa"/>
          </w:tcPr>
          <w:p w14:paraId="6B5B867C">
            <w:pPr>
              <w:pageBreakBefore w:val="0"/>
              <w:bidi w:val="0"/>
              <w:rPr>
                <w:rFonts w:ascii="Arial"/>
                <w:color w:val="auto"/>
                <w:sz w:val="21"/>
                <w:highlight w:val="none"/>
              </w:rPr>
            </w:pPr>
          </w:p>
        </w:tc>
        <w:tc>
          <w:tcPr>
            <w:tcW w:w="2300" w:type="dxa"/>
          </w:tcPr>
          <w:p w14:paraId="3E8A51E1">
            <w:pPr>
              <w:pageBreakBefore w:val="0"/>
              <w:bidi w:val="0"/>
              <w:rPr>
                <w:rFonts w:ascii="Arial"/>
                <w:color w:val="auto"/>
                <w:sz w:val="21"/>
                <w:highlight w:val="none"/>
              </w:rPr>
            </w:pPr>
          </w:p>
        </w:tc>
      </w:tr>
      <w:tr w14:paraId="35E8F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86" w:type="dxa"/>
          </w:tcPr>
          <w:p w14:paraId="31D025C0">
            <w:pPr>
              <w:pageBreakBefore w:val="0"/>
              <w:bidi w:val="0"/>
              <w:rPr>
                <w:rFonts w:ascii="Arial"/>
                <w:color w:val="auto"/>
                <w:sz w:val="21"/>
                <w:highlight w:val="none"/>
              </w:rPr>
            </w:pPr>
          </w:p>
        </w:tc>
        <w:tc>
          <w:tcPr>
            <w:tcW w:w="1618" w:type="dxa"/>
          </w:tcPr>
          <w:p w14:paraId="12FE2420">
            <w:pPr>
              <w:pageBreakBefore w:val="0"/>
              <w:bidi w:val="0"/>
              <w:rPr>
                <w:rFonts w:ascii="Arial"/>
                <w:color w:val="auto"/>
                <w:sz w:val="21"/>
                <w:highlight w:val="none"/>
              </w:rPr>
            </w:pPr>
          </w:p>
        </w:tc>
        <w:tc>
          <w:tcPr>
            <w:tcW w:w="2217" w:type="dxa"/>
          </w:tcPr>
          <w:p w14:paraId="222D9BA4">
            <w:pPr>
              <w:pageBreakBefore w:val="0"/>
              <w:bidi w:val="0"/>
              <w:rPr>
                <w:rFonts w:ascii="Arial"/>
                <w:color w:val="auto"/>
                <w:sz w:val="21"/>
                <w:highlight w:val="none"/>
              </w:rPr>
            </w:pPr>
          </w:p>
        </w:tc>
        <w:tc>
          <w:tcPr>
            <w:tcW w:w="2218" w:type="dxa"/>
          </w:tcPr>
          <w:p w14:paraId="0742E057">
            <w:pPr>
              <w:pageBreakBefore w:val="0"/>
              <w:bidi w:val="0"/>
              <w:rPr>
                <w:rFonts w:ascii="Arial"/>
                <w:color w:val="auto"/>
                <w:sz w:val="21"/>
                <w:highlight w:val="none"/>
              </w:rPr>
            </w:pPr>
          </w:p>
        </w:tc>
        <w:tc>
          <w:tcPr>
            <w:tcW w:w="2300" w:type="dxa"/>
          </w:tcPr>
          <w:p w14:paraId="653DD04D">
            <w:pPr>
              <w:pageBreakBefore w:val="0"/>
              <w:bidi w:val="0"/>
              <w:rPr>
                <w:rFonts w:ascii="Arial"/>
                <w:color w:val="auto"/>
                <w:sz w:val="21"/>
                <w:highlight w:val="none"/>
              </w:rPr>
            </w:pPr>
          </w:p>
        </w:tc>
      </w:tr>
      <w:tr w14:paraId="53148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86" w:type="dxa"/>
          </w:tcPr>
          <w:p w14:paraId="44EE5EDC">
            <w:pPr>
              <w:pageBreakBefore w:val="0"/>
              <w:bidi w:val="0"/>
              <w:rPr>
                <w:rFonts w:ascii="Arial"/>
                <w:color w:val="auto"/>
                <w:sz w:val="21"/>
                <w:highlight w:val="none"/>
              </w:rPr>
            </w:pPr>
          </w:p>
        </w:tc>
        <w:tc>
          <w:tcPr>
            <w:tcW w:w="1618" w:type="dxa"/>
          </w:tcPr>
          <w:p w14:paraId="27F85F5E">
            <w:pPr>
              <w:pageBreakBefore w:val="0"/>
              <w:bidi w:val="0"/>
              <w:rPr>
                <w:rFonts w:ascii="Arial"/>
                <w:color w:val="auto"/>
                <w:sz w:val="21"/>
                <w:highlight w:val="none"/>
              </w:rPr>
            </w:pPr>
          </w:p>
        </w:tc>
        <w:tc>
          <w:tcPr>
            <w:tcW w:w="2217" w:type="dxa"/>
          </w:tcPr>
          <w:p w14:paraId="4181E1D1">
            <w:pPr>
              <w:pageBreakBefore w:val="0"/>
              <w:bidi w:val="0"/>
              <w:rPr>
                <w:rFonts w:ascii="Arial"/>
                <w:color w:val="auto"/>
                <w:sz w:val="21"/>
                <w:highlight w:val="none"/>
              </w:rPr>
            </w:pPr>
          </w:p>
        </w:tc>
        <w:tc>
          <w:tcPr>
            <w:tcW w:w="2218" w:type="dxa"/>
          </w:tcPr>
          <w:p w14:paraId="2E8C991B">
            <w:pPr>
              <w:pageBreakBefore w:val="0"/>
              <w:bidi w:val="0"/>
              <w:rPr>
                <w:rFonts w:ascii="Arial"/>
                <w:color w:val="auto"/>
                <w:sz w:val="21"/>
                <w:highlight w:val="none"/>
              </w:rPr>
            </w:pPr>
          </w:p>
        </w:tc>
        <w:tc>
          <w:tcPr>
            <w:tcW w:w="2300" w:type="dxa"/>
          </w:tcPr>
          <w:p w14:paraId="057617C4">
            <w:pPr>
              <w:pageBreakBefore w:val="0"/>
              <w:bidi w:val="0"/>
              <w:rPr>
                <w:rFonts w:ascii="Arial"/>
                <w:color w:val="auto"/>
                <w:sz w:val="21"/>
                <w:highlight w:val="none"/>
              </w:rPr>
            </w:pPr>
          </w:p>
        </w:tc>
      </w:tr>
      <w:tr w14:paraId="0EA47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86" w:type="dxa"/>
          </w:tcPr>
          <w:p w14:paraId="6AF06215">
            <w:pPr>
              <w:pageBreakBefore w:val="0"/>
              <w:bidi w:val="0"/>
              <w:rPr>
                <w:rFonts w:ascii="Arial"/>
                <w:color w:val="auto"/>
                <w:sz w:val="21"/>
                <w:highlight w:val="none"/>
              </w:rPr>
            </w:pPr>
          </w:p>
        </w:tc>
        <w:tc>
          <w:tcPr>
            <w:tcW w:w="1618" w:type="dxa"/>
          </w:tcPr>
          <w:p w14:paraId="576FE87D">
            <w:pPr>
              <w:pageBreakBefore w:val="0"/>
              <w:bidi w:val="0"/>
              <w:rPr>
                <w:rFonts w:ascii="Arial"/>
                <w:color w:val="auto"/>
                <w:sz w:val="21"/>
                <w:highlight w:val="none"/>
              </w:rPr>
            </w:pPr>
          </w:p>
        </w:tc>
        <w:tc>
          <w:tcPr>
            <w:tcW w:w="2217" w:type="dxa"/>
          </w:tcPr>
          <w:p w14:paraId="2926C8E8">
            <w:pPr>
              <w:pageBreakBefore w:val="0"/>
              <w:bidi w:val="0"/>
              <w:rPr>
                <w:rFonts w:ascii="Arial"/>
                <w:color w:val="auto"/>
                <w:sz w:val="21"/>
                <w:highlight w:val="none"/>
              </w:rPr>
            </w:pPr>
          </w:p>
        </w:tc>
        <w:tc>
          <w:tcPr>
            <w:tcW w:w="2218" w:type="dxa"/>
          </w:tcPr>
          <w:p w14:paraId="563808E2">
            <w:pPr>
              <w:pageBreakBefore w:val="0"/>
              <w:bidi w:val="0"/>
              <w:rPr>
                <w:rFonts w:ascii="Arial"/>
                <w:color w:val="auto"/>
                <w:sz w:val="21"/>
                <w:highlight w:val="none"/>
              </w:rPr>
            </w:pPr>
          </w:p>
        </w:tc>
        <w:tc>
          <w:tcPr>
            <w:tcW w:w="2300" w:type="dxa"/>
          </w:tcPr>
          <w:p w14:paraId="25F51C06">
            <w:pPr>
              <w:pageBreakBefore w:val="0"/>
              <w:bidi w:val="0"/>
              <w:rPr>
                <w:rFonts w:ascii="Arial"/>
                <w:color w:val="auto"/>
                <w:sz w:val="21"/>
                <w:highlight w:val="none"/>
              </w:rPr>
            </w:pPr>
          </w:p>
        </w:tc>
      </w:tr>
      <w:tr w14:paraId="16EE5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86" w:type="dxa"/>
          </w:tcPr>
          <w:p w14:paraId="3487776B">
            <w:pPr>
              <w:pageBreakBefore w:val="0"/>
              <w:bidi w:val="0"/>
              <w:rPr>
                <w:rFonts w:ascii="Arial"/>
                <w:color w:val="auto"/>
                <w:sz w:val="21"/>
                <w:highlight w:val="none"/>
              </w:rPr>
            </w:pPr>
          </w:p>
        </w:tc>
        <w:tc>
          <w:tcPr>
            <w:tcW w:w="1618" w:type="dxa"/>
          </w:tcPr>
          <w:p w14:paraId="72827D6D">
            <w:pPr>
              <w:pageBreakBefore w:val="0"/>
              <w:bidi w:val="0"/>
              <w:rPr>
                <w:rFonts w:ascii="Arial"/>
                <w:color w:val="auto"/>
                <w:sz w:val="21"/>
                <w:highlight w:val="none"/>
              </w:rPr>
            </w:pPr>
          </w:p>
        </w:tc>
        <w:tc>
          <w:tcPr>
            <w:tcW w:w="2217" w:type="dxa"/>
          </w:tcPr>
          <w:p w14:paraId="770FC542">
            <w:pPr>
              <w:pageBreakBefore w:val="0"/>
              <w:bidi w:val="0"/>
              <w:rPr>
                <w:rFonts w:ascii="Arial"/>
                <w:color w:val="auto"/>
                <w:sz w:val="21"/>
                <w:highlight w:val="none"/>
              </w:rPr>
            </w:pPr>
          </w:p>
        </w:tc>
        <w:tc>
          <w:tcPr>
            <w:tcW w:w="2218" w:type="dxa"/>
          </w:tcPr>
          <w:p w14:paraId="136605F3">
            <w:pPr>
              <w:pageBreakBefore w:val="0"/>
              <w:bidi w:val="0"/>
              <w:rPr>
                <w:rFonts w:ascii="Arial"/>
                <w:color w:val="auto"/>
                <w:sz w:val="21"/>
                <w:highlight w:val="none"/>
              </w:rPr>
            </w:pPr>
          </w:p>
        </w:tc>
        <w:tc>
          <w:tcPr>
            <w:tcW w:w="2300" w:type="dxa"/>
          </w:tcPr>
          <w:p w14:paraId="2B0582BC">
            <w:pPr>
              <w:pageBreakBefore w:val="0"/>
              <w:bidi w:val="0"/>
              <w:rPr>
                <w:rFonts w:ascii="Arial"/>
                <w:color w:val="auto"/>
                <w:sz w:val="21"/>
                <w:highlight w:val="none"/>
              </w:rPr>
            </w:pPr>
          </w:p>
        </w:tc>
      </w:tr>
      <w:tr w14:paraId="430B1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86" w:type="dxa"/>
          </w:tcPr>
          <w:p w14:paraId="511145F7">
            <w:pPr>
              <w:pageBreakBefore w:val="0"/>
              <w:bidi w:val="0"/>
              <w:rPr>
                <w:rFonts w:ascii="Arial"/>
                <w:color w:val="auto"/>
                <w:sz w:val="21"/>
                <w:highlight w:val="none"/>
              </w:rPr>
            </w:pPr>
          </w:p>
        </w:tc>
        <w:tc>
          <w:tcPr>
            <w:tcW w:w="1618" w:type="dxa"/>
          </w:tcPr>
          <w:p w14:paraId="0FF8F46C">
            <w:pPr>
              <w:pageBreakBefore w:val="0"/>
              <w:bidi w:val="0"/>
              <w:rPr>
                <w:rFonts w:ascii="Arial"/>
                <w:color w:val="auto"/>
                <w:sz w:val="21"/>
                <w:highlight w:val="none"/>
              </w:rPr>
            </w:pPr>
          </w:p>
        </w:tc>
        <w:tc>
          <w:tcPr>
            <w:tcW w:w="2217" w:type="dxa"/>
          </w:tcPr>
          <w:p w14:paraId="765F1131">
            <w:pPr>
              <w:pageBreakBefore w:val="0"/>
              <w:bidi w:val="0"/>
              <w:rPr>
                <w:rFonts w:ascii="Arial"/>
                <w:color w:val="auto"/>
                <w:sz w:val="21"/>
                <w:highlight w:val="none"/>
              </w:rPr>
            </w:pPr>
          </w:p>
        </w:tc>
        <w:tc>
          <w:tcPr>
            <w:tcW w:w="2218" w:type="dxa"/>
          </w:tcPr>
          <w:p w14:paraId="48293572">
            <w:pPr>
              <w:pageBreakBefore w:val="0"/>
              <w:bidi w:val="0"/>
              <w:rPr>
                <w:rFonts w:ascii="Arial"/>
                <w:color w:val="auto"/>
                <w:sz w:val="21"/>
                <w:highlight w:val="none"/>
              </w:rPr>
            </w:pPr>
          </w:p>
        </w:tc>
        <w:tc>
          <w:tcPr>
            <w:tcW w:w="2300" w:type="dxa"/>
          </w:tcPr>
          <w:p w14:paraId="0FFFFA6D">
            <w:pPr>
              <w:pageBreakBefore w:val="0"/>
              <w:bidi w:val="0"/>
              <w:rPr>
                <w:rFonts w:ascii="Arial"/>
                <w:color w:val="auto"/>
                <w:sz w:val="21"/>
                <w:highlight w:val="none"/>
              </w:rPr>
            </w:pPr>
          </w:p>
        </w:tc>
      </w:tr>
      <w:tr w14:paraId="77776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086" w:type="dxa"/>
          </w:tcPr>
          <w:p w14:paraId="509B2E5D">
            <w:pPr>
              <w:pageBreakBefore w:val="0"/>
              <w:bidi w:val="0"/>
              <w:rPr>
                <w:rFonts w:ascii="Arial"/>
                <w:color w:val="auto"/>
                <w:sz w:val="21"/>
                <w:highlight w:val="none"/>
              </w:rPr>
            </w:pPr>
          </w:p>
        </w:tc>
        <w:tc>
          <w:tcPr>
            <w:tcW w:w="1618" w:type="dxa"/>
          </w:tcPr>
          <w:p w14:paraId="383D597A">
            <w:pPr>
              <w:pageBreakBefore w:val="0"/>
              <w:bidi w:val="0"/>
              <w:rPr>
                <w:rFonts w:ascii="Arial"/>
                <w:color w:val="auto"/>
                <w:sz w:val="21"/>
                <w:highlight w:val="none"/>
              </w:rPr>
            </w:pPr>
          </w:p>
        </w:tc>
        <w:tc>
          <w:tcPr>
            <w:tcW w:w="2217" w:type="dxa"/>
          </w:tcPr>
          <w:p w14:paraId="7C593D59">
            <w:pPr>
              <w:pageBreakBefore w:val="0"/>
              <w:bidi w:val="0"/>
              <w:rPr>
                <w:rFonts w:ascii="Arial"/>
                <w:color w:val="auto"/>
                <w:sz w:val="21"/>
                <w:highlight w:val="none"/>
              </w:rPr>
            </w:pPr>
          </w:p>
        </w:tc>
        <w:tc>
          <w:tcPr>
            <w:tcW w:w="2218" w:type="dxa"/>
          </w:tcPr>
          <w:p w14:paraId="65922DD2">
            <w:pPr>
              <w:pageBreakBefore w:val="0"/>
              <w:bidi w:val="0"/>
              <w:rPr>
                <w:rFonts w:ascii="Arial"/>
                <w:color w:val="auto"/>
                <w:sz w:val="21"/>
                <w:highlight w:val="none"/>
              </w:rPr>
            </w:pPr>
          </w:p>
        </w:tc>
        <w:tc>
          <w:tcPr>
            <w:tcW w:w="2300" w:type="dxa"/>
          </w:tcPr>
          <w:p w14:paraId="6B9E4CF1">
            <w:pPr>
              <w:pageBreakBefore w:val="0"/>
              <w:bidi w:val="0"/>
              <w:rPr>
                <w:rFonts w:ascii="Arial"/>
                <w:color w:val="auto"/>
                <w:sz w:val="21"/>
                <w:highlight w:val="none"/>
              </w:rPr>
            </w:pPr>
          </w:p>
        </w:tc>
      </w:tr>
      <w:tr w14:paraId="5A942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086" w:type="dxa"/>
          </w:tcPr>
          <w:p w14:paraId="083ABE5D">
            <w:pPr>
              <w:pageBreakBefore w:val="0"/>
              <w:bidi w:val="0"/>
              <w:rPr>
                <w:rFonts w:ascii="Arial"/>
                <w:color w:val="auto"/>
                <w:sz w:val="21"/>
                <w:highlight w:val="none"/>
              </w:rPr>
            </w:pPr>
          </w:p>
        </w:tc>
        <w:tc>
          <w:tcPr>
            <w:tcW w:w="1618" w:type="dxa"/>
          </w:tcPr>
          <w:p w14:paraId="1EC4EE66">
            <w:pPr>
              <w:pageBreakBefore w:val="0"/>
              <w:bidi w:val="0"/>
              <w:rPr>
                <w:rFonts w:ascii="Arial"/>
                <w:color w:val="auto"/>
                <w:sz w:val="21"/>
                <w:highlight w:val="none"/>
              </w:rPr>
            </w:pPr>
          </w:p>
        </w:tc>
        <w:tc>
          <w:tcPr>
            <w:tcW w:w="2217" w:type="dxa"/>
          </w:tcPr>
          <w:p w14:paraId="7099F823">
            <w:pPr>
              <w:pageBreakBefore w:val="0"/>
              <w:bidi w:val="0"/>
              <w:rPr>
                <w:rFonts w:ascii="Arial"/>
                <w:color w:val="auto"/>
                <w:sz w:val="21"/>
                <w:highlight w:val="none"/>
              </w:rPr>
            </w:pPr>
          </w:p>
        </w:tc>
        <w:tc>
          <w:tcPr>
            <w:tcW w:w="2218" w:type="dxa"/>
          </w:tcPr>
          <w:p w14:paraId="0B06414D">
            <w:pPr>
              <w:pageBreakBefore w:val="0"/>
              <w:bidi w:val="0"/>
              <w:rPr>
                <w:rFonts w:ascii="Arial"/>
                <w:color w:val="auto"/>
                <w:sz w:val="21"/>
                <w:highlight w:val="none"/>
              </w:rPr>
            </w:pPr>
          </w:p>
        </w:tc>
        <w:tc>
          <w:tcPr>
            <w:tcW w:w="2300" w:type="dxa"/>
          </w:tcPr>
          <w:p w14:paraId="7A452BC2">
            <w:pPr>
              <w:pageBreakBefore w:val="0"/>
              <w:bidi w:val="0"/>
              <w:rPr>
                <w:rFonts w:ascii="Arial"/>
                <w:color w:val="auto"/>
                <w:sz w:val="21"/>
                <w:highlight w:val="none"/>
              </w:rPr>
            </w:pPr>
          </w:p>
        </w:tc>
      </w:tr>
    </w:tbl>
    <w:p w14:paraId="6EE4A76E">
      <w:pPr>
        <w:pageBreakBefore w:val="0"/>
        <w:bidi w:val="0"/>
        <w:spacing w:before="100" w:line="220" w:lineRule="auto"/>
        <w:ind w:left="16"/>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供应商盖章：</w:t>
      </w:r>
    </w:p>
    <w:p w14:paraId="59E86901">
      <w:pPr>
        <w:pageBreakBefore w:val="0"/>
        <w:bidi w:val="0"/>
        <w:spacing w:before="50" w:line="228" w:lineRule="auto"/>
        <w:ind w:left="18"/>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备注：表格可以延续</w:t>
      </w:r>
    </w:p>
    <w:p w14:paraId="20475839">
      <w:pPr>
        <w:pageBreakBefore w:val="0"/>
        <w:bidi w:val="0"/>
        <w:spacing w:line="228" w:lineRule="auto"/>
        <w:rPr>
          <w:rFonts w:ascii="宋体" w:hAnsi="宋体" w:eastAsia="宋体" w:cs="宋体"/>
          <w:color w:val="auto"/>
          <w:sz w:val="20"/>
          <w:szCs w:val="20"/>
          <w:highlight w:val="none"/>
        </w:rPr>
        <w:sectPr>
          <w:headerReference r:id="rId32" w:type="default"/>
          <w:footerReference r:id="rId33" w:type="default"/>
          <w:pgSz w:w="11906" w:h="16839"/>
          <w:pgMar w:top="1058" w:right="1216" w:bottom="1152" w:left="1239" w:header="878" w:footer="987" w:gutter="0"/>
          <w:pgNumType w:fmt="decimal"/>
          <w:cols w:space="720" w:num="1"/>
        </w:sectPr>
      </w:pPr>
    </w:p>
    <w:p w14:paraId="7F61119C">
      <w:pPr>
        <w:pageBreakBefore w:val="0"/>
        <w:bidi w:val="0"/>
        <w:spacing w:before="37"/>
        <w:rPr>
          <w:rFonts w:hint="eastAsia" w:ascii="宋体" w:hAnsi="宋体" w:eastAsia="宋体" w:cs="宋体"/>
          <w:color w:val="auto"/>
          <w:sz w:val="31"/>
          <w:szCs w:val="31"/>
          <w:highlight w:val="none"/>
          <w:lang w:eastAsia="zh-CN"/>
        </w:rPr>
      </w:pPr>
      <w:r>
        <w:rPr>
          <w:rFonts w:ascii="宋体" w:hAnsi="宋体" w:eastAsia="宋体" w:cs="宋体"/>
          <w:color w:val="auto"/>
          <w:spacing w:val="7"/>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7"/>
          <w:sz w:val="31"/>
          <w:szCs w:val="31"/>
          <w:highlight w:val="none"/>
          <w:lang w:eastAsia="zh-CN"/>
          <w14:textOutline w14:w="5793" w14:cap="sq" w14:cmpd="sng">
            <w14:solidFill>
              <w14:srgbClr w14:val="000000"/>
            </w14:solidFill>
            <w14:prstDash w14:val="solid"/>
            <w14:bevel/>
          </w14:textOutline>
        </w:rPr>
        <w:t>七</w:t>
      </w:r>
    </w:p>
    <w:p w14:paraId="296FE0C4">
      <w:pPr>
        <w:pageBreakBefore w:val="0"/>
        <w:bidi w:val="0"/>
        <w:spacing w:before="248" w:line="225" w:lineRule="auto"/>
        <w:jc w:val="center"/>
        <w:rPr>
          <w:rFonts w:ascii="宋体" w:hAnsi="宋体" w:eastAsia="宋体" w:cs="宋体"/>
          <w:color w:val="auto"/>
          <w:sz w:val="31"/>
          <w:szCs w:val="31"/>
          <w:highlight w:val="none"/>
        </w:rPr>
      </w:pPr>
      <w:r>
        <w:rPr>
          <w:rFonts w:hint="eastAsia" w:ascii="宋体" w:hAnsi="宋体" w:eastAsia="宋体" w:cs="宋体"/>
          <w:color w:val="auto"/>
          <w:spacing w:val="18"/>
          <w:sz w:val="31"/>
          <w:szCs w:val="31"/>
          <w:highlight w:val="none"/>
          <w14:textOutline w14:w="5793" w14:cap="sq" w14:cmpd="sng">
            <w14:solidFill>
              <w14:srgbClr w14:val="000000"/>
            </w14:solidFill>
            <w14:prstDash w14:val="solid"/>
            <w14:bevel/>
          </w14:textOutline>
        </w:rPr>
        <w:t>项目组成员</w:t>
      </w:r>
      <w:r>
        <w:rPr>
          <w:rFonts w:ascii="宋体" w:hAnsi="宋体" w:eastAsia="宋体" w:cs="宋体"/>
          <w:color w:val="auto"/>
          <w:spacing w:val="18"/>
          <w:sz w:val="31"/>
          <w:szCs w:val="31"/>
          <w:highlight w:val="none"/>
          <w14:textOutline w14:w="5793" w14:cap="sq" w14:cmpd="sng">
            <w14:solidFill>
              <w14:srgbClr w14:val="000000"/>
            </w14:solidFill>
            <w14:prstDash w14:val="solid"/>
            <w14:bevel/>
          </w14:textOutline>
        </w:rPr>
        <w:t>汇总表</w:t>
      </w:r>
    </w:p>
    <w:p w14:paraId="48ACFA0B">
      <w:pPr>
        <w:pageBreakBefore w:val="0"/>
        <w:bidi w:val="0"/>
        <w:spacing w:before="218" w:line="220" w:lineRule="auto"/>
        <w:ind w:left="125"/>
        <w:rPr>
          <w:rFonts w:hint="eastAsia" w:ascii="宋体" w:hAnsi="宋体" w:eastAsia="宋体" w:cs="宋体"/>
          <w:color w:val="auto"/>
          <w:sz w:val="22"/>
          <w:szCs w:val="22"/>
          <w:highlight w:val="none"/>
          <w:lang w:eastAsia="zh-CN"/>
        </w:rPr>
      </w:pPr>
      <w:r>
        <w:rPr>
          <w:rFonts w:ascii="宋体" w:hAnsi="宋体" w:eastAsia="宋体" w:cs="宋体"/>
          <w:color w:val="auto"/>
          <w:spacing w:val="7"/>
          <w:sz w:val="22"/>
          <w:szCs w:val="22"/>
          <w:highlight w:val="none"/>
        </w:rPr>
        <w:t>项目名称：</w:t>
      </w:r>
      <w:r>
        <w:rPr>
          <w:rFonts w:hint="eastAsia" w:ascii="宋体" w:hAnsi="宋体" w:eastAsia="宋体" w:cs="宋体"/>
          <w:color w:val="auto"/>
          <w:spacing w:val="-21"/>
          <w:sz w:val="22"/>
          <w:szCs w:val="22"/>
          <w:highlight w:val="none"/>
          <w:u w:val="single"/>
          <w:lang w:eastAsia="zh-CN"/>
        </w:rPr>
        <w:t>泰顺县农村不动产房地一体确权登记颁证工作项目（第二次）</w:t>
      </w:r>
    </w:p>
    <w:p w14:paraId="7C5C3579">
      <w:pPr>
        <w:pageBreakBefore w:val="0"/>
        <w:bidi w:val="0"/>
        <w:spacing w:before="205" w:line="221" w:lineRule="auto"/>
        <w:ind w:left="123"/>
        <w:rPr>
          <w:rFonts w:hint="eastAsia" w:ascii="宋体" w:hAnsi="宋体" w:eastAsia="宋体" w:cs="宋体"/>
          <w:color w:val="auto"/>
          <w:sz w:val="22"/>
          <w:szCs w:val="22"/>
          <w:highlight w:val="none"/>
          <w:u w:val="single"/>
          <w:lang w:eastAsia="zh-CN"/>
        </w:rPr>
      </w:pPr>
      <w:r>
        <w:rPr>
          <w:rFonts w:ascii="宋体" w:hAnsi="宋体" w:eastAsia="宋体" w:cs="宋体"/>
          <w:color w:val="auto"/>
          <w:spacing w:val="5"/>
          <w:sz w:val="22"/>
          <w:szCs w:val="22"/>
          <w:highlight w:val="none"/>
        </w:rPr>
        <w:t>招标编号：</w:t>
      </w:r>
      <w:r>
        <w:rPr>
          <w:rFonts w:hint="eastAsia" w:ascii="宋体" w:hAnsi="宋体" w:eastAsia="宋体" w:cs="宋体"/>
          <w:color w:val="auto"/>
          <w:spacing w:val="5"/>
          <w:sz w:val="22"/>
          <w:szCs w:val="22"/>
          <w:highlight w:val="none"/>
          <w:u w:val="single"/>
          <w:lang w:eastAsia="zh-CN"/>
        </w:rPr>
        <w:t>TSCG202410004</w:t>
      </w:r>
    </w:p>
    <w:p w14:paraId="3C487346">
      <w:pPr>
        <w:pageBreakBefore w:val="0"/>
        <w:bidi w:val="0"/>
        <w:spacing w:line="83" w:lineRule="exact"/>
        <w:rPr>
          <w:color w:val="auto"/>
          <w:highlight w:val="none"/>
        </w:rPr>
      </w:pPr>
    </w:p>
    <w:tbl>
      <w:tblPr>
        <w:tblStyle w:val="26"/>
        <w:tblW w:w="9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519"/>
        <w:gridCol w:w="719"/>
        <w:gridCol w:w="720"/>
        <w:gridCol w:w="720"/>
        <w:gridCol w:w="1079"/>
        <w:gridCol w:w="1457"/>
        <w:gridCol w:w="1564"/>
      </w:tblGrid>
      <w:tr w14:paraId="7A934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832" w:type="dxa"/>
          </w:tcPr>
          <w:p w14:paraId="73C53AD9">
            <w:pPr>
              <w:pageBreakBefore w:val="0"/>
              <w:bidi w:val="0"/>
              <w:spacing w:line="289" w:lineRule="auto"/>
              <w:rPr>
                <w:rFonts w:ascii="Arial"/>
                <w:color w:val="auto"/>
                <w:sz w:val="21"/>
                <w:highlight w:val="none"/>
              </w:rPr>
            </w:pPr>
          </w:p>
          <w:p w14:paraId="3A3BEDA1">
            <w:pPr>
              <w:pageBreakBefore w:val="0"/>
              <w:bidi w:val="0"/>
              <w:spacing w:before="72" w:line="221" w:lineRule="auto"/>
              <w:ind w:left="194"/>
              <w:rPr>
                <w:rFonts w:ascii="宋体" w:hAnsi="宋体" w:eastAsia="宋体" w:cs="宋体"/>
                <w:color w:val="auto"/>
                <w:sz w:val="22"/>
                <w:szCs w:val="22"/>
                <w:highlight w:val="none"/>
              </w:rPr>
            </w:pPr>
            <w:r>
              <w:rPr>
                <w:rFonts w:ascii="宋体" w:hAnsi="宋体" w:eastAsia="宋体" w:cs="宋体"/>
                <w:color w:val="auto"/>
                <w:sz w:val="22"/>
                <w:szCs w:val="22"/>
                <w:highlight w:val="none"/>
              </w:rPr>
              <w:t>姓名</w:t>
            </w:r>
          </w:p>
        </w:tc>
        <w:tc>
          <w:tcPr>
            <w:tcW w:w="2519" w:type="dxa"/>
          </w:tcPr>
          <w:p w14:paraId="16C2FE8A">
            <w:pPr>
              <w:pageBreakBefore w:val="0"/>
              <w:bidi w:val="0"/>
              <w:spacing w:line="290" w:lineRule="auto"/>
              <w:rPr>
                <w:rFonts w:ascii="Arial"/>
                <w:color w:val="auto"/>
                <w:sz w:val="21"/>
                <w:highlight w:val="none"/>
              </w:rPr>
            </w:pPr>
          </w:p>
          <w:p w14:paraId="103BDBD3">
            <w:pPr>
              <w:pageBreakBefore w:val="0"/>
              <w:bidi w:val="0"/>
              <w:spacing w:before="71" w:line="220" w:lineRule="auto"/>
              <w:ind w:left="464"/>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本项目主要工作</w:t>
            </w:r>
          </w:p>
        </w:tc>
        <w:tc>
          <w:tcPr>
            <w:tcW w:w="719" w:type="dxa"/>
          </w:tcPr>
          <w:p w14:paraId="3D3F5AC9">
            <w:pPr>
              <w:pageBreakBefore w:val="0"/>
              <w:bidi w:val="0"/>
              <w:spacing w:line="289" w:lineRule="auto"/>
              <w:rPr>
                <w:rFonts w:ascii="Arial"/>
                <w:color w:val="auto"/>
                <w:sz w:val="21"/>
                <w:highlight w:val="none"/>
              </w:rPr>
            </w:pPr>
          </w:p>
          <w:p w14:paraId="53447F58">
            <w:pPr>
              <w:pageBreakBefore w:val="0"/>
              <w:bidi w:val="0"/>
              <w:spacing w:before="72" w:line="221" w:lineRule="auto"/>
              <w:ind w:left="136"/>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年龄</w:t>
            </w:r>
          </w:p>
        </w:tc>
        <w:tc>
          <w:tcPr>
            <w:tcW w:w="720" w:type="dxa"/>
          </w:tcPr>
          <w:p w14:paraId="66A591B7">
            <w:pPr>
              <w:pageBreakBefore w:val="0"/>
              <w:bidi w:val="0"/>
              <w:spacing w:line="289" w:lineRule="auto"/>
              <w:rPr>
                <w:rFonts w:ascii="Arial"/>
                <w:color w:val="auto"/>
                <w:sz w:val="21"/>
                <w:highlight w:val="none"/>
              </w:rPr>
            </w:pPr>
          </w:p>
          <w:p w14:paraId="363D05BC">
            <w:pPr>
              <w:pageBreakBefore w:val="0"/>
              <w:bidi w:val="0"/>
              <w:spacing w:before="71" w:line="222" w:lineRule="auto"/>
              <w:ind w:left="137"/>
              <w:rPr>
                <w:rFonts w:ascii="宋体" w:hAnsi="宋体" w:eastAsia="宋体" w:cs="宋体"/>
                <w:color w:val="auto"/>
                <w:sz w:val="22"/>
                <w:szCs w:val="22"/>
                <w:highlight w:val="none"/>
              </w:rPr>
            </w:pPr>
            <w:r>
              <w:rPr>
                <w:rFonts w:ascii="宋体" w:hAnsi="宋体" w:eastAsia="宋体" w:cs="宋体"/>
                <w:color w:val="auto"/>
                <w:sz w:val="22"/>
                <w:szCs w:val="22"/>
                <w:highlight w:val="none"/>
              </w:rPr>
              <w:t>性别</w:t>
            </w:r>
          </w:p>
        </w:tc>
        <w:tc>
          <w:tcPr>
            <w:tcW w:w="720" w:type="dxa"/>
          </w:tcPr>
          <w:p w14:paraId="5137A8FE">
            <w:pPr>
              <w:pageBreakBefore w:val="0"/>
              <w:bidi w:val="0"/>
              <w:spacing w:line="289" w:lineRule="auto"/>
              <w:rPr>
                <w:rFonts w:ascii="Arial"/>
                <w:color w:val="auto"/>
                <w:sz w:val="21"/>
                <w:highlight w:val="none"/>
              </w:rPr>
            </w:pPr>
          </w:p>
          <w:p w14:paraId="512AB6D6">
            <w:pPr>
              <w:pageBreakBefore w:val="0"/>
              <w:bidi w:val="0"/>
              <w:spacing w:before="71" w:line="222" w:lineRule="auto"/>
              <w:ind w:left="137"/>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专业</w:t>
            </w:r>
          </w:p>
        </w:tc>
        <w:tc>
          <w:tcPr>
            <w:tcW w:w="1079" w:type="dxa"/>
          </w:tcPr>
          <w:p w14:paraId="416F6C00">
            <w:pPr>
              <w:pageBreakBefore w:val="0"/>
              <w:bidi w:val="0"/>
              <w:spacing w:before="207" w:line="312" w:lineRule="exact"/>
              <w:ind w:left="317"/>
              <w:rPr>
                <w:rFonts w:ascii="宋体" w:hAnsi="宋体" w:eastAsia="宋体" w:cs="宋体"/>
                <w:color w:val="auto"/>
                <w:sz w:val="22"/>
                <w:szCs w:val="22"/>
                <w:highlight w:val="none"/>
              </w:rPr>
            </w:pPr>
            <w:r>
              <w:rPr>
                <w:rFonts w:ascii="宋体" w:hAnsi="宋体" w:eastAsia="宋体" w:cs="宋体"/>
                <w:color w:val="auto"/>
                <w:spacing w:val="-1"/>
                <w:position w:val="6"/>
                <w:sz w:val="22"/>
                <w:szCs w:val="22"/>
                <w:highlight w:val="none"/>
              </w:rPr>
              <w:t>专业</w:t>
            </w:r>
          </w:p>
          <w:p w14:paraId="0EA5B516">
            <w:pPr>
              <w:pageBreakBefore w:val="0"/>
              <w:bidi w:val="0"/>
              <w:spacing w:before="1" w:line="220" w:lineRule="auto"/>
              <w:ind w:left="317"/>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年限</w:t>
            </w:r>
          </w:p>
        </w:tc>
        <w:tc>
          <w:tcPr>
            <w:tcW w:w="1457" w:type="dxa"/>
          </w:tcPr>
          <w:p w14:paraId="219A7BAB">
            <w:pPr>
              <w:pageBreakBefore w:val="0"/>
              <w:bidi w:val="0"/>
              <w:spacing w:before="51" w:line="221" w:lineRule="auto"/>
              <w:ind w:left="508"/>
              <w:rPr>
                <w:rFonts w:ascii="宋体" w:hAnsi="宋体" w:eastAsia="宋体" w:cs="宋体"/>
                <w:color w:val="auto"/>
                <w:sz w:val="22"/>
                <w:szCs w:val="22"/>
                <w:highlight w:val="none"/>
              </w:rPr>
            </w:pPr>
            <w:r>
              <w:rPr>
                <w:rFonts w:ascii="宋体" w:hAnsi="宋体" w:eastAsia="宋体" w:cs="宋体"/>
                <w:color w:val="auto"/>
                <w:spacing w:val="-1"/>
                <w:sz w:val="22"/>
                <w:szCs w:val="22"/>
                <w:highlight w:val="none"/>
              </w:rPr>
              <w:t>职务</w:t>
            </w:r>
          </w:p>
          <w:p w14:paraId="42E58FA7">
            <w:pPr>
              <w:pageBreakBefore w:val="0"/>
              <w:bidi w:val="0"/>
              <w:spacing w:before="49" w:line="222" w:lineRule="auto"/>
              <w:ind w:left="222"/>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rPr>
              <w:t>和职称/认</w:t>
            </w:r>
          </w:p>
          <w:p w14:paraId="704436D5">
            <w:pPr>
              <w:pageBreakBefore w:val="0"/>
              <w:bidi w:val="0"/>
              <w:spacing w:before="48" w:line="219" w:lineRule="auto"/>
              <w:ind w:left="620"/>
              <w:rPr>
                <w:rFonts w:ascii="宋体" w:hAnsi="宋体" w:eastAsia="宋体" w:cs="宋体"/>
                <w:color w:val="auto"/>
                <w:sz w:val="22"/>
                <w:szCs w:val="22"/>
                <w:highlight w:val="none"/>
              </w:rPr>
            </w:pPr>
            <w:r>
              <w:rPr>
                <w:rFonts w:ascii="宋体" w:hAnsi="宋体" w:eastAsia="宋体" w:cs="宋体"/>
                <w:color w:val="auto"/>
                <w:sz w:val="22"/>
                <w:szCs w:val="22"/>
                <w:highlight w:val="none"/>
              </w:rPr>
              <w:t>证</w:t>
            </w:r>
          </w:p>
        </w:tc>
        <w:tc>
          <w:tcPr>
            <w:tcW w:w="1564" w:type="dxa"/>
          </w:tcPr>
          <w:p w14:paraId="46511B9F">
            <w:pPr>
              <w:pageBreakBefore w:val="0"/>
              <w:bidi w:val="0"/>
              <w:spacing w:line="290" w:lineRule="auto"/>
              <w:rPr>
                <w:rFonts w:ascii="Arial"/>
                <w:color w:val="auto"/>
                <w:sz w:val="21"/>
                <w:highlight w:val="none"/>
              </w:rPr>
            </w:pPr>
          </w:p>
          <w:p w14:paraId="06D9A08A">
            <w:pPr>
              <w:pageBreakBefore w:val="0"/>
              <w:bidi w:val="0"/>
              <w:spacing w:before="71" w:line="222" w:lineRule="auto"/>
              <w:ind w:left="562"/>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备注</w:t>
            </w:r>
          </w:p>
        </w:tc>
      </w:tr>
      <w:tr w14:paraId="3FC5A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32" w:type="dxa"/>
          </w:tcPr>
          <w:p w14:paraId="1BC2D9EB">
            <w:pPr>
              <w:pageBreakBefore w:val="0"/>
              <w:bidi w:val="0"/>
              <w:rPr>
                <w:rFonts w:ascii="Arial"/>
                <w:color w:val="auto"/>
                <w:sz w:val="21"/>
                <w:highlight w:val="none"/>
              </w:rPr>
            </w:pPr>
          </w:p>
        </w:tc>
        <w:tc>
          <w:tcPr>
            <w:tcW w:w="2519" w:type="dxa"/>
          </w:tcPr>
          <w:p w14:paraId="17174DD2">
            <w:pPr>
              <w:pageBreakBefore w:val="0"/>
              <w:bidi w:val="0"/>
              <w:rPr>
                <w:rFonts w:ascii="Arial"/>
                <w:color w:val="auto"/>
                <w:sz w:val="21"/>
                <w:highlight w:val="none"/>
              </w:rPr>
            </w:pPr>
          </w:p>
        </w:tc>
        <w:tc>
          <w:tcPr>
            <w:tcW w:w="719" w:type="dxa"/>
          </w:tcPr>
          <w:p w14:paraId="437A4612">
            <w:pPr>
              <w:pageBreakBefore w:val="0"/>
              <w:bidi w:val="0"/>
              <w:rPr>
                <w:rFonts w:ascii="Arial"/>
                <w:color w:val="auto"/>
                <w:sz w:val="21"/>
                <w:highlight w:val="none"/>
              </w:rPr>
            </w:pPr>
          </w:p>
        </w:tc>
        <w:tc>
          <w:tcPr>
            <w:tcW w:w="720" w:type="dxa"/>
          </w:tcPr>
          <w:p w14:paraId="517525CC">
            <w:pPr>
              <w:pageBreakBefore w:val="0"/>
              <w:bidi w:val="0"/>
              <w:rPr>
                <w:rFonts w:ascii="Arial"/>
                <w:color w:val="auto"/>
                <w:sz w:val="21"/>
                <w:highlight w:val="none"/>
              </w:rPr>
            </w:pPr>
          </w:p>
        </w:tc>
        <w:tc>
          <w:tcPr>
            <w:tcW w:w="720" w:type="dxa"/>
          </w:tcPr>
          <w:p w14:paraId="4718514F">
            <w:pPr>
              <w:pageBreakBefore w:val="0"/>
              <w:bidi w:val="0"/>
              <w:rPr>
                <w:rFonts w:ascii="Arial"/>
                <w:color w:val="auto"/>
                <w:sz w:val="21"/>
                <w:highlight w:val="none"/>
              </w:rPr>
            </w:pPr>
          </w:p>
        </w:tc>
        <w:tc>
          <w:tcPr>
            <w:tcW w:w="1079" w:type="dxa"/>
          </w:tcPr>
          <w:p w14:paraId="4CB7C1C0">
            <w:pPr>
              <w:pageBreakBefore w:val="0"/>
              <w:bidi w:val="0"/>
              <w:rPr>
                <w:rFonts w:ascii="Arial"/>
                <w:color w:val="auto"/>
                <w:sz w:val="21"/>
                <w:highlight w:val="none"/>
              </w:rPr>
            </w:pPr>
          </w:p>
        </w:tc>
        <w:tc>
          <w:tcPr>
            <w:tcW w:w="1457" w:type="dxa"/>
          </w:tcPr>
          <w:p w14:paraId="5D5E3959">
            <w:pPr>
              <w:pageBreakBefore w:val="0"/>
              <w:bidi w:val="0"/>
              <w:rPr>
                <w:rFonts w:ascii="Arial"/>
                <w:color w:val="auto"/>
                <w:sz w:val="21"/>
                <w:highlight w:val="none"/>
              </w:rPr>
            </w:pPr>
          </w:p>
        </w:tc>
        <w:tc>
          <w:tcPr>
            <w:tcW w:w="1564" w:type="dxa"/>
          </w:tcPr>
          <w:p w14:paraId="1D668AA4">
            <w:pPr>
              <w:pageBreakBefore w:val="0"/>
              <w:bidi w:val="0"/>
              <w:rPr>
                <w:rFonts w:ascii="Arial"/>
                <w:color w:val="auto"/>
                <w:sz w:val="21"/>
                <w:highlight w:val="none"/>
              </w:rPr>
            </w:pPr>
          </w:p>
        </w:tc>
      </w:tr>
      <w:tr w14:paraId="67A1F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32" w:type="dxa"/>
          </w:tcPr>
          <w:p w14:paraId="59AD179C">
            <w:pPr>
              <w:pageBreakBefore w:val="0"/>
              <w:bidi w:val="0"/>
              <w:rPr>
                <w:rFonts w:ascii="Arial"/>
                <w:color w:val="auto"/>
                <w:sz w:val="21"/>
                <w:highlight w:val="none"/>
              </w:rPr>
            </w:pPr>
          </w:p>
        </w:tc>
        <w:tc>
          <w:tcPr>
            <w:tcW w:w="2519" w:type="dxa"/>
          </w:tcPr>
          <w:p w14:paraId="3C71AA39">
            <w:pPr>
              <w:pageBreakBefore w:val="0"/>
              <w:bidi w:val="0"/>
              <w:rPr>
                <w:rFonts w:ascii="Arial"/>
                <w:color w:val="auto"/>
                <w:sz w:val="21"/>
                <w:highlight w:val="none"/>
              </w:rPr>
            </w:pPr>
          </w:p>
        </w:tc>
        <w:tc>
          <w:tcPr>
            <w:tcW w:w="719" w:type="dxa"/>
          </w:tcPr>
          <w:p w14:paraId="350B87DE">
            <w:pPr>
              <w:pageBreakBefore w:val="0"/>
              <w:bidi w:val="0"/>
              <w:rPr>
                <w:rFonts w:ascii="Arial"/>
                <w:color w:val="auto"/>
                <w:sz w:val="21"/>
                <w:highlight w:val="none"/>
              </w:rPr>
            </w:pPr>
          </w:p>
        </w:tc>
        <w:tc>
          <w:tcPr>
            <w:tcW w:w="720" w:type="dxa"/>
          </w:tcPr>
          <w:p w14:paraId="11AFB037">
            <w:pPr>
              <w:pageBreakBefore w:val="0"/>
              <w:bidi w:val="0"/>
              <w:rPr>
                <w:rFonts w:ascii="Arial"/>
                <w:color w:val="auto"/>
                <w:sz w:val="21"/>
                <w:highlight w:val="none"/>
              </w:rPr>
            </w:pPr>
          </w:p>
        </w:tc>
        <w:tc>
          <w:tcPr>
            <w:tcW w:w="720" w:type="dxa"/>
          </w:tcPr>
          <w:p w14:paraId="4210DEC6">
            <w:pPr>
              <w:pageBreakBefore w:val="0"/>
              <w:bidi w:val="0"/>
              <w:rPr>
                <w:rFonts w:ascii="Arial"/>
                <w:color w:val="auto"/>
                <w:sz w:val="21"/>
                <w:highlight w:val="none"/>
              </w:rPr>
            </w:pPr>
          </w:p>
        </w:tc>
        <w:tc>
          <w:tcPr>
            <w:tcW w:w="1079" w:type="dxa"/>
          </w:tcPr>
          <w:p w14:paraId="0CC35F04">
            <w:pPr>
              <w:pageBreakBefore w:val="0"/>
              <w:bidi w:val="0"/>
              <w:rPr>
                <w:rFonts w:ascii="Arial"/>
                <w:color w:val="auto"/>
                <w:sz w:val="21"/>
                <w:highlight w:val="none"/>
              </w:rPr>
            </w:pPr>
          </w:p>
        </w:tc>
        <w:tc>
          <w:tcPr>
            <w:tcW w:w="1457" w:type="dxa"/>
          </w:tcPr>
          <w:p w14:paraId="5F29DBF0">
            <w:pPr>
              <w:pageBreakBefore w:val="0"/>
              <w:bidi w:val="0"/>
              <w:rPr>
                <w:rFonts w:ascii="Arial"/>
                <w:color w:val="auto"/>
                <w:sz w:val="21"/>
                <w:highlight w:val="none"/>
              </w:rPr>
            </w:pPr>
          </w:p>
        </w:tc>
        <w:tc>
          <w:tcPr>
            <w:tcW w:w="1564" w:type="dxa"/>
          </w:tcPr>
          <w:p w14:paraId="4D4AA815">
            <w:pPr>
              <w:pageBreakBefore w:val="0"/>
              <w:bidi w:val="0"/>
              <w:rPr>
                <w:rFonts w:ascii="Arial"/>
                <w:color w:val="auto"/>
                <w:sz w:val="21"/>
                <w:highlight w:val="none"/>
              </w:rPr>
            </w:pPr>
          </w:p>
        </w:tc>
      </w:tr>
      <w:tr w14:paraId="00D16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32" w:type="dxa"/>
          </w:tcPr>
          <w:p w14:paraId="59BFBB52">
            <w:pPr>
              <w:pageBreakBefore w:val="0"/>
              <w:bidi w:val="0"/>
              <w:rPr>
                <w:rFonts w:ascii="Arial"/>
                <w:color w:val="auto"/>
                <w:sz w:val="21"/>
                <w:highlight w:val="none"/>
              </w:rPr>
            </w:pPr>
          </w:p>
        </w:tc>
        <w:tc>
          <w:tcPr>
            <w:tcW w:w="2519" w:type="dxa"/>
          </w:tcPr>
          <w:p w14:paraId="0BFA6E0F">
            <w:pPr>
              <w:pageBreakBefore w:val="0"/>
              <w:bidi w:val="0"/>
              <w:rPr>
                <w:rFonts w:ascii="Arial"/>
                <w:color w:val="auto"/>
                <w:sz w:val="21"/>
                <w:highlight w:val="none"/>
              </w:rPr>
            </w:pPr>
          </w:p>
        </w:tc>
        <w:tc>
          <w:tcPr>
            <w:tcW w:w="719" w:type="dxa"/>
          </w:tcPr>
          <w:p w14:paraId="55634F37">
            <w:pPr>
              <w:pageBreakBefore w:val="0"/>
              <w:bidi w:val="0"/>
              <w:rPr>
                <w:rFonts w:ascii="Arial"/>
                <w:color w:val="auto"/>
                <w:sz w:val="21"/>
                <w:highlight w:val="none"/>
              </w:rPr>
            </w:pPr>
          </w:p>
        </w:tc>
        <w:tc>
          <w:tcPr>
            <w:tcW w:w="720" w:type="dxa"/>
          </w:tcPr>
          <w:p w14:paraId="5458F2FF">
            <w:pPr>
              <w:pageBreakBefore w:val="0"/>
              <w:bidi w:val="0"/>
              <w:rPr>
                <w:rFonts w:ascii="Arial"/>
                <w:color w:val="auto"/>
                <w:sz w:val="21"/>
                <w:highlight w:val="none"/>
              </w:rPr>
            </w:pPr>
          </w:p>
        </w:tc>
        <w:tc>
          <w:tcPr>
            <w:tcW w:w="720" w:type="dxa"/>
          </w:tcPr>
          <w:p w14:paraId="62355FA2">
            <w:pPr>
              <w:pageBreakBefore w:val="0"/>
              <w:bidi w:val="0"/>
              <w:rPr>
                <w:rFonts w:ascii="Arial"/>
                <w:color w:val="auto"/>
                <w:sz w:val="21"/>
                <w:highlight w:val="none"/>
              </w:rPr>
            </w:pPr>
          </w:p>
        </w:tc>
        <w:tc>
          <w:tcPr>
            <w:tcW w:w="1079" w:type="dxa"/>
          </w:tcPr>
          <w:p w14:paraId="79B61DB7">
            <w:pPr>
              <w:pageBreakBefore w:val="0"/>
              <w:bidi w:val="0"/>
              <w:rPr>
                <w:rFonts w:ascii="Arial"/>
                <w:color w:val="auto"/>
                <w:sz w:val="21"/>
                <w:highlight w:val="none"/>
              </w:rPr>
            </w:pPr>
          </w:p>
        </w:tc>
        <w:tc>
          <w:tcPr>
            <w:tcW w:w="1457" w:type="dxa"/>
          </w:tcPr>
          <w:p w14:paraId="210086B1">
            <w:pPr>
              <w:pageBreakBefore w:val="0"/>
              <w:bidi w:val="0"/>
              <w:rPr>
                <w:rFonts w:ascii="Arial"/>
                <w:color w:val="auto"/>
                <w:sz w:val="21"/>
                <w:highlight w:val="none"/>
              </w:rPr>
            </w:pPr>
          </w:p>
        </w:tc>
        <w:tc>
          <w:tcPr>
            <w:tcW w:w="1564" w:type="dxa"/>
          </w:tcPr>
          <w:p w14:paraId="30E54715">
            <w:pPr>
              <w:pageBreakBefore w:val="0"/>
              <w:bidi w:val="0"/>
              <w:rPr>
                <w:rFonts w:ascii="Arial"/>
                <w:color w:val="auto"/>
                <w:sz w:val="21"/>
                <w:highlight w:val="none"/>
              </w:rPr>
            </w:pPr>
          </w:p>
        </w:tc>
      </w:tr>
      <w:tr w14:paraId="3A52D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32" w:type="dxa"/>
          </w:tcPr>
          <w:p w14:paraId="6CD2F916">
            <w:pPr>
              <w:pageBreakBefore w:val="0"/>
              <w:bidi w:val="0"/>
              <w:rPr>
                <w:rFonts w:ascii="Arial"/>
                <w:color w:val="auto"/>
                <w:sz w:val="21"/>
                <w:highlight w:val="none"/>
              </w:rPr>
            </w:pPr>
          </w:p>
        </w:tc>
        <w:tc>
          <w:tcPr>
            <w:tcW w:w="2519" w:type="dxa"/>
          </w:tcPr>
          <w:p w14:paraId="1AD59A54">
            <w:pPr>
              <w:pageBreakBefore w:val="0"/>
              <w:bidi w:val="0"/>
              <w:rPr>
                <w:rFonts w:ascii="Arial"/>
                <w:color w:val="auto"/>
                <w:sz w:val="21"/>
                <w:highlight w:val="none"/>
              </w:rPr>
            </w:pPr>
          </w:p>
        </w:tc>
        <w:tc>
          <w:tcPr>
            <w:tcW w:w="719" w:type="dxa"/>
          </w:tcPr>
          <w:p w14:paraId="0AC8A605">
            <w:pPr>
              <w:pageBreakBefore w:val="0"/>
              <w:bidi w:val="0"/>
              <w:rPr>
                <w:rFonts w:ascii="Arial"/>
                <w:color w:val="auto"/>
                <w:sz w:val="21"/>
                <w:highlight w:val="none"/>
              </w:rPr>
            </w:pPr>
          </w:p>
        </w:tc>
        <w:tc>
          <w:tcPr>
            <w:tcW w:w="720" w:type="dxa"/>
          </w:tcPr>
          <w:p w14:paraId="34240214">
            <w:pPr>
              <w:pageBreakBefore w:val="0"/>
              <w:bidi w:val="0"/>
              <w:rPr>
                <w:rFonts w:ascii="Arial"/>
                <w:color w:val="auto"/>
                <w:sz w:val="21"/>
                <w:highlight w:val="none"/>
              </w:rPr>
            </w:pPr>
          </w:p>
        </w:tc>
        <w:tc>
          <w:tcPr>
            <w:tcW w:w="720" w:type="dxa"/>
          </w:tcPr>
          <w:p w14:paraId="611A271E">
            <w:pPr>
              <w:pageBreakBefore w:val="0"/>
              <w:bidi w:val="0"/>
              <w:rPr>
                <w:rFonts w:ascii="Arial"/>
                <w:color w:val="auto"/>
                <w:sz w:val="21"/>
                <w:highlight w:val="none"/>
              </w:rPr>
            </w:pPr>
          </w:p>
        </w:tc>
        <w:tc>
          <w:tcPr>
            <w:tcW w:w="1079" w:type="dxa"/>
          </w:tcPr>
          <w:p w14:paraId="6E86E40D">
            <w:pPr>
              <w:pageBreakBefore w:val="0"/>
              <w:bidi w:val="0"/>
              <w:rPr>
                <w:rFonts w:ascii="Arial"/>
                <w:color w:val="auto"/>
                <w:sz w:val="21"/>
                <w:highlight w:val="none"/>
              </w:rPr>
            </w:pPr>
          </w:p>
        </w:tc>
        <w:tc>
          <w:tcPr>
            <w:tcW w:w="1457" w:type="dxa"/>
          </w:tcPr>
          <w:p w14:paraId="3C812A97">
            <w:pPr>
              <w:pageBreakBefore w:val="0"/>
              <w:bidi w:val="0"/>
              <w:rPr>
                <w:rFonts w:ascii="Arial"/>
                <w:color w:val="auto"/>
                <w:sz w:val="21"/>
                <w:highlight w:val="none"/>
              </w:rPr>
            </w:pPr>
          </w:p>
        </w:tc>
        <w:tc>
          <w:tcPr>
            <w:tcW w:w="1564" w:type="dxa"/>
          </w:tcPr>
          <w:p w14:paraId="2A1FCC92">
            <w:pPr>
              <w:pageBreakBefore w:val="0"/>
              <w:bidi w:val="0"/>
              <w:rPr>
                <w:rFonts w:ascii="Arial"/>
                <w:color w:val="auto"/>
                <w:sz w:val="21"/>
                <w:highlight w:val="none"/>
              </w:rPr>
            </w:pPr>
          </w:p>
        </w:tc>
      </w:tr>
      <w:tr w14:paraId="3F8F5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32" w:type="dxa"/>
          </w:tcPr>
          <w:p w14:paraId="5F9829D9">
            <w:pPr>
              <w:pageBreakBefore w:val="0"/>
              <w:bidi w:val="0"/>
              <w:rPr>
                <w:rFonts w:ascii="Arial"/>
                <w:color w:val="auto"/>
                <w:sz w:val="21"/>
                <w:highlight w:val="none"/>
              </w:rPr>
            </w:pPr>
          </w:p>
        </w:tc>
        <w:tc>
          <w:tcPr>
            <w:tcW w:w="2519" w:type="dxa"/>
          </w:tcPr>
          <w:p w14:paraId="3F6A7324">
            <w:pPr>
              <w:pageBreakBefore w:val="0"/>
              <w:bidi w:val="0"/>
              <w:rPr>
                <w:rFonts w:ascii="Arial"/>
                <w:color w:val="auto"/>
                <w:sz w:val="21"/>
                <w:highlight w:val="none"/>
              </w:rPr>
            </w:pPr>
          </w:p>
        </w:tc>
        <w:tc>
          <w:tcPr>
            <w:tcW w:w="719" w:type="dxa"/>
          </w:tcPr>
          <w:p w14:paraId="6472777B">
            <w:pPr>
              <w:pageBreakBefore w:val="0"/>
              <w:bidi w:val="0"/>
              <w:rPr>
                <w:rFonts w:ascii="Arial"/>
                <w:color w:val="auto"/>
                <w:sz w:val="21"/>
                <w:highlight w:val="none"/>
              </w:rPr>
            </w:pPr>
          </w:p>
        </w:tc>
        <w:tc>
          <w:tcPr>
            <w:tcW w:w="720" w:type="dxa"/>
          </w:tcPr>
          <w:p w14:paraId="64A0890B">
            <w:pPr>
              <w:pageBreakBefore w:val="0"/>
              <w:bidi w:val="0"/>
              <w:rPr>
                <w:rFonts w:ascii="Arial"/>
                <w:color w:val="auto"/>
                <w:sz w:val="21"/>
                <w:highlight w:val="none"/>
              </w:rPr>
            </w:pPr>
          </w:p>
        </w:tc>
        <w:tc>
          <w:tcPr>
            <w:tcW w:w="720" w:type="dxa"/>
          </w:tcPr>
          <w:p w14:paraId="343D8183">
            <w:pPr>
              <w:pageBreakBefore w:val="0"/>
              <w:bidi w:val="0"/>
              <w:rPr>
                <w:rFonts w:ascii="Arial"/>
                <w:color w:val="auto"/>
                <w:sz w:val="21"/>
                <w:highlight w:val="none"/>
              </w:rPr>
            </w:pPr>
          </w:p>
        </w:tc>
        <w:tc>
          <w:tcPr>
            <w:tcW w:w="1079" w:type="dxa"/>
          </w:tcPr>
          <w:p w14:paraId="36F8AAAE">
            <w:pPr>
              <w:pageBreakBefore w:val="0"/>
              <w:bidi w:val="0"/>
              <w:rPr>
                <w:rFonts w:ascii="Arial"/>
                <w:color w:val="auto"/>
                <w:sz w:val="21"/>
                <w:highlight w:val="none"/>
              </w:rPr>
            </w:pPr>
          </w:p>
        </w:tc>
        <w:tc>
          <w:tcPr>
            <w:tcW w:w="1457" w:type="dxa"/>
          </w:tcPr>
          <w:p w14:paraId="6D5BF4AC">
            <w:pPr>
              <w:pageBreakBefore w:val="0"/>
              <w:bidi w:val="0"/>
              <w:rPr>
                <w:rFonts w:ascii="Arial"/>
                <w:color w:val="auto"/>
                <w:sz w:val="21"/>
                <w:highlight w:val="none"/>
              </w:rPr>
            </w:pPr>
          </w:p>
        </w:tc>
        <w:tc>
          <w:tcPr>
            <w:tcW w:w="1564" w:type="dxa"/>
          </w:tcPr>
          <w:p w14:paraId="1FD6983F">
            <w:pPr>
              <w:pageBreakBefore w:val="0"/>
              <w:bidi w:val="0"/>
              <w:rPr>
                <w:rFonts w:ascii="Arial"/>
                <w:color w:val="auto"/>
                <w:sz w:val="21"/>
                <w:highlight w:val="none"/>
              </w:rPr>
            </w:pPr>
          </w:p>
        </w:tc>
      </w:tr>
      <w:tr w14:paraId="6785D5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32" w:type="dxa"/>
          </w:tcPr>
          <w:p w14:paraId="082EE45E">
            <w:pPr>
              <w:pageBreakBefore w:val="0"/>
              <w:bidi w:val="0"/>
              <w:rPr>
                <w:rFonts w:ascii="Arial"/>
                <w:color w:val="auto"/>
                <w:sz w:val="21"/>
                <w:highlight w:val="none"/>
              </w:rPr>
            </w:pPr>
          </w:p>
        </w:tc>
        <w:tc>
          <w:tcPr>
            <w:tcW w:w="2519" w:type="dxa"/>
          </w:tcPr>
          <w:p w14:paraId="07EBB6E4">
            <w:pPr>
              <w:pageBreakBefore w:val="0"/>
              <w:bidi w:val="0"/>
              <w:rPr>
                <w:rFonts w:ascii="Arial"/>
                <w:color w:val="auto"/>
                <w:sz w:val="21"/>
                <w:highlight w:val="none"/>
              </w:rPr>
            </w:pPr>
          </w:p>
        </w:tc>
        <w:tc>
          <w:tcPr>
            <w:tcW w:w="719" w:type="dxa"/>
          </w:tcPr>
          <w:p w14:paraId="76C1A868">
            <w:pPr>
              <w:pageBreakBefore w:val="0"/>
              <w:bidi w:val="0"/>
              <w:rPr>
                <w:rFonts w:ascii="Arial"/>
                <w:color w:val="auto"/>
                <w:sz w:val="21"/>
                <w:highlight w:val="none"/>
              </w:rPr>
            </w:pPr>
          </w:p>
        </w:tc>
        <w:tc>
          <w:tcPr>
            <w:tcW w:w="720" w:type="dxa"/>
          </w:tcPr>
          <w:p w14:paraId="3B4857C9">
            <w:pPr>
              <w:pageBreakBefore w:val="0"/>
              <w:bidi w:val="0"/>
              <w:rPr>
                <w:rFonts w:ascii="Arial"/>
                <w:color w:val="auto"/>
                <w:sz w:val="21"/>
                <w:highlight w:val="none"/>
              </w:rPr>
            </w:pPr>
          </w:p>
        </w:tc>
        <w:tc>
          <w:tcPr>
            <w:tcW w:w="720" w:type="dxa"/>
          </w:tcPr>
          <w:p w14:paraId="7754634E">
            <w:pPr>
              <w:pageBreakBefore w:val="0"/>
              <w:bidi w:val="0"/>
              <w:rPr>
                <w:rFonts w:ascii="Arial"/>
                <w:color w:val="auto"/>
                <w:sz w:val="21"/>
                <w:highlight w:val="none"/>
              </w:rPr>
            </w:pPr>
          </w:p>
        </w:tc>
        <w:tc>
          <w:tcPr>
            <w:tcW w:w="1079" w:type="dxa"/>
          </w:tcPr>
          <w:p w14:paraId="0BDA2033">
            <w:pPr>
              <w:pageBreakBefore w:val="0"/>
              <w:bidi w:val="0"/>
              <w:rPr>
                <w:rFonts w:ascii="Arial"/>
                <w:color w:val="auto"/>
                <w:sz w:val="21"/>
                <w:highlight w:val="none"/>
              </w:rPr>
            </w:pPr>
          </w:p>
        </w:tc>
        <w:tc>
          <w:tcPr>
            <w:tcW w:w="1457" w:type="dxa"/>
          </w:tcPr>
          <w:p w14:paraId="6321BE81">
            <w:pPr>
              <w:pageBreakBefore w:val="0"/>
              <w:bidi w:val="0"/>
              <w:rPr>
                <w:rFonts w:ascii="Arial"/>
                <w:color w:val="auto"/>
                <w:sz w:val="21"/>
                <w:highlight w:val="none"/>
              </w:rPr>
            </w:pPr>
          </w:p>
        </w:tc>
        <w:tc>
          <w:tcPr>
            <w:tcW w:w="1564" w:type="dxa"/>
          </w:tcPr>
          <w:p w14:paraId="7DCED06A">
            <w:pPr>
              <w:pageBreakBefore w:val="0"/>
              <w:bidi w:val="0"/>
              <w:rPr>
                <w:rFonts w:ascii="Arial"/>
                <w:color w:val="auto"/>
                <w:sz w:val="21"/>
                <w:highlight w:val="none"/>
              </w:rPr>
            </w:pPr>
          </w:p>
        </w:tc>
      </w:tr>
      <w:tr w14:paraId="270144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32" w:type="dxa"/>
          </w:tcPr>
          <w:p w14:paraId="1E9955B0">
            <w:pPr>
              <w:pageBreakBefore w:val="0"/>
              <w:bidi w:val="0"/>
              <w:rPr>
                <w:rFonts w:ascii="Arial"/>
                <w:color w:val="auto"/>
                <w:sz w:val="21"/>
                <w:highlight w:val="none"/>
              </w:rPr>
            </w:pPr>
          </w:p>
        </w:tc>
        <w:tc>
          <w:tcPr>
            <w:tcW w:w="2519" w:type="dxa"/>
          </w:tcPr>
          <w:p w14:paraId="2643D112">
            <w:pPr>
              <w:pageBreakBefore w:val="0"/>
              <w:bidi w:val="0"/>
              <w:rPr>
                <w:rFonts w:ascii="Arial"/>
                <w:color w:val="auto"/>
                <w:sz w:val="21"/>
                <w:highlight w:val="none"/>
              </w:rPr>
            </w:pPr>
          </w:p>
        </w:tc>
        <w:tc>
          <w:tcPr>
            <w:tcW w:w="719" w:type="dxa"/>
          </w:tcPr>
          <w:p w14:paraId="4C9F33A7">
            <w:pPr>
              <w:pageBreakBefore w:val="0"/>
              <w:bidi w:val="0"/>
              <w:rPr>
                <w:rFonts w:ascii="Arial"/>
                <w:color w:val="auto"/>
                <w:sz w:val="21"/>
                <w:highlight w:val="none"/>
              </w:rPr>
            </w:pPr>
          </w:p>
        </w:tc>
        <w:tc>
          <w:tcPr>
            <w:tcW w:w="720" w:type="dxa"/>
          </w:tcPr>
          <w:p w14:paraId="5968A3A4">
            <w:pPr>
              <w:pageBreakBefore w:val="0"/>
              <w:bidi w:val="0"/>
              <w:rPr>
                <w:rFonts w:ascii="Arial"/>
                <w:color w:val="auto"/>
                <w:sz w:val="21"/>
                <w:highlight w:val="none"/>
              </w:rPr>
            </w:pPr>
          </w:p>
        </w:tc>
        <w:tc>
          <w:tcPr>
            <w:tcW w:w="720" w:type="dxa"/>
          </w:tcPr>
          <w:p w14:paraId="50552144">
            <w:pPr>
              <w:pageBreakBefore w:val="0"/>
              <w:bidi w:val="0"/>
              <w:rPr>
                <w:rFonts w:ascii="Arial"/>
                <w:color w:val="auto"/>
                <w:sz w:val="21"/>
                <w:highlight w:val="none"/>
              </w:rPr>
            </w:pPr>
          </w:p>
        </w:tc>
        <w:tc>
          <w:tcPr>
            <w:tcW w:w="1079" w:type="dxa"/>
          </w:tcPr>
          <w:p w14:paraId="3132CD35">
            <w:pPr>
              <w:pageBreakBefore w:val="0"/>
              <w:bidi w:val="0"/>
              <w:rPr>
                <w:rFonts w:ascii="Arial"/>
                <w:color w:val="auto"/>
                <w:sz w:val="21"/>
                <w:highlight w:val="none"/>
              </w:rPr>
            </w:pPr>
          </w:p>
        </w:tc>
        <w:tc>
          <w:tcPr>
            <w:tcW w:w="1457" w:type="dxa"/>
          </w:tcPr>
          <w:p w14:paraId="49DE28D8">
            <w:pPr>
              <w:pageBreakBefore w:val="0"/>
              <w:bidi w:val="0"/>
              <w:rPr>
                <w:rFonts w:ascii="Arial"/>
                <w:color w:val="auto"/>
                <w:sz w:val="21"/>
                <w:highlight w:val="none"/>
              </w:rPr>
            </w:pPr>
          </w:p>
        </w:tc>
        <w:tc>
          <w:tcPr>
            <w:tcW w:w="1564" w:type="dxa"/>
          </w:tcPr>
          <w:p w14:paraId="68DA3183">
            <w:pPr>
              <w:pageBreakBefore w:val="0"/>
              <w:bidi w:val="0"/>
              <w:rPr>
                <w:rFonts w:ascii="Arial"/>
                <w:color w:val="auto"/>
                <w:sz w:val="21"/>
                <w:highlight w:val="none"/>
              </w:rPr>
            </w:pPr>
          </w:p>
        </w:tc>
      </w:tr>
      <w:tr w14:paraId="6CBE6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32" w:type="dxa"/>
          </w:tcPr>
          <w:p w14:paraId="04DB7969">
            <w:pPr>
              <w:pageBreakBefore w:val="0"/>
              <w:bidi w:val="0"/>
              <w:rPr>
                <w:rFonts w:ascii="Arial"/>
                <w:color w:val="auto"/>
                <w:sz w:val="21"/>
                <w:highlight w:val="none"/>
              </w:rPr>
            </w:pPr>
          </w:p>
        </w:tc>
        <w:tc>
          <w:tcPr>
            <w:tcW w:w="2519" w:type="dxa"/>
          </w:tcPr>
          <w:p w14:paraId="6522102D">
            <w:pPr>
              <w:pageBreakBefore w:val="0"/>
              <w:bidi w:val="0"/>
              <w:rPr>
                <w:rFonts w:ascii="Arial"/>
                <w:color w:val="auto"/>
                <w:sz w:val="21"/>
                <w:highlight w:val="none"/>
              </w:rPr>
            </w:pPr>
          </w:p>
        </w:tc>
        <w:tc>
          <w:tcPr>
            <w:tcW w:w="719" w:type="dxa"/>
          </w:tcPr>
          <w:p w14:paraId="06DE7A76">
            <w:pPr>
              <w:pageBreakBefore w:val="0"/>
              <w:bidi w:val="0"/>
              <w:rPr>
                <w:rFonts w:ascii="Arial"/>
                <w:color w:val="auto"/>
                <w:sz w:val="21"/>
                <w:highlight w:val="none"/>
              </w:rPr>
            </w:pPr>
          </w:p>
        </w:tc>
        <w:tc>
          <w:tcPr>
            <w:tcW w:w="720" w:type="dxa"/>
          </w:tcPr>
          <w:p w14:paraId="1A7D83BB">
            <w:pPr>
              <w:pageBreakBefore w:val="0"/>
              <w:bidi w:val="0"/>
              <w:rPr>
                <w:rFonts w:ascii="Arial"/>
                <w:color w:val="auto"/>
                <w:sz w:val="21"/>
                <w:highlight w:val="none"/>
              </w:rPr>
            </w:pPr>
          </w:p>
        </w:tc>
        <w:tc>
          <w:tcPr>
            <w:tcW w:w="720" w:type="dxa"/>
          </w:tcPr>
          <w:p w14:paraId="57E3396D">
            <w:pPr>
              <w:pageBreakBefore w:val="0"/>
              <w:bidi w:val="0"/>
              <w:rPr>
                <w:rFonts w:ascii="Arial"/>
                <w:color w:val="auto"/>
                <w:sz w:val="21"/>
                <w:highlight w:val="none"/>
              </w:rPr>
            </w:pPr>
          </w:p>
        </w:tc>
        <w:tc>
          <w:tcPr>
            <w:tcW w:w="1079" w:type="dxa"/>
          </w:tcPr>
          <w:p w14:paraId="63D7449E">
            <w:pPr>
              <w:pageBreakBefore w:val="0"/>
              <w:bidi w:val="0"/>
              <w:rPr>
                <w:rFonts w:ascii="Arial"/>
                <w:color w:val="auto"/>
                <w:sz w:val="21"/>
                <w:highlight w:val="none"/>
              </w:rPr>
            </w:pPr>
          </w:p>
        </w:tc>
        <w:tc>
          <w:tcPr>
            <w:tcW w:w="1457" w:type="dxa"/>
          </w:tcPr>
          <w:p w14:paraId="3A41F092">
            <w:pPr>
              <w:pageBreakBefore w:val="0"/>
              <w:bidi w:val="0"/>
              <w:rPr>
                <w:rFonts w:ascii="Arial"/>
                <w:color w:val="auto"/>
                <w:sz w:val="21"/>
                <w:highlight w:val="none"/>
              </w:rPr>
            </w:pPr>
          </w:p>
        </w:tc>
        <w:tc>
          <w:tcPr>
            <w:tcW w:w="1564" w:type="dxa"/>
          </w:tcPr>
          <w:p w14:paraId="2B30C963">
            <w:pPr>
              <w:pageBreakBefore w:val="0"/>
              <w:bidi w:val="0"/>
              <w:rPr>
                <w:rFonts w:ascii="Arial"/>
                <w:color w:val="auto"/>
                <w:sz w:val="21"/>
                <w:highlight w:val="none"/>
              </w:rPr>
            </w:pPr>
          </w:p>
        </w:tc>
      </w:tr>
      <w:tr w14:paraId="49A48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32" w:type="dxa"/>
          </w:tcPr>
          <w:p w14:paraId="163B23F5">
            <w:pPr>
              <w:pageBreakBefore w:val="0"/>
              <w:bidi w:val="0"/>
              <w:rPr>
                <w:rFonts w:ascii="Arial"/>
                <w:color w:val="auto"/>
                <w:sz w:val="21"/>
                <w:highlight w:val="none"/>
              </w:rPr>
            </w:pPr>
          </w:p>
        </w:tc>
        <w:tc>
          <w:tcPr>
            <w:tcW w:w="2519" w:type="dxa"/>
          </w:tcPr>
          <w:p w14:paraId="35D15EF8">
            <w:pPr>
              <w:pageBreakBefore w:val="0"/>
              <w:bidi w:val="0"/>
              <w:rPr>
                <w:rFonts w:ascii="Arial"/>
                <w:color w:val="auto"/>
                <w:sz w:val="21"/>
                <w:highlight w:val="none"/>
              </w:rPr>
            </w:pPr>
          </w:p>
        </w:tc>
        <w:tc>
          <w:tcPr>
            <w:tcW w:w="719" w:type="dxa"/>
          </w:tcPr>
          <w:p w14:paraId="78C4163A">
            <w:pPr>
              <w:pageBreakBefore w:val="0"/>
              <w:bidi w:val="0"/>
              <w:rPr>
                <w:rFonts w:ascii="Arial"/>
                <w:color w:val="auto"/>
                <w:sz w:val="21"/>
                <w:highlight w:val="none"/>
              </w:rPr>
            </w:pPr>
          </w:p>
        </w:tc>
        <w:tc>
          <w:tcPr>
            <w:tcW w:w="720" w:type="dxa"/>
          </w:tcPr>
          <w:p w14:paraId="50A42D48">
            <w:pPr>
              <w:pageBreakBefore w:val="0"/>
              <w:bidi w:val="0"/>
              <w:rPr>
                <w:rFonts w:ascii="Arial"/>
                <w:color w:val="auto"/>
                <w:sz w:val="21"/>
                <w:highlight w:val="none"/>
              </w:rPr>
            </w:pPr>
          </w:p>
        </w:tc>
        <w:tc>
          <w:tcPr>
            <w:tcW w:w="720" w:type="dxa"/>
          </w:tcPr>
          <w:p w14:paraId="3C7E5AD4">
            <w:pPr>
              <w:pageBreakBefore w:val="0"/>
              <w:bidi w:val="0"/>
              <w:rPr>
                <w:rFonts w:ascii="Arial"/>
                <w:color w:val="auto"/>
                <w:sz w:val="21"/>
                <w:highlight w:val="none"/>
              </w:rPr>
            </w:pPr>
          </w:p>
        </w:tc>
        <w:tc>
          <w:tcPr>
            <w:tcW w:w="1079" w:type="dxa"/>
          </w:tcPr>
          <w:p w14:paraId="0BBE183F">
            <w:pPr>
              <w:pageBreakBefore w:val="0"/>
              <w:bidi w:val="0"/>
              <w:rPr>
                <w:rFonts w:ascii="Arial"/>
                <w:color w:val="auto"/>
                <w:sz w:val="21"/>
                <w:highlight w:val="none"/>
              </w:rPr>
            </w:pPr>
          </w:p>
        </w:tc>
        <w:tc>
          <w:tcPr>
            <w:tcW w:w="1457" w:type="dxa"/>
          </w:tcPr>
          <w:p w14:paraId="3A44A697">
            <w:pPr>
              <w:pageBreakBefore w:val="0"/>
              <w:bidi w:val="0"/>
              <w:rPr>
                <w:rFonts w:ascii="Arial"/>
                <w:color w:val="auto"/>
                <w:sz w:val="21"/>
                <w:highlight w:val="none"/>
              </w:rPr>
            </w:pPr>
          </w:p>
        </w:tc>
        <w:tc>
          <w:tcPr>
            <w:tcW w:w="1564" w:type="dxa"/>
          </w:tcPr>
          <w:p w14:paraId="0BCA22B1">
            <w:pPr>
              <w:pageBreakBefore w:val="0"/>
              <w:bidi w:val="0"/>
              <w:rPr>
                <w:rFonts w:ascii="Arial"/>
                <w:color w:val="auto"/>
                <w:sz w:val="21"/>
                <w:highlight w:val="none"/>
              </w:rPr>
            </w:pPr>
          </w:p>
        </w:tc>
      </w:tr>
      <w:tr w14:paraId="7671F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32" w:type="dxa"/>
          </w:tcPr>
          <w:p w14:paraId="00C461FF">
            <w:pPr>
              <w:pageBreakBefore w:val="0"/>
              <w:bidi w:val="0"/>
              <w:rPr>
                <w:rFonts w:ascii="Arial"/>
                <w:color w:val="auto"/>
                <w:sz w:val="21"/>
                <w:highlight w:val="none"/>
              </w:rPr>
            </w:pPr>
          </w:p>
        </w:tc>
        <w:tc>
          <w:tcPr>
            <w:tcW w:w="2519" w:type="dxa"/>
          </w:tcPr>
          <w:p w14:paraId="3E98E554">
            <w:pPr>
              <w:pageBreakBefore w:val="0"/>
              <w:bidi w:val="0"/>
              <w:rPr>
                <w:rFonts w:ascii="Arial"/>
                <w:color w:val="auto"/>
                <w:sz w:val="21"/>
                <w:highlight w:val="none"/>
              </w:rPr>
            </w:pPr>
          </w:p>
        </w:tc>
        <w:tc>
          <w:tcPr>
            <w:tcW w:w="719" w:type="dxa"/>
          </w:tcPr>
          <w:p w14:paraId="76DBA0AE">
            <w:pPr>
              <w:pageBreakBefore w:val="0"/>
              <w:bidi w:val="0"/>
              <w:rPr>
                <w:rFonts w:ascii="Arial"/>
                <w:color w:val="auto"/>
                <w:sz w:val="21"/>
                <w:highlight w:val="none"/>
              </w:rPr>
            </w:pPr>
          </w:p>
        </w:tc>
        <w:tc>
          <w:tcPr>
            <w:tcW w:w="720" w:type="dxa"/>
          </w:tcPr>
          <w:p w14:paraId="57886402">
            <w:pPr>
              <w:pageBreakBefore w:val="0"/>
              <w:bidi w:val="0"/>
              <w:rPr>
                <w:rFonts w:ascii="Arial"/>
                <w:color w:val="auto"/>
                <w:sz w:val="21"/>
                <w:highlight w:val="none"/>
              </w:rPr>
            </w:pPr>
          </w:p>
        </w:tc>
        <w:tc>
          <w:tcPr>
            <w:tcW w:w="720" w:type="dxa"/>
          </w:tcPr>
          <w:p w14:paraId="1F6C66C0">
            <w:pPr>
              <w:pageBreakBefore w:val="0"/>
              <w:bidi w:val="0"/>
              <w:rPr>
                <w:rFonts w:ascii="Arial"/>
                <w:color w:val="auto"/>
                <w:sz w:val="21"/>
                <w:highlight w:val="none"/>
              </w:rPr>
            </w:pPr>
          </w:p>
        </w:tc>
        <w:tc>
          <w:tcPr>
            <w:tcW w:w="1079" w:type="dxa"/>
          </w:tcPr>
          <w:p w14:paraId="215385A4">
            <w:pPr>
              <w:pageBreakBefore w:val="0"/>
              <w:bidi w:val="0"/>
              <w:rPr>
                <w:rFonts w:ascii="Arial"/>
                <w:color w:val="auto"/>
                <w:sz w:val="21"/>
                <w:highlight w:val="none"/>
              </w:rPr>
            </w:pPr>
          </w:p>
        </w:tc>
        <w:tc>
          <w:tcPr>
            <w:tcW w:w="1457" w:type="dxa"/>
          </w:tcPr>
          <w:p w14:paraId="45187F56">
            <w:pPr>
              <w:pageBreakBefore w:val="0"/>
              <w:bidi w:val="0"/>
              <w:rPr>
                <w:rFonts w:ascii="Arial"/>
                <w:color w:val="auto"/>
                <w:sz w:val="21"/>
                <w:highlight w:val="none"/>
              </w:rPr>
            </w:pPr>
          </w:p>
        </w:tc>
        <w:tc>
          <w:tcPr>
            <w:tcW w:w="1564" w:type="dxa"/>
          </w:tcPr>
          <w:p w14:paraId="1C82FB9D">
            <w:pPr>
              <w:pageBreakBefore w:val="0"/>
              <w:bidi w:val="0"/>
              <w:rPr>
                <w:rFonts w:ascii="Arial"/>
                <w:color w:val="auto"/>
                <w:sz w:val="21"/>
                <w:highlight w:val="none"/>
              </w:rPr>
            </w:pPr>
          </w:p>
        </w:tc>
      </w:tr>
      <w:tr w14:paraId="02511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32" w:type="dxa"/>
          </w:tcPr>
          <w:p w14:paraId="73043E00">
            <w:pPr>
              <w:pageBreakBefore w:val="0"/>
              <w:bidi w:val="0"/>
              <w:rPr>
                <w:rFonts w:ascii="Arial"/>
                <w:color w:val="auto"/>
                <w:sz w:val="21"/>
                <w:highlight w:val="none"/>
              </w:rPr>
            </w:pPr>
          </w:p>
        </w:tc>
        <w:tc>
          <w:tcPr>
            <w:tcW w:w="2519" w:type="dxa"/>
          </w:tcPr>
          <w:p w14:paraId="68E7A400">
            <w:pPr>
              <w:pageBreakBefore w:val="0"/>
              <w:bidi w:val="0"/>
              <w:rPr>
                <w:rFonts w:ascii="Arial"/>
                <w:color w:val="auto"/>
                <w:sz w:val="21"/>
                <w:highlight w:val="none"/>
              </w:rPr>
            </w:pPr>
          </w:p>
        </w:tc>
        <w:tc>
          <w:tcPr>
            <w:tcW w:w="719" w:type="dxa"/>
          </w:tcPr>
          <w:p w14:paraId="64A84FB2">
            <w:pPr>
              <w:pageBreakBefore w:val="0"/>
              <w:bidi w:val="0"/>
              <w:rPr>
                <w:rFonts w:ascii="Arial"/>
                <w:color w:val="auto"/>
                <w:sz w:val="21"/>
                <w:highlight w:val="none"/>
              </w:rPr>
            </w:pPr>
          </w:p>
        </w:tc>
        <w:tc>
          <w:tcPr>
            <w:tcW w:w="720" w:type="dxa"/>
          </w:tcPr>
          <w:p w14:paraId="386A32F3">
            <w:pPr>
              <w:pageBreakBefore w:val="0"/>
              <w:bidi w:val="0"/>
              <w:rPr>
                <w:rFonts w:ascii="Arial"/>
                <w:color w:val="auto"/>
                <w:sz w:val="21"/>
                <w:highlight w:val="none"/>
              </w:rPr>
            </w:pPr>
          </w:p>
        </w:tc>
        <w:tc>
          <w:tcPr>
            <w:tcW w:w="720" w:type="dxa"/>
          </w:tcPr>
          <w:p w14:paraId="7B06B3CF">
            <w:pPr>
              <w:pageBreakBefore w:val="0"/>
              <w:bidi w:val="0"/>
              <w:rPr>
                <w:rFonts w:ascii="Arial"/>
                <w:color w:val="auto"/>
                <w:sz w:val="21"/>
                <w:highlight w:val="none"/>
              </w:rPr>
            </w:pPr>
          </w:p>
        </w:tc>
        <w:tc>
          <w:tcPr>
            <w:tcW w:w="1079" w:type="dxa"/>
          </w:tcPr>
          <w:p w14:paraId="7E26584D">
            <w:pPr>
              <w:pageBreakBefore w:val="0"/>
              <w:bidi w:val="0"/>
              <w:rPr>
                <w:rFonts w:ascii="Arial"/>
                <w:color w:val="auto"/>
                <w:sz w:val="21"/>
                <w:highlight w:val="none"/>
              </w:rPr>
            </w:pPr>
          </w:p>
        </w:tc>
        <w:tc>
          <w:tcPr>
            <w:tcW w:w="1457" w:type="dxa"/>
          </w:tcPr>
          <w:p w14:paraId="67C29973">
            <w:pPr>
              <w:pageBreakBefore w:val="0"/>
              <w:bidi w:val="0"/>
              <w:rPr>
                <w:rFonts w:ascii="Arial"/>
                <w:color w:val="auto"/>
                <w:sz w:val="21"/>
                <w:highlight w:val="none"/>
              </w:rPr>
            </w:pPr>
          </w:p>
        </w:tc>
        <w:tc>
          <w:tcPr>
            <w:tcW w:w="1564" w:type="dxa"/>
          </w:tcPr>
          <w:p w14:paraId="5E354C33">
            <w:pPr>
              <w:pageBreakBefore w:val="0"/>
              <w:bidi w:val="0"/>
              <w:rPr>
                <w:rFonts w:ascii="Arial"/>
                <w:color w:val="auto"/>
                <w:sz w:val="21"/>
                <w:highlight w:val="none"/>
              </w:rPr>
            </w:pPr>
          </w:p>
        </w:tc>
      </w:tr>
      <w:tr w14:paraId="15D31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32" w:type="dxa"/>
          </w:tcPr>
          <w:p w14:paraId="72037BC9">
            <w:pPr>
              <w:pageBreakBefore w:val="0"/>
              <w:bidi w:val="0"/>
              <w:rPr>
                <w:rFonts w:ascii="Arial"/>
                <w:color w:val="auto"/>
                <w:sz w:val="21"/>
                <w:highlight w:val="none"/>
              </w:rPr>
            </w:pPr>
          </w:p>
        </w:tc>
        <w:tc>
          <w:tcPr>
            <w:tcW w:w="2519" w:type="dxa"/>
          </w:tcPr>
          <w:p w14:paraId="2DBDB52E">
            <w:pPr>
              <w:pageBreakBefore w:val="0"/>
              <w:bidi w:val="0"/>
              <w:rPr>
                <w:rFonts w:ascii="Arial"/>
                <w:color w:val="auto"/>
                <w:sz w:val="21"/>
                <w:highlight w:val="none"/>
              </w:rPr>
            </w:pPr>
          </w:p>
        </w:tc>
        <w:tc>
          <w:tcPr>
            <w:tcW w:w="719" w:type="dxa"/>
          </w:tcPr>
          <w:p w14:paraId="7043F6F4">
            <w:pPr>
              <w:pageBreakBefore w:val="0"/>
              <w:bidi w:val="0"/>
              <w:rPr>
                <w:rFonts w:ascii="Arial"/>
                <w:color w:val="auto"/>
                <w:sz w:val="21"/>
                <w:highlight w:val="none"/>
              </w:rPr>
            </w:pPr>
          </w:p>
        </w:tc>
        <w:tc>
          <w:tcPr>
            <w:tcW w:w="720" w:type="dxa"/>
          </w:tcPr>
          <w:p w14:paraId="2CE6B6CB">
            <w:pPr>
              <w:pageBreakBefore w:val="0"/>
              <w:bidi w:val="0"/>
              <w:rPr>
                <w:rFonts w:ascii="Arial"/>
                <w:color w:val="auto"/>
                <w:sz w:val="21"/>
                <w:highlight w:val="none"/>
              </w:rPr>
            </w:pPr>
          </w:p>
        </w:tc>
        <w:tc>
          <w:tcPr>
            <w:tcW w:w="720" w:type="dxa"/>
          </w:tcPr>
          <w:p w14:paraId="47D53C9D">
            <w:pPr>
              <w:pageBreakBefore w:val="0"/>
              <w:bidi w:val="0"/>
              <w:rPr>
                <w:rFonts w:ascii="Arial"/>
                <w:color w:val="auto"/>
                <w:sz w:val="21"/>
                <w:highlight w:val="none"/>
              </w:rPr>
            </w:pPr>
          </w:p>
        </w:tc>
        <w:tc>
          <w:tcPr>
            <w:tcW w:w="1079" w:type="dxa"/>
          </w:tcPr>
          <w:p w14:paraId="710CE5AE">
            <w:pPr>
              <w:pageBreakBefore w:val="0"/>
              <w:bidi w:val="0"/>
              <w:rPr>
                <w:rFonts w:ascii="Arial"/>
                <w:color w:val="auto"/>
                <w:sz w:val="21"/>
                <w:highlight w:val="none"/>
              </w:rPr>
            </w:pPr>
          </w:p>
        </w:tc>
        <w:tc>
          <w:tcPr>
            <w:tcW w:w="1457" w:type="dxa"/>
          </w:tcPr>
          <w:p w14:paraId="37F8EDAE">
            <w:pPr>
              <w:pageBreakBefore w:val="0"/>
              <w:bidi w:val="0"/>
              <w:rPr>
                <w:rFonts w:ascii="Arial"/>
                <w:color w:val="auto"/>
                <w:sz w:val="21"/>
                <w:highlight w:val="none"/>
              </w:rPr>
            </w:pPr>
          </w:p>
        </w:tc>
        <w:tc>
          <w:tcPr>
            <w:tcW w:w="1564" w:type="dxa"/>
          </w:tcPr>
          <w:p w14:paraId="1E52AD4D">
            <w:pPr>
              <w:pageBreakBefore w:val="0"/>
              <w:bidi w:val="0"/>
              <w:rPr>
                <w:rFonts w:ascii="Arial"/>
                <w:color w:val="auto"/>
                <w:sz w:val="21"/>
                <w:highlight w:val="none"/>
              </w:rPr>
            </w:pPr>
          </w:p>
        </w:tc>
      </w:tr>
      <w:tr w14:paraId="41F1C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32" w:type="dxa"/>
          </w:tcPr>
          <w:p w14:paraId="57EE5362">
            <w:pPr>
              <w:pageBreakBefore w:val="0"/>
              <w:bidi w:val="0"/>
              <w:rPr>
                <w:rFonts w:ascii="Arial"/>
                <w:color w:val="auto"/>
                <w:sz w:val="21"/>
                <w:highlight w:val="none"/>
              </w:rPr>
            </w:pPr>
          </w:p>
        </w:tc>
        <w:tc>
          <w:tcPr>
            <w:tcW w:w="2519" w:type="dxa"/>
          </w:tcPr>
          <w:p w14:paraId="6BF7724E">
            <w:pPr>
              <w:pageBreakBefore w:val="0"/>
              <w:bidi w:val="0"/>
              <w:rPr>
                <w:rFonts w:ascii="Arial"/>
                <w:color w:val="auto"/>
                <w:sz w:val="21"/>
                <w:highlight w:val="none"/>
              </w:rPr>
            </w:pPr>
          </w:p>
        </w:tc>
        <w:tc>
          <w:tcPr>
            <w:tcW w:w="719" w:type="dxa"/>
          </w:tcPr>
          <w:p w14:paraId="4AE0913E">
            <w:pPr>
              <w:pageBreakBefore w:val="0"/>
              <w:bidi w:val="0"/>
              <w:rPr>
                <w:rFonts w:ascii="Arial"/>
                <w:color w:val="auto"/>
                <w:sz w:val="21"/>
                <w:highlight w:val="none"/>
              </w:rPr>
            </w:pPr>
          </w:p>
        </w:tc>
        <w:tc>
          <w:tcPr>
            <w:tcW w:w="720" w:type="dxa"/>
          </w:tcPr>
          <w:p w14:paraId="4F3428EA">
            <w:pPr>
              <w:pageBreakBefore w:val="0"/>
              <w:bidi w:val="0"/>
              <w:rPr>
                <w:rFonts w:ascii="Arial"/>
                <w:color w:val="auto"/>
                <w:sz w:val="21"/>
                <w:highlight w:val="none"/>
              </w:rPr>
            </w:pPr>
          </w:p>
        </w:tc>
        <w:tc>
          <w:tcPr>
            <w:tcW w:w="720" w:type="dxa"/>
          </w:tcPr>
          <w:p w14:paraId="6432359F">
            <w:pPr>
              <w:pageBreakBefore w:val="0"/>
              <w:bidi w:val="0"/>
              <w:rPr>
                <w:rFonts w:ascii="Arial"/>
                <w:color w:val="auto"/>
                <w:sz w:val="21"/>
                <w:highlight w:val="none"/>
              </w:rPr>
            </w:pPr>
          </w:p>
        </w:tc>
        <w:tc>
          <w:tcPr>
            <w:tcW w:w="1079" w:type="dxa"/>
          </w:tcPr>
          <w:p w14:paraId="7F81077F">
            <w:pPr>
              <w:pageBreakBefore w:val="0"/>
              <w:bidi w:val="0"/>
              <w:rPr>
                <w:rFonts w:ascii="Arial"/>
                <w:color w:val="auto"/>
                <w:sz w:val="21"/>
                <w:highlight w:val="none"/>
              </w:rPr>
            </w:pPr>
          </w:p>
        </w:tc>
        <w:tc>
          <w:tcPr>
            <w:tcW w:w="1457" w:type="dxa"/>
          </w:tcPr>
          <w:p w14:paraId="4BDECB60">
            <w:pPr>
              <w:pageBreakBefore w:val="0"/>
              <w:bidi w:val="0"/>
              <w:rPr>
                <w:rFonts w:ascii="Arial"/>
                <w:color w:val="auto"/>
                <w:sz w:val="21"/>
                <w:highlight w:val="none"/>
              </w:rPr>
            </w:pPr>
          </w:p>
        </w:tc>
        <w:tc>
          <w:tcPr>
            <w:tcW w:w="1564" w:type="dxa"/>
          </w:tcPr>
          <w:p w14:paraId="1A1FE07D">
            <w:pPr>
              <w:pageBreakBefore w:val="0"/>
              <w:bidi w:val="0"/>
              <w:rPr>
                <w:rFonts w:ascii="Arial"/>
                <w:color w:val="auto"/>
                <w:sz w:val="21"/>
                <w:highlight w:val="none"/>
              </w:rPr>
            </w:pPr>
          </w:p>
        </w:tc>
      </w:tr>
      <w:tr w14:paraId="68378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32" w:type="dxa"/>
          </w:tcPr>
          <w:p w14:paraId="5C24B6B8">
            <w:pPr>
              <w:pageBreakBefore w:val="0"/>
              <w:bidi w:val="0"/>
              <w:rPr>
                <w:rFonts w:ascii="Arial"/>
                <w:color w:val="auto"/>
                <w:sz w:val="21"/>
                <w:highlight w:val="none"/>
              </w:rPr>
            </w:pPr>
          </w:p>
        </w:tc>
        <w:tc>
          <w:tcPr>
            <w:tcW w:w="2519" w:type="dxa"/>
          </w:tcPr>
          <w:p w14:paraId="2DF5394B">
            <w:pPr>
              <w:pageBreakBefore w:val="0"/>
              <w:bidi w:val="0"/>
              <w:rPr>
                <w:rFonts w:ascii="Arial"/>
                <w:color w:val="auto"/>
                <w:sz w:val="21"/>
                <w:highlight w:val="none"/>
              </w:rPr>
            </w:pPr>
          </w:p>
        </w:tc>
        <w:tc>
          <w:tcPr>
            <w:tcW w:w="719" w:type="dxa"/>
          </w:tcPr>
          <w:p w14:paraId="5B6DC27F">
            <w:pPr>
              <w:pageBreakBefore w:val="0"/>
              <w:bidi w:val="0"/>
              <w:rPr>
                <w:rFonts w:ascii="Arial"/>
                <w:color w:val="auto"/>
                <w:sz w:val="21"/>
                <w:highlight w:val="none"/>
              </w:rPr>
            </w:pPr>
          </w:p>
        </w:tc>
        <w:tc>
          <w:tcPr>
            <w:tcW w:w="720" w:type="dxa"/>
          </w:tcPr>
          <w:p w14:paraId="0240D989">
            <w:pPr>
              <w:pageBreakBefore w:val="0"/>
              <w:bidi w:val="0"/>
              <w:rPr>
                <w:rFonts w:ascii="Arial"/>
                <w:color w:val="auto"/>
                <w:sz w:val="21"/>
                <w:highlight w:val="none"/>
              </w:rPr>
            </w:pPr>
          </w:p>
        </w:tc>
        <w:tc>
          <w:tcPr>
            <w:tcW w:w="720" w:type="dxa"/>
          </w:tcPr>
          <w:p w14:paraId="5C9529C2">
            <w:pPr>
              <w:pageBreakBefore w:val="0"/>
              <w:bidi w:val="0"/>
              <w:rPr>
                <w:rFonts w:ascii="Arial"/>
                <w:color w:val="auto"/>
                <w:sz w:val="21"/>
                <w:highlight w:val="none"/>
              </w:rPr>
            </w:pPr>
          </w:p>
        </w:tc>
        <w:tc>
          <w:tcPr>
            <w:tcW w:w="1079" w:type="dxa"/>
          </w:tcPr>
          <w:p w14:paraId="6719F538">
            <w:pPr>
              <w:pageBreakBefore w:val="0"/>
              <w:bidi w:val="0"/>
              <w:rPr>
                <w:rFonts w:ascii="Arial"/>
                <w:color w:val="auto"/>
                <w:sz w:val="21"/>
                <w:highlight w:val="none"/>
              </w:rPr>
            </w:pPr>
          </w:p>
        </w:tc>
        <w:tc>
          <w:tcPr>
            <w:tcW w:w="1457" w:type="dxa"/>
          </w:tcPr>
          <w:p w14:paraId="745E8809">
            <w:pPr>
              <w:pageBreakBefore w:val="0"/>
              <w:bidi w:val="0"/>
              <w:rPr>
                <w:rFonts w:ascii="Arial"/>
                <w:color w:val="auto"/>
                <w:sz w:val="21"/>
                <w:highlight w:val="none"/>
              </w:rPr>
            </w:pPr>
          </w:p>
        </w:tc>
        <w:tc>
          <w:tcPr>
            <w:tcW w:w="1564" w:type="dxa"/>
          </w:tcPr>
          <w:p w14:paraId="5A9EBD3A">
            <w:pPr>
              <w:pageBreakBefore w:val="0"/>
              <w:bidi w:val="0"/>
              <w:rPr>
                <w:rFonts w:ascii="Arial"/>
                <w:color w:val="auto"/>
                <w:sz w:val="21"/>
                <w:highlight w:val="none"/>
              </w:rPr>
            </w:pPr>
          </w:p>
        </w:tc>
      </w:tr>
      <w:tr w14:paraId="65D946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832" w:type="dxa"/>
          </w:tcPr>
          <w:p w14:paraId="3008B7FB">
            <w:pPr>
              <w:pageBreakBefore w:val="0"/>
              <w:bidi w:val="0"/>
              <w:rPr>
                <w:rFonts w:ascii="Arial"/>
                <w:color w:val="auto"/>
                <w:sz w:val="21"/>
                <w:highlight w:val="none"/>
              </w:rPr>
            </w:pPr>
          </w:p>
        </w:tc>
        <w:tc>
          <w:tcPr>
            <w:tcW w:w="2519" w:type="dxa"/>
          </w:tcPr>
          <w:p w14:paraId="0990102A">
            <w:pPr>
              <w:pageBreakBefore w:val="0"/>
              <w:bidi w:val="0"/>
              <w:rPr>
                <w:rFonts w:ascii="Arial"/>
                <w:color w:val="auto"/>
                <w:sz w:val="21"/>
                <w:highlight w:val="none"/>
              </w:rPr>
            </w:pPr>
          </w:p>
        </w:tc>
        <w:tc>
          <w:tcPr>
            <w:tcW w:w="719" w:type="dxa"/>
          </w:tcPr>
          <w:p w14:paraId="5D7B139F">
            <w:pPr>
              <w:pageBreakBefore w:val="0"/>
              <w:bidi w:val="0"/>
              <w:rPr>
                <w:rFonts w:ascii="Arial"/>
                <w:color w:val="auto"/>
                <w:sz w:val="21"/>
                <w:highlight w:val="none"/>
              </w:rPr>
            </w:pPr>
          </w:p>
        </w:tc>
        <w:tc>
          <w:tcPr>
            <w:tcW w:w="720" w:type="dxa"/>
          </w:tcPr>
          <w:p w14:paraId="41A7BEAF">
            <w:pPr>
              <w:pageBreakBefore w:val="0"/>
              <w:bidi w:val="0"/>
              <w:rPr>
                <w:rFonts w:ascii="Arial"/>
                <w:color w:val="auto"/>
                <w:sz w:val="21"/>
                <w:highlight w:val="none"/>
              </w:rPr>
            </w:pPr>
          </w:p>
        </w:tc>
        <w:tc>
          <w:tcPr>
            <w:tcW w:w="720" w:type="dxa"/>
          </w:tcPr>
          <w:p w14:paraId="7CE33C5C">
            <w:pPr>
              <w:pageBreakBefore w:val="0"/>
              <w:bidi w:val="0"/>
              <w:rPr>
                <w:rFonts w:ascii="Arial"/>
                <w:color w:val="auto"/>
                <w:sz w:val="21"/>
                <w:highlight w:val="none"/>
              </w:rPr>
            </w:pPr>
          </w:p>
        </w:tc>
        <w:tc>
          <w:tcPr>
            <w:tcW w:w="1079" w:type="dxa"/>
          </w:tcPr>
          <w:p w14:paraId="5D92AB72">
            <w:pPr>
              <w:pageBreakBefore w:val="0"/>
              <w:bidi w:val="0"/>
              <w:rPr>
                <w:rFonts w:ascii="Arial"/>
                <w:color w:val="auto"/>
                <w:sz w:val="21"/>
                <w:highlight w:val="none"/>
              </w:rPr>
            </w:pPr>
          </w:p>
        </w:tc>
        <w:tc>
          <w:tcPr>
            <w:tcW w:w="1457" w:type="dxa"/>
          </w:tcPr>
          <w:p w14:paraId="735A8F5D">
            <w:pPr>
              <w:pageBreakBefore w:val="0"/>
              <w:bidi w:val="0"/>
              <w:rPr>
                <w:rFonts w:ascii="Arial"/>
                <w:color w:val="auto"/>
                <w:sz w:val="21"/>
                <w:highlight w:val="none"/>
              </w:rPr>
            </w:pPr>
          </w:p>
        </w:tc>
        <w:tc>
          <w:tcPr>
            <w:tcW w:w="1564" w:type="dxa"/>
          </w:tcPr>
          <w:p w14:paraId="0C5A5D37">
            <w:pPr>
              <w:pageBreakBefore w:val="0"/>
              <w:bidi w:val="0"/>
              <w:rPr>
                <w:rFonts w:ascii="Arial"/>
                <w:color w:val="auto"/>
                <w:sz w:val="21"/>
                <w:highlight w:val="none"/>
              </w:rPr>
            </w:pPr>
          </w:p>
        </w:tc>
      </w:tr>
    </w:tbl>
    <w:p w14:paraId="3344858B">
      <w:pPr>
        <w:pageBreakBefore w:val="0"/>
        <w:bidi w:val="0"/>
        <w:spacing w:before="99" w:line="221" w:lineRule="auto"/>
        <w:ind w:left="122"/>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注：</w:t>
      </w:r>
      <w:r>
        <w:rPr>
          <w:rFonts w:ascii="宋体" w:hAnsi="宋体" w:eastAsia="宋体" w:cs="宋体"/>
          <w:color w:val="auto"/>
          <w:spacing w:val="27"/>
          <w:sz w:val="22"/>
          <w:szCs w:val="22"/>
          <w:highlight w:val="none"/>
        </w:rPr>
        <w:t xml:space="preserve">  </w:t>
      </w:r>
      <w:r>
        <w:rPr>
          <w:rFonts w:ascii="宋体" w:hAnsi="宋体" w:eastAsia="宋体" w:cs="宋体"/>
          <w:color w:val="auto"/>
          <w:spacing w:val="5"/>
          <w:sz w:val="22"/>
          <w:szCs w:val="22"/>
          <w:highlight w:val="none"/>
        </w:rPr>
        <w:t>1.项目负责人及其他服务人员均应列入；</w:t>
      </w:r>
    </w:p>
    <w:p w14:paraId="36D43566">
      <w:pPr>
        <w:pageBreakBefore w:val="0"/>
        <w:numPr>
          <w:ilvl w:val="0"/>
          <w:numId w:val="0"/>
        </w:numPr>
        <w:bidi w:val="0"/>
        <w:spacing w:before="97" w:line="261" w:lineRule="auto"/>
        <w:ind w:left="823" w:leftChars="0" w:right="1081" w:rightChars="0"/>
        <w:rPr>
          <w:rFonts w:hint="eastAsia" w:ascii="宋体" w:hAnsi="宋体" w:eastAsia="宋体" w:cs="宋体"/>
          <w:color w:val="auto"/>
          <w:spacing w:val="6"/>
          <w:sz w:val="22"/>
          <w:szCs w:val="22"/>
          <w:highlight w:val="none"/>
          <w:lang w:eastAsia="zh-CN"/>
        </w:rPr>
      </w:pPr>
      <w:r>
        <w:rPr>
          <w:rFonts w:hint="eastAsia" w:ascii="宋体" w:hAnsi="宋体" w:eastAsia="宋体" w:cs="宋体"/>
          <w:color w:val="auto"/>
          <w:spacing w:val="7"/>
          <w:sz w:val="22"/>
          <w:szCs w:val="22"/>
          <w:highlight w:val="none"/>
          <w:lang w:val="en-US" w:eastAsia="zh-CN"/>
        </w:rPr>
        <w:t>2.</w:t>
      </w:r>
      <w:r>
        <w:rPr>
          <w:rFonts w:ascii="宋体" w:hAnsi="宋体" w:eastAsia="宋体" w:cs="宋体"/>
          <w:color w:val="auto"/>
          <w:spacing w:val="7"/>
          <w:sz w:val="22"/>
          <w:szCs w:val="22"/>
          <w:highlight w:val="none"/>
        </w:rPr>
        <w:t>列入本表人员如要更换，需经采购人同意</w:t>
      </w:r>
      <w:r>
        <w:rPr>
          <w:rFonts w:ascii="宋体" w:hAnsi="宋体" w:eastAsia="宋体" w:cs="宋体"/>
          <w:color w:val="auto"/>
          <w:spacing w:val="6"/>
          <w:sz w:val="22"/>
          <w:szCs w:val="22"/>
          <w:highlight w:val="none"/>
        </w:rPr>
        <w:t>，擅自更换或不到位属违约行</w:t>
      </w:r>
      <w:r>
        <w:rPr>
          <w:rFonts w:ascii="宋体" w:hAnsi="宋体" w:eastAsia="宋体" w:cs="宋体"/>
          <w:color w:val="auto"/>
          <w:spacing w:val="6"/>
          <w:sz w:val="22"/>
          <w:szCs w:val="22"/>
          <w:highlight w:val="none"/>
          <w:lang w:val="en-US"/>
        </w:rPr>
        <w:t>为</w:t>
      </w:r>
      <w:r>
        <w:rPr>
          <w:rFonts w:hint="eastAsia" w:ascii="宋体" w:hAnsi="宋体" w:eastAsia="宋体" w:cs="宋体"/>
          <w:color w:val="auto"/>
          <w:spacing w:val="6"/>
          <w:sz w:val="22"/>
          <w:szCs w:val="22"/>
          <w:highlight w:val="none"/>
          <w:lang w:eastAsia="zh-CN"/>
        </w:rPr>
        <w:t>；</w:t>
      </w:r>
    </w:p>
    <w:p w14:paraId="6CD182A0">
      <w:pPr>
        <w:pageBreakBefore w:val="0"/>
        <w:numPr>
          <w:ilvl w:val="0"/>
          <w:numId w:val="0"/>
        </w:numPr>
        <w:bidi w:val="0"/>
        <w:spacing w:before="97" w:line="261" w:lineRule="auto"/>
        <w:ind w:left="823" w:leftChars="0" w:right="1081" w:rightChars="0"/>
        <w:rPr>
          <w:rFonts w:ascii="宋体" w:hAnsi="宋体" w:eastAsia="宋体" w:cs="宋体"/>
          <w:color w:val="auto"/>
          <w:sz w:val="22"/>
          <w:szCs w:val="22"/>
          <w:highlight w:val="none"/>
        </w:rPr>
      </w:pPr>
      <w:r>
        <w:rPr>
          <w:rFonts w:ascii="宋体" w:hAnsi="宋体" w:eastAsia="宋体" w:cs="宋体"/>
          <w:color w:val="auto"/>
          <w:spacing w:val="6"/>
          <w:sz w:val="22"/>
          <w:szCs w:val="22"/>
          <w:highlight w:val="none"/>
        </w:rPr>
        <w:t>3.资质证书等人员证件复印件应附后（如有）。</w:t>
      </w:r>
    </w:p>
    <w:p w14:paraId="4AF4271D">
      <w:pPr>
        <w:pageBreakBefore w:val="0"/>
        <w:bidi w:val="0"/>
        <w:spacing w:before="97" w:line="449" w:lineRule="exact"/>
        <w:ind w:left="819"/>
        <w:rPr>
          <w:rFonts w:ascii="宋体" w:hAnsi="宋体" w:eastAsia="宋体" w:cs="宋体"/>
          <w:color w:val="auto"/>
          <w:sz w:val="22"/>
          <w:szCs w:val="22"/>
          <w:highlight w:val="none"/>
        </w:rPr>
      </w:pPr>
      <w:r>
        <w:rPr>
          <w:rFonts w:ascii="宋体" w:hAnsi="宋体" w:eastAsia="宋体" w:cs="宋体"/>
          <w:color w:val="auto"/>
          <w:spacing w:val="5"/>
          <w:position w:val="17"/>
          <w:sz w:val="22"/>
          <w:szCs w:val="22"/>
          <w:highlight w:val="none"/>
        </w:rPr>
        <w:t>4. 表格可以延续。</w:t>
      </w:r>
    </w:p>
    <w:p w14:paraId="567464F7">
      <w:pPr>
        <w:pageBreakBefore w:val="0"/>
        <w:bidi w:val="0"/>
        <w:spacing w:line="220" w:lineRule="auto"/>
        <w:ind w:left="122"/>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供应商全称</w:t>
      </w:r>
      <w:r>
        <w:rPr>
          <w:rFonts w:ascii="宋体" w:hAnsi="宋体" w:eastAsia="宋体" w:cs="宋体"/>
          <w:color w:val="auto"/>
          <w:spacing w:val="-5"/>
          <w:sz w:val="22"/>
          <w:szCs w:val="22"/>
          <w:highlight w:val="none"/>
        </w:rPr>
        <w:t>：（</w:t>
      </w:r>
      <w:r>
        <w:rPr>
          <w:rFonts w:ascii="宋体" w:hAnsi="宋体" w:eastAsia="宋体" w:cs="宋体"/>
          <w:color w:val="auto"/>
          <w:spacing w:val="9"/>
          <w:sz w:val="22"/>
          <w:szCs w:val="22"/>
          <w:highlight w:val="none"/>
        </w:rPr>
        <w:t>盖章）</w:t>
      </w:r>
    </w:p>
    <w:p w14:paraId="44BB5D42">
      <w:pPr>
        <w:pageBreakBefore w:val="0"/>
        <w:bidi w:val="0"/>
        <w:spacing w:before="177" w:line="353" w:lineRule="exact"/>
        <w:ind w:left="123"/>
        <w:rPr>
          <w:rFonts w:ascii="宋体" w:hAnsi="宋体" w:eastAsia="宋体" w:cs="宋体"/>
          <w:color w:val="auto"/>
          <w:spacing w:val="8"/>
          <w:position w:val="9"/>
          <w:sz w:val="22"/>
          <w:szCs w:val="22"/>
          <w:highlight w:val="none"/>
        </w:rPr>
      </w:pPr>
      <w:r>
        <w:rPr>
          <w:rFonts w:ascii="宋体" w:hAnsi="宋体" w:eastAsia="宋体" w:cs="宋体"/>
          <w:color w:val="auto"/>
          <w:spacing w:val="7"/>
          <w:position w:val="9"/>
          <w:sz w:val="22"/>
          <w:szCs w:val="22"/>
          <w:highlight w:val="none"/>
        </w:rPr>
        <w:t>法定代表人（签字或盖章）或授权代表（签字</w:t>
      </w:r>
      <w:r>
        <w:rPr>
          <w:rFonts w:ascii="宋体" w:hAnsi="宋体" w:eastAsia="宋体" w:cs="宋体"/>
          <w:color w:val="auto"/>
          <w:spacing w:val="8"/>
          <w:position w:val="9"/>
          <w:sz w:val="22"/>
          <w:szCs w:val="22"/>
          <w:highlight w:val="none"/>
        </w:rPr>
        <w:t>）：</w:t>
      </w:r>
    </w:p>
    <w:p w14:paraId="21734E36">
      <w:pPr>
        <w:pStyle w:val="9"/>
        <w:pageBreakBefore w:val="0"/>
        <w:bidi w:val="0"/>
        <w:ind w:firstLine="236" w:firstLineChars="100"/>
        <w:rPr>
          <w:rFonts w:hint="eastAsia" w:ascii="宋体" w:hAnsi="宋体" w:eastAsia="宋体" w:cs="宋体"/>
          <w:color w:val="auto"/>
          <w:spacing w:val="8"/>
          <w:position w:val="9"/>
          <w:sz w:val="22"/>
          <w:szCs w:val="22"/>
          <w:highlight w:val="none"/>
          <w:lang w:eastAsia="zh-CN"/>
        </w:rPr>
      </w:pPr>
      <w:r>
        <w:rPr>
          <w:rFonts w:hint="eastAsia" w:ascii="宋体" w:hAnsi="宋体" w:eastAsia="宋体" w:cs="宋体"/>
          <w:color w:val="auto"/>
          <w:spacing w:val="8"/>
          <w:position w:val="9"/>
          <w:sz w:val="22"/>
          <w:szCs w:val="22"/>
          <w:highlight w:val="none"/>
          <w:lang w:eastAsia="zh-CN"/>
        </w:rPr>
        <w:t>日期：</w:t>
      </w:r>
    </w:p>
    <w:p w14:paraId="1C871567">
      <w:pPr>
        <w:pStyle w:val="9"/>
        <w:pageBreakBefore w:val="0"/>
        <w:bidi w:val="0"/>
        <w:spacing w:line="306" w:lineRule="auto"/>
        <w:rPr>
          <w:color w:val="auto"/>
          <w:highlight w:val="none"/>
        </w:rPr>
      </w:pPr>
    </w:p>
    <w:p w14:paraId="1BB3F7BC">
      <w:pPr>
        <w:pStyle w:val="9"/>
        <w:pageBreakBefore w:val="0"/>
        <w:bidi w:val="0"/>
        <w:spacing w:line="306" w:lineRule="auto"/>
        <w:rPr>
          <w:color w:val="auto"/>
          <w:highlight w:val="none"/>
        </w:rPr>
      </w:pPr>
    </w:p>
    <w:p w14:paraId="4021714D">
      <w:pPr>
        <w:pStyle w:val="9"/>
        <w:pageBreakBefore w:val="0"/>
        <w:bidi w:val="0"/>
        <w:spacing w:line="372" w:lineRule="auto"/>
        <w:rPr>
          <w:color w:val="auto"/>
          <w:highlight w:val="none"/>
        </w:rPr>
      </w:pPr>
    </w:p>
    <w:p w14:paraId="6B76F7B6">
      <w:pPr>
        <w:pageBreakBefore w:val="0"/>
        <w:bidi w:val="0"/>
        <w:spacing w:before="37"/>
        <w:rPr>
          <w:rFonts w:hint="eastAsia" w:ascii="宋体" w:hAnsi="宋体" w:eastAsia="宋体" w:cs="宋体"/>
          <w:color w:val="auto"/>
          <w:spacing w:val="7"/>
          <w:sz w:val="31"/>
          <w:szCs w:val="31"/>
          <w:highlight w:val="none"/>
          <w14:textOutline w14:w="5793" w14:cap="sq" w14:cmpd="sng">
            <w14:solidFill>
              <w14:srgbClr w14:val="000000"/>
            </w14:solidFill>
            <w14:prstDash w14:val="solid"/>
            <w14:bevel/>
          </w14:textOutline>
        </w:rPr>
      </w:pPr>
      <w:bookmarkStart w:id="48" w:name="_Toc3393"/>
      <w:r>
        <w:rPr>
          <w:rFonts w:hint="eastAsia" w:ascii="宋体" w:hAnsi="宋体" w:eastAsia="宋体" w:cs="宋体"/>
          <w:color w:val="auto"/>
          <w:spacing w:val="7"/>
          <w:sz w:val="31"/>
          <w:szCs w:val="31"/>
          <w:highlight w:val="none"/>
          <w14:textOutline w14:w="5793" w14:cap="sq" w14:cmpd="sng">
            <w14:solidFill>
              <w14:srgbClr w14:val="000000"/>
            </w14:solidFill>
            <w14:prstDash w14:val="solid"/>
            <w14:bevel/>
          </w14:textOutline>
        </w:rPr>
        <w:t>附件</w:t>
      </w:r>
      <w:r>
        <w:rPr>
          <w:rFonts w:hint="eastAsia" w:ascii="宋体" w:hAnsi="宋体" w:eastAsia="宋体" w:cs="宋体"/>
          <w:color w:val="auto"/>
          <w:spacing w:val="7"/>
          <w:sz w:val="31"/>
          <w:szCs w:val="31"/>
          <w:highlight w:val="none"/>
          <w:lang w:eastAsia="zh-CN"/>
          <w14:textOutline w14:w="5793" w14:cap="sq" w14:cmpd="sng">
            <w14:solidFill>
              <w14:srgbClr w14:val="000000"/>
            </w14:solidFill>
            <w14:prstDash w14:val="solid"/>
            <w14:bevel/>
          </w14:textOutline>
        </w:rPr>
        <w:t>八</w:t>
      </w:r>
      <w:r>
        <w:rPr>
          <w:rFonts w:hint="eastAsia" w:ascii="宋体" w:hAnsi="宋体" w:eastAsia="宋体" w:cs="宋体"/>
          <w:color w:val="auto"/>
          <w:spacing w:val="7"/>
          <w:sz w:val="31"/>
          <w:szCs w:val="31"/>
          <w:highlight w:val="none"/>
          <w14:textOutline w14:w="5793" w14:cap="sq" w14:cmpd="sng">
            <w14:solidFill>
              <w14:srgbClr w14:val="000000"/>
            </w14:solidFill>
            <w14:prstDash w14:val="solid"/>
            <w14:bevel/>
          </w14:textOutline>
        </w:rPr>
        <w:t xml:space="preserve"> 业绩清单</w:t>
      </w:r>
      <w:bookmarkEnd w:id="48"/>
    </w:p>
    <w:p w14:paraId="54D82668">
      <w:pPr>
        <w:pStyle w:val="13"/>
        <w:pageBreakBefore w:val="0"/>
        <w:bidi w:val="0"/>
        <w:spacing w:line="360" w:lineRule="exact"/>
        <w:jc w:val="center"/>
        <w:rPr>
          <w:rFonts w:hint="eastAsia" w:hAnsi="宋体" w:eastAsia="宋体" w:cs="宋体"/>
          <w:b w:val="0"/>
          <w:color w:val="auto"/>
          <w:sz w:val="32"/>
          <w:highlight w:val="none"/>
        </w:rPr>
      </w:pPr>
      <w:r>
        <w:rPr>
          <w:rFonts w:hint="eastAsia" w:hAnsi="宋体" w:eastAsia="宋体" w:cs="宋体"/>
          <w:b w:val="0"/>
          <w:color w:val="auto"/>
          <w:sz w:val="32"/>
          <w:highlight w:val="none"/>
        </w:rPr>
        <w:t>1.根据评分标准需提供的项目业绩清单</w:t>
      </w:r>
    </w:p>
    <w:p w14:paraId="585E6958">
      <w:pPr>
        <w:pStyle w:val="13"/>
        <w:pageBreakBefore w:val="0"/>
        <w:bidi w:val="0"/>
        <w:spacing w:line="360" w:lineRule="exact"/>
        <w:jc w:val="center"/>
        <w:rPr>
          <w:rFonts w:hint="eastAsia" w:hAnsi="宋体" w:eastAsia="宋体" w:cs="宋体"/>
          <w:b w:val="0"/>
          <w:color w:val="auto"/>
          <w:sz w:val="22"/>
          <w:highlight w:val="none"/>
        </w:rPr>
      </w:pPr>
    </w:p>
    <w:tbl>
      <w:tblPr>
        <w:tblStyle w:val="23"/>
        <w:tblW w:w="0" w:type="auto"/>
        <w:tblInd w:w="94"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6"/>
        <w:gridCol w:w="1153"/>
        <w:gridCol w:w="1154"/>
        <w:gridCol w:w="1154"/>
        <w:gridCol w:w="1154"/>
        <w:gridCol w:w="1154"/>
        <w:gridCol w:w="1004"/>
        <w:gridCol w:w="883"/>
        <w:gridCol w:w="1191"/>
      </w:tblGrid>
      <w:tr w14:paraId="72C8DDD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756" w:type="dxa"/>
          </w:tcPr>
          <w:p w14:paraId="423CED61">
            <w:pPr>
              <w:pageBreakBefore w:val="0"/>
              <w:tabs>
                <w:tab w:val="left" w:pos="4140"/>
              </w:tabs>
              <w:bidi w:val="0"/>
              <w:adjustRightInd w:val="0"/>
              <w:snapToGrid w:val="0"/>
              <w:spacing w:line="320" w:lineRule="atLeast"/>
              <w:jc w:val="center"/>
              <w:rPr>
                <w:rFonts w:hint="eastAsia" w:ascii="宋体" w:hAnsi="宋体"/>
                <w:caps/>
                <w:color w:val="auto"/>
                <w:spacing w:val="20"/>
                <w:sz w:val="22"/>
                <w:highlight w:val="none"/>
              </w:rPr>
            </w:pPr>
            <w:r>
              <w:rPr>
                <w:rFonts w:hint="eastAsia" w:ascii="宋体" w:hAnsi="宋体"/>
                <w:caps/>
                <w:color w:val="auto"/>
                <w:spacing w:val="20"/>
                <w:sz w:val="22"/>
                <w:highlight w:val="none"/>
              </w:rPr>
              <w:t>序号</w:t>
            </w:r>
          </w:p>
        </w:tc>
        <w:tc>
          <w:tcPr>
            <w:tcW w:w="1153" w:type="dxa"/>
          </w:tcPr>
          <w:p w14:paraId="785E7069">
            <w:pPr>
              <w:pageBreakBefore w:val="0"/>
              <w:tabs>
                <w:tab w:val="left" w:pos="4140"/>
              </w:tabs>
              <w:bidi w:val="0"/>
              <w:adjustRightInd w:val="0"/>
              <w:snapToGrid w:val="0"/>
              <w:spacing w:line="320" w:lineRule="atLeast"/>
              <w:jc w:val="center"/>
              <w:rPr>
                <w:rFonts w:hint="eastAsia" w:ascii="宋体" w:hAnsi="宋体"/>
                <w:color w:val="auto"/>
                <w:spacing w:val="20"/>
                <w:sz w:val="22"/>
                <w:highlight w:val="none"/>
              </w:rPr>
            </w:pPr>
            <w:r>
              <w:rPr>
                <w:rFonts w:hint="eastAsia" w:ascii="宋体" w:hAnsi="宋体"/>
                <w:color w:val="auto"/>
                <w:spacing w:val="20"/>
                <w:sz w:val="22"/>
                <w:highlight w:val="none"/>
              </w:rPr>
              <w:t>采购</w:t>
            </w:r>
          </w:p>
          <w:p w14:paraId="34C609A6">
            <w:pPr>
              <w:pageBreakBefore w:val="0"/>
              <w:tabs>
                <w:tab w:val="left" w:pos="4140"/>
              </w:tabs>
              <w:bidi w:val="0"/>
              <w:adjustRightInd w:val="0"/>
              <w:snapToGrid w:val="0"/>
              <w:spacing w:line="320" w:lineRule="atLeast"/>
              <w:jc w:val="center"/>
              <w:rPr>
                <w:rFonts w:hint="eastAsia" w:ascii="宋体" w:hAnsi="宋体"/>
                <w:caps/>
                <w:color w:val="auto"/>
                <w:spacing w:val="20"/>
                <w:sz w:val="22"/>
                <w:highlight w:val="none"/>
              </w:rPr>
            </w:pPr>
            <w:r>
              <w:rPr>
                <w:rFonts w:hint="eastAsia" w:ascii="宋体" w:hAnsi="宋体"/>
                <w:color w:val="auto"/>
                <w:spacing w:val="20"/>
                <w:sz w:val="22"/>
                <w:highlight w:val="none"/>
              </w:rPr>
              <w:t>单位</w:t>
            </w:r>
          </w:p>
        </w:tc>
        <w:tc>
          <w:tcPr>
            <w:tcW w:w="1154" w:type="dxa"/>
          </w:tcPr>
          <w:p w14:paraId="2F30FC74">
            <w:pPr>
              <w:pageBreakBefore w:val="0"/>
              <w:tabs>
                <w:tab w:val="left" w:pos="4140"/>
              </w:tabs>
              <w:bidi w:val="0"/>
              <w:adjustRightInd w:val="0"/>
              <w:snapToGrid w:val="0"/>
              <w:spacing w:line="320" w:lineRule="atLeast"/>
              <w:jc w:val="center"/>
              <w:rPr>
                <w:rFonts w:hint="eastAsia" w:ascii="宋体" w:hAnsi="宋体"/>
                <w:caps/>
                <w:color w:val="auto"/>
                <w:spacing w:val="20"/>
                <w:sz w:val="22"/>
                <w:highlight w:val="none"/>
              </w:rPr>
            </w:pPr>
            <w:r>
              <w:rPr>
                <w:rFonts w:hint="eastAsia" w:ascii="宋体" w:hAnsi="宋体"/>
                <w:caps/>
                <w:color w:val="auto"/>
                <w:spacing w:val="20"/>
                <w:sz w:val="22"/>
                <w:highlight w:val="none"/>
              </w:rPr>
              <w:t>项目</w:t>
            </w:r>
          </w:p>
          <w:p w14:paraId="36DDDA6F">
            <w:pPr>
              <w:pageBreakBefore w:val="0"/>
              <w:tabs>
                <w:tab w:val="left" w:pos="4140"/>
              </w:tabs>
              <w:bidi w:val="0"/>
              <w:adjustRightInd w:val="0"/>
              <w:snapToGrid w:val="0"/>
              <w:spacing w:line="320" w:lineRule="atLeast"/>
              <w:jc w:val="center"/>
              <w:rPr>
                <w:rFonts w:hint="eastAsia" w:ascii="宋体" w:hAnsi="宋体"/>
                <w:caps/>
                <w:color w:val="auto"/>
                <w:spacing w:val="20"/>
                <w:sz w:val="22"/>
                <w:highlight w:val="none"/>
              </w:rPr>
            </w:pPr>
            <w:r>
              <w:rPr>
                <w:rFonts w:hint="eastAsia" w:ascii="宋体" w:hAnsi="宋体"/>
                <w:caps/>
                <w:color w:val="auto"/>
                <w:spacing w:val="20"/>
                <w:sz w:val="22"/>
                <w:highlight w:val="none"/>
              </w:rPr>
              <w:t>名称</w:t>
            </w:r>
          </w:p>
        </w:tc>
        <w:tc>
          <w:tcPr>
            <w:tcW w:w="1154" w:type="dxa"/>
          </w:tcPr>
          <w:p w14:paraId="419E097D">
            <w:pPr>
              <w:pageBreakBefore w:val="0"/>
              <w:tabs>
                <w:tab w:val="left" w:pos="4140"/>
              </w:tabs>
              <w:bidi w:val="0"/>
              <w:adjustRightInd w:val="0"/>
              <w:snapToGrid w:val="0"/>
              <w:spacing w:line="320" w:lineRule="atLeast"/>
              <w:jc w:val="center"/>
              <w:rPr>
                <w:rFonts w:hint="eastAsia" w:ascii="宋体" w:hAnsi="宋体"/>
                <w:caps/>
                <w:color w:val="auto"/>
                <w:spacing w:val="20"/>
                <w:sz w:val="22"/>
                <w:highlight w:val="none"/>
              </w:rPr>
            </w:pPr>
            <w:r>
              <w:rPr>
                <w:rFonts w:hint="eastAsia" w:ascii="宋体" w:hAnsi="宋体"/>
                <w:caps/>
                <w:color w:val="auto"/>
                <w:spacing w:val="20"/>
                <w:sz w:val="22"/>
                <w:highlight w:val="none"/>
              </w:rPr>
              <w:t>数量</w:t>
            </w:r>
          </w:p>
        </w:tc>
        <w:tc>
          <w:tcPr>
            <w:tcW w:w="1154" w:type="dxa"/>
          </w:tcPr>
          <w:p w14:paraId="1F7451D6">
            <w:pPr>
              <w:pageBreakBefore w:val="0"/>
              <w:tabs>
                <w:tab w:val="left" w:pos="4140"/>
              </w:tabs>
              <w:bidi w:val="0"/>
              <w:adjustRightInd w:val="0"/>
              <w:snapToGrid w:val="0"/>
              <w:spacing w:line="320" w:lineRule="atLeast"/>
              <w:jc w:val="center"/>
              <w:rPr>
                <w:rFonts w:hint="eastAsia" w:ascii="宋体" w:hAnsi="宋体"/>
                <w:caps/>
                <w:color w:val="auto"/>
                <w:spacing w:val="20"/>
                <w:sz w:val="22"/>
                <w:highlight w:val="none"/>
              </w:rPr>
            </w:pPr>
            <w:r>
              <w:rPr>
                <w:rFonts w:hint="eastAsia" w:ascii="宋体" w:hAnsi="宋体"/>
                <w:caps/>
                <w:color w:val="auto"/>
                <w:spacing w:val="20"/>
                <w:sz w:val="22"/>
                <w:highlight w:val="none"/>
              </w:rPr>
              <w:t>合同</w:t>
            </w:r>
          </w:p>
          <w:p w14:paraId="65C0CAA6">
            <w:pPr>
              <w:pageBreakBefore w:val="0"/>
              <w:tabs>
                <w:tab w:val="left" w:pos="4140"/>
              </w:tabs>
              <w:bidi w:val="0"/>
              <w:adjustRightInd w:val="0"/>
              <w:snapToGrid w:val="0"/>
              <w:spacing w:line="320" w:lineRule="atLeast"/>
              <w:jc w:val="center"/>
              <w:rPr>
                <w:rFonts w:hint="eastAsia" w:ascii="宋体" w:hAnsi="宋体"/>
                <w:caps/>
                <w:color w:val="auto"/>
                <w:spacing w:val="20"/>
                <w:sz w:val="22"/>
                <w:highlight w:val="none"/>
              </w:rPr>
            </w:pPr>
            <w:r>
              <w:rPr>
                <w:rFonts w:hint="eastAsia" w:ascii="宋体" w:hAnsi="宋体"/>
                <w:caps/>
                <w:color w:val="auto"/>
                <w:spacing w:val="20"/>
                <w:sz w:val="22"/>
                <w:highlight w:val="none"/>
              </w:rPr>
              <w:t>金额</w:t>
            </w:r>
          </w:p>
        </w:tc>
        <w:tc>
          <w:tcPr>
            <w:tcW w:w="1154" w:type="dxa"/>
          </w:tcPr>
          <w:p w14:paraId="5F4EBEC0">
            <w:pPr>
              <w:pageBreakBefore w:val="0"/>
              <w:tabs>
                <w:tab w:val="left" w:pos="4140"/>
              </w:tabs>
              <w:bidi w:val="0"/>
              <w:adjustRightInd w:val="0"/>
              <w:snapToGrid w:val="0"/>
              <w:spacing w:line="320" w:lineRule="atLeast"/>
              <w:jc w:val="center"/>
              <w:rPr>
                <w:rFonts w:hint="eastAsia" w:ascii="宋体" w:hAnsi="宋体"/>
                <w:color w:val="auto"/>
                <w:spacing w:val="20"/>
                <w:sz w:val="22"/>
                <w:highlight w:val="none"/>
              </w:rPr>
            </w:pPr>
            <w:r>
              <w:rPr>
                <w:rFonts w:hint="eastAsia" w:ascii="宋体" w:hAnsi="宋体"/>
                <w:color w:val="auto"/>
                <w:spacing w:val="20"/>
                <w:sz w:val="22"/>
                <w:highlight w:val="none"/>
              </w:rPr>
              <w:t>签约</w:t>
            </w:r>
          </w:p>
          <w:p w14:paraId="2E946C7C">
            <w:pPr>
              <w:pageBreakBefore w:val="0"/>
              <w:tabs>
                <w:tab w:val="left" w:pos="4140"/>
              </w:tabs>
              <w:bidi w:val="0"/>
              <w:adjustRightInd w:val="0"/>
              <w:snapToGrid w:val="0"/>
              <w:spacing w:line="320" w:lineRule="atLeast"/>
              <w:jc w:val="center"/>
              <w:rPr>
                <w:rFonts w:hint="eastAsia" w:ascii="宋体" w:hAnsi="宋体"/>
                <w:caps/>
                <w:color w:val="auto"/>
                <w:spacing w:val="20"/>
                <w:sz w:val="22"/>
                <w:highlight w:val="none"/>
              </w:rPr>
            </w:pPr>
            <w:r>
              <w:rPr>
                <w:rFonts w:hint="eastAsia" w:ascii="宋体" w:hAnsi="宋体"/>
                <w:color w:val="auto"/>
                <w:spacing w:val="20"/>
                <w:sz w:val="22"/>
                <w:highlight w:val="none"/>
              </w:rPr>
              <w:t>日期</w:t>
            </w:r>
          </w:p>
        </w:tc>
        <w:tc>
          <w:tcPr>
            <w:tcW w:w="1004" w:type="dxa"/>
          </w:tcPr>
          <w:p w14:paraId="0F327B26">
            <w:pPr>
              <w:pageBreakBefore w:val="0"/>
              <w:tabs>
                <w:tab w:val="left" w:pos="4140"/>
              </w:tabs>
              <w:bidi w:val="0"/>
              <w:adjustRightInd w:val="0"/>
              <w:snapToGrid w:val="0"/>
              <w:spacing w:line="320" w:lineRule="atLeast"/>
              <w:jc w:val="center"/>
              <w:rPr>
                <w:rFonts w:hint="eastAsia" w:ascii="宋体" w:hAnsi="宋体"/>
                <w:color w:val="auto"/>
                <w:spacing w:val="20"/>
                <w:sz w:val="22"/>
                <w:highlight w:val="none"/>
              </w:rPr>
            </w:pPr>
            <w:r>
              <w:rPr>
                <w:rFonts w:hint="eastAsia" w:ascii="宋体" w:hAnsi="宋体"/>
                <w:color w:val="auto"/>
                <w:spacing w:val="20"/>
                <w:sz w:val="22"/>
                <w:highlight w:val="none"/>
              </w:rPr>
              <w:t>联系人</w:t>
            </w:r>
          </w:p>
        </w:tc>
        <w:tc>
          <w:tcPr>
            <w:tcW w:w="883" w:type="dxa"/>
          </w:tcPr>
          <w:p w14:paraId="73A09609">
            <w:pPr>
              <w:pageBreakBefore w:val="0"/>
              <w:tabs>
                <w:tab w:val="left" w:pos="4140"/>
              </w:tabs>
              <w:bidi w:val="0"/>
              <w:adjustRightInd w:val="0"/>
              <w:snapToGrid w:val="0"/>
              <w:spacing w:line="320" w:lineRule="atLeast"/>
              <w:jc w:val="center"/>
              <w:rPr>
                <w:rFonts w:hint="eastAsia" w:ascii="宋体" w:hAnsi="宋体"/>
                <w:color w:val="auto"/>
                <w:spacing w:val="20"/>
                <w:sz w:val="22"/>
                <w:highlight w:val="none"/>
              </w:rPr>
            </w:pPr>
            <w:r>
              <w:rPr>
                <w:rFonts w:hint="eastAsia" w:ascii="宋体" w:hAnsi="宋体"/>
                <w:color w:val="auto"/>
                <w:spacing w:val="20"/>
                <w:sz w:val="22"/>
                <w:highlight w:val="none"/>
              </w:rPr>
              <w:t>联系</w:t>
            </w:r>
          </w:p>
          <w:p w14:paraId="480DCEC4">
            <w:pPr>
              <w:pageBreakBefore w:val="0"/>
              <w:tabs>
                <w:tab w:val="left" w:pos="4140"/>
              </w:tabs>
              <w:bidi w:val="0"/>
              <w:adjustRightInd w:val="0"/>
              <w:snapToGrid w:val="0"/>
              <w:spacing w:line="320" w:lineRule="atLeast"/>
              <w:jc w:val="center"/>
              <w:rPr>
                <w:rFonts w:hint="eastAsia" w:ascii="宋体" w:hAnsi="宋体"/>
                <w:color w:val="auto"/>
                <w:spacing w:val="20"/>
                <w:sz w:val="22"/>
                <w:highlight w:val="none"/>
              </w:rPr>
            </w:pPr>
            <w:r>
              <w:rPr>
                <w:rFonts w:hint="eastAsia" w:ascii="宋体" w:hAnsi="宋体"/>
                <w:color w:val="auto"/>
                <w:spacing w:val="20"/>
                <w:sz w:val="22"/>
                <w:highlight w:val="none"/>
              </w:rPr>
              <w:t>电话</w:t>
            </w:r>
          </w:p>
        </w:tc>
        <w:tc>
          <w:tcPr>
            <w:tcW w:w="1191" w:type="dxa"/>
          </w:tcPr>
          <w:p w14:paraId="6460623E">
            <w:pPr>
              <w:pageBreakBefore w:val="0"/>
              <w:tabs>
                <w:tab w:val="left" w:pos="4140"/>
              </w:tabs>
              <w:bidi w:val="0"/>
              <w:adjustRightInd w:val="0"/>
              <w:snapToGrid w:val="0"/>
              <w:spacing w:line="320" w:lineRule="atLeast"/>
              <w:jc w:val="center"/>
              <w:rPr>
                <w:rFonts w:hint="eastAsia" w:ascii="宋体" w:hAnsi="宋体"/>
                <w:color w:val="auto"/>
                <w:spacing w:val="20"/>
                <w:sz w:val="22"/>
                <w:highlight w:val="none"/>
              </w:rPr>
            </w:pPr>
            <w:r>
              <w:rPr>
                <w:rFonts w:hint="eastAsia" w:ascii="宋体" w:hAnsi="宋体"/>
                <w:color w:val="auto"/>
                <w:spacing w:val="20"/>
                <w:sz w:val="22"/>
                <w:highlight w:val="none"/>
              </w:rPr>
              <w:t>备注</w:t>
            </w:r>
          </w:p>
        </w:tc>
      </w:tr>
      <w:tr w14:paraId="6CA16C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6FC081D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21F241FE">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0E024DE3">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51BB4AA">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15DA692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25C7FF2E">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79867955">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38DDE0B9">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5E362EB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17F432A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C4668F9">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46306A8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55E35DED">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187FAA05">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12A9DE9">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5AA0AF6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2D97559D">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0B000D11">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59CBB764">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4B434E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D8B643B">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6FD5341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5470C76D">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72F9452B">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25D23008">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144EC56">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1B18D68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7DA92C46">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7ADC6BB8">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249653F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BAD3C1A">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1B171463">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49D405C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4260F818">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2566431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065283A6">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30D5081B">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58FCC80F">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2A61AB35">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6E8FA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4C8EB52">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34AEDC95">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785CF3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26A8D143">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2D312475">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0664FA4E">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7E7C256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4CA0CA4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6A2657B9">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6DC50B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0737A24">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3C3CE724">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82AE6FD">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1B03D398">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0320E93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64D0D8A6">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28E890B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672188BF">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4EC919D2">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01B543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11AC5D6">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0C4AEE14">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314C185">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28EC74B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124C593E">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420BB586">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44012EF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7B2604F2">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78876634">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12927A6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4996CE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251984D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7E06144D">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6F68028F">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741A3F3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266C1C02">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07047756">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636CA6E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0901F75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7815CCB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F329F3E">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6831F392">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566B71CE">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CB21A69">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AFD6D61">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A827A9B">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6521CF28">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2A294B2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2FEADAC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11F25C6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051808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411A3F4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7AC7F58A">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777398E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233F77F2">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69AAEB8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7F9D66DF">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1E72FC32">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1D990591">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000B67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D20C906">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343CA44A">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671A80AE">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53920BB5">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003D43B2">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168B513D">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6B20BD2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3C5F627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7E95C3E9">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5ED8DA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77CA925">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3EC7665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47F7E2AF">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688E1DD1">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5CFCFE9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04D76CFA">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6241D2C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52D8BB56">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397E192F">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2FBBDF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120DEB73">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15E25C89">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4B6F2BB1">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2161F8BE">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4907729F">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59212DC3">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7DF4117B">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61CC7E63">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7053254A">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4CB27CA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0052A18">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69DC308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11121FC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6AF9AC48">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1F21199">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040A445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4801EAB2">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3CB0EE71">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2870907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1096BC1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EDA4AB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45824F42">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52A35C5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14AEB4E4">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596AF935">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60B9ABCF">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6A842D1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12E540B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2A345BB9">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380F69D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29B7E22B">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0B0E39EE">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5FB936F9">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90FF24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280E98F1">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45BCCB2A">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3BABACB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7A03E1E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57084E2E">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5D7F8A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06B962A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62D3FC44">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5C7CA36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2BA4FB2A">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0FA7822E">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1AC6A75B">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6D98456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2519E672">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79EE1B24">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01952E0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730053A3">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63B337F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2F87B8B">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AC501D9">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48E67D23">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61FE3C61">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0981304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1369CE44">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4C25A254">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5E59560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3557F39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2F3225B6">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7A253974">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7F343AB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2D253F1D">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7A7C46EF">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587A9807">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5B40552A">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79950DEF">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6F5DD1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43773CAC">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37579358">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559970D6">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2081999B">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AEAC7F1">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4944E770">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0649A433">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6F3412D5">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182B50F5">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r w14:paraId="01DE50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rPr>
        <w:tc>
          <w:tcPr>
            <w:tcW w:w="756" w:type="dxa"/>
          </w:tcPr>
          <w:p w14:paraId="5DC11809">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3" w:type="dxa"/>
          </w:tcPr>
          <w:p w14:paraId="13FAC919">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10F41924">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3486D99D">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46747318">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54" w:type="dxa"/>
          </w:tcPr>
          <w:p w14:paraId="73D01901">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004" w:type="dxa"/>
          </w:tcPr>
          <w:p w14:paraId="381C6C92">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883" w:type="dxa"/>
          </w:tcPr>
          <w:p w14:paraId="4EDD0F4F">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c>
          <w:tcPr>
            <w:tcW w:w="1191" w:type="dxa"/>
          </w:tcPr>
          <w:p w14:paraId="5A0B7CD8">
            <w:pPr>
              <w:pageBreakBefore w:val="0"/>
              <w:tabs>
                <w:tab w:val="left" w:pos="4140"/>
              </w:tabs>
              <w:bidi w:val="0"/>
              <w:adjustRightInd w:val="0"/>
              <w:snapToGrid w:val="0"/>
              <w:spacing w:line="320" w:lineRule="atLeast"/>
              <w:rPr>
                <w:rFonts w:hint="eastAsia" w:ascii="宋体" w:hAnsi="宋体"/>
                <w:color w:val="auto"/>
                <w:spacing w:val="20"/>
                <w:sz w:val="22"/>
                <w:highlight w:val="none"/>
              </w:rPr>
            </w:pPr>
          </w:p>
        </w:tc>
      </w:tr>
    </w:tbl>
    <w:p w14:paraId="3BA25866">
      <w:pPr>
        <w:pStyle w:val="13"/>
        <w:pageBreakBefore w:val="0"/>
        <w:bidi w:val="0"/>
        <w:spacing w:line="360" w:lineRule="exact"/>
        <w:rPr>
          <w:rFonts w:hint="eastAsia" w:hAnsi="宋体" w:eastAsia="宋体" w:cs="宋体"/>
          <w:b w:val="0"/>
          <w:color w:val="auto"/>
          <w:sz w:val="32"/>
          <w:highlight w:val="none"/>
        </w:rPr>
      </w:pPr>
      <w:r>
        <w:rPr>
          <w:rFonts w:hint="eastAsia" w:hAnsi="宋体" w:eastAsia="宋体" w:cs="宋体"/>
          <w:b w:val="0"/>
          <w:color w:val="auto"/>
          <w:sz w:val="22"/>
          <w:highlight w:val="none"/>
        </w:rPr>
        <w:t>本表后附评分标准中所需要的证明材料。</w:t>
      </w:r>
    </w:p>
    <w:p w14:paraId="2B70DA8D">
      <w:pPr>
        <w:pageBreakBefore w:val="0"/>
        <w:bidi w:val="0"/>
        <w:rPr>
          <w:rFonts w:hint="eastAsia" w:ascii="宋体" w:hAnsi="宋体"/>
          <w:color w:val="auto"/>
          <w:spacing w:val="20"/>
          <w:sz w:val="22"/>
          <w:highlight w:val="none"/>
        </w:rPr>
      </w:pPr>
    </w:p>
    <w:p w14:paraId="6D9CCE5E">
      <w:pPr>
        <w:pageBreakBefore w:val="0"/>
        <w:bidi w:val="0"/>
        <w:spacing w:before="37"/>
        <w:rPr>
          <w:rFonts w:hint="eastAsia" w:ascii="宋体" w:hAnsi="宋体"/>
          <w:color w:val="auto"/>
          <w:spacing w:val="20"/>
          <w:sz w:val="22"/>
          <w:highlight w:val="none"/>
          <w:u w:val="single"/>
        </w:rPr>
      </w:pPr>
      <w:r>
        <w:rPr>
          <w:rFonts w:hint="eastAsia" w:ascii="宋体" w:hAnsi="宋体"/>
          <w:color w:val="auto"/>
          <w:spacing w:val="20"/>
          <w:sz w:val="22"/>
          <w:highlight w:val="none"/>
        </w:rPr>
        <w:t>供应商盖章：</w:t>
      </w:r>
      <w:r>
        <w:rPr>
          <w:rFonts w:hint="eastAsia" w:ascii="宋体" w:hAnsi="宋体"/>
          <w:color w:val="auto"/>
          <w:spacing w:val="20"/>
          <w:sz w:val="22"/>
          <w:highlight w:val="none"/>
          <w:u w:val="single"/>
        </w:rPr>
        <w:t xml:space="preserve">           </w:t>
      </w:r>
    </w:p>
    <w:p w14:paraId="4875D17F">
      <w:pPr>
        <w:pageBreakBefore w:val="0"/>
        <w:bidi w:val="0"/>
        <w:spacing w:before="37"/>
        <w:rPr>
          <w:rFonts w:hint="eastAsia" w:ascii="宋体" w:hAnsi="宋体"/>
          <w:color w:val="auto"/>
          <w:spacing w:val="20"/>
          <w:sz w:val="22"/>
          <w:highlight w:val="none"/>
          <w:u w:val="single"/>
        </w:rPr>
      </w:pPr>
    </w:p>
    <w:p w14:paraId="7C57F85A">
      <w:pPr>
        <w:pageBreakBefore w:val="0"/>
        <w:bidi w:val="0"/>
        <w:spacing w:before="37"/>
        <w:rPr>
          <w:rFonts w:hint="eastAsia" w:ascii="宋体" w:hAnsi="宋体"/>
          <w:color w:val="auto"/>
          <w:spacing w:val="20"/>
          <w:sz w:val="22"/>
          <w:highlight w:val="none"/>
          <w:u w:val="single"/>
        </w:rPr>
      </w:pPr>
    </w:p>
    <w:p w14:paraId="26753ABC">
      <w:pPr>
        <w:pageBreakBefore w:val="0"/>
        <w:bidi w:val="0"/>
        <w:spacing w:before="37"/>
        <w:rPr>
          <w:rFonts w:hint="eastAsia" w:ascii="宋体" w:hAnsi="宋体"/>
          <w:color w:val="auto"/>
          <w:spacing w:val="20"/>
          <w:sz w:val="22"/>
          <w:highlight w:val="none"/>
          <w:u w:val="single"/>
        </w:rPr>
      </w:pPr>
    </w:p>
    <w:p w14:paraId="652A36E4">
      <w:pPr>
        <w:pageBreakBefore w:val="0"/>
        <w:bidi w:val="0"/>
        <w:spacing w:before="37"/>
        <w:rPr>
          <w:rFonts w:hint="eastAsia" w:ascii="宋体" w:hAnsi="宋体"/>
          <w:color w:val="auto"/>
          <w:spacing w:val="20"/>
          <w:sz w:val="22"/>
          <w:highlight w:val="none"/>
          <w:u w:val="single"/>
        </w:rPr>
      </w:pPr>
    </w:p>
    <w:p w14:paraId="0F9FA1A1">
      <w:pPr>
        <w:pageBreakBefore w:val="0"/>
        <w:bidi w:val="0"/>
        <w:spacing w:before="37"/>
        <w:rPr>
          <w:rFonts w:hint="eastAsia" w:ascii="宋体" w:hAnsi="宋体"/>
          <w:color w:val="auto"/>
          <w:spacing w:val="20"/>
          <w:sz w:val="22"/>
          <w:highlight w:val="none"/>
          <w:u w:val="single"/>
        </w:rPr>
      </w:pPr>
    </w:p>
    <w:p w14:paraId="47966157">
      <w:pPr>
        <w:pageBreakBefore w:val="0"/>
        <w:bidi w:val="0"/>
        <w:spacing w:before="37"/>
        <w:rPr>
          <w:rFonts w:hint="eastAsia" w:ascii="宋体" w:hAnsi="宋体"/>
          <w:color w:val="auto"/>
          <w:spacing w:val="20"/>
          <w:sz w:val="22"/>
          <w:highlight w:val="none"/>
          <w:u w:val="single"/>
        </w:rPr>
      </w:pPr>
    </w:p>
    <w:p w14:paraId="3A090E3C">
      <w:pPr>
        <w:pageBreakBefore w:val="0"/>
        <w:bidi w:val="0"/>
        <w:spacing w:before="37"/>
        <w:rPr>
          <w:rFonts w:hint="eastAsia" w:ascii="宋体" w:hAnsi="宋体"/>
          <w:color w:val="auto"/>
          <w:spacing w:val="20"/>
          <w:sz w:val="22"/>
          <w:highlight w:val="none"/>
          <w:u w:val="single"/>
        </w:rPr>
      </w:pPr>
    </w:p>
    <w:p w14:paraId="45383E91">
      <w:pPr>
        <w:pageBreakBefore w:val="0"/>
        <w:bidi w:val="0"/>
        <w:spacing w:before="37"/>
        <w:rPr>
          <w:rFonts w:hint="eastAsia" w:ascii="宋体" w:hAnsi="宋体"/>
          <w:color w:val="auto"/>
          <w:spacing w:val="20"/>
          <w:sz w:val="22"/>
          <w:highlight w:val="none"/>
          <w:u w:val="single"/>
        </w:rPr>
      </w:pPr>
    </w:p>
    <w:p w14:paraId="12D89633">
      <w:pPr>
        <w:pageBreakBefore w:val="0"/>
        <w:bidi w:val="0"/>
        <w:spacing w:before="37"/>
        <w:rPr>
          <w:rFonts w:hint="eastAsia" w:ascii="宋体" w:hAnsi="宋体" w:eastAsia="宋体" w:cs="宋体"/>
          <w:color w:val="auto"/>
          <w:spacing w:val="7"/>
          <w:sz w:val="31"/>
          <w:szCs w:val="31"/>
          <w:highlight w:val="none"/>
          <w:lang w:eastAsia="zh-CN"/>
          <w14:textOutline w14:w="5793" w14:cap="sq" w14:cmpd="sng">
            <w14:solidFill>
              <w14:srgbClr w14:val="000000"/>
            </w14:solidFill>
            <w14:prstDash w14:val="solid"/>
            <w14:bevel/>
          </w14:textOutline>
        </w:rPr>
      </w:pPr>
      <w:r>
        <w:rPr>
          <w:rFonts w:hint="eastAsia" w:ascii="宋体" w:hAnsi="宋体" w:eastAsia="宋体" w:cs="宋体"/>
          <w:color w:val="auto"/>
          <w:spacing w:val="7"/>
          <w:sz w:val="31"/>
          <w:szCs w:val="31"/>
          <w:highlight w:val="none"/>
          <w:lang w:eastAsia="zh-CN"/>
          <w14:textOutline w14:w="5793" w14:cap="sq" w14:cmpd="sng">
            <w14:solidFill>
              <w14:srgbClr w14:val="000000"/>
            </w14:solidFill>
            <w14:prstDash w14:val="solid"/>
            <w14:bevel/>
          </w14:textOutline>
        </w:rPr>
        <w:t>附件九</w:t>
      </w:r>
    </w:p>
    <w:p w14:paraId="601F0ABA">
      <w:pPr>
        <w:pageBreakBefore w:val="0"/>
        <w:bidi w:val="0"/>
        <w:jc w:val="center"/>
        <w:rPr>
          <w:rFonts w:ascii="宋体" w:hAnsi="宋体"/>
          <w:b/>
          <w:color w:val="auto"/>
          <w:spacing w:val="6"/>
          <w:sz w:val="22"/>
          <w:szCs w:val="22"/>
          <w:highlight w:val="none"/>
        </w:rPr>
      </w:pPr>
      <w:r>
        <w:rPr>
          <w:rFonts w:hint="eastAsia" w:ascii="宋体" w:hAnsi="宋体" w:cs="宋体"/>
          <w:b/>
          <w:bCs/>
          <w:color w:val="auto"/>
          <w:sz w:val="32"/>
          <w:szCs w:val="32"/>
          <w:highlight w:val="none"/>
          <w:lang w:eastAsia="zh-CN"/>
        </w:rPr>
        <w:t>政府采购活动现场确认声明书</w:t>
      </w:r>
    </w:p>
    <w:p w14:paraId="7EBBF19E">
      <w:pPr>
        <w:pageBreakBefore w:val="0"/>
        <w:tabs>
          <w:tab w:val="left" w:pos="795"/>
          <w:tab w:val="center" w:pos="4873"/>
        </w:tabs>
        <w:overflowPunct w:val="0"/>
        <w:bidi w:val="0"/>
        <w:spacing w:line="460" w:lineRule="exact"/>
        <w:ind w:firstLine="118" w:firstLineChars="49"/>
        <w:jc w:val="left"/>
        <w:rPr>
          <w:rFonts w:ascii="宋体" w:hAnsi="宋体" w:cs="Arial"/>
          <w:b/>
          <w:bCs/>
          <w:color w:val="auto"/>
          <w:sz w:val="24"/>
          <w:highlight w:val="none"/>
        </w:rPr>
      </w:pPr>
    </w:p>
    <w:p w14:paraId="0B4ACDAE">
      <w:pPr>
        <w:pStyle w:val="28"/>
        <w:pageBreakBefore w:val="0"/>
        <w:widowControl w:val="0"/>
        <w:bidi w:val="0"/>
        <w:snapToGrid w:val="0"/>
        <w:spacing w:line="440" w:lineRule="exact"/>
        <w:jc w:val="both"/>
        <w:rPr>
          <w:rFonts w:hint="eastAsia" w:ascii="宋体" w:hAnsi="宋体" w:eastAsia="宋体" w:cs="宋体"/>
          <w:b/>
          <w:color w:val="auto"/>
          <w:spacing w:val="6"/>
          <w:sz w:val="22"/>
          <w:szCs w:val="22"/>
          <w:highlight w:val="none"/>
          <w:u w:val="single"/>
        </w:rPr>
      </w:pPr>
      <w:r>
        <w:rPr>
          <w:rFonts w:hint="eastAsia" w:ascii="宋体" w:hAnsi="宋体" w:eastAsia="宋体" w:cs="宋体"/>
          <w:b w:val="0"/>
          <w:bCs/>
          <w:color w:val="auto"/>
          <w:sz w:val="22"/>
          <w:szCs w:val="22"/>
          <w:highlight w:val="none"/>
          <w:u w:val="single"/>
        </w:rPr>
        <w:t>浙江新业项目管理有限公司</w:t>
      </w:r>
      <w:r>
        <w:rPr>
          <w:rFonts w:hint="eastAsia" w:ascii="宋体" w:hAnsi="宋体" w:eastAsia="宋体" w:cs="宋体"/>
          <w:b/>
          <w:color w:val="auto"/>
          <w:kern w:val="0"/>
          <w:sz w:val="22"/>
          <w:szCs w:val="22"/>
          <w:highlight w:val="none"/>
        </w:rPr>
        <w:t>：</w:t>
      </w:r>
    </w:p>
    <w:p w14:paraId="3E5A634C">
      <w:pPr>
        <w:pStyle w:val="28"/>
        <w:pageBreakBefore w:val="0"/>
        <w:widowControl w:val="0"/>
        <w:bidi w:val="0"/>
        <w:snapToGrid w:val="0"/>
        <w:spacing w:line="440" w:lineRule="exact"/>
        <w:ind w:left="218" w:leftChars="104" w:firstLine="232" w:firstLineChars="100"/>
        <w:jc w:val="both"/>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本人经由</w:t>
      </w:r>
      <w:r>
        <w:rPr>
          <w:rFonts w:hint="eastAsia" w:ascii="宋体" w:hAnsi="宋体" w:eastAsia="宋体" w:cs="宋体"/>
          <w:color w:val="auto"/>
          <w:spacing w:val="6"/>
          <w:sz w:val="22"/>
          <w:szCs w:val="22"/>
          <w:highlight w:val="none"/>
          <w:u w:val="single"/>
        </w:rPr>
        <w:t xml:space="preserve">            （单位）</w:t>
      </w:r>
      <w:r>
        <w:rPr>
          <w:rFonts w:hint="eastAsia" w:ascii="宋体" w:hAnsi="宋体" w:eastAsia="宋体" w:cs="宋体"/>
          <w:color w:val="auto"/>
          <w:spacing w:val="6"/>
          <w:sz w:val="22"/>
          <w:szCs w:val="22"/>
          <w:highlight w:val="none"/>
        </w:rPr>
        <w:t>负责人</w:t>
      </w:r>
      <w:r>
        <w:rPr>
          <w:rFonts w:hint="eastAsia" w:ascii="宋体" w:hAnsi="宋体" w:eastAsia="宋体" w:cs="宋体"/>
          <w:color w:val="auto"/>
          <w:spacing w:val="6"/>
          <w:sz w:val="22"/>
          <w:szCs w:val="22"/>
          <w:highlight w:val="none"/>
          <w:u w:val="single"/>
        </w:rPr>
        <w:t xml:space="preserve">          （姓名）</w:t>
      </w:r>
      <w:r>
        <w:rPr>
          <w:rFonts w:hint="eastAsia" w:ascii="宋体" w:hAnsi="宋体" w:eastAsia="宋体" w:cs="宋体"/>
          <w:color w:val="auto"/>
          <w:spacing w:val="6"/>
          <w:sz w:val="22"/>
          <w:szCs w:val="22"/>
          <w:highlight w:val="none"/>
        </w:rPr>
        <w:t>合法授权</w:t>
      </w:r>
      <w:r>
        <w:rPr>
          <w:rFonts w:hint="eastAsia" w:ascii="宋体" w:hAnsi="宋体" w:eastAsia="宋体" w:cs="宋体"/>
          <w:color w:val="auto"/>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项目（编号：</w:t>
      </w:r>
      <w:r>
        <w:rPr>
          <w:rFonts w:hint="eastAsia" w:ascii="宋体" w:hAnsi="宋体" w:eastAsia="宋体" w:cs="宋体"/>
          <w:color w:val="auto"/>
          <w:spacing w:val="6"/>
          <w:sz w:val="22"/>
          <w:szCs w:val="22"/>
          <w:highlight w:val="none"/>
          <w:u w:val="single"/>
          <w:lang w:val="en-US" w:eastAsia="zh-CN"/>
        </w:rPr>
        <w:t xml:space="preserve">       </w:t>
      </w:r>
      <w:r>
        <w:rPr>
          <w:rFonts w:hint="eastAsia" w:ascii="宋体" w:hAnsi="宋体" w:eastAsia="宋体" w:cs="宋体"/>
          <w:color w:val="auto"/>
          <w:spacing w:val="6"/>
          <w:sz w:val="22"/>
          <w:szCs w:val="22"/>
          <w:highlight w:val="none"/>
        </w:rPr>
        <w:t xml:space="preserve">）政府采购活动，经与本单位法人代表（负责人）联系确认，现就有关公平竞争事项郑重声明如下： </w:t>
      </w:r>
    </w:p>
    <w:p w14:paraId="46DC3657">
      <w:pPr>
        <w:pStyle w:val="29"/>
        <w:pageBreakBefore w:val="0"/>
        <w:widowControl/>
        <w:numPr>
          <w:ilvl w:val="0"/>
          <w:numId w:val="30"/>
        </w:numPr>
        <w:bidi w:val="0"/>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本单位与采购人之间 □不存在利害关系 □存在下列利害关系：</w:t>
      </w:r>
    </w:p>
    <w:p w14:paraId="7D84667D">
      <w:pPr>
        <w:pStyle w:val="29"/>
        <w:pageBreakBefore w:val="0"/>
        <w:widowControl/>
        <w:bidi w:val="0"/>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A.投资关系    B.行政隶属关系    C.业务指导关系</w:t>
      </w:r>
    </w:p>
    <w:p w14:paraId="654A54AE">
      <w:pPr>
        <w:pStyle w:val="29"/>
        <w:pageBreakBefore w:val="0"/>
        <w:widowControl/>
        <w:bidi w:val="0"/>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D.其他可能</w:t>
      </w:r>
      <w:r>
        <w:rPr>
          <w:rFonts w:hint="eastAsia" w:ascii="宋体" w:hAnsi="宋体" w:eastAsia="宋体" w:cs="宋体"/>
          <w:color w:val="auto"/>
          <w:sz w:val="22"/>
          <w:szCs w:val="22"/>
          <w:highlight w:val="none"/>
        </w:rPr>
        <w:t>影响采购公正的</w:t>
      </w:r>
      <w:r>
        <w:rPr>
          <w:rFonts w:hint="eastAsia" w:ascii="宋体" w:hAnsi="宋体" w:eastAsia="宋体" w:cs="宋体"/>
          <w:color w:val="auto"/>
          <w:kern w:val="0"/>
          <w:sz w:val="22"/>
          <w:szCs w:val="22"/>
          <w:highlight w:val="none"/>
        </w:rPr>
        <w:t>利害关系</w:t>
      </w:r>
      <w:r>
        <w:rPr>
          <w:rFonts w:hint="eastAsia" w:ascii="宋体" w:hAnsi="宋体" w:eastAsia="宋体" w:cs="宋体"/>
          <w:color w:val="auto"/>
          <w:kern w:val="0"/>
          <w:sz w:val="22"/>
          <w:szCs w:val="22"/>
          <w:highlight w:val="none"/>
          <w:u w:val="single"/>
        </w:rPr>
        <w:t xml:space="preserve">（如有，请如实说明）                 </w:t>
      </w:r>
      <w:r>
        <w:rPr>
          <w:rFonts w:hint="eastAsia" w:ascii="宋体" w:hAnsi="宋体" w:eastAsia="宋体" w:cs="宋体"/>
          <w:color w:val="auto"/>
          <w:kern w:val="0"/>
          <w:sz w:val="22"/>
          <w:szCs w:val="22"/>
          <w:highlight w:val="none"/>
        </w:rPr>
        <w:t>。</w:t>
      </w:r>
    </w:p>
    <w:p w14:paraId="34609DE7">
      <w:pPr>
        <w:pStyle w:val="29"/>
        <w:pageBreakBefore w:val="0"/>
        <w:widowControl/>
        <w:bidi w:val="0"/>
        <w:snapToGrid w:val="0"/>
        <w:spacing w:line="440" w:lineRule="exact"/>
        <w:rPr>
          <w:rFonts w:hint="eastAsia" w:ascii="宋体" w:hAnsi="宋体" w:eastAsia="宋体" w:cs="宋体"/>
          <w:color w:val="auto"/>
          <w:kern w:val="0"/>
          <w:sz w:val="22"/>
          <w:szCs w:val="22"/>
          <w:highlight w:val="none"/>
        </w:rPr>
      </w:pPr>
      <w:r>
        <w:rPr>
          <w:rFonts w:hint="eastAsia" w:ascii="宋体" w:hAnsi="宋体" w:eastAsia="宋体" w:cs="宋体"/>
          <w:color w:val="auto"/>
          <w:spacing w:val="6"/>
          <w:sz w:val="22"/>
          <w:szCs w:val="22"/>
          <w:highlight w:val="none"/>
        </w:rPr>
        <w:t xml:space="preserve">  二、</w:t>
      </w:r>
      <w:r>
        <w:rPr>
          <w:rFonts w:hint="eastAsia" w:ascii="宋体" w:hAnsi="宋体" w:eastAsia="宋体" w:cs="宋体"/>
          <w:color w:val="auto"/>
          <w:kern w:val="0"/>
          <w:sz w:val="22"/>
          <w:szCs w:val="22"/>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2"/>
          <w:szCs w:val="22"/>
          <w:highlight w:val="none"/>
          <w:u w:val="single"/>
        </w:rPr>
        <w:t xml:space="preserve">           （供应商名称）</w:t>
      </w:r>
      <w:r>
        <w:rPr>
          <w:rFonts w:hint="eastAsia" w:ascii="宋体" w:hAnsi="宋体" w:eastAsia="宋体" w:cs="宋体"/>
          <w:color w:val="auto"/>
          <w:kern w:val="0"/>
          <w:sz w:val="22"/>
          <w:szCs w:val="22"/>
          <w:highlight w:val="none"/>
        </w:rPr>
        <w:t>之间存在下列利害关系：</w:t>
      </w:r>
    </w:p>
    <w:p w14:paraId="6D40D437">
      <w:pPr>
        <w:pStyle w:val="28"/>
        <w:pageBreakBefore w:val="0"/>
        <w:widowControl w:val="0"/>
        <w:bidi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A.法定代表人或负责人或实际控制人是同一人</w:t>
      </w:r>
    </w:p>
    <w:p w14:paraId="7E7ACA14">
      <w:pPr>
        <w:pStyle w:val="28"/>
        <w:pageBreakBefore w:val="0"/>
        <w:widowControl w:val="0"/>
        <w:bidi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B.法定代表人或负责人或实际控制人是夫妻关系</w:t>
      </w:r>
    </w:p>
    <w:p w14:paraId="433B70A4">
      <w:pPr>
        <w:pStyle w:val="28"/>
        <w:pageBreakBefore w:val="0"/>
        <w:widowControl w:val="0"/>
        <w:bidi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C.法定代表人或负责人或实际控制人是直系血亲关系</w:t>
      </w:r>
    </w:p>
    <w:p w14:paraId="4F4D2E25">
      <w:pPr>
        <w:pStyle w:val="28"/>
        <w:pageBreakBefore w:val="0"/>
        <w:widowControl w:val="0"/>
        <w:bidi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kern w:val="0"/>
          <w:sz w:val="22"/>
          <w:szCs w:val="22"/>
          <w:highlight w:val="none"/>
        </w:rPr>
        <w:t xml:space="preserve">  D.法定代表人或负责人或实际控制人存在三代以内旁系血亲关系</w:t>
      </w:r>
    </w:p>
    <w:p w14:paraId="2B11DC96">
      <w:pPr>
        <w:pStyle w:val="28"/>
        <w:pageBreakBefore w:val="0"/>
        <w:widowControl w:val="0"/>
        <w:bidi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E.法定代表人或负责人或实际控制人存在近姻亲关系</w:t>
      </w:r>
    </w:p>
    <w:p w14:paraId="73AAF396">
      <w:pPr>
        <w:pStyle w:val="28"/>
        <w:pageBreakBefore w:val="0"/>
        <w:widowControl w:val="0"/>
        <w:bidi w:val="0"/>
        <w:snapToGrid w:val="0"/>
        <w:spacing w:line="440" w:lineRule="exact"/>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F.法定代表人或负责人或实际控制人存在股份控制或实际控制关系</w:t>
      </w:r>
    </w:p>
    <w:p w14:paraId="1ED0EDB8">
      <w:pPr>
        <w:pStyle w:val="28"/>
        <w:pageBreakBefore w:val="0"/>
        <w:widowControl w:val="0"/>
        <w:bidi w:val="0"/>
        <w:snapToGrid w:val="0"/>
        <w:spacing w:line="440" w:lineRule="exact"/>
        <w:jc w:val="both"/>
        <w:outlineLvl w:val="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G.存在共同直接或间接投资设立子公司、联营企业和合营企业情况</w:t>
      </w:r>
    </w:p>
    <w:p w14:paraId="290910B7">
      <w:pPr>
        <w:pStyle w:val="28"/>
        <w:pageBreakBefore w:val="0"/>
        <w:widowControl w:val="0"/>
        <w:bidi w:val="0"/>
        <w:snapToGrid w:val="0"/>
        <w:spacing w:line="440" w:lineRule="exact"/>
        <w:jc w:val="both"/>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rPr>
        <w:t xml:space="preserve">  H.存在分级代理或代销关系、同一生产制造商关系、</w:t>
      </w:r>
      <w:r>
        <w:rPr>
          <w:rFonts w:hint="eastAsia" w:ascii="宋体" w:hAnsi="宋体" w:eastAsia="宋体" w:cs="宋体"/>
          <w:color w:val="auto"/>
          <w:sz w:val="22"/>
          <w:szCs w:val="22"/>
          <w:highlight w:val="none"/>
        </w:rPr>
        <w:t>管理关系、重要业务（占主营业务收入</w:t>
      </w:r>
      <w:r>
        <w:rPr>
          <w:rFonts w:hint="eastAsia" w:ascii="宋体" w:hAnsi="宋体" w:eastAsia="宋体" w:cs="宋体"/>
          <w:color w:val="auto"/>
          <w:kern w:val="0"/>
          <w:sz w:val="22"/>
          <w:szCs w:val="22"/>
          <w:highlight w:val="none"/>
          <w:lang w:val="en-US" w:eastAsia="zh-CN"/>
        </w:rPr>
        <w:t>50%</w:t>
      </w:r>
      <w:r>
        <w:rPr>
          <w:rFonts w:hint="eastAsia" w:ascii="宋体" w:hAnsi="宋体" w:eastAsia="宋体" w:cs="宋体"/>
          <w:color w:val="auto"/>
          <w:kern w:val="0"/>
          <w:sz w:val="22"/>
          <w:szCs w:val="22"/>
          <w:highlight w:val="none"/>
        </w:rPr>
        <w:t>以</w:t>
      </w:r>
      <w:r>
        <w:rPr>
          <w:rFonts w:hint="eastAsia" w:ascii="宋体" w:hAnsi="宋体" w:eastAsia="宋体" w:cs="宋体"/>
          <w:color w:val="auto"/>
          <w:sz w:val="22"/>
          <w:szCs w:val="22"/>
          <w:highlight w:val="none"/>
        </w:rPr>
        <w:t>上）或重要财务往来关系（如融资）等其他实质性控制关系</w:t>
      </w:r>
    </w:p>
    <w:p w14:paraId="612D7FA3">
      <w:pPr>
        <w:pStyle w:val="28"/>
        <w:pageBreakBefore w:val="0"/>
        <w:widowControl w:val="0"/>
        <w:bidi w:val="0"/>
        <w:snapToGrid w:val="0"/>
        <w:spacing w:line="440" w:lineRule="exact"/>
        <w:jc w:val="both"/>
        <w:rPr>
          <w:rFonts w:hint="eastAsia" w:ascii="宋体" w:hAnsi="宋体" w:eastAsia="宋体" w:cs="宋体"/>
          <w:color w:val="auto"/>
          <w:spacing w:val="6"/>
          <w:sz w:val="22"/>
          <w:szCs w:val="22"/>
          <w:highlight w:val="none"/>
        </w:rPr>
      </w:pPr>
      <w:r>
        <w:rPr>
          <w:rFonts w:hint="eastAsia" w:ascii="宋体" w:hAnsi="宋体" w:eastAsia="宋体" w:cs="宋体"/>
          <w:color w:val="auto"/>
          <w:sz w:val="22"/>
          <w:szCs w:val="22"/>
          <w:highlight w:val="none"/>
        </w:rPr>
        <w:t xml:space="preserve">  I</w:t>
      </w:r>
      <w:r>
        <w:rPr>
          <w:rFonts w:hint="eastAsia" w:ascii="宋体" w:hAnsi="宋体" w:eastAsia="宋体" w:cs="宋体"/>
          <w:color w:val="auto"/>
          <w:kern w:val="0"/>
          <w:sz w:val="22"/>
          <w:szCs w:val="22"/>
          <w:highlight w:val="none"/>
        </w:rPr>
        <w:t>.</w:t>
      </w:r>
      <w:r>
        <w:rPr>
          <w:rFonts w:hint="eastAsia" w:ascii="宋体" w:hAnsi="宋体" w:eastAsia="宋体" w:cs="宋体"/>
          <w:color w:val="auto"/>
          <w:sz w:val="22"/>
          <w:szCs w:val="22"/>
          <w:highlight w:val="none"/>
        </w:rPr>
        <w:t>其他利害关系情况</w:t>
      </w:r>
      <w:r>
        <w:rPr>
          <w:rFonts w:hint="eastAsia" w:ascii="宋体" w:hAnsi="宋体" w:eastAsia="宋体" w:cs="宋体"/>
          <w:color w:val="auto"/>
          <w:kern w:val="0"/>
          <w:sz w:val="22"/>
          <w:szCs w:val="22"/>
          <w:highlight w:val="none"/>
        </w:rPr>
        <w:t>。</w:t>
      </w:r>
    </w:p>
    <w:p w14:paraId="4B359908">
      <w:pPr>
        <w:pStyle w:val="29"/>
        <w:pageBreakBefore w:val="0"/>
        <w:widowControl/>
        <w:numPr>
          <w:ilvl w:val="0"/>
          <w:numId w:val="31"/>
        </w:numPr>
        <w:bidi w:val="0"/>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sz w:val="22"/>
          <w:szCs w:val="22"/>
          <w:highlight w:val="none"/>
        </w:rPr>
        <w:t>现已清楚知道并</w:t>
      </w:r>
      <w:r>
        <w:rPr>
          <w:rFonts w:hint="eastAsia" w:ascii="宋体" w:hAnsi="宋体" w:eastAsia="宋体" w:cs="宋体"/>
          <w:color w:val="auto"/>
          <w:kern w:val="0"/>
          <w:sz w:val="22"/>
          <w:szCs w:val="22"/>
          <w:highlight w:val="none"/>
        </w:rPr>
        <w:t>严格遵守政府采购法律法规和现场纪律。</w:t>
      </w:r>
    </w:p>
    <w:p w14:paraId="640B496F">
      <w:pPr>
        <w:pStyle w:val="29"/>
        <w:pageBreakBefore w:val="0"/>
        <w:widowControl/>
        <w:numPr>
          <w:ilvl w:val="0"/>
          <w:numId w:val="31"/>
        </w:numPr>
        <w:bidi w:val="0"/>
        <w:snapToGrid w:val="0"/>
        <w:spacing w:line="440" w:lineRule="exact"/>
        <w:ind w:firstLine="415" w:firstLineChars="189"/>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我发现供应商之间存在或可能存在上述第二条第项利害关系。</w:t>
      </w:r>
    </w:p>
    <w:p w14:paraId="03F287E7">
      <w:pPr>
        <w:pStyle w:val="30"/>
        <w:pageBreakBefore w:val="0"/>
        <w:widowControl w:val="0"/>
        <w:bidi w:val="0"/>
        <w:snapToGrid w:val="0"/>
        <w:spacing w:line="440" w:lineRule="atLeast"/>
        <w:ind w:firstLine="442" w:firstLineChars="200"/>
        <w:jc w:val="both"/>
        <w:rPr>
          <w:rFonts w:hint="eastAsia" w:ascii="宋体" w:hAnsi="宋体" w:eastAsia="宋体" w:cs="宋体"/>
          <w:b/>
          <w:bCs/>
          <w:color w:val="auto"/>
          <w:sz w:val="22"/>
          <w:szCs w:val="22"/>
          <w:highlight w:val="none"/>
        </w:rPr>
      </w:pPr>
    </w:p>
    <w:p w14:paraId="3C6E6B8D">
      <w:pPr>
        <w:pStyle w:val="30"/>
        <w:pageBreakBefore w:val="0"/>
        <w:widowControl w:val="0"/>
        <w:bidi w:val="0"/>
        <w:snapToGrid w:val="0"/>
        <w:spacing w:line="440" w:lineRule="atLeast"/>
        <w:ind w:firstLine="442" w:firstLineChars="200"/>
        <w:jc w:val="both"/>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（先勾选不存在选项、如在投标时发现有以上的任何情况，须立即向采购代理单位反映，如开标后60分钟内无反映则均按照不存在选项处理）</w:t>
      </w:r>
    </w:p>
    <w:p w14:paraId="360FFF0E">
      <w:pPr>
        <w:pStyle w:val="28"/>
        <w:pageBreakBefore w:val="0"/>
        <w:widowControl w:val="0"/>
        <w:bidi w:val="0"/>
        <w:snapToGrid w:val="0"/>
        <w:spacing w:line="440" w:lineRule="exact"/>
        <w:ind w:firstLine="440" w:firstLineChars="200"/>
        <w:jc w:val="both"/>
        <w:rPr>
          <w:rFonts w:hint="eastAsia" w:ascii="宋体" w:hAnsi="宋体" w:eastAsia="宋体" w:cs="宋体"/>
          <w:color w:val="auto"/>
          <w:sz w:val="22"/>
          <w:szCs w:val="22"/>
          <w:highlight w:val="none"/>
        </w:rPr>
      </w:pPr>
    </w:p>
    <w:p w14:paraId="385F3B22">
      <w:pPr>
        <w:pStyle w:val="28"/>
        <w:pageBreakBefore w:val="0"/>
        <w:widowControl w:val="0"/>
        <w:bidi w:val="0"/>
        <w:snapToGrid w:val="0"/>
        <w:spacing w:line="440" w:lineRule="exact"/>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供应商代表签名：</w:t>
      </w:r>
    </w:p>
    <w:p w14:paraId="530B3EB9">
      <w:pPr>
        <w:pStyle w:val="28"/>
        <w:pageBreakBefore w:val="0"/>
        <w:widowControl w:val="0"/>
        <w:bidi w:val="0"/>
        <w:snapToGrid w:val="0"/>
        <w:spacing w:line="440" w:lineRule="exact"/>
        <w:ind w:firstLine="440" w:firstLineChars="2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年   月   日</w:t>
      </w:r>
    </w:p>
    <w:p w14:paraId="0A09E4AA">
      <w:pPr>
        <w:pStyle w:val="9"/>
        <w:pageBreakBefore w:val="0"/>
        <w:bidi w:val="0"/>
        <w:spacing w:line="373" w:lineRule="auto"/>
        <w:rPr>
          <w:color w:val="auto"/>
          <w:highlight w:val="none"/>
        </w:rPr>
      </w:pPr>
    </w:p>
    <w:p w14:paraId="3FD8B5E7">
      <w:pPr>
        <w:pStyle w:val="22"/>
        <w:pageBreakBefore w:val="0"/>
        <w:bidi w:val="0"/>
        <w:rPr>
          <w:color w:val="auto"/>
          <w:highlight w:val="none"/>
        </w:rPr>
      </w:pPr>
    </w:p>
    <w:p w14:paraId="41C50233">
      <w:pPr>
        <w:pStyle w:val="18"/>
        <w:pageBreakBefore w:val="0"/>
        <w:bidi w:val="0"/>
        <w:rPr>
          <w:color w:val="auto"/>
          <w:highlight w:val="none"/>
        </w:rPr>
      </w:pPr>
    </w:p>
    <w:p w14:paraId="2912AE55">
      <w:pPr>
        <w:pageBreakBefore w:val="0"/>
        <w:bidi w:val="0"/>
        <w:rPr>
          <w:color w:val="auto"/>
          <w:highlight w:val="none"/>
        </w:rPr>
      </w:pPr>
    </w:p>
    <w:p w14:paraId="156BB95C">
      <w:pPr>
        <w:pageBreakBefore w:val="0"/>
        <w:bidi w:val="0"/>
        <w:spacing w:before="101" w:line="225" w:lineRule="auto"/>
        <w:ind w:left="3068"/>
        <w:rPr>
          <w:rFonts w:ascii="宋体" w:hAnsi="宋体" w:eastAsia="宋体" w:cs="宋体"/>
          <w:color w:val="auto"/>
          <w:sz w:val="31"/>
          <w:szCs w:val="31"/>
          <w:highlight w:val="none"/>
        </w:rPr>
      </w:pPr>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第七部分</w:t>
      </w:r>
      <w:r>
        <w:rPr>
          <w:rFonts w:ascii="宋体" w:hAnsi="宋体" w:eastAsia="宋体" w:cs="宋体"/>
          <w:color w:val="auto"/>
          <w:spacing w:val="16"/>
          <w:sz w:val="31"/>
          <w:szCs w:val="31"/>
          <w:highlight w:val="none"/>
        </w:rPr>
        <w:t xml:space="preserve">    </w:t>
      </w:r>
      <w:r>
        <w:rPr>
          <w:rFonts w:ascii="宋体" w:hAnsi="宋体" w:eastAsia="宋体" w:cs="宋体"/>
          <w:color w:val="auto"/>
          <w:spacing w:val="14"/>
          <w:sz w:val="31"/>
          <w:szCs w:val="31"/>
          <w:highlight w:val="none"/>
          <w14:textOutline w14:w="5793" w14:cap="sq" w14:cmpd="sng">
            <w14:solidFill>
              <w14:srgbClr w14:val="000000"/>
            </w14:solidFill>
            <w14:prstDash w14:val="solid"/>
            <w14:bevel/>
          </w14:textOutline>
        </w:rPr>
        <w:t>评标办法</w:t>
      </w:r>
    </w:p>
    <w:p w14:paraId="564F07DB">
      <w:pPr>
        <w:pageBreakBefore w:val="0"/>
        <w:bidi w:val="0"/>
        <w:spacing w:before="278" w:line="286" w:lineRule="auto"/>
        <w:ind w:left="8" w:right="80" w:firstLine="477"/>
        <w:jc w:val="both"/>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根据《中华人民共和国政府采购法》等有关政府采购法规，结合本次所要采购项目的实际，按照公平、公正、科学、择优的原则选择中标(成交)单位，特制定本评审办法。</w:t>
      </w:r>
    </w:p>
    <w:p w14:paraId="4CE314E5">
      <w:pPr>
        <w:pageBreakBefore w:val="0"/>
        <w:bidi w:val="0"/>
        <w:spacing w:before="278" w:line="286" w:lineRule="auto"/>
        <w:ind w:left="8" w:right="80" w:firstLine="477"/>
        <w:jc w:val="center"/>
        <w:rPr>
          <w:rFonts w:hint="eastAsia" w:ascii="宋体" w:hAnsi="宋体" w:eastAsia="宋体" w:cs="宋体"/>
          <w:b/>
          <w:bCs/>
          <w:color w:val="auto"/>
          <w:spacing w:val="5"/>
          <w:sz w:val="22"/>
          <w:szCs w:val="22"/>
          <w:highlight w:val="none"/>
        </w:rPr>
      </w:pPr>
      <w:r>
        <w:rPr>
          <w:rFonts w:hint="eastAsia" w:ascii="宋体" w:hAnsi="宋体" w:eastAsia="宋体" w:cs="宋体"/>
          <w:b/>
          <w:bCs/>
          <w:color w:val="auto"/>
          <w:spacing w:val="5"/>
          <w:sz w:val="22"/>
          <w:szCs w:val="22"/>
          <w:highlight w:val="none"/>
        </w:rPr>
        <w:t>一、总则</w:t>
      </w:r>
    </w:p>
    <w:p w14:paraId="30C9CBC0">
      <w:pPr>
        <w:pageBreakBefore w:val="0"/>
        <w:bidi w:val="0"/>
        <w:spacing w:before="278" w:line="286" w:lineRule="auto"/>
        <w:ind w:left="8" w:right="80" w:firstLine="477"/>
        <w:jc w:val="both"/>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评审工作遵循公平、公正、民主、科学的原则和诚实、信誉、效率的服务原则。本着科学严谨的态度，认真进行评审。择优选定提供服务单位，最大限度的保护当事人权益，严格按照竞争性磋商文件的商务、技术要求，对投标(响应)文件进行综合评定，提出优选方，编写评审报告。评审小组必须严格遵守保密规定，不得泄漏评审的有关情况，不得索贿受贿，不得接受吃请和礼品，不得参加影响公正评审的有关活动。对未中标(成交)单位，评审小组不作任何解释供应商不得以任何方式干扰采购工作的进行，一经发现其投标(响应)文件将被拒绝。</w:t>
      </w:r>
    </w:p>
    <w:p w14:paraId="51F0BBF4">
      <w:pPr>
        <w:pageBreakBefore w:val="0"/>
        <w:bidi w:val="0"/>
        <w:spacing w:before="278" w:line="286" w:lineRule="auto"/>
        <w:ind w:left="8" w:right="80" w:firstLine="477"/>
        <w:jc w:val="center"/>
        <w:rPr>
          <w:rFonts w:hint="eastAsia" w:ascii="宋体" w:hAnsi="宋体" w:eastAsia="宋体" w:cs="宋体"/>
          <w:color w:val="auto"/>
          <w:spacing w:val="5"/>
          <w:sz w:val="22"/>
          <w:szCs w:val="22"/>
          <w:highlight w:val="none"/>
        </w:rPr>
      </w:pPr>
      <w:r>
        <w:rPr>
          <w:rFonts w:hint="eastAsia" w:ascii="宋体" w:hAnsi="宋体" w:eastAsia="宋体" w:cs="宋体"/>
          <w:b/>
          <w:bCs/>
          <w:color w:val="auto"/>
          <w:spacing w:val="5"/>
          <w:sz w:val="22"/>
          <w:szCs w:val="22"/>
          <w:highlight w:val="none"/>
        </w:rPr>
        <w:t>二、评审组织</w:t>
      </w:r>
    </w:p>
    <w:p w14:paraId="2884E212">
      <w:pPr>
        <w:pageBreakBefore w:val="0"/>
        <w:bidi w:val="0"/>
        <w:spacing w:before="276" w:line="269" w:lineRule="auto"/>
        <w:ind w:left="9" w:right="80" w:firstLine="459"/>
        <w:rPr>
          <w:rFonts w:hint="eastAsia" w:ascii="宋体" w:hAnsi="宋体" w:eastAsia="宋体" w:cs="宋体"/>
          <w:color w:val="auto"/>
          <w:spacing w:val="5"/>
          <w:sz w:val="22"/>
          <w:szCs w:val="22"/>
          <w:highlight w:val="none"/>
        </w:rPr>
      </w:pPr>
      <w:r>
        <w:rPr>
          <w:rFonts w:hint="eastAsia" w:ascii="宋体" w:hAnsi="宋体" w:eastAsia="宋体" w:cs="宋体"/>
          <w:color w:val="auto"/>
          <w:spacing w:val="5"/>
          <w:sz w:val="22"/>
          <w:szCs w:val="22"/>
          <w:highlight w:val="none"/>
        </w:rPr>
        <w:t>评审工作由采购人依法组建的评审小组负责,评审小组由采购人代表以及评审专家库中随机抽取的有关技术、经济专家共同组成。评审全过程由采购管理部门全程监督。</w:t>
      </w:r>
    </w:p>
    <w:p w14:paraId="2E97621D">
      <w:pPr>
        <w:pageBreakBefore w:val="0"/>
        <w:numPr>
          <w:ilvl w:val="0"/>
          <w:numId w:val="30"/>
        </w:numPr>
        <w:bidi w:val="0"/>
        <w:spacing w:before="276" w:line="269" w:lineRule="auto"/>
        <w:ind w:left="0" w:leftChars="0" w:right="80" w:firstLine="436" w:firstLineChars="189"/>
        <w:jc w:val="center"/>
        <w:rPr>
          <w:rFonts w:hint="eastAsia" w:ascii="宋体" w:hAnsi="宋体" w:eastAsia="宋体" w:cs="宋体"/>
          <w:b/>
          <w:bCs/>
          <w:color w:val="auto"/>
          <w:spacing w:val="5"/>
          <w:sz w:val="22"/>
          <w:szCs w:val="22"/>
          <w:highlight w:val="none"/>
        </w:rPr>
      </w:pPr>
      <w:r>
        <w:rPr>
          <w:rFonts w:hint="eastAsia" w:ascii="宋体" w:hAnsi="宋体" w:eastAsia="宋体" w:cs="宋体"/>
          <w:b/>
          <w:bCs/>
          <w:color w:val="auto"/>
          <w:spacing w:val="5"/>
          <w:sz w:val="22"/>
          <w:szCs w:val="22"/>
          <w:highlight w:val="none"/>
        </w:rPr>
        <w:t>投标(响应)文件递交截止、磋商程序、商原则和方式</w:t>
      </w:r>
    </w:p>
    <w:p w14:paraId="35BF588F">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1、投标(响应)文件递交截止</w:t>
      </w:r>
    </w:p>
    <w:p w14:paraId="4B005A8F">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投标供应商须按竞争性磋商文件规定的时间在线递交投标(应)文件。</w:t>
      </w:r>
    </w:p>
    <w:p w14:paraId="37F26D07">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lang w:eastAsia="zh-CN"/>
        </w:rPr>
      </w:pPr>
      <w:r>
        <w:rPr>
          <w:rFonts w:hint="eastAsia" w:asciiTheme="minorEastAsia" w:hAnsiTheme="minorEastAsia" w:eastAsiaTheme="minorEastAsia" w:cstheme="minorEastAsia"/>
          <w:color w:val="auto"/>
          <w:sz w:val="22"/>
          <w:szCs w:val="20"/>
          <w:highlight w:val="none"/>
        </w:rPr>
        <w:t>2、本次采购是根据竞争性磋商采购方式进行，各供应商首次报价不公开</w:t>
      </w:r>
      <w:r>
        <w:rPr>
          <w:rFonts w:hint="eastAsia" w:asciiTheme="minorEastAsia" w:hAnsiTheme="minorEastAsia" w:eastAsiaTheme="minorEastAsia" w:cstheme="minorEastAsia"/>
          <w:color w:val="auto"/>
          <w:sz w:val="22"/>
          <w:szCs w:val="20"/>
          <w:highlight w:val="none"/>
          <w:lang w:eastAsia="zh-CN"/>
        </w:rPr>
        <w:t>。</w:t>
      </w:r>
    </w:p>
    <w:p w14:paraId="04802B42">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2.1如评审小组认为竞争性磋商文件能够详细列明采购标的的技术、服务要求的，评审结束后，评审小组可以直接对供应商进行打分评价。</w:t>
      </w:r>
    </w:p>
    <w:p w14:paraId="61368EE3">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2.2如评审小组认为需要修改竞争性磋商文件的，在磋商过程中，评审小组可以根据竞争性磋商文件和磋商情况实质性变动采购需求中的技术、服务要求以及合同草案条款，但不得变动竞争性磋商文件中的其他内容。实质性变动的内容，须经采购人代表确认。</w:t>
      </w:r>
    </w:p>
    <w:p w14:paraId="18B64065">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对竞争性磋商文件作出的实质性变动是竞争性磋商文件的有效组成部分，评审小组应当及时以书面形式同时通知所有参加磋商的供应商。</w:t>
      </w:r>
    </w:p>
    <w:p w14:paraId="0328C412">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供应商应当按照竞争性磋商文件的变动情况和评审小组的要求重新提交投标(响应)文件并由其法定代表人或授权代表签字或者加盖公章。由授权代表签字的，应当附法定代表人授权书。供应商为自然人的，应当由本人签字并附身份证明。</w:t>
      </w:r>
    </w:p>
    <w:p w14:paraId="4F530623">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已提交投标(响应)文件的供应商，在提交最终报价之前，可以根据磋商情况退出磋商。2.3 磋商的顺序，按供应商签到的逆顺序进行。开展磋商，评审小组所有成员集中与单一供应商(供应商的法定代表人或法定代表人授权代表须在线参加)分别进行磋商，并要求供应商提交最终报价。在竞争性磋商文件未做任何调整的情况下，参与磋商的供应商如有出现最终报价超过投标(响应)文件中报价的，则该供应商的报价按无效处理。</w:t>
      </w:r>
    </w:p>
    <w:p w14:paraId="4894E57E">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3、评审原则和方法</w:t>
      </w:r>
    </w:p>
    <w:p w14:paraId="0F1DE9C8">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3.1评审小组负责审查投标(响应)文件是否符合竞争性磋商文件的要求，并作出评价。评审小组认为必要时，可向供应商进行质疑。评审小组有权决定全部或部分供应商投标(响应)文件无效。</w:t>
      </w:r>
    </w:p>
    <w:p w14:paraId="05828E93">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3.2评审小组将综合分析合格供应商的各项指标，而不是以单项指标的优劣评选出成交的供应商</w:t>
      </w:r>
    </w:p>
    <w:p w14:paraId="4DAFDA9C">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3.3 经磋商确定最终采购需求和提交最终报价的供应商后，由评审小组采用综合评分法对提交最终报价的供应商的投标(响应)文件和最终报价进行综合评分。如竞争性磋商文件所列采购内容明确不需要修改的或供应商投标(响应)文件清楚明确不需要清的，可以不进行磋商环节直接要求供应商进行最终报价，进行综合评分。</w:t>
      </w:r>
    </w:p>
    <w:p w14:paraId="6ABD2D8D">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Theme="minorEastAsia" w:hAnsiTheme="minorEastAsia" w:eastAsiaTheme="minorEastAsia" w:cstheme="minorEastAsia"/>
          <w:color w:val="auto"/>
          <w:sz w:val="22"/>
          <w:szCs w:val="20"/>
          <w:highlight w:val="none"/>
        </w:rPr>
      </w:pPr>
      <w:r>
        <w:rPr>
          <w:rFonts w:hint="eastAsia" w:asciiTheme="minorEastAsia" w:hAnsiTheme="minorEastAsia" w:eastAsiaTheme="minorEastAsia" w:cstheme="minorEastAsia"/>
          <w:color w:val="auto"/>
          <w:sz w:val="22"/>
          <w:szCs w:val="20"/>
          <w:highlight w:val="none"/>
        </w:rPr>
        <w:t>本次评审采用综合评分法，评审小组根据竞争性磋商文件制定的评审办法对供应商进行评审排序，将综合得分第一的供应商向采购人推荐其为中标(成交)供应商。</w:t>
      </w:r>
    </w:p>
    <w:p w14:paraId="1EE53867">
      <w:pPr>
        <w:keepNext w:val="0"/>
        <w:keepLines w:val="0"/>
        <w:pageBreakBefore w:val="0"/>
        <w:widowControl/>
        <w:kinsoku/>
        <w:wordWrap w:val="0"/>
        <w:overflowPunct/>
        <w:topLinePunct/>
        <w:autoSpaceDE w:val="0"/>
        <w:autoSpaceDN w:val="0"/>
        <w:bidi w:val="0"/>
        <w:adjustRightInd w:val="0"/>
        <w:snapToGrid w:val="0"/>
        <w:spacing w:line="360" w:lineRule="auto"/>
        <w:ind w:firstLine="440" w:firstLineChars="200"/>
        <w:textAlignment w:val="baseline"/>
        <w:rPr>
          <w:rFonts w:hint="eastAsia" w:ascii="宋体" w:hAnsi="宋体" w:eastAsia="宋体" w:cs="宋体"/>
          <w:color w:val="auto"/>
          <w:spacing w:val="5"/>
          <w:sz w:val="22"/>
          <w:szCs w:val="22"/>
          <w:highlight w:val="none"/>
        </w:rPr>
      </w:pPr>
      <w:r>
        <w:rPr>
          <w:rFonts w:hint="eastAsia" w:asciiTheme="minorEastAsia" w:hAnsiTheme="minorEastAsia" w:eastAsiaTheme="minorEastAsia" w:cstheme="minorEastAsia"/>
          <w:color w:val="auto"/>
          <w:sz w:val="22"/>
          <w:szCs w:val="20"/>
          <w:highlight w:val="none"/>
        </w:rPr>
        <w:t>4、投标(响应)文件的澄清为有利于对投标(响应)文件的评议，必要时采购人可要求供应商对投标(响应)文件进行清，并作出答复。答复须有供应商授权代表签字并作为投标(响应)文件内容的一部分。</w:t>
      </w:r>
    </w:p>
    <w:p w14:paraId="23311481">
      <w:pPr>
        <w:pageBreakBefore w:val="0"/>
        <w:bidi w:val="0"/>
        <w:spacing w:before="275" w:line="222" w:lineRule="auto"/>
        <w:ind w:left="4045"/>
        <w:outlineLvl w:val="0"/>
        <w:rPr>
          <w:rFonts w:ascii="宋体" w:hAnsi="宋体" w:eastAsia="宋体" w:cs="宋体"/>
          <w:color w:val="auto"/>
          <w:sz w:val="22"/>
          <w:szCs w:val="22"/>
          <w:highlight w:val="none"/>
        </w:rPr>
      </w:pPr>
      <w:r>
        <w:rPr>
          <w:rFonts w:ascii="宋体" w:hAnsi="宋体" w:eastAsia="宋体" w:cs="宋体"/>
          <w:color w:val="auto"/>
          <w:spacing w:val="3"/>
          <w:sz w:val="22"/>
          <w:szCs w:val="22"/>
          <w:highlight w:val="none"/>
          <w14:textOutline w14:w="4012" w14:cap="sq" w14:cmpd="sng">
            <w14:solidFill>
              <w14:srgbClr w14:val="000000"/>
            </w14:solidFill>
            <w14:prstDash w14:val="solid"/>
            <w14:bevel/>
          </w14:textOutline>
        </w:rPr>
        <w:t>四、评标细则</w:t>
      </w:r>
    </w:p>
    <w:p w14:paraId="06573BAC">
      <w:pPr>
        <w:pageBreakBefore w:val="0"/>
        <w:bidi w:val="0"/>
        <w:spacing w:before="166" w:line="219" w:lineRule="auto"/>
        <w:ind w:left="472"/>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14:textOutline w14:w="4012" w14:cap="sq" w14:cmpd="sng">
            <w14:solidFill>
              <w14:srgbClr w14:val="000000"/>
            </w14:solidFill>
            <w14:prstDash w14:val="solid"/>
            <w14:bevel/>
          </w14:textOutline>
        </w:rPr>
        <w:t>（一）报价评分（满分</w:t>
      </w:r>
      <w:r>
        <w:rPr>
          <w:rFonts w:ascii="宋体" w:hAnsi="宋体" w:eastAsia="宋体" w:cs="宋体"/>
          <w:color w:val="auto"/>
          <w:spacing w:val="-33"/>
          <w:sz w:val="22"/>
          <w:szCs w:val="22"/>
          <w:highlight w:val="none"/>
        </w:rPr>
        <w:t xml:space="preserve"> </w:t>
      </w:r>
      <w:r>
        <w:rPr>
          <w:rFonts w:hint="eastAsia" w:ascii="Calibri" w:hAnsi="Calibri" w:eastAsia="宋体" w:cs="Calibri"/>
          <w:b/>
          <w:bCs/>
          <w:color w:val="auto"/>
          <w:spacing w:val="5"/>
          <w:sz w:val="22"/>
          <w:szCs w:val="22"/>
          <w:highlight w:val="none"/>
          <w:lang w:val="en-US" w:eastAsia="zh-CN"/>
        </w:rPr>
        <w:t>20</w:t>
      </w:r>
      <w:r>
        <w:rPr>
          <w:rFonts w:ascii="宋体" w:hAnsi="宋体" w:eastAsia="宋体" w:cs="宋体"/>
          <w:color w:val="auto"/>
          <w:spacing w:val="5"/>
          <w:sz w:val="22"/>
          <w:szCs w:val="22"/>
          <w:highlight w:val="none"/>
          <w14:textOutline w14:w="4012" w14:cap="sq" w14:cmpd="sng">
            <w14:solidFill>
              <w14:srgbClr w14:val="000000"/>
            </w14:solidFill>
            <w14:prstDash w14:val="solid"/>
            <w14:bevel/>
          </w14:textOutline>
        </w:rPr>
        <w:t>）</w:t>
      </w:r>
    </w:p>
    <w:p w14:paraId="49070BB7">
      <w:pPr>
        <w:keepNext w:val="0"/>
        <w:keepLines w:val="0"/>
        <w:pageBreakBefore w:val="0"/>
        <w:widowControl/>
        <w:kinsoku/>
        <w:wordWrap/>
        <w:overflowPunct/>
        <w:topLinePunct/>
        <w:autoSpaceDE/>
        <w:autoSpaceDN/>
        <w:bidi w:val="0"/>
        <w:adjustRightInd w:val="0"/>
        <w:snapToGrid w:val="0"/>
        <w:spacing w:before="117" w:line="269" w:lineRule="auto"/>
        <w:ind w:left="11" w:right="79" w:firstLine="459"/>
        <w:textAlignment w:val="baseline"/>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1.以满足招标文件要求且投标报价最低的有效供应商的</w:t>
      </w:r>
      <w:r>
        <w:rPr>
          <w:rFonts w:ascii="宋体" w:hAnsi="宋体" w:eastAsia="宋体" w:cs="宋体"/>
          <w:color w:val="auto"/>
          <w:spacing w:val="8"/>
          <w:sz w:val="22"/>
          <w:szCs w:val="22"/>
          <w:highlight w:val="none"/>
        </w:rPr>
        <w:t>价格为投标基准价，其价格分为满</w:t>
      </w:r>
      <w:r>
        <w:rPr>
          <w:rFonts w:ascii="宋体" w:hAnsi="宋体" w:eastAsia="宋体" w:cs="宋体"/>
          <w:color w:val="auto"/>
          <w:spacing w:val="7"/>
          <w:sz w:val="22"/>
          <w:szCs w:val="22"/>
          <w:highlight w:val="none"/>
        </w:rPr>
        <w:t>分。其他供应商的价格分统一按照下列公式计算：</w:t>
      </w:r>
    </w:p>
    <w:p w14:paraId="6AA9CCE0">
      <w:pPr>
        <w:pageBreakBefore w:val="0"/>
        <w:bidi w:val="0"/>
        <w:spacing w:before="121" w:line="219" w:lineRule="auto"/>
        <w:ind w:left="462"/>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14:textOutline w14:w="4012" w14:cap="sq" w14:cmpd="sng">
            <w14:solidFill>
              <w14:srgbClr w14:val="000000"/>
            </w14:solidFill>
            <w14:prstDash w14:val="solid"/>
            <w14:bevel/>
          </w14:textOutline>
        </w:rPr>
        <w:t>报价得分=（投标基准价/投标报价）</w:t>
      </w:r>
      <w:r>
        <w:rPr>
          <w:rFonts w:ascii="宋体" w:hAnsi="宋体" w:eastAsia="宋体" w:cs="宋体"/>
          <w:color w:val="auto"/>
          <w:spacing w:val="-42"/>
          <w:sz w:val="22"/>
          <w:szCs w:val="22"/>
          <w:highlight w:val="none"/>
        </w:rPr>
        <w:t xml:space="preserve"> </w:t>
      </w:r>
      <w:r>
        <w:rPr>
          <w:rFonts w:ascii="宋体" w:hAnsi="宋体" w:eastAsia="宋体" w:cs="宋体"/>
          <w:color w:val="auto"/>
          <w:spacing w:val="5"/>
          <w:sz w:val="22"/>
          <w:szCs w:val="22"/>
          <w:highlight w:val="none"/>
          <w14:textOutline w14:w="4012" w14:cap="sq" w14:cmpd="sng">
            <w14:solidFill>
              <w14:srgbClr w14:val="000000"/>
            </w14:solidFill>
            <w14:prstDash w14:val="solid"/>
            <w14:bevel/>
          </w14:textOutline>
        </w:rPr>
        <w:t>×</w:t>
      </w:r>
      <w:r>
        <w:rPr>
          <w:rFonts w:hint="eastAsia" w:ascii="宋体" w:hAnsi="宋体" w:eastAsia="宋体" w:cs="宋体"/>
          <w:color w:val="auto"/>
          <w:spacing w:val="5"/>
          <w:sz w:val="22"/>
          <w:szCs w:val="22"/>
          <w:highlight w:val="none"/>
          <w:lang w:val="en-US" w:eastAsia="zh-CN"/>
          <w14:textOutline w14:w="4012" w14:cap="sq" w14:cmpd="sng">
            <w14:solidFill>
              <w14:srgbClr w14:val="000000"/>
            </w14:solidFill>
            <w14:prstDash w14:val="solid"/>
            <w14:bevel/>
          </w14:textOutline>
        </w:rPr>
        <w:t>20</w:t>
      </w:r>
      <w:r>
        <w:rPr>
          <w:rFonts w:ascii="宋体" w:hAnsi="宋体" w:eastAsia="宋体" w:cs="宋体"/>
          <w:color w:val="auto"/>
          <w:spacing w:val="5"/>
          <w:sz w:val="22"/>
          <w:szCs w:val="22"/>
          <w:highlight w:val="none"/>
          <w14:textOutline w14:w="4012" w14:cap="sq" w14:cmpd="sng">
            <w14:solidFill>
              <w14:srgbClr w14:val="000000"/>
            </w14:solidFill>
            <w14:prstDash w14:val="solid"/>
            <w14:bevel/>
          </w14:textOutline>
        </w:rPr>
        <w:t>%×100。</w:t>
      </w:r>
    </w:p>
    <w:p w14:paraId="59F33F04">
      <w:pPr>
        <w:pageBreakBefore w:val="0"/>
        <w:bidi w:val="0"/>
        <w:spacing w:before="117" w:line="220" w:lineRule="auto"/>
        <w:ind w:left="18" w:firstLine="468" w:firstLineChars="200"/>
        <w:rPr>
          <w:rFonts w:ascii="宋体" w:hAnsi="宋体" w:eastAsia="宋体" w:cs="宋体"/>
          <w:color w:val="auto"/>
          <w:spacing w:val="7"/>
          <w:sz w:val="22"/>
          <w:szCs w:val="22"/>
          <w:highlight w:val="none"/>
        </w:rPr>
      </w:pPr>
      <w:r>
        <w:rPr>
          <w:rFonts w:ascii="宋体" w:hAnsi="宋体" w:eastAsia="宋体" w:cs="宋体"/>
          <w:color w:val="auto"/>
          <w:spacing w:val="7"/>
          <w:sz w:val="22"/>
          <w:szCs w:val="22"/>
          <w:highlight w:val="none"/>
        </w:rPr>
        <w:t>2.</w:t>
      </w:r>
      <w:r>
        <w:rPr>
          <w:rFonts w:hint="eastAsia" w:ascii="宋体" w:hAnsi="宋体" w:eastAsia="宋体" w:cs="宋体"/>
          <w:color w:val="auto"/>
          <w:spacing w:val="7"/>
          <w:sz w:val="22"/>
          <w:szCs w:val="22"/>
          <w:highlight w:val="none"/>
        </w:rPr>
        <w:t>本项目专门面向中小企业采购，不再执行价格评审优惠的扶持政策。</w:t>
      </w:r>
    </w:p>
    <w:p w14:paraId="0318B236">
      <w:pPr>
        <w:pageBreakBefore w:val="0"/>
        <w:bidi w:val="0"/>
        <w:spacing w:before="134" w:line="221" w:lineRule="auto"/>
        <w:ind w:left="244"/>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14:textOutline w14:w="4012" w14:cap="sq" w14:cmpd="sng">
            <w14:solidFill>
              <w14:srgbClr w14:val="000000"/>
            </w14:solidFill>
            <w14:prstDash w14:val="solid"/>
            <w14:bevel/>
          </w14:textOutline>
        </w:rPr>
        <w:t>（二）商务技术评分标准（满分</w:t>
      </w:r>
      <w:r>
        <w:rPr>
          <w:rFonts w:hint="eastAsia" w:ascii="宋体" w:hAnsi="宋体" w:eastAsia="宋体" w:cs="宋体"/>
          <w:color w:val="auto"/>
          <w:spacing w:val="5"/>
          <w:sz w:val="22"/>
          <w:szCs w:val="22"/>
          <w:highlight w:val="none"/>
          <w:lang w:val="en-US" w:eastAsia="zh-CN"/>
          <w14:textOutline w14:w="4012" w14:cap="sq" w14:cmpd="sng">
            <w14:solidFill>
              <w14:srgbClr w14:val="000000"/>
            </w14:solidFill>
            <w14:prstDash w14:val="solid"/>
            <w14:bevel/>
          </w14:textOutline>
        </w:rPr>
        <w:t>80</w:t>
      </w:r>
      <w:r>
        <w:rPr>
          <w:rFonts w:ascii="宋体" w:hAnsi="宋体" w:eastAsia="宋体" w:cs="宋体"/>
          <w:color w:val="auto"/>
          <w:spacing w:val="5"/>
          <w:sz w:val="22"/>
          <w:szCs w:val="22"/>
          <w:highlight w:val="none"/>
          <w14:textOutline w14:w="4012" w14:cap="sq" w14:cmpd="sng">
            <w14:solidFill>
              <w14:srgbClr w14:val="000000"/>
            </w14:solidFill>
            <w14:prstDash w14:val="solid"/>
            <w14:bevel/>
          </w14:textOutline>
        </w:rPr>
        <w:t>分）</w:t>
      </w:r>
    </w:p>
    <w:p w14:paraId="617E2DFA">
      <w:pPr>
        <w:pageBreakBefore w:val="0"/>
        <w:bidi w:val="0"/>
        <w:spacing w:line="58" w:lineRule="auto"/>
        <w:rPr>
          <w:rFonts w:ascii="Arial"/>
          <w:color w:val="auto"/>
          <w:sz w:val="2"/>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77"/>
        <w:gridCol w:w="6847"/>
        <w:gridCol w:w="1068"/>
      </w:tblGrid>
      <w:tr w14:paraId="3084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753" w:type="dxa"/>
            <w:vAlign w:val="center"/>
          </w:tcPr>
          <w:p w14:paraId="562CF48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sz w:val="22"/>
                <w:szCs w:val="22"/>
                <w:highlight w:val="none"/>
                <w:vertAlign w:val="baseline"/>
                <w:lang w:val="en-US" w:eastAsia="zh-CN"/>
              </w:rPr>
              <w:t>序号</w:t>
            </w:r>
          </w:p>
        </w:tc>
        <w:tc>
          <w:tcPr>
            <w:tcW w:w="1177" w:type="dxa"/>
            <w:vAlign w:val="center"/>
          </w:tcPr>
          <w:p w14:paraId="304CD29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评分项目</w:t>
            </w:r>
          </w:p>
        </w:tc>
        <w:tc>
          <w:tcPr>
            <w:tcW w:w="6847" w:type="dxa"/>
            <w:vAlign w:val="center"/>
          </w:tcPr>
          <w:p w14:paraId="39CAD53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评标要点及说明</w:t>
            </w:r>
          </w:p>
        </w:tc>
        <w:tc>
          <w:tcPr>
            <w:tcW w:w="1068" w:type="dxa"/>
            <w:vAlign w:val="center"/>
          </w:tcPr>
          <w:p w14:paraId="31219BA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eastAsia="zh-CN"/>
              </w:rPr>
            </w:pPr>
            <w:r>
              <w:rPr>
                <w:rFonts w:hint="eastAsia" w:ascii="宋体" w:hAnsi="宋体" w:eastAsia="宋体" w:cs="宋体"/>
                <w:color w:val="auto"/>
                <w:sz w:val="22"/>
                <w:szCs w:val="22"/>
                <w:highlight w:val="none"/>
                <w:vertAlign w:val="baseline"/>
                <w:lang w:eastAsia="zh-CN"/>
              </w:rPr>
              <w:t>分值</w:t>
            </w:r>
          </w:p>
        </w:tc>
      </w:tr>
      <w:tr w14:paraId="3533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53" w:type="dxa"/>
            <w:vMerge w:val="restart"/>
            <w:vAlign w:val="center"/>
          </w:tcPr>
          <w:p w14:paraId="31C5118B">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177" w:type="dxa"/>
            <w:vMerge w:val="restart"/>
            <w:vAlign w:val="center"/>
          </w:tcPr>
          <w:p w14:paraId="67513054">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实</w:t>
            </w:r>
          </w:p>
          <w:p w14:paraId="0C50A46C">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施</w:t>
            </w:r>
          </w:p>
          <w:p w14:paraId="77E1632C">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方</w:t>
            </w:r>
          </w:p>
          <w:p w14:paraId="43B3F7A3">
            <w:pPr>
              <w:pStyle w:val="13"/>
              <w:keepNext w:val="0"/>
              <w:keepLines w:val="0"/>
              <w:pageBreakBefore w:val="0"/>
              <w:widowControl w:val="0"/>
              <w:kinsoku/>
              <w:wordWrap/>
              <w:overflowPunct/>
              <w:topLinePunct w:val="0"/>
              <w:bidi w:val="0"/>
              <w:spacing w:line="380" w:lineRule="exact"/>
              <w:jc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案</w:t>
            </w:r>
          </w:p>
        </w:tc>
        <w:tc>
          <w:tcPr>
            <w:tcW w:w="6847" w:type="dxa"/>
            <w:vAlign w:val="center"/>
          </w:tcPr>
          <w:p w14:paraId="53C7C0B2">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default"/>
                <w:color w:val="auto"/>
                <w:highlight w:val="none"/>
                <w:lang w:val="en-US"/>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kern w:val="0"/>
                <w:sz w:val="24"/>
                <w:szCs w:val="24"/>
                <w:highlight w:val="none"/>
                <w:lang w:val="zh-CN" w:eastAsia="zh-CN" w:bidi="ar-SA"/>
              </w:rPr>
              <w:t>投标</w:t>
            </w:r>
            <w:r>
              <w:rPr>
                <w:rFonts w:hint="eastAsia" w:ascii="宋体" w:hAnsi="宋体" w:eastAsia="宋体" w:cs="宋体"/>
                <w:color w:val="auto"/>
                <w:kern w:val="0"/>
                <w:sz w:val="24"/>
                <w:szCs w:val="24"/>
                <w:highlight w:val="none"/>
                <w:lang w:val="en-US" w:eastAsia="zh-CN" w:bidi="ar-SA"/>
              </w:rPr>
              <w:t>人</w:t>
            </w:r>
            <w:r>
              <w:rPr>
                <w:rFonts w:hint="eastAsia" w:ascii="宋体" w:hAnsi="宋体" w:eastAsia="宋体" w:cs="宋体"/>
                <w:color w:val="auto"/>
                <w:sz w:val="24"/>
                <w:szCs w:val="24"/>
                <w:highlight w:val="none"/>
                <w:lang w:eastAsia="zh-CN"/>
              </w:rPr>
              <w:t>对本项目制定的成果质量保证措施</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，包括具有明确的质量管理组织架构、质量监督体系和质量保证措施。</w:t>
            </w:r>
          </w:p>
        </w:tc>
        <w:tc>
          <w:tcPr>
            <w:tcW w:w="1068" w:type="dxa"/>
            <w:vAlign w:val="center"/>
          </w:tcPr>
          <w:p w14:paraId="407D42E2">
            <w:pPr>
              <w:keepNext w:val="0"/>
              <w:keepLines w:val="0"/>
              <w:pageBreakBefore w:val="0"/>
              <w:widowControl w:val="0"/>
              <w:tabs>
                <w:tab w:val="left" w:pos="4200"/>
              </w:tabs>
              <w:kinsoku/>
              <w:wordWrap/>
              <w:overflowPunct/>
              <w:topLinePunct w:val="0"/>
              <w:bidi w:val="0"/>
              <w:spacing w:line="380" w:lineRule="exact"/>
              <w:jc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0-3分</w:t>
            </w:r>
          </w:p>
        </w:tc>
      </w:tr>
      <w:tr w14:paraId="2A90E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53" w:type="dxa"/>
            <w:vMerge w:val="continue"/>
            <w:vAlign w:val="center"/>
          </w:tcPr>
          <w:p w14:paraId="3A1DD166">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4"/>
                <w:szCs w:val="24"/>
                <w:highlight w:val="none"/>
                <w:vertAlign w:val="baseline"/>
                <w:lang w:val="en-US" w:eastAsia="zh-CN"/>
              </w:rPr>
            </w:pPr>
          </w:p>
        </w:tc>
        <w:tc>
          <w:tcPr>
            <w:tcW w:w="1177" w:type="dxa"/>
            <w:vMerge w:val="continue"/>
            <w:vAlign w:val="center"/>
          </w:tcPr>
          <w:p w14:paraId="5B41B270">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p>
        </w:tc>
        <w:tc>
          <w:tcPr>
            <w:tcW w:w="6847" w:type="dxa"/>
            <w:vAlign w:val="center"/>
          </w:tcPr>
          <w:p w14:paraId="3B2865A4">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对本项目制定的保密措施</w:t>
            </w:r>
            <w:r>
              <w:rPr>
                <w:rFonts w:hint="eastAsia" w:ascii="宋体" w:hAnsi="宋体" w:eastAsia="宋体" w:cs="宋体"/>
                <w:color w:val="auto"/>
                <w:sz w:val="24"/>
                <w:szCs w:val="24"/>
                <w:highlight w:val="none"/>
                <w:lang w:val="en-US" w:eastAsia="zh-CN"/>
              </w:rPr>
              <w:t>内容进行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，包括保密措施、员工保密承诺、保密制度等。</w:t>
            </w:r>
          </w:p>
        </w:tc>
        <w:tc>
          <w:tcPr>
            <w:tcW w:w="1068" w:type="dxa"/>
            <w:vAlign w:val="center"/>
          </w:tcPr>
          <w:p w14:paraId="0E938504">
            <w:pPr>
              <w:keepNext w:val="0"/>
              <w:keepLines w:val="0"/>
              <w:pageBreakBefore w:val="0"/>
              <w:widowControl w:val="0"/>
              <w:tabs>
                <w:tab w:val="left" w:pos="4200"/>
              </w:tabs>
              <w:kinsoku/>
              <w:wordWrap/>
              <w:overflowPunct/>
              <w:topLinePunct w:val="0"/>
              <w:bidi w:val="0"/>
              <w:spacing w:line="380" w:lineRule="exact"/>
              <w:jc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0-3分</w:t>
            </w:r>
          </w:p>
        </w:tc>
      </w:tr>
      <w:tr w14:paraId="7E15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753" w:type="dxa"/>
            <w:vMerge w:val="continue"/>
            <w:vAlign w:val="center"/>
          </w:tcPr>
          <w:p w14:paraId="38458AA7">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4"/>
                <w:szCs w:val="24"/>
                <w:highlight w:val="none"/>
                <w:vertAlign w:val="baseline"/>
                <w:lang w:val="en-US" w:eastAsia="zh-CN"/>
              </w:rPr>
            </w:pPr>
          </w:p>
        </w:tc>
        <w:tc>
          <w:tcPr>
            <w:tcW w:w="1177" w:type="dxa"/>
            <w:vMerge w:val="continue"/>
            <w:vAlign w:val="center"/>
          </w:tcPr>
          <w:p w14:paraId="373A2BC5">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p>
        </w:tc>
        <w:tc>
          <w:tcPr>
            <w:tcW w:w="6847" w:type="dxa"/>
            <w:vAlign w:val="center"/>
          </w:tcPr>
          <w:p w14:paraId="3AF6C635">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对本项目</w:t>
            </w:r>
            <w:r>
              <w:rPr>
                <w:rFonts w:hint="eastAsia" w:ascii="宋体" w:hAnsi="宋体" w:eastAsia="宋体" w:cs="宋体"/>
                <w:color w:val="auto"/>
                <w:sz w:val="24"/>
                <w:szCs w:val="24"/>
                <w:highlight w:val="none"/>
                <w:lang w:val="zh-CN" w:eastAsia="zh-CN"/>
              </w:rPr>
              <w:t>制定的项目</w:t>
            </w:r>
            <w:r>
              <w:rPr>
                <w:rFonts w:hint="eastAsia" w:ascii="宋体" w:hAnsi="宋体" w:eastAsia="宋体" w:cs="宋体"/>
                <w:color w:val="auto"/>
                <w:sz w:val="24"/>
                <w:szCs w:val="24"/>
                <w:highlight w:val="none"/>
                <w:lang w:eastAsia="zh-CN"/>
              </w:rPr>
              <w:t>进度安排节点间进度</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lang w:eastAsia="zh-CN"/>
              </w:rPr>
              <w:t>细化合理，应对变化措施</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lang w:eastAsia="zh-CN"/>
              </w:rPr>
              <w:t>有效，进度控制措施</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lang w:eastAsia="zh-CN"/>
              </w:rPr>
              <w:t>有效</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w:t>
            </w:r>
          </w:p>
        </w:tc>
        <w:tc>
          <w:tcPr>
            <w:tcW w:w="1068" w:type="dxa"/>
            <w:vAlign w:val="center"/>
          </w:tcPr>
          <w:p w14:paraId="570D6144">
            <w:pPr>
              <w:keepNext w:val="0"/>
              <w:keepLines w:val="0"/>
              <w:pageBreakBefore w:val="0"/>
              <w:widowControl w:val="0"/>
              <w:tabs>
                <w:tab w:val="left" w:pos="4200"/>
              </w:tabs>
              <w:kinsoku/>
              <w:wordWrap/>
              <w:overflowPunct/>
              <w:topLinePunct w:val="0"/>
              <w:bidi w:val="0"/>
              <w:spacing w:line="380" w:lineRule="exact"/>
              <w:jc w:val="center"/>
              <w:rPr>
                <w:rFonts w:hint="default"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0-3分</w:t>
            </w:r>
          </w:p>
        </w:tc>
      </w:tr>
      <w:tr w14:paraId="2051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53" w:type="dxa"/>
            <w:vMerge w:val="restart"/>
            <w:vAlign w:val="center"/>
          </w:tcPr>
          <w:p w14:paraId="3DB25731">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177" w:type="dxa"/>
            <w:vMerge w:val="restart"/>
            <w:vAlign w:val="center"/>
          </w:tcPr>
          <w:p w14:paraId="571624E1">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技</w:t>
            </w:r>
          </w:p>
          <w:p w14:paraId="185502A9">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术</w:t>
            </w:r>
          </w:p>
          <w:p w14:paraId="01E29F31">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方</w:t>
            </w:r>
          </w:p>
          <w:p w14:paraId="72F91928">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案</w:t>
            </w:r>
          </w:p>
        </w:tc>
        <w:tc>
          <w:tcPr>
            <w:tcW w:w="6847" w:type="dxa"/>
            <w:vAlign w:val="center"/>
          </w:tcPr>
          <w:p w14:paraId="17E119B2">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对本项目</w:t>
            </w:r>
            <w:r>
              <w:rPr>
                <w:rFonts w:hint="eastAsia" w:ascii="宋体" w:hAnsi="宋体" w:eastAsia="宋体" w:cs="宋体"/>
                <w:color w:val="auto"/>
                <w:sz w:val="24"/>
                <w:szCs w:val="24"/>
                <w:highlight w:val="none"/>
                <w:lang w:val="en-US" w:eastAsia="zh-CN"/>
              </w:rPr>
              <w:t>建设的必要性分析进行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评审，包括及项目提出的建设背景和依据，以及项目建设的必要性和重要意义</w:t>
            </w:r>
            <w:r>
              <w:rPr>
                <w:rFonts w:hint="eastAsia" w:ascii="宋体" w:hAnsi="宋体" w:eastAsia="宋体" w:cs="宋体"/>
                <w:color w:val="auto"/>
                <w:sz w:val="24"/>
                <w:szCs w:val="24"/>
                <w:highlight w:val="none"/>
                <w:lang w:eastAsia="zh-CN"/>
              </w:rPr>
              <w:t>。</w:t>
            </w:r>
          </w:p>
        </w:tc>
        <w:tc>
          <w:tcPr>
            <w:tcW w:w="1068" w:type="dxa"/>
            <w:vAlign w:val="center"/>
          </w:tcPr>
          <w:p w14:paraId="2524D66D">
            <w:pPr>
              <w:pStyle w:val="34"/>
              <w:keepNext w:val="0"/>
              <w:keepLines w:val="0"/>
              <w:pageBreakBefore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tc>
      </w:tr>
      <w:tr w14:paraId="1D96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53" w:type="dxa"/>
            <w:vMerge w:val="continue"/>
            <w:vAlign w:val="center"/>
          </w:tcPr>
          <w:p w14:paraId="11D62307">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val="en-US" w:eastAsia="zh-CN"/>
              </w:rPr>
            </w:pPr>
          </w:p>
        </w:tc>
        <w:tc>
          <w:tcPr>
            <w:tcW w:w="1177" w:type="dxa"/>
            <w:vMerge w:val="continue"/>
            <w:vAlign w:val="center"/>
          </w:tcPr>
          <w:p w14:paraId="000C930B">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p>
        </w:tc>
        <w:tc>
          <w:tcPr>
            <w:tcW w:w="6847" w:type="dxa"/>
            <w:vAlign w:val="center"/>
          </w:tcPr>
          <w:p w14:paraId="0301D9DC">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人对宅基地矢量图形数据整理方案是否</w:t>
            </w:r>
            <w:r>
              <w:rPr>
                <w:rFonts w:hint="eastAsia" w:ascii="宋体" w:hAnsi="宋体" w:eastAsia="宋体" w:cs="宋体"/>
                <w:color w:val="auto"/>
                <w:sz w:val="24"/>
                <w:szCs w:val="24"/>
                <w:highlight w:val="none"/>
                <w:lang w:eastAsia="zh-CN"/>
              </w:rPr>
              <w:t>方案全面、准确、细化，思路清晰、逻辑合理</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w:t>
            </w:r>
          </w:p>
        </w:tc>
        <w:tc>
          <w:tcPr>
            <w:tcW w:w="1068" w:type="dxa"/>
            <w:vAlign w:val="center"/>
          </w:tcPr>
          <w:p w14:paraId="4A9980B0">
            <w:pPr>
              <w:pStyle w:val="34"/>
              <w:keepNext w:val="0"/>
              <w:keepLines w:val="0"/>
              <w:pageBreakBefore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tc>
      </w:tr>
      <w:tr w14:paraId="3135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53" w:type="dxa"/>
            <w:vMerge w:val="continue"/>
            <w:vAlign w:val="center"/>
          </w:tcPr>
          <w:p w14:paraId="47B7745E">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val="en-US" w:eastAsia="zh-CN"/>
              </w:rPr>
            </w:pPr>
          </w:p>
        </w:tc>
        <w:tc>
          <w:tcPr>
            <w:tcW w:w="1177" w:type="dxa"/>
            <w:vMerge w:val="continue"/>
            <w:vAlign w:val="center"/>
          </w:tcPr>
          <w:p w14:paraId="7992B321">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p>
        </w:tc>
        <w:tc>
          <w:tcPr>
            <w:tcW w:w="6847" w:type="dxa"/>
            <w:vAlign w:val="center"/>
          </w:tcPr>
          <w:p w14:paraId="43F8666A">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人对农房宅基地数据重点字段规范化提升方案进行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评审，包括农村宅基地使用权、宅基地使用权/房屋所有权的字段缺失和核心字段不规范问题处理。</w:t>
            </w:r>
          </w:p>
        </w:tc>
        <w:tc>
          <w:tcPr>
            <w:tcW w:w="1068" w:type="dxa"/>
            <w:vAlign w:val="center"/>
          </w:tcPr>
          <w:p w14:paraId="03061D1D">
            <w:pPr>
              <w:pStyle w:val="34"/>
              <w:keepNext w:val="0"/>
              <w:keepLines w:val="0"/>
              <w:pageBreakBefore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tc>
      </w:tr>
      <w:tr w14:paraId="3BC8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dxa"/>
            <w:vMerge w:val="continue"/>
            <w:vAlign w:val="center"/>
          </w:tcPr>
          <w:p w14:paraId="3DCD3488">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val="en-US" w:eastAsia="zh-CN"/>
              </w:rPr>
            </w:pPr>
          </w:p>
        </w:tc>
        <w:tc>
          <w:tcPr>
            <w:tcW w:w="1177" w:type="dxa"/>
            <w:vMerge w:val="continue"/>
            <w:vAlign w:val="center"/>
          </w:tcPr>
          <w:p w14:paraId="0519D585">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p>
        </w:tc>
        <w:tc>
          <w:tcPr>
            <w:tcW w:w="6847" w:type="dxa"/>
            <w:vAlign w:val="center"/>
          </w:tcPr>
          <w:p w14:paraId="4B9A6B75">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人对宅基地逻辑关联关系问题数据处理方案进行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现状土地证书对应宗地未关联图形宗地、未关联房产证的存量现状土地证、同一宗地上已有房地一体不动产证，还存在存量现状土地证、一宗地上多本现状土地证书、现状土地证中同一坐落权利人重复等5个方面。</w:t>
            </w:r>
          </w:p>
        </w:tc>
        <w:tc>
          <w:tcPr>
            <w:tcW w:w="1068" w:type="dxa"/>
            <w:vAlign w:val="center"/>
          </w:tcPr>
          <w:p w14:paraId="0FEFF976">
            <w:pPr>
              <w:pStyle w:val="34"/>
              <w:keepNext w:val="0"/>
              <w:keepLines w:val="0"/>
              <w:pageBreakBefore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tc>
      </w:tr>
      <w:tr w14:paraId="5433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53" w:type="dxa"/>
            <w:vMerge w:val="continue"/>
            <w:vAlign w:val="center"/>
          </w:tcPr>
          <w:p w14:paraId="78FDDC85">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val="en-US" w:eastAsia="zh-CN"/>
              </w:rPr>
            </w:pPr>
          </w:p>
        </w:tc>
        <w:tc>
          <w:tcPr>
            <w:tcW w:w="1177" w:type="dxa"/>
            <w:vMerge w:val="continue"/>
            <w:vAlign w:val="center"/>
          </w:tcPr>
          <w:p w14:paraId="09CA5C44">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p>
        </w:tc>
        <w:tc>
          <w:tcPr>
            <w:tcW w:w="6847" w:type="dxa"/>
            <w:vAlign w:val="center"/>
          </w:tcPr>
          <w:p w14:paraId="12D170BA">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lang w:val="en-US" w:eastAsia="zh-CN"/>
              </w:rPr>
              <w:t>房屋所有权逻辑关联关系问题的处理</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lang w:val="en-US" w:eastAsia="zh-CN"/>
              </w:rPr>
              <w:t>数据分析是否清晰全面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解决措施是否具体明确、逻辑清晰，数据管理是否规范准确进行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w:t>
            </w:r>
          </w:p>
        </w:tc>
        <w:tc>
          <w:tcPr>
            <w:tcW w:w="1068" w:type="dxa"/>
            <w:vAlign w:val="center"/>
          </w:tcPr>
          <w:p w14:paraId="2BF5F20E">
            <w:pPr>
              <w:pStyle w:val="34"/>
              <w:keepNext w:val="0"/>
              <w:keepLines w:val="0"/>
              <w:pageBreakBefore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tc>
      </w:tr>
      <w:tr w14:paraId="56DB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53" w:type="dxa"/>
            <w:vMerge w:val="continue"/>
            <w:vAlign w:val="center"/>
          </w:tcPr>
          <w:p w14:paraId="06C9ABA7">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val="en-US" w:eastAsia="zh-CN"/>
              </w:rPr>
            </w:pPr>
          </w:p>
        </w:tc>
        <w:tc>
          <w:tcPr>
            <w:tcW w:w="1177" w:type="dxa"/>
            <w:vMerge w:val="continue"/>
            <w:vAlign w:val="center"/>
          </w:tcPr>
          <w:p w14:paraId="25F3D891">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p>
        </w:tc>
        <w:tc>
          <w:tcPr>
            <w:tcW w:w="6847" w:type="dxa"/>
            <w:vAlign w:val="center"/>
          </w:tcPr>
          <w:p w14:paraId="5DBE2AD2">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lang w:val="en-US" w:eastAsia="zh-CN"/>
              </w:rPr>
              <w:t>不动产单元号为空或不规范问题的数据处理</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lang w:val="en-US" w:eastAsia="zh-CN"/>
              </w:rPr>
              <w:t>方案是否全面完善</w:t>
            </w:r>
            <w:r>
              <w:rPr>
                <w:rFonts w:hint="eastAsia" w:ascii="宋体" w:hAnsi="宋体" w:eastAsia="宋体" w:cs="宋体"/>
                <w:color w:val="auto"/>
                <w:sz w:val="24"/>
                <w:szCs w:val="24"/>
                <w:highlight w:val="none"/>
                <w:lang w:eastAsia="zh-CN"/>
              </w:rPr>
              <w:t>、可行，</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lang w:eastAsia="zh-CN"/>
              </w:rPr>
              <w:t>符合本项目要求</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w:t>
            </w:r>
          </w:p>
        </w:tc>
        <w:tc>
          <w:tcPr>
            <w:tcW w:w="1068" w:type="dxa"/>
            <w:vAlign w:val="center"/>
          </w:tcPr>
          <w:p w14:paraId="779A42B2">
            <w:pPr>
              <w:pStyle w:val="34"/>
              <w:keepNext w:val="0"/>
              <w:keepLines w:val="0"/>
              <w:pageBreakBefore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tc>
      </w:tr>
      <w:tr w14:paraId="211ED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53" w:type="dxa"/>
            <w:vMerge w:val="continue"/>
            <w:vAlign w:val="center"/>
          </w:tcPr>
          <w:p w14:paraId="126F7D01">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val="en-US" w:eastAsia="zh-CN"/>
              </w:rPr>
            </w:pPr>
          </w:p>
        </w:tc>
        <w:tc>
          <w:tcPr>
            <w:tcW w:w="1177" w:type="dxa"/>
            <w:vMerge w:val="continue"/>
            <w:vAlign w:val="center"/>
          </w:tcPr>
          <w:p w14:paraId="7AF16D11">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p>
        </w:tc>
        <w:tc>
          <w:tcPr>
            <w:tcW w:w="6847" w:type="dxa"/>
            <w:vAlign w:val="center"/>
          </w:tcPr>
          <w:p w14:paraId="77B3A268">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对</w:t>
            </w:r>
            <w:r>
              <w:rPr>
                <w:rFonts w:hint="eastAsia" w:ascii="宋体" w:hAnsi="宋体" w:eastAsia="宋体" w:cs="宋体"/>
                <w:color w:val="auto"/>
                <w:sz w:val="24"/>
                <w:szCs w:val="24"/>
                <w:highlight w:val="none"/>
                <w:lang w:val="en-US" w:eastAsia="zh-CN"/>
              </w:rPr>
              <w:t>权属宗地图层逐宗内业判定房屋状态处理方案，处理方案是否具体可行，数据处理是否准确完整，是否</w:t>
            </w:r>
            <w:r>
              <w:rPr>
                <w:rFonts w:hint="eastAsia" w:ascii="宋体" w:hAnsi="宋体" w:eastAsia="宋体" w:cs="宋体"/>
                <w:color w:val="auto"/>
                <w:sz w:val="24"/>
                <w:szCs w:val="24"/>
                <w:highlight w:val="none"/>
                <w:lang w:eastAsia="zh-CN"/>
              </w:rPr>
              <w:t>符合本项目要求</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w:t>
            </w:r>
          </w:p>
        </w:tc>
        <w:tc>
          <w:tcPr>
            <w:tcW w:w="1068" w:type="dxa"/>
            <w:vAlign w:val="center"/>
          </w:tcPr>
          <w:p w14:paraId="2D136E52">
            <w:pPr>
              <w:pStyle w:val="34"/>
              <w:keepNext w:val="0"/>
              <w:keepLines w:val="0"/>
              <w:pageBreakBefore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分</w:t>
            </w:r>
          </w:p>
        </w:tc>
      </w:tr>
      <w:tr w14:paraId="7616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53" w:type="dxa"/>
            <w:vMerge w:val="continue"/>
            <w:vAlign w:val="center"/>
          </w:tcPr>
          <w:p w14:paraId="726D980E">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val="en-US" w:eastAsia="zh-CN"/>
              </w:rPr>
            </w:pPr>
          </w:p>
        </w:tc>
        <w:tc>
          <w:tcPr>
            <w:tcW w:w="1177" w:type="dxa"/>
            <w:vMerge w:val="continue"/>
            <w:vAlign w:val="center"/>
          </w:tcPr>
          <w:p w14:paraId="775603C4">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p>
        </w:tc>
        <w:tc>
          <w:tcPr>
            <w:tcW w:w="6847" w:type="dxa"/>
            <w:vAlign w:val="center"/>
          </w:tcPr>
          <w:p w14:paraId="7BE71D4C">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对已完成不动产登记的</w:t>
            </w:r>
            <w:r>
              <w:rPr>
                <w:rFonts w:hint="eastAsia" w:ascii="宋体" w:hAnsi="宋体" w:eastAsia="宋体" w:cs="宋体"/>
                <w:color w:val="auto"/>
                <w:sz w:val="24"/>
                <w:szCs w:val="24"/>
                <w:highlight w:val="none"/>
                <w:lang w:val="en-US" w:eastAsia="zh-CN"/>
              </w:rPr>
              <w:t>农房宅基地</w:t>
            </w:r>
            <w:r>
              <w:rPr>
                <w:rFonts w:hint="eastAsia" w:ascii="宋体" w:hAnsi="宋体" w:eastAsia="宋体" w:cs="宋体"/>
                <w:color w:val="auto"/>
                <w:sz w:val="24"/>
                <w:szCs w:val="24"/>
                <w:highlight w:val="none"/>
                <w:lang w:eastAsia="zh-CN"/>
              </w:rPr>
              <w:t>成果</w:t>
            </w:r>
            <w:r>
              <w:rPr>
                <w:rFonts w:hint="eastAsia" w:ascii="宋体" w:hAnsi="宋体" w:eastAsia="宋体" w:cs="宋体"/>
                <w:color w:val="auto"/>
                <w:sz w:val="24"/>
                <w:szCs w:val="24"/>
                <w:highlight w:val="none"/>
                <w:lang w:val="en-US" w:eastAsia="zh-CN"/>
              </w:rPr>
              <w:t>进行标准化转化、导出方案进行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包括农房宅基地整合后数据分析，数据映射、转化及导出</w:t>
            </w:r>
            <w:r>
              <w:rPr>
                <w:rFonts w:hint="eastAsia" w:ascii="宋体" w:hAnsi="宋体" w:eastAsia="宋体" w:cs="宋体"/>
                <w:color w:val="auto"/>
                <w:sz w:val="24"/>
                <w:szCs w:val="24"/>
                <w:highlight w:val="none"/>
                <w:lang w:eastAsia="zh-CN"/>
              </w:rPr>
              <w:t>。</w:t>
            </w:r>
          </w:p>
        </w:tc>
        <w:tc>
          <w:tcPr>
            <w:tcW w:w="1068" w:type="dxa"/>
            <w:vAlign w:val="center"/>
          </w:tcPr>
          <w:p w14:paraId="7BEBEAAE">
            <w:pPr>
              <w:pStyle w:val="34"/>
              <w:keepNext w:val="0"/>
              <w:keepLines w:val="0"/>
              <w:pageBreakBefore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tc>
      </w:tr>
      <w:tr w14:paraId="6C37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53" w:type="dxa"/>
            <w:vMerge w:val="continue"/>
            <w:vAlign w:val="center"/>
          </w:tcPr>
          <w:p w14:paraId="52FCE39B">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val="en-US" w:eastAsia="zh-CN"/>
              </w:rPr>
            </w:pPr>
          </w:p>
        </w:tc>
        <w:tc>
          <w:tcPr>
            <w:tcW w:w="1177" w:type="dxa"/>
            <w:vMerge w:val="continue"/>
            <w:vAlign w:val="center"/>
          </w:tcPr>
          <w:p w14:paraId="3B65CC3E">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p>
        </w:tc>
        <w:tc>
          <w:tcPr>
            <w:tcW w:w="6847" w:type="dxa"/>
            <w:vAlign w:val="center"/>
          </w:tcPr>
          <w:p w14:paraId="3B7A4777">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人的存量数据的初检</w:t>
            </w:r>
            <w:r>
              <w:rPr>
                <w:rFonts w:hint="eastAsia" w:ascii="宋体" w:hAnsi="宋体" w:eastAsia="宋体" w:cs="宋体"/>
                <w:color w:val="auto"/>
                <w:sz w:val="24"/>
                <w:szCs w:val="24"/>
                <w:highlight w:val="none"/>
                <w:lang w:eastAsia="zh-CN"/>
              </w:rPr>
              <w:t>方案，质检的程序</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lang w:eastAsia="zh-CN"/>
              </w:rPr>
              <w:t>严谨规范，采取的质检方式、方法</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lang w:eastAsia="zh-CN"/>
              </w:rPr>
              <w:t>科学有效，对质检结果处理</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lang w:eastAsia="zh-CN"/>
              </w:rPr>
              <w:t>合理妥善的，</w:t>
            </w:r>
            <w:r>
              <w:rPr>
                <w:rFonts w:hint="eastAsia" w:ascii="宋体" w:hAnsi="宋体" w:eastAsia="宋体" w:cs="宋体"/>
                <w:color w:val="auto"/>
                <w:sz w:val="24"/>
                <w:szCs w:val="24"/>
                <w:highlight w:val="none"/>
                <w:lang w:val="en-US" w:eastAsia="zh-CN"/>
              </w:rPr>
              <w:t>是否</w:t>
            </w:r>
            <w:r>
              <w:rPr>
                <w:rFonts w:hint="eastAsia" w:ascii="宋体" w:hAnsi="宋体" w:eastAsia="宋体" w:cs="宋体"/>
                <w:color w:val="auto"/>
                <w:sz w:val="24"/>
                <w:szCs w:val="24"/>
                <w:highlight w:val="none"/>
                <w:lang w:eastAsia="zh-CN"/>
              </w:rPr>
              <w:t>符合本项目要求</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w:t>
            </w:r>
          </w:p>
        </w:tc>
        <w:tc>
          <w:tcPr>
            <w:tcW w:w="1068" w:type="dxa"/>
            <w:vAlign w:val="center"/>
          </w:tcPr>
          <w:p w14:paraId="501982BE">
            <w:pPr>
              <w:pStyle w:val="34"/>
              <w:keepNext w:val="0"/>
              <w:keepLines w:val="0"/>
              <w:pageBreakBefore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tc>
      </w:tr>
      <w:tr w14:paraId="209C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53" w:type="dxa"/>
            <w:vMerge w:val="continue"/>
            <w:vAlign w:val="center"/>
          </w:tcPr>
          <w:p w14:paraId="10ACED43">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val="en-US" w:eastAsia="zh-CN"/>
              </w:rPr>
            </w:pPr>
          </w:p>
        </w:tc>
        <w:tc>
          <w:tcPr>
            <w:tcW w:w="1177" w:type="dxa"/>
            <w:vMerge w:val="continue"/>
            <w:vAlign w:val="center"/>
          </w:tcPr>
          <w:p w14:paraId="14036AC6">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p>
        </w:tc>
        <w:tc>
          <w:tcPr>
            <w:tcW w:w="6847" w:type="dxa"/>
            <w:vAlign w:val="center"/>
          </w:tcPr>
          <w:p w14:paraId="711897A3">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存量缺陷数据完善</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lang w:val="en-US" w:eastAsia="zh-CN"/>
              </w:rPr>
              <w:t>是否全面准确，处理流程是否规范合理，是否</w:t>
            </w:r>
            <w:r>
              <w:rPr>
                <w:rFonts w:hint="eastAsia" w:ascii="宋体" w:hAnsi="宋体" w:eastAsia="宋体" w:cs="宋体"/>
                <w:color w:val="auto"/>
                <w:sz w:val="24"/>
                <w:szCs w:val="24"/>
                <w:highlight w:val="none"/>
                <w:lang w:eastAsia="zh-CN"/>
              </w:rPr>
              <w:t>符合本项目要求</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w:t>
            </w:r>
          </w:p>
        </w:tc>
        <w:tc>
          <w:tcPr>
            <w:tcW w:w="1068" w:type="dxa"/>
            <w:vAlign w:val="center"/>
          </w:tcPr>
          <w:p w14:paraId="07EBFF4E">
            <w:pPr>
              <w:pStyle w:val="34"/>
              <w:keepNext w:val="0"/>
              <w:keepLines w:val="0"/>
              <w:pageBreakBefore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tc>
      </w:tr>
      <w:tr w14:paraId="041A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53" w:type="dxa"/>
            <w:vMerge w:val="continue"/>
            <w:vAlign w:val="center"/>
          </w:tcPr>
          <w:p w14:paraId="0E4E34FD">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val="en-US" w:eastAsia="zh-CN"/>
              </w:rPr>
            </w:pPr>
          </w:p>
        </w:tc>
        <w:tc>
          <w:tcPr>
            <w:tcW w:w="1177" w:type="dxa"/>
            <w:vMerge w:val="continue"/>
            <w:vAlign w:val="center"/>
          </w:tcPr>
          <w:p w14:paraId="0CDE88C1">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p>
        </w:tc>
        <w:tc>
          <w:tcPr>
            <w:tcW w:w="6847" w:type="dxa"/>
            <w:vAlign w:val="center"/>
          </w:tcPr>
          <w:p w14:paraId="4AF93A46">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存量数据复检</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lang w:val="en-US" w:eastAsia="zh-CN"/>
              </w:rPr>
              <w:t>逻辑是否清晰，检查范围是否合理全面，检查程序是否严谨规范，相关报告是否准确完整，是否</w:t>
            </w:r>
            <w:r>
              <w:rPr>
                <w:rFonts w:hint="eastAsia" w:ascii="宋体" w:hAnsi="宋体" w:eastAsia="宋体" w:cs="宋体"/>
                <w:color w:val="auto"/>
                <w:sz w:val="24"/>
                <w:szCs w:val="24"/>
                <w:highlight w:val="none"/>
                <w:lang w:eastAsia="zh-CN"/>
              </w:rPr>
              <w:t>符合本项目要求</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w:t>
            </w:r>
          </w:p>
        </w:tc>
        <w:tc>
          <w:tcPr>
            <w:tcW w:w="1068" w:type="dxa"/>
            <w:vAlign w:val="center"/>
          </w:tcPr>
          <w:p w14:paraId="0838DE29">
            <w:pPr>
              <w:pStyle w:val="34"/>
              <w:keepNext w:val="0"/>
              <w:keepLines w:val="0"/>
              <w:pageBreakBefore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分</w:t>
            </w:r>
          </w:p>
        </w:tc>
      </w:tr>
      <w:tr w14:paraId="4CCA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53" w:type="dxa"/>
            <w:vMerge w:val="continue"/>
            <w:vAlign w:val="center"/>
          </w:tcPr>
          <w:p w14:paraId="207EDCFA">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2"/>
                <w:szCs w:val="22"/>
                <w:highlight w:val="none"/>
                <w:vertAlign w:val="baseline"/>
                <w:lang w:val="en-US" w:eastAsia="zh-CN"/>
              </w:rPr>
            </w:pPr>
          </w:p>
        </w:tc>
        <w:tc>
          <w:tcPr>
            <w:tcW w:w="1177" w:type="dxa"/>
            <w:vMerge w:val="continue"/>
            <w:vAlign w:val="center"/>
          </w:tcPr>
          <w:p w14:paraId="7D28EFE0">
            <w:pPr>
              <w:pStyle w:val="13"/>
              <w:keepNext w:val="0"/>
              <w:keepLines w:val="0"/>
              <w:pageBreakBefore w:val="0"/>
              <w:widowControl w:val="0"/>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p>
        </w:tc>
        <w:tc>
          <w:tcPr>
            <w:tcW w:w="6847" w:type="dxa"/>
            <w:vAlign w:val="center"/>
          </w:tcPr>
          <w:p w14:paraId="2AE605C6">
            <w:pPr>
              <w:keepNext w:val="0"/>
              <w:keepLines w:val="0"/>
              <w:pageBreakBefore w:val="0"/>
              <w:widowControl/>
              <w:kinsoku/>
              <w:wordWrap/>
              <w:overflowPunct/>
              <w:topLinePunct/>
              <w:autoSpaceDE/>
              <w:autoSpaceDN/>
              <w:bidi w:val="0"/>
              <w:adjustRightInd w:val="0"/>
              <w:snapToGrid w:val="0"/>
              <w:spacing w:line="288"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lang w:val="zh-CN" w:eastAsia="zh-CN"/>
              </w:rPr>
              <w:t>投标</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省厅评估与整改工作的协助方案是否全面合理，说明文件是否详实准确，是否</w:t>
            </w:r>
            <w:r>
              <w:rPr>
                <w:rFonts w:hint="eastAsia" w:ascii="宋体" w:hAnsi="宋体" w:eastAsia="宋体" w:cs="宋体"/>
                <w:color w:val="auto"/>
                <w:sz w:val="24"/>
                <w:szCs w:val="24"/>
                <w:highlight w:val="none"/>
                <w:lang w:eastAsia="zh-CN"/>
              </w:rPr>
              <w:t>符合本项目要求</w:t>
            </w:r>
            <w:r>
              <w:rPr>
                <w:rFonts w:hint="eastAsia" w:ascii="宋体" w:hAnsi="宋体" w:eastAsia="宋体" w:cs="宋体"/>
                <w:color w:val="auto"/>
                <w:sz w:val="24"/>
                <w:szCs w:val="24"/>
                <w:highlight w:val="none"/>
                <w:lang w:val="en-US" w:eastAsia="zh-CN"/>
              </w:rPr>
              <w:t>进行</w:t>
            </w:r>
            <w:r>
              <w:rPr>
                <w:rFonts w:hint="eastAsia" w:ascii="宋体" w:hAnsi="宋体" w:eastAsia="宋体" w:cs="宋体"/>
                <w:color w:val="auto"/>
                <w:sz w:val="24"/>
                <w:szCs w:val="24"/>
                <w:highlight w:val="none"/>
                <w:lang w:val="zh-CN" w:eastAsia="zh-CN"/>
              </w:rPr>
              <w:t>综合</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lang w:eastAsia="zh-CN"/>
              </w:rPr>
              <w:t>。</w:t>
            </w:r>
          </w:p>
        </w:tc>
        <w:tc>
          <w:tcPr>
            <w:tcW w:w="1068" w:type="dxa"/>
            <w:vAlign w:val="center"/>
          </w:tcPr>
          <w:p w14:paraId="18A81E7B">
            <w:pPr>
              <w:keepNext w:val="0"/>
              <w:keepLines w:val="0"/>
              <w:pageBreakBefore w:val="0"/>
              <w:widowControl w:val="0"/>
              <w:tabs>
                <w:tab w:val="left" w:pos="4200"/>
              </w:tabs>
              <w:kinsoku/>
              <w:wordWrap/>
              <w:overflowPunct/>
              <w:topLinePunct w:val="0"/>
              <w:bidi w:val="0"/>
              <w:spacing w:line="380" w:lineRule="exact"/>
              <w:jc w:val="center"/>
              <w:rPr>
                <w:rFonts w:hint="eastAsia" w:ascii="宋体" w:hAnsi="宋体" w:eastAsia="宋体" w:cs="宋体"/>
                <w:color w:val="auto"/>
                <w:sz w:val="22"/>
                <w:szCs w:val="22"/>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0-2分</w:t>
            </w:r>
          </w:p>
        </w:tc>
      </w:tr>
      <w:tr w14:paraId="5C53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53" w:type="dxa"/>
            <w:vAlign w:val="center"/>
          </w:tcPr>
          <w:p w14:paraId="3C981925">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177" w:type="dxa"/>
            <w:vAlign w:val="center"/>
          </w:tcPr>
          <w:p w14:paraId="7A4A65B9">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工作及进度安排</w:t>
            </w:r>
          </w:p>
        </w:tc>
        <w:tc>
          <w:tcPr>
            <w:tcW w:w="6847" w:type="dxa"/>
            <w:vAlign w:val="center"/>
          </w:tcPr>
          <w:p w14:paraId="10983A6F">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根据投标人咨询服务工作量及进度安排实施方案综合打分。内容全面合理可行，且针对性强的得4.1-6分；内容基本全面合理可行，有一定针对性的得2.1-4分；方案欠合理，无针对性的得0-2分。</w:t>
            </w:r>
          </w:p>
        </w:tc>
        <w:tc>
          <w:tcPr>
            <w:tcW w:w="1068" w:type="dxa"/>
            <w:vAlign w:val="center"/>
          </w:tcPr>
          <w:p w14:paraId="72CE3532">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0-6分</w:t>
            </w:r>
          </w:p>
        </w:tc>
      </w:tr>
      <w:tr w14:paraId="57AE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53" w:type="dxa"/>
            <w:vAlign w:val="center"/>
          </w:tcPr>
          <w:p w14:paraId="5E53820F">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177" w:type="dxa"/>
            <w:vAlign w:val="center"/>
          </w:tcPr>
          <w:p w14:paraId="0219FE61">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合理化建议</w:t>
            </w:r>
          </w:p>
        </w:tc>
        <w:tc>
          <w:tcPr>
            <w:tcW w:w="6847" w:type="dxa"/>
            <w:vAlign w:val="center"/>
          </w:tcPr>
          <w:p w14:paraId="45AB7FFA">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w:t>
            </w:r>
            <w:r>
              <w:rPr>
                <w:rFonts w:hint="eastAsia" w:ascii="宋体" w:hAnsi="宋体" w:eastAsia="宋体" w:cs="宋体"/>
                <w:color w:val="auto"/>
                <w:sz w:val="24"/>
                <w:szCs w:val="24"/>
                <w:highlight w:val="none"/>
                <w:lang w:val="en-US" w:eastAsia="zh-CN"/>
              </w:rPr>
              <w:t>咨询服务合理化建议</w:t>
            </w:r>
            <w:r>
              <w:rPr>
                <w:rFonts w:hint="eastAsia" w:ascii="宋体" w:hAnsi="宋体" w:eastAsia="宋体" w:cs="宋体"/>
                <w:color w:val="auto"/>
                <w:sz w:val="24"/>
                <w:szCs w:val="24"/>
                <w:highlight w:val="none"/>
                <w:lang w:eastAsia="zh-CN"/>
              </w:rPr>
              <w:t>综合打分。内容全面合理可行，且针对性强的得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分；内容基本全面合理可行，有一定针对性的得2分；方案欠合理，无针对性的得0-</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tc>
        <w:tc>
          <w:tcPr>
            <w:tcW w:w="1068" w:type="dxa"/>
            <w:vAlign w:val="center"/>
          </w:tcPr>
          <w:p w14:paraId="588CA72E">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0-3分</w:t>
            </w:r>
          </w:p>
        </w:tc>
      </w:tr>
      <w:tr w14:paraId="46C08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53" w:type="dxa"/>
            <w:vAlign w:val="center"/>
          </w:tcPr>
          <w:p w14:paraId="34EA781E">
            <w:pPr>
              <w:pageBreakBefore w:val="0"/>
              <w:widowControl w:val="0"/>
              <w:bidi w:val="0"/>
              <w:spacing w:beforeLines="0" w:afterLines="0" w:line="440" w:lineRule="exact"/>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77" w:type="dxa"/>
            <w:vAlign w:val="center"/>
          </w:tcPr>
          <w:p w14:paraId="09408D1E">
            <w:pPr>
              <w:pageBreakBefore w:val="0"/>
              <w:widowControl w:val="0"/>
              <w:bidi w:val="0"/>
              <w:spacing w:beforeLines="0" w:afterLines="0" w:line="440" w:lineRule="exact"/>
              <w:jc w:val="center"/>
              <w:rPr>
                <w:rFonts w:hint="eastAsia" w:ascii="宋体" w:hAnsi="宋体" w:eastAsia="宋体" w:cs="宋体"/>
                <w:snapToGrid w:val="0"/>
                <w:color w:val="auto"/>
                <w:kern w:val="0"/>
                <w:sz w:val="24"/>
                <w:szCs w:val="24"/>
                <w:highlight w:val="none"/>
                <w:lang w:val="en-US" w:eastAsia="zh-CN" w:bidi="ar-SA"/>
              </w:rPr>
            </w:pPr>
            <w:r>
              <w:rPr>
                <w:rFonts w:hint="default" w:ascii="宋体" w:hAnsi="宋体" w:eastAsia="宋体" w:cs="宋体"/>
                <w:color w:val="auto"/>
                <w:sz w:val="24"/>
                <w:szCs w:val="24"/>
                <w:highlight w:val="none"/>
                <w:lang w:eastAsia="zh-CN"/>
              </w:rPr>
              <w:t>售后服务方案</w:t>
            </w:r>
          </w:p>
        </w:tc>
        <w:tc>
          <w:tcPr>
            <w:tcW w:w="6847" w:type="dxa"/>
            <w:vAlign w:val="center"/>
          </w:tcPr>
          <w:p w14:paraId="44ED6A51">
            <w:pPr>
              <w:pageBreakBefore w:val="0"/>
              <w:widowControl w:val="0"/>
              <w:bidi w:val="0"/>
              <w:spacing w:beforeLines="0" w:afterLines="0" w:line="440" w:lineRule="exact"/>
              <w:rPr>
                <w:rFonts w:hint="eastAsia" w:ascii="宋体" w:hAnsi="宋体" w:eastAsia="宋体" w:cs="宋体"/>
                <w:snapToGrid w:val="0"/>
                <w:color w:val="auto"/>
                <w:kern w:val="0"/>
                <w:sz w:val="22"/>
                <w:szCs w:val="22"/>
                <w:highlight w:val="none"/>
                <w:lang w:val="en-US" w:eastAsia="zh-CN" w:bidi="ar-SA"/>
              </w:rPr>
            </w:pPr>
            <w:r>
              <w:rPr>
                <w:rFonts w:hint="default" w:ascii="宋体" w:hAnsi="宋体" w:eastAsia="宋体" w:cs="宋体"/>
                <w:color w:val="auto"/>
                <w:sz w:val="24"/>
                <w:szCs w:val="24"/>
                <w:highlight w:val="none"/>
                <w:lang w:eastAsia="zh-CN"/>
              </w:rPr>
              <w:t>根据</w:t>
            </w:r>
            <w:r>
              <w:rPr>
                <w:rFonts w:hint="default" w:ascii="宋体" w:hAnsi="宋体" w:eastAsia="宋体" w:cs="宋体"/>
                <w:color w:val="auto"/>
                <w:sz w:val="24"/>
                <w:szCs w:val="24"/>
                <w:highlight w:val="none"/>
                <w:lang w:val="zh-CN" w:eastAsia="zh-CN"/>
              </w:rPr>
              <w:t>投标</w:t>
            </w:r>
            <w:r>
              <w:rPr>
                <w:rFonts w:hint="default" w:ascii="宋体" w:hAnsi="宋体" w:eastAsia="宋体" w:cs="宋体"/>
                <w:color w:val="auto"/>
                <w:sz w:val="24"/>
                <w:szCs w:val="24"/>
                <w:highlight w:val="none"/>
                <w:lang w:eastAsia="zh-CN"/>
              </w:rPr>
              <w:t>人对本项目制定的售后服务方案进行</w:t>
            </w:r>
            <w:r>
              <w:rPr>
                <w:rFonts w:hint="default" w:ascii="宋体" w:hAnsi="宋体" w:eastAsia="宋体" w:cs="宋体"/>
                <w:color w:val="auto"/>
                <w:sz w:val="24"/>
                <w:szCs w:val="24"/>
                <w:highlight w:val="none"/>
                <w:lang w:val="zh-CN" w:eastAsia="zh-CN"/>
              </w:rPr>
              <w:t>综合</w:t>
            </w:r>
            <w:r>
              <w:rPr>
                <w:rFonts w:hint="default" w:ascii="宋体" w:hAnsi="宋体" w:eastAsia="宋体" w:cs="宋体"/>
                <w:color w:val="auto"/>
                <w:sz w:val="24"/>
                <w:szCs w:val="24"/>
                <w:highlight w:val="none"/>
                <w:lang w:eastAsia="zh-CN"/>
              </w:rPr>
              <w:t>评审，售后服务方案至少包括供应商</w:t>
            </w:r>
            <w:r>
              <w:rPr>
                <w:rFonts w:hint="default" w:ascii="宋体" w:hAnsi="宋体" w:eastAsia="宋体" w:cs="宋体"/>
                <w:color w:val="auto"/>
                <w:sz w:val="24"/>
                <w:szCs w:val="24"/>
                <w:highlight w:val="none"/>
                <w:lang w:val="zh-TW" w:eastAsia="zh-TW"/>
              </w:rPr>
              <w:t>对服务承诺的保障措施，售后人员安排，</w:t>
            </w:r>
            <w:r>
              <w:rPr>
                <w:rFonts w:hint="default" w:ascii="宋体" w:hAnsi="宋体" w:eastAsia="宋体" w:cs="宋体"/>
                <w:color w:val="auto"/>
                <w:sz w:val="24"/>
                <w:szCs w:val="24"/>
                <w:highlight w:val="none"/>
                <w:lang w:eastAsia="zh-CN"/>
              </w:rPr>
              <w:t>服务内容等。</w:t>
            </w:r>
          </w:p>
        </w:tc>
        <w:tc>
          <w:tcPr>
            <w:tcW w:w="1068" w:type="dxa"/>
            <w:vAlign w:val="center"/>
          </w:tcPr>
          <w:p w14:paraId="66BB1FFF">
            <w:pPr>
              <w:pageBreakBefore w:val="0"/>
              <w:widowControl w:val="0"/>
              <w:bidi w:val="0"/>
              <w:spacing w:beforeLines="0" w:afterLines="0" w:line="440" w:lineRule="exact"/>
              <w:jc w:val="center"/>
              <w:rPr>
                <w:rFonts w:hint="eastAsia" w:ascii="宋体" w:hAnsi="宋体" w:eastAsia="宋体" w:cs="宋体"/>
                <w:snapToGrid w:val="0"/>
                <w:color w:val="auto"/>
                <w:kern w:val="0"/>
                <w:sz w:val="22"/>
                <w:szCs w:val="22"/>
                <w:highlight w:val="none"/>
                <w:lang w:val="en-US" w:eastAsia="zh-CN" w:bidi="ar-SA"/>
              </w:rPr>
            </w:pPr>
            <w:r>
              <w:rPr>
                <w:rFonts w:hint="default" w:ascii="宋体" w:hAnsi="宋体" w:eastAsia="宋体" w:cs="宋体"/>
                <w:color w:val="auto"/>
                <w:sz w:val="24"/>
                <w:szCs w:val="24"/>
                <w:highlight w:val="none"/>
                <w:lang w:eastAsia="zh-CN"/>
              </w:rPr>
              <w:t>0-5分</w:t>
            </w:r>
          </w:p>
        </w:tc>
      </w:tr>
      <w:tr w14:paraId="7F20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4" w:hRule="atLeast"/>
        </w:trPr>
        <w:tc>
          <w:tcPr>
            <w:tcW w:w="753" w:type="dxa"/>
            <w:vAlign w:val="center"/>
          </w:tcPr>
          <w:p w14:paraId="6CD2D95A">
            <w:pPr>
              <w:pageBreakBefore w:val="0"/>
              <w:widowControl w:val="0"/>
              <w:bidi w:val="0"/>
              <w:spacing w:beforeLines="0" w:afterLines="0"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177" w:type="dxa"/>
            <w:vAlign w:val="center"/>
          </w:tcPr>
          <w:p w14:paraId="7EDF7983">
            <w:pPr>
              <w:pageBreakBefore w:val="0"/>
              <w:widowControl w:val="0"/>
              <w:bidi w:val="0"/>
              <w:spacing w:beforeLines="0" w:afterLines="0"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体系认证</w:t>
            </w:r>
          </w:p>
        </w:tc>
        <w:tc>
          <w:tcPr>
            <w:tcW w:w="6847" w:type="dxa"/>
            <w:vAlign w:val="center"/>
          </w:tcPr>
          <w:p w14:paraId="123D083D">
            <w:pPr>
              <w:pageBreakBefore w:val="0"/>
              <w:widowControl w:val="0"/>
              <w:bidi w:val="0"/>
              <w:spacing w:beforeLines="0" w:afterLines="0" w:line="44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投标人同时具有有效的信息安全管理体系认证证书、信息技术服务管理体系认证证书、测量管理体系认证证书、知识产权管理体系认证证书、安全生产标准化管理体系一级认证证书的得3分。缺项不得分。</w:t>
            </w:r>
          </w:p>
          <w:p w14:paraId="74601C82">
            <w:pPr>
              <w:pageBreakBefore w:val="0"/>
              <w:widowControl w:val="0"/>
              <w:bidi w:val="0"/>
              <w:spacing w:beforeLines="0" w:afterLines="0" w:line="440" w:lineRule="exac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注：证书的认证范围均需包含“界线与不动产测绘”，提供的认证证书复印件和国家认证认可监督管理委员会查询的各认证详细内容网页截图并加盖公章，否则不予认可。</w:t>
            </w:r>
          </w:p>
        </w:tc>
        <w:tc>
          <w:tcPr>
            <w:tcW w:w="1068" w:type="dxa"/>
            <w:vAlign w:val="center"/>
          </w:tcPr>
          <w:p w14:paraId="12EC538E">
            <w:pPr>
              <w:pageBreakBefore w:val="0"/>
              <w:widowControl w:val="0"/>
              <w:bidi w:val="0"/>
              <w:spacing w:beforeLines="0" w:afterLines="0" w:line="44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0-3分</w:t>
            </w:r>
          </w:p>
        </w:tc>
      </w:tr>
      <w:tr w14:paraId="3EED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753" w:type="dxa"/>
            <w:vAlign w:val="center"/>
          </w:tcPr>
          <w:p w14:paraId="443EBA78">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1177" w:type="dxa"/>
            <w:vAlign w:val="center"/>
          </w:tcPr>
          <w:p w14:paraId="5255EA49">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投标人综合实力</w:t>
            </w:r>
          </w:p>
        </w:tc>
        <w:tc>
          <w:tcPr>
            <w:tcW w:w="6847" w:type="dxa"/>
            <w:vAlign w:val="center"/>
          </w:tcPr>
          <w:p w14:paraId="1D19743B">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1.投标人具有省级以上测绘管理部门颁发的《测绘成果及资料档案和保密工作合格证书》甲级得2分，乙级得1分。</w:t>
            </w:r>
          </w:p>
          <w:p w14:paraId="1FF16E81">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2.投标人同时具有土地勘测机构注册证书和不动产调查登记服务机构甲级证书的得2分。缺项不得分。</w:t>
            </w:r>
          </w:p>
          <w:p w14:paraId="45D7D1D3">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3.投标人具有不动产数据质量检查系统软件、不动产权籍调查发证系统管理软件、不动产权籍调查数据整合建库软件、农村宅基地数据统计分析软件等证书，每个0.5分，最高得2分。</w:t>
            </w:r>
          </w:p>
          <w:p w14:paraId="1255B6C6">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4.经省级及以上质量技术监督局认定，投标人通过CMA计量认证资格并取得认证证书（需在有效期内）的得2分。无证书不得分。</w:t>
            </w:r>
          </w:p>
        </w:tc>
        <w:tc>
          <w:tcPr>
            <w:tcW w:w="1068" w:type="dxa"/>
            <w:vAlign w:val="center"/>
          </w:tcPr>
          <w:p w14:paraId="42B83618">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lang w:val="en-US" w:eastAsia="zh-CN"/>
              </w:rPr>
              <w:t>0-8分</w:t>
            </w:r>
          </w:p>
        </w:tc>
      </w:tr>
      <w:tr w14:paraId="093E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53" w:type="dxa"/>
            <w:vAlign w:val="center"/>
          </w:tcPr>
          <w:p w14:paraId="3B1C22C2">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w:t>
            </w:r>
          </w:p>
        </w:tc>
        <w:tc>
          <w:tcPr>
            <w:tcW w:w="1177" w:type="dxa"/>
            <w:vAlign w:val="center"/>
          </w:tcPr>
          <w:p w14:paraId="1AB7162C">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投标人拟投入人员</w:t>
            </w:r>
          </w:p>
        </w:tc>
        <w:tc>
          <w:tcPr>
            <w:tcW w:w="6847" w:type="dxa"/>
            <w:vAlign w:val="center"/>
          </w:tcPr>
          <w:p w14:paraId="31432A04">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项目组人员：</w:t>
            </w:r>
          </w:p>
          <w:p w14:paraId="411CB4C4">
            <w:pPr>
              <w:keepNext w:val="0"/>
              <w:keepLines w:val="0"/>
              <w:pageBreakBefore w:val="0"/>
              <w:widowControl/>
              <w:numPr>
                <w:ilvl w:val="0"/>
                <w:numId w:val="32"/>
              </w:numPr>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项目负责人具备高级工程师及以上职称、注册测绘师和不动产登记代理人职业资格证书（中国土地评估师与土地登记代理人协会颁发）的，每具备1项得1分，最高得3分；</w:t>
            </w:r>
          </w:p>
          <w:p w14:paraId="357EBB28">
            <w:pPr>
              <w:keepNext w:val="0"/>
              <w:keepLines w:val="0"/>
              <w:pageBreakBefore w:val="0"/>
              <w:widowControl/>
              <w:numPr>
                <w:ilvl w:val="0"/>
                <w:numId w:val="32"/>
              </w:numPr>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技术负责人具有测绘类高级工程师及以上职称的、注册测绘师证书和保密培训证书的，每具备1项得1分，最高得3分；</w:t>
            </w:r>
          </w:p>
          <w:p w14:paraId="154601EE">
            <w:pPr>
              <w:keepNext w:val="0"/>
              <w:keepLines w:val="0"/>
              <w:pageBreakBefore w:val="0"/>
              <w:widowControl/>
              <w:numPr>
                <w:ilvl w:val="0"/>
                <w:numId w:val="32"/>
              </w:numPr>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数据建库负责人具有测绘类工程师职称的、信息系统管理工程师证书和保密培训证书的，每具备1项得1分，最高得3分；</w:t>
            </w:r>
          </w:p>
          <w:p w14:paraId="53235DEA">
            <w:pPr>
              <w:keepNext w:val="0"/>
              <w:keepLines w:val="0"/>
              <w:pageBreakBefore w:val="0"/>
              <w:widowControl/>
              <w:numPr>
                <w:ilvl w:val="0"/>
                <w:numId w:val="32"/>
              </w:numPr>
              <w:kinsoku/>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项目组组成人员（不包括项目负责人、技术负责人、数据建库负责人）取得不动产登记代理人职业资格证书（中国土地评估师与土地登记代理人协会颁发）的，每具有1名得1分，本项最可得2分。</w:t>
            </w:r>
          </w:p>
          <w:p w14:paraId="75D0AC1F">
            <w:pPr>
              <w:keepNext w:val="0"/>
              <w:keepLines w:val="0"/>
              <w:pageBreakBefore w:val="0"/>
              <w:widowControl/>
              <w:numPr>
                <w:ilvl w:val="0"/>
                <w:numId w:val="32"/>
              </w:numPr>
              <w:kinsoku/>
              <w:wordWrap/>
              <w:overflowPunct/>
              <w:topLinePunct w:val="0"/>
              <w:autoSpaceDE w:val="0"/>
              <w:autoSpaceDN w:val="0"/>
              <w:bidi w:val="0"/>
              <w:adjustRightInd w:val="0"/>
              <w:snapToGrid w:val="0"/>
              <w:spacing w:line="440" w:lineRule="exact"/>
              <w:ind w:left="0" w:leftChars="0" w:firstLine="0" w:firstLineChars="0"/>
              <w:jc w:val="left"/>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项目组组成人员（不包括项目负责人、技术负责人、数据建库负责人）具有地市级以上主管部门颁发的安全生产管理能力考核合格证书的5人以上得2分，5人以下得1分，没有不得分。</w:t>
            </w:r>
          </w:p>
          <w:p w14:paraId="6C025A01">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注:1.职称同一人不得重复得分，专业以职称证书或毕业证书上的专业为准。</w:t>
            </w:r>
          </w:p>
          <w:p w14:paraId="4D275235">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2.需提供相关证书扫描件及本单位连续缴纳六个月及以上社保缴纳证明材料加盖公章。</w:t>
            </w:r>
          </w:p>
        </w:tc>
        <w:tc>
          <w:tcPr>
            <w:tcW w:w="1068" w:type="dxa"/>
            <w:vAlign w:val="center"/>
          </w:tcPr>
          <w:p w14:paraId="6044302F">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0-13分</w:t>
            </w:r>
          </w:p>
        </w:tc>
      </w:tr>
      <w:tr w14:paraId="0DFA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753" w:type="dxa"/>
            <w:vAlign w:val="center"/>
          </w:tcPr>
          <w:p w14:paraId="404893E4">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c>
          <w:tcPr>
            <w:tcW w:w="1177" w:type="dxa"/>
            <w:vAlign w:val="center"/>
          </w:tcPr>
          <w:p w14:paraId="257CCF4D">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val="en-US" w:eastAsia="zh-CN"/>
              </w:rPr>
              <w:t>类似</w:t>
            </w:r>
            <w:r>
              <w:rPr>
                <w:rFonts w:hint="eastAsia" w:ascii="宋体" w:hAnsi="宋体" w:eastAsia="宋体" w:cs="宋体"/>
                <w:color w:val="auto"/>
                <w:sz w:val="24"/>
                <w:szCs w:val="24"/>
                <w:highlight w:val="none"/>
                <w:vertAlign w:val="baseline"/>
                <w:lang w:eastAsia="zh-CN"/>
              </w:rPr>
              <w:t>业绩</w:t>
            </w:r>
          </w:p>
        </w:tc>
        <w:tc>
          <w:tcPr>
            <w:tcW w:w="6847" w:type="dxa"/>
            <w:vAlign w:val="center"/>
          </w:tcPr>
          <w:p w14:paraId="27CBA95F">
            <w:pPr>
              <w:keepNext w:val="0"/>
              <w:keepLines w:val="0"/>
              <w:pageBreakBefore w:val="0"/>
              <w:widowControl/>
              <w:kinsoku/>
              <w:wordWrap/>
              <w:overflowPunct/>
              <w:topLinePunct w:val="0"/>
              <w:autoSpaceDE w:val="0"/>
              <w:autoSpaceDN w:val="0"/>
              <w:bidi w:val="0"/>
              <w:adjustRightInd w:val="0"/>
              <w:snapToGrid w:val="0"/>
              <w:spacing w:line="440" w:lineRule="exact"/>
              <w:jc w:val="both"/>
              <w:textAlignment w:val="baseline"/>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投标人</w:t>
            </w:r>
            <w:r>
              <w:rPr>
                <w:rFonts w:hint="eastAsia" w:ascii="宋体" w:hAnsi="宋体" w:eastAsia="宋体" w:cs="宋体"/>
                <w:color w:val="auto"/>
                <w:sz w:val="24"/>
                <w:szCs w:val="24"/>
                <w:highlight w:val="none"/>
                <w:vertAlign w:val="baseline"/>
                <w:lang w:val="en-US" w:eastAsia="zh-CN"/>
              </w:rPr>
              <w:t>完成过类似业绩</w:t>
            </w:r>
            <w:r>
              <w:rPr>
                <w:rFonts w:hint="eastAsia" w:ascii="宋体" w:hAnsi="宋体" w:eastAsia="宋体" w:cs="宋体"/>
                <w:color w:val="auto"/>
                <w:sz w:val="24"/>
                <w:szCs w:val="24"/>
                <w:highlight w:val="none"/>
                <w:vertAlign w:val="baseline"/>
                <w:lang w:eastAsia="zh-CN"/>
              </w:rPr>
              <w:t>，每提供1个得</w:t>
            </w:r>
            <w:r>
              <w:rPr>
                <w:rFonts w:hint="eastAsia" w:ascii="宋体" w:hAnsi="宋体" w:eastAsia="宋体" w:cs="宋体"/>
                <w:color w:val="auto"/>
                <w:sz w:val="24"/>
                <w:szCs w:val="24"/>
                <w:highlight w:val="none"/>
                <w:vertAlign w:val="baseline"/>
                <w:lang w:val="en-US" w:eastAsia="zh-CN"/>
              </w:rPr>
              <w:t>0.5</w:t>
            </w:r>
            <w:r>
              <w:rPr>
                <w:rFonts w:hint="eastAsia" w:ascii="宋体" w:hAnsi="宋体" w:eastAsia="宋体" w:cs="宋体"/>
                <w:color w:val="auto"/>
                <w:sz w:val="24"/>
                <w:szCs w:val="24"/>
                <w:highlight w:val="none"/>
                <w:vertAlign w:val="baseline"/>
                <w:lang w:eastAsia="zh-CN"/>
              </w:rPr>
              <w:t>分，本项最高得2分。</w:t>
            </w:r>
          </w:p>
          <w:p w14:paraId="21EAC805">
            <w:pPr>
              <w:keepNext w:val="0"/>
              <w:keepLines w:val="0"/>
              <w:pageBreakBefore w:val="0"/>
              <w:widowControl/>
              <w:kinsoku/>
              <w:wordWrap/>
              <w:overflowPunct/>
              <w:topLinePunct w:val="0"/>
              <w:autoSpaceDE w:val="0"/>
              <w:autoSpaceDN w:val="0"/>
              <w:bidi w:val="0"/>
              <w:adjustRightInd w:val="0"/>
              <w:snapToGrid w:val="0"/>
              <w:spacing w:line="440" w:lineRule="exact"/>
              <w:jc w:val="left"/>
              <w:textAlignment w:val="baseline"/>
              <w:rPr>
                <w:rFonts w:hint="eastAsia" w:ascii="宋体" w:hAnsi="宋体" w:eastAsia="宋体" w:cs="宋体"/>
                <w:color w:val="auto"/>
                <w:sz w:val="24"/>
                <w:szCs w:val="24"/>
                <w:highlight w:val="none"/>
                <w:vertAlign w:val="baseline"/>
              </w:rPr>
            </w:pPr>
            <w:r>
              <w:rPr>
                <w:rFonts w:hint="eastAsia" w:ascii="宋体" w:eastAsia="宋体" w:cs="宋体"/>
                <w:b/>
                <w:bCs/>
                <w:color w:val="auto"/>
                <w:sz w:val="24"/>
                <w:szCs w:val="24"/>
                <w:highlight w:val="none"/>
                <w:lang w:val="en-US" w:eastAsia="zh-CN" w:bidi="ar-SA"/>
              </w:rPr>
              <w:t>注：需提供合同复印件或扫描件及验收文件并加盖公章，否则不得分。</w:t>
            </w:r>
          </w:p>
        </w:tc>
        <w:tc>
          <w:tcPr>
            <w:tcW w:w="1068" w:type="dxa"/>
            <w:vAlign w:val="center"/>
          </w:tcPr>
          <w:p w14:paraId="7A590B9C">
            <w:pPr>
              <w:keepNext w:val="0"/>
              <w:keepLines w:val="0"/>
              <w:pageBreakBefore w:val="0"/>
              <w:widowControl/>
              <w:kinsoku/>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0-2分</w:t>
            </w:r>
          </w:p>
        </w:tc>
      </w:tr>
    </w:tbl>
    <w:p w14:paraId="517D4146">
      <w:pPr>
        <w:pStyle w:val="9"/>
        <w:keepNext w:val="0"/>
        <w:keepLines w:val="0"/>
        <w:pageBreakBefore w:val="0"/>
        <w:widowControl/>
        <w:kinsoku/>
        <w:wordWrap/>
        <w:overflowPunct/>
        <w:topLinePunct w:val="0"/>
        <w:autoSpaceDE w:val="0"/>
        <w:autoSpaceDN w:val="0"/>
        <w:bidi w:val="0"/>
        <w:adjustRightInd w:val="0"/>
        <w:snapToGrid w:val="0"/>
        <w:textAlignment w:val="baseline"/>
        <w:rPr>
          <w:color w:val="auto"/>
          <w:highlight w:val="none"/>
        </w:rPr>
      </w:pPr>
    </w:p>
    <w:p w14:paraId="67994D82">
      <w:pPr>
        <w:pageBreakBefore w:val="0"/>
        <w:bidi w:val="0"/>
        <w:spacing w:before="71" w:line="221" w:lineRule="auto"/>
        <w:ind w:left="4481"/>
        <w:rPr>
          <w:rFonts w:ascii="宋体" w:hAnsi="宋体" w:eastAsia="宋体" w:cs="宋体"/>
          <w:color w:val="auto"/>
          <w:sz w:val="22"/>
          <w:szCs w:val="22"/>
          <w:highlight w:val="none"/>
        </w:rPr>
      </w:pPr>
      <w:r>
        <w:rPr>
          <w:rFonts w:ascii="宋体" w:hAnsi="宋体" w:eastAsia="宋体" w:cs="宋体"/>
          <w:color w:val="auto"/>
          <w:spacing w:val="4"/>
          <w:sz w:val="22"/>
          <w:szCs w:val="22"/>
          <w:highlight w:val="none"/>
          <w14:textOutline w14:w="4012" w14:cap="sq" w14:cmpd="sng">
            <w14:solidFill>
              <w14:srgbClr w14:val="000000"/>
            </w14:solidFill>
            <w14:prstDash w14:val="solid"/>
            <w14:bevel/>
          </w14:textOutline>
        </w:rPr>
        <w:t>五、说明</w:t>
      </w:r>
    </w:p>
    <w:p w14:paraId="5CCF318E">
      <w:pPr>
        <w:pageBreakBefore w:val="0"/>
        <w:bidi w:val="0"/>
        <w:spacing w:before="194" w:line="261" w:lineRule="auto"/>
        <w:ind w:left="14" w:right="452" w:firstLine="491"/>
        <w:rPr>
          <w:rFonts w:ascii="宋体" w:hAnsi="宋体" w:eastAsia="宋体" w:cs="宋体"/>
          <w:color w:val="auto"/>
          <w:sz w:val="22"/>
          <w:szCs w:val="22"/>
          <w:highlight w:val="none"/>
        </w:rPr>
      </w:pPr>
      <w:r>
        <w:rPr>
          <w:rFonts w:ascii="宋体" w:hAnsi="宋体" w:eastAsia="宋体" w:cs="宋体"/>
          <w:color w:val="auto"/>
          <w:spacing w:val="9"/>
          <w:sz w:val="22"/>
          <w:szCs w:val="22"/>
          <w:highlight w:val="none"/>
        </w:rPr>
        <w:t>1、投标供应商最终得分=</w:t>
      </w:r>
      <w:r>
        <w:rPr>
          <w:rFonts w:hint="eastAsia" w:ascii="宋体" w:hAnsi="宋体" w:eastAsia="宋体" w:cs="宋体"/>
          <w:color w:val="auto"/>
          <w:spacing w:val="9"/>
          <w:sz w:val="22"/>
          <w:szCs w:val="22"/>
          <w:highlight w:val="none"/>
        </w:rPr>
        <w:t>商务技术</w:t>
      </w:r>
      <w:r>
        <w:rPr>
          <w:rFonts w:ascii="宋体" w:hAnsi="宋体" w:eastAsia="宋体" w:cs="宋体"/>
          <w:color w:val="auto"/>
          <w:spacing w:val="9"/>
          <w:sz w:val="22"/>
          <w:szCs w:val="22"/>
          <w:highlight w:val="none"/>
        </w:rPr>
        <w:t>部分分值（所有评标委员会成员打分的</w:t>
      </w:r>
      <w:r>
        <w:rPr>
          <w:rFonts w:ascii="宋体" w:hAnsi="宋体" w:eastAsia="宋体" w:cs="宋体"/>
          <w:color w:val="auto"/>
          <w:spacing w:val="8"/>
          <w:sz w:val="22"/>
          <w:szCs w:val="22"/>
          <w:highlight w:val="none"/>
        </w:rPr>
        <w:t>算术平均值）</w:t>
      </w:r>
      <w:r>
        <w:rPr>
          <w:rFonts w:ascii="宋体" w:hAnsi="宋体" w:eastAsia="宋体" w:cs="宋体"/>
          <w:color w:val="auto"/>
          <w:spacing w:val="-65"/>
          <w:sz w:val="22"/>
          <w:szCs w:val="22"/>
          <w:highlight w:val="none"/>
        </w:rPr>
        <w:t xml:space="preserve"> </w:t>
      </w:r>
      <w:r>
        <w:rPr>
          <w:rFonts w:ascii="宋体" w:hAnsi="宋体" w:eastAsia="宋体" w:cs="宋体"/>
          <w:color w:val="auto"/>
          <w:spacing w:val="8"/>
          <w:sz w:val="22"/>
          <w:szCs w:val="22"/>
          <w:highlight w:val="none"/>
        </w:rPr>
        <w:t>+</w:t>
      </w:r>
      <w:r>
        <w:rPr>
          <w:rFonts w:ascii="宋体" w:hAnsi="宋体" w:eastAsia="宋体" w:cs="宋体"/>
          <w:color w:val="auto"/>
          <w:sz w:val="22"/>
          <w:szCs w:val="22"/>
          <w:highlight w:val="none"/>
        </w:rPr>
        <w:t xml:space="preserve"> </w:t>
      </w:r>
      <w:r>
        <w:rPr>
          <w:rFonts w:ascii="宋体" w:hAnsi="宋体" w:eastAsia="宋体" w:cs="宋体"/>
          <w:color w:val="auto"/>
          <w:spacing w:val="5"/>
          <w:sz w:val="22"/>
          <w:szCs w:val="22"/>
          <w:highlight w:val="none"/>
        </w:rPr>
        <w:t>报价部分分值。</w:t>
      </w:r>
    </w:p>
    <w:p w14:paraId="45121A11">
      <w:pPr>
        <w:pageBreakBefore w:val="0"/>
        <w:bidi w:val="0"/>
        <w:spacing w:before="199" w:line="221" w:lineRule="auto"/>
        <w:ind w:left="492"/>
        <w:rPr>
          <w:rFonts w:ascii="宋体" w:hAnsi="宋体" w:eastAsia="宋体" w:cs="宋体"/>
          <w:color w:val="auto"/>
          <w:sz w:val="22"/>
          <w:szCs w:val="22"/>
          <w:highlight w:val="none"/>
        </w:rPr>
      </w:pPr>
      <w:r>
        <w:rPr>
          <w:rFonts w:ascii="宋体" w:hAnsi="宋体" w:eastAsia="宋体" w:cs="宋体"/>
          <w:color w:val="auto"/>
          <w:spacing w:val="7"/>
          <w:sz w:val="22"/>
          <w:szCs w:val="22"/>
          <w:highlight w:val="none"/>
        </w:rPr>
        <w:t>2、所有分值计算保留小数点后二位，小数点后三位四舍五入。</w:t>
      </w:r>
    </w:p>
    <w:p w14:paraId="19C0A7B3">
      <w:pPr>
        <w:pageBreakBefore w:val="0"/>
        <w:bidi w:val="0"/>
        <w:spacing w:before="196" w:line="264" w:lineRule="auto"/>
        <w:ind w:left="14" w:right="424" w:firstLine="477"/>
        <w:rPr>
          <w:rFonts w:ascii="宋体" w:hAnsi="宋体" w:eastAsia="宋体" w:cs="宋体"/>
          <w:color w:val="auto"/>
          <w:sz w:val="22"/>
          <w:szCs w:val="22"/>
          <w:highlight w:val="none"/>
        </w:rPr>
      </w:pPr>
      <w:r>
        <w:rPr>
          <w:rFonts w:ascii="宋体" w:hAnsi="宋体" w:eastAsia="宋体" w:cs="宋体"/>
          <w:color w:val="auto"/>
          <w:spacing w:val="5"/>
          <w:sz w:val="22"/>
          <w:szCs w:val="22"/>
          <w:highlight w:val="none"/>
        </w:rPr>
        <w:t>参见本招标文件第三部分：“投标供应商须知</w:t>
      </w:r>
      <w:r>
        <w:rPr>
          <w:rFonts w:ascii="宋体" w:hAnsi="宋体" w:eastAsia="宋体" w:cs="宋体"/>
          <w:color w:val="auto"/>
          <w:spacing w:val="-74"/>
          <w:sz w:val="22"/>
          <w:szCs w:val="22"/>
          <w:highlight w:val="none"/>
        </w:rPr>
        <w:t xml:space="preserve"> </w:t>
      </w:r>
      <w:r>
        <w:rPr>
          <w:rFonts w:ascii="宋体" w:hAnsi="宋体" w:eastAsia="宋体" w:cs="宋体"/>
          <w:color w:val="auto"/>
          <w:spacing w:val="5"/>
          <w:sz w:val="22"/>
          <w:szCs w:val="22"/>
          <w:highlight w:val="none"/>
        </w:rPr>
        <w:t>” 中的相</w:t>
      </w:r>
      <w:r>
        <w:rPr>
          <w:rFonts w:ascii="宋体" w:hAnsi="宋体" w:eastAsia="宋体" w:cs="宋体"/>
          <w:color w:val="auto"/>
          <w:spacing w:val="4"/>
          <w:sz w:val="22"/>
          <w:szCs w:val="22"/>
          <w:highlight w:val="none"/>
        </w:rPr>
        <w:t>关内容，未尽事宜按有关法律规定</w:t>
      </w:r>
      <w:r>
        <w:rPr>
          <w:rFonts w:ascii="宋体" w:hAnsi="宋体" w:eastAsia="宋体" w:cs="宋体"/>
          <w:color w:val="auto"/>
          <w:sz w:val="22"/>
          <w:szCs w:val="22"/>
          <w:highlight w:val="none"/>
        </w:rPr>
        <w:t xml:space="preserve"> </w:t>
      </w:r>
      <w:r>
        <w:rPr>
          <w:rFonts w:ascii="宋体" w:hAnsi="宋体" w:eastAsia="宋体" w:cs="宋体"/>
          <w:color w:val="auto"/>
          <w:spacing w:val="-2"/>
          <w:sz w:val="22"/>
          <w:szCs w:val="22"/>
          <w:highlight w:val="none"/>
        </w:rPr>
        <w:t>处理。</w:t>
      </w:r>
    </w:p>
    <w:sectPr>
      <w:headerReference r:id="rId34" w:type="default"/>
      <w:footerReference r:id="rId35" w:type="default"/>
      <w:pgSz w:w="11906" w:h="16839"/>
      <w:pgMar w:top="1118" w:right="830" w:bottom="1152" w:left="1246" w:header="878"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Gothic">
    <w:altName w:val="AmdtSymbols"/>
    <w:panose1 w:val="020B050202020202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B379A">
    <w:pPr>
      <w:pStyle w:val="16"/>
      <w:tabs>
        <w:tab w:val="clear" w:pos="4153"/>
      </w:tabs>
    </w:pP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E4AEF">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5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21AE634">
                          <w:pPr>
                            <w:pStyle w:val="16"/>
                          </w:pPr>
                          <w:r>
                            <w:fldChar w:fldCharType="begin"/>
                          </w:r>
                          <w:r>
                            <w:instrText xml:space="preserve"> PAGE  \* MERGEFORMAT </w:instrText>
                          </w:r>
                          <w:r>
                            <w:fldChar w:fldCharType="separate"/>
                          </w:r>
                          <w:r>
                            <w:t>29</w:t>
                          </w:r>
                          <w:r>
                            <w:fldChar w:fldCharType="end"/>
                          </w:r>
                        </w:p>
                      </w:txbxContent>
                    </wps:txbx>
                    <wps:bodyPr vert="horz" wrap="none" lIns="0" tIns="0" rIns="0" bIns="0" anchor="t" upright="0">
                      <a:spAutoFit/>
                    </wps:bodyPr>
                  </wps:wsp>
                </a:graphicData>
              </a:graphic>
            </wp:anchor>
          </w:drawing>
        </mc:Choice>
        <mc:Fallback>
          <w:pict>
            <v:rect id="文本框 5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L01a8TTAQAAnwMAAA4AAAAAAAAAAQAgAAAAHwEA&#10;AGRycy9lMm9Eb2MueG1sUEsFBgAAAAAGAAYAWQEAAGQFAAAAAA==&#10;">
              <v:fill on="f" focussize="0,0"/>
              <v:stroke on="f"/>
              <v:imagedata o:title=""/>
              <o:lock v:ext="edit" aspectratio="f"/>
              <v:textbox inset="0mm,0mm,0mm,0mm" style="mso-fit-shape-to-text:t;">
                <w:txbxContent>
                  <w:p w14:paraId="021AE634">
                    <w:pPr>
                      <w:pStyle w:val="16"/>
                    </w:pPr>
                    <w:r>
                      <w:fldChar w:fldCharType="begin"/>
                    </w:r>
                    <w:r>
                      <w:instrText xml:space="preserve"> PAGE  \* MERGEFORMAT </w:instrText>
                    </w:r>
                    <w:r>
                      <w:fldChar w:fldCharType="separate"/>
                    </w:r>
                    <w:r>
                      <w:t>29</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F7804">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7" name="文本框 6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89E6878">
                          <w:pPr>
                            <w:pStyle w:val="16"/>
                          </w:pPr>
                          <w:r>
                            <w:fldChar w:fldCharType="begin"/>
                          </w:r>
                          <w:r>
                            <w:instrText xml:space="preserve"> PAGE  \* MERGEFORMAT </w:instrText>
                          </w:r>
                          <w:r>
                            <w:fldChar w:fldCharType="separate"/>
                          </w:r>
                          <w:r>
                            <w:t>35</w:t>
                          </w:r>
                          <w:r>
                            <w:fldChar w:fldCharType="end"/>
                          </w:r>
                        </w:p>
                      </w:txbxContent>
                    </wps:txbx>
                    <wps:bodyPr vert="horz" wrap="none" lIns="0" tIns="0" rIns="0" bIns="0" anchor="t" upright="0">
                      <a:spAutoFit/>
                    </wps:bodyPr>
                  </wps:wsp>
                </a:graphicData>
              </a:graphic>
            </wp:anchor>
          </w:drawing>
        </mc:Choice>
        <mc:Fallback>
          <w:pict>
            <v:rect id="文本框 6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Ditz7nTAQAAnwMAAA4AAAAAAAAAAQAgAAAAHwEA&#10;AGRycy9lMm9Eb2MueG1sUEsFBgAAAAAGAAYAWQEAAGQFAAAAAA==&#10;">
              <v:fill on="f" focussize="0,0"/>
              <v:stroke on="f"/>
              <v:imagedata o:title=""/>
              <o:lock v:ext="edit" aspectratio="f"/>
              <v:textbox inset="0mm,0mm,0mm,0mm" style="mso-fit-shape-to-text:t;">
                <w:txbxContent>
                  <w:p w14:paraId="689E6878">
                    <w:pPr>
                      <w:pStyle w:val="16"/>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F8CDA">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8" name="文本框 6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DD061E">
                          <w:pPr>
                            <w:pStyle w:val="16"/>
                          </w:pPr>
                          <w:r>
                            <w:fldChar w:fldCharType="begin"/>
                          </w:r>
                          <w:r>
                            <w:instrText xml:space="preserve"> PAGE  \* MERGEFORMAT </w:instrText>
                          </w:r>
                          <w:r>
                            <w:fldChar w:fldCharType="separate"/>
                          </w:r>
                          <w:r>
                            <w:t>36</w:t>
                          </w:r>
                          <w:r>
                            <w:fldChar w:fldCharType="end"/>
                          </w:r>
                        </w:p>
                      </w:txbxContent>
                    </wps:txbx>
                    <wps:bodyPr vert="horz" wrap="none" lIns="0" tIns="0" rIns="0" bIns="0" anchor="t" upright="0">
                      <a:spAutoFit/>
                    </wps:bodyPr>
                  </wps:wsp>
                </a:graphicData>
              </a:graphic>
            </wp:anchor>
          </w:drawing>
        </mc:Choice>
        <mc:Fallback>
          <w:pict>
            <v:rect id="文本框 6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Q6+3ANIBAACfAwAADgAAAAAAAAABACAAAAAfAQAA&#10;ZHJzL2Uyb0RvYy54bWxQSwUGAAAAAAYABgBZAQAAYwUAAAAA&#10;">
              <v:fill on="f" focussize="0,0"/>
              <v:stroke on="f"/>
              <v:imagedata o:title=""/>
              <o:lock v:ext="edit" aspectratio="f"/>
              <v:textbox inset="0mm,0mm,0mm,0mm" style="mso-fit-shape-to-text:t;">
                <w:txbxContent>
                  <w:p w14:paraId="1EDD061E">
                    <w:pPr>
                      <w:pStyle w:val="16"/>
                    </w:pPr>
                    <w:r>
                      <w:fldChar w:fldCharType="begin"/>
                    </w:r>
                    <w:r>
                      <w:instrText xml:space="preserve"> PAGE  \* MERGEFORMAT </w:instrText>
                    </w:r>
                    <w:r>
                      <w:fldChar w:fldCharType="separate"/>
                    </w:r>
                    <w:r>
                      <w:t>36</w:t>
                    </w:r>
                    <w:r>
                      <w:fldChar w:fldCharType="end"/>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F5691">
    <w:pPr>
      <w:spacing w:line="176" w:lineRule="auto"/>
      <w:ind w:left="462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EA8E0">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9" name="文本框 6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2FF6955">
                          <w:pPr>
                            <w:pStyle w:val="16"/>
                          </w:pPr>
                          <w:r>
                            <w:fldChar w:fldCharType="begin"/>
                          </w:r>
                          <w:r>
                            <w:instrText xml:space="preserve"> PAGE  \* MERGEFORMAT </w:instrText>
                          </w:r>
                          <w:r>
                            <w:fldChar w:fldCharType="separate"/>
                          </w:r>
                          <w:r>
                            <w:t>42</w:t>
                          </w:r>
                          <w:r>
                            <w:fldChar w:fldCharType="end"/>
                          </w:r>
                        </w:p>
                      </w:txbxContent>
                    </wps:txbx>
                    <wps:bodyPr vert="horz" wrap="none" lIns="0" tIns="0" rIns="0" bIns="0" anchor="t" upright="0">
                      <a:spAutoFit/>
                    </wps:bodyPr>
                  </wps:wsp>
                </a:graphicData>
              </a:graphic>
            </wp:anchor>
          </w:drawing>
        </mc:Choice>
        <mc:Fallback>
          <w:pict>
            <v:rect id="文本框 6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PohSG/TAQAAnwMAAA4AAAAAAAAAAQAgAAAAHwEA&#10;AGRycy9lMm9Eb2MueG1sUEsFBgAAAAAGAAYAWQEAAGQFAAAAAA==&#10;">
              <v:fill on="f" focussize="0,0"/>
              <v:stroke on="f"/>
              <v:imagedata o:title=""/>
              <o:lock v:ext="edit" aspectratio="f"/>
              <v:textbox inset="0mm,0mm,0mm,0mm" style="mso-fit-shape-to-text:t;">
                <w:txbxContent>
                  <w:p w14:paraId="02FF6955">
                    <w:pPr>
                      <w:pStyle w:val="16"/>
                    </w:pPr>
                    <w:r>
                      <w:fldChar w:fldCharType="begin"/>
                    </w:r>
                    <w:r>
                      <w:instrText xml:space="preserve"> PAGE  \* MERGEFORMAT </w:instrText>
                    </w:r>
                    <w:r>
                      <w:fldChar w:fldCharType="separate"/>
                    </w:r>
                    <w:r>
                      <w:t>42</w:t>
                    </w:r>
                    <w:r>
                      <w:fldChar w:fldCharType="end"/>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FBC2F">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0" name="文本框 7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C8C2FB9">
                          <w:pPr>
                            <w:pStyle w:val="16"/>
                          </w:pPr>
                          <w:r>
                            <w:fldChar w:fldCharType="begin"/>
                          </w:r>
                          <w:r>
                            <w:instrText xml:space="preserve"> PAGE  \* MERGEFORMAT </w:instrText>
                          </w:r>
                          <w:r>
                            <w:fldChar w:fldCharType="separate"/>
                          </w:r>
                          <w:r>
                            <w:t>45</w:t>
                          </w:r>
                          <w:r>
                            <w:fldChar w:fldCharType="end"/>
                          </w:r>
                        </w:p>
                      </w:txbxContent>
                    </wps:txbx>
                    <wps:bodyPr vert="horz" wrap="none" lIns="0" tIns="0" rIns="0" bIns="0" anchor="t" upright="0">
                      <a:spAutoFit/>
                    </wps:bodyPr>
                  </wps:wsp>
                </a:graphicData>
              </a:graphic>
            </wp:anchor>
          </w:drawing>
        </mc:Choice>
        <mc:Fallback>
          <w:pict>
            <v:rect id="文本框 7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lZ4TzSAQAAnwMAAA4AAABkcnMvZTJvRG9jLnhtbK1TzY7TMBC+I/EO&#10;lu80SYWgqp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ioyxQlLb375+ePy68/l&#10;93f2tkoW9QHXdPI+3MGUIYVJ79CCTV9SwoZs6/lqqxoik7RZrZarVUngkmpzQjjFw/UAGN8rb1kK&#10;ag70btlOcfqIcTw6H0ndjEur87famLGadopEcySWojjsh4nt3jdnkklTT+Cdh2+c9fTmNXc04pyZ&#10;D44sTeMxBzAH+zkQTtLFmkfOjgH0ocujlGhgeHeMRCXzTI3HbhMferesdJqxNBiP83zq4b/a/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mVnhPNIBAACfAwAADgAAAAAAAAABACAAAAAfAQAA&#10;ZHJzL2Uyb0RvYy54bWxQSwUGAAAAAAYABgBZAQAAYwUAAAAA&#10;">
              <v:fill on="f" focussize="0,0"/>
              <v:stroke on="f"/>
              <v:imagedata o:title=""/>
              <o:lock v:ext="edit" aspectratio="f"/>
              <v:textbox inset="0mm,0mm,0mm,0mm" style="mso-fit-shape-to-text:t;">
                <w:txbxContent>
                  <w:p w14:paraId="3C8C2FB9">
                    <w:pPr>
                      <w:pStyle w:val="16"/>
                    </w:pPr>
                    <w:r>
                      <w:fldChar w:fldCharType="begin"/>
                    </w:r>
                    <w:r>
                      <w:instrText xml:space="preserve"> PAGE  \* MERGEFORMAT </w:instrText>
                    </w:r>
                    <w:r>
                      <w:fldChar w:fldCharType="separate"/>
                    </w:r>
                    <w:r>
                      <w:t>45</w:t>
                    </w:r>
                    <w: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5857F">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2" name="文本框 8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E847C8F">
                          <w:pPr>
                            <w:pStyle w:val="16"/>
                          </w:pPr>
                          <w:r>
                            <w:fldChar w:fldCharType="begin"/>
                          </w:r>
                          <w:r>
                            <w:instrText xml:space="preserve"> PAGE  \* MERGEFORMAT </w:instrText>
                          </w:r>
                          <w:r>
                            <w:fldChar w:fldCharType="separate"/>
                          </w:r>
                          <w:r>
                            <w:t>54</w:t>
                          </w:r>
                          <w:r>
                            <w:fldChar w:fldCharType="end"/>
                          </w:r>
                        </w:p>
                      </w:txbxContent>
                    </wps:txbx>
                    <wps:bodyPr vert="horz" wrap="none" lIns="0" tIns="0" rIns="0" bIns="0" anchor="t" upright="0">
                      <a:spAutoFit/>
                    </wps:bodyPr>
                  </wps:wsp>
                </a:graphicData>
              </a:graphic>
            </wp:anchor>
          </w:drawing>
        </mc:Choice>
        <mc:Fallback>
          <w:pict>
            <v:rect id="文本框 8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5QBC0QEAAJ8DAAAOAAAAAAAAAAEAIAAAAB8BAABk&#10;cnMvZTJvRG9jLnhtbFBLBQYAAAAABgAGAFkBAABiBQAAAAA=&#10;">
              <v:fill on="f" focussize="0,0"/>
              <v:stroke on="f"/>
              <v:imagedata o:title=""/>
              <o:lock v:ext="edit" aspectratio="f"/>
              <v:textbox inset="0mm,0mm,0mm,0mm" style="mso-fit-shape-to-text:t;">
                <w:txbxContent>
                  <w:p w14:paraId="1E847C8F">
                    <w:pPr>
                      <w:pStyle w:val="16"/>
                    </w:pPr>
                    <w:r>
                      <w:fldChar w:fldCharType="begin"/>
                    </w:r>
                    <w:r>
                      <w:instrText xml:space="preserve"> PAGE  \* MERGEFORMAT </w:instrText>
                    </w:r>
                    <w:r>
                      <w:fldChar w:fldCharType="separate"/>
                    </w:r>
                    <w:r>
                      <w:t>54</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7DAE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06E1F">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4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1F3AD1A">
                          <w:pPr>
                            <w:pStyle w:val="16"/>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4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CHMPaDTAQAAnwMAAA4AAAAAAAAAAQAgAAAAHwEA&#10;AGRycy9lMm9Eb2MueG1sUEsFBgAAAAAGAAYAWQEAAGQFAAAAAA==&#10;">
              <v:fill on="f" focussize="0,0"/>
              <v:stroke on="f"/>
              <v:imagedata o:title=""/>
              <o:lock v:ext="edit" aspectratio="f"/>
              <v:textbox inset="0mm,0mm,0mm,0mm" style="mso-fit-shape-to-text:t;">
                <w:txbxContent>
                  <w:p w14:paraId="41F3AD1A">
                    <w:pPr>
                      <w:pStyle w:val="16"/>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0CBA9">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4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4D3955">
                          <w:pPr>
                            <w:pStyle w:val="16"/>
                          </w:pPr>
                          <w:r>
                            <w:fldChar w:fldCharType="begin"/>
                          </w:r>
                          <w:r>
                            <w:instrText xml:space="preserve"> PAGE  \* MERGEFORMAT </w:instrText>
                          </w:r>
                          <w:r>
                            <w:fldChar w:fldCharType="separate"/>
                          </w:r>
                          <w:r>
                            <w:t>6</w:t>
                          </w:r>
                          <w:r>
                            <w:fldChar w:fldCharType="end"/>
                          </w:r>
                        </w:p>
                      </w:txbxContent>
                    </wps:txbx>
                    <wps:bodyPr vert="horz" wrap="none" lIns="0" tIns="0" rIns="0" bIns="0" anchor="t" upright="0">
                      <a:spAutoFit/>
                    </wps:bodyPr>
                  </wps:wsp>
                </a:graphicData>
              </a:graphic>
            </wp:anchor>
          </w:drawing>
        </mc:Choice>
        <mc:Fallback>
          <w:pict>
            <v:rect id="文本框 4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Kw+dLHTAQAAnwMAAA4AAAAAAAAAAQAgAAAAHwEA&#10;AGRycy9lMm9Eb2MueG1sUEsFBgAAAAAGAAYAWQEAAGQFAAAAAA==&#10;">
              <v:fill on="f" focussize="0,0"/>
              <v:stroke on="f"/>
              <v:imagedata o:title=""/>
              <o:lock v:ext="edit" aspectratio="f"/>
              <v:textbox inset="0mm,0mm,0mm,0mm" style="mso-fit-shape-to-text:t;">
                <w:txbxContent>
                  <w:p w14:paraId="324D3955">
                    <w:pPr>
                      <w:pStyle w:val="16"/>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6B536">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5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7EDD753">
                          <w:pPr>
                            <w:pStyle w:val="16"/>
                          </w:pPr>
                          <w:r>
                            <w:fldChar w:fldCharType="begin"/>
                          </w:r>
                          <w:r>
                            <w:instrText xml:space="preserve"> PAGE  \* MERGEFORMAT </w:instrText>
                          </w:r>
                          <w:r>
                            <w:fldChar w:fldCharType="separate"/>
                          </w:r>
                          <w:r>
                            <w:t>7</w:t>
                          </w:r>
                          <w:r>
                            <w:fldChar w:fldCharType="end"/>
                          </w:r>
                        </w:p>
                      </w:txbxContent>
                    </wps:txbx>
                    <wps:bodyPr vert="horz" wrap="none" lIns="0" tIns="0" rIns="0" bIns="0" anchor="t" upright="0">
                      <a:spAutoFit/>
                    </wps:bodyPr>
                  </wps:wsp>
                </a:graphicData>
              </a:graphic>
            </wp:anchor>
          </w:drawing>
        </mc:Choice>
        <mc:Fallback>
          <w:pict>
            <v:rect id="文本框 5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CgtwrS0QEAAJ8DAAAOAAAAAAAAAAEAIAAAAB8BAABk&#10;cnMvZTJvRG9jLnhtbFBLBQYAAAAABgAGAFkBAABiBQAAAAA=&#10;">
              <v:fill on="f" focussize="0,0"/>
              <v:stroke on="f"/>
              <v:imagedata o:title=""/>
              <o:lock v:ext="edit" aspectratio="f"/>
              <v:textbox inset="0mm,0mm,0mm,0mm" style="mso-fit-shape-to-text:t;">
                <w:txbxContent>
                  <w:p w14:paraId="27EDD753">
                    <w:pPr>
                      <w:pStyle w:val="16"/>
                    </w:pPr>
                    <w:r>
                      <w:fldChar w:fldCharType="begin"/>
                    </w:r>
                    <w:r>
                      <w:instrText xml:space="preserve"> PAGE  \* MERGEFORMAT </w:instrText>
                    </w:r>
                    <w:r>
                      <w:fldChar w:fldCharType="separate"/>
                    </w:r>
                    <w:r>
                      <w:t>7</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8685F">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5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F65E36B">
                          <w:pPr>
                            <w:pStyle w:val="16"/>
                          </w:pPr>
                          <w:r>
                            <w:fldChar w:fldCharType="begin"/>
                          </w:r>
                          <w:r>
                            <w:instrText xml:space="preserve"> PAGE  \* MERGEFORMAT </w:instrText>
                          </w:r>
                          <w:r>
                            <w:fldChar w:fldCharType="separate"/>
                          </w:r>
                          <w:r>
                            <w:t>24</w:t>
                          </w:r>
                          <w:r>
                            <w:fldChar w:fldCharType="end"/>
                          </w:r>
                        </w:p>
                      </w:txbxContent>
                    </wps:txbx>
                    <wps:bodyPr vert="horz" wrap="none" lIns="0" tIns="0" rIns="0" bIns="0" anchor="t" upright="0">
                      <a:spAutoFit/>
                    </wps:bodyPr>
                  </wps:wsp>
                </a:graphicData>
              </a:graphic>
            </wp:anchor>
          </w:drawing>
        </mc:Choice>
        <mc:Fallback>
          <w:pict>
            <v:rect id="文本框 5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ZmBvYNIBAACfAwAADgAAAAAAAAABACAAAAAfAQAA&#10;ZHJzL2Uyb0RvYy54bWxQSwUGAAAAAAYABgBZAQAAYwUAAAAA&#10;">
              <v:fill on="f" focussize="0,0"/>
              <v:stroke on="f"/>
              <v:imagedata o:title=""/>
              <o:lock v:ext="edit" aspectratio="f"/>
              <v:textbox inset="0mm,0mm,0mm,0mm" style="mso-fit-shape-to-text:t;">
                <w:txbxContent>
                  <w:p w14:paraId="1F65E36B">
                    <w:pPr>
                      <w:pStyle w:val="16"/>
                    </w:pPr>
                    <w:r>
                      <w:fldChar w:fldCharType="begin"/>
                    </w:r>
                    <w:r>
                      <w:instrText xml:space="preserve"> PAGE  \* MERGEFORMAT </w:instrText>
                    </w:r>
                    <w:r>
                      <w:fldChar w:fldCharType="separate"/>
                    </w:r>
                    <w:r>
                      <w:t>24</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25B78">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5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7900729">
                          <w:pPr>
                            <w:pStyle w:val="16"/>
                          </w:pPr>
                          <w:r>
                            <w:fldChar w:fldCharType="begin"/>
                          </w:r>
                          <w:r>
                            <w:instrText xml:space="preserve"> PAGE  \* MERGEFORMAT </w:instrText>
                          </w:r>
                          <w:r>
                            <w:fldChar w:fldCharType="separate"/>
                          </w:r>
                          <w:r>
                            <w:t>26</w:t>
                          </w:r>
                          <w:r>
                            <w:fldChar w:fldCharType="end"/>
                          </w:r>
                        </w:p>
                      </w:txbxContent>
                    </wps:txbx>
                    <wps:bodyPr vert="horz" wrap="none" lIns="0" tIns="0" rIns="0" bIns="0" anchor="t" upright="0">
                      <a:spAutoFit/>
                    </wps:bodyPr>
                  </wps:wsp>
                </a:graphicData>
              </a:graphic>
            </wp:anchor>
          </w:drawing>
        </mc:Choice>
        <mc:Fallback>
          <w:pict>
            <v:rect id="文本框 5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bR6wbdIBAACfAwAADgAAAAAAAAABACAAAAAfAQAA&#10;ZHJzL2Uyb0RvYy54bWxQSwUGAAAAAAYABgBZAQAAYwUAAAAA&#10;">
              <v:fill on="f" focussize="0,0"/>
              <v:stroke on="f"/>
              <v:imagedata o:title=""/>
              <o:lock v:ext="edit" aspectratio="f"/>
              <v:textbox inset="0mm,0mm,0mm,0mm" style="mso-fit-shape-to-text:t;">
                <w:txbxContent>
                  <w:p w14:paraId="77900729">
                    <w:pPr>
                      <w:pStyle w:val="16"/>
                    </w:pPr>
                    <w:r>
                      <w:fldChar w:fldCharType="begin"/>
                    </w:r>
                    <w:r>
                      <w:instrText xml:space="preserve"> PAGE  \* MERGEFORMAT </w:instrText>
                    </w:r>
                    <w:r>
                      <w:fldChar w:fldCharType="separate"/>
                    </w:r>
                    <w:r>
                      <w:t>26</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F7EC4">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5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2B61070">
                          <w:pPr>
                            <w:pStyle w:val="16"/>
                          </w:pPr>
                          <w:r>
                            <w:fldChar w:fldCharType="begin"/>
                          </w:r>
                          <w:r>
                            <w:instrText xml:space="preserve"> PAGE  \* MERGEFORMAT </w:instrText>
                          </w:r>
                          <w:r>
                            <w:fldChar w:fldCharType="separate"/>
                          </w:r>
                          <w:r>
                            <w:t>27</w:t>
                          </w:r>
                          <w:r>
                            <w:fldChar w:fldCharType="end"/>
                          </w:r>
                        </w:p>
                      </w:txbxContent>
                    </wps:txbx>
                    <wps:bodyPr vert="horz" wrap="none" lIns="0" tIns="0" rIns="0" bIns="0" anchor="t" upright="0">
                      <a:spAutoFit/>
                    </wps:bodyPr>
                  </wps:wsp>
                </a:graphicData>
              </a:graphic>
            </wp:anchor>
          </w:drawing>
        </mc:Choice>
        <mc:Fallback>
          <w:pict>
            <v:rect id="文本框 5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rydXf1AEAAJ8DAAAOAAAAAAAAAAEAIAAAAB8B&#10;AABkcnMvZTJvRG9jLnhtbFBLBQYAAAAABgAGAFkBAABlBQAAAAA=&#10;">
              <v:fill on="f" focussize="0,0"/>
              <v:stroke on="f"/>
              <v:imagedata o:title=""/>
              <o:lock v:ext="edit" aspectratio="f"/>
              <v:textbox inset="0mm,0mm,0mm,0mm" style="mso-fit-shape-to-text:t;">
                <w:txbxContent>
                  <w:p w14:paraId="32B61070">
                    <w:pPr>
                      <w:pStyle w:val="16"/>
                    </w:pPr>
                    <w:r>
                      <w:fldChar w:fldCharType="begin"/>
                    </w:r>
                    <w:r>
                      <w:instrText xml:space="preserve"> PAGE  \* MERGEFORMAT </w:instrText>
                    </w:r>
                    <w:r>
                      <w:fldChar w:fldCharType="separate"/>
                    </w:r>
                    <w:r>
                      <w:t>27</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8CB5C">
    <w:pPr>
      <w:pStyle w:val="1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5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4F33CC">
                          <w:pPr>
                            <w:pStyle w:val="16"/>
                          </w:pPr>
                          <w:r>
                            <w:fldChar w:fldCharType="begin"/>
                          </w:r>
                          <w:r>
                            <w:instrText xml:space="preserve"> PAGE  \* MERGEFORMAT </w:instrText>
                          </w:r>
                          <w:r>
                            <w:fldChar w:fldCharType="separate"/>
                          </w:r>
                          <w:r>
                            <w:t>28</w:t>
                          </w:r>
                          <w:r>
                            <w:fldChar w:fldCharType="end"/>
                          </w:r>
                        </w:p>
                      </w:txbxContent>
                    </wps:txbx>
                    <wps:bodyPr vert="horz" wrap="none" lIns="0" tIns="0" rIns="0" bIns="0" anchor="t" upright="0">
                      <a:spAutoFit/>
                    </wps:bodyPr>
                  </wps:wsp>
                </a:graphicData>
              </a:graphic>
            </wp:anchor>
          </w:drawing>
        </mc:Choice>
        <mc:Fallback>
          <w:pict>
            <v:rect id="文本框 54"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viDnbTAQAAnwMAAA4AAAAAAAAAAQAgAAAAHwEA&#10;AGRycy9lMm9Eb2MueG1sUEsFBgAAAAAGAAYAWQEAAGQFAAAAAA==&#10;">
              <v:fill on="f" focussize="0,0"/>
              <v:stroke on="f"/>
              <v:imagedata o:title=""/>
              <o:lock v:ext="edit" aspectratio="f"/>
              <v:textbox inset="0mm,0mm,0mm,0mm" style="mso-fit-shape-to-text:t;">
                <w:txbxContent>
                  <w:p w14:paraId="264F33CC">
                    <w:pPr>
                      <w:pStyle w:val="16"/>
                    </w:pPr>
                    <w:r>
                      <w:fldChar w:fldCharType="begin"/>
                    </w:r>
                    <w:r>
                      <w:instrText xml:space="preserve"> PAGE  \* MERGEFORMAT </w:instrText>
                    </w:r>
                    <w:r>
                      <w:fldChar w:fldCharType="separate"/>
                    </w:r>
                    <w:r>
                      <w:t>28</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73EB6">
    <w:pPr>
      <w:spacing w:line="228" w:lineRule="auto"/>
      <w:ind w:left="7"/>
      <w:rPr>
        <w:rFonts w:ascii="宋体" w:hAnsi="宋体" w:eastAsia="宋体" w:cs="宋体"/>
        <w:sz w:val="19"/>
        <w:szCs w:val="19"/>
      </w:rPr>
    </w:pPr>
    <w:r>
      <w:pict>
        <v:shape id="4097" o:spid="_x0000_s2049" style="position:absolute;left:0pt;margin-left:62.35pt;margin-top:56.5pt;height:0.75pt;width:462pt;mso-position-horizontal-relative:page;mso-position-vertical-relative:page;z-index:251659264;mso-width-relative:page;mso-height-relative:page;" fillcolor="#000000" filled="t" stroked="f" coordsize="9240,15" o:allowincell="f" path="m0,0l9239,0,9239,14,0,14,0,0xe">
          <v:path textboxrect="0,0,9240,15"/>
          <v:fill on="t" focussize="0,0"/>
          <v:stroke on="f"/>
          <v:imagedata o:title=""/>
          <o:lock v:ext="edit"/>
        </v:shape>
      </w:pict>
    </w:r>
    <w:r>
      <w:rPr>
        <w:rFonts w:ascii="宋体" w:hAnsi="宋体" w:eastAsia="宋体" w:cs="宋体"/>
        <w:spacing w:val="7"/>
        <w:sz w:val="19"/>
        <w:szCs w:val="19"/>
      </w:rPr>
      <w:t>泰顺县政府采购</w:t>
    </w:r>
    <w:r>
      <w:rPr>
        <w:rFonts w:ascii="Calibri" w:hAnsi="Calibri" w:eastAsia="Calibri" w:cs="Calibri"/>
        <w:spacing w:val="7"/>
        <w:sz w:val="19"/>
        <w:szCs w:val="19"/>
      </w:rPr>
      <w:t>-----</w:t>
    </w:r>
    <w:r>
      <w:rPr>
        <w:rFonts w:ascii="宋体" w:hAnsi="宋体" w:eastAsia="宋体" w:cs="宋体"/>
        <w:spacing w:val="7"/>
        <w:sz w:val="19"/>
        <w:szCs w:val="19"/>
      </w:rP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8AB05">
    <w:pPr>
      <w:spacing w:line="174" w:lineRule="auto"/>
      <w:ind w:left="12"/>
      <w:rPr>
        <w:rFonts w:ascii="宋体" w:hAnsi="宋体" w:eastAsia="宋体" w:cs="宋体"/>
        <w:sz w:val="18"/>
        <w:szCs w:val="18"/>
      </w:rPr>
    </w:pP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D074C">
    <w:pPr>
      <w:pStyle w:val="9"/>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F02B7">
    <w:pPr>
      <w:pStyle w:val="1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3A188">
    <w:pPr>
      <w:spacing w:line="174" w:lineRule="auto"/>
      <w:rPr>
        <w:rFonts w:ascii="宋体" w:hAnsi="宋体" w:eastAsia="宋体" w:cs="宋体"/>
        <w:sz w:val="18"/>
        <w:szCs w:val="18"/>
      </w:rPr>
    </w:pP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AC0E8">
    <w:pPr>
      <w:spacing w:line="174" w:lineRule="auto"/>
      <w:ind w:left="14"/>
      <w:rPr>
        <w:rFonts w:ascii="宋体" w:hAnsi="宋体" w:eastAsia="宋体" w:cs="宋体"/>
        <w:sz w:val="18"/>
        <w:szCs w:val="18"/>
      </w:rPr>
    </w:pPr>
    <w:r>
      <w:rPr>
        <w:rFonts w:ascii="宋体" w:hAnsi="宋体" w:eastAsia="宋体" w:cs="宋体"/>
        <w:sz w:val="18"/>
        <w:szCs w:val="18"/>
        <w:u w:val="single" w:color="auto"/>
      </w:rPr>
      <w:t xml:space="preserve">                                  </w:t>
    </w:r>
    <w:r>
      <w:rPr>
        <w:rFonts w:ascii="宋体" w:hAnsi="宋体" w:eastAsia="宋体" w:cs="宋体"/>
        <w:spacing w:val="-1"/>
        <w:sz w:val="18"/>
        <w:szCs w:val="18"/>
        <w:u w:val="single" w:color="auto"/>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31B7A">
    <w:pPr>
      <w:spacing w:line="219" w:lineRule="auto"/>
      <w:ind w:left="7"/>
      <w:rPr>
        <w:rFonts w:ascii="宋体" w:hAnsi="宋体" w:eastAsia="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82287">
    <w:pPr>
      <w:pStyle w:val="9"/>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7191F">
    <w:pPr>
      <w:spacing w:line="174" w:lineRule="auto"/>
      <w:rPr>
        <w:rFonts w:ascii="宋体" w:hAnsi="宋体" w:eastAsia="宋体" w:cs="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D971D">
    <w:pPr>
      <w:spacing w:line="174" w:lineRule="auto"/>
      <w:ind w:left="401"/>
      <w:rPr>
        <w:rFonts w:ascii="宋体" w:hAnsi="宋体" w:eastAsia="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744DC">
    <w:pPr>
      <w:spacing w:line="174" w:lineRule="auto"/>
      <w:rPr>
        <w:rFonts w:ascii="宋体" w:hAnsi="宋体" w:eastAsia="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071EB">
    <w:pPr>
      <w:spacing w:line="174" w:lineRule="auto"/>
      <w:ind w:left="7"/>
      <w:rPr>
        <w:rFonts w:ascii="宋体" w:hAnsi="宋体" w:eastAsia="宋体" w:cs="宋体"/>
        <w:sz w:val="18"/>
        <w:szCs w:val="18"/>
      </w:rPr>
    </w:pPr>
    <w:r>
      <w:rPr>
        <w:rFonts w:ascii="宋体" w:hAnsi="宋体" w:eastAsia="宋体" w:cs="宋体"/>
        <w:sz w:val="18"/>
        <w:szCs w:val="18"/>
        <w:u w:val="single" w:color="auto"/>
      </w:rPr>
      <w:t xml:space="preserve">泰顺县政府采购                                    </w:t>
    </w:r>
    <w:r>
      <w:rPr>
        <w:rFonts w:ascii="宋体" w:hAnsi="宋体" w:eastAsia="宋体" w:cs="宋体"/>
        <w:spacing w:val="-1"/>
        <w:sz w:val="18"/>
        <w:szCs w:val="18"/>
        <w:u w:val="single" w:color="auto"/>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B4000">
    <w:pPr>
      <w:spacing w:line="174" w:lineRule="auto"/>
      <w:ind w:left="120"/>
      <w:rPr>
        <w:rFonts w:ascii="宋体" w:hAnsi="宋体" w:eastAsia="宋体" w:cs="宋体"/>
        <w:sz w:val="18"/>
        <w:szCs w:val="18"/>
      </w:rPr>
    </w:pPr>
    <w:r>
      <w:rPr>
        <w:rFonts w:ascii="宋体" w:hAnsi="宋体" w:eastAsia="宋体" w:cs="宋体"/>
        <w:sz w:val="18"/>
        <w:szCs w:val="18"/>
        <w:u w:val="single" w:color="auto"/>
      </w:rPr>
      <w:t xml:space="preserve">泰顺县政府采购                                    </w:t>
    </w:r>
    <w:r>
      <w:rPr>
        <w:rFonts w:ascii="宋体" w:hAnsi="宋体" w:eastAsia="宋体" w:cs="宋体"/>
        <w:spacing w:val="-1"/>
        <w:sz w:val="18"/>
        <w:szCs w:val="18"/>
        <w:u w:val="single" w:color="auto"/>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B30D5">
    <w:pPr>
      <w:spacing w:line="174" w:lineRule="auto"/>
      <w:ind w:left="120"/>
      <w:rPr>
        <w:rFonts w:ascii="宋体" w:hAnsi="宋体" w:eastAsia="宋体" w:cs="宋体"/>
        <w:sz w:val="18"/>
        <w:szCs w:val="18"/>
      </w:rPr>
    </w:pPr>
    <w:r>
      <w:rPr>
        <w:rFonts w:ascii="宋体" w:hAnsi="宋体" w:eastAsia="宋体" w:cs="宋体"/>
        <w:sz w:val="18"/>
        <w:szCs w:val="18"/>
        <w:u w:val="single" w:color="auto"/>
      </w:rPr>
      <w:t xml:space="preserve">泰顺县政府采购                                    </w:t>
    </w:r>
    <w:r>
      <w:rPr>
        <w:rFonts w:ascii="宋体" w:hAnsi="宋体" w:eastAsia="宋体" w:cs="宋体"/>
        <w:spacing w:val="-1"/>
        <w:sz w:val="18"/>
        <w:szCs w:val="18"/>
        <w:u w:val="single" w:color="auto"/>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62CDD">
    <w:pPr>
      <w:spacing w:line="174" w:lineRule="auto"/>
      <w:ind w:left="120"/>
      <w:rPr>
        <w:rFonts w:ascii="宋体" w:hAnsi="宋体" w:eastAsia="宋体" w:cs="宋体"/>
        <w:sz w:val="18"/>
        <w:szCs w:val="18"/>
      </w:rPr>
    </w:pPr>
    <w:r>
      <w:rPr>
        <w:rFonts w:ascii="宋体" w:hAnsi="宋体" w:eastAsia="宋体" w:cs="宋体"/>
        <w:sz w:val="18"/>
        <w:szCs w:val="18"/>
        <w:u w:val="single" w:color="auto"/>
      </w:rPr>
      <w:t xml:space="preserve">泰顺县政府采购                                    </w:t>
    </w:r>
    <w:r>
      <w:rPr>
        <w:rFonts w:ascii="宋体" w:hAnsi="宋体" w:eastAsia="宋体" w:cs="宋体"/>
        <w:spacing w:val="-1"/>
        <w:sz w:val="18"/>
        <w:szCs w:val="18"/>
        <w:u w:val="single"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C78C0"/>
    <w:multiLevelType w:val="singleLevel"/>
    <w:tmpl w:val="809C78C0"/>
    <w:lvl w:ilvl="0" w:tentative="0">
      <w:start w:val="1"/>
      <w:numFmt w:val="decimalEnclosedCircleChinese"/>
      <w:suff w:val="nothing"/>
      <w:lvlText w:val="%1　"/>
      <w:lvlJc w:val="left"/>
      <w:pPr>
        <w:ind w:left="0" w:firstLine="400"/>
      </w:pPr>
      <w:rPr>
        <w:rFonts w:hint="eastAsia"/>
      </w:rPr>
    </w:lvl>
  </w:abstractNum>
  <w:abstractNum w:abstractNumId="1">
    <w:nsid w:val="866E5AF2"/>
    <w:multiLevelType w:val="singleLevel"/>
    <w:tmpl w:val="866E5AF2"/>
    <w:lvl w:ilvl="0" w:tentative="0">
      <w:start w:val="1"/>
      <w:numFmt w:val="decimalEnclosedCircleChinese"/>
      <w:suff w:val="nothing"/>
      <w:lvlText w:val="%1　"/>
      <w:lvlJc w:val="left"/>
      <w:pPr>
        <w:ind w:left="0" w:firstLine="400"/>
      </w:pPr>
      <w:rPr>
        <w:rFonts w:hint="eastAsia"/>
      </w:rPr>
    </w:lvl>
  </w:abstractNum>
  <w:abstractNum w:abstractNumId="2">
    <w:nsid w:val="A07A8C0C"/>
    <w:multiLevelType w:val="singleLevel"/>
    <w:tmpl w:val="A07A8C0C"/>
    <w:lvl w:ilvl="0" w:tentative="0">
      <w:start w:val="1"/>
      <w:numFmt w:val="decimalEnclosedCircleChinese"/>
      <w:suff w:val="nothing"/>
      <w:lvlText w:val="%1　"/>
      <w:lvlJc w:val="left"/>
      <w:pPr>
        <w:ind w:left="0" w:firstLine="400"/>
      </w:pPr>
      <w:rPr>
        <w:rFonts w:hint="eastAsia"/>
      </w:rPr>
    </w:lvl>
  </w:abstractNum>
  <w:abstractNum w:abstractNumId="3">
    <w:nsid w:val="B89EB624"/>
    <w:multiLevelType w:val="singleLevel"/>
    <w:tmpl w:val="B89EB624"/>
    <w:lvl w:ilvl="0" w:tentative="0">
      <w:start w:val="1"/>
      <w:numFmt w:val="decimal"/>
      <w:suff w:val="nothing"/>
      <w:lvlText w:val="%1、"/>
      <w:lvlJc w:val="left"/>
    </w:lvl>
  </w:abstractNum>
  <w:abstractNum w:abstractNumId="4">
    <w:nsid w:val="BC71DA11"/>
    <w:multiLevelType w:val="singleLevel"/>
    <w:tmpl w:val="BC71DA11"/>
    <w:lvl w:ilvl="0" w:tentative="0">
      <w:start w:val="1"/>
      <w:numFmt w:val="decimalEnclosedCircleChinese"/>
      <w:suff w:val="nothing"/>
      <w:lvlText w:val="%1　"/>
      <w:lvlJc w:val="left"/>
      <w:pPr>
        <w:ind w:left="0" w:firstLine="400"/>
      </w:pPr>
      <w:rPr>
        <w:rFonts w:hint="eastAsia"/>
      </w:rPr>
    </w:lvl>
  </w:abstractNum>
  <w:abstractNum w:abstractNumId="5">
    <w:nsid w:val="CABF5C5F"/>
    <w:multiLevelType w:val="singleLevel"/>
    <w:tmpl w:val="CABF5C5F"/>
    <w:lvl w:ilvl="0" w:tentative="0">
      <w:start w:val="1"/>
      <w:numFmt w:val="decimalEnclosedCircleChinese"/>
      <w:suff w:val="nothing"/>
      <w:lvlText w:val="%1　"/>
      <w:lvlJc w:val="left"/>
      <w:pPr>
        <w:ind w:left="0" w:firstLine="400"/>
      </w:pPr>
      <w:rPr>
        <w:rFonts w:hint="eastAsia"/>
      </w:rPr>
    </w:lvl>
  </w:abstractNum>
  <w:abstractNum w:abstractNumId="6">
    <w:nsid w:val="CC68EA73"/>
    <w:multiLevelType w:val="singleLevel"/>
    <w:tmpl w:val="CC68EA73"/>
    <w:lvl w:ilvl="0" w:tentative="0">
      <w:start w:val="3"/>
      <w:numFmt w:val="chineseCounting"/>
      <w:suff w:val="nothing"/>
      <w:lvlText w:val="%1、"/>
      <w:lvlJc w:val="left"/>
      <w:rPr>
        <w:rFonts w:hint="eastAsia"/>
      </w:rPr>
    </w:lvl>
  </w:abstractNum>
  <w:abstractNum w:abstractNumId="7">
    <w:nsid w:val="DDECEC44"/>
    <w:multiLevelType w:val="singleLevel"/>
    <w:tmpl w:val="DDECEC44"/>
    <w:lvl w:ilvl="0" w:tentative="0">
      <w:start w:val="1"/>
      <w:numFmt w:val="decimal"/>
      <w:lvlText w:val="%1)"/>
      <w:lvlJc w:val="left"/>
    </w:lvl>
  </w:abstractNum>
  <w:abstractNum w:abstractNumId="8">
    <w:nsid w:val="FC30E257"/>
    <w:multiLevelType w:val="singleLevel"/>
    <w:tmpl w:val="FC30E257"/>
    <w:lvl w:ilvl="0" w:tentative="0">
      <w:start w:val="1"/>
      <w:numFmt w:val="decimalEnclosedCircleChinese"/>
      <w:suff w:val="nothing"/>
      <w:lvlText w:val="%1　"/>
      <w:lvlJc w:val="left"/>
      <w:pPr>
        <w:ind w:left="0" w:firstLine="400"/>
      </w:pPr>
      <w:rPr>
        <w:rFonts w:hint="eastAsia"/>
      </w:rPr>
    </w:lvl>
  </w:abstractNum>
  <w:abstractNum w:abstractNumId="9">
    <w:nsid w:val="00000000"/>
    <w:multiLevelType w:val="singleLevel"/>
    <w:tmpl w:val="00000000"/>
    <w:lvl w:ilvl="0" w:tentative="0">
      <w:start w:val="6"/>
      <w:numFmt w:val="chineseCounting"/>
      <w:suff w:val="space"/>
      <w:lvlText w:val="第%1部分"/>
      <w:lvlJc w:val="left"/>
      <w:rPr>
        <w:rFonts w:hint="eastAsia"/>
      </w:rPr>
    </w:lvl>
  </w:abstractNum>
  <w:abstractNum w:abstractNumId="10">
    <w:nsid w:val="00000001"/>
    <w:multiLevelType w:val="singleLevel"/>
    <w:tmpl w:val="00000001"/>
    <w:lvl w:ilvl="0" w:tentative="0">
      <w:start w:val="7"/>
      <w:numFmt w:val="chineseCounting"/>
      <w:suff w:val="nothing"/>
      <w:lvlText w:val="%1、"/>
      <w:lvlJc w:val="left"/>
      <w:rPr>
        <w:rFonts w:hint="eastAsia"/>
      </w:rPr>
    </w:lvl>
  </w:abstractNum>
  <w:abstractNum w:abstractNumId="11">
    <w:nsid w:val="00000002"/>
    <w:multiLevelType w:val="singleLevel"/>
    <w:tmpl w:val="00000002"/>
    <w:lvl w:ilvl="0" w:tentative="0">
      <w:start w:val="5"/>
      <w:numFmt w:val="decimal"/>
      <w:suff w:val="nothing"/>
      <w:lvlText w:val="%1、"/>
      <w:lvlJc w:val="left"/>
    </w:lvl>
  </w:abstractNum>
  <w:abstractNum w:abstractNumId="12">
    <w:nsid w:val="00000003"/>
    <w:multiLevelType w:val="singleLevel"/>
    <w:tmpl w:val="00000003"/>
    <w:lvl w:ilvl="0" w:tentative="0">
      <w:start w:val="1"/>
      <w:numFmt w:val="chineseCounting"/>
      <w:suff w:val="nothing"/>
      <w:lvlText w:val="%1、"/>
      <w:lvlJc w:val="left"/>
      <w:pPr>
        <w:ind w:left="0" w:firstLine="0"/>
      </w:pPr>
    </w:lvl>
  </w:abstractNum>
  <w:abstractNum w:abstractNumId="13">
    <w:nsid w:val="00000004"/>
    <w:multiLevelType w:val="singleLevel"/>
    <w:tmpl w:val="00000004"/>
    <w:lvl w:ilvl="0" w:tentative="0">
      <w:start w:val="3"/>
      <w:numFmt w:val="chineseCounting"/>
      <w:suff w:val="nothing"/>
      <w:lvlText w:val="%1、"/>
      <w:lvlJc w:val="left"/>
      <w:pPr>
        <w:ind w:left="0" w:firstLine="0"/>
      </w:pPr>
    </w:lvl>
  </w:abstractNum>
  <w:abstractNum w:abstractNumId="14">
    <w:nsid w:val="00000005"/>
    <w:multiLevelType w:val="singleLevel"/>
    <w:tmpl w:val="00000005"/>
    <w:lvl w:ilvl="0" w:tentative="0">
      <w:start w:val="4"/>
      <w:numFmt w:val="chineseCounting"/>
      <w:suff w:val="nothing"/>
      <w:lvlText w:val="第%1部分、"/>
      <w:lvlJc w:val="left"/>
      <w:rPr>
        <w:rFonts w:hint="eastAsia"/>
      </w:rPr>
    </w:lvl>
  </w:abstractNum>
  <w:abstractNum w:abstractNumId="15">
    <w:nsid w:val="0381D33A"/>
    <w:multiLevelType w:val="singleLevel"/>
    <w:tmpl w:val="0381D33A"/>
    <w:lvl w:ilvl="0" w:tentative="0">
      <w:start w:val="1"/>
      <w:numFmt w:val="decimalEnclosedCircleChinese"/>
      <w:suff w:val="nothing"/>
      <w:lvlText w:val="%1　"/>
      <w:lvlJc w:val="left"/>
      <w:pPr>
        <w:ind w:left="0" w:firstLine="400"/>
      </w:pPr>
      <w:rPr>
        <w:rFonts w:hint="eastAsia"/>
      </w:rPr>
    </w:lvl>
  </w:abstractNum>
  <w:abstractNum w:abstractNumId="16">
    <w:nsid w:val="0E8A00C7"/>
    <w:multiLevelType w:val="singleLevel"/>
    <w:tmpl w:val="0E8A00C7"/>
    <w:lvl w:ilvl="0" w:tentative="0">
      <w:start w:val="1"/>
      <w:numFmt w:val="decimalEnclosedCircleChinese"/>
      <w:suff w:val="nothing"/>
      <w:lvlText w:val="%1　"/>
      <w:lvlJc w:val="left"/>
      <w:pPr>
        <w:ind w:left="0" w:firstLine="400"/>
      </w:pPr>
      <w:rPr>
        <w:rFonts w:hint="eastAsia"/>
      </w:rPr>
    </w:lvl>
  </w:abstractNum>
  <w:abstractNum w:abstractNumId="17">
    <w:nsid w:val="10D76C29"/>
    <w:multiLevelType w:val="singleLevel"/>
    <w:tmpl w:val="10D76C29"/>
    <w:lvl w:ilvl="0" w:tentative="0">
      <w:start w:val="1"/>
      <w:numFmt w:val="decimalEnclosedCircleChinese"/>
      <w:suff w:val="nothing"/>
      <w:lvlText w:val="%1　"/>
      <w:lvlJc w:val="left"/>
      <w:pPr>
        <w:ind w:left="0" w:firstLine="400"/>
      </w:pPr>
      <w:rPr>
        <w:rFonts w:hint="eastAsia"/>
      </w:rPr>
    </w:lvl>
  </w:abstractNum>
  <w:abstractNum w:abstractNumId="18">
    <w:nsid w:val="139E49B5"/>
    <w:multiLevelType w:val="singleLevel"/>
    <w:tmpl w:val="139E49B5"/>
    <w:lvl w:ilvl="0" w:tentative="0">
      <w:start w:val="1"/>
      <w:numFmt w:val="decimalEnclosedCircleChinese"/>
      <w:suff w:val="nothing"/>
      <w:lvlText w:val="%1　"/>
      <w:lvlJc w:val="left"/>
      <w:pPr>
        <w:ind w:left="0" w:firstLine="400"/>
      </w:pPr>
      <w:rPr>
        <w:rFonts w:hint="eastAsia"/>
      </w:rPr>
    </w:lvl>
  </w:abstractNum>
  <w:abstractNum w:abstractNumId="19">
    <w:nsid w:val="2087D603"/>
    <w:multiLevelType w:val="singleLevel"/>
    <w:tmpl w:val="2087D603"/>
    <w:lvl w:ilvl="0" w:tentative="0">
      <w:start w:val="1"/>
      <w:numFmt w:val="decimalEnclosedCircleChinese"/>
      <w:suff w:val="nothing"/>
      <w:lvlText w:val="%1　"/>
      <w:lvlJc w:val="left"/>
      <w:pPr>
        <w:ind w:left="0" w:firstLine="400"/>
      </w:pPr>
      <w:rPr>
        <w:rFonts w:hint="eastAsia"/>
      </w:rPr>
    </w:lvl>
  </w:abstractNum>
  <w:abstractNum w:abstractNumId="20">
    <w:nsid w:val="2C1AD613"/>
    <w:multiLevelType w:val="singleLevel"/>
    <w:tmpl w:val="2C1AD613"/>
    <w:lvl w:ilvl="0" w:tentative="0">
      <w:start w:val="1"/>
      <w:numFmt w:val="decimalEnclosedCircleChinese"/>
      <w:suff w:val="nothing"/>
      <w:lvlText w:val="%1　"/>
      <w:lvlJc w:val="left"/>
      <w:pPr>
        <w:ind w:left="0" w:firstLine="400"/>
      </w:pPr>
      <w:rPr>
        <w:rFonts w:hint="eastAsia"/>
      </w:rPr>
    </w:lvl>
  </w:abstractNum>
  <w:abstractNum w:abstractNumId="21">
    <w:nsid w:val="328E0320"/>
    <w:multiLevelType w:val="singleLevel"/>
    <w:tmpl w:val="328E0320"/>
    <w:lvl w:ilvl="0" w:tentative="0">
      <w:start w:val="1"/>
      <w:numFmt w:val="decimalEnclosedCircleChinese"/>
      <w:suff w:val="nothing"/>
      <w:lvlText w:val="%1　"/>
      <w:lvlJc w:val="left"/>
      <w:pPr>
        <w:ind w:left="0" w:firstLine="400"/>
      </w:pPr>
      <w:rPr>
        <w:rFonts w:hint="eastAsia"/>
      </w:rPr>
    </w:lvl>
  </w:abstractNum>
  <w:abstractNum w:abstractNumId="22">
    <w:nsid w:val="3373F0A8"/>
    <w:multiLevelType w:val="singleLevel"/>
    <w:tmpl w:val="3373F0A8"/>
    <w:lvl w:ilvl="0" w:tentative="0">
      <w:start w:val="1"/>
      <w:numFmt w:val="decimal"/>
      <w:lvlText w:val="%1)"/>
      <w:lvlJc w:val="left"/>
    </w:lvl>
  </w:abstractNum>
  <w:abstractNum w:abstractNumId="23">
    <w:nsid w:val="3E387ABD"/>
    <w:multiLevelType w:val="singleLevel"/>
    <w:tmpl w:val="3E387ABD"/>
    <w:lvl w:ilvl="0" w:tentative="0">
      <w:start w:val="1"/>
      <w:numFmt w:val="decimalEnclosedCircleChinese"/>
      <w:suff w:val="nothing"/>
      <w:lvlText w:val="%1　"/>
      <w:lvlJc w:val="left"/>
      <w:pPr>
        <w:ind w:left="0" w:firstLine="400"/>
      </w:pPr>
      <w:rPr>
        <w:rFonts w:hint="eastAsia"/>
      </w:rPr>
    </w:lvl>
  </w:abstractNum>
  <w:abstractNum w:abstractNumId="24">
    <w:nsid w:val="42467E6E"/>
    <w:multiLevelType w:val="singleLevel"/>
    <w:tmpl w:val="42467E6E"/>
    <w:lvl w:ilvl="0" w:tentative="0">
      <w:start w:val="1"/>
      <w:numFmt w:val="decimalEnclosedCircleChinese"/>
      <w:suff w:val="nothing"/>
      <w:lvlText w:val="%1　"/>
      <w:lvlJc w:val="left"/>
      <w:pPr>
        <w:ind w:left="0" w:firstLine="400"/>
      </w:pPr>
      <w:rPr>
        <w:rFonts w:hint="eastAsia"/>
      </w:rPr>
    </w:lvl>
  </w:abstractNum>
  <w:abstractNum w:abstractNumId="25">
    <w:nsid w:val="42C40D5C"/>
    <w:multiLevelType w:val="singleLevel"/>
    <w:tmpl w:val="42C40D5C"/>
    <w:lvl w:ilvl="0" w:tentative="0">
      <w:start w:val="1"/>
      <w:numFmt w:val="decimal"/>
      <w:lvlText w:val="%1)"/>
      <w:lvlJc w:val="left"/>
    </w:lvl>
  </w:abstractNum>
  <w:abstractNum w:abstractNumId="26">
    <w:nsid w:val="51B72BAC"/>
    <w:multiLevelType w:val="multilevel"/>
    <w:tmpl w:val="51B72BAC"/>
    <w:lvl w:ilvl="0" w:tentative="0">
      <w:start w:val="1"/>
      <w:numFmt w:val="chineseCountingThousand"/>
      <w:lvlText w:val="%1、"/>
      <w:lvlJc w:val="left"/>
      <w:pPr>
        <w:ind w:left="432" w:hanging="432"/>
      </w:pPr>
      <w:rPr>
        <w:rFonts w:hint="eastAsia"/>
        <w:lang w:val="en-US"/>
      </w:rPr>
    </w:lvl>
    <w:lvl w:ilvl="1" w:tentative="0">
      <w:start w:val="1"/>
      <w:numFmt w:val="chineseCountingThousand"/>
      <w:lvlText w:val="（%2）"/>
      <w:lvlJc w:val="left"/>
      <w:pPr>
        <w:ind w:left="576" w:hanging="576"/>
      </w:pPr>
      <w:rPr>
        <w:rFonts w:hint="eastAsia"/>
      </w:rPr>
    </w:lvl>
    <w:lvl w:ilvl="2" w:tentative="0">
      <w:start w:val="1"/>
      <w:numFmt w:val="decimal"/>
      <w:lvlText w:val="%3、"/>
      <w:lvlJc w:val="left"/>
      <w:pPr>
        <w:ind w:left="3271" w:hanging="720"/>
      </w:pPr>
      <w:rPr>
        <w:rFonts w:hint="eastAsia"/>
      </w:rPr>
    </w:lvl>
    <w:lvl w:ilvl="3" w:tentative="0">
      <w:start w:val="1"/>
      <w:numFmt w:val="decimal"/>
      <w:pStyle w:val="5"/>
      <w:lvlText w:val="（%4）"/>
      <w:lvlJc w:val="left"/>
      <w:pPr>
        <w:ind w:left="864" w:hanging="864"/>
      </w:pPr>
      <w:rPr>
        <w:rFonts w:hint="eastAsia"/>
      </w:rPr>
    </w:lvl>
    <w:lvl w:ilvl="4" w:tentative="0">
      <w:start w:val="1"/>
      <w:numFmt w:val="decimal"/>
      <w:pStyle w:val="6"/>
      <w:lvlText w:val="%5）"/>
      <w:lvlJc w:val="left"/>
      <w:pPr>
        <w:ind w:left="1008" w:hanging="1008"/>
      </w:pPr>
      <w:rPr>
        <w:rFonts w:hint="eastAsia"/>
      </w:rPr>
    </w:lvl>
    <w:lvl w:ilvl="5" w:tentative="0">
      <w:start w:val="1"/>
      <w:numFmt w:val="none"/>
      <w:lvlText w:val=""/>
      <w:lvlJc w:val="left"/>
      <w:pPr>
        <w:ind w:left="0" w:firstLine="0"/>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7">
    <w:nsid w:val="5AFF6C2A"/>
    <w:multiLevelType w:val="singleLevel"/>
    <w:tmpl w:val="5AFF6C2A"/>
    <w:lvl w:ilvl="0" w:tentative="0">
      <w:start w:val="1"/>
      <w:numFmt w:val="decimalEnclosedCircleChinese"/>
      <w:suff w:val="nothing"/>
      <w:lvlText w:val="%1　"/>
      <w:lvlJc w:val="left"/>
      <w:pPr>
        <w:ind w:left="0" w:firstLine="400"/>
      </w:pPr>
      <w:rPr>
        <w:rFonts w:hint="eastAsia"/>
      </w:rPr>
    </w:lvl>
  </w:abstractNum>
  <w:abstractNum w:abstractNumId="28">
    <w:nsid w:val="695B18B3"/>
    <w:multiLevelType w:val="singleLevel"/>
    <w:tmpl w:val="695B18B3"/>
    <w:lvl w:ilvl="0" w:tentative="0">
      <w:start w:val="1"/>
      <w:numFmt w:val="decimal"/>
      <w:lvlText w:val="%1."/>
      <w:lvlJc w:val="left"/>
      <w:pPr>
        <w:tabs>
          <w:tab w:val="left" w:pos="312"/>
        </w:tabs>
      </w:pPr>
    </w:lvl>
  </w:abstractNum>
  <w:abstractNum w:abstractNumId="29">
    <w:nsid w:val="6B078356"/>
    <w:multiLevelType w:val="singleLevel"/>
    <w:tmpl w:val="6B078356"/>
    <w:lvl w:ilvl="0" w:tentative="0">
      <w:start w:val="1"/>
      <w:numFmt w:val="decimal"/>
      <w:lvlText w:val="%1)"/>
      <w:lvlJc w:val="left"/>
    </w:lvl>
  </w:abstractNum>
  <w:abstractNum w:abstractNumId="30">
    <w:nsid w:val="73764DFC"/>
    <w:multiLevelType w:val="singleLevel"/>
    <w:tmpl w:val="73764DFC"/>
    <w:lvl w:ilvl="0" w:tentative="0">
      <w:start w:val="1"/>
      <w:numFmt w:val="decimalEnclosedCircleChinese"/>
      <w:suff w:val="nothing"/>
      <w:lvlText w:val="%1　"/>
      <w:lvlJc w:val="left"/>
      <w:pPr>
        <w:ind w:left="0" w:firstLine="400"/>
      </w:pPr>
      <w:rPr>
        <w:rFonts w:hint="eastAsia"/>
      </w:rPr>
    </w:lvl>
  </w:abstractNum>
  <w:abstractNum w:abstractNumId="31">
    <w:nsid w:val="7B648942"/>
    <w:multiLevelType w:val="singleLevel"/>
    <w:tmpl w:val="7B648942"/>
    <w:lvl w:ilvl="0" w:tentative="0">
      <w:start w:val="1"/>
      <w:numFmt w:val="decimalEnclosedCircleChinese"/>
      <w:suff w:val="nothing"/>
      <w:lvlText w:val="%1　"/>
      <w:lvlJc w:val="left"/>
      <w:pPr>
        <w:ind w:left="0" w:firstLine="400"/>
      </w:pPr>
      <w:rPr>
        <w:rFonts w:hint="eastAsia"/>
      </w:rPr>
    </w:lvl>
  </w:abstractNum>
  <w:num w:numId="1">
    <w:abstractNumId w:val="26"/>
  </w:num>
  <w:num w:numId="2">
    <w:abstractNumId w:val="11"/>
  </w:num>
  <w:num w:numId="3">
    <w:abstractNumId w:val="3"/>
  </w:num>
  <w:num w:numId="4">
    <w:abstractNumId w:val="25"/>
  </w:num>
  <w:num w:numId="5">
    <w:abstractNumId w:val="22"/>
  </w:num>
  <w:num w:numId="6">
    <w:abstractNumId w:val="4"/>
  </w:num>
  <w:num w:numId="7">
    <w:abstractNumId w:val="23"/>
  </w:num>
  <w:num w:numId="8">
    <w:abstractNumId w:val="0"/>
  </w:num>
  <w:num w:numId="9">
    <w:abstractNumId w:val="16"/>
  </w:num>
  <w:num w:numId="10">
    <w:abstractNumId w:val="8"/>
  </w:num>
  <w:num w:numId="11">
    <w:abstractNumId w:val="1"/>
  </w:num>
  <w:num w:numId="12">
    <w:abstractNumId w:val="31"/>
  </w:num>
  <w:num w:numId="13">
    <w:abstractNumId w:val="18"/>
  </w:num>
  <w:num w:numId="14">
    <w:abstractNumId w:val="17"/>
  </w:num>
  <w:num w:numId="15">
    <w:abstractNumId w:val="6"/>
  </w:num>
  <w:num w:numId="16">
    <w:abstractNumId w:val="10"/>
  </w:num>
  <w:num w:numId="17">
    <w:abstractNumId w:val="14"/>
  </w:num>
  <w:num w:numId="18">
    <w:abstractNumId w:val="2"/>
  </w:num>
  <w:num w:numId="19">
    <w:abstractNumId w:val="24"/>
  </w:num>
  <w:num w:numId="20">
    <w:abstractNumId w:val="19"/>
  </w:num>
  <w:num w:numId="21">
    <w:abstractNumId w:val="21"/>
  </w:num>
  <w:num w:numId="22">
    <w:abstractNumId w:val="15"/>
  </w:num>
  <w:num w:numId="23">
    <w:abstractNumId w:val="20"/>
  </w:num>
  <w:num w:numId="24">
    <w:abstractNumId w:val="27"/>
  </w:num>
  <w:num w:numId="25">
    <w:abstractNumId w:val="30"/>
  </w:num>
  <w:num w:numId="26">
    <w:abstractNumId w:val="5"/>
  </w:num>
  <w:num w:numId="27">
    <w:abstractNumId w:val="7"/>
  </w:num>
  <w:num w:numId="28">
    <w:abstractNumId w:val="29"/>
  </w:num>
  <w:num w:numId="29">
    <w:abstractNumId w:val="9"/>
  </w:num>
  <w:num w:numId="30">
    <w:abstractNumId w:val="12"/>
  </w:num>
  <w:num w:numId="31">
    <w:abstractNumId w:val="1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ZjZTIwNzc4ZWJkZjk4ZDM4MjgxZTViYjgwYTI2MTgifQ=="/>
    <w:docVar w:name="KSO_WPS_MARK_KEY" w:val="0f1d86dc-49bb-4166-81f6-cb4b6f6a34d9"/>
  </w:docVars>
  <w:rsids>
    <w:rsidRoot w:val="00172A27"/>
    <w:rsid w:val="0044119F"/>
    <w:rsid w:val="063A5E7A"/>
    <w:rsid w:val="0F9147D2"/>
    <w:rsid w:val="12C46658"/>
    <w:rsid w:val="17A502BA"/>
    <w:rsid w:val="1A790C5A"/>
    <w:rsid w:val="21AB66C8"/>
    <w:rsid w:val="2559383C"/>
    <w:rsid w:val="2A7B1B56"/>
    <w:rsid w:val="2AFA4ACD"/>
    <w:rsid w:val="303E684E"/>
    <w:rsid w:val="31F57756"/>
    <w:rsid w:val="32710B3E"/>
    <w:rsid w:val="35CA7062"/>
    <w:rsid w:val="3770157C"/>
    <w:rsid w:val="3AA51441"/>
    <w:rsid w:val="3FA17535"/>
    <w:rsid w:val="45822CA6"/>
    <w:rsid w:val="45E2052F"/>
    <w:rsid w:val="4C347D34"/>
    <w:rsid w:val="52AC5363"/>
    <w:rsid w:val="56994678"/>
    <w:rsid w:val="59A21F07"/>
    <w:rsid w:val="5B2B46B3"/>
    <w:rsid w:val="649364EB"/>
    <w:rsid w:val="74F961E2"/>
    <w:rsid w:val="7A5912E4"/>
    <w:rsid w:val="7C9E0603"/>
    <w:rsid w:val="7E0872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widowControl w:val="0"/>
      <w:adjustRightInd w:val="0"/>
      <w:snapToGrid w:val="0"/>
      <w:spacing w:before="120" w:after="120" w:line="360" w:lineRule="auto"/>
      <w:ind w:left="0" w:right="0"/>
      <w:jc w:val="center"/>
      <w:outlineLvl w:val="1"/>
    </w:pPr>
    <w:rPr>
      <w:rFonts w:ascii="仿宋_GB2312" w:hAnsi="Times New Roman" w:eastAsia="仿宋_GB2312" w:cs="Times New Roman"/>
      <w:b/>
      <w:bCs/>
      <w:kern w:val="0"/>
      <w:sz w:val="36"/>
      <w:szCs w:val="20"/>
      <w:lang w:val="en-US" w:eastAsia="zh-CN" w:bidi="ar-SA"/>
    </w:rPr>
  </w:style>
  <w:style w:type="paragraph" w:styleId="4">
    <w:name w:val="heading 3"/>
    <w:basedOn w:val="1"/>
    <w:next w:val="1"/>
    <w:autoRedefine/>
    <w:qFormat/>
    <w:uiPriority w:val="0"/>
    <w:pPr>
      <w:keepNext/>
      <w:keepLines/>
      <w:widowControl w:val="0"/>
      <w:spacing w:before="260" w:after="260" w:line="360" w:lineRule="auto"/>
      <w:ind w:left="0" w:right="0" w:firstLine="600" w:firstLineChars="200"/>
      <w:jc w:val="both"/>
      <w:outlineLvl w:val="2"/>
    </w:pPr>
    <w:rPr>
      <w:rFonts w:ascii="仿宋_GB2312" w:eastAsia="仿宋_GB2312"/>
      <w:b/>
      <w:bCs/>
      <w:sz w:val="30"/>
      <w:szCs w:val="20"/>
    </w:rPr>
  </w:style>
  <w:style w:type="paragraph" w:styleId="5">
    <w:name w:val="heading 4"/>
    <w:basedOn w:val="1"/>
    <w:next w:val="1"/>
    <w:unhideWhenUsed/>
    <w:qFormat/>
    <w:uiPriority w:val="0"/>
    <w:pPr>
      <w:keepNext/>
      <w:keepLines/>
      <w:numPr>
        <w:ilvl w:val="3"/>
        <w:numId w:val="1"/>
      </w:numPr>
      <w:spacing w:before="120" w:after="120" w:line="377" w:lineRule="auto"/>
      <w:ind w:firstLineChars="0"/>
      <w:outlineLvl w:val="3"/>
    </w:pPr>
    <w:rPr>
      <w:rFonts w:cs="Times New Roman"/>
      <w:b/>
      <w:bCs/>
      <w:szCs w:val="28"/>
    </w:rPr>
  </w:style>
  <w:style w:type="paragraph" w:styleId="6">
    <w:name w:val="heading 5"/>
    <w:basedOn w:val="1"/>
    <w:next w:val="7"/>
    <w:unhideWhenUsed/>
    <w:qFormat/>
    <w:uiPriority w:val="0"/>
    <w:pPr>
      <w:keepNext/>
      <w:keepLines/>
      <w:numPr>
        <w:ilvl w:val="4"/>
        <w:numId w:val="1"/>
      </w:numPr>
      <w:spacing w:before="120" w:after="120"/>
      <w:ind w:left="0" w:firstLine="200"/>
      <w:outlineLvl w:val="4"/>
    </w:pPr>
    <w:rPr>
      <w:bCs/>
      <w:szCs w:val="28"/>
    </w:rPr>
  </w:style>
  <w:style w:type="character" w:default="1" w:styleId="25">
    <w:name w:val="Default Paragraph Font"/>
    <w:qFormat/>
    <w:uiPriority w:val="0"/>
  </w:style>
  <w:style w:type="table" w:default="1" w:styleId="23">
    <w:name w:val="Normal Table"/>
    <w:autoRedefine/>
    <w:qFormat/>
    <w:uiPriority w:val="0"/>
    <w:tblPr>
      <w:tblCellMar>
        <w:top w:w="0" w:type="dxa"/>
        <w:left w:w="108" w:type="dxa"/>
        <w:bottom w:w="0" w:type="dxa"/>
        <w:right w:w="108" w:type="dxa"/>
      </w:tblCellMar>
    </w:tblPr>
  </w:style>
  <w:style w:type="paragraph" w:styleId="7">
    <w:name w:val="Normal Indent"/>
    <w:basedOn w:val="1"/>
    <w:next w:val="1"/>
    <w:autoRedefine/>
    <w:qFormat/>
    <w:uiPriority w:val="0"/>
    <w:pPr>
      <w:widowControl w:val="0"/>
      <w:spacing w:after="0"/>
      <w:ind w:firstLine="420"/>
      <w:jc w:val="both"/>
    </w:pPr>
    <w:rPr>
      <w:rFonts w:ascii="Times New Roman" w:hAnsi="Times New Roman"/>
      <w:szCs w:val="20"/>
    </w:rPr>
  </w:style>
  <w:style w:type="paragraph" w:styleId="8">
    <w:name w:val="annotation text"/>
    <w:basedOn w:val="1"/>
    <w:qFormat/>
    <w:uiPriority w:val="0"/>
    <w:pPr>
      <w:jc w:val="left"/>
    </w:pPr>
  </w:style>
  <w:style w:type="paragraph" w:styleId="9">
    <w:name w:val="Body Text"/>
    <w:basedOn w:val="1"/>
    <w:autoRedefine/>
    <w:qFormat/>
    <w:uiPriority w:val="0"/>
    <w:rPr>
      <w:rFonts w:ascii="Arial" w:hAnsi="Arial" w:eastAsia="Arial" w:cs="Arial"/>
      <w:sz w:val="21"/>
      <w:szCs w:val="21"/>
      <w:lang w:val="en-US" w:eastAsia="en-US" w:bidi="ar-SA"/>
    </w:rPr>
  </w:style>
  <w:style w:type="paragraph" w:styleId="10">
    <w:name w:val="Body Text Indent"/>
    <w:basedOn w:val="1"/>
    <w:next w:val="11"/>
    <w:autoRedefine/>
    <w:qFormat/>
    <w:uiPriority w:val="0"/>
    <w:pPr>
      <w:spacing w:after="120" w:afterAutospacing="0"/>
      <w:ind w:left="200" w:leftChars="200"/>
    </w:pPr>
    <w:rPr>
      <w:rFonts w:ascii="Times New Roman" w:hAnsi="Times New Roman" w:eastAsia="宋体"/>
      <w:b/>
      <w:color w:val="auto"/>
      <w:kern w:val="2"/>
    </w:rPr>
  </w:style>
  <w:style w:type="paragraph" w:styleId="11">
    <w:name w:val="Body Text First Indent 2"/>
    <w:basedOn w:val="10"/>
    <w:next w:val="12"/>
    <w:autoRedefine/>
    <w:qFormat/>
    <w:uiPriority w:val="0"/>
    <w:pPr>
      <w:widowControl w:val="0"/>
      <w:autoSpaceDE/>
      <w:autoSpaceDN/>
      <w:adjustRightInd/>
      <w:spacing w:after="120" w:line="360" w:lineRule="auto"/>
      <w:ind w:left="200" w:leftChars="200" w:firstLine="200" w:firstLineChars="200"/>
      <w:jc w:val="both"/>
    </w:pPr>
    <w:rPr>
      <w:rFonts w:ascii="Calibri" w:hAnsi="Calibri" w:eastAsia="宋体" w:cs="Times New Roman"/>
      <w:color w:val="000000"/>
      <w:kern w:val="0"/>
      <w:sz w:val="24"/>
      <w:szCs w:val="21"/>
      <w:lang w:val="en-US" w:eastAsia="zh-CN" w:bidi="ar-SA"/>
    </w:rPr>
  </w:style>
  <w:style w:type="paragraph" w:customStyle="1" w:styleId="12">
    <w:name w:val="文章正文"/>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styleId="13">
    <w:name w:val="Plain Text"/>
    <w:basedOn w:val="1"/>
    <w:next w:val="14"/>
    <w:autoRedefine/>
    <w:qFormat/>
    <w:uiPriority w:val="0"/>
    <w:rPr>
      <w:rFonts w:ascii="宋体" w:hAnsi="Courier New"/>
      <w:szCs w:val="20"/>
    </w:rPr>
  </w:style>
  <w:style w:type="paragraph" w:styleId="14">
    <w:name w:val="toc 2"/>
    <w:basedOn w:val="1"/>
    <w:next w:val="1"/>
    <w:autoRedefine/>
    <w:qFormat/>
    <w:uiPriority w:val="99"/>
    <w:pPr>
      <w:ind w:left="420" w:leftChars="200"/>
    </w:pPr>
  </w:style>
  <w:style w:type="paragraph" w:styleId="15">
    <w:name w:val="Date"/>
    <w:basedOn w:val="1"/>
    <w:next w:val="1"/>
    <w:autoRedefine/>
    <w:qFormat/>
    <w:uiPriority w:val="0"/>
    <w:pPr>
      <w:ind w:left="2500" w:leftChars="2500"/>
    </w:pPr>
    <w:rPr>
      <w:color w:val="000000"/>
      <w:sz w:val="24"/>
    </w:r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6"/>
    <w:basedOn w:val="1"/>
    <w:next w:val="1"/>
    <w:autoRedefine/>
    <w:qFormat/>
    <w:uiPriority w:val="0"/>
    <w:pPr>
      <w:ind w:left="2100" w:leftChars="1000"/>
    </w:pPr>
    <w:rPr>
      <w:rFonts w:ascii="Times New Roman" w:hAnsi="Times New Roman" w:eastAsia="宋体" w:cs="Times New Roman"/>
      <w:color w:val="auto"/>
      <w:kern w:val="2"/>
      <w:szCs w:val="20"/>
    </w:rPr>
  </w:style>
  <w:style w:type="paragraph" w:styleId="19">
    <w:name w:val="table of figures"/>
    <w:basedOn w:val="1"/>
    <w:next w:val="1"/>
    <w:autoRedefine/>
    <w:qFormat/>
    <w:uiPriority w:val="99"/>
    <w:pPr>
      <w:ind w:left="200" w:leftChars="200" w:hanging="200" w:hangingChars="200"/>
    </w:p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1">
    <w:name w:val="Title"/>
    <w:basedOn w:val="1"/>
    <w:next w:val="1"/>
    <w:autoRedefine/>
    <w:qFormat/>
    <w:uiPriority w:val="0"/>
    <w:pPr>
      <w:spacing w:before="240" w:after="60"/>
      <w:jc w:val="center"/>
      <w:outlineLvl w:val="0"/>
    </w:pPr>
    <w:rPr>
      <w:rFonts w:ascii="Arial" w:hAnsi="Arial" w:cs="Times New Roman"/>
      <w:kern w:val="0"/>
      <w:sz w:val="32"/>
      <w:szCs w:val="32"/>
    </w:rPr>
  </w:style>
  <w:style w:type="paragraph" w:styleId="22">
    <w:name w:val="Body Text First Indent"/>
    <w:basedOn w:val="9"/>
    <w:next w:val="1"/>
    <w:autoRedefine/>
    <w:qFormat/>
    <w:uiPriority w:val="0"/>
    <w:pPr>
      <w:tabs>
        <w:tab w:val="left" w:pos="482"/>
        <w:tab w:val="left" w:pos="2183"/>
        <w:tab w:val="left" w:pos="3884"/>
        <w:tab w:val="left" w:pos="5585"/>
      </w:tabs>
      <w:adjustRightInd w:val="0"/>
      <w:spacing w:after="0"/>
      <w:ind w:firstLine="482"/>
      <w:textAlignment w:val="baseline"/>
    </w:pPr>
    <w:rPr>
      <w:kern w:val="0"/>
      <w:sz w:val="24"/>
      <w:szCs w:val="20"/>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Normal"/>
    <w:autoRedefine/>
    <w:qFormat/>
    <w:uiPriority w:val="0"/>
    <w:tblPr>
      <w:tblCellMar>
        <w:top w:w="0" w:type="dxa"/>
        <w:left w:w="0" w:type="dxa"/>
        <w:bottom w:w="0" w:type="dxa"/>
        <w:right w:w="0" w:type="dxa"/>
      </w:tblCellMar>
    </w:tblPr>
  </w:style>
  <w:style w:type="paragraph" w:customStyle="1" w:styleId="27">
    <w:name w:val="Table Text"/>
    <w:basedOn w:val="1"/>
    <w:autoRedefine/>
    <w:qFormat/>
    <w:uiPriority w:val="0"/>
    <w:rPr>
      <w:rFonts w:ascii="仿宋" w:hAnsi="仿宋" w:eastAsia="仿宋" w:cs="仿宋"/>
      <w:sz w:val="24"/>
      <w:szCs w:val="24"/>
      <w:lang w:val="en-US" w:eastAsia="en-US" w:bidi="ar-SA"/>
    </w:rPr>
  </w:style>
  <w:style w:type="paragraph" w:customStyle="1" w:styleId="28">
    <w:name w:val="纯文本2"/>
    <w:basedOn w:val="29"/>
    <w:autoRedefine/>
    <w:qFormat/>
    <w:uiPriority w:val="0"/>
    <w:pPr>
      <w:adjustRightInd/>
      <w:snapToGrid w:val="0"/>
      <w:jc w:val="left"/>
    </w:pPr>
    <w:rPr>
      <w:rFonts w:ascii="Century Gothic" w:hAnsi="楷体_GB2312" w:eastAsia="Century Gothic"/>
      <w:szCs w:val="20"/>
    </w:rPr>
  </w:style>
  <w:style w:type="paragraph" w:customStyle="1" w:styleId="2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30">
    <w:name w:val="Plain Text_15481f7b-c519-441d-a41a-c4b2e49e3fc0"/>
    <w:basedOn w:val="31"/>
    <w:autoRedefine/>
    <w:qFormat/>
    <w:uiPriority w:val="0"/>
    <w:pPr>
      <w:widowControl/>
      <w:jc w:val="left"/>
    </w:pPr>
    <w:rPr>
      <w:rFonts w:ascii="宋体" w:hAnsi="Courier New"/>
    </w:rPr>
  </w:style>
  <w:style w:type="paragraph" w:customStyle="1" w:styleId="31">
    <w:name w:val="Normal_8152d35a-4102-4a47-99b9-5ea04b5e6113"/>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2">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3">
    <w:name w:val="正文文本首行缩进 21"/>
    <w:basedOn w:val="10"/>
    <w:autoRedefine/>
    <w:qFormat/>
    <w:uiPriority w:val="0"/>
    <w:pPr>
      <w:autoSpaceDE/>
      <w:autoSpaceDN/>
      <w:adjustRightInd/>
      <w:spacing w:after="0" w:line="200" w:lineRule="atLeast"/>
      <w:ind w:left="0" w:leftChars="0" w:firstLine="2100" w:firstLineChars="2100"/>
    </w:pPr>
    <w:rPr>
      <w:rFonts w:ascii="宋体"/>
      <w:color w:val="auto"/>
      <w:spacing w:val="-4"/>
      <w:kern w:val="2"/>
      <w:sz w:val="18"/>
      <w:szCs w:val="28"/>
    </w:rPr>
  </w:style>
  <w:style w:type="paragraph" w:customStyle="1" w:styleId="34">
    <w:name w:val="无间隔1"/>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5.png"/><Relationship Id="rId40" Type="http://schemas.openxmlformats.org/officeDocument/2006/relationships/image" Target="media/image4.png"/><Relationship Id="rId4" Type="http://schemas.openxmlformats.org/officeDocument/2006/relationships/endnotes" Target="endnotes.xml"/><Relationship Id="rId39" Type="http://schemas.openxmlformats.org/officeDocument/2006/relationships/image" Target="media/image3.png"/><Relationship Id="rId38" Type="http://schemas.openxmlformats.org/officeDocument/2006/relationships/image" Target="media/image2.png"/><Relationship Id="rId37" Type="http://schemas.openxmlformats.org/officeDocument/2006/relationships/image" Target="media/image1.png"/><Relationship Id="rId36" Type="http://schemas.openxmlformats.org/officeDocument/2006/relationships/theme" Target="theme/theme1.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54</Pages>
  <Words>17419</Words>
  <Characters>18484</Characters>
  <Paragraphs>2167</Paragraphs>
  <TotalTime>0</TotalTime>
  <ScaleCrop>false</ScaleCrop>
  <LinksUpToDate>false</LinksUpToDate>
  <CharactersWithSpaces>18694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2023-07-26T18:20:00Z</dcterms:created>
  <dc:creator>0604</dc:creator>
  <cp:lastModifiedBy>微涩</cp:lastModifiedBy>
  <cp:lastPrinted>2024-09-26T08:34:00Z</cp:lastPrinted>
  <dcterms:modified xsi:type="dcterms:W3CDTF">2024-10-24T08:21:50Z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2023-07-26T18:22:24Z</vt:filetime>
  </property>
  <property fmtid="{D5CDD505-2E9C-101B-9397-08002B2CF9AE}" pid="4" name="KSOProductBuildVer">
    <vt:lpwstr>2052-12.1.0.18608</vt:lpwstr>
  </property>
  <property fmtid="{D5CDD505-2E9C-101B-9397-08002B2CF9AE}" pid="5" name="ICV">
    <vt:lpwstr>E09E7639C8794B348DEA20A20D9E3155_13</vt:lpwstr>
  </property>
</Properties>
</file>