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A9B42">
      <w:pPr>
        <w:rPr>
          <w:rFonts w:hint="eastAsia" w:ascii="宋体" w:hAnsi="宋体" w:eastAsia="宋体" w:cs="宋体"/>
          <w:bCs/>
          <w:color w:val="auto"/>
          <w:sz w:val="44"/>
          <w:szCs w:val="44"/>
          <w:highlight w:val="none"/>
          <w:u w:val="single"/>
        </w:rPr>
      </w:pPr>
      <w:bookmarkStart w:id="0" w:name="_Toc17216782"/>
    </w:p>
    <w:p w14:paraId="02BFB5A6">
      <w:pPr>
        <w:spacing w:line="900" w:lineRule="exact"/>
        <w:jc w:val="center"/>
        <w:rPr>
          <w:rFonts w:hint="eastAsia" w:ascii="宋体" w:hAnsi="宋体" w:eastAsia="宋体" w:cs="宋体"/>
          <w:bCs/>
          <w:color w:val="auto"/>
          <w:spacing w:val="140"/>
          <w:sz w:val="84"/>
          <w:szCs w:val="84"/>
          <w:highlight w:val="none"/>
        </w:rPr>
      </w:pPr>
      <w:r>
        <w:rPr>
          <w:rFonts w:hint="eastAsia" w:ascii="宋体" w:hAnsi="宋体" w:eastAsia="宋体" w:cs="宋体"/>
          <w:b/>
          <w:bCs/>
          <w:color w:val="auto"/>
          <w:spacing w:val="120"/>
          <w:sz w:val="72"/>
          <w:szCs w:val="72"/>
          <w:highlight w:val="none"/>
          <w:lang w:val="en-US" w:eastAsia="zh-CN"/>
        </w:rPr>
        <w:t>瓯海区</w:t>
      </w:r>
      <w:r>
        <w:rPr>
          <w:rFonts w:hint="eastAsia" w:ascii="宋体" w:hAnsi="宋体" w:eastAsia="宋体" w:cs="宋体"/>
          <w:b/>
          <w:bCs/>
          <w:color w:val="auto"/>
          <w:spacing w:val="120"/>
          <w:sz w:val="72"/>
          <w:szCs w:val="72"/>
          <w:highlight w:val="none"/>
        </w:rPr>
        <w:t>政府分散采购</w:t>
      </w:r>
    </w:p>
    <w:p w14:paraId="17DEBFEB">
      <w:pPr>
        <w:spacing w:line="900" w:lineRule="exact"/>
        <w:jc w:val="center"/>
        <w:rPr>
          <w:rFonts w:hint="eastAsia" w:ascii="宋体" w:hAnsi="宋体" w:eastAsia="宋体" w:cs="宋体"/>
          <w:bCs/>
          <w:color w:val="auto"/>
          <w:sz w:val="84"/>
          <w:szCs w:val="84"/>
          <w:highlight w:val="none"/>
        </w:rPr>
      </w:pPr>
    </w:p>
    <w:p w14:paraId="1C5E17E1">
      <w:pPr>
        <w:spacing w:line="900" w:lineRule="exact"/>
        <w:jc w:val="center"/>
        <w:rPr>
          <w:rFonts w:hint="eastAsia" w:ascii="宋体" w:hAnsi="宋体" w:eastAsia="宋体" w:cs="宋体"/>
          <w:bCs/>
          <w:color w:val="auto"/>
          <w:sz w:val="84"/>
          <w:szCs w:val="84"/>
          <w:highlight w:val="none"/>
        </w:rPr>
      </w:pPr>
    </w:p>
    <w:p w14:paraId="5F73778E">
      <w:pPr>
        <w:spacing w:line="900" w:lineRule="exact"/>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招标文件</w:t>
      </w:r>
    </w:p>
    <w:p w14:paraId="7E644F83">
      <w:pPr>
        <w:spacing w:line="900" w:lineRule="exact"/>
        <w:jc w:val="center"/>
        <w:rPr>
          <w:rFonts w:hint="eastAsia" w:ascii="宋体" w:hAnsi="宋体" w:eastAsia="宋体" w:cs="宋体"/>
          <w:bCs/>
          <w:color w:val="auto"/>
          <w:sz w:val="84"/>
          <w:szCs w:val="84"/>
          <w:highlight w:val="none"/>
        </w:rPr>
      </w:pPr>
    </w:p>
    <w:p w14:paraId="6B21A988">
      <w:pPr>
        <w:jc w:val="center"/>
        <w:rPr>
          <w:rFonts w:hint="eastAsia" w:ascii="宋体" w:hAnsi="宋体" w:eastAsia="宋体" w:cs="宋体"/>
          <w:bCs/>
          <w:color w:val="auto"/>
          <w:sz w:val="18"/>
          <w:szCs w:val="18"/>
          <w:highlight w:val="none"/>
        </w:rPr>
      </w:pPr>
    </w:p>
    <w:p w14:paraId="13503322">
      <w:pPr>
        <w:spacing w:line="900" w:lineRule="exact"/>
        <w:jc w:val="center"/>
        <w:rPr>
          <w:rFonts w:hint="eastAsia" w:ascii="宋体" w:hAnsi="宋体" w:eastAsia="宋体" w:cs="宋体"/>
          <w:bCs/>
          <w:color w:val="auto"/>
          <w:sz w:val="84"/>
          <w:szCs w:val="84"/>
          <w:highlight w:val="none"/>
        </w:rPr>
      </w:pPr>
    </w:p>
    <w:p w14:paraId="0D0784D5">
      <w:pPr>
        <w:jc w:val="center"/>
        <w:rPr>
          <w:rFonts w:hint="eastAsia" w:ascii="宋体" w:hAnsi="宋体" w:eastAsia="宋体" w:cs="宋体"/>
          <w:color w:val="auto"/>
          <w:spacing w:val="40"/>
          <w:sz w:val="30"/>
          <w:szCs w:val="30"/>
          <w:highlight w:val="none"/>
        </w:rPr>
      </w:pPr>
    </w:p>
    <w:p w14:paraId="4CE77E37">
      <w:pPr>
        <w:jc w:val="center"/>
        <w:rPr>
          <w:rFonts w:hint="eastAsia" w:ascii="宋体" w:hAnsi="宋体" w:eastAsia="宋体" w:cs="宋体"/>
          <w:color w:val="auto"/>
          <w:spacing w:val="40"/>
          <w:sz w:val="30"/>
          <w:szCs w:val="30"/>
          <w:highlight w:val="none"/>
        </w:rPr>
      </w:pPr>
    </w:p>
    <w:p w14:paraId="1183B25B">
      <w:pPr>
        <w:spacing w:line="600" w:lineRule="exact"/>
        <w:ind w:firstLine="1200" w:firstLineChars="4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ZJLO20241030001</w:t>
      </w:r>
    </w:p>
    <w:p w14:paraId="2389D14C">
      <w:pPr>
        <w:spacing w:line="600" w:lineRule="exact"/>
        <w:ind w:left="2738" w:leftChars="571" w:right="239" w:rightChars="114" w:hanging="1539" w:hangingChars="513"/>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项目名称：</w:t>
      </w:r>
      <w:r>
        <w:rPr>
          <w:rFonts w:hint="eastAsia" w:ascii="宋体" w:hAnsi="宋体" w:cs="宋体"/>
          <w:color w:val="auto"/>
          <w:sz w:val="30"/>
          <w:szCs w:val="30"/>
          <w:highlight w:val="none"/>
          <w:lang w:eastAsia="zh-CN"/>
        </w:rPr>
        <w:t>330国道瓯海丽岙段接线工程专项检测、见证取样检测服务</w:t>
      </w:r>
    </w:p>
    <w:p w14:paraId="4E719903">
      <w:pPr>
        <w:spacing w:line="600" w:lineRule="exact"/>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14:paraId="47F0173E">
      <w:pPr>
        <w:spacing w:line="600" w:lineRule="exact"/>
        <w:ind w:firstLine="900" w:firstLineChars="300"/>
        <w:jc w:val="center"/>
        <w:rPr>
          <w:rFonts w:hint="eastAsia" w:ascii="宋体" w:hAnsi="宋体" w:eastAsia="宋体" w:cs="宋体"/>
          <w:color w:val="auto"/>
          <w:sz w:val="30"/>
          <w:szCs w:val="30"/>
          <w:highlight w:val="none"/>
        </w:rPr>
      </w:pPr>
    </w:p>
    <w:p w14:paraId="4EC293FF">
      <w:pPr>
        <w:spacing w:line="600" w:lineRule="exact"/>
        <w:ind w:firstLine="900" w:firstLineChars="300"/>
        <w:jc w:val="center"/>
        <w:rPr>
          <w:rFonts w:hint="eastAsia" w:ascii="宋体" w:hAnsi="宋体" w:eastAsia="宋体" w:cs="宋体"/>
          <w:color w:val="auto"/>
          <w:sz w:val="30"/>
          <w:szCs w:val="30"/>
          <w:highlight w:val="none"/>
        </w:rPr>
      </w:pPr>
    </w:p>
    <w:p w14:paraId="65D70E3C">
      <w:pPr>
        <w:spacing w:line="600" w:lineRule="exact"/>
        <w:ind w:firstLine="900" w:firstLineChars="300"/>
        <w:jc w:val="center"/>
        <w:rPr>
          <w:rFonts w:hint="eastAsia" w:ascii="宋体" w:hAnsi="宋体" w:eastAsia="宋体" w:cs="宋体"/>
          <w:color w:val="auto"/>
          <w:sz w:val="30"/>
          <w:szCs w:val="30"/>
          <w:highlight w:val="none"/>
        </w:rPr>
      </w:pPr>
    </w:p>
    <w:p w14:paraId="698B2A82">
      <w:pPr>
        <w:spacing w:line="240" w:lineRule="atLeast"/>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购 </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人：</w:t>
      </w:r>
      <w:r>
        <w:rPr>
          <w:rFonts w:hint="eastAsia" w:ascii="宋体" w:hAnsi="宋体" w:eastAsia="宋体" w:cs="宋体"/>
          <w:color w:val="auto"/>
          <w:sz w:val="30"/>
          <w:szCs w:val="30"/>
          <w:highlight w:val="none"/>
          <w:lang w:eastAsia="zh-CN"/>
        </w:rPr>
        <w:t>温州市瓯海区交通工程建设中心</w:t>
      </w:r>
    </w:p>
    <w:p w14:paraId="02BA727D">
      <w:pPr>
        <w:spacing w:line="240" w:lineRule="atLeast"/>
        <w:ind w:firstLine="2100" w:firstLineChars="700"/>
        <w:rPr>
          <w:rFonts w:hint="eastAsia" w:ascii="宋体" w:hAnsi="宋体" w:eastAsia="宋体" w:cs="宋体"/>
          <w:color w:val="auto"/>
          <w:sz w:val="30"/>
          <w:szCs w:val="30"/>
          <w:highlight w:val="none"/>
        </w:rPr>
      </w:pPr>
    </w:p>
    <w:p w14:paraId="0D537E52">
      <w:pPr>
        <w:spacing w:line="240" w:lineRule="atLeast"/>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采购代理单位：</w:t>
      </w:r>
      <w:r>
        <w:rPr>
          <w:rFonts w:hint="eastAsia" w:ascii="宋体" w:hAnsi="宋体" w:cs="宋体"/>
          <w:color w:val="auto"/>
          <w:sz w:val="30"/>
          <w:szCs w:val="30"/>
          <w:highlight w:val="none"/>
          <w:lang w:eastAsia="zh-CN"/>
        </w:rPr>
        <w:t>浙江林鸥工程管理有限公司</w:t>
      </w:r>
    </w:p>
    <w:p w14:paraId="24F01FEF">
      <w:pPr>
        <w:spacing w:line="240" w:lineRule="atLeast"/>
        <w:rPr>
          <w:rFonts w:hint="eastAsia" w:ascii="宋体" w:hAnsi="宋体" w:eastAsia="宋体" w:cs="宋体"/>
          <w:color w:val="auto"/>
          <w:sz w:val="30"/>
          <w:szCs w:val="30"/>
          <w:highlight w:val="none"/>
        </w:rPr>
      </w:pPr>
    </w:p>
    <w:p w14:paraId="2BE2151B">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w:t>
      </w:r>
      <w:r>
        <w:rPr>
          <w:rFonts w:hint="eastAsia" w:ascii="宋体" w:hAnsi="宋体" w:eastAsia="宋体" w:cs="宋体"/>
          <w:color w:val="auto"/>
          <w:sz w:val="32"/>
          <w:szCs w:val="36"/>
          <w:highlight w:val="none"/>
        </w:rPr>
        <w:t>○</w:t>
      </w:r>
      <w:r>
        <w:rPr>
          <w:rFonts w:hint="eastAsia" w:ascii="宋体" w:hAnsi="宋体" w:eastAsia="宋体" w:cs="宋体"/>
          <w:color w:val="auto"/>
          <w:sz w:val="30"/>
          <w:szCs w:val="30"/>
          <w:highlight w:val="none"/>
        </w:rPr>
        <w:t>二四年</w:t>
      </w:r>
      <w:r>
        <w:rPr>
          <w:rFonts w:hint="eastAsia" w:ascii="宋体" w:hAnsi="宋体" w:cs="宋体"/>
          <w:color w:val="auto"/>
          <w:sz w:val="30"/>
          <w:szCs w:val="30"/>
          <w:highlight w:val="none"/>
          <w:lang w:val="en-US" w:eastAsia="zh-CN"/>
        </w:rPr>
        <w:t>十二</w:t>
      </w:r>
      <w:bookmarkStart w:id="124" w:name="_GoBack"/>
      <w:bookmarkEnd w:id="124"/>
      <w:r>
        <w:rPr>
          <w:rFonts w:hint="eastAsia" w:ascii="宋体" w:hAnsi="宋体" w:eastAsia="宋体" w:cs="宋体"/>
          <w:color w:val="auto"/>
          <w:sz w:val="30"/>
          <w:szCs w:val="30"/>
          <w:highlight w:val="none"/>
        </w:rPr>
        <w:t>月</w:t>
      </w:r>
    </w:p>
    <w:p w14:paraId="203AD920">
      <w:pPr>
        <w:rPr>
          <w:rFonts w:hint="eastAsia" w:ascii="宋体" w:hAnsi="宋体" w:eastAsia="宋体" w:cs="宋体"/>
          <w:color w:val="auto"/>
          <w:highlight w:val="none"/>
        </w:rPr>
      </w:pPr>
    </w:p>
    <w:p w14:paraId="43B9E95D">
      <w:pPr>
        <w:pStyle w:val="71"/>
        <w:rPr>
          <w:rFonts w:hint="eastAsia" w:ascii="宋体" w:hAnsi="宋体" w:eastAsia="宋体" w:cs="宋体"/>
          <w:color w:val="auto"/>
          <w:highlight w:val="none"/>
        </w:rPr>
      </w:pPr>
    </w:p>
    <w:p w14:paraId="04923614">
      <w:pPr>
        <w:pStyle w:val="30"/>
        <w:ind w:firstLine="200"/>
        <w:rPr>
          <w:rFonts w:hint="eastAsia" w:ascii="宋体" w:hAnsi="宋体" w:eastAsia="宋体" w:cs="宋体"/>
          <w:color w:val="auto"/>
          <w:highlight w:val="none"/>
        </w:rPr>
      </w:pPr>
    </w:p>
    <w:p w14:paraId="5B2588E9">
      <w:pPr>
        <w:rPr>
          <w:rFonts w:hint="eastAsia" w:ascii="宋体" w:hAnsi="宋体" w:eastAsia="宋体" w:cs="宋体"/>
          <w:color w:val="auto"/>
          <w:highlight w:val="none"/>
        </w:rPr>
        <w:sectPr>
          <w:footerReference r:id="rId3" w:type="first"/>
          <w:pgSz w:w="11920" w:h="16840"/>
          <w:pgMar w:top="1134" w:right="1134" w:bottom="1134" w:left="1134" w:header="720" w:footer="720" w:gutter="0"/>
          <w:cols w:space="0" w:num="1"/>
          <w:rtlGutter w:val="0"/>
        </w:sectPr>
      </w:pPr>
    </w:p>
    <w:p w14:paraId="182B3399">
      <w:pPr>
        <w:rPr>
          <w:rFonts w:hint="eastAsia" w:ascii="宋体" w:hAnsi="宋体" w:eastAsia="宋体" w:cs="宋体"/>
          <w:color w:val="auto"/>
          <w:highlight w:val="none"/>
        </w:rPr>
      </w:pPr>
    </w:p>
    <w:bookmarkEnd w:id="0"/>
    <w:p w14:paraId="2234BDF7">
      <w:pPr>
        <w:pStyle w:val="915"/>
        <w:jc w:val="center"/>
        <w:rPr>
          <w:rFonts w:hint="eastAsia" w:ascii="宋体" w:hAnsi="宋体" w:eastAsia="宋体" w:cs="宋体"/>
          <w:color w:val="auto"/>
          <w:sz w:val="52"/>
          <w:szCs w:val="52"/>
          <w:highlight w:val="none"/>
          <w:lang w:val="zh-CN"/>
        </w:rPr>
      </w:pPr>
      <w:r>
        <w:rPr>
          <w:rFonts w:hint="eastAsia" w:ascii="宋体" w:hAnsi="宋体" w:eastAsia="宋体" w:cs="宋体"/>
          <w:color w:val="auto"/>
          <w:sz w:val="52"/>
          <w:szCs w:val="52"/>
          <w:highlight w:val="none"/>
          <w:lang w:val="zh-CN"/>
        </w:rPr>
        <w:t>目  录</w:t>
      </w:r>
    </w:p>
    <w:p w14:paraId="7A436955">
      <w:pPr>
        <w:spacing w:line="360" w:lineRule="auto"/>
        <w:rPr>
          <w:rFonts w:hint="eastAsia" w:ascii="宋体" w:hAnsi="宋体" w:eastAsia="宋体" w:cs="宋体"/>
          <w:color w:val="auto"/>
          <w:sz w:val="24"/>
          <w:highlight w:val="none"/>
          <w:lang w:val="zh-CN"/>
        </w:rPr>
      </w:pPr>
    </w:p>
    <w:p w14:paraId="0DB0C1C5">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_Toc28645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shd w:val="clear" w:color="auto" w:fill="FFFFFF"/>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_Toc28645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B958D25">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_Toc27260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_Toc27260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3037AEE8">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_Toc6018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一、总则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_Toc6018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2AFAAB44">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_Toc19076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二、 招标文件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6B1F052A">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_Toc4592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三、 投标文件的编制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2729FA64">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_Toc11839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四、 投标文件的递交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0961559F">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_Toc1480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五、 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2F86949A">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_Toc11579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六、 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56DFAD15">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_Toc21098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七、 授予合同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_Toc21098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3D4558CD">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_Toc24377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第三章 政府采购政策相关说明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_Toc24377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05FEE98E">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_Toc5865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rPr>
        <w:t>第四章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16563267">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_Toc7443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第五章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275EC98C">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_Toc28952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第六章 采购内容及要求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_Toc28952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715EC2CC">
      <w:pPr>
        <w:pStyle w:val="42"/>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_Toc8258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第七章</w:t>
      </w:r>
      <w:r>
        <w:rPr>
          <w:rFonts w:hint="eastAsia" w:ascii="宋体" w:hAnsi="宋体" w:eastAsia="宋体" w:cs="宋体"/>
          <w:color w:val="auto"/>
          <w:sz w:val="28"/>
          <w:szCs w:val="28"/>
          <w:highlight w:val="none"/>
          <w:shd w:val="clear" w:color="auto" w:fill="FFFFFF"/>
          <w:lang w:val="en-US" w:eastAsia="zh-CN"/>
        </w:rPr>
        <w:t xml:space="preserve"> </w:t>
      </w:r>
      <w:r>
        <w:rPr>
          <w:rFonts w:hint="eastAsia" w:ascii="宋体" w:hAnsi="宋体" w:eastAsia="宋体" w:cs="宋体"/>
          <w:color w:val="auto"/>
          <w:sz w:val="28"/>
          <w:szCs w:val="28"/>
          <w:highlight w:val="none"/>
          <w:shd w:val="clear" w:color="auto" w:fill="FFFFFF"/>
        </w:rPr>
        <w:t>评标原则及方法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_Toc8258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3F4ACB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8"/>
          <w:szCs w:val="28"/>
          <w:highlight w:val="none"/>
          <w:lang w:val="zh-CN"/>
        </w:rPr>
        <w:fldChar w:fldCharType="end"/>
      </w:r>
    </w:p>
    <w:p w14:paraId="1CB2470B">
      <w:pPr>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u w:val="single"/>
        </w:rPr>
        <w:t>公开招标文件中加“▲”的条款，为本次采购的实质性要求和条件，着重提醒各</w:t>
      </w:r>
      <w:r>
        <w:rPr>
          <w:rFonts w:hint="eastAsia" w:ascii="宋体" w:hAnsi="宋体" w:eastAsia="宋体" w:cs="宋体"/>
          <w:b/>
          <w:color w:val="auto"/>
          <w:szCs w:val="21"/>
          <w:highlight w:val="none"/>
          <w:u w:val="single"/>
          <w:lang w:eastAsia="zh-CN"/>
        </w:rPr>
        <w:t>投标人</w:t>
      </w:r>
      <w:r>
        <w:rPr>
          <w:rFonts w:hint="eastAsia" w:ascii="宋体" w:hAnsi="宋体" w:eastAsia="宋体" w:cs="宋体"/>
          <w:b/>
          <w:color w:val="auto"/>
          <w:szCs w:val="21"/>
          <w:highlight w:val="none"/>
          <w:u w:val="single"/>
        </w:rPr>
        <w:t>注意，并认真查看公开招标文件中的每一个条款及要求，</w:t>
      </w:r>
      <w:r>
        <w:rPr>
          <w:rFonts w:hint="eastAsia" w:ascii="宋体" w:hAnsi="宋体" w:eastAsia="宋体" w:cs="宋体"/>
          <w:b/>
          <w:color w:val="auto"/>
          <w:szCs w:val="21"/>
          <w:highlight w:val="none"/>
          <w:u w:val="single"/>
          <w:lang w:eastAsia="zh-CN"/>
        </w:rPr>
        <w:t>投标人</w:t>
      </w:r>
      <w:r>
        <w:rPr>
          <w:rFonts w:hint="eastAsia" w:ascii="宋体" w:hAnsi="宋体" w:eastAsia="宋体" w:cs="宋体"/>
          <w:b/>
          <w:color w:val="auto"/>
          <w:szCs w:val="21"/>
          <w:highlight w:val="none"/>
          <w:u w:val="single"/>
        </w:rPr>
        <w:t>没有按照公开招标文件要求提交全部资料，或者没有对公开招标文件各个方面做出实质性响应，导致响应文件被拒绝的风险由</w:t>
      </w:r>
      <w:r>
        <w:rPr>
          <w:rFonts w:hint="eastAsia" w:ascii="宋体" w:hAnsi="宋体" w:eastAsia="宋体" w:cs="宋体"/>
          <w:b/>
          <w:color w:val="auto"/>
          <w:szCs w:val="21"/>
          <w:highlight w:val="none"/>
          <w:u w:val="single"/>
          <w:lang w:eastAsia="zh-CN"/>
        </w:rPr>
        <w:t>投标人</w:t>
      </w:r>
      <w:r>
        <w:rPr>
          <w:rFonts w:hint="eastAsia" w:ascii="宋体" w:hAnsi="宋体" w:eastAsia="宋体" w:cs="宋体"/>
          <w:b/>
          <w:color w:val="auto"/>
          <w:szCs w:val="21"/>
          <w:highlight w:val="none"/>
          <w:u w:val="single"/>
        </w:rPr>
        <w:t>自行承担。</w:t>
      </w:r>
    </w:p>
    <w:p w14:paraId="764141F6">
      <w:pPr>
        <w:ind w:firstLine="420" w:firstLineChars="200"/>
        <w:jc w:val="center"/>
        <w:rPr>
          <w:rFonts w:hint="eastAsia" w:ascii="宋体" w:hAnsi="宋体" w:eastAsia="宋体" w:cs="宋体"/>
          <w:color w:val="auto"/>
          <w:szCs w:val="21"/>
          <w:highlight w:val="none"/>
        </w:rPr>
        <w:sectPr>
          <w:footerReference r:id="rId4" w:type="default"/>
          <w:pgSz w:w="11920" w:h="16840"/>
          <w:pgMar w:top="1134" w:right="1134" w:bottom="1134" w:left="1134" w:header="720" w:footer="720" w:gutter="0"/>
          <w:pgNumType w:start="1"/>
          <w:cols w:space="0" w:num="1"/>
          <w:rtlGutter w:val="0"/>
        </w:sectPr>
      </w:pPr>
      <w:bookmarkStart w:id="1" w:name="_Toc17216786"/>
    </w:p>
    <w:p w14:paraId="78FB8EE7">
      <w:pPr>
        <w:pStyle w:val="54"/>
        <w:outlineLvl w:val="0"/>
        <w:rPr>
          <w:rFonts w:hint="eastAsia" w:ascii="宋体" w:hAnsi="宋体" w:eastAsia="宋体" w:cs="宋体"/>
          <w:b w:val="0"/>
          <w:color w:val="auto"/>
          <w:highlight w:val="none"/>
          <w:shd w:val="clear" w:color="auto" w:fill="FFFFFF"/>
        </w:rPr>
      </w:pPr>
      <w:bookmarkStart w:id="2" w:name="_Toc28645"/>
      <w:r>
        <w:rPr>
          <w:rFonts w:hint="eastAsia" w:ascii="宋体" w:hAnsi="宋体" w:eastAsia="宋体" w:cs="宋体"/>
          <w:b w:val="0"/>
          <w:color w:val="auto"/>
          <w:highlight w:val="none"/>
          <w:shd w:val="clear" w:color="auto" w:fill="FFFFFF"/>
        </w:rPr>
        <w:t>第一章 招标公告</w:t>
      </w:r>
      <w:bookmarkEnd w:id="2"/>
    </w:p>
    <w:p w14:paraId="7F3D71E5">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浙江林鸥工程管理有限公司</w:t>
      </w:r>
      <w:r>
        <w:rPr>
          <w:rFonts w:hint="eastAsia" w:ascii="宋体" w:hAnsi="宋体" w:eastAsia="宋体" w:cs="宋体"/>
          <w:b/>
          <w:color w:val="auto"/>
          <w:sz w:val="24"/>
          <w:highlight w:val="none"/>
        </w:rPr>
        <w:t>关于</w:t>
      </w:r>
      <w:r>
        <w:rPr>
          <w:rFonts w:hint="eastAsia" w:ascii="宋体" w:hAnsi="宋体" w:cs="宋体"/>
          <w:b/>
          <w:color w:val="auto"/>
          <w:sz w:val="24"/>
          <w:highlight w:val="none"/>
          <w:lang w:eastAsia="zh-CN"/>
        </w:rPr>
        <w:t>330国道瓯海丽岙段接线工程专项检测、见证取样检测服务</w:t>
      </w:r>
      <w:r>
        <w:rPr>
          <w:rFonts w:hint="eastAsia" w:ascii="宋体" w:hAnsi="宋体" w:eastAsia="宋体" w:cs="宋体"/>
          <w:b/>
          <w:color w:val="auto"/>
          <w:sz w:val="24"/>
          <w:highlight w:val="none"/>
        </w:rPr>
        <w:t>公开招标的公告</w:t>
      </w:r>
    </w:p>
    <w:p w14:paraId="12C6302C">
      <w:pPr>
        <w:pBdr>
          <w:top w:val="single" w:color="auto" w:sz="4" w:space="2"/>
          <w:left w:val="single" w:color="auto" w:sz="4" w:space="4"/>
          <w:bottom w:val="single" w:color="auto" w:sz="4" w:space="4"/>
          <w:right w:val="single" w:color="auto" w:sz="4" w:space="4"/>
        </w:pBd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1A02F62B">
      <w:pPr>
        <w:pBdr>
          <w:top w:val="single" w:color="auto" w:sz="4" w:space="2"/>
          <w:left w:val="single" w:color="auto" w:sz="4" w:space="4"/>
          <w:bottom w:val="single" w:color="auto" w:sz="4" w:space="4"/>
          <w:right w:val="single" w:color="auto" w:sz="4" w:space="4"/>
        </w:pBdr>
        <w:spacing w:line="440" w:lineRule="exact"/>
        <w:ind w:firstLine="422" w:firstLineChars="200"/>
        <w:jc w:val="left"/>
        <w:rPr>
          <w:rFonts w:hint="eastAsia" w:ascii="宋体" w:hAnsi="宋体" w:eastAsia="宋体" w:cs="宋体"/>
          <w:bCs/>
          <w:color w:val="auto"/>
          <w:szCs w:val="21"/>
          <w:highlight w:val="none"/>
        </w:rPr>
      </w:pPr>
      <w:r>
        <w:rPr>
          <w:rFonts w:hint="eastAsia" w:ascii="宋体" w:hAnsi="宋体" w:cs="宋体"/>
          <w:b/>
          <w:color w:val="auto"/>
          <w:szCs w:val="21"/>
          <w:highlight w:val="none"/>
          <w:u w:val="single"/>
          <w:lang w:eastAsia="zh-CN"/>
        </w:rPr>
        <w:t>330国道瓯海丽岙段接线工程专项检测、见证取样检测服务</w:t>
      </w:r>
      <w:r>
        <w:rPr>
          <w:rFonts w:hint="eastAsia" w:ascii="宋体" w:hAnsi="宋体" w:eastAsia="宋体" w:cs="宋体"/>
          <w:bCs/>
          <w:color w:val="auto"/>
          <w:szCs w:val="21"/>
          <w:highlight w:val="none"/>
        </w:rPr>
        <w:t>招标项目的潜在投标人应在“政采云”（https：//zfcg.czt.zj.gov.cn/）平台获取（下载）招标文件，并于</w:t>
      </w:r>
      <w:r>
        <w:rPr>
          <w:rFonts w:hint="eastAsia" w:ascii="宋体" w:hAnsi="宋体" w:eastAsia="宋体" w:cs="宋体"/>
          <w:b/>
          <w:color w:val="auto"/>
          <w:szCs w:val="21"/>
          <w:highlight w:val="none"/>
        </w:rPr>
        <w:t>2024年</w:t>
      </w:r>
      <w:r>
        <w:rPr>
          <w:rFonts w:hint="eastAsia" w:ascii="宋体" w:hAnsi="宋体" w:cs="宋体"/>
          <w:b/>
          <w:color w:val="auto"/>
          <w:szCs w:val="21"/>
          <w:highlight w:val="none"/>
          <w:lang w:val="en-US" w:eastAsia="zh-CN"/>
        </w:rPr>
        <w:t>12</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24</w:t>
      </w:r>
      <w:r>
        <w:rPr>
          <w:rFonts w:hint="eastAsia" w:ascii="宋体" w:hAnsi="宋体" w:eastAsia="宋体" w:cs="宋体"/>
          <w:b/>
          <w:color w:val="auto"/>
          <w:szCs w:val="21"/>
          <w:highlight w:val="none"/>
        </w:rPr>
        <w:t>日</w:t>
      </w:r>
      <w:r>
        <w:rPr>
          <w:rFonts w:hint="eastAsia" w:ascii="宋体" w:hAnsi="宋体" w:eastAsia="宋体" w:cs="宋体"/>
          <w:b/>
          <w:bCs/>
          <w:color w:val="auto"/>
          <w:szCs w:val="21"/>
          <w:highlight w:val="none"/>
          <w:lang w:val="en-US" w:eastAsia="zh-CN"/>
        </w:rPr>
        <w:t>9</w:t>
      </w: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0</w:t>
      </w:r>
      <w:r>
        <w:rPr>
          <w:rFonts w:hint="eastAsia" w:ascii="宋体" w:hAnsi="宋体" w:eastAsia="宋体" w:cs="宋体"/>
          <w:bCs/>
          <w:color w:val="auto"/>
          <w:szCs w:val="21"/>
          <w:highlight w:val="none"/>
        </w:rPr>
        <w:t>（北京时间）前递交（上传）投标文件。</w:t>
      </w:r>
    </w:p>
    <w:p w14:paraId="5CDA35ED">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一、项目基本情况</w:t>
      </w:r>
    </w:p>
    <w:p w14:paraId="66B12317">
      <w:pPr>
        <w:spacing w:line="360" w:lineRule="exact"/>
        <w:ind w:firstLine="420" w:firstLineChars="200"/>
        <w:rPr>
          <w:rFonts w:hint="eastAsia" w:ascii="宋体" w:hAnsi="宋体" w:eastAsia="宋体" w:cs="宋体"/>
          <w:color w:val="auto"/>
          <w:szCs w:val="21"/>
          <w:highlight w:val="none"/>
        </w:rPr>
      </w:pPr>
    </w:p>
    <w:p w14:paraId="681C4939">
      <w:pPr>
        <w:spacing w:line="360" w:lineRule="exact"/>
        <w:ind w:right="-273" w:rightChars="-13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330国道瓯海丽岙段接线工程专项检测、见证取样检测服务</w:t>
      </w:r>
    </w:p>
    <w:p w14:paraId="336065A4">
      <w:pPr>
        <w:spacing w:line="360" w:lineRule="exact"/>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预算金额（元）：</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2000000</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w:t>
      </w:r>
    </w:p>
    <w:p w14:paraId="2DBF8680">
      <w:pPr>
        <w:spacing w:line="36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最高限价（元）：</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2000000</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w:t>
      </w:r>
    </w:p>
    <w:p w14:paraId="0C2792F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采购需求：具体详见招标文件要求。</w:t>
      </w:r>
    </w:p>
    <w:p w14:paraId="2292B8B6">
      <w:pPr>
        <w:spacing w:line="360" w:lineRule="exact"/>
        <w:ind w:firstLine="420" w:firstLineChars="200"/>
        <w:rPr>
          <w:rFonts w:hint="eastAsia" w:ascii="宋体" w:hAnsi="宋体" w:eastAsia="宋体" w:cs="宋体"/>
          <w:color w:val="auto"/>
          <w:szCs w:val="21"/>
          <w:highlight w:val="none"/>
        </w:rPr>
      </w:pPr>
    </w:p>
    <w:p w14:paraId="1D88DC94">
      <w:pPr>
        <w:spacing w:line="360" w:lineRule="exact"/>
        <w:ind w:right="-273" w:rightChars="-13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cs="宋体"/>
          <w:color w:val="auto"/>
          <w:szCs w:val="21"/>
          <w:highlight w:val="none"/>
          <w:lang w:eastAsia="zh-CN"/>
        </w:rPr>
        <w:t>330国道瓯海丽岙段接线工程专项检测、见证取样检测服务</w:t>
      </w:r>
    </w:p>
    <w:p w14:paraId="093B080B">
      <w:pPr>
        <w:spacing w:line="36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数量：</w:t>
      </w:r>
      <w:r>
        <w:rPr>
          <w:rFonts w:hint="eastAsia" w:ascii="宋体" w:hAnsi="宋体" w:eastAsia="宋体" w:cs="宋体"/>
          <w:b/>
          <w:bCs/>
          <w:color w:val="auto"/>
          <w:szCs w:val="21"/>
          <w:highlight w:val="none"/>
          <w:lang w:val="en-US" w:eastAsia="zh-CN"/>
        </w:rPr>
        <w:t xml:space="preserve"> 根据实际要求检测数量为准。</w:t>
      </w:r>
    </w:p>
    <w:p w14:paraId="3769B699">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预算金额（元）：</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2000000</w:t>
      </w:r>
      <w:r>
        <w:rPr>
          <w:rFonts w:hint="eastAsia" w:ascii="宋体" w:hAnsi="宋体" w:eastAsia="宋体" w:cs="宋体"/>
          <w:b/>
          <w:bCs/>
          <w:color w:val="auto"/>
          <w:szCs w:val="21"/>
          <w:highlight w:val="none"/>
          <w:u w:val="single"/>
          <w:lang w:eastAsia="zh-CN"/>
        </w:rPr>
        <w:t>元</w:t>
      </w:r>
      <w:r>
        <w:rPr>
          <w:rFonts w:hint="eastAsia" w:ascii="宋体" w:hAnsi="宋体" w:eastAsia="宋体" w:cs="宋体"/>
          <w:b/>
          <w:bCs/>
          <w:color w:val="auto"/>
          <w:szCs w:val="21"/>
          <w:highlight w:val="none"/>
          <w:u w:val="single"/>
        </w:rPr>
        <w:t xml:space="preserve"> 。</w:t>
      </w:r>
    </w:p>
    <w:p w14:paraId="01AC97D6">
      <w:pPr>
        <w:spacing w:line="360" w:lineRule="exact"/>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rPr>
        <w:t>项目基本概况介绍：</w:t>
      </w:r>
      <w:r>
        <w:rPr>
          <w:rFonts w:hint="eastAsia" w:ascii="宋体" w:hAnsi="宋体" w:cs="宋体"/>
          <w:color w:val="auto"/>
          <w:szCs w:val="21"/>
          <w:highlight w:val="none"/>
          <w:u w:val="single"/>
          <w:lang w:eastAsia="zh-CN"/>
        </w:rPr>
        <w:t>330国道瓯海丽岙段接线工程专项检测、见证取样检测服务</w:t>
      </w:r>
      <w:r>
        <w:rPr>
          <w:rFonts w:hint="eastAsia" w:ascii="宋体" w:hAnsi="宋体" w:eastAsia="宋体" w:cs="宋体"/>
          <w:color w:val="auto"/>
          <w:szCs w:val="21"/>
          <w:highlight w:val="none"/>
          <w:u w:val="single"/>
        </w:rPr>
        <w:t>采购，具体详见招标文件第六章采购需求。</w:t>
      </w:r>
      <w:r>
        <w:rPr>
          <w:rFonts w:hint="eastAsia" w:ascii="宋体" w:hAnsi="宋体" w:eastAsia="宋体" w:cs="宋体"/>
          <w:color w:val="auto"/>
          <w:szCs w:val="21"/>
          <w:highlight w:val="none"/>
          <w:u w:val="single"/>
          <w:lang w:val="en-US" w:eastAsia="zh-CN"/>
        </w:rPr>
        <w:t>本工程范围内的专项检测服务：包括但不限于超声波检测、桩基静载试验、水泥搅拌桩（取芯检测、单桩承载力检测、复合地基试验）</w:t>
      </w:r>
      <w:r>
        <w:rPr>
          <w:rFonts w:hint="eastAsia" w:ascii="宋体" w:hAnsi="宋体" w:cs="宋体"/>
          <w:color w:val="auto"/>
          <w:szCs w:val="21"/>
          <w:highlight w:val="none"/>
          <w:u w:val="single"/>
          <w:lang w:val="en-US" w:eastAsia="zh-CN"/>
        </w:rPr>
        <w:t>等；</w:t>
      </w:r>
      <w:r>
        <w:rPr>
          <w:rFonts w:hint="eastAsia" w:ascii="宋体" w:hAnsi="宋体" w:eastAsia="宋体" w:cs="宋体"/>
          <w:color w:val="auto"/>
          <w:szCs w:val="21"/>
          <w:highlight w:val="none"/>
          <w:u w:val="single"/>
          <w:lang w:val="en-US" w:eastAsia="zh-CN"/>
        </w:rPr>
        <w:t>本工程范围内的见证取样检测服务：包括但不限于原材料、成品、构配件的检测及实体现场检测等；</w:t>
      </w:r>
    </w:p>
    <w:p w14:paraId="31C8417C">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r>
        <w:rPr>
          <w:rFonts w:hint="eastAsia" w:ascii="宋体" w:hAnsi="宋体" w:eastAsia="宋体" w:cs="宋体"/>
          <w:bCs/>
          <w:color w:val="auto"/>
          <w:szCs w:val="21"/>
          <w:highlight w:val="none"/>
          <w:u w:val="single"/>
        </w:rPr>
        <w:t>详见招标文件。</w:t>
      </w:r>
    </w:p>
    <w:p w14:paraId="424D234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是</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接受联合体投标</w:t>
      </w:r>
      <w:r>
        <w:rPr>
          <w:rFonts w:hint="eastAsia" w:ascii="宋体" w:hAnsi="宋体" w:eastAsia="宋体" w:cs="宋体"/>
          <w:color w:val="auto"/>
          <w:szCs w:val="21"/>
          <w:highlight w:val="none"/>
          <w:lang w:eastAsia="zh-CN"/>
        </w:rPr>
        <w:t>，联合体投标的应满足下列要求：提交联合体协议书并明确责任分工，</w:t>
      </w:r>
      <w:r>
        <w:rPr>
          <w:rFonts w:hint="eastAsia" w:ascii="宋体" w:hAnsi="宋体" w:cs="宋体"/>
          <w:color w:val="auto"/>
          <w:szCs w:val="21"/>
          <w:highlight w:val="none"/>
          <w:lang w:val="en-US" w:eastAsia="zh-CN"/>
        </w:rPr>
        <w:t>确定联合体牵头人，</w:t>
      </w:r>
      <w:r>
        <w:rPr>
          <w:rFonts w:hint="eastAsia" w:ascii="宋体" w:hAnsi="宋体" w:eastAsia="宋体" w:cs="宋体"/>
          <w:color w:val="auto"/>
          <w:szCs w:val="21"/>
          <w:highlight w:val="none"/>
          <w:lang w:eastAsia="zh-CN"/>
        </w:rPr>
        <w:t>联合体成员(含牵头人)数量不超过</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家</w:t>
      </w:r>
      <w:r>
        <w:rPr>
          <w:rFonts w:hint="eastAsia" w:ascii="宋体" w:hAnsi="宋体" w:eastAsia="宋体" w:cs="宋体"/>
          <w:color w:val="auto"/>
          <w:szCs w:val="21"/>
          <w:highlight w:val="none"/>
        </w:rPr>
        <w:t>。</w:t>
      </w:r>
    </w:p>
    <w:p w14:paraId="67B0C0B3">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二、申请人的资格要求：</w:t>
      </w:r>
    </w:p>
    <w:p w14:paraId="3C77EE7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1.基本条件：</w:t>
      </w:r>
      <w:r>
        <w:rPr>
          <w:rFonts w:hint="eastAsia" w:ascii="宋体" w:hAnsi="宋体" w:eastAsia="宋体" w:cs="宋体"/>
          <w:color w:val="auto"/>
          <w:sz w:val="21"/>
          <w:szCs w:val="21"/>
          <w:highlight w:val="none"/>
        </w:rPr>
        <w:t>满足《中华人民共和国政府采购法》第二十二条规定；未被“信用中国”（</w:t>
      </w:r>
      <w:r>
        <w:rPr>
          <w:rFonts w:hint="eastAsia" w:ascii="宋体" w:hAnsi="宋体" w:eastAsia="宋体" w:cs="宋体"/>
          <w:color w:val="auto"/>
          <w:sz w:val="21"/>
          <w:szCs w:val="21"/>
          <w:highlight w:val="none"/>
          <w:lang w:eastAsia="zh-CN"/>
        </w:rPr>
        <w:t>https：//www.creditchina.gov.cn/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eastAsia="zh-CN"/>
        </w:rPr>
        <w:t>http：//www.ccgp.gov.cn/</w:t>
      </w:r>
      <w:r>
        <w:rPr>
          <w:rFonts w:hint="eastAsia" w:ascii="宋体" w:hAnsi="宋体" w:eastAsia="宋体" w:cs="宋体"/>
          <w:color w:val="auto"/>
          <w:sz w:val="21"/>
          <w:szCs w:val="21"/>
          <w:highlight w:val="none"/>
        </w:rPr>
        <w:t>）列入失信被执行人、</w:t>
      </w:r>
      <w:r>
        <w:rPr>
          <w:rFonts w:hint="eastAsia" w:ascii="宋体" w:hAnsi="宋体" w:eastAsia="宋体" w:cs="宋体"/>
          <w:color w:val="auto"/>
          <w:sz w:val="21"/>
          <w:szCs w:val="21"/>
          <w:highlight w:val="none"/>
          <w:lang w:eastAsia="zh-CN"/>
        </w:rPr>
        <w:t>重大税收违法黑名单</w:t>
      </w:r>
      <w:r>
        <w:rPr>
          <w:rFonts w:hint="eastAsia" w:ascii="宋体" w:hAnsi="宋体" w:eastAsia="宋体" w:cs="宋体"/>
          <w:color w:val="auto"/>
          <w:sz w:val="21"/>
          <w:szCs w:val="21"/>
          <w:highlight w:val="none"/>
        </w:rPr>
        <w:t>、政府采购严重违法失信行为记录名单</w:t>
      </w:r>
      <w:r>
        <w:rPr>
          <w:rFonts w:hint="eastAsia" w:ascii="宋体" w:hAnsi="宋体" w:eastAsia="宋体" w:cs="宋体"/>
          <w:color w:val="auto"/>
          <w:szCs w:val="21"/>
          <w:highlight w:val="none"/>
        </w:rPr>
        <w:t>；</w:t>
      </w:r>
    </w:p>
    <w:p w14:paraId="2F3D7C93">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u w:val="single"/>
        </w:rPr>
        <w:t>本项目为服务采购项目</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按其</w:t>
      </w:r>
      <w:r>
        <w:rPr>
          <w:rFonts w:hint="eastAsia" w:ascii="宋体" w:hAnsi="宋体" w:eastAsia="宋体" w:cs="宋体"/>
          <w:b/>
          <w:bCs/>
          <w:color w:val="auto"/>
          <w:sz w:val="21"/>
          <w:szCs w:val="21"/>
          <w:highlight w:val="none"/>
          <w:u w:val="single"/>
        </w:rPr>
        <w:t>他未列明行业</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要求服务由中小企业承接</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即提供服务的人员为中小企业依照《中华人民共和国劳动合同法》订立劳动合同的从业人员。中小微企业是指满足《政府采购促进中小企业发展管理办法》（财库〔2020〕46 号）第二条规定的企业</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监狱企业、残疾人福利性单位视为中小企业</w:t>
      </w:r>
      <w:r>
        <w:rPr>
          <w:rFonts w:hint="eastAsia" w:ascii="宋体" w:hAnsi="宋体" w:eastAsia="宋体" w:cs="宋体"/>
          <w:b/>
          <w:bCs/>
          <w:color w:val="auto"/>
          <w:sz w:val="21"/>
          <w:szCs w:val="21"/>
          <w:highlight w:val="none"/>
          <w:u w:val="single"/>
          <w:lang w:val="en-US" w:eastAsia="zh-CN"/>
        </w:rPr>
        <w:t xml:space="preserve"> 。</w:t>
      </w:r>
    </w:p>
    <w:p w14:paraId="53E49696">
      <w:pPr>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3.本次招标要求投标人</w:t>
      </w:r>
      <w:r>
        <w:rPr>
          <w:rFonts w:hint="eastAsia" w:ascii="宋体" w:hAnsi="宋体" w:eastAsia="宋体" w:cs="宋体"/>
          <w:color w:val="auto"/>
          <w:sz w:val="21"/>
          <w:szCs w:val="21"/>
          <w:highlight w:val="none"/>
          <w:lang w:eastAsia="zh-CN"/>
        </w:rPr>
        <w:t>须满足以下</w:t>
      </w:r>
      <w:r>
        <w:rPr>
          <w:rFonts w:hint="eastAsia" w:ascii="宋体" w:hAnsi="宋体" w:eastAsia="宋体" w:cs="宋体"/>
          <w:color w:val="auto"/>
          <w:sz w:val="21"/>
          <w:szCs w:val="21"/>
          <w:highlight w:val="none"/>
          <w:lang w:val="en-US" w:eastAsia="zh-CN"/>
        </w:rPr>
        <w:t>3.1项、3.2项</w:t>
      </w:r>
      <w:r>
        <w:rPr>
          <w:rFonts w:hint="eastAsia" w:ascii="宋体" w:hAnsi="宋体" w:eastAsia="宋体" w:cs="宋体"/>
          <w:color w:val="auto"/>
          <w:sz w:val="21"/>
          <w:szCs w:val="21"/>
          <w:highlight w:val="none"/>
          <w:lang w:eastAsia="zh-CN"/>
        </w:rPr>
        <w:t>资</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lang w:eastAsia="zh-CN"/>
        </w:rPr>
        <w:t>：</w:t>
      </w:r>
    </w:p>
    <w:p w14:paraId="211E06C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3.1投标人具备</w:t>
      </w:r>
      <w:r>
        <w:rPr>
          <w:rFonts w:hint="eastAsia" w:ascii="宋体" w:hAnsi="宋体" w:eastAsia="宋体" w:cs="宋体"/>
          <w:color w:val="auto"/>
          <w:sz w:val="21"/>
          <w:szCs w:val="21"/>
          <w:highlight w:val="none"/>
          <w:lang w:eastAsia="zh-CN"/>
        </w:rPr>
        <w:t>见证取样检测（通用）资质或市政（道路）工程材料见证取样检测资质，</w:t>
      </w:r>
      <w:r>
        <w:rPr>
          <w:rFonts w:hint="eastAsia" w:ascii="宋体" w:hAnsi="宋体" w:eastAsia="宋体" w:cs="宋体"/>
          <w:color w:val="auto"/>
          <w:sz w:val="21"/>
          <w:szCs w:val="21"/>
          <w:highlight w:val="none"/>
          <w:lang w:val="en-US" w:eastAsia="zh-CN"/>
        </w:rPr>
        <w:t>且具有省级或以上质量技术监督部门颁发的资质认定证书且在有效期内，</w:t>
      </w:r>
      <w:r>
        <w:rPr>
          <w:rFonts w:hint="eastAsia" w:ascii="宋体" w:hAnsi="宋体" w:eastAsia="宋体" w:cs="宋体"/>
          <w:color w:val="auto"/>
          <w:sz w:val="21"/>
          <w:szCs w:val="21"/>
          <w:highlight w:val="none"/>
          <w:lang w:eastAsia="zh-CN"/>
        </w:rPr>
        <w:t>资质认定计量认证证书附表上批准的计量认证范围必须包含以下类别：粗集料（或石子）、细集料（或砂）、水泥、混凝土、路基路面、金属材料（或钢筋）、沥青、土工合成材料、防水材料、管材</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w:t>
      </w:r>
    </w:p>
    <w:p w14:paraId="3088BB0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 ①投标人检测机构具备综合资质；或②投标人检测机构具备专项资质（包括地基基础专项检测资质、桥梁及地下工程专项检测资质、主体结构及装饰装修专项检测资质、市政工程材料专项检测资质、道路工程专项检测资质）；或③投标人检测机构具备专项资质（包括地基基础工程检测资质、市政桥梁检测资质、主体结构工程现场检测资质），且具有省级或以上质量技术监督部门颁发的资质认定证书且在有效期内，资质认定计量认证证书附表上批准的计量认证范围及限制要求里必须有与招标范围内相对应的检测项目（第五章 投标文件格式 资格文件“九、专项检测服务范围与计量证书对应表”），专项检测拟派项目负责人须具备注册土木工程师（岩土）资格；</w:t>
      </w:r>
    </w:p>
    <w:p w14:paraId="6B76620F">
      <w:pPr>
        <w:spacing w:line="360" w:lineRule="exact"/>
        <w:ind w:firstLine="420" w:firstLineChars="200"/>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4.项目负责人需根据承接业务范围相对应</w:t>
      </w:r>
      <w:r>
        <w:rPr>
          <w:rFonts w:hint="eastAsia" w:ascii="宋体" w:hAnsi="宋体" w:cs="宋体"/>
          <w:caps w:val="0"/>
          <w:smallCaps w:val="0"/>
          <w:color w:val="auto"/>
          <w:sz w:val="21"/>
          <w:szCs w:val="21"/>
          <w:highlight w:val="none"/>
          <w:lang w:val="en-US" w:eastAsia="zh-CN"/>
        </w:rPr>
        <w:t>的单位</w:t>
      </w:r>
      <w:r>
        <w:rPr>
          <w:rFonts w:hint="eastAsia" w:ascii="宋体" w:hAnsi="宋体" w:eastAsia="宋体" w:cs="宋体"/>
          <w:caps w:val="0"/>
          <w:smallCaps w:val="0"/>
          <w:color w:val="auto"/>
          <w:sz w:val="21"/>
          <w:szCs w:val="21"/>
          <w:highlight w:val="none"/>
          <w:lang w:val="en-US" w:eastAsia="zh-CN"/>
        </w:rPr>
        <w:t>委派。</w:t>
      </w:r>
    </w:p>
    <w:p w14:paraId="649DCD36">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三、获取采购文件</w:t>
      </w:r>
    </w:p>
    <w:p w14:paraId="1E8CB393">
      <w:pPr>
        <w:tabs>
          <w:tab w:val="left" w:pos="3150"/>
        </w:tabs>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bCs/>
          <w:color w:val="auto"/>
          <w:szCs w:val="21"/>
          <w:highlight w:val="none"/>
        </w:rPr>
        <w:t>至2024年</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24</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63DE022E">
      <w:pPr>
        <w:spacing w:line="360" w:lineRule="exact"/>
        <w:ind w:firstLine="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地点（网址）：“政采云”平台（https：//zfcg.czt.zj.gov.cn/）</w:t>
      </w:r>
    </w:p>
    <w:p w14:paraId="05FA6458">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登录政采云平台https：//www.zcygov.cn/在线申请获取采购文件（进入“项目采购”应用，在获取采购文件菜单中选择项目，申请获取采购文件）</w:t>
      </w:r>
    </w:p>
    <w:p w14:paraId="2BFE1538">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 0 。</w:t>
      </w:r>
    </w:p>
    <w:p w14:paraId="5E007AC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四、提交投标文件截止时间、开标时间和地点</w:t>
      </w:r>
    </w:p>
    <w:p w14:paraId="40F3367D">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eastAsia="宋体" w:cs="宋体"/>
          <w:b/>
          <w:color w:val="auto"/>
          <w:szCs w:val="21"/>
          <w:highlight w:val="none"/>
        </w:rPr>
        <w:t>2024年</w:t>
      </w:r>
      <w:r>
        <w:rPr>
          <w:rFonts w:hint="eastAsia" w:ascii="宋体" w:hAnsi="宋体" w:cs="宋体"/>
          <w:b/>
          <w:color w:val="auto"/>
          <w:szCs w:val="21"/>
          <w:highlight w:val="none"/>
          <w:lang w:val="en-US" w:eastAsia="zh-CN"/>
        </w:rPr>
        <w:t>12</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24</w:t>
      </w:r>
      <w:r>
        <w:rPr>
          <w:rFonts w:hint="eastAsia" w:ascii="宋体" w:hAnsi="宋体" w:eastAsia="宋体" w:cs="宋体"/>
          <w:b/>
          <w:color w:val="auto"/>
          <w:szCs w:val="21"/>
          <w:highlight w:val="none"/>
        </w:rPr>
        <w:t>日</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0</w:t>
      </w:r>
      <w:r>
        <w:rPr>
          <w:rFonts w:hint="eastAsia" w:ascii="宋体" w:hAnsi="宋体" w:eastAsia="宋体" w:cs="宋体"/>
          <w:color w:val="auto"/>
          <w:szCs w:val="21"/>
          <w:highlight w:val="none"/>
        </w:rPr>
        <w:t>（北京时间）；</w:t>
      </w:r>
    </w:p>
    <w:p w14:paraId="14F1BA69">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投标地点（网址）：政采云平台 （https：//www.zcygov.cn/）；</w:t>
      </w:r>
    </w:p>
    <w:p w14:paraId="1165F4DC">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
          <w:color w:val="auto"/>
          <w:szCs w:val="21"/>
          <w:highlight w:val="none"/>
        </w:rPr>
        <w:t>2024年</w:t>
      </w:r>
      <w:r>
        <w:rPr>
          <w:rFonts w:hint="eastAsia" w:ascii="宋体" w:hAnsi="宋体" w:cs="宋体"/>
          <w:b/>
          <w:color w:val="auto"/>
          <w:szCs w:val="21"/>
          <w:highlight w:val="none"/>
          <w:lang w:val="en-US" w:eastAsia="zh-CN"/>
        </w:rPr>
        <w:t>12</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24</w:t>
      </w:r>
      <w:r>
        <w:rPr>
          <w:rFonts w:hint="eastAsia" w:ascii="宋体" w:hAnsi="宋体" w:eastAsia="宋体" w:cs="宋体"/>
          <w:b/>
          <w:color w:val="auto"/>
          <w:szCs w:val="21"/>
          <w:highlight w:val="none"/>
        </w:rPr>
        <w:t>日</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0</w:t>
      </w:r>
      <w:r>
        <w:rPr>
          <w:rFonts w:hint="eastAsia" w:ascii="宋体" w:hAnsi="宋体" w:eastAsia="宋体" w:cs="宋体"/>
          <w:color w:val="auto"/>
          <w:szCs w:val="21"/>
          <w:highlight w:val="none"/>
        </w:rPr>
        <w:t>（北京时间）；</w:t>
      </w:r>
    </w:p>
    <w:p w14:paraId="494D455A">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开标地点（网址）：在政府采购云平台（https：//www.zcygov.cn/）上开启投标文件；</w:t>
      </w:r>
    </w:p>
    <w:p w14:paraId="0FDC87CC">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开标时间后30分钟内，投标人须登录政府采购云平台，用“项目采购-开标评标”功能解密投标文件（线上）；</w:t>
      </w:r>
    </w:p>
    <w:p w14:paraId="741442C1">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五、公告期限</w:t>
      </w:r>
    </w:p>
    <w:p w14:paraId="1E1DFA7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63674342">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六、其他补充事宜</w:t>
      </w:r>
    </w:p>
    <w:p w14:paraId="747A5732">
      <w:pPr>
        <w:widowControl/>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B368F49">
      <w:pPr>
        <w:widowControl/>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在线提起询问，路径为：政采云-项目采购-询问质疑投诉-询问列表：鼓励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在线提起质疑，路径为：政采云-项目采购-询问质疑投诉-质疑列表。质疑</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对在线质疑答复不满意的，可在线提起投诉，路径为：浙江政府服务网-政府采购投诉处理-在线办理。注意：需在线质疑后才可在线投诉，并电话告知相关采购人、代理机构、财政部门。</w:t>
      </w:r>
    </w:p>
    <w:p w14:paraId="699362E4">
      <w:pPr>
        <w:widowControl/>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3.其他事项：电子招投标的说明：①电子招投标：本项目实行电子投标，应按照本项目招标文件和政采云平台的要求编制、加密并递交投标文件。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使用系统进行投标的过程中遇到涉及平台使用的任何问题，可致电政采云平台技术支持热线咨询，联系方式：95763。②具体操作指南：详见政采云平台“服务中心-帮助文档-项目采购-操作流程-电子招投标-政府采购项目电子交易管理操作指南-供应商”：浙江省政府采购项目政采云平台学习专题https：//edu.zcygov.cn/luban/e-biding。</w:t>
      </w:r>
    </w:p>
    <w:p w14:paraId="61D35A33">
      <w:pPr>
        <w:widowControl/>
        <w:spacing w:line="36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七、对本次招标提出询问、质疑、投诉，请按以下方式联系</w:t>
      </w:r>
    </w:p>
    <w:p w14:paraId="14E84700">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1.采购人信息</w:t>
      </w:r>
    </w:p>
    <w:p w14:paraId="092CB520">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名    称：</w:t>
      </w:r>
      <w:r>
        <w:rPr>
          <w:rFonts w:hint="eastAsia" w:ascii="宋体" w:hAnsi="宋体" w:eastAsia="宋体" w:cs="宋体"/>
          <w:color w:val="auto"/>
          <w:szCs w:val="21"/>
          <w:highlight w:val="none"/>
          <w:lang w:eastAsia="zh-CN"/>
        </w:rPr>
        <w:t>温州市瓯海区交通工程建设中心</w:t>
      </w:r>
    </w:p>
    <w:p w14:paraId="4433FB75">
      <w:pPr>
        <w:widowControl/>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    址：温州市瓯海区瓯海大道瓯海农商银行总部大楼</w:t>
      </w:r>
      <w:r>
        <w:rPr>
          <w:rFonts w:hint="eastAsia" w:ascii="宋体" w:hAnsi="宋体" w:eastAsia="宋体" w:cs="宋体"/>
          <w:color w:val="auto"/>
          <w:szCs w:val="21"/>
          <w:highlight w:val="none"/>
          <w:lang w:val="en-US" w:eastAsia="zh-CN"/>
        </w:rPr>
        <w:t>15层</w:t>
      </w:r>
    </w:p>
    <w:p w14:paraId="650BEC10">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p>
    <w:p w14:paraId="1079C91E">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 </w:t>
      </w:r>
      <w:r>
        <w:rPr>
          <w:rFonts w:hint="eastAsia" w:ascii="宋体" w:hAnsi="宋体" w:eastAsia="宋体" w:cs="宋体"/>
          <w:color w:val="auto"/>
          <w:szCs w:val="21"/>
          <w:highlight w:val="none"/>
          <w:lang w:val="en-US" w:eastAsia="zh-CN"/>
        </w:rPr>
        <w:t xml:space="preserve">魏女士 </w:t>
      </w:r>
    </w:p>
    <w:p w14:paraId="306A0037">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项目联系方式（询问）：</w:t>
      </w:r>
      <w:r>
        <w:rPr>
          <w:rFonts w:hint="eastAsia" w:ascii="宋体" w:hAnsi="宋体" w:eastAsia="宋体" w:cs="宋体"/>
          <w:color w:val="auto"/>
          <w:szCs w:val="21"/>
          <w:highlight w:val="none"/>
          <w:lang w:val="en-US" w:eastAsia="zh-CN"/>
        </w:rPr>
        <w:t xml:space="preserve"> 0577-56955362</w:t>
      </w:r>
    </w:p>
    <w:p w14:paraId="07279D58">
      <w:pPr>
        <w:widowControl/>
        <w:spacing w:line="36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质疑联系人：</w:t>
      </w:r>
      <w:r>
        <w:rPr>
          <w:rFonts w:hint="eastAsia" w:ascii="宋体" w:hAnsi="宋体" w:eastAsia="宋体" w:cs="宋体"/>
          <w:color w:val="auto"/>
          <w:szCs w:val="21"/>
          <w:highlight w:val="none"/>
          <w:lang w:val="en-US" w:eastAsia="zh-CN"/>
        </w:rPr>
        <w:t xml:space="preserve"> 程先生</w:t>
      </w:r>
    </w:p>
    <w:p w14:paraId="7CCD4B4E">
      <w:pPr>
        <w:widowControl/>
        <w:spacing w:line="36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质疑联系方式：</w:t>
      </w:r>
      <w:r>
        <w:rPr>
          <w:rFonts w:hint="eastAsia" w:ascii="宋体" w:hAnsi="宋体" w:eastAsia="宋体" w:cs="宋体"/>
          <w:color w:val="auto"/>
          <w:szCs w:val="21"/>
          <w:highlight w:val="none"/>
          <w:lang w:val="en-US" w:eastAsia="zh-CN"/>
        </w:rPr>
        <w:t xml:space="preserve"> 0577-56955362</w:t>
      </w:r>
    </w:p>
    <w:p w14:paraId="73F1FF62">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112A3AA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w:t>
      </w:r>
      <w:r>
        <w:rPr>
          <w:rFonts w:hint="eastAsia" w:ascii="宋体" w:hAnsi="宋体" w:cs="宋体"/>
          <w:color w:val="auto"/>
          <w:szCs w:val="21"/>
          <w:highlight w:val="none"/>
          <w:lang w:eastAsia="zh-CN"/>
        </w:rPr>
        <w:t>浙江林鸥工程管理有限公司</w:t>
      </w:r>
      <w:r>
        <w:rPr>
          <w:rFonts w:hint="eastAsia" w:ascii="宋体" w:hAnsi="宋体" w:eastAsia="宋体" w:cs="宋体"/>
          <w:color w:val="auto"/>
          <w:szCs w:val="21"/>
          <w:highlight w:val="none"/>
        </w:rPr>
        <w:t xml:space="preserve">             </w:t>
      </w:r>
    </w:p>
    <w:p w14:paraId="29FA77CA">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地    址：</w:t>
      </w:r>
      <w:r>
        <w:rPr>
          <w:rFonts w:hint="eastAsia" w:ascii="宋体" w:hAnsi="宋体" w:cs="宋体"/>
          <w:color w:val="auto"/>
          <w:szCs w:val="21"/>
          <w:highlight w:val="none"/>
          <w:lang w:eastAsia="zh-CN"/>
        </w:rPr>
        <w:t>浙江省温州市瓯海区娄桥街道商汇路888号广川大厦8楼</w:t>
      </w:r>
    </w:p>
    <w:p w14:paraId="385D9EE9">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3EEA89A2">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项目联系人（询问）：</w:t>
      </w:r>
      <w:r>
        <w:rPr>
          <w:rFonts w:hint="eastAsia" w:ascii="宋体" w:hAnsi="宋体" w:cs="宋体"/>
          <w:color w:val="auto"/>
          <w:szCs w:val="21"/>
          <w:highlight w:val="none"/>
          <w:lang w:eastAsia="zh-CN"/>
        </w:rPr>
        <w:t>金凯伦</w:t>
      </w:r>
    </w:p>
    <w:p w14:paraId="3B6970D8">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项目联系方式（询问）：</w:t>
      </w:r>
      <w:r>
        <w:rPr>
          <w:rFonts w:hint="eastAsia" w:ascii="宋体" w:hAnsi="宋体" w:cs="宋体"/>
          <w:color w:val="auto"/>
          <w:szCs w:val="21"/>
          <w:highlight w:val="none"/>
          <w:lang w:eastAsia="zh-CN"/>
        </w:rPr>
        <w:t>15088555258</w:t>
      </w:r>
    </w:p>
    <w:p w14:paraId="74AA58D3">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质疑联系人：</w:t>
      </w:r>
      <w:r>
        <w:rPr>
          <w:rFonts w:hint="eastAsia" w:ascii="宋体" w:hAnsi="宋体" w:cs="宋体"/>
          <w:color w:val="auto"/>
          <w:szCs w:val="21"/>
          <w:highlight w:val="none"/>
          <w:lang w:val="en-US" w:eastAsia="zh-CN"/>
        </w:rPr>
        <w:t>陈小玲</w:t>
      </w:r>
    </w:p>
    <w:p w14:paraId="4B81C3A1">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质疑联系方式：</w:t>
      </w:r>
      <w:r>
        <w:rPr>
          <w:rFonts w:hint="eastAsia" w:ascii="宋体" w:hAnsi="宋体" w:cs="宋体"/>
          <w:color w:val="auto"/>
          <w:szCs w:val="21"/>
          <w:highlight w:val="none"/>
          <w:lang w:eastAsia="zh-CN"/>
        </w:rPr>
        <w:t>0577-86126350</w:t>
      </w:r>
    </w:p>
    <w:p w14:paraId="2AC826E5">
      <w:pPr>
        <w:widowControl/>
        <w:spacing w:line="360" w:lineRule="exact"/>
        <w:ind w:firstLine="420" w:firstLineChars="200"/>
        <w:rPr>
          <w:rFonts w:hint="eastAsia" w:ascii="宋体" w:hAnsi="宋体" w:eastAsia="宋体" w:cs="宋体"/>
          <w:color w:val="auto"/>
          <w:szCs w:val="21"/>
          <w:highlight w:val="none"/>
        </w:rPr>
      </w:pPr>
    </w:p>
    <w:p w14:paraId="0850792E">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7640771B">
      <w:pPr>
        <w:widowControl/>
        <w:shd w:val="clear" w:color="auto" w:fill="FFFFFF"/>
        <w:spacing w:line="360" w:lineRule="exact"/>
        <w:ind w:firstLine="420" w:firstLineChars="200"/>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名  称：温州市瓯海区财政局</w:t>
      </w:r>
    </w:p>
    <w:p w14:paraId="3EBCB3B8">
      <w:pPr>
        <w:widowControl/>
        <w:shd w:val="clear" w:color="auto" w:fill="FFFFFF"/>
        <w:spacing w:line="360" w:lineRule="exact"/>
        <w:ind w:firstLine="420" w:firstLineChars="200"/>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地址：温州市瓯海区洲洋路6号瓯海区行政管理中心1号楼6楼</w:t>
      </w:r>
    </w:p>
    <w:p w14:paraId="496942C2">
      <w:pPr>
        <w:widowControl/>
        <w:shd w:val="clear" w:color="auto" w:fill="FFFFFF"/>
        <w:spacing w:line="360" w:lineRule="exact"/>
        <w:ind w:firstLine="420" w:firstLineChars="200"/>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传  真：/</w:t>
      </w:r>
    </w:p>
    <w:p w14:paraId="348EFD61">
      <w:pPr>
        <w:widowControl/>
        <w:shd w:val="clear" w:color="auto" w:fill="FFFFFF"/>
        <w:spacing w:line="360" w:lineRule="exact"/>
        <w:ind w:firstLine="420" w:firstLineChars="200"/>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联系人：徐</w:t>
      </w:r>
      <w:r>
        <w:rPr>
          <w:rFonts w:hint="eastAsia" w:ascii="宋体" w:hAnsi="宋体" w:eastAsia="宋体" w:cs="宋体"/>
          <w:b w:val="0"/>
          <w:bCs/>
          <w:color w:val="auto"/>
          <w:kern w:val="0"/>
          <w:sz w:val="21"/>
          <w:szCs w:val="21"/>
          <w:highlight w:val="none"/>
          <w:shd w:val="clear" w:color="auto" w:fill="auto"/>
        </w:rPr>
        <w:t>先生</w:t>
      </w:r>
    </w:p>
    <w:p w14:paraId="0C802D33">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shd w:val="clear" w:color="auto" w:fill="auto"/>
        </w:rPr>
        <w:t>监督投诉电话：0577-88522238</w:t>
      </w:r>
    </w:p>
    <w:p w14:paraId="2B1DAB68">
      <w:pPr>
        <w:widowControl/>
        <w:spacing w:line="360" w:lineRule="exact"/>
        <w:ind w:firstLine="420" w:firstLineChars="200"/>
        <w:rPr>
          <w:rFonts w:hint="eastAsia" w:ascii="宋体" w:hAnsi="宋体" w:eastAsia="宋体" w:cs="宋体"/>
          <w:color w:val="auto"/>
          <w:szCs w:val="21"/>
          <w:highlight w:val="none"/>
        </w:rPr>
      </w:pPr>
    </w:p>
    <w:p w14:paraId="0C132CF0">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0864BF13">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14:paraId="192B341F">
      <w:pPr>
        <w:pStyle w:val="54"/>
        <w:outlineLvl w:val="0"/>
        <w:rPr>
          <w:rFonts w:hint="eastAsia" w:ascii="宋体" w:hAnsi="宋体" w:eastAsia="宋体" w:cs="宋体"/>
          <w:b w:val="0"/>
          <w:color w:val="auto"/>
          <w:highlight w:val="none"/>
        </w:rPr>
      </w:pPr>
      <w:r>
        <w:rPr>
          <w:rFonts w:hint="eastAsia" w:ascii="宋体" w:hAnsi="宋体" w:eastAsia="宋体" w:cs="宋体"/>
          <w:b w:val="0"/>
          <w:color w:val="auto"/>
          <w:sz w:val="24"/>
          <w:highlight w:val="none"/>
        </w:rPr>
        <w:br w:type="page"/>
      </w:r>
      <w:bookmarkStart w:id="3" w:name="_Toc27260"/>
      <w:r>
        <w:rPr>
          <w:rFonts w:hint="eastAsia" w:ascii="宋体" w:hAnsi="宋体" w:eastAsia="宋体" w:cs="宋体"/>
          <w:b w:val="0"/>
          <w:color w:val="auto"/>
          <w:highlight w:val="none"/>
          <w:shd w:val="clear" w:color="auto" w:fill="FFFFFF"/>
        </w:rPr>
        <w:t>第二章 投标人须知</w:t>
      </w:r>
      <w:bookmarkEnd w:id="3"/>
    </w:p>
    <w:p w14:paraId="3723B165">
      <w:pPr>
        <w:jc w:val="left"/>
        <w:rPr>
          <w:rFonts w:hint="eastAsia" w:ascii="宋体" w:hAnsi="宋体" w:eastAsia="宋体" w:cs="宋体"/>
          <w:color w:val="auto"/>
          <w:highlight w:val="none"/>
        </w:rPr>
      </w:pPr>
      <w:bookmarkStart w:id="4" w:name="_Toc61259814"/>
      <w:r>
        <w:rPr>
          <w:rFonts w:hint="eastAsia" w:ascii="宋体" w:hAnsi="宋体" w:eastAsia="宋体" w:cs="宋体"/>
          <w:color w:val="auto"/>
          <w:highlight w:val="none"/>
        </w:rPr>
        <w:t>投标人须知前附表（本表是对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须知的补充和修改，如有矛盾以本表为准）</w:t>
      </w:r>
      <w:bookmarkEnd w:id="4"/>
    </w:p>
    <w:tbl>
      <w:tblPr>
        <w:tblStyle w:val="72"/>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055"/>
        <w:gridCol w:w="6691"/>
      </w:tblGrid>
      <w:tr w14:paraId="2DA9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655" w:type="dxa"/>
            <w:vAlign w:val="center"/>
          </w:tcPr>
          <w:p w14:paraId="46FB063C">
            <w:pPr>
              <w:autoSpaceDE w:val="0"/>
              <w:autoSpaceDN w:val="0"/>
              <w:adjustRightInd w:val="0"/>
              <w:snapToGrid w:val="0"/>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055" w:type="dxa"/>
            <w:vAlign w:val="center"/>
          </w:tcPr>
          <w:p w14:paraId="4FFC1125">
            <w:pPr>
              <w:autoSpaceDE w:val="0"/>
              <w:autoSpaceDN w:val="0"/>
              <w:adjustRightInd w:val="0"/>
              <w:snapToGrid w:val="0"/>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p>
        </w:tc>
        <w:tc>
          <w:tcPr>
            <w:tcW w:w="6691" w:type="dxa"/>
            <w:vAlign w:val="center"/>
          </w:tcPr>
          <w:p w14:paraId="03BC6B93">
            <w:pPr>
              <w:autoSpaceDE w:val="0"/>
              <w:autoSpaceDN w:val="0"/>
              <w:adjustRightInd w:val="0"/>
              <w:snapToGrid w:val="0"/>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 列 内 容</w:t>
            </w:r>
          </w:p>
        </w:tc>
      </w:tr>
      <w:tr w14:paraId="416B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289FEE5">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55" w:type="dxa"/>
            <w:vAlign w:val="center"/>
          </w:tcPr>
          <w:p w14:paraId="53086529">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6691" w:type="dxa"/>
            <w:vAlign w:val="center"/>
          </w:tcPr>
          <w:p w14:paraId="10E78549">
            <w:pPr>
              <w:widowControl/>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温州市瓯海区交通工程建设中心</w:t>
            </w:r>
          </w:p>
          <w:p w14:paraId="554F63C4">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地址：温州市瓯海区瓯海大道瓯海农商银行总部大楼</w:t>
            </w:r>
            <w:r>
              <w:rPr>
                <w:rFonts w:hint="eastAsia" w:ascii="宋体" w:hAnsi="宋体" w:eastAsia="宋体" w:cs="宋体"/>
                <w:color w:val="auto"/>
                <w:sz w:val="21"/>
                <w:szCs w:val="21"/>
                <w:highlight w:val="none"/>
                <w:lang w:val="en-US" w:eastAsia="zh-CN"/>
              </w:rPr>
              <w:t>15层</w:t>
            </w:r>
          </w:p>
          <w:p w14:paraId="06EDF6F8">
            <w:pPr>
              <w:widowControl/>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 xml:space="preserve"> 魏女士 </w:t>
            </w:r>
          </w:p>
          <w:p w14:paraId="6BECE50E">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0577-56955362</w:t>
            </w:r>
          </w:p>
          <w:p w14:paraId="21F3C189">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 xml:space="preserve"> 程先生</w:t>
            </w:r>
          </w:p>
          <w:p w14:paraId="1A73D1AB">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0577-56955362</w:t>
            </w:r>
          </w:p>
        </w:tc>
      </w:tr>
      <w:tr w14:paraId="4B2D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4968E36">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55" w:type="dxa"/>
            <w:vAlign w:val="center"/>
          </w:tcPr>
          <w:p w14:paraId="17389A01">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w:t>
            </w:r>
          </w:p>
        </w:tc>
        <w:tc>
          <w:tcPr>
            <w:tcW w:w="6691" w:type="dxa"/>
            <w:vAlign w:val="center"/>
          </w:tcPr>
          <w:p w14:paraId="05D90F5B">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浙江林鸥工程管理有限公司</w:t>
            </w:r>
            <w:r>
              <w:rPr>
                <w:rFonts w:hint="eastAsia" w:ascii="宋体" w:hAnsi="宋体" w:eastAsia="宋体" w:cs="宋体"/>
                <w:color w:val="auto"/>
                <w:sz w:val="21"/>
                <w:szCs w:val="21"/>
                <w:highlight w:val="none"/>
              </w:rPr>
              <w:t xml:space="preserve">             </w:t>
            </w:r>
          </w:p>
          <w:p w14:paraId="740991A6">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浙江省温州市瓯海区娄桥街道商汇路888号广川大厦8楼</w:t>
            </w:r>
            <w:r>
              <w:rPr>
                <w:rFonts w:hint="eastAsia" w:ascii="宋体" w:hAnsi="宋体" w:eastAsia="宋体" w:cs="宋体"/>
                <w:color w:val="auto"/>
                <w:sz w:val="21"/>
                <w:szCs w:val="21"/>
                <w:highlight w:val="none"/>
              </w:rPr>
              <w:t xml:space="preserve">   </w:t>
            </w:r>
          </w:p>
          <w:p w14:paraId="349AB408">
            <w:pPr>
              <w:widowControl/>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eastAsia="zh-CN"/>
              </w:rPr>
              <w:t>金凯伦</w:t>
            </w:r>
          </w:p>
          <w:p w14:paraId="1802DCCD">
            <w:pPr>
              <w:widowControl/>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eastAsia="zh-CN"/>
              </w:rPr>
              <w:t>15088555258</w:t>
            </w:r>
          </w:p>
          <w:p w14:paraId="70FBFBF9">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陈小玲</w:t>
            </w:r>
          </w:p>
          <w:p w14:paraId="38A16DB3">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eastAsia="zh-CN"/>
              </w:rPr>
              <w:t>0577-86126350</w:t>
            </w:r>
          </w:p>
        </w:tc>
      </w:tr>
      <w:tr w14:paraId="385D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5" w:type="dxa"/>
            <w:vAlign w:val="center"/>
          </w:tcPr>
          <w:p w14:paraId="52A50CD8">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055" w:type="dxa"/>
            <w:vAlign w:val="center"/>
          </w:tcPr>
          <w:p w14:paraId="462FADE1">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采购项目名称</w:t>
            </w:r>
          </w:p>
        </w:tc>
        <w:tc>
          <w:tcPr>
            <w:tcW w:w="6691" w:type="dxa"/>
            <w:vAlign w:val="center"/>
          </w:tcPr>
          <w:p w14:paraId="2D450CA8">
            <w:pPr>
              <w:autoSpaceDE w:val="0"/>
              <w:autoSpaceDN w:val="0"/>
              <w:adjustRightInd w:val="0"/>
              <w:snapToGrid w:val="0"/>
              <w:spacing w:line="320" w:lineRule="exact"/>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eastAsia="zh-CN"/>
              </w:rPr>
              <w:t>330国道瓯海丽岙段接线工程专项检测、见证取样检测服务</w:t>
            </w:r>
          </w:p>
        </w:tc>
      </w:tr>
      <w:tr w14:paraId="73EA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5" w:type="dxa"/>
            <w:vAlign w:val="center"/>
          </w:tcPr>
          <w:p w14:paraId="563297CF">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55" w:type="dxa"/>
            <w:vAlign w:val="center"/>
          </w:tcPr>
          <w:p w14:paraId="33FCBE53">
            <w:pPr>
              <w:autoSpaceDE w:val="0"/>
              <w:autoSpaceDN w:val="0"/>
              <w:adjustRightInd w:val="0"/>
              <w:snapToGrid w:val="0"/>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采购预算金额</w:t>
            </w:r>
          </w:p>
        </w:tc>
        <w:tc>
          <w:tcPr>
            <w:tcW w:w="6691" w:type="dxa"/>
            <w:vAlign w:val="center"/>
          </w:tcPr>
          <w:p w14:paraId="29A45F88">
            <w:pPr>
              <w:spacing w:line="320" w:lineRule="exac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预算执行确认书：临[</w:t>
            </w:r>
            <w:r>
              <w:rPr>
                <w:rFonts w:hint="eastAsia" w:ascii="宋体" w:hAnsi="宋体" w:cs="宋体"/>
                <w:bCs/>
                <w:color w:val="auto"/>
                <w:kern w:val="0"/>
                <w:sz w:val="21"/>
                <w:szCs w:val="21"/>
                <w:highlight w:val="none"/>
                <w:lang w:val="en-US" w:eastAsia="zh-CN"/>
              </w:rPr>
              <w:t>2024</w:t>
            </w:r>
            <w:r>
              <w:rPr>
                <w:rFonts w:hint="eastAsia" w:ascii="宋体" w:hAnsi="宋体" w:eastAsia="宋体" w:cs="宋体"/>
                <w:bCs/>
                <w:color w:val="auto"/>
                <w:kern w:val="0"/>
                <w:sz w:val="21"/>
                <w:szCs w:val="21"/>
                <w:highlight w:val="none"/>
              </w:rPr>
              <w:t>]</w:t>
            </w:r>
            <w:r>
              <w:rPr>
                <w:rFonts w:hint="eastAsia" w:ascii="宋体" w:hAnsi="宋体" w:cs="宋体"/>
                <w:bCs/>
                <w:color w:val="auto"/>
                <w:kern w:val="0"/>
                <w:sz w:val="21"/>
                <w:szCs w:val="21"/>
                <w:highlight w:val="none"/>
                <w:lang w:val="en-US" w:eastAsia="zh-CN"/>
              </w:rPr>
              <w:t>4359</w:t>
            </w:r>
            <w:r>
              <w:rPr>
                <w:rFonts w:hint="eastAsia" w:ascii="宋体" w:hAnsi="宋体" w:eastAsia="宋体" w:cs="宋体"/>
                <w:bCs/>
                <w:color w:val="auto"/>
                <w:kern w:val="0"/>
                <w:sz w:val="21"/>
                <w:szCs w:val="21"/>
                <w:highlight w:val="none"/>
              </w:rPr>
              <w:t>号，</w:t>
            </w:r>
            <w:r>
              <w:rPr>
                <w:rFonts w:hint="eastAsia" w:ascii="宋体" w:hAnsi="宋体" w:eastAsia="宋体" w:cs="宋体"/>
                <w:b/>
                <w:bCs/>
                <w:color w:val="auto"/>
                <w:kern w:val="0"/>
                <w:sz w:val="21"/>
                <w:szCs w:val="21"/>
                <w:highlight w:val="none"/>
              </w:rPr>
              <w:t>采购预算</w:t>
            </w:r>
            <w:r>
              <w:rPr>
                <w:rFonts w:hint="eastAsia" w:ascii="宋体" w:hAnsi="宋体" w:cs="宋体"/>
                <w:b/>
                <w:bCs/>
                <w:color w:val="auto"/>
                <w:szCs w:val="21"/>
                <w:highlight w:val="none"/>
                <w:u w:val="single"/>
                <w:lang w:val="en-US" w:eastAsia="zh-CN"/>
              </w:rPr>
              <w:t>2000000</w:t>
            </w:r>
            <w:r>
              <w:rPr>
                <w:rFonts w:hint="eastAsia" w:ascii="宋体" w:hAnsi="宋体" w:eastAsia="宋体" w:cs="宋体"/>
                <w:b/>
                <w:bCs/>
                <w:color w:val="auto"/>
                <w:kern w:val="0"/>
                <w:sz w:val="21"/>
                <w:szCs w:val="21"/>
                <w:highlight w:val="none"/>
              </w:rPr>
              <w:t>元</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36"/>
                <w:sz w:val="21"/>
                <w:szCs w:val="21"/>
                <w:highlight w:val="none"/>
              </w:rPr>
              <w:t>最高限价</w:t>
            </w:r>
            <w:r>
              <w:rPr>
                <w:rFonts w:hint="eastAsia" w:ascii="宋体" w:hAnsi="宋体" w:eastAsia="宋体" w:cs="宋体"/>
                <w:b/>
                <w:bCs/>
                <w:color w:val="auto"/>
                <w:kern w:val="36"/>
                <w:sz w:val="21"/>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2000000</w:t>
            </w:r>
            <w:r>
              <w:rPr>
                <w:rFonts w:hint="eastAsia" w:ascii="宋体" w:hAnsi="宋体" w:eastAsia="宋体" w:cs="宋体"/>
                <w:b/>
                <w:bCs/>
                <w:color w:val="auto"/>
                <w:kern w:val="36"/>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元</w:t>
            </w:r>
            <w:r>
              <w:rPr>
                <w:rFonts w:hint="eastAsia" w:ascii="宋体" w:hAnsi="宋体" w:eastAsia="宋体" w:cs="宋体"/>
                <w:b/>
                <w:bCs/>
                <w:color w:val="auto"/>
                <w:kern w:val="36"/>
                <w:sz w:val="21"/>
                <w:szCs w:val="21"/>
                <w:highlight w:val="none"/>
              </w:rPr>
              <w:t>，</w:t>
            </w:r>
            <w:r>
              <w:rPr>
                <w:rFonts w:hint="eastAsia" w:ascii="宋体" w:hAnsi="宋体" w:eastAsia="宋体" w:cs="宋体"/>
                <w:b/>
                <w:bCs/>
                <w:color w:val="auto"/>
                <w:kern w:val="36"/>
                <w:sz w:val="21"/>
                <w:szCs w:val="21"/>
                <w:highlight w:val="none"/>
                <w:lang w:eastAsia="zh-CN"/>
              </w:rPr>
              <w:t>投标人</w:t>
            </w:r>
            <w:r>
              <w:rPr>
                <w:rFonts w:hint="eastAsia" w:ascii="宋体" w:hAnsi="宋体" w:eastAsia="宋体" w:cs="宋体"/>
                <w:b/>
                <w:bCs/>
                <w:color w:val="auto"/>
                <w:kern w:val="36"/>
                <w:sz w:val="21"/>
                <w:szCs w:val="21"/>
                <w:highlight w:val="none"/>
              </w:rPr>
              <w:t>的总报价高于最高限</w:t>
            </w:r>
            <w:r>
              <w:rPr>
                <w:rFonts w:hint="eastAsia" w:ascii="宋体" w:hAnsi="宋体" w:eastAsia="宋体" w:cs="宋体"/>
                <w:b/>
                <w:color w:val="auto"/>
                <w:sz w:val="21"/>
                <w:szCs w:val="21"/>
                <w:highlight w:val="none"/>
              </w:rPr>
              <w:t>价的按无效报价处理。</w:t>
            </w:r>
          </w:p>
        </w:tc>
      </w:tr>
      <w:tr w14:paraId="417F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5" w:type="dxa"/>
            <w:vAlign w:val="center"/>
          </w:tcPr>
          <w:p w14:paraId="284B118D">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055" w:type="dxa"/>
            <w:vAlign w:val="center"/>
          </w:tcPr>
          <w:p w14:paraId="4CC236E6">
            <w:pPr>
              <w:spacing w:line="3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服务期限</w:t>
            </w:r>
          </w:p>
        </w:tc>
        <w:tc>
          <w:tcPr>
            <w:tcW w:w="6691" w:type="dxa"/>
            <w:vAlign w:val="center"/>
          </w:tcPr>
          <w:p w14:paraId="6296B109">
            <w:pPr>
              <w:spacing w:line="320" w:lineRule="exact"/>
              <w:rPr>
                <w:rFonts w:hint="eastAsia" w:ascii="宋体" w:hAnsi="宋体" w:eastAsia="宋体" w:cs="宋体"/>
                <w:b/>
                <w:bCs/>
                <w:color w:val="auto"/>
                <w:kern w:val="36"/>
                <w:sz w:val="21"/>
                <w:szCs w:val="21"/>
                <w:highlight w:val="none"/>
                <w:u w:val="none"/>
                <w:lang w:val="en-US" w:eastAsia="zh-CN"/>
              </w:rPr>
            </w:pPr>
            <w:r>
              <w:rPr>
                <w:rFonts w:hint="eastAsia" w:ascii="宋体" w:hAnsi="宋体" w:eastAsia="宋体" w:cs="宋体"/>
                <w:b/>
                <w:bCs/>
                <w:color w:val="auto"/>
                <w:kern w:val="36"/>
                <w:sz w:val="21"/>
                <w:szCs w:val="21"/>
                <w:highlight w:val="none"/>
                <w:u w:val="none"/>
                <w:lang w:val="en-US" w:eastAsia="zh-CN"/>
              </w:rPr>
              <w:t>签订合同之日起至工程竣工验收合格之日止，具体根据工程实际进度分批次检测，按照招标人要求的内容进场检测，实际检测工作完成后一周内提交检测成果报告。</w:t>
            </w:r>
          </w:p>
        </w:tc>
      </w:tr>
      <w:tr w14:paraId="1DD5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5" w:type="dxa"/>
            <w:vAlign w:val="center"/>
          </w:tcPr>
          <w:p w14:paraId="7492891A">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055" w:type="dxa"/>
            <w:vAlign w:val="center"/>
          </w:tcPr>
          <w:p w14:paraId="55EB5E9F">
            <w:pPr>
              <w:autoSpaceDE w:val="0"/>
              <w:autoSpaceDN w:val="0"/>
              <w:adjustRightInd w:val="0"/>
              <w:snapToGrid w:val="0"/>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采购范围</w:t>
            </w:r>
          </w:p>
        </w:tc>
        <w:tc>
          <w:tcPr>
            <w:tcW w:w="6691" w:type="dxa"/>
            <w:vAlign w:val="center"/>
          </w:tcPr>
          <w:p w14:paraId="7EE43F10">
            <w:pPr>
              <w:widowControl/>
              <w:spacing w:before="60" w:after="60" w:line="320" w:lineRule="exact"/>
              <w:ind w:left="-63" w:leftChars="-30" w:right="-63" w:rightChars="-3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详见招标文件要求</w:t>
            </w:r>
          </w:p>
        </w:tc>
      </w:tr>
      <w:tr w14:paraId="34D4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55" w:type="dxa"/>
            <w:vAlign w:val="center"/>
          </w:tcPr>
          <w:p w14:paraId="240D96F9">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055" w:type="dxa"/>
            <w:vAlign w:val="center"/>
          </w:tcPr>
          <w:p w14:paraId="01B6E5A5">
            <w:pPr>
              <w:autoSpaceDE w:val="0"/>
              <w:autoSpaceDN w:val="0"/>
              <w:adjustRightInd w:val="0"/>
              <w:snapToGrid w:val="0"/>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资格要求</w:t>
            </w:r>
          </w:p>
        </w:tc>
        <w:tc>
          <w:tcPr>
            <w:tcW w:w="6691" w:type="dxa"/>
            <w:vAlign w:val="center"/>
          </w:tcPr>
          <w:p w14:paraId="5B38EF71">
            <w:pPr>
              <w:tabs>
                <w:tab w:val="left" w:pos="1701"/>
              </w:tabs>
              <w:autoSpaceDE w:val="0"/>
              <w:autoSpaceDN w:val="0"/>
              <w:adjustRightInd w:val="0"/>
              <w:snapToGrid w:val="0"/>
              <w:spacing w:line="320" w:lineRule="exact"/>
              <w:jc w:val="left"/>
              <w:rPr>
                <w:rFonts w:hint="eastAsia" w:ascii="宋体" w:hAnsi="宋体" w:eastAsia="宋体" w:cs="宋体"/>
                <w:b/>
                <w:color w:val="auto"/>
                <w:kern w:val="0"/>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详见“招标公告”</w:t>
            </w:r>
          </w:p>
        </w:tc>
      </w:tr>
      <w:tr w14:paraId="0C95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5" w:type="dxa"/>
            <w:vAlign w:val="center"/>
          </w:tcPr>
          <w:p w14:paraId="48DD79C8">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055" w:type="dxa"/>
            <w:vAlign w:val="center"/>
          </w:tcPr>
          <w:p w14:paraId="373DED67">
            <w:pPr>
              <w:spacing w:line="3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kern w:val="0"/>
                <w:sz w:val="21"/>
                <w:szCs w:val="21"/>
                <w:highlight w:val="none"/>
              </w:rPr>
              <w:t>是否接受联合体</w:t>
            </w:r>
          </w:p>
        </w:tc>
        <w:tc>
          <w:tcPr>
            <w:tcW w:w="6691" w:type="dxa"/>
            <w:vAlign w:val="center"/>
          </w:tcPr>
          <w:p w14:paraId="4D4BD0DE">
            <w:pPr>
              <w:tabs>
                <w:tab w:val="left" w:pos="1701"/>
              </w:tabs>
              <w:autoSpaceDE w:val="0"/>
              <w:autoSpaceDN w:val="0"/>
              <w:adjustRightInd w:val="0"/>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shd w:val="clear" w:color="auto" w:fill="FFFFFF"/>
              </w:rPr>
              <w:t>详见“招标公告”</w:t>
            </w:r>
          </w:p>
        </w:tc>
      </w:tr>
      <w:tr w14:paraId="396E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655" w:type="dxa"/>
            <w:vAlign w:val="center"/>
          </w:tcPr>
          <w:p w14:paraId="5F19E72F">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055" w:type="dxa"/>
            <w:vAlign w:val="center"/>
          </w:tcPr>
          <w:p w14:paraId="0497EC7A">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信用查询</w:t>
            </w:r>
          </w:p>
        </w:tc>
        <w:tc>
          <w:tcPr>
            <w:tcW w:w="6691" w:type="dxa"/>
            <w:vAlign w:val="center"/>
          </w:tcPr>
          <w:p w14:paraId="6BB00CD3">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信用信息查询的查询渠道：“信用中国”(https：//www.creditchina.gov.cn/)；“中国政府采购网”（http</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//www.ccgp.gov.cn/）；</w:t>
            </w:r>
          </w:p>
          <w:p w14:paraId="1E62E0B6">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信用信息查询截止时点：本项目</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响应文件递交截止时间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具体以代理机构查询为准</w:t>
            </w:r>
            <w:r>
              <w:rPr>
                <w:rFonts w:hint="eastAsia" w:ascii="宋体" w:hAnsi="宋体" w:eastAsia="宋体" w:cs="宋体"/>
                <w:b/>
                <w:bCs/>
                <w:color w:val="auto"/>
                <w:sz w:val="21"/>
                <w:szCs w:val="21"/>
                <w:highlight w:val="none"/>
              </w:rPr>
              <w:t>。</w:t>
            </w:r>
          </w:p>
          <w:p w14:paraId="3386DDEE">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信用信息查询记录和证据留存的具体方式：网页截图打印；</w:t>
            </w:r>
          </w:p>
          <w:p w14:paraId="64906AC4">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（4）信用信息的使用规则：</w:t>
            </w:r>
          </w:p>
          <w:p w14:paraId="1579C124">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①在“信用中国”：</w:t>
            </w:r>
            <w:r>
              <w:rPr>
                <w:rFonts w:hint="eastAsia" w:ascii="宋体" w:hAnsi="宋体" w:eastAsia="宋体" w:cs="宋体"/>
                <w:b/>
                <w:bCs/>
                <w:color w:val="auto"/>
                <w:sz w:val="21"/>
                <w:szCs w:val="21"/>
                <w:highlight w:val="none"/>
                <w:lang w:val="en-US" w:eastAsia="zh-CN"/>
              </w:rPr>
              <w:t>被</w:t>
            </w:r>
            <w:r>
              <w:rPr>
                <w:rFonts w:hint="eastAsia" w:ascii="宋体" w:hAnsi="宋体" w:eastAsia="宋体" w:cs="宋体"/>
                <w:b/>
                <w:bCs/>
                <w:color w:val="auto"/>
                <w:sz w:val="21"/>
                <w:szCs w:val="21"/>
                <w:highlight w:val="none"/>
              </w:rPr>
              <w:t>列入</w:t>
            </w:r>
            <w:r>
              <w:rPr>
                <w:rFonts w:hint="eastAsia" w:ascii="宋体" w:hAnsi="宋体" w:eastAsia="宋体" w:cs="宋体"/>
                <w:b/>
                <w:bCs/>
                <w:color w:val="auto"/>
                <w:kern w:val="0"/>
                <w:sz w:val="21"/>
                <w:szCs w:val="21"/>
                <w:highlight w:val="none"/>
              </w:rPr>
              <w:t>失信被执行人名单</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税收违法</w:t>
            </w:r>
            <w:r>
              <w:rPr>
                <w:rFonts w:hint="eastAsia" w:ascii="宋体" w:hAnsi="宋体" w:eastAsia="宋体" w:cs="宋体"/>
                <w:b/>
                <w:bCs/>
                <w:color w:val="auto"/>
                <w:kern w:val="0"/>
                <w:sz w:val="21"/>
                <w:szCs w:val="21"/>
                <w:highlight w:val="none"/>
                <w:lang w:val="en-US" w:eastAsia="zh-CN"/>
              </w:rPr>
              <w:t>黑</w:t>
            </w:r>
            <w:r>
              <w:rPr>
                <w:rFonts w:hint="eastAsia" w:ascii="宋体" w:hAnsi="宋体" w:eastAsia="宋体" w:cs="宋体"/>
                <w:b/>
                <w:bCs/>
                <w:color w:val="auto"/>
                <w:kern w:val="0"/>
                <w:sz w:val="21"/>
                <w:szCs w:val="21"/>
                <w:highlight w:val="none"/>
              </w:rPr>
              <w:t>名单</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将拒绝其参与本次</w:t>
            </w:r>
            <w:r>
              <w:rPr>
                <w:rFonts w:hint="eastAsia" w:ascii="宋体" w:hAnsi="宋体" w:eastAsia="宋体" w:cs="宋体"/>
                <w:b/>
                <w:bCs/>
                <w:color w:val="auto"/>
                <w:kern w:val="0"/>
                <w:sz w:val="21"/>
                <w:szCs w:val="21"/>
                <w:highlight w:val="none"/>
                <w:lang w:val="en-US" w:eastAsia="zh-CN"/>
              </w:rPr>
              <w:t>政府</w:t>
            </w:r>
            <w:r>
              <w:rPr>
                <w:rFonts w:hint="eastAsia" w:ascii="宋体" w:hAnsi="宋体" w:eastAsia="宋体" w:cs="宋体"/>
                <w:b/>
                <w:bCs/>
                <w:color w:val="auto"/>
                <w:kern w:val="0"/>
                <w:sz w:val="21"/>
                <w:szCs w:val="21"/>
                <w:highlight w:val="none"/>
              </w:rPr>
              <w:t>采购活动</w:t>
            </w:r>
            <w:r>
              <w:rPr>
                <w:rFonts w:hint="eastAsia" w:ascii="宋体" w:hAnsi="宋体" w:eastAsia="宋体" w:cs="宋体"/>
                <w:b/>
                <w:bCs/>
                <w:color w:val="auto"/>
                <w:sz w:val="21"/>
                <w:szCs w:val="21"/>
                <w:highlight w:val="none"/>
              </w:rPr>
              <w:t>；</w:t>
            </w:r>
          </w:p>
          <w:p w14:paraId="23418BB5">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lang w:val="en-US" w:eastAsia="zh-CN"/>
              </w:rPr>
              <w:t>在</w:t>
            </w:r>
            <w:r>
              <w:rPr>
                <w:rFonts w:hint="eastAsia" w:ascii="宋体" w:hAnsi="宋体" w:eastAsia="宋体" w:cs="宋体"/>
                <w:b/>
                <w:bCs/>
                <w:color w:val="auto"/>
                <w:sz w:val="21"/>
                <w:szCs w:val="21"/>
                <w:highlight w:val="none"/>
              </w:rPr>
              <w:t>“中国政府采购网”</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被</w:t>
            </w:r>
            <w:r>
              <w:rPr>
                <w:rFonts w:hint="eastAsia" w:ascii="宋体" w:hAnsi="宋体" w:eastAsia="宋体" w:cs="宋体"/>
                <w:b/>
                <w:bCs/>
                <w:color w:val="auto"/>
                <w:sz w:val="21"/>
                <w:szCs w:val="21"/>
                <w:highlight w:val="none"/>
              </w:rPr>
              <w:t>列入</w:t>
            </w:r>
            <w:r>
              <w:rPr>
                <w:rFonts w:hint="eastAsia" w:ascii="宋体" w:hAnsi="宋体" w:eastAsia="宋体" w:cs="宋体"/>
                <w:b/>
                <w:bCs/>
                <w:color w:val="auto"/>
                <w:kern w:val="0"/>
                <w:sz w:val="21"/>
                <w:szCs w:val="21"/>
                <w:highlight w:val="none"/>
              </w:rPr>
              <w:t>政府采购严重违法失信行为记录名单</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将拒绝其参与本次政府采购活动</w:t>
            </w:r>
            <w:r>
              <w:rPr>
                <w:rFonts w:hint="eastAsia" w:ascii="宋体" w:hAnsi="宋体" w:eastAsia="宋体" w:cs="宋体"/>
                <w:b/>
                <w:bCs/>
                <w:color w:val="auto"/>
                <w:sz w:val="21"/>
                <w:szCs w:val="21"/>
                <w:highlight w:val="none"/>
              </w:rPr>
              <w:t>。</w:t>
            </w:r>
          </w:p>
          <w:p w14:paraId="6D1B7549">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具有以上</w:t>
            </w:r>
            <w:r>
              <w:rPr>
                <w:rFonts w:hint="eastAsia" w:ascii="宋体" w:hAnsi="宋体" w:eastAsia="宋体" w:cs="宋体"/>
                <w:b/>
                <w:bCs/>
                <w:color w:val="auto"/>
                <w:sz w:val="21"/>
                <w:szCs w:val="21"/>
                <w:highlight w:val="none"/>
                <w:lang w:val="en-US" w:eastAsia="zh-CN"/>
              </w:rPr>
              <w:t>第</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点</w:t>
            </w:r>
            <w:r>
              <w:rPr>
                <w:rFonts w:hint="eastAsia" w:ascii="宋体" w:hAnsi="宋体" w:eastAsia="宋体" w:cs="宋体"/>
                <w:b/>
                <w:bCs/>
                <w:color w:val="auto"/>
                <w:sz w:val="21"/>
                <w:szCs w:val="21"/>
                <w:highlight w:val="none"/>
              </w:rPr>
              <w:t>所述信息记录的，其投标</w:t>
            </w:r>
            <w:r>
              <w:rPr>
                <w:rFonts w:hint="eastAsia" w:ascii="宋体" w:hAnsi="宋体" w:eastAsia="宋体" w:cs="宋体"/>
                <w:b/>
                <w:bCs/>
                <w:color w:val="auto"/>
                <w:sz w:val="21"/>
                <w:szCs w:val="21"/>
                <w:highlight w:val="none"/>
                <w:lang w:val="en-US" w:eastAsia="zh-CN"/>
              </w:rPr>
              <w:t>按废标</w:t>
            </w:r>
            <w:r>
              <w:rPr>
                <w:rFonts w:hint="eastAsia" w:ascii="宋体" w:hAnsi="宋体" w:eastAsia="宋体" w:cs="宋体"/>
                <w:b/>
                <w:bCs/>
                <w:color w:val="auto"/>
                <w:sz w:val="21"/>
                <w:szCs w:val="21"/>
                <w:highlight w:val="none"/>
              </w:rPr>
              <w:t>处理。</w:t>
            </w:r>
          </w:p>
        </w:tc>
      </w:tr>
      <w:tr w14:paraId="3E62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5" w:type="dxa"/>
            <w:vAlign w:val="center"/>
          </w:tcPr>
          <w:p w14:paraId="63B80A8F">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p>
        </w:tc>
        <w:tc>
          <w:tcPr>
            <w:tcW w:w="2055" w:type="dxa"/>
            <w:vAlign w:val="center"/>
          </w:tcPr>
          <w:p w14:paraId="2EC63313">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w:t>
            </w:r>
          </w:p>
        </w:tc>
        <w:tc>
          <w:tcPr>
            <w:tcW w:w="6691" w:type="dxa"/>
            <w:vAlign w:val="center"/>
          </w:tcPr>
          <w:p w14:paraId="4855FB88">
            <w:pPr>
              <w:autoSpaceDE w:val="0"/>
              <w:autoSpaceDN w:val="0"/>
              <w:adjustRightInd w:val="0"/>
              <w:snapToGrid w:val="0"/>
              <w:spacing w:line="32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snapToGrid w:val="0"/>
                <w:color w:val="auto"/>
                <w:sz w:val="21"/>
                <w:szCs w:val="21"/>
                <w:highlight w:val="none"/>
              </w:rPr>
              <w:sym w:font="Wingdings" w:char="F0FE"/>
            </w:r>
            <w:r>
              <w:rPr>
                <w:rFonts w:hint="eastAsia" w:ascii="宋体" w:hAnsi="宋体" w:eastAsia="宋体" w:cs="宋体"/>
                <w:b/>
                <w:bCs/>
                <w:color w:val="auto"/>
                <w:kern w:val="0"/>
                <w:sz w:val="21"/>
                <w:szCs w:val="21"/>
                <w:highlight w:val="none"/>
              </w:rPr>
              <w:t>允许</w:t>
            </w:r>
            <w:r>
              <w:rPr>
                <w:rFonts w:hint="eastAsia" w:ascii="宋体" w:hAnsi="宋体" w:eastAsia="宋体" w:cs="宋体"/>
                <w:b/>
                <w:bCs/>
                <w:color w:val="auto"/>
                <w:spacing w:val="0"/>
                <w:kern w:val="0"/>
                <w:sz w:val="21"/>
                <w:szCs w:val="21"/>
                <w:highlight w:val="none"/>
                <w:lang w:val="zh-CN"/>
              </w:rPr>
              <w:t>，</w:t>
            </w:r>
            <w:r>
              <w:rPr>
                <w:rFonts w:hint="eastAsia" w:ascii="宋体" w:hAnsi="宋体" w:eastAsia="宋体" w:cs="宋体"/>
                <w:b/>
                <w:bCs/>
                <w:color w:val="auto"/>
                <w:sz w:val="21"/>
                <w:szCs w:val="21"/>
                <w:highlight w:val="none"/>
                <w:lang w:eastAsia="zh-CN"/>
              </w:rPr>
              <w:t>部分工程专项检测及见证取样检测服务，中标人不具备相应检测参数</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eastAsia="zh-CN"/>
              </w:rPr>
              <w:t>经招标人同意后允许单项分包。</w:t>
            </w:r>
            <w:r>
              <w:rPr>
                <w:rFonts w:hint="eastAsia" w:ascii="宋体" w:hAnsi="宋体" w:eastAsia="宋体" w:cs="宋体"/>
                <w:b/>
                <w:bCs/>
                <w:color w:val="auto"/>
                <w:sz w:val="21"/>
                <w:szCs w:val="21"/>
                <w:highlight w:val="none"/>
                <w:lang w:val="en-US" w:eastAsia="zh-CN"/>
              </w:rPr>
              <w:t>本项目主要检测项目及关键性内容不得分包。</w:t>
            </w:r>
          </w:p>
        </w:tc>
      </w:tr>
      <w:tr w14:paraId="6D84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1C6C58E">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w:t>
            </w:r>
          </w:p>
        </w:tc>
        <w:tc>
          <w:tcPr>
            <w:tcW w:w="2055" w:type="dxa"/>
            <w:vAlign w:val="center"/>
          </w:tcPr>
          <w:p w14:paraId="2E4EF122">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现场踏勘</w:t>
            </w:r>
          </w:p>
        </w:tc>
        <w:tc>
          <w:tcPr>
            <w:tcW w:w="6691" w:type="dxa"/>
            <w:vAlign w:val="center"/>
          </w:tcPr>
          <w:p w14:paraId="3323C70E">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sym w:font="Wingdings" w:char="F0FE"/>
            </w:r>
            <w:r>
              <w:rPr>
                <w:rFonts w:hint="eastAsia" w:ascii="宋体" w:hAnsi="宋体" w:eastAsia="宋体" w:cs="宋体"/>
                <w:color w:val="auto"/>
                <w:kern w:val="0"/>
                <w:sz w:val="21"/>
                <w:szCs w:val="21"/>
                <w:highlight w:val="none"/>
              </w:rPr>
              <w:t>不组织自行前往。</w:t>
            </w:r>
            <w:r>
              <w:rPr>
                <w:rFonts w:hint="eastAsia" w:ascii="宋体" w:hAnsi="宋体" w:eastAsia="宋体" w:cs="宋体"/>
                <w:color w:val="auto"/>
                <w:sz w:val="21"/>
                <w:szCs w:val="21"/>
                <w:highlight w:val="none"/>
              </w:rPr>
              <w:t>因现场勘查不充分导致的报价缺失由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自行承担，采购人不再另行支付费用。踏勘期间发生的费用或意外导致伤亡等一切责任和损失均由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自行负责。</w:t>
            </w:r>
            <w:r>
              <w:rPr>
                <w:rFonts w:hint="eastAsia" w:ascii="宋体" w:hAnsi="宋体" w:eastAsia="宋体" w:cs="宋体"/>
                <w:color w:val="auto"/>
                <w:kern w:val="0"/>
                <w:sz w:val="21"/>
                <w:szCs w:val="21"/>
                <w:highlight w:val="none"/>
              </w:rPr>
              <w:t>对采购范围及技术要求予以进一步明确，但踏勘期间发生的费用或意外导致伤亡等一切责任和损失均由</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自行负责。</w:t>
            </w:r>
          </w:p>
        </w:tc>
      </w:tr>
      <w:tr w14:paraId="3850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D00E19F">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w:t>
            </w:r>
          </w:p>
        </w:tc>
        <w:tc>
          <w:tcPr>
            <w:tcW w:w="2055" w:type="dxa"/>
            <w:vAlign w:val="center"/>
          </w:tcPr>
          <w:p w14:paraId="7D2141C2">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提出疑问或要求澄清的截止时间</w:t>
            </w:r>
          </w:p>
        </w:tc>
        <w:tc>
          <w:tcPr>
            <w:tcW w:w="6691" w:type="dxa"/>
            <w:vAlign w:val="center"/>
          </w:tcPr>
          <w:p w14:paraId="4738B2AC">
            <w:pPr>
              <w:autoSpaceDE w:val="0"/>
              <w:autoSpaceDN w:val="0"/>
              <w:adjustRightInd w:val="0"/>
              <w:snapToGri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w:t>
            </w: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rPr>
              <w:t>规定的时间前提出，以书面形式扫描件及电子版word形式向采购代理机构提出，发送至邮箱</w:t>
            </w:r>
            <w:r>
              <w:rPr>
                <w:rFonts w:hint="eastAsia" w:ascii="宋体" w:hAnsi="宋体" w:cs="宋体"/>
                <w:color w:val="auto"/>
                <w:kern w:val="0"/>
                <w:sz w:val="21"/>
                <w:szCs w:val="21"/>
                <w:highlight w:val="none"/>
                <w:lang w:eastAsia="zh-CN"/>
              </w:rPr>
              <w:t>358801740</w:t>
            </w:r>
            <w:r>
              <w:rPr>
                <w:rFonts w:hint="eastAsia" w:ascii="宋体" w:hAnsi="宋体" w:eastAsia="宋体" w:cs="宋体"/>
                <w:color w:val="auto"/>
                <w:kern w:val="0"/>
                <w:sz w:val="21"/>
                <w:szCs w:val="21"/>
                <w:highlight w:val="none"/>
                <w:lang w:eastAsia="zh-CN"/>
              </w:rPr>
              <w:t>@qq.com</w:t>
            </w:r>
            <w:r>
              <w:rPr>
                <w:rFonts w:hint="eastAsia" w:ascii="宋体" w:hAnsi="宋体" w:eastAsia="宋体" w:cs="宋体"/>
                <w:color w:val="auto"/>
                <w:kern w:val="0"/>
                <w:sz w:val="21"/>
                <w:szCs w:val="21"/>
                <w:highlight w:val="none"/>
              </w:rPr>
              <w:t>。</w:t>
            </w:r>
          </w:p>
        </w:tc>
      </w:tr>
      <w:tr w14:paraId="750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5" w:type="dxa"/>
            <w:vAlign w:val="center"/>
          </w:tcPr>
          <w:p w14:paraId="17112884">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w:t>
            </w:r>
          </w:p>
        </w:tc>
        <w:tc>
          <w:tcPr>
            <w:tcW w:w="2055" w:type="dxa"/>
            <w:vAlign w:val="center"/>
          </w:tcPr>
          <w:p w14:paraId="1AE8F9D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w:t>
            </w:r>
          </w:p>
        </w:tc>
        <w:tc>
          <w:tcPr>
            <w:tcW w:w="6691" w:type="dxa"/>
            <w:vAlign w:val="center"/>
          </w:tcPr>
          <w:p w14:paraId="1FFABC1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偏差允许幅度及其处理方法：允许细微偏差，不允许重大偏差。由评标委员会判断，细微偏差要求</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在评标结束前予以澄清、说明或补正，不接受要求进行的，评标委员会有权做无效标处理，详见评标办法。</w:t>
            </w:r>
          </w:p>
        </w:tc>
      </w:tr>
      <w:tr w14:paraId="6B00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55" w:type="dxa"/>
            <w:vAlign w:val="center"/>
          </w:tcPr>
          <w:p w14:paraId="1663FD6B">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w:t>
            </w:r>
          </w:p>
        </w:tc>
        <w:tc>
          <w:tcPr>
            <w:tcW w:w="2055" w:type="dxa"/>
            <w:vAlign w:val="center"/>
          </w:tcPr>
          <w:p w14:paraId="1618C2EF">
            <w:pPr>
              <w:spacing w:line="3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kern w:val="0"/>
                <w:sz w:val="21"/>
                <w:szCs w:val="21"/>
                <w:highlight w:val="none"/>
              </w:rPr>
              <w:t>响应文件有效期</w:t>
            </w:r>
          </w:p>
        </w:tc>
        <w:tc>
          <w:tcPr>
            <w:tcW w:w="6691" w:type="dxa"/>
            <w:vAlign w:val="center"/>
          </w:tcPr>
          <w:p w14:paraId="148B1C2A">
            <w:pPr>
              <w:spacing w:line="32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自响应文件提交截止时间起生效，有效期</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u w:val="none"/>
              </w:rPr>
              <w:t>90</w:t>
            </w:r>
            <w:r>
              <w:rPr>
                <w:rFonts w:hint="eastAsia" w:ascii="宋体" w:hAnsi="宋体" w:eastAsia="宋体" w:cs="宋体"/>
                <w:b/>
                <w:color w:val="auto"/>
                <w:kern w:val="0"/>
                <w:sz w:val="21"/>
                <w:szCs w:val="21"/>
                <w:highlight w:val="none"/>
              </w:rPr>
              <w:t>天。</w:t>
            </w:r>
          </w:p>
        </w:tc>
      </w:tr>
      <w:tr w14:paraId="7238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55" w:type="dxa"/>
            <w:vAlign w:val="center"/>
          </w:tcPr>
          <w:p w14:paraId="1937CE89">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w:t>
            </w:r>
          </w:p>
        </w:tc>
        <w:tc>
          <w:tcPr>
            <w:tcW w:w="2055" w:type="dxa"/>
            <w:vAlign w:val="center"/>
          </w:tcPr>
          <w:p w14:paraId="38F728FB">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投标保证金</w:t>
            </w:r>
          </w:p>
        </w:tc>
        <w:tc>
          <w:tcPr>
            <w:tcW w:w="6691" w:type="dxa"/>
            <w:vAlign w:val="center"/>
          </w:tcPr>
          <w:p w14:paraId="501B1C0D">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本项目无需提交投标保证金；</w:t>
            </w:r>
          </w:p>
        </w:tc>
      </w:tr>
      <w:tr w14:paraId="76F9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5" w:type="dxa"/>
            <w:vAlign w:val="center"/>
          </w:tcPr>
          <w:p w14:paraId="692C6841">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55" w:type="dxa"/>
            <w:vAlign w:val="center"/>
          </w:tcPr>
          <w:p w14:paraId="66CF69E5">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投标文件的组成</w:t>
            </w:r>
          </w:p>
        </w:tc>
        <w:tc>
          <w:tcPr>
            <w:tcW w:w="6691" w:type="dxa"/>
            <w:vAlign w:val="center"/>
          </w:tcPr>
          <w:p w14:paraId="001B800E">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投标文件由资格文件、</w:t>
            </w:r>
            <w:r>
              <w:rPr>
                <w:rFonts w:hint="eastAsia" w:ascii="宋体" w:hAnsi="宋体" w:eastAsia="宋体" w:cs="宋体"/>
                <w:color w:val="auto"/>
                <w:kern w:val="0"/>
                <w:sz w:val="21"/>
                <w:szCs w:val="21"/>
                <w:highlight w:val="none"/>
                <w:lang w:eastAsia="zh-CN"/>
              </w:rPr>
              <w:t>商务技术</w:t>
            </w:r>
            <w:r>
              <w:rPr>
                <w:rFonts w:hint="eastAsia" w:ascii="宋体" w:hAnsi="宋体" w:eastAsia="宋体" w:cs="宋体"/>
                <w:color w:val="auto"/>
                <w:kern w:val="0"/>
                <w:sz w:val="21"/>
                <w:szCs w:val="21"/>
                <w:highlight w:val="none"/>
              </w:rPr>
              <w:t>文件、报价文件三部分组成。</w:t>
            </w:r>
          </w:p>
        </w:tc>
      </w:tr>
      <w:tr w14:paraId="3B8D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5" w:type="dxa"/>
            <w:vAlign w:val="center"/>
          </w:tcPr>
          <w:p w14:paraId="4A379FA1">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2055" w:type="dxa"/>
            <w:vAlign w:val="center"/>
          </w:tcPr>
          <w:p w14:paraId="30EA0D58">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投标文件的签章要求</w:t>
            </w:r>
          </w:p>
        </w:tc>
        <w:tc>
          <w:tcPr>
            <w:tcW w:w="6691" w:type="dxa"/>
            <w:vAlign w:val="center"/>
          </w:tcPr>
          <w:p w14:paraId="6B60B6B2">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应先安装“政采云电子交易客户端”，并按照本招标文件和“政府采购云平台”的要求，通过“政采云电子交易客户端”编制并加密响应文件。</w:t>
            </w:r>
          </w:p>
        </w:tc>
      </w:tr>
      <w:tr w14:paraId="4E1D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03608760">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2055" w:type="dxa"/>
            <w:vAlign w:val="center"/>
          </w:tcPr>
          <w:p w14:paraId="2B3F36FF">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响应文件的签章</w:t>
            </w:r>
          </w:p>
        </w:tc>
        <w:tc>
          <w:tcPr>
            <w:tcW w:w="6691" w:type="dxa"/>
            <w:vAlign w:val="center"/>
          </w:tcPr>
          <w:p w14:paraId="3EDCAE04">
            <w:pPr>
              <w:autoSpaceDE w:val="0"/>
              <w:autoSpaceDN w:val="0"/>
              <w:adjustRightInd w:val="0"/>
              <w:snapToGrid w:val="0"/>
              <w:spacing w:line="320" w:lineRule="exac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rPr>
              <w:t>投标文件的均须按采购文件格式要求，由投标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加盖单位电子公章或实体公章和法定代表人或其授权代表电子印章（或签字）。投标文件中所涉及的电子公章必须是投标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全称的CA电子公章或实体公章，不得使用投标专用章、合同章等类似图章代替。</w:t>
            </w:r>
            <w:r>
              <w:rPr>
                <w:rFonts w:hint="eastAsia" w:ascii="宋体" w:hAnsi="宋体" w:eastAsia="宋体" w:cs="宋体"/>
                <w:b/>
                <w:bCs/>
                <w:color w:val="auto"/>
                <w:kern w:val="0"/>
                <w:sz w:val="21"/>
                <w:szCs w:val="21"/>
                <w:highlight w:val="none"/>
                <w:u w:val="single"/>
                <w:lang w:val="zh-CN"/>
              </w:rPr>
              <w:t>如投标人以联合体形式参与投标的，由联合体牵头人</w:t>
            </w:r>
            <w:r>
              <w:rPr>
                <w:rFonts w:hint="eastAsia" w:ascii="宋体" w:hAnsi="宋体" w:eastAsia="宋体" w:cs="宋体"/>
                <w:b/>
                <w:bCs/>
                <w:color w:val="auto"/>
                <w:kern w:val="0"/>
                <w:sz w:val="21"/>
                <w:szCs w:val="21"/>
                <w:highlight w:val="none"/>
                <w:u w:val="single"/>
                <w:lang w:val="en-US" w:eastAsia="zh-CN"/>
              </w:rPr>
              <w:t>或联合体各方</w:t>
            </w:r>
            <w:r>
              <w:rPr>
                <w:rFonts w:hint="eastAsia" w:ascii="宋体" w:hAnsi="宋体" w:eastAsia="宋体" w:cs="宋体"/>
                <w:b/>
                <w:bCs/>
                <w:color w:val="auto"/>
                <w:kern w:val="0"/>
                <w:sz w:val="21"/>
                <w:szCs w:val="21"/>
                <w:highlight w:val="none"/>
                <w:u w:val="single"/>
                <w:lang w:val="zh-CN"/>
              </w:rPr>
              <w:t>进行CA电子签章，</w:t>
            </w:r>
            <w:r>
              <w:rPr>
                <w:rFonts w:hint="eastAsia" w:ascii="宋体" w:hAnsi="宋体" w:eastAsia="宋体" w:cs="宋体"/>
                <w:b/>
                <w:bCs/>
                <w:color w:val="auto"/>
                <w:kern w:val="0"/>
                <w:sz w:val="21"/>
                <w:szCs w:val="21"/>
                <w:highlight w:val="none"/>
                <w:u w:val="single"/>
                <w:lang w:val="en-US" w:eastAsia="zh-CN"/>
              </w:rPr>
              <w:t>但联合体协议书必须由联合体各方成员</w:t>
            </w:r>
            <w:r>
              <w:rPr>
                <w:rFonts w:hint="eastAsia" w:ascii="宋体" w:hAnsi="宋体" w:eastAsia="宋体" w:cs="宋体"/>
                <w:b/>
                <w:bCs/>
                <w:color w:val="auto"/>
                <w:kern w:val="0"/>
                <w:sz w:val="21"/>
                <w:szCs w:val="21"/>
                <w:highlight w:val="none"/>
                <w:u w:val="single"/>
                <w:lang w:val="zh-CN"/>
              </w:rPr>
              <w:t>进行签章。</w:t>
            </w:r>
          </w:p>
        </w:tc>
      </w:tr>
      <w:tr w14:paraId="1BC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15C5AD14">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19</w:t>
            </w:r>
          </w:p>
        </w:tc>
        <w:tc>
          <w:tcPr>
            <w:tcW w:w="2055" w:type="dxa"/>
            <w:vAlign w:val="center"/>
          </w:tcPr>
          <w:p w14:paraId="48CA7CD4">
            <w:pPr>
              <w:autoSpaceDE w:val="0"/>
              <w:autoSpaceDN w:val="0"/>
              <w:adjustRightInd w:val="0"/>
              <w:spacing w:line="300" w:lineRule="atLeas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投标文件的形式、制作及组成</w:t>
            </w:r>
          </w:p>
        </w:tc>
        <w:tc>
          <w:tcPr>
            <w:tcW w:w="6691" w:type="dxa"/>
            <w:vAlign w:val="center"/>
          </w:tcPr>
          <w:p w14:paraId="5727BF1E">
            <w:pPr>
              <w:autoSpaceDE w:val="0"/>
              <w:autoSpaceDN w:val="0"/>
              <w:adjustRightInd w:val="0"/>
              <w:spacing w:line="300" w:lineRule="atLeas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本项目实行在线投标响应（电子投标）。</w:t>
            </w:r>
          </w:p>
          <w:p w14:paraId="2072DC66">
            <w:pPr>
              <w:autoSpaceDE w:val="0"/>
              <w:autoSpaceDN w:val="0"/>
              <w:adjustRightInd w:val="0"/>
              <w:spacing w:line="300" w:lineRule="atLeas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投标人须准备电子投标文件（包括“电子加密投标文件”和“备份投标文件”两类，在投标文件编制完成后同时生成）。</w:t>
            </w:r>
          </w:p>
          <w:p w14:paraId="7E4EC1F1">
            <w:pPr>
              <w:autoSpaceDE w:val="0"/>
              <w:autoSpaceDN w:val="0"/>
              <w:adjustRightInd w:val="0"/>
              <w:spacing w:line="300" w:lineRule="atLeas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（1）“电子加密投标文件”是指通过“政采云电子交易客户端”完成投标文件编制后生成并加密的数据电文形式的投标文件。</w:t>
            </w:r>
          </w:p>
          <w:p w14:paraId="7DE0E5D3">
            <w:pPr>
              <w:autoSpaceDE w:val="0"/>
              <w:autoSpaceDN w:val="0"/>
              <w:adjustRightInd w:val="0"/>
              <w:spacing w:line="300" w:lineRule="atLeas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（2）“备份投标文件”是指与“电子加密投标文件”同时生成的数据电文形式的电子文件（备份标书），其他方式编制的备份投标文件视为无效备份投标文件。</w:t>
            </w:r>
          </w:p>
          <w:p w14:paraId="44E985C3">
            <w:pPr>
              <w:autoSpaceDE w:val="0"/>
              <w:autoSpaceDN w:val="0"/>
              <w:adjustRightInd w:val="0"/>
              <w:spacing w:line="300" w:lineRule="atLeas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以上两类投标文件均由资格文件、商务技术文件、报价文件三部分组成。</w:t>
            </w:r>
          </w:p>
        </w:tc>
      </w:tr>
      <w:tr w14:paraId="46BD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E1D8481">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w:t>
            </w:r>
          </w:p>
        </w:tc>
        <w:tc>
          <w:tcPr>
            <w:tcW w:w="2055" w:type="dxa"/>
            <w:vAlign w:val="center"/>
          </w:tcPr>
          <w:p w14:paraId="3647B2C6">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投标文件的份数</w:t>
            </w:r>
          </w:p>
        </w:tc>
        <w:tc>
          <w:tcPr>
            <w:tcW w:w="6691" w:type="dxa"/>
            <w:vAlign w:val="center"/>
          </w:tcPr>
          <w:p w14:paraId="4A85E73C">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（1）“电子加密响应文件”：在线上传递交，一份。</w:t>
            </w:r>
          </w:p>
          <w:p w14:paraId="7CA30D84">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（2）“备份响应文件”：可以以电子邮件方式传送至</w:t>
            </w:r>
            <w:r>
              <w:rPr>
                <w:rFonts w:hint="eastAsia" w:ascii="宋体" w:hAnsi="宋体" w:cs="宋体"/>
                <w:color w:val="auto"/>
                <w:kern w:val="0"/>
                <w:sz w:val="21"/>
                <w:szCs w:val="21"/>
                <w:highlight w:val="none"/>
                <w:lang w:eastAsia="zh-CN"/>
              </w:rPr>
              <w:t>浙江林鸥工程管理有限公司</w:t>
            </w:r>
            <w:r>
              <w:rPr>
                <w:rFonts w:hint="eastAsia" w:ascii="宋体" w:hAnsi="宋体" w:eastAsia="宋体" w:cs="宋体"/>
                <w:color w:val="auto"/>
                <w:kern w:val="0"/>
                <w:sz w:val="21"/>
                <w:szCs w:val="21"/>
                <w:highlight w:val="none"/>
              </w:rPr>
              <w:t>电子邮箱（</w:t>
            </w:r>
            <w:r>
              <w:rPr>
                <w:rFonts w:hint="eastAsia" w:ascii="宋体" w:hAnsi="宋体" w:cs="宋体"/>
                <w:color w:val="auto"/>
                <w:kern w:val="0"/>
                <w:sz w:val="21"/>
                <w:szCs w:val="21"/>
                <w:highlight w:val="none"/>
                <w:lang w:eastAsia="zh-CN"/>
              </w:rPr>
              <w:t>358801740</w:t>
            </w:r>
            <w:r>
              <w:rPr>
                <w:rFonts w:hint="eastAsia" w:ascii="宋体" w:hAnsi="宋体" w:eastAsia="宋体" w:cs="宋体"/>
                <w:color w:val="auto"/>
                <w:kern w:val="0"/>
                <w:sz w:val="21"/>
                <w:szCs w:val="21"/>
                <w:highlight w:val="none"/>
                <w:lang w:eastAsia="zh-CN"/>
              </w:rPr>
              <w:t>@qq.com</w:t>
            </w:r>
            <w:r>
              <w:rPr>
                <w:rFonts w:hint="eastAsia" w:ascii="宋体" w:hAnsi="宋体" w:eastAsia="宋体" w:cs="宋体"/>
                <w:color w:val="auto"/>
                <w:kern w:val="0"/>
                <w:sz w:val="21"/>
                <w:szCs w:val="21"/>
                <w:highlight w:val="none"/>
              </w:rPr>
              <w:t>）在投标截止时间前收到；也可以用</w:t>
            </w:r>
            <w:r>
              <w:rPr>
                <w:rFonts w:hint="eastAsia" w:ascii="宋体" w:hAnsi="宋体" w:eastAsia="宋体" w:cs="宋体"/>
                <w:color w:val="auto"/>
                <w:kern w:val="0"/>
                <w:sz w:val="21"/>
                <w:szCs w:val="21"/>
                <w:highlight w:val="none"/>
                <w:lang w:val="zh-CN"/>
              </w:rPr>
              <w:t>以</w:t>
            </w:r>
            <w:r>
              <w:rPr>
                <w:rFonts w:hint="eastAsia" w:ascii="宋体" w:hAnsi="宋体" w:eastAsia="宋体" w:cs="宋体"/>
                <w:color w:val="auto"/>
                <w:kern w:val="0"/>
                <w:sz w:val="21"/>
                <w:szCs w:val="21"/>
                <w:highlight w:val="none"/>
              </w:rPr>
              <w:t>U</w:t>
            </w:r>
            <w:r>
              <w:rPr>
                <w:rFonts w:hint="eastAsia" w:ascii="宋体" w:hAnsi="宋体" w:eastAsia="宋体" w:cs="宋体"/>
                <w:color w:val="auto"/>
                <w:kern w:val="0"/>
                <w:sz w:val="21"/>
                <w:szCs w:val="21"/>
                <w:highlight w:val="none"/>
                <w:lang w:val="zh-CN"/>
              </w:rPr>
              <w:t>盘存储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密封包装后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顺丰快递或</w:t>
            </w:r>
            <w:r>
              <w:rPr>
                <w:rFonts w:hint="eastAsia" w:ascii="宋体" w:hAnsi="宋体" w:eastAsia="宋体" w:cs="宋体"/>
                <w:color w:val="auto"/>
                <w:kern w:val="0"/>
                <w:sz w:val="21"/>
                <w:szCs w:val="21"/>
                <w:highlight w:val="none"/>
              </w:rPr>
              <w:t>EMS</w:t>
            </w:r>
            <w:r>
              <w:rPr>
                <w:rFonts w:hint="eastAsia" w:ascii="宋体" w:hAnsi="宋体" w:eastAsia="宋体" w:cs="宋体"/>
                <w:color w:val="auto"/>
                <w:kern w:val="0"/>
                <w:sz w:val="21"/>
                <w:szCs w:val="21"/>
                <w:highlight w:val="none"/>
                <w:lang w:val="zh-CN"/>
              </w:rPr>
              <w:t>邮寄形式</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在投标文件递交截止时间一天前递交</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一份</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邮寄地址</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浙江省温州市瓯海区娄桥街道商汇路888号广川大厦8楼</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金凯伦</w:t>
            </w:r>
            <w:r>
              <w:rPr>
                <w:rFonts w:hint="eastAsia" w:ascii="宋体" w:hAnsi="宋体" w:eastAsia="宋体" w:cs="宋体"/>
                <w:color w:val="auto"/>
                <w:kern w:val="0"/>
                <w:sz w:val="21"/>
                <w:szCs w:val="21"/>
                <w:highlight w:val="none"/>
                <w:lang w:val="zh-CN"/>
              </w:rPr>
              <w:t>收</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15088555258</w:t>
            </w:r>
            <w:r>
              <w:rPr>
                <w:rFonts w:hint="eastAsia" w:ascii="宋体" w:hAnsi="宋体" w:eastAsia="宋体" w:cs="宋体"/>
                <w:color w:val="auto"/>
                <w:kern w:val="0"/>
                <w:sz w:val="21"/>
                <w:szCs w:val="21"/>
                <w:highlight w:val="none"/>
              </w:rPr>
              <w:t>。</w:t>
            </w:r>
          </w:p>
          <w:p w14:paraId="0AC1C107">
            <w:pPr>
              <w:spacing w:line="32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
                <w:color w:val="auto"/>
                <w:kern w:val="0"/>
                <w:sz w:val="21"/>
                <w:szCs w:val="21"/>
                <w:highlight w:val="none"/>
                <w:lang w:eastAsia="zh-CN"/>
              </w:rPr>
              <w:t>投标人</w:t>
            </w:r>
            <w:r>
              <w:rPr>
                <w:rFonts w:hint="eastAsia" w:ascii="宋体" w:hAnsi="宋体" w:eastAsia="宋体" w:cs="宋体"/>
                <w:b/>
                <w:color w:val="auto"/>
                <w:kern w:val="0"/>
                <w:sz w:val="21"/>
                <w:szCs w:val="21"/>
                <w:highlight w:val="none"/>
              </w:rPr>
              <w:t>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 w:val="21"/>
                <w:szCs w:val="21"/>
                <w:highlight w:val="none"/>
              </w:rPr>
              <w:t>。</w:t>
            </w:r>
          </w:p>
        </w:tc>
      </w:tr>
      <w:tr w14:paraId="413C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3AF6B8DB">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21</w:t>
            </w:r>
          </w:p>
        </w:tc>
        <w:tc>
          <w:tcPr>
            <w:tcW w:w="2055" w:type="dxa"/>
            <w:vAlign w:val="center"/>
          </w:tcPr>
          <w:p w14:paraId="5BEB0608">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投标文件的上传和递交</w:t>
            </w:r>
          </w:p>
        </w:tc>
        <w:tc>
          <w:tcPr>
            <w:tcW w:w="6691" w:type="dxa"/>
            <w:vAlign w:val="center"/>
          </w:tcPr>
          <w:p w14:paraId="7A03D736">
            <w:pPr>
              <w:pStyle w:val="93"/>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（1）“电子加密投标文件”的上传、递交：</w:t>
            </w:r>
          </w:p>
          <w:p w14:paraId="038FD659">
            <w:pPr>
              <w:pStyle w:val="93"/>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应在投标文件递交截止时间前将“电子加密投标文件”成功上传递交至“政采云平台”，否则投标无效。</w:t>
            </w:r>
          </w:p>
          <w:p w14:paraId="7E3A8218">
            <w:pPr>
              <w:pStyle w:val="93"/>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b.“电子加密投标文件”成功上传递交后，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可自行打印投标文件接收回执。</w:t>
            </w:r>
          </w:p>
          <w:p w14:paraId="7DAA342C">
            <w:pPr>
              <w:pStyle w:val="93"/>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（2）“备份投标文件”的密封包装、递交：</w:t>
            </w:r>
          </w:p>
          <w:p w14:paraId="6704FF13">
            <w:pPr>
              <w:pStyle w:val="93"/>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在“政采云平台”完成“电子加密投标文件”的上传递交后，还可以（建议顺丰快递寄形式）在投标文件递交截止时间前递交以介质（U盘）存储的 “备份投标文件”（一份）；顺丰快递邮寄形式快递至采购代理机构地址（地址详见招标采购文件）；解密CA必须是上传并制作电子投标文件CA锁。</w:t>
            </w:r>
          </w:p>
          <w:p w14:paraId="0F6040EF">
            <w:pPr>
              <w:autoSpaceDE w:val="0"/>
              <w:autoSpaceDN w:val="0"/>
              <w:adjustRightInd w:val="0"/>
              <w:spacing w:line="36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b.“备份投标文件”应当密封包装，并在包装上标注投标项目名称、投标单位名称并加盖公章。没有密封包装或者逾期邮寄送达至投标地点的“备份投标文件”将不予接收。</w:t>
            </w:r>
          </w:p>
          <w:p w14:paraId="5850BA72">
            <w:pPr>
              <w:autoSpaceDE w:val="0"/>
              <w:autoSpaceDN w:val="0"/>
              <w:adjustRightInd w:val="0"/>
              <w:spacing w:line="36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6B1EF10E">
            <w:pPr>
              <w:autoSpaceDE w:val="0"/>
              <w:autoSpaceDN w:val="0"/>
              <w:adjustRightInd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d.投标人应加强U盘的包装与保护，因包装不当而造成“备份投标文件”损坏或不能在开评标现场设备上正确读取的责任由投标人自负。</w:t>
            </w:r>
          </w:p>
        </w:tc>
      </w:tr>
      <w:tr w14:paraId="2364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974CF25">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w:t>
            </w:r>
          </w:p>
        </w:tc>
        <w:tc>
          <w:tcPr>
            <w:tcW w:w="2055" w:type="dxa"/>
            <w:vAlign w:val="center"/>
          </w:tcPr>
          <w:p w14:paraId="5479972C">
            <w:pPr>
              <w:autoSpaceDE w:val="0"/>
              <w:autoSpaceDN w:val="0"/>
              <w:adjustRightInd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电子加密投标文件的解密和异常情况处理</w:t>
            </w:r>
          </w:p>
        </w:tc>
        <w:tc>
          <w:tcPr>
            <w:tcW w:w="6691" w:type="dxa"/>
            <w:vAlign w:val="center"/>
          </w:tcPr>
          <w:p w14:paraId="55D4E111">
            <w:pPr>
              <w:autoSpaceDE w:val="0"/>
              <w:autoSpaceDN w:val="0"/>
              <w:adjustRightInd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（1）开标后，采购组织机构将向各投标人发出“电子加密投标文件”的解密通知，各投标人代表应当在接到解密通知后30分钟内自行完成“电子加密投标文件”的在线解密。</w:t>
            </w:r>
          </w:p>
          <w:p w14:paraId="15B2398B">
            <w:pPr>
              <w:autoSpaceDE w:val="0"/>
              <w:autoSpaceDN w:val="0"/>
              <w:adjustRightInd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29009B44">
            <w:pPr>
              <w:autoSpaceDE w:val="0"/>
              <w:autoSpaceDN w:val="0"/>
              <w:adjustRightInd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（3）投标文件递交截止时间前，投标人仅递交了“备份投标文件”而未将电子加密投标文件上传至“政采云平台”的，投标无效。</w:t>
            </w:r>
          </w:p>
        </w:tc>
      </w:tr>
      <w:tr w14:paraId="4DA8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4F37496">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w:t>
            </w:r>
          </w:p>
        </w:tc>
        <w:tc>
          <w:tcPr>
            <w:tcW w:w="2055" w:type="dxa"/>
            <w:vAlign w:val="center"/>
          </w:tcPr>
          <w:p w14:paraId="3CE80A73">
            <w:pPr>
              <w:autoSpaceDE w:val="0"/>
              <w:autoSpaceDN w:val="0"/>
              <w:adjustRightInd w:val="0"/>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响应文件递交截止时间及地点</w:t>
            </w:r>
          </w:p>
        </w:tc>
        <w:tc>
          <w:tcPr>
            <w:tcW w:w="6691" w:type="dxa"/>
            <w:vAlign w:val="center"/>
          </w:tcPr>
          <w:p w14:paraId="083C8842">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投标文件递交截止时间：</w:t>
            </w:r>
            <w:r>
              <w:rPr>
                <w:rFonts w:hint="eastAsia" w:ascii="宋体" w:hAnsi="宋体" w:eastAsia="宋体" w:cs="宋体"/>
                <w:b/>
                <w:color w:val="auto"/>
                <w:kern w:val="0"/>
                <w:sz w:val="21"/>
                <w:szCs w:val="21"/>
                <w:highlight w:val="none"/>
              </w:rPr>
              <w:t>详见“招标公告”规定</w:t>
            </w:r>
          </w:p>
          <w:p w14:paraId="204367F6">
            <w:pPr>
              <w:autoSpaceDE w:val="0"/>
              <w:autoSpaceDN w:val="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递交地点：</w:t>
            </w:r>
            <w:r>
              <w:rPr>
                <w:rFonts w:hint="eastAsia" w:ascii="宋体" w:hAnsi="宋体" w:eastAsia="宋体" w:cs="宋体"/>
                <w:color w:val="auto"/>
                <w:sz w:val="21"/>
                <w:szCs w:val="21"/>
                <w:highlight w:val="none"/>
              </w:rPr>
              <w:t>本项目通过“政府采购云平台（https：//www.zcygov.cn/）”实行在线投标响应（电子投标）。</w:t>
            </w:r>
          </w:p>
        </w:tc>
      </w:tr>
      <w:tr w14:paraId="69EA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5" w:type="dxa"/>
            <w:vAlign w:val="center"/>
          </w:tcPr>
          <w:p w14:paraId="343F2728">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w:t>
            </w:r>
          </w:p>
        </w:tc>
        <w:tc>
          <w:tcPr>
            <w:tcW w:w="2055" w:type="dxa"/>
            <w:vAlign w:val="center"/>
          </w:tcPr>
          <w:p w14:paraId="35FB9ABA">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开标时间和地点</w:t>
            </w:r>
          </w:p>
        </w:tc>
        <w:tc>
          <w:tcPr>
            <w:tcW w:w="6691" w:type="dxa"/>
            <w:vAlign w:val="center"/>
          </w:tcPr>
          <w:p w14:paraId="0C0A9BCF">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开标时间：同投标文件递交截止时间</w:t>
            </w:r>
          </w:p>
          <w:p w14:paraId="43ACB680">
            <w:pPr>
              <w:autoSpaceDE w:val="0"/>
              <w:autoSpaceDN w:val="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开标地点：</w:t>
            </w:r>
            <w:r>
              <w:rPr>
                <w:rFonts w:hint="eastAsia" w:ascii="宋体" w:hAnsi="宋体" w:eastAsia="宋体" w:cs="宋体"/>
                <w:b/>
                <w:color w:val="auto"/>
                <w:kern w:val="0"/>
                <w:sz w:val="21"/>
                <w:szCs w:val="21"/>
                <w:highlight w:val="none"/>
              </w:rPr>
              <w:t>详见“招标公告”规定</w:t>
            </w:r>
            <w:r>
              <w:rPr>
                <w:rFonts w:hint="eastAsia" w:ascii="宋体" w:hAnsi="宋体" w:eastAsia="宋体" w:cs="宋体"/>
                <w:color w:val="auto"/>
                <w:kern w:val="0"/>
                <w:sz w:val="21"/>
                <w:szCs w:val="21"/>
                <w:highlight w:val="none"/>
              </w:rPr>
              <w:t>。</w:t>
            </w:r>
          </w:p>
        </w:tc>
      </w:tr>
      <w:tr w14:paraId="00B3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5" w:type="dxa"/>
            <w:vAlign w:val="center"/>
          </w:tcPr>
          <w:p w14:paraId="0A1B99A0">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w:t>
            </w:r>
          </w:p>
        </w:tc>
        <w:tc>
          <w:tcPr>
            <w:tcW w:w="2055" w:type="dxa"/>
            <w:vAlign w:val="center"/>
          </w:tcPr>
          <w:p w14:paraId="56B74E4A">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评标委员会的组建</w:t>
            </w:r>
          </w:p>
        </w:tc>
        <w:tc>
          <w:tcPr>
            <w:tcW w:w="6691" w:type="dxa"/>
            <w:vAlign w:val="center"/>
          </w:tcPr>
          <w:p w14:paraId="5EE1AAD2">
            <w:pPr>
              <w:rPr>
                <w:rFonts w:hint="eastAsia" w:ascii="宋体" w:hAnsi="宋体" w:eastAsia="宋体" w:cs="宋体"/>
                <w:color w:val="auto"/>
                <w:kern w:val="0"/>
                <w:sz w:val="21"/>
                <w:szCs w:val="21"/>
                <w:highlight w:val="none"/>
                <w:lang w:val="zh-CN"/>
              </w:rPr>
            </w:pPr>
            <w:r>
              <w:rPr>
                <w:rFonts w:hint="eastAsia" w:ascii="宋体" w:hAnsi="宋体" w:eastAsia="宋体" w:cs="宋体"/>
                <w:bCs/>
                <w:color w:val="auto"/>
                <w:sz w:val="21"/>
                <w:szCs w:val="21"/>
                <w:highlight w:val="none"/>
              </w:rPr>
              <w:t>采购人按照《中华人民共和国政府采购法》等有关法律、法规的规定组建评标委员会，成员人数为5人或以上单数，其中评审专家不少于成员总数的三分之二，除采购人代表外的专家将在评标专家库中随机抽取产生。</w:t>
            </w:r>
          </w:p>
        </w:tc>
      </w:tr>
      <w:tr w14:paraId="2795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9D23D61">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26</w:t>
            </w:r>
          </w:p>
        </w:tc>
        <w:tc>
          <w:tcPr>
            <w:tcW w:w="2055" w:type="dxa"/>
            <w:vAlign w:val="center"/>
          </w:tcPr>
          <w:p w14:paraId="5289A937">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确定成交</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方式</w:t>
            </w:r>
          </w:p>
        </w:tc>
        <w:tc>
          <w:tcPr>
            <w:tcW w:w="6691" w:type="dxa"/>
            <w:vAlign w:val="center"/>
          </w:tcPr>
          <w:p w14:paraId="3635C30C">
            <w:pPr>
              <w:autoSpaceDE w:val="0"/>
              <w:autoSpaceDN w:val="0"/>
              <w:adjustRightInd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由采购人确定。</w:t>
            </w:r>
          </w:p>
        </w:tc>
      </w:tr>
      <w:tr w14:paraId="6EEE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FDD35E5">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w:t>
            </w:r>
          </w:p>
        </w:tc>
        <w:tc>
          <w:tcPr>
            <w:tcW w:w="2055" w:type="dxa"/>
            <w:vAlign w:val="center"/>
          </w:tcPr>
          <w:p w14:paraId="5C8F4164">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691" w:type="dxa"/>
            <w:vAlign w:val="center"/>
          </w:tcPr>
          <w:p w14:paraId="139A5E11">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position w:val="0"/>
                <w:sz w:val="21"/>
                <w:szCs w:val="21"/>
                <w:highlight w:val="none"/>
              </w:rPr>
              <w:instrText xml:space="preserve">,√)</w:instrTex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不要求</w:t>
            </w:r>
          </w:p>
        </w:tc>
      </w:tr>
      <w:tr w14:paraId="0623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655" w:type="dxa"/>
            <w:vAlign w:val="center"/>
          </w:tcPr>
          <w:p w14:paraId="7E9B0870">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p>
        </w:tc>
        <w:tc>
          <w:tcPr>
            <w:tcW w:w="8746" w:type="dxa"/>
            <w:gridSpan w:val="2"/>
            <w:vAlign w:val="center"/>
          </w:tcPr>
          <w:p w14:paraId="68D28865">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r>
      <w:tr w14:paraId="1536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97F0EEE">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28</w:t>
            </w:r>
          </w:p>
        </w:tc>
        <w:tc>
          <w:tcPr>
            <w:tcW w:w="2055" w:type="dxa"/>
            <w:vAlign w:val="center"/>
          </w:tcPr>
          <w:p w14:paraId="0929AF6B">
            <w:pPr>
              <w:keepNext w:val="0"/>
              <w:keepLines w:val="0"/>
              <w:suppressLineNumbers w:val="0"/>
              <w:shd w:val="clear" w:color="auto" w:fill="auto"/>
              <w:autoSpaceDE w:val="0"/>
              <w:autoSpaceDN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政府采购政策</w:t>
            </w:r>
          </w:p>
          <w:p w14:paraId="6CDD5FB1">
            <w:pPr>
              <w:pStyle w:val="30"/>
              <w:keepNext w:val="0"/>
              <w:keepLines w:val="0"/>
              <w:suppressLineNumbers w:val="0"/>
              <w:shd w:val="clear" w:color="auto" w:fill="auto"/>
              <w:spacing w:before="0" w:beforeAutospacing="0" w:afterAutospacing="0"/>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本项目扶持中小企业（监狱企业、残疾人福利性单位）有关政策</w:t>
            </w:r>
          </w:p>
        </w:tc>
        <w:tc>
          <w:tcPr>
            <w:tcW w:w="6691" w:type="dxa"/>
            <w:vAlign w:val="center"/>
          </w:tcPr>
          <w:p w14:paraId="04F6E9F3">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本采购项目类别： </w:t>
            </w:r>
            <w:r>
              <w:rPr>
                <w:rFonts w:hint="eastAsia" w:ascii="宋体" w:hAnsi="宋体" w:eastAsia="宋体" w:cs="宋体"/>
                <w:b/>
                <w:bCs/>
                <w:color w:val="auto"/>
                <w:sz w:val="21"/>
                <w:szCs w:val="21"/>
                <w:highlight w:val="none"/>
              </w:rPr>
              <w:sym w:font="Wingdings" w:char="00A8"/>
            </w:r>
            <w:r>
              <w:rPr>
                <w:rFonts w:hint="eastAsia" w:ascii="宋体" w:hAnsi="宋体" w:eastAsia="宋体" w:cs="宋体"/>
                <w:b/>
                <w:bCs/>
                <w:color w:val="auto"/>
                <w:sz w:val="21"/>
                <w:szCs w:val="21"/>
                <w:highlight w:val="none"/>
                <w:lang w:val="en-US" w:eastAsia="zh-CN"/>
              </w:rPr>
              <w:t xml:space="preserve"> 货物  </w:t>
            </w:r>
            <w:r>
              <w:rPr>
                <w:rFonts w:hint="eastAsia" w:ascii="宋体" w:hAnsi="宋体" w:eastAsia="宋体" w:cs="宋体"/>
                <w:b/>
                <w:bCs/>
                <w:color w:val="auto"/>
                <w:sz w:val="21"/>
                <w:szCs w:val="21"/>
                <w:highlight w:val="none"/>
              </w:rPr>
              <w:sym w:font="Wingdings" w:char="00FE"/>
            </w:r>
            <w:r>
              <w:rPr>
                <w:rFonts w:hint="eastAsia" w:ascii="宋体" w:hAnsi="宋体" w:eastAsia="宋体" w:cs="宋体"/>
                <w:b/>
                <w:bCs/>
                <w:color w:val="auto"/>
                <w:sz w:val="21"/>
                <w:szCs w:val="21"/>
                <w:highlight w:val="none"/>
                <w:lang w:val="en-US" w:eastAsia="zh-CN"/>
              </w:rPr>
              <w:t xml:space="preserve"> 服务  </w:t>
            </w:r>
            <w:r>
              <w:rPr>
                <w:rFonts w:hint="eastAsia" w:ascii="宋体" w:hAnsi="宋体" w:eastAsia="宋体" w:cs="宋体"/>
                <w:b/>
                <w:bCs/>
                <w:color w:val="auto"/>
                <w:sz w:val="21"/>
                <w:szCs w:val="21"/>
                <w:highlight w:val="none"/>
              </w:rPr>
              <w:sym w:font="Wingdings" w:char="00A8"/>
            </w:r>
            <w:r>
              <w:rPr>
                <w:rFonts w:hint="eastAsia" w:ascii="宋体" w:hAnsi="宋体" w:eastAsia="宋体" w:cs="宋体"/>
                <w:b/>
                <w:bCs/>
                <w:color w:val="auto"/>
                <w:sz w:val="21"/>
                <w:szCs w:val="21"/>
                <w:highlight w:val="none"/>
                <w:lang w:val="en-US" w:eastAsia="zh-CN"/>
              </w:rPr>
              <w:t xml:space="preserve"> 工程</w:t>
            </w:r>
          </w:p>
          <w:p w14:paraId="37F60ABB">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sym w:font="Wingdings" w:char="00FE"/>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本项目专门面向中小企业采购，</w:t>
            </w:r>
            <w:r>
              <w:rPr>
                <w:rFonts w:hint="eastAsia" w:ascii="宋体" w:hAnsi="宋体" w:eastAsia="宋体" w:cs="宋体"/>
                <w:b/>
                <w:bCs w:val="0"/>
                <w:color w:val="auto"/>
                <w:sz w:val="21"/>
                <w:szCs w:val="21"/>
                <w:highlight w:val="none"/>
                <w:u w:val="single"/>
                <w:lang w:val="en-US" w:eastAsia="zh-CN"/>
              </w:rPr>
              <w:t>制造商</w:t>
            </w:r>
            <w:r>
              <w:rPr>
                <w:rFonts w:hint="eastAsia" w:ascii="宋体" w:hAnsi="宋体" w:eastAsia="宋体" w:cs="宋体"/>
                <w:b/>
                <w:bCs w:val="0"/>
                <w:color w:val="auto"/>
                <w:sz w:val="21"/>
                <w:szCs w:val="21"/>
                <w:highlight w:val="none"/>
                <w:u w:val="single"/>
              </w:rPr>
              <w:t>应为中小微企业或监狱企业或残疾人福利性单位；不再执行价格评审优惠的扶持政策</w:t>
            </w:r>
            <w:r>
              <w:rPr>
                <w:rFonts w:hint="eastAsia" w:ascii="宋体" w:hAnsi="宋体" w:eastAsia="宋体" w:cs="宋体"/>
                <w:bCs/>
                <w:color w:val="auto"/>
                <w:sz w:val="21"/>
                <w:szCs w:val="21"/>
                <w:highlight w:val="none"/>
                <w:u w:val="single"/>
              </w:rPr>
              <w:t>。</w:t>
            </w:r>
          </w:p>
          <w:p w14:paraId="791C0C0E">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b/>
                <w:bCs/>
                <w:color w:val="auto"/>
                <w:sz w:val="21"/>
                <w:szCs w:val="21"/>
                <w:highlight w:val="none"/>
              </w:rPr>
              <w:t>1、扶持小</w:t>
            </w:r>
            <w:r>
              <w:rPr>
                <w:rFonts w:hint="eastAsia" w:ascii="宋体" w:hAnsi="宋体" w:eastAsia="宋体" w:cs="宋体"/>
                <w:b/>
                <w:bCs/>
                <w:color w:val="auto"/>
                <w:sz w:val="21"/>
                <w:szCs w:val="21"/>
                <w:highlight w:val="none"/>
                <w:lang w:val="en-US" w:eastAsia="zh-CN"/>
              </w:rPr>
              <w:t>微</w:t>
            </w:r>
            <w:r>
              <w:rPr>
                <w:rFonts w:hint="eastAsia" w:ascii="宋体" w:hAnsi="宋体" w:eastAsia="宋体" w:cs="宋体"/>
                <w:b/>
                <w:bCs/>
                <w:color w:val="auto"/>
                <w:sz w:val="21"/>
                <w:szCs w:val="21"/>
                <w:highlight w:val="none"/>
              </w:rPr>
              <w:t xml:space="preserve">企业（监狱企业、残疾人福利性单位）： </w:t>
            </w:r>
          </w:p>
          <w:p w14:paraId="28E27803">
            <w:pPr>
              <w:keepNext w:val="0"/>
              <w:keepLines w:val="0"/>
              <w:suppressLineNumbers w:val="0"/>
              <w:shd w:val="clear" w:color="auto" w:fill="auto"/>
              <w:adjustRightInd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根据工信部等部委发布的《关于印发中小企业划型标准规定的通知》（工信部联企业〔2011〕300号）。</w:t>
            </w:r>
          </w:p>
          <w:p w14:paraId="05A6216C">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2、根据财政部发布的《政府采购促进中小企业发展管理办法》财库（2020）46号的相关规定：</w:t>
            </w:r>
          </w:p>
          <w:p w14:paraId="14F3E80D">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3、财政部关于进一步加大政府采购支持中小企业力度的通知（财库〔2022〕19号）的相关规定</w:t>
            </w:r>
            <w:r>
              <w:rPr>
                <w:rFonts w:hint="eastAsia" w:ascii="宋体" w:hAnsi="宋体" w:eastAsia="宋体" w:cs="宋体"/>
                <w:color w:val="auto"/>
                <w:sz w:val="21"/>
                <w:szCs w:val="21"/>
                <w:highlight w:val="none"/>
                <w:lang w:val="en-US" w:eastAsia="zh-CN"/>
              </w:rPr>
              <w:t>；</w:t>
            </w:r>
          </w:p>
          <w:p w14:paraId="49876C06">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是否为预留份额项目：</w:t>
            </w:r>
          </w:p>
          <w:p w14:paraId="30B9C832">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是</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（“是”或者“非”）预留份额的采购项目。</w:t>
            </w:r>
          </w:p>
          <w:p w14:paraId="66D3FFA5">
            <w:pPr>
              <w:keepNext w:val="0"/>
              <w:keepLines w:val="0"/>
              <w:suppressLineNumbers w:val="0"/>
              <w:shd w:val="clear" w:color="auto" w:fill="auto"/>
              <w:adjustRightInd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货物、服务类项目：</w:t>
            </w:r>
            <w:r>
              <w:rPr>
                <w:rFonts w:hint="eastAsia" w:ascii="宋体" w:hAnsi="宋体" w:eastAsia="宋体" w:cs="宋体"/>
                <w:b w:val="0"/>
                <w:bCs w:val="0"/>
                <w:color w:val="auto"/>
                <w:sz w:val="21"/>
                <w:szCs w:val="21"/>
                <w:highlight w:val="none"/>
                <w:lang w:val="en-US" w:eastAsia="zh-CN"/>
              </w:rPr>
              <w:t>对于未预留份额专门面向中小企业的政府采购，以及预留份额政府采购服务项目中的非预留部分标项，</w:t>
            </w:r>
            <w:r>
              <w:rPr>
                <w:rFonts w:hint="eastAsia" w:ascii="宋体" w:hAnsi="宋体" w:eastAsia="宋体" w:cs="宋体"/>
                <w:color w:val="auto"/>
                <w:sz w:val="21"/>
                <w:szCs w:val="21"/>
                <w:highlight w:val="none"/>
              </w:rPr>
              <w:t>在评审时对符合规定的小微企业报价原则上按最高优惠幅度</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给予扣除，用扣除后的价格参加评审；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%给予扣除</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仅适用于接受联合体投标或分包小微企业的</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，用扣除后的价格参加评审。</w:t>
            </w:r>
          </w:p>
          <w:p w14:paraId="34B7E6CA">
            <w:pPr>
              <w:keepNext w:val="0"/>
              <w:keepLines w:val="0"/>
              <w:suppressLineNumbers w:val="0"/>
              <w:shd w:val="clear" w:color="auto" w:fill="auto"/>
              <w:adjustRightInd w:val="0"/>
              <w:spacing w:before="0" w:beforeAutospacing="0" w:after="0" w:afterAutospacing="0"/>
              <w:ind w:left="0" w:right="0"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工程类项目</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对于未预留份额专门面向中小企业的政府采购，以及预留份额政府采购服务项目中的非预留部分标项，</w:t>
            </w:r>
            <w:r>
              <w:rPr>
                <w:rFonts w:hint="eastAsia" w:ascii="宋体" w:hAnsi="宋体" w:eastAsia="宋体" w:cs="宋体"/>
                <w:color w:val="auto"/>
                <w:sz w:val="21"/>
                <w:szCs w:val="21"/>
                <w:highlight w:val="none"/>
              </w:rPr>
              <w:t xml:space="preserve">采购人、采购代理机构应当对符合本办法规定的小微企业报价给予 </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%的扣除</w:t>
            </w:r>
            <w:r>
              <w:rPr>
                <w:rFonts w:hint="eastAsia" w:ascii="宋体" w:hAnsi="宋体" w:eastAsia="宋体" w:cs="宋体"/>
                <w:color w:val="auto"/>
                <w:sz w:val="21"/>
                <w:szCs w:val="21"/>
                <w:highlight w:val="none"/>
              </w:rPr>
              <w:t>，用扣除后的价格参加评审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接受大中型企业与小微企业组成联合体或者允许大中型企业向一家或者多家小微企业分包的</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项目，对于联合协议或者分包意向协议约定小微企业的合同份额占到合同总金额</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0%以上的，采购单位、采购代理机构应结合项目实际，对联合体或者大中型企业的报价原则上按最高优惠幅度</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%给予扣除</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仅适用于接受联合体投标或分包小微企业的</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，用扣除后的价格参加评审</w:t>
            </w:r>
            <w:r>
              <w:rPr>
                <w:rFonts w:hint="eastAsia" w:ascii="宋体" w:hAnsi="宋体" w:eastAsia="宋体" w:cs="宋体"/>
                <w:color w:val="auto"/>
                <w:sz w:val="21"/>
                <w:szCs w:val="21"/>
                <w:highlight w:val="none"/>
                <w:lang w:eastAsia="zh-CN"/>
              </w:rPr>
              <w:t>。</w:t>
            </w:r>
          </w:p>
          <w:p w14:paraId="3DE11F4E">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组成联合体或者接受分包合同的中小企业与联合体内其他企业、分包企业之间不得存在直接控股、管理关系。</w:t>
            </w:r>
          </w:p>
          <w:p w14:paraId="11B242F8">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4CCECCD9">
            <w:pPr>
              <w:keepNext w:val="0"/>
              <w:keepLines w:val="0"/>
              <w:suppressLineNumbers w:val="0"/>
              <w:shd w:val="clear" w:color="auto" w:fill="auto"/>
              <w:adjustRightInd w:val="0"/>
              <w:spacing w:before="0" w:beforeAutospacing="0" w:after="0" w:afterAutospacing="0"/>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tc>
      </w:tr>
      <w:tr w14:paraId="6F74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EE38123">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29</w:t>
            </w:r>
          </w:p>
        </w:tc>
        <w:tc>
          <w:tcPr>
            <w:tcW w:w="2055" w:type="dxa"/>
            <w:vAlign w:val="center"/>
          </w:tcPr>
          <w:p w14:paraId="0EB1F881">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合同备案</w:t>
            </w:r>
          </w:p>
        </w:tc>
        <w:tc>
          <w:tcPr>
            <w:tcW w:w="6691" w:type="dxa"/>
            <w:vAlign w:val="center"/>
          </w:tcPr>
          <w:p w14:paraId="616DF3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（1）中标人应当自中标通知书发出之日起30日内，按照招标文件和中标人投标文件的规定，与采购人签订书面合同。所签订的合同不得对招标文件确定的事项和中标人投标文件作实质性修改。</w:t>
            </w:r>
          </w:p>
          <w:p w14:paraId="3A55CF67">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与采购人签订合同后，2日历天内将合同扫描件电子版发给采购代理机构邮箱：</w:t>
            </w:r>
            <w:r>
              <w:rPr>
                <w:rFonts w:hint="eastAsia" w:ascii="宋体" w:hAnsi="宋体" w:cs="宋体"/>
                <w:b/>
                <w:color w:val="auto"/>
                <w:sz w:val="21"/>
                <w:szCs w:val="21"/>
                <w:highlight w:val="none"/>
                <w:u w:val="single"/>
                <w:lang w:eastAsia="zh-CN"/>
              </w:rPr>
              <w:t>358801740</w:t>
            </w:r>
            <w:r>
              <w:rPr>
                <w:rFonts w:hint="eastAsia" w:ascii="宋体" w:hAnsi="宋体" w:eastAsia="宋体" w:cs="宋体"/>
                <w:b/>
                <w:color w:val="auto"/>
                <w:sz w:val="21"/>
                <w:szCs w:val="21"/>
                <w:highlight w:val="none"/>
                <w:u w:val="single"/>
                <w:lang w:eastAsia="zh-CN"/>
              </w:rPr>
              <w:t>@qq.com</w:t>
            </w:r>
            <w:r>
              <w:rPr>
                <w:rFonts w:hint="eastAsia" w:ascii="宋体" w:hAnsi="宋体" w:eastAsia="宋体" w:cs="宋体"/>
                <w:color w:val="auto"/>
                <w:sz w:val="21"/>
                <w:szCs w:val="21"/>
                <w:highlight w:val="none"/>
              </w:rPr>
              <w:t>。</w:t>
            </w:r>
          </w:p>
        </w:tc>
      </w:tr>
      <w:tr w14:paraId="4CBB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93A53A6">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30</w:t>
            </w:r>
          </w:p>
        </w:tc>
        <w:tc>
          <w:tcPr>
            <w:tcW w:w="2055" w:type="dxa"/>
            <w:vAlign w:val="center"/>
          </w:tcPr>
          <w:p w14:paraId="71EE745D">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合同履约管理</w:t>
            </w:r>
          </w:p>
        </w:tc>
        <w:tc>
          <w:tcPr>
            <w:tcW w:w="6691" w:type="dxa"/>
            <w:vAlign w:val="center"/>
          </w:tcPr>
          <w:p w14:paraId="084FF801">
            <w:pPr>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05AA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D8A4C57">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31</w:t>
            </w:r>
          </w:p>
        </w:tc>
        <w:tc>
          <w:tcPr>
            <w:tcW w:w="2055" w:type="dxa"/>
            <w:vAlign w:val="center"/>
          </w:tcPr>
          <w:p w14:paraId="33A164AA">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解释权</w:t>
            </w:r>
          </w:p>
        </w:tc>
        <w:tc>
          <w:tcPr>
            <w:tcW w:w="6691" w:type="dxa"/>
            <w:vAlign w:val="center"/>
          </w:tcPr>
          <w:p w14:paraId="15B0A0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p w14:paraId="1AE87C5C">
            <w:pPr>
              <w:pStyle w:val="17"/>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en-US" w:eastAsia="zh-CN" w:bidi="ar-SA"/>
              </w:rPr>
              <w:t>构成招标文件的各章节中出现的措辞“供应商”和“投标人”互为解释。</w:t>
            </w:r>
          </w:p>
        </w:tc>
      </w:tr>
      <w:tr w14:paraId="23BD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B71455F">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32</w:t>
            </w:r>
          </w:p>
        </w:tc>
        <w:tc>
          <w:tcPr>
            <w:tcW w:w="2055" w:type="dxa"/>
            <w:vAlign w:val="center"/>
          </w:tcPr>
          <w:p w14:paraId="3EE4BE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货币形式</w:t>
            </w:r>
          </w:p>
        </w:tc>
        <w:tc>
          <w:tcPr>
            <w:tcW w:w="6691" w:type="dxa"/>
            <w:vAlign w:val="center"/>
          </w:tcPr>
          <w:p w14:paraId="4461B331">
            <w:pP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招标文件中所涉及的货币形式均为人民币。</w:t>
            </w:r>
          </w:p>
        </w:tc>
      </w:tr>
      <w:tr w14:paraId="51D0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55" w:type="dxa"/>
            <w:vAlign w:val="center"/>
          </w:tcPr>
          <w:p w14:paraId="3ACCDF48">
            <w:pPr>
              <w:autoSpaceDE w:val="0"/>
              <w:autoSpaceDN w:val="0"/>
              <w:adjustRightInd w:val="0"/>
              <w:snapToGrid w:val="0"/>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3</w:t>
            </w:r>
          </w:p>
        </w:tc>
        <w:tc>
          <w:tcPr>
            <w:tcW w:w="2055" w:type="dxa"/>
            <w:vAlign w:val="center"/>
          </w:tcPr>
          <w:p w14:paraId="45BB29B0">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报价特别提醒</w:t>
            </w:r>
          </w:p>
        </w:tc>
        <w:tc>
          <w:tcPr>
            <w:tcW w:w="6691" w:type="dxa"/>
            <w:vAlign w:val="center"/>
          </w:tcPr>
          <w:p w14:paraId="19AAEBCC">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1）任何与报价相关的信息请只在报价文件中体现，否则发生报价泄露的，由</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自行承担相关责任。</w:t>
            </w:r>
          </w:p>
          <w:p w14:paraId="7B46460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sz w:val="21"/>
                <w:szCs w:val="21"/>
                <w:highlight w:val="none"/>
              </w:rPr>
              <w:t>采购代理服务费：</w:t>
            </w:r>
            <w:r>
              <w:rPr>
                <w:rFonts w:hint="eastAsia" w:ascii="宋体" w:hAnsi="宋体" w:eastAsia="宋体" w:cs="宋体"/>
                <w:color w:val="auto"/>
                <w:sz w:val="21"/>
                <w:szCs w:val="21"/>
                <w:highlight w:val="none"/>
              </w:rPr>
              <w:t>本次采购代理服务费</w:t>
            </w:r>
            <w:r>
              <w:rPr>
                <w:rFonts w:hint="eastAsia" w:ascii="宋体" w:hAnsi="宋体" w:eastAsia="宋体" w:cs="宋体"/>
                <w:color w:val="auto"/>
                <w:sz w:val="21"/>
                <w:szCs w:val="21"/>
                <w:highlight w:val="none"/>
                <w:lang w:val="en-US" w:eastAsia="zh-CN"/>
              </w:rPr>
              <w:t>按固定总价</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由中标单位在领取中标通知书时支付给招标代理机构</w:t>
            </w:r>
            <w:r>
              <w:rPr>
                <w:rFonts w:hint="eastAsia" w:ascii="宋体" w:hAnsi="宋体" w:eastAsia="宋体" w:cs="宋体"/>
                <w:bCs/>
                <w:color w:val="auto"/>
                <w:sz w:val="21"/>
                <w:szCs w:val="21"/>
                <w:highlight w:val="none"/>
              </w:rPr>
              <w:t>。采购代理服务费可以是现金、支票或汇票。</w:t>
            </w:r>
          </w:p>
          <w:p w14:paraId="4840C60A">
            <w:pPr>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投标人在投标报价中综合考虑采购代理服务费</w:t>
            </w:r>
            <w:r>
              <w:rPr>
                <w:rFonts w:hint="eastAsia" w:ascii="宋体" w:hAnsi="宋体" w:eastAsia="宋体" w:cs="宋体"/>
                <w:bCs/>
                <w:color w:val="auto"/>
                <w:sz w:val="21"/>
                <w:szCs w:val="21"/>
                <w:highlight w:val="none"/>
                <w:lang w:val="en-US" w:eastAsia="zh-CN"/>
              </w:rPr>
              <w:t>，费用</w:t>
            </w:r>
            <w:r>
              <w:rPr>
                <w:rFonts w:hint="eastAsia" w:ascii="宋体" w:hAnsi="宋体" w:eastAsia="宋体" w:cs="宋体"/>
                <w:bCs/>
                <w:color w:val="auto"/>
                <w:sz w:val="21"/>
                <w:szCs w:val="21"/>
                <w:highlight w:val="none"/>
              </w:rPr>
              <w:t>须计入投标报价中</w:t>
            </w:r>
            <w:r>
              <w:rPr>
                <w:rFonts w:hint="eastAsia" w:ascii="宋体" w:hAnsi="宋体" w:eastAsia="宋体" w:cs="宋体"/>
                <w:color w:val="auto"/>
                <w:sz w:val="21"/>
                <w:szCs w:val="21"/>
                <w:highlight w:val="none"/>
              </w:rPr>
              <w:t>，无需</w:t>
            </w:r>
            <w:r>
              <w:rPr>
                <w:rFonts w:hint="eastAsia" w:ascii="宋体" w:hAnsi="宋体" w:eastAsia="宋体" w:cs="宋体"/>
                <w:color w:val="auto"/>
                <w:kern w:val="0"/>
                <w:sz w:val="21"/>
                <w:szCs w:val="21"/>
                <w:highlight w:val="none"/>
              </w:rPr>
              <w:t>单独列报，包含在总报价中即可</w:t>
            </w:r>
            <w:r>
              <w:rPr>
                <w:rFonts w:hint="eastAsia" w:ascii="宋体" w:hAnsi="宋体" w:cs="宋体"/>
                <w:color w:val="auto"/>
                <w:kern w:val="0"/>
                <w:sz w:val="21"/>
                <w:szCs w:val="21"/>
                <w:highlight w:val="none"/>
                <w:lang w:eastAsia="zh-CN"/>
              </w:rPr>
              <w:t>。</w:t>
            </w:r>
            <w:r>
              <w:rPr>
                <w:rFonts w:hint="eastAsia" w:ascii="宋体" w:hAnsi="宋体" w:eastAsia="宋体" w:cs="宋体"/>
                <w:bCs/>
                <w:color w:val="auto"/>
                <w:sz w:val="21"/>
                <w:szCs w:val="21"/>
                <w:highlight w:val="none"/>
                <w:lang w:eastAsia="zh-CN"/>
              </w:rPr>
              <w:tab/>
            </w:r>
          </w:p>
        </w:tc>
      </w:tr>
      <w:tr w14:paraId="54B2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7FD4113">
            <w:pPr>
              <w:autoSpaceDE w:val="0"/>
              <w:autoSpaceDN w:val="0"/>
              <w:adjustRightInd w:val="0"/>
              <w:snapToGrid w:val="0"/>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p>
        </w:tc>
        <w:tc>
          <w:tcPr>
            <w:tcW w:w="2055" w:type="dxa"/>
            <w:vAlign w:val="center"/>
          </w:tcPr>
          <w:p w14:paraId="639CAC89">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项目属性与核心产品</w:t>
            </w:r>
          </w:p>
        </w:tc>
        <w:tc>
          <w:tcPr>
            <w:tcW w:w="6691" w:type="dxa"/>
            <w:vAlign w:val="center"/>
          </w:tcPr>
          <w:p w14:paraId="6A7EFF39">
            <w:pPr>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货物类，单一产品或核心产品为：</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w:t>
            </w:r>
          </w:p>
          <w:p w14:paraId="1A0D2913">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服务类。</w:t>
            </w:r>
          </w:p>
        </w:tc>
      </w:tr>
      <w:tr w14:paraId="4E06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BC83CD2">
            <w:pPr>
              <w:autoSpaceDE w:val="0"/>
              <w:autoSpaceDN w:val="0"/>
              <w:adjustRightInd w:val="0"/>
              <w:snapToGrid w:val="0"/>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5</w:t>
            </w:r>
          </w:p>
        </w:tc>
        <w:tc>
          <w:tcPr>
            <w:tcW w:w="2055" w:type="dxa"/>
            <w:vAlign w:val="center"/>
          </w:tcPr>
          <w:p w14:paraId="1288380A">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其他注意事项</w:t>
            </w:r>
          </w:p>
        </w:tc>
        <w:tc>
          <w:tcPr>
            <w:tcW w:w="6691" w:type="dxa"/>
            <w:vAlign w:val="center"/>
          </w:tcPr>
          <w:p w14:paraId="54401FA9">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如有询标及其他要求需，投标人的法定代表人或其授权委托人接到通知后30分钟内回复，否则视为放弃回复或默认采购人/评标委员会作出的评审结果。</w:t>
            </w:r>
          </w:p>
        </w:tc>
      </w:tr>
      <w:tr w14:paraId="29D4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8BDD612">
            <w:pPr>
              <w:autoSpaceDE w:val="0"/>
              <w:autoSpaceDN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2055" w:type="dxa"/>
            <w:vAlign w:val="center"/>
          </w:tcPr>
          <w:p w14:paraId="027356E6">
            <w:pPr>
              <w:spacing w:line="3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特别说明</w:t>
            </w:r>
          </w:p>
        </w:tc>
        <w:tc>
          <w:tcPr>
            <w:tcW w:w="6691" w:type="dxa"/>
            <w:vAlign w:val="center"/>
          </w:tcPr>
          <w:p w14:paraId="3A478715">
            <w:pPr>
              <w:spacing w:line="360" w:lineRule="exact"/>
              <w:jc w:val="left"/>
              <w:rPr>
                <w:rFonts w:hint="eastAsia" w:ascii="宋体" w:hAnsi="宋体" w:eastAsia="宋体" w:cs="宋体"/>
                <w:color w:val="auto"/>
                <w:sz w:val="21"/>
                <w:szCs w:val="21"/>
                <w:highlight w:val="none"/>
              </w:rPr>
            </w:pPr>
          </w:p>
        </w:tc>
      </w:tr>
    </w:tbl>
    <w:p w14:paraId="5D29F133">
      <w:pPr>
        <w:pStyle w:val="54"/>
        <w:keepNext w:val="0"/>
        <w:keepLines w:val="0"/>
        <w:pageBreakBefore w:val="0"/>
        <w:widowControl w:val="0"/>
        <w:kinsoku/>
        <w:wordWrap/>
        <w:overflowPunct/>
        <w:topLinePunct w:val="0"/>
        <w:autoSpaceDE/>
        <w:autoSpaceDN/>
        <w:bidi w:val="0"/>
        <w:adjustRightInd/>
        <w:snapToGrid/>
        <w:spacing w:before="60"/>
        <w:textAlignment w:val="auto"/>
        <w:rPr>
          <w:rFonts w:hint="eastAsia" w:ascii="宋体" w:hAnsi="宋体" w:eastAsia="宋体" w:cs="宋体"/>
          <w:snapToGrid w:val="0"/>
          <w:color w:val="auto"/>
          <w:highlight w:val="none"/>
        </w:rPr>
      </w:pPr>
      <w:r>
        <w:rPr>
          <w:rFonts w:hint="eastAsia" w:ascii="宋体" w:hAnsi="宋体" w:eastAsia="宋体" w:cs="宋体"/>
          <w:b w:val="0"/>
          <w:snapToGrid w:val="0"/>
          <w:color w:val="auto"/>
          <w:highlight w:val="none"/>
        </w:rPr>
        <w:br w:type="page"/>
      </w:r>
      <w:bookmarkStart w:id="5" w:name="_Toc6018"/>
      <w:r>
        <w:rPr>
          <w:rFonts w:hint="eastAsia" w:ascii="宋体" w:hAnsi="宋体" w:eastAsia="宋体" w:cs="宋体"/>
          <w:snapToGrid w:val="0"/>
          <w:color w:val="auto"/>
          <w:sz w:val="28"/>
          <w:highlight w:val="none"/>
        </w:rPr>
        <w:t>一、总则</w:t>
      </w:r>
      <w:bookmarkEnd w:id="5"/>
    </w:p>
    <w:p w14:paraId="75F8E255">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1.本次招标是按照《中华人民共和国政府采购法》、《中华人民共和国政府采购法实施条例》</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《政府采购货物和服务招标投标管理办法》（财政部第87号令）、《浙江省政府采购项目电子交易管理暂行办法》（浙财采监〔2019〕10号）等法律及有关法规组织和实施的。</w:t>
      </w:r>
    </w:p>
    <w:p w14:paraId="6644AB90">
      <w:pPr>
        <w:tabs>
          <w:tab w:val="left" w:pos="540"/>
          <w:tab w:val="left" w:pos="900"/>
        </w:tabs>
        <w:spacing w:line="4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2.合格投标人要求以招标公告对投标人资格条件要求的表述为准。</w:t>
      </w:r>
    </w:p>
    <w:p w14:paraId="44A5978D">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3.投标人代表</w:t>
      </w:r>
    </w:p>
    <w:p w14:paraId="1F54BCA9">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指全权代表投标人参加投标活动并签署投标文件的人。如果投标人代表不是法定代表人(负责人)，须持有《法定代表人(负责人)授权书》。</w:t>
      </w:r>
    </w:p>
    <w:p w14:paraId="0F20F8AD">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4.投标费用</w:t>
      </w:r>
    </w:p>
    <w:p w14:paraId="167B1DC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投标人应承担所有与准备和参加投标有关费用，不论投标的结果如何，采购人和采购代理机构均无义务和责任承担这些费用。</w:t>
      </w:r>
    </w:p>
    <w:p w14:paraId="67542F49">
      <w:pPr>
        <w:spacing w:line="40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5.优化政府采购金融服务</w:t>
      </w:r>
    </w:p>
    <w:p w14:paraId="64E7015B">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w:t>
      </w:r>
      <w:r>
        <w:rPr>
          <w:rFonts w:hint="eastAsia" w:ascii="宋体" w:hAnsi="宋体" w:eastAsia="宋体" w:cs="宋体"/>
          <w:bCs/>
          <w:color w:val="auto"/>
          <w:spacing w:val="6"/>
          <w:szCs w:val="21"/>
          <w:highlight w:val="none"/>
          <w:lang w:eastAsia="zh-CN"/>
        </w:rPr>
        <w:t>投标人</w:t>
      </w:r>
      <w:r>
        <w:rPr>
          <w:rFonts w:hint="eastAsia" w:ascii="宋体" w:hAnsi="宋体" w:eastAsia="宋体" w:cs="宋体"/>
          <w:bCs/>
          <w:color w:val="auto"/>
          <w:spacing w:val="6"/>
          <w:szCs w:val="21"/>
          <w:highlight w:val="none"/>
        </w:rPr>
        <w:t>统一入口，数据统一标准，构建政府采购金融服务全省互联互通共享机制，实现全省一盘棋，切实缓解</w:t>
      </w:r>
      <w:r>
        <w:rPr>
          <w:rFonts w:hint="eastAsia" w:ascii="宋体" w:hAnsi="宋体" w:eastAsia="宋体" w:cs="宋体"/>
          <w:bCs/>
          <w:color w:val="auto"/>
          <w:spacing w:val="6"/>
          <w:szCs w:val="21"/>
          <w:highlight w:val="none"/>
          <w:lang w:eastAsia="zh-CN"/>
        </w:rPr>
        <w:t>投标人</w:t>
      </w:r>
      <w:r>
        <w:rPr>
          <w:rFonts w:hint="eastAsia" w:ascii="宋体" w:hAnsi="宋体" w:eastAsia="宋体" w:cs="宋体"/>
          <w:bCs/>
          <w:color w:val="auto"/>
          <w:spacing w:val="6"/>
          <w:szCs w:val="21"/>
          <w:highlight w:val="none"/>
        </w:rPr>
        <w:t>资金难题。</w:t>
      </w:r>
    </w:p>
    <w:p w14:paraId="6D57CC30">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w:t>
      </w:r>
      <w:r>
        <w:rPr>
          <w:rFonts w:hint="eastAsia" w:ascii="宋体" w:hAnsi="宋体" w:eastAsia="宋体" w:cs="宋体"/>
          <w:bCs/>
          <w:color w:val="auto"/>
          <w:spacing w:val="6"/>
          <w:szCs w:val="21"/>
          <w:highlight w:val="none"/>
          <w:lang w:eastAsia="zh-CN"/>
        </w:rPr>
        <w:t>投标人</w:t>
      </w:r>
      <w:r>
        <w:rPr>
          <w:rFonts w:hint="eastAsia" w:ascii="宋体" w:hAnsi="宋体" w:eastAsia="宋体" w:cs="宋体"/>
          <w:bCs/>
          <w:color w:val="auto"/>
          <w:spacing w:val="6"/>
          <w:szCs w:val="21"/>
          <w:highlight w:val="none"/>
        </w:rPr>
        <w:t>个性化金融服务需求。鼓励财政部门在进行财政专户资金竞争性存放和采购单位在进行公款竞争性存放中，将银行推进政采贷工作成效纳入综合评分指标体系。</w:t>
      </w:r>
      <w:r>
        <w:rPr>
          <w:rFonts w:hint="eastAsia" w:ascii="宋体" w:hAnsi="宋体" w:eastAsia="宋体" w:cs="宋体"/>
          <w:bCs/>
          <w:color w:val="auto"/>
          <w:spacing w:val="6"/>
          <w:szCs w:val="21"/>
          <w:highlight w:val="none"/>
          <w:lang w:eastAsia="zh-CN"/>
        </w:rPr>
        <w:t>投标人</w:t>
      </w:r>
      <w:r>
        <w:rPr>
          <w:rFonts w:hint="eastAsia" w:ascii="宋体" w:hAnsi="宋体" w:eastAsia="宋体" w:cs="宋体"/>
          <w:bCs/>
          <w:color w:val="auto"/>
          <w:spacing w:val="6"/>
          <w:szCs w:val="21"/>
          <w:highlight w:val="none"/>
        </w:rPr>
        <w:t>申请政采贷，需要将采购合同收款变更开户行的，财政部门和采购单位应予以支持。</w:t>
      </w:r>
      <w:r>
        <w:rPr>
          <w:rFonts w:hint="eastAsia" w:ascii="宋体" w:hAnsi="宋体" w:eastAsia="宋体" w:cs="宋体"/>
          <w:bCs/>
          <w:color w:val="auto"/>
          <w:spacing w:val="6"/>
          <w:szCs w:val="21"/>
          <w:highlight w:val="none"/>
          <w:lang w:eastAsia="zh-CN"/>
        </w:rPr>
        <w:t>投标人</w:t>
      </w:r>
      <w:r>
        <w:rPr>
          <w:rFonts w:hint="eastAsia" w:ascii="宋体" w:hAnsi="宋体" w:eastAsia="宋体" w:cs="宋体"/>
          <w:bCs/>
          <w:color w:val="auto"/>
          <w:spacing w:val="6"/>
          <w:szCs w:val="21"/>
          <w:highlight w:val="none"/>
        </w:rPr>
        <w:t>以银行、保险公司出具保函形式提交履约保证金的，采购单位不得拒收。疫情期间，鼓励金融机构按照相关要求，优化政采贷服务条件，有效满足企业流动性需求。</w:t>
      </w:r>
    </w:p>
    <w:p w14:paraId="0B3D0C8D">
      <w:pPr>
        <w:spacing w:line="40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6.特别说明：</w:t>
      </w:r>
    </w:p>
    <w:p w14:paraId="549BD37D">
      <w:pPr>
        <w:spacing w:line="400" w:lineRule="exact"/>
        <w:ind w:firstLine="223" w:firstLineChars="100"/>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6.1投标人应仔细阅读采购文件的所有内容，按照采购文件的要求提交投标文件，并对所提供的全部资料的真实性承担法律责任。</w:t>
      </w:r>
    </w:p>
    <w:p w14:paraId="7170FBD2">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E2D838B">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w:t>
      </w:r>
      <w:r>
        <w:rPr>
          <w:rFonts w:hint="eastAsia" w:ascii="宋体" w:hAnsi="宋体" w:eastAsia="宋体" w:cs="宋体"/>
          <w:bCs/>
          <w:color w:val="auto"/>
          <w:spacing w:val="6"/>
          <w:szCs w:val="21"/>
          <w:highlight w:val="none"/>
          <w:lang w:val="en-US" w:eastAsia="zh-CN"/>
        </w:rPr>
        <w:t>3</w:t>
      </w:r>
      <w:r>
        <w:rPr>
          <w:rFonts w:hint="eastAsia" w:ascii="宋体" w:hAnsi="宋体" w:eastAsia="宋体" w:cs="宋体"/>
          <w:bCs/>
          <w:color w:val="auto"/>
          <w:spacing w:val="6"/>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9C3FC2C">
      <w:pPr>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6.</w:t>
      </w:r>
      <w:r>
        <w:rPr>
          <w:rFonts w:hint="eastAsia" w:ascii="宋体" w:hAnsi="宋体" w:eastAsia="宋体" w:cs="宋体"/>
          <w:bCs/>
          <w:color w:val="auto"/>
          <w:spacing w:val="6"/>
          <w:szCs w:val="21"/>
          <w:highlight w:val="none"/>
          <w:lang w:val="en-US" w:eastAsia="zh-CN"/>
        </w:rPr>
        <w:t>4</w:t>
      </w:r>
      <w:r>
        <w:rPr>
          <w:rFonts w:hint="eastAsia" w:ascii="宋体" w:hAnsi="宋体" w:eastAsia="宋体" w:cs="宋体"/>
          <w:bCs/>
          <w:color w:val="auto"/>
          <w:kern w:val="0"/>
          <w:szCs w:val="21"/>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2D1122B8">
      <w:pPr>
        <w:pStyle w:val="54"/>
        <w:keepNext w:val="0"/>
        <w:keepLines w:val="0"/>
        <w:pageBreakBefore w:val="0"/>
        <w:widowControl w:val="0"/>
        <w:kinsoku/>
        <w:wordWrap/>
        <w:overflowPunct/>
        <w:topLinePunct w:val="0"/>
        <w:autoSpaceDE/>
        <w:autoSpaceDN/>
        <w:bidi w:val="0"/>
        <w:adjustRightInd/>
        <w:snapToGrid/>
        <w:spacing w:before="60"/>
        <w:textAlignment w:val="auto"/>
        <w:rPr>
          <w:rFonts w:hint="eastAsia" w:ascii="宋体" w:hAnsi="宋体" w:eastAsia="宋体" w:cs="宋体"/>
          <w:snapToGrid w:val="0"/>
          <w:color w:val="auto"/>
          <w:sz w:val="28"/>
          <w:highlight w:val="none"/>
        </w:rPr>
      </w:pPr>
      <w:bookmarkStart w:id="6" w:name="_Toc223715996"/>
      <w:bookmarkStart w:id="7" w:name="_Toc19076"/>
      <w:bookmarkStart w:id="8" w:name="_Toc221374624"/>
      <w:bookmarkStart w:id="9" w:name="_Toc241404200"/>
      <w:bookmarkStart w:id="10" w:name="_Toc34508131"/>
      <w:bookmarkStart w:id="11" w:name="_Toc221423617"/>
      <w:bookmarkStart w:id="12" w:name="_Toc239145352"/>
      <w:bookmarkStart w:id="13" w:name="_Toc221356949"/>
      <w:bookmarkStart w:id="14" w:name="_Toc222114877"/>
      <w:bookmarkStart w:id="15" w:name="_Toc221356884"/>
      <w:bookmarkStart w:id="16" w:name="_Toc265529381"/>
      <w:r>
        <w:rPr>
          <w:rFonts w:hint="eastAsia" w:ascii="宋体" w:hAnsi="宋体" w:eastAsia="宋体" w:cs="宋体"/>
          <w:snapToGrid w:val="0"/>
          <w:color w:val="auto"/>
          <w:sz w:val="28"/>
          <w:highlight w:val="none"/>
        </w:rPr>
        <w:t>二、 招标文件</w:t>
      </w:r>
      <w:bookmarkEnd w:id="6"/>
      <w:bookmarkEnd w:id="7"/>
      <w:bookmarkEnd w:id="8"/>
      <w:bookmarkEnd w:id="9"/>
      <w:bookmarkEnd w:id="10"/>
      <w:bookmarkEnd w:id="11"/>
      <w:bookmarkEnd w:id="12"/>
      <w:bookmarkEnd w:id="13"/>
      <w:bookmarkEnd w:id="14"/>
      <w:bookmarkEnd w:id="15"/>
      <w:bookmarkEnd w:id="16"/>
    </w:p>
    <w:p w14:paraId="3DA23718">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7.采购文件由采购文件目录所列内容及相关资料组成。</w:t>
      </w:r>
    </w:p>
    <w:p w14:paraId="7735BA9F">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8.质疑</w:t>
      </w:r>
    </w:p>
    <w:p w14:paraId="315958A9">
      <w:pPr>
        <w:tabs>
          <w:tab w:val="left" w:pos="540"/>
        </w:tabs>
        <w:spacing w:line="460" w:lineRule="exact"/>
        <w:ind w:firstLine="210" w:firstLineChars="1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8.1供应商认为采购文件、采购过程和中标、成交结果使自己的权益受到损害的，可以在知道或者应知其权益受到损害之日起七个工作日内，以书面形式向采购人提出质疑</w:t>
      </w:r>
      <w:r>
        <w:rPr>
          <w:rFonts w:hint="eastAsia" w:ascii="宋体" w:hAnsi="宋体" w:eastAsia="宋体" w:cs="宋体"/>
          <w:color w:val="auto"/>
          <w:spacing w:val="6"/>
          <w:szCs w:val="21"/>
          <w:highlight w:val="none"/>
        </w:rPr>
        <w:t>。</w:t>
      </w:r>
    </w:p>
    <w:p w14:paraId="78BCF0B2">
      <w:pPr>
        <w:tabs>
          <w:tab w:val="left" w:pos="540"/>
        </w:tabs>
        <w:spacing w:line="46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8.2投标人提出质疑应当提交质疑函和必要的证明材料，质疑函范本请到“浙江政府采购网下载专区”下载，质疑函内容及签署等相关要求请参看《政府采购质疑和投诉办法》相关规定。</w:t>
      </w:r>
    </w:p>
    <w:p w14:paraId="434A8E4B">
      <w:pPr>
        <w:tabs>
          <w:tab w:val="left" w:pos="540"/>
        </w:tabs>
        <w:spacing w:line="46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8.3提出质疑的投标人应当是参与本项目招标活动的投标人。投标人在法定质疑期内一次性提出针对同一采购程序环节的质疑。</w:t>
      </w:r>
    </w:p>
    <w:p w14:paraId="67E4D242">
      <w:pPr>
        <w:tabs>
          <w:tab w:val="left" w:pos="540"/>
        </w:tabs>
        <w:spacing w:line="460" w:lineRule="exact"/>
        <w:ind w:firstLine="223" w:firstLineChars="10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8.4</w:t>
      </w:r>
      <w:r>
        <w:rPr>
          <w:rFonts w:hint="eastAsia" w:ascii="宋体" w:hAnsi="宋体" w:eastAsia="宋体" w:cs="宋体"/>
          <w:b/>
          <w:color w:val="auto"/>
          <w:spacing w:val="6"/>
          <w:szCs w:val="21"/>
          <w:highlight w:val="none"/>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Cs w:val="21"/>
          <w:highlight w:val="none"/>
        </w:rPr>
        <w:t>。</w:t>
      </w:r>
    </w:p>
    <w:p w14:paraId="2FDB7632">
      <w:pPr>
        <w:tabs>
          <w:tab w:val="left" w:pos="540"/>
        </w:tabs>
        <w:spacing w:line="46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9.投诉</w:t>
      </w:r>
    </w:p>
    <w:p w14:paraId="5727945C">
      <w:pPr>
        <w:tabs>
          <w:tab w:val="left" w:pos="540"/>
        </w:tabs>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60BA1D96">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10.采购文件的澄清或修改</w:t>
      </w:r>
    </w:p>
    <w:p w14:paraId="667321C5">
      <w:pPr>
        <w:spacing w:line="40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05EB109B">
      <w:pPr>
        <w:spacing w:line="40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17ECE31C">
      <w:pPr>
        <w:tabs>
          <w:tab w:val="left" w:pos="540"/>
        </w:tabs>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10.3采购文件如有补充更正均见“</w:t>
      </w:r>
      <w:r>
        <w:rPr>
          <w:rFonts w:hint="eastAsia" w:ascii="宋体" w:hAnsi="宋体" w:eastAsia="宋体" w:cs="宋体"/>
          <w:color w:val="auto"/>
          <w:szCs w:val="21"/>
          <w:highlight w:val="none"/>
        </w:rPr>
        <w:t>浙江政府采购网（https：//zfcg.czt.zj.gov.cn/）</w:t>
      </w:r>
      <w:r>
        <w:rPr>
          <w:rFonts w:hint="eastAsia" w:ascii="宋体" w:hAnsi="宋体" w:eastAsia="宋体" w:cs="宋体"/>
          <w:color w:val="auto"/>
          <w:spacing w:val="6"/>
          <w:szCs w:val="21"/>
          <w:highlight w:val="none"/>
        </w:rPr>
        <w:t>”。投标人须在开标前一日自行查看是否有补充更正文件，并按补充更正文件要求投标，否则责任自负。</w:t>
      </w:r>
    </w:p>
    <w:p w14:paraId="3526F664">
      <w:pPr>
        <w:pStyle w:val="54"/>
        <w:keepNext w:val="0"/>
        <w:keepLines w:val="0"/>
        <w:pageBreakBefore w:val="0"/>
        <w:widowControl w:val="0"/>
        <w:kinsoku/>
        <w:wordWrap/>
        <w:overflowPunct/>
        <w:topLinePunct w:val="0"/>
        <w:autoSpaceDE/>
        <w:autoSpaceDN/>
        <w:bidi w:val="0"/>
        <w:adjustRightInd/>
        <w:snapToGrid/>
        <w:spacing w:before="60"/>
        <w:textAlignment w:val="auto"/>
        <w:rPr>
          <w:rFonts w:hint="eastAsia" w:ascii="宋体" w:hAnsi="宋体" w:eastAsia="宋体" w:cs="宋体"/>
          <w:snapToGrid w:val="0"/>
          <w:color w:val="auto"/>
          <w:sz w:val="28"/>
          <w:highlight w:val="none"/>
        </w:rPr>
      </w:pPr>
      <w:bookmarkStart w:id="17" w:name="_Toc239145353"/>
      <w:bookmarkStart w:id="18" w:name="_Toc222114878"/>
      <w:bookmarkStart w:id="19" w:name="_Toc221374625"/>
      <w:bookmarkStart w:id="20" w:name="_Toc4592"/>
      <w:bookmarkStart w:id="21" w:name="_Toc223715997"/>
      <w:bookmarkStart w:id="22" w:name="_Toc241404201"/>
      <w:bookmarkStart w:id="23" w:name="_Toc221423618"/>
      <w:bookmarkStart w:id="24" w:name="_Toc34508132"/>
      <w:bookmarkStart w:id="25" w:name="_Toc221356950"/>
      <w:bookmarkStart w:id="26" w:name="_Toc221356885"/>
      <w:bookmarkStart w:id="27" w:name="_Toc265529382"/>
      <w:r>
        <w:rPr>
          <w:rFonts w:hint="eastAsia" w:ascii="宋体" w:hAnsi="宋体" w:eastAsia="宋体" w:cs="宋体"/>
          <w:snapToGrid w:val="0"/>
          <w:color w:val="auto"/>
          <w:sz w:val="28"/>
          <w:highlight w:val="none"/>
        </w:rPr>
        <w:t>三、 投标文件的编制</w:t>
      </w:r>
      <w:bookmarkEnd w:id="17"/>
      <w:bookmarkEnd w:id="18"/>
      <w:bookmarkEnd w:id="19"/>
      <w:bookmarkEnd w:id="20"/>
      <w:bookmarkEnd w:id="21"/>
      <w:bookmarkEnd w:id="22"/>
      <w:bookmarkEnd w:id="23"/>
      <w:bookmarkEnd w:id="24"/>
      <w:bookmarkEnd w:id="25"/>
      <w:bookmarkEnd w:id="26"/>
      <w:bookmarkEnd w:id="27"/>
    </w:p>
    <w:p w14:paraId="4D0E18D4">
      <w:pPr>
        <w:spacing w:line="440" w:lineRule="exact"/>
        <w:rPr>
          <w:rFonts w:hint="eastAsia" w:ascii="宋体" w:hAnsi="宋体" w:eastAsia="宋体" w:cs="宋体"/>
          <w:snapToGrid w:val="0"/>
          <w:color w:val="auto"/>
          <w:szCs w:val="21"/>
          <w:highlight w:val="none"/>
        </w:rPr>
      </w:pPr>
      <w:bookmarkStart w:id="28" w:name="_Toc221356886"/>
      <w:r>
        <w:rPr>
          <w:rFonts w:hint="eastAsia" w:ascii="宋体" w:hAnsi="宋体" w:eastAsia="宋体" w:cs="宋体"/>
          <w:snapToGrid w:val="0"/>
          <w:color w:val="auto"/>
          <w:szCs w:val="21"/>
          <w:highlight w:val="none"/>
        </w:rPr>
        <w:t>11. 投标文件的形式和效力</w:t>
      </w:r>
    </w:p>
    <w:p w14:paraId="6EEB2F29">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11.1投标文件分为 “电子加密投标文件”和“备份投标文件”两类，在投标文件编制完成后同时生成。</w:t>
      </w:r>
    </w:p>
    <w:p w14:paraId="55486FFB">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11.2“电子加密投标文件”是指通过“政采云电子交易客户端”完成投标文件编制后生成并加密的数据电文形式的投标文件。</w:t>
      </w:r>
    </w:p>
    <w:p w14:paraId="6826FBF4">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11.3“备份投标文件”是指与“电子加密投标文件”同时生成的数据电文形式的电子文件（备份标书），其他方式编制的备份投标文件视为无效备份投标文件。</w:t>
      </w:r>
    </w:p>
    <w:p w14:paraId="5B2FB38C">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11.4投标文件的启用，按先后顺位分别为“电子加密投标文件”、 “备份投标文件”。在下一顺位的投标文件启用时，前一顺位的投标文件自动失效。</w:t>
      </w:r>
    </w:p>
    <w:p w14:paraId="46968627">
      <w:pPr>
        <w:spacing w:line="4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12.</w:t>
      </w:r>
      <w:r>
        <w:rPr>
          <w:rFonts w:hint="eastAsia" w:ascii="宋体" w:hAnsi="宋体" w:eastAsia="宋体" w:cs="宋体"/>
          <w:b/>
          <w:bCs/>
          <w:snapToGrid w:val="0"/>
          <w:color w:val="auto"/>
          <w:szCs w:val="21"/>
          <w:highlight w:val="none"/>
        </w:rPr>
        <w:t xml:space="preserve"> 投标文件的组成：</w:t>
      </w:r>
      <w:r>
        <w:rPr>
          <w:rFonts w:hint="eastAsia" w:ascii="宋体" w:hAnsi="宋体" w:eastAsia="宋体" w:cs="宋体"/>
          <w:b/>
          <w:bCs/>
          <w:color w:val="auto"/>
          <w:szCs w:val="21"/>
          <w:highlight w:val="none"/>
        </w:rPr>
        <w:t>包括资格文件、商务技术文件、报价文件三部分。</w:t>
      </w:r>
    </w:p>
    <w:p w14:paraId="7B3892EA">
      <w:pPr>
        <w:tabs>
          <w:tab w:val="left" w:pos="360"/>
        </w:tabs>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12.1  资格文件须包括下列内容：</w:t>
      </w:r>
    </w:p>
    <w:tbl>
      <w:tblPr>
        <w:tblStyle w:val="72"/>
        <w:tblW w:w="92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52"/>
        <w:gridCol w:w="987"/>
      </w:tblGrid>
      <w:tr w14:paraId="30D8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3C8E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552" w:type="dxa"/>
            <w:vAlign w:val="center"/>
          </w:tcPr>
          <w:p w14:paraId="10AEDB4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资格文件内容</w:t>
            </w:r>
          </w:p>
        </w:tc>
        <w:tc>
          <w:tcPr>
            <w:tcW w:w="987" w:type="dxa"/>
            <w:vAlign w:val="center"/>
          </w:tcPr>
          <w:p w14:paraId="4968673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3A6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B96A8C">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7552" w:type="dxa"/>
            <w:vAlign w:val="center"/>
          </w:tcPr>
          <w:p w14:paraId="6C3851E7">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法定代表人（单位负责人）授权书和被授权人有效身份证明</w:t>
            </w:r>
          </w:p>
        </w:tc>
        <w:tc>
          <w:tcPr>
            <w:tcW w:w="987" w:type="dxa"/>
            <w:vAlign w:val="center"/>
          </w:tcPr>
          <w:p w14:paraId="45E300C4">
            <w:pPr>
              <w:jc w:val="center"/>
              <w:rPr>
                <w:rFonts w:hint="eastAsia" w:ascii="宋体" w:hAnsi="宋体" w:eastAsia="宋体" w:cs="宋体"/>
                <w:b/>
                <w:color w:val="auto"/>
                <w:szCs w:val="21"/>
                <w:highlight w:val="none"/>
              </w:rPr>
            </w:pPr>
          </w:p>
        </w:tc>
      </w:tr>
      <w:tr w14:paraId="354B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810881">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p>
        </w:tc>
        <w:tc>
          <w:tcPr>
            <w:tcW w:w="7552" w:type="dxa"/>
            <w:vAlign w:val="center"/>
          </w:tcPr>
          <w:p w14:paraId="4792A7D0">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营业执照(或事业法人登记证书或其它工商等登记证明材料)</w:t>
            </w:r>
          </w:p>
        </w:tc>
        <w:tc>
          <w:tcPr>
            <w:tcW w:w="987" w:type="dxa"/>
            <w:vAlign w:val="center"/>
          </w:tcPr>
          <w:p w14:paraId="6E0119E8">
            <w:pPr>
              <w:jc w:val="center"/>
              <w:rPr>
                <w:rFonts w:hint="eastAsia" w:ascii="宋体" w:hAnsi="宋体" w:eastAsia="宋体" w:cs="宋体"/>
                <w:b/>
                <w:color w:val="auto"/>
                <w:szCs w:val="21"/>
                <w:highlight w:val="none"/>
              </w:rPr>
            </w:pPr>
          </w:p>
        </w:tc>
      </w:tr>
      <w:tr w14:paraId="1F8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9" w:type="dxa"/>
            <w:vAlign w:val="center"/>
          </w:tcPr>
          <w:p w14:paraId="7762C7A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7552" w:type="dxa"/>
            <w:vAlign w:val="center"/>
          </w:tcPr>
          <w:p w14:paraId="1711E005">
            <w:pPr>
              <w:spacing w:line="38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资格条件承诺函</w:t>
            </w:r>
          </w:p>
        </w:tc>
        <w:tc>
          <w:tcPr>
            <w:tcW w:w="987" w:type="dxa"/>
            <w:vAlign w:val="center"/>
          </w:tcPr>
          <w:p w14:paraId="2F1F2838">
            <w:pPr>
              <w:jc w:val="center"/>
              <w:rPr>
                <w:rFonts w:hint="eastAsia" w:ascii="宋体" w:hAnsi="宋体" w:eastAsia="宋体" w:cs="宋体"/>
                <w:b/>
                <w:color w:val="auto"/>
                <w:szCs w:val="21"/>
                <w:highlight w:val="none"/>
              </w:rPr>
            </w:pPr>
          </w:p>
        </w:tc>
      </w:tr>
      <w:tr w14:paraId="2958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D441747">
            <w:pPr>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4）</w:t>
            </w:r>
          </w:p>
        </w:tc>
        <w:tc>
          <w:tcPr>
            <w:tcW w:w="7552" w:type="dxa"/>
            <w:vAlign w:val="center"/>
          </w:tcPr>
          <w:p w14:paraId="0E1A68B9">
            <w:pPr>
              <w:spacing w:line="38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申请材料真实性声明</w:t>
            </w:r>
          </w:p>
        </w:tc>
        <w:tc>
          <w:tcPr>
            <w:tcW w:w="987" w:type="dxa"/>
            <w:vAlign w:val="center"/>
          </w:tcPr>
          <w:p w14:paraId="18A54424">
            <w:pPr>
              <w:jc w:val="center"/>
              <w:rPr>
                <w:rFonts w:hint="eastAsia" w:ascii="宋体" w:hAnsi="宋体" w:eastAsia="宋体" w:cs="宋体"/>
                <w:b/>
                <w:color w:val="auto"/>
                <w:szCs w:val="21"/>
                <w:highlight w:val="none"/>
              </w:rPr>
            </w:pPr>
          </w:p>
        </w:tc>
      </w:tr>
      <w:tr w14:paraId="691F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49070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tc>
        <w:tc>
          <w:tcPr>
            <w:tcW w:w="7552" w:type="dxa"/>
            <w:vAlign w:val="center"/>
          </w:tcPr>
          <w:p w14:paraId="61CFC48F">
            <w:pPr>
              <w:spacing w:line="38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信用中国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信用查询网页截图</w:t>
            </w:r>
          </w:p>
        </w:tc>
        <w:tc>
          <w:tcPr>
            <w:tcW w:w="987" w:type="dxa"/>
            <w:vAlign w:val="center"/>
          </w:tcPr>
          <w:p w14:paraId="74AA97AB">
            <w:pPr>
              <w:jc w:val="center"/>
              <w:rPr>
                <w:rFonts w:hint="eastAsia" w:ascii="宋体" w:hAnsi="宋体" w:eastAsia="宋体" w:cs="宋体"/>
                <w:b/>
                <w:color w:val="auto"/>
                <w:szCs w:val="21"/>
                <w:highlight w:val="none"/>
              </w:rPr>
            </w:pPr>
          </w:p>
        </w:tc>
      </w:tr>
      <w:tr w14:paraId="517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A6099A">
            <w:pPr>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p>
        </w:tc>
        <w:tc>
          <w:tcPr>
            <w:tcW w:w="7552" w:type="dxa"/>
            <w:vAlign w:val="center"/>
          </w:tcPr>
          <w:p w14:paraId="7EBF8EA0">
            <w:pPr>
              <w:spacing w:line="380" w:lineRule="exac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资质</w:t>
            </w:r>
            <w:r>
              <w:rPr>
                <w:rFonts w:hint="eastAsia" w:ascii="宋体" w:hAnsi="宋体" w:cs="宋体"/>
                <w:color w:val="auto"/>
                <w:kern w:val="0"/>
                <w:szCs w:val="21"/>
                <w:highlight w:val="none"/>
                <w:lang w:val="en-US" w:eastAsia="zh-CN"/>
              </w:rPr>
              <w:t>要求，按招标公告要求提供</w:t>
            </w:r>
          </w:p>
        </w:tc>
        <w:tc>
          <w:tcPr>
            <w:tcW w:w="987" w:type="dxa"/>
            <w:vAlign w:val="center"/>
          </w:tcPr>
          <w:p w14:paraId="00B6766B">
            <w:pPr>
              <w:jc w:val="center"/>
              <w:rPr>
                <w:rFonts w:hint="eastAsia" w:ascii="宋体" w:hAnsi="宋体" w:eastAsia="宋体" w:cs="宋体"/>
                <w:b/>
                <w:color w:val="auto"/>
                <w:szCs w:val="21"/>
                <w:highlight w:val="none"/>
              </w:rPr>
            </w:pPr>
          </w:p>
        </w:tc>
      </w:tr>
      <w:tr w14:paraId="6C7A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FD426CF">
            <w:pPr>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p>
        </w:tc>
        <w:tc>
          <w:tcPr>
            <w:tcW w:w="7552" w:type="dxa"/>
            <w:vAlign w:val="center"/>
          </w:tcPr>
          <w:p w14:paraId="24676A50">
            <w:pPr>
              <w:autoSpaceDE w:val="0"/>
              <w:autoSpaceDN w:val="0"/>
              <w:adjustRightInd w:val="0"/>
              <w:spacing w:line="430" w:lineRule="atLeas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中小企业声明函</w:t>
            </w:r>
          </w:p>
        </w:tc>
        <w:tc>
          <w:tcPr>
            <w:tcW w:w="987" w:type="dxa"/>
            <w:vAlign w:val="center"/>
          </w:tcPr>
          <w:p w14:paraId="57773349">
            <w:pPr>
              <w:jc w:val="center"/>
              <w:rPr>
                <w:rFonts w:hint="eastAsia" w:ascii="宋体" w:hAnsi="宋体" w:eastAsia="宋体" w:cs="宋体"/>
                <w:b/>
                <w:color w:val="auto"/>
                <w:szCs w:val="21"/>
                <w:highlight w:val="none"/>
              </w:rPr>
            </w:pPr>
          </w:p>
        </w:tc>
      </w:tr>
      <w:tr w14:paraId="51E0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0EE22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552" w:type="dxa"/>
            <w:vAlign w:val="center"/>
          </w:tcPr>
          <w:p w14:paraId="32256E7F">
            <w:pPr>
              <w:autoSpaceDE w:val="0"/>
              <w:autoSpaceDN w:val="0"/>
              <w:adjustRightInd w:val="0"/>
              <w:spacing w:line="430" w:lineRule="atLeas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联合体协议书（如有），联合体投标的，须提供联合体协议书</w:t>
            </w:r>
          </w:p>
        </w:tc>
        <w:tc>
          <w:tcPr>
            <w:tcW w:w="987" w:type="dxa"/>
            <w:vAlign w:val="center"/>
          </w:tcPr>
          <w:p w14:paraId="3D534B20">
            <w:pPr>
              <w:jc w:val="center"/>
              <w:rPr>
                <w:rFonts w:hint="eastAsia" w:ascii="宋体" w:hAnsi="宋体" w:eastAsia="宋体" w:cs="宋体"/>
                <w:b/>
                <w:color w:val="auto"/>
                <w:szCs w:val="21"/>
                <w:highlight w:val="none"/>
              </w:rPr>
            </w:pPr>
          </w:p>
        </w:tc>
      </w:tr>
    </w:tbl>
    <w:p w14:paraId="497AF465">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27972C00">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①以上所需的各种证书、证件、证明等若系复制件，须加盖投标人有效的公章（电子签章或实体公章，两者均可，下同）。</w:t>
      </w:r>
    </w:p>
    <w:p w14:paraId="7A42D1BD">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②相关证书、报告等如遇年检或换证等特殊情况须按要求提供相应的证明材料。</w:t>
      </w:r>
    </w:p>
    <w:p w14:paraId="3DA67462">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③上述资格条件审查材料有一项不提供的，视为资格审查不通过。</w:t>
      </w:r>
    </w:p>
    <w:p w14:paraId="7A3154E0">
      <w:pPr>
        <w:tabs>
          <w:tab w:val="left" w:pos="360"/>
        </w:tabs>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12.2 商务技术文件应包括下列部分：</w:t>
      </w:r>
    </w:p>
    <w:tbl>
      <w:tblPr>
        <w:tblStyle w:val="7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09"/>
        <w:gridCol w:w="962"/>
      </w:tblGrid>
      <w:tr w14:paraId="2C87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3AE559B5">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609" w:type="dxa"/>
            <w:vAlign w:val="center"/>
          </w:tcPr>
          <w:p w14:paraId="171DA56D">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962" w:type="dxa"/>
            <w:vAlign w:val="center"/>
          </w:tcPr>
          <w:p w14:paraId="081A8E1B">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DA8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540F8D0B">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609" w:type="dxa"/>
            <w:vAlign w:val="center"/>
          </w:tcPr>
          <w:p w14:paraId="78E0DF0D">
            <w:pPr>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962" w:type="dxa"/>
            <w:vAlign w:val="center"/>
          </w:tcPr>
          <w:p w14:paraId="732A14D8">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613D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69F1066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7609" w:type="dxa"/>
            <w:vAlign w:val="center"/>
          </w:tcPr>
          <w:p w14:paraId="46B4EFB8">
            <w:pPr>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基本情况表</w:t>
            </w:r>
          </w:p>
        </w:tc>
        <w:tc>
          <w:tcPr>
            <w:tcW w:w="962" w:type="dxa"/>
            <w:vAlign w:val="center"/>
          </w:tcPr>
          <w:p w14:paraId="410CCA5C">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7842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7B0D1A5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w:t>
            </w:r>
          </w:p>
        </w:tc>
        <w:tc>
          <w:tcPr>
            <w:tcW w:w="7609" w:type="dxa"/>
            <w:vAlign w:val="center"/>
          </w:tcPr>
          <w:p w14:paraId="75CA496F">
            <w:pPr>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技术偏离表</w:t>
            </w:r>
          </w:p>
        </w:tc>
        <w:tc>
          <w:tcPr>
            <w:tcW w:w="962" w:type="dxa"/>
            <w:vAlign w:val="center"/>
          </w:tcPr>
          <w:p w14:paraId="2C01CE51">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3719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08E1040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w:t>
            </w:r>
          </w:p>
        </w:tc>
        <w:tc>
          <w:tcPr>
            <w:tcW w:w="7609" w:type="dxa"/>
            <w:vAlign w:val="center"/>
          </w:tcPr>
          <w:p w14:paraId="3A978AA1">
            <w:pPr>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商务偏离表</w:t>
            </w:r>
          </w:p>
        </w:tc>
        <w:tc>
          <w:tcPr>
            <w:tcW w:w="962" w:type="dxa"/>
            <w:vAlign w:val="center"/>
          </w:tcPr>
          <w:p w14:paraId="6BDDF974">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62AF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0C1C6E5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c>
          <w:tcPr>
            <w:tcW w:w="7609" w:type="dxa"/>
            <w:vAlign w:val="center"/>
          </w:tcPr>
          <w:p w14:paraId="327C96F0">
            <w:pPr>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投标人认证证书</w:t>
            </w:r>
          </w:p>
        </w:tc>
        <w:tc>
          <w:tcPr>
            <w:tcW w:w="962" w:type="dxa"/>
            <w:vAlign w:val="center"/>
          </w:tcPr>
          <w:p w14:paraId="42917A6E">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7933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2432BEB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w:t>
            </w:r>
          </w:p>
        </w:tc>
        <w:tc>
          <w:tcPr>
            <w:tcW w:w="7609" w:type="dxa"/>
            <w:vAlign w:val="center"/>
          </w:tcPr>
          <w:p w14:paraId="04386963">
            <w:pPr>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投标人综合实力</w:t>
            </w:r>
          </w:p>
        </w:tc>
        <w:tc>
          <w:tcPr>
            <w:tcW w:w="962" w:type="dxa"/>
            <w:vAlign w:val="center"/>
          </w:tcPr>
          <w:p w14:paraId="267F6016">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4D30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3B0A5EF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7</w:t>
            </w:r>
          </w:p>
        </w:tc>
        <w:tc>
          <w:tcPr>
            <w:tcW w:w="7609" w:type="dxa"/>
            <w:vAlign w:val="center"/>
          </w:tcPr>
          <w:p w14:paraId="60C91ACE">
            <w:pPr>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投标人类似业绩情况表</w:t>
            </w:r>
          </w:p>
        </w:tc>
        <w:tc>
          <w:tcPr>
            <w:tcW w:w="962" w:type="dxa"/>
            <w:vAlign w:val="center"/>
          </w:tcPr>
          <w:p w14:paraId="34AC8E6D">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770C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2771673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8</w:t>
            </w:r>
          </w:p>
        </w:tc>
        <w:tc>
          <w:tcPr>
            <w:tcW w:w="7609" w:type="dxa"/>
            <w:vAlign w:val="center"/>
          </w:tcPr>
          <w:p w14:paraId="4C8FF9B4">
            <w:pPr>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拟派见证取样检测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专项检测</w:t>
            </w:r>
            <w:r>
              <w:rPr>
                <w:rFonts w:hint="eastAsia" w:ascii="宋体" w:hAnsi="宋体" w:eastAsia="宋体" w:cs="宋体"/>
                <w:color w:val="auto"/>
                <w:sz w:val="21"/>
                <w:szCs w:val="21"/>
                <w:highlight w:val="none"/>
              </w:rPr>
              <w:t>项目负责人</w:t>
            </w:r>
          </w:p>
        </w:tc>
        <w:tc>
          <w:tcPr>
            <w:tcW w:w="962" w:type="dxa"/>
            <w:vAlign w:val="center"/>
          </w:tcPr>
          <w:p w14:paraId="4C54EB4A">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5DA5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79E538C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9</w:t>
            </w:r>
          </w:p>
        </w:tc>
        <w:tc>
          <w:tcPr>
            <w:tcW w:w="7609" w:type="dxa"/>
            <w:vAlign w:val="center"/>
          </w:tcPr>
          <w:p w14:paraId="033CAAEE">
            <w:pPr>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拟派技术负责人</w:t>
            </w:r>
          </w:p>
        </w:tc>
        <w:tc>
          <w:tcPr>
            <w:tcW w:w="962" w:type="dxa"/>
            <w:vAlign w:val="center"/>
          </w:tcPr>
          <w:p w14:paraId="55BB9725">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0922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024417B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10</w:t>
            </w:r>
          </w:p>
        </w:tc>
        <w:tc>
          <w:tcPr>
            <w:tcW w:w="7609" w:type="dxa"/>
            <w:vAlign w:val="center"/>
          </w:tcPr>
          <w:p w14:paraId="3C1DE3ED">
            <w:pPr>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项目投入</w:t>
            </w:r>
            <w:r>
              <w:rPr>
                <w:rFonts w:hint="eastAsia" w:ascii="宋体" w:hAnsi="宋体" w:eastAsia="宋体" w:cs="宋体"/>
                <w:color w:val="auto"/>
                <w:sz w:val="21"/>
                <w:szCs w:val="21"/>
                <w:highlight w:val="none"/>
                <w:lang w:val="en-US" w:eastAsia="zh-CN"/>
              </w:rPr>
              <w:t>检测人员</w:t>
            </w:r>
          </w:p>
        </w:tc>
        <w:tc>
          <w:tcPr>
            <w:tcW w:w="962" w:type="dxa"/>
            <w:vAlign w:val="center"/>
          </w:tcPr>
          <w:p w14:paraId="792F6615">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1C75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6F27FA3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w:t>
            </w:r>
          </w:p>
        </w:tc>
        <w:tc>
          <w:tcPr>
            <w:tcW w:w="7609" w:type="dxa"/>
            <w:vAlign w:val="center"/>
          </w:tcPr>
          <w:p w14:paraId="4CDFF975">
            <w:pPr>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对本项目情况的了解及分析</w:t>
            </w:r>
          </w:p>
        </w:tc>
        <w:tc>
          <w:tcPr>
            <w:tcW w:w="962" w:type="dxa"/>
            <w:vAlign w:val="center"/>
          </w:tcPr>
          <w:p w14:paraId="09453C00">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5C3F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3CA4D8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w:t>
            </w:r>
          </w:p>
        </w:tc>
        <w:tc>
          <w:tcPr>
            <w:tcW w:w="7609" w:type="dxa"/>
            <w:vAlign w:val="center"/>
          </w:tcPr>
          <w:p w14:paraId="7D2287EC">
            <w:pPr>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rPr>
              <w:t>方案</w:t>
            </w:r>
          </w:p>
        </w:tc>
        <w:tc>
          <w:tcPr>
            <w:tcW w:w="962" w:type="dxa"/>
            <w:vAlign w:val="center"/>
          </w:tcPr>
          <w:p w14:paraId="7A91A184">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3AC7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661549B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13</w:t>
            </w:r>
          </w:p>
        </w:tc>
        <w:tc>
          <w:tcPr>
            <w:tcW w:w="7609" w:type="dxa"/>
            <w:vAlign w:val="center"/>
          </w:tcPr>
          <w:p w14:paraId="3AB22443">
            <w:pPr>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重点和难点的分析及具体的解决措施</w:t>
            </w:r>
          </w:p>
        </w:tc>
        <w:tc>
          <w:tcPr>
            <w:tcW w:w="962" w:type="dxa"/>
            <w:vAlign w:val="center"/>
          </w:tcPr>
          <w:p w14:paraId="72AEB5D7">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3088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1697ACF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14</w:t>
            </w:r>
          </w:p>
        </w:tc>
        <w:tc>
          <w:tcPr>
            <w:tcW w:w="7609" w:type="dxa"/>
            <w:vAlign w:val="center"/>
          </w:tcPr>
          <w:p w14:paraId="7DBC8D6E">
            <w:pPr>
              <w:keepLines w:val="0"/>
              <w:pageBreakBefore w:val="0"/>
              <w:widowControl w:val="0"/>
              <w:kinsoku/>
              <w:wordWrap/>
              <w:overflowPunct/>
              <w:topLinePunct w:val="0"/>
              <w:autoSpaceDE/>
              <w:autoSpaceDN/>
              <w:bidi w:val="0"/>
              <w:adjustRightInd/>
              <w:snapToGrid w:val="0"/>
              <w:spacing w:line="300" w:lineRule="exact"/>
              <w:ind w:left="-5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服务质量保证措施</w:t>
            </w:r>
          </w:p>
        </w:tc>
        <w:tc>
          <w:tcPr>
            <w:tcW w:w="962" w:type="dxa"/>
            <w:vAlign w:val="center"/>
          </w:tcPr>
          <w:p w14:paraId="19D6E7DE">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0BC7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751F36E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w:t>
            </w:r>
          </w:p>
        </w:tc>
        <w:tc>
          <w:tcPr>
            <w:tcW w:w="7609" w:type="dxa"/>
            <w:vAlign w:val="center"/>
          </w:tcPr>
          <w:p w14:paraId="4052D238">
            <w:pPr>
              <w:keepLines w:val="0"/>
              <w:pageBreakBefore w:val="0"/>
              <w:widowControl w:val="0"/>
              <w:kinsoku/>
              <w:wordWrap/>
              <w:overflowPunct/>
              <w:topLinePunct w:val="0"/>
              <w:autoSpaceDE/>
              <w:autoSpaceDN/>
              <w:bidi w:val="0"/>
              <w:adjustRightInd/>
              <w:snapToGrid w:val="0"/>
              <w:spacing w:line="300" w:lineRule="exact"/>
              <w:ind w:left="-5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安全保证方案和措施</w:t>
            </w:r>
          </w:p>
        </w:tc>
        <w:tc>
          <w:tcPr>
            <w:tcW w:w="962" w:type="dxa"/>
            <w:vAlign w:val="center"/>
          </w:tcPr>
          <w:p w14:paraId="543E357B">
            <w:pPr>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Cs w:val="21"/>
                <w:highlight w:val="none"/>
              </w:rPr>
            </w:pPr>
          </w:p>
        </w:tc>
      </w:tr>
      <w:tr w14:paraId="4E70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5CB9719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w:t>
            </w:r>
          </w:p>
        </w:tc>
        <w:tc>
          <w:tcPr>
            <w:tcW w:w="7609" w:type="dxa"/>
            <w:vAlign w:val="center"/>
          </w:tcPr>
          <w:p w14:paraId="443B218A">
            <w:pPr>
              <w:keepLines w:val="0"/>
              <w:pageBreakBefore w:val="0"/>
              <w:widowControl w:val="0"/>
              <w:kinsoku/>
              <w:wordWrap/>
              <w:overflowPunct/>
              <w:topLinePunct w:val="0"/>
              <w:autoSpaceDE/>
              <w:autoSpaceDN/>
              <w:bidi w:val="0"/>
              <w:adjustRightInd/>
              <w:snapToGrid w:val="0"/>
              <w:spacing w:line="300" w:lineRule="exact"/>
              <w:ind w:left="-5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进度、配合施工单位及时检测且及时出具检测报告的时效和措施（包括预防措施）</w:t>
            </w:r>
          </w:p>
        </w:tc>
        <w:tc>
          <w:tcPr>
            <w:tcW w:w="962" w:type="dxa"/>
            <w:vAlign w:val="center"/>
          </w:tcPr>
          <w:p w14:paraId="7DA73101">
            <w:pPr>
              <w:pStyle w:val="18"/>
              <w:keepNext/>
              <w:keepLines w:val="0"/>
              <w:pageBreakBefore w:val="0"/>
              <w:widowControl w:val="0"/>
              <w:kinsoku/>
              <w:wordWrap/>
              <w:overflowPunct/>
              <w:topLinePunct w:val="0"/>
              <w:autoSpaceDE/>
              <w:autoSpaceDN/>
              <w:bidi w:val="0"/>
              <w:adjustRightInd/>
              <w:spacing w:line="300" w:lineRule="exact"/>
              <w:ind w:firstLine="4792"/>
              <w:jc w:val="center"/>
              <w:textAlignment w:val="auto"/>
              <w:rPr>
                <w:rFonts w:hint="eastAsia" w:ascii="宋体" w:hAnsi="宋体" w:eastAsia="宋体" w:cs="宋体"/>
                <w:b w:val="0"/>
                <w:color w:val="auto"/>
                <w:sz w:val="21"/>
                <w:szCs w:val="21"/>
                <w:highlight w:val="none"/>
              </w:rPr>
            </w:pPr>
          </w:p>
        </w:tc>
      </w:tr>
      <w:tr w14:paraId="596E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583DB95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17</w:t>
            </w:r>
          </w:p>
        </w:tc>
        <w:tc>
          <w:tcPr>
            <w:tcW w:w="7609" w:type="dxa"/>
            <w:vAlign w:val="center"/>
          </w:tcPr>
          <w:p w14:paraId="453F84BE">
            <w:pPr>
              <w:keepLines w:val="0"/>
              <w:pageBreakBefore w:val="0"/>
              <w:widowControl w:val="0"/>
              <w:kinsoku/>
              <w:wordWrap/>
              <w:overflowPunct/>
              <w:topLinePunct w:val="0"/>
              <w:autoSpaceDE/>
              <w:autoSpaceDN/>
              <w:bidi w:val="0"/>
              <w:adjustRightInd/>
              <w:snapToGrid w:val="0"/>
              <w:spacing w:line="300" w:lineRule="exact"/>
              <w:ind w:left="-5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拟投入设备情况</w:t>
            </w:r>
          </w:p>
        </w:tc>
        <w:tc>
          <w:tcPr>
            <w:tcW w:w="962" w:type="dxa"/>
            <w:vAlign w:val="center"/>
          </w:tcPr>
          <w:p w14:paraId="240032F7">
            <w:pPr>
              <w:pStyle w:val="18"/>
              <w:keepNext/>
              <w:keepLines w:val="0"/>
              <w:pageBreakBefore w:val="0"/>
              <w:widowControl w:val="0"/>
              <w:kinsoku/>
              <w:wordWrap/>
              <w:overflowPunct/>
              <w:topLinePunct w:val="0"/>
              <w:autoSpaceDE/>
              <w:autoSpaceDN/>
              <w:bidi w:val="0"/>
              <w:adjustRightInd/>
              <w:spacing w:line="300" w:lineRule="exact"/>
              <w:ind w:firstLine="4792"/>
              <w:jc w:val="center"/>
              <w:textAlignment w:val="auto"/>
              <w:rPr>
                <w:rFonts w:hint="eastAsia" w:ascii="宋体" w:hAnsi="宋体" w:eastAsia="宋体" w:cs="宋体"/>
                <w:b w:val="0"/>
                <w:color w:val="auto"/>
                <w:sz w:val="21"/>
                <w:szCs w:val="21"/>
                <w:highlight w:val="none"/>
              </w:rPr>
            </w:pPr>
          </w:p>
        </w:tc>
      </w:tr>
      <w:tr w14:paraId="0441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5C338B1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w:t>
            </w:r>
          </w:p>
        </w:tc>
        <w:tc>
          <w:tcPr>
            <w:tcW w:w="7609" w:type="dxa"/>
            <w:vAlign w:val="center"/>
          </w:tcPr>
          <w:p w14:paraId="0FEA958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1"/>
                <w:highlight w:val="none"/>
                <w:lang w:val="en-US" w:eastAsia="zh-CN"/>
              </w:rPr>
              <w:t>档案管理制度</w:t>
            </w:r>
          </w:p>
        </w:tc>
        <w:tc>
          <w:tcPr>
            <w:tcW w:w="962" w:type="dxa"/>
            <w:vAlign w:val="center"/>
          </w:tcPr>
          <w:p w14:paraId="0378BAC0">
            <w:pPr>
              <w:pStyle w:val="18"/>
              <w:keepNext/>
              <w:keepLines w:val="0"/>
              <w:pageBreakBefore w:val="0"/>
              <w:widowControl w:val="0"/>
              <w:kinsoku/>
              <w:wordWrap/>
              <w:overflowPunct/>
              <w:topLinePunct w:val="0"/>
              <w:autoSpaceDE/>
              <w:autoSpaceDN/>
              <w:bidi w:val="0"/>
              <w:adjustRightInd/>
              <w:spacing w:line="300" w:lineRule="exact"/>
              <w:ind w:firstLine="4792"/>
              <w:jc w:val="center"/>
              <w:textAlignment w:val="auto"/>
              <w:rPr>
                <w:rFonts w:hint="eastAsia" w:ascii="宋体" w:hAnsi="宋体" w:eastAsia="宋体" w:cs="宋体"/>
                <w:b w:val="0"/>
                <w:color w:val="auto"/>
                <w:sz w:val="21"/>
                <w:szCs w:val="21"/>
                <w:highlight w:val="none"/>
              </w:rPr>
            </w:pPr>
          </w:p>
        </w:tc>
      </w:tr>
      <w:tr w14:paraId="7BB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499CB67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w:t>
            </w:r>
          </w:p>
        </w:tc>
        <w:tc>
          <w:tcPr>
            <w:tcW w:w="7609" w:type="dxa"/>
            <w:vAlign w:val="center"/>
          </w:tcPr>
          <w:p w14:paraId="30494274">
            <w:pPr>
              <w:pStyle w:val="31"/>
              <w:keepLines w:val="0"/>
              <w:pageBreakBefore w:val="0"/>
              <w:widowControl w:val="0"/>
              <w:kinsoku/>
              <w:wordWrap/>
              <w:overflowPunct/>
              <w:topLinePunct w:val="0"/>
              <w:autoSpaceDE/>
              <w:autoSpaceDN/>
              <w:bidi w:val="0"/>
              <w:adjustRightInd/>
              <w:snapToGrid w:val="0"/>
              <w:spacing w:line="300" w:lineRule="exact"/>
              <w:ind w:left="420" w:leftChars="0" w:hanging="420" w:hanging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实验室</w:t>
            </w:r>
            <w:r>
              <w:rPr>
                <w:rFonts w:hint="eastAsia" w:ascii="宋体" w:hAnsi="宋体" w:eastAsia="宋体" w:cs="宋体"/>
                <w:color w:val="auto"/>
                <w:sz w:val="21"/>
                <w:szCs w:val="21"/>
                <w:highlight w:val="none"/>
                <w:lang w:val="en-US" w:eastAsia="zh-CN"/>
              </w:rPr>
              <w:t>及服务响应</w:t>
            </w:r>
          </w:p>
        </w:tc>
        <w:tc>
          <w:tcPr>
            <w:tcW w:w="962" w:type="dxa"/>
            <w:vAlign w:val="center"/>
          </w:tcPr>
          <w:p w14:paraId="2AF42C65">
            <w:pPr>
              <w:pStyle w:val="18"/>
              <w:keepNext/>
              <w:keepLines w:val="0"/>
              <w:pageBreakBefore w:val="0"/>
              <w:widowControl w:val="0"/>
              <w:kinsoku/>
              <w:wordWrap/>
              <w:overflowPunct/>
              <w:topLinePunct w:val="0"/>
              <w:autoSpaceDE/>
              <w:autoSpaceDN/>
              <w:bidi w:val="0"/>
              <w:adjustRightInd/>
              <w:spacing w:line="300" w:lineRule="exact"/>
              <w:ind w:firstLine="4792"/>
              <w:jc w:val="center"/>
              <w:textAlignment w:val="auto"/>
              <w:rPr>
                <w:rFonts w:hint="eastAsia" w:ascii="宋体" w:hAnsi="宋体" w:eastAsia="宋体" w:cs="宋体"/>
                <w:b w:val="0"/>
                <w:color w:val="auto"/>
                <w:sz w:val="21"/>
                <w:szCs w:val="21"/>
                <w:highlight w:val="none"/>
              </w:rPr>
            </w:pPr>
          </w:p>
        </w:tc>
      </w:tr>
      <w:tr w14:paraId="58AA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vAlign w:val="center"/>
          </w:tcPr>
          <w:p w14:paraId="6ABB2A8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7609" w:type="dxa"/>
            <w:vAlign w:val="center"/>
          </w:tcPr>
          <w:p w14:paraId="777D5949">
            <w:pPr>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根据商务技术文件评分内容，各投标人参照评分标准根据自身情况提供</w:t>
            </w:r>
          </w:p>
        </w:tc>
        <w:tc>
          <w:tcPr>
            <w:tcW w:w="962" w:type="dxa"/>
            <w:vAlign w:val="center"/>
          </w:tcPr>
          <w:p w14:paraId="2BEE0656">
            <w:pPr>
              <w:pStyle w:val="18"/>
              <w:keepNext/>
              <w:keepLines w:val="0"/>
              <w:pageBreakBefore w:val="0"/>
              <w:widowControl w:val="0"/>
              <w:kinsoku/>
              <w:wordWrap/>
              <w:overflowPunct/>
              <w:topLinePunct w:val="0"/>
              <w:autoSpaceDE/>
              <w:autoSpaceDN/>
              <w:bidi w:val="0"/>
              <w:adjustRightInd/>
              <w:spacing w:line="300" w:lineRule="exact"/>
              <w:ind w:firstLine="4792"/>
              <w:jc w:val="center"/>
              <w:textAlignment w:val="auto"/>
              <w:rPr>
                <w:rFonts w:hint="eastAsia" w:ascii="宋体" w:hAnsi="宋体" w:eastAsia="宋体" w:cs="宋体"/>
                <w:b w:val="0"/>
                <w:color w:val="auto"/>
                <w:sz w:val="21"/>
                <w:szCs w:val="21"/>
                <w:highlight w:val="none"/>
              </w:rPr>
            </w:pPr>
          </w:p>
        </w:tc>
      </w:tr>
    </w:tbl>
    <w:p w14:paraId="61C10073">
      <w:pPr>
        <w:spacing w:line="43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15E49A95">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9FDD90F">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②以上所需的各种证书、证件、证明等若系复制件，须加盖投标人有效的公章（电子签章或实体公章，两者均可，下同）。</w:t>
      </w:r>
    </w:p>
    <w:p w14:paraId="7B7BB1F2">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③相关证书、报告等如遇年检或换证等特殊情况须按要求提供相应的证明材料。</w:t>
      </w:r>
    </w:p>
    <w:p w14:paraId="44FCB7DB">
      <w:pPr>
        <w:tabs>
          <w:tab w:val="left" w:pos="5355"/>
        </w:tabs>
        <w:spacing w:line="43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12.3 报价文件应包括下列部分：</w:t>
      </w:r>
    </w:p>
    <w:tbl>
      <w:tblPr>
        <w:tblStyle w:val="72"/>
        <w:tblW w:w="4998" w:type="pct"/>
        <w:tblInd w:w="0" w:type="dxa"/>
        <w:tblLayout w:type="autofit"/>
        <w:tblCellMar>
          <w:top w:w="0" w:type="dxa"/>
          <w:left w:w="108" w:type="dxa"/>
          <w:bottom w:w="0" w:type="dxa"/>
          <w:right w:w="108" w:type="dxa"/>
        </w:tblCellMar>
      </w:tblPr>
      <w:tblGrid>
        <w:gridCol w:w="1021"/>
        <w:gridCol w:w="7850"/>
        <w:gridCol w:w="979"/>
      </w:tblGrid>
      <w:tr w14:paraId="0F23578E">
        <w:tblPrEx>
          <w:tblCellMar>
            <w:top w:w="0" w:type="dxa"/>
            <w:left w:w="108" w:type="dxa"/>
            <w:bottom w:w="0" w:type="dxa"/>
            <w:right w:w="108" w:type="dxa"/>
          </w:tblCellMar>
        </w:tblPrEx>
        <w:trPr>
          <w:trHeight w:val="454" w:hRule="atLeast"/>
        </w:trPr>
        <w:tc>
          <w:tcPr>
            <w:tcW w:w="51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606024">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序号</w:t>
            </w:r>
          </w:p>
        </w:tc>
        <w:tc>
          <w:tcPr>
            <w:tcW w:w="398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2B3946">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内容</w:t>
            </w:r>
          </w:p>
        </w:tc>
        <w:tc>
          <w:tcPr>
            <w:tcW w:w="49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5A1F70">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备注</w:t>
            </w:r>
          </w:p>
        </w:tc>
      </w:tr>
      <w:tr w14:paraId="2D45FC74">
        <w:tblPrEx>
          <w:tblCellMar>
            <w:top w:w="0" w:type="dxa"/>
            <w:left w:w="108" w:type="dxa"/>
            <w:bottom w:w="0" w:type="dxa"/>
            <w:right w:w="108" w:type="dxa"/>
          </w:tblCellMar>
        </w:tblPrEx>
        <w:trPr>
          <w:trHeight w:val="454" w:hRule="atLeast"/>
        </w:trPr>
        <w:tc>
          <w:tcPr>
            <w:tcW w:w="51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5AC5257">
            <w:pPr>
              <w:autoSpaceDE w:val="0"/>
              <w:autoSpaceDN w:val="0"/>
              <w:adjustRightInd w:val="0"/>
              <w:spacing w:line="430" w:lineRule="atLeas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p>
        </w:tc>
        <w:tc>
          <w:tcPr>
            <w:tcW w:w="398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8F9557">
            <w:pPr>
              <w:autoSpaceDE w:val="0"/>
              <w:autoSpaceDN w:val="0"/>
              <w:adjustRightInd w:val="0"/>
              <w:spacing w:line="43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开标一览表</w:t>
            </w:r>
          </w:p>
        </w:tc>
        <w:tc>
          <w:tcPr>
            <w:tcW w:w="49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32AAD7">
            <w:pPr>
              <w:autoSpaceDE w:val="0"/>
              <w:autoSpaceDN w:val="0"/>
              <w:adjustRightInd w:val="0"/>
              <w:spacing w:line="430" w:lineRule="atLeast"/>
              <w:ind w:firstLine="210" w:firstLineChars="100"/>
              <w:rPr>
                <w:rFonts w:hint="eastAsia" w:ascii="宋体" w:hAnsi="宋体" w:eastAsia="宋体" w:cs="宋体"/>
                <w:color w:val="auto"/>
                <w:kern w:val="0"/>
                <w:szCs w:val="21"/>
                <w:highlight w:val="none"/>
              </w:rPr>
            </w:pPr>
          </w:p>
        </w:tc>
      </w:tr>
      <w:tr w14:paraId="695FE8B9">
        <w:tblPrEx>
          <w:tblCellMar>
            <w:top w:w="0" w:type="dxa"/>
            <w:left w:w="108" w:type="dxa"/>
            <w:bottom w:w="0" w:type="dxa"/>
            <w:right w:w="108" w:type="dxa"/>
          </w:tblCellMar>
        </w:tblPrEx>
        <w:trPr>
          <w:trHeight w:val="431" w:hRule="atLeast"/>
        </w:trPr>
        <w:tc>
          <w:tcPr>
            <w:tcW w:w="51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709A10E">
            <w:pPr>
              <w:autoSpaceDE w:val="0"/>
              <w:autoSpaceDN w:val="0"/>
              <w:adjustRightInd w:val="0"/>
              <w:spacing w:line="43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398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06435C">
            <w:pPr>
              <w:autoSpaceDE w:val="0"/>
              <w:autoSpaceDN w:val="0"/>
              <w:adjustRightInd w:val="0"/>
              <w:spacing w:line="43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投标分项报价表</w:t>
            </w:r>
          </w:p>
        </w:tc>
        <w:tc>
          <w:tcPr>
            <w:tcW w:w="49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D71531">
            <w:pPr>
              <w:autoSpaceDE w:val="0"/>
              <w:autoSpaceDN w:val="0"/>
              <w:adjustRightInd w:val="0"/>
              <w:spacing w:line="430" w:lineRule="atLeast"/>
              <w:ind w:firstLine="210" w:firstLineChars="100"/>
              <w:rPr>
                <w:rFonts w:hint="eastAsia" w:ascii="宋体" w:hAnsi="宋体" w:eastAsia="宋体" w:cs="宋体"/>
                <w:color w:val="auto"/>
                <w:kern w:val="0"/>
                <w:szCs w:val="21"/>
                <w:highlight w:val="none"/>
                <w:lang w:val="zh-CN"/>
              </w:rPr>
            </w:pPr>
          </w:p>
        </w:tc>
      </w:tr>
      <w:bookmarkEnd w:id="28"/>
    </w:tbl>
    <w:p w14:paraId="36922ED1">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13.投标文件编制</w:t>
      </w:r>
    </w:p>
    <w:p w14:paraId="715136A4">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13.1本项目通过“政采云平台（https：//www.zcygov.cn/）”实行在线投标响应（电子投标）。</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应通过“政采云电子交易客户端”，并按照本采购文件和“政采云平台”的要求编制并加密投标文件。</w:t>
      </w:r>
    </w:p>
    <w:p w14:paraId="6B2045BB">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186A0D5C">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13.3本采购文件“第五章 投标文件格式”中有提供格式的，投标人须参照格式进行编制（格式中要求提供相关证明材料的还需后附相关证明材料），并按格式要求在指定位置根据要求进行签章，否则视为未提供；本文件“第五章 投标文件格式”未提供格式的，请各投标单位自行拟定格式。</w:t>
      </w:r>
    </w:p>
    <w:p w14:paraId="15EFF644">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13.4投标文件内容不完整、编排混乱导致投标文件被误读、漏读或者查找不到相关内容的，是投标人的责任。</w:t>
      </w:r>
    </w:p>
    <w:p w14:paraId="4B19A07C">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13.5投标文件因字迹潦草或表达不清所引起的后果由投标人负责。</w:t>
      </w:r>
    </w:p>
    <w:p w14:paraId="738408E4">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19BAAD99">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14.投标文件的签章</w:t>
      </w:r>
    </w:p>
    <w:p w14:paraId="186157F9">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14.1投标文件的签章要求：</w:t>
      </w:r>
      <w:r>
        <w:rPr>
          <w:rFonts w:hint="eastAsia" w:ascii="宋体" w:hAnsi="宋体" w:eastAsia="宋体" w:cs="宋体"/>
          <w:b/>
          <w:color w:val="auto"/>
          <w:szCs w:val="21"/>
          <w:highlight w:val="none"/>
        </w:rPr>
        <w:t>投标人须知前附表第18款</w:t>
      </w:r>
      <w:r>
        <w:rPr>
          <w:rFonts w:hint="eastAsia" w:ascii="宋体" w:hAnsi="宋体" w:eastAsia="宋体" w:cs="宋体"/>
          <w:color w:val="auto"/>
          <w:szCs w:val="21"/>
          <w:highlight w:val="none"/>
        </w:rPr>
        <w:t>；</w:t>
      </w:r>
    </w:p>
    <w:p w14:paraId="714D6893">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14.2投标文件应由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法定代表人或其授权代表签章（电子签章），并时加盖</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公章（电子签章）。</w:t>
      </w:r>
    </w:p>
    <w:p w14:paraId="03BF6E05">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14.3电子签章操作指南详见“政采云平台”《供应商项目采购-电子招投标操作指南》。</w:t>
      </w:r>
    </w:p>
    <w:p w14:paraId="1D0186DE">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15.投标文件的形式</w:t>
      </w:r>
    </w:p>
    <w:p w14:paraId="6F8F7EDB">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15.1投标文件的形式</w:t>
      </w:r>
      <w:r>
        <w:rPr>
          <w:rFonts w:hint="eastAsia" w:ascii="宋体" w:hAnsi="宋体" w:eastAsia="宋体" w:cs="宋体"/>
          <w:color w:val="auto"/>
          <w:kern w:val="0"/>
          <w:szCs w:val="21"/>
          <w:highlight w:val="none"/>
          <w:lang w:val="zh-CN"/>
        </w:rPr>
        <w:t>、制作及组成</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见投标人须知前附表第20款</w:t>
      </w:r>
      <w:r>
        <w:rPr>
          <w:rFonts w:hint="eastAsia" w:ascii="宋体" w:hAnsi="宋体" w:eastAsia="宋体" w:cs="宋体"/>
          <w:color w:val="auto"/>
          <w:szCs w:val="21"/>
          <w:highlight w:val="none"/>
        </w:rPr>
        <w:t>；</w:t>
      </w:r>
    </w:p>
    <w:p w14:paraId="74539CF4">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15.2“电子加密投标文件”：“电子加密投标文件”是指通过“政采云电子交易客户端”完成投标文件编制后生成并加密的数据电文形式的投标文件。</w:t>
      </w:r>
    </w:p>
    <w:p w14:paraId="1BC784F1">
      <w:pPr>
        <w:tabs>
          <w:tab w:val="left" w:pos="360"/>
        </w:tabs>
        <w:spacing w:line="460" w:lineRule="exact"/>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15.3“备份投标文件”：“备份投标文件”是指与“电子加密投标文件”同时生成的数据电文形式的电子文件（备份标书），其他方式编制的“备份投标文件”视为无效的“备份投标文件”。</w:t>
      </w:r>
    </w:p>
    <w:p w14:paraId="24616C5B">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16.投标文件的份数</w:t>
      </w:r>
    </w:p>
    <w:p w14:paraId="70E28750">
      <w:pPr>
        <w:tabs>
          <w:tab w:val="left" w:pos="5355"/>
        </w:tabs>
        <w:spacing w:line="43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16.1投标文件的份数：</w:t>
      </w:r>
      <w:r>
        <w:rPr>
          <w:rFonts w:hint="eastAsia" w:ascii="宋体" w:hAnsi="宋体" w:eastAsia="宋体" w:cs="宋体"/>
          <w:b/>
          <w:color w:val="auto"/>
          <w:szCs w:val="21"/>
          <w:highlight w:val="none"/>
        </w:rPr>
        <w:t>见投标人须知前附表第21款</w:t>
      </w:r>
      <w:r>
        <w:rPr>
          <w:rFonts w:hint="eastAsia" w:ascii="宋体" w:hAnsi="宋体" w:eastAsia="宋体" w:cs="宋体"/>
          <w:color w:val="auto"/>
          <w:szCs w:val="21"/>
          <w:highlight w:val="none"/>
        </w:rPr>
        <w:t>。</w:t>
      </w:r>
    </w:p>
    <w:p w14:paraId="4771B0BA">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17.投标报价</w:t>
      </w:r>
    </w:p>
    <w:p w14:paraId="24EC35DC">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202F2D53">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投标总报价应是中标人在正确地完全履行合同义务后采购人应支付给中标人所有的货物及服务价款，实行固定费用总包干，投标人应根据上述因素自行考虑含入投标总价，否则由此而引起的一切费用均视为已包括在投标报价中。</w:t>
      </w:r>
    </w:p>
    <w:p w14:paraId="474C9F60">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56DAB1B9">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投标人必须按第五章 附件的开标一览表（统一格式）、投标分项报价表（统一格式）的内容填写单价、合价及其他事项，并由法定代表人（负责人）或授权代表签署。</w:t>
      </w:r>
    </w:p>
    <w:p w14:paraId="3FF4E910">
      <w:pPr>
        <w:tabs>
          <w:tab w:val="left" w:pos="540"/>
        </w:tabs>
        <w:spacing w:line="460" w:lineRule="exact"/>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17.5 所有投标报价均以人民币报价。</w:t>
      </w:r>
    </w:p>
    <w:p w14:paraId="335A2255">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 采购人不接受任何选择报价，对每一项货物/服务只允许一个报价。</w:t>
      </w:r>
    </w:p>
    <w:p w14:paraId="54F72A79">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 采购人要求分类报价是为了方便评标，但在任何情况下不限制采购人以其认为最合适的条款、条件签订合同的权利。</w:t>
      </w:r>
    </w:p>
    <w:p w14:paraId="68006165">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17.8 报价是成交的一个重要因素，但最低报价不是成交的唯一依据。</w:t>
      </w:r>
    </w:p>
    <w:p w14:paraId="160D924E">
      <w:pPr>
        <w:tabs>
          <w:tab w:val="left" w:pos="-180"/>
          <w:tab w:val="left" w:pos="180"/>
          <w:tab w:val="left" w:pos="360"/>
        </w:tabs>
        <w:spacing w:line="440" w:lineRule="exact"/>
        <w:ind w:left="630" w:hanging="630" w:hangingChars="300"/>
        <w:rPr>
          <w:rFonts w:hint="eastAsia" w:ascii="宋体" w:hAnsi="宋体" w:eastAsia="宋体" w:cs="宋体"/>
          <w:b/>
          <w:bCs/>
          <w:color w:val="auto"/>
          <w:szCs w:val="21"/>
          <w:highlight w:val="none"/>
        </w:rPr>
      </w:pPr>
      <w:bookmarkStart w:id="29" w:name="_Toc265529383"/>
      <w:r>
        <w:rPr>
          <w:rFonts w:hint="eastAsia" w:ascii="宋体" w:hAnsi="宋体" w:eastAsia="宋体" w:cs="宋体"/>
          <w:bCs/>
          <w:color w:val="auto"/>
          <w:szCs w:val="21"/>
          <w:highlight w:val="none"/>
        </w:rPr>
        <w:t xml:space="preserve">18. </w:t>
      </w:r>
      <w:r>
        <w:rPr>
          <w:rFonts w:hint="eastAsia" w:ascii="宋体" w:hAnsi="宋体" w:eastAsia="宋体" w:cs="宋体"/>
          <w:b/>
          <w:bCs/>
          <w:color w:val="auto"/>
          <w:szCs w:val="21"/>
          <w:highlight w:val="none"/>
        </w:rPr>
        <w:t>投标人如发生下列情况之一，将上报同级政府采购监督管理部门，追究其责任：</w:t>
      </w:r>
    </w:p>
    <w:p w14:paraId="312408E1">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18.1投标人在采购文件规定的投标有效期内撤回投标；</w:t>
      </w:r>
    </w:p>
    <w:p w14:paraId="23E4E68D">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18.2中标人未按中标通知书中规定的时间与采购人签订合同；</w:t>
      </w:r>
    </w:p>
    <w:p w14:paraId="51BE1B7F">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18.3投标人在采购文件中提供虚假技术指标及参数，经评标委员会确认属实的。</w:t>
      </w:r>
    </w:p>
    <w:p w14:paraId="675A0C83">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18.4经同级政府采购监督管理部门审查认定投标人有违反《中华人民共和国政府采购法》等有关法律法规的行为。</w:t>
      </w:r>
    </w:p>
    <w:p w14:paraId="502AEAFD">
      <w:pPr>
        <w:tabs>
          <w:tab w:val="left" w:pos="-180"/>
          <w:tab w:val="left" w:pos="180"/>
          <w:tab w:val="left" w:pos="360"/>
        </w:tabs>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19. 投标有效期</w:t>
      </w:r>
    </w:p>
    <w:p w14:paraId="5F38C75A">
      <w:pPr>
        <w:tabs>
          <w:tab w:val="left" w:pos="540"/>
          <w:tab w:val="left" w:pos="992"/>
        </w:tabs>
        <w:autoSpaceDE w:val="0"/>
        <w:autoSpaceDN w:val="0"/>
        <w:adjustRightInd w:val="0"/>
        <w:spacing w:line="46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 自开标之日起</w:t>
      </w:r>
      <w:r>
        <w:rPr>
          <w:rFonts w:hint="eastAsia" w:ascii="宋体" w:hAnsi="宋体" w:eastAsia="宋体" w:cs="宋体"/>
          <w:b/>
          <w:color w:val="auto"/>
          <w:kern w:val="0"/>
          <w:szCs w:val="21"/>
          <w:highlight w:val="none"/>
          <w:lang w:eastAsia="zh-CN"/>
        </w:rPr>
        <w:t>≥</w:t>
      </w:r>
      <w:r>
        <w:rPr>
          <w:rFonts w:hint="eastAsia" w:ascii="宋体" w:hAnsi="宋体" w:eastAsia="宋体" w:cs="宋体"/>
          <w:color w:val="auto"/>
          <w:kern w:val="0"/>
          <w:szCs w:val="21"/>
          <w:highlight w:val="none"/>
        </w:rPr>
        <w:t xml:space="preserve"> 90天内投标应保持有效。投标有效期短于这个规定期限的投标将视为非响应性投标而予以拒绝。</w:t>
      </w:r>
    </w:p>
    <w:p w14:paraId="637AC35D">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437EBF94">
      <w:pPr>
        <w:pStyle w:val="54"/>
        <w:keepNext w:val="0"/>
        <w:keepLines w:val="0"/>
        <w:pageBreakBefore w:val="0"/>
        <w:widowControl w:val="0"/>
        <w:kinsoku/>
        <w:wordWrap/>
        <w:overflowPunct/>
        <w:topLinePunct w:val="0"/>
        <w:autoSpaceDE/>
        <w:autoSpaceDN/>
        <w:bidi w:val="0"/>
        <w:adjustRightInd/>
        <w:snapToGrid/>
        <w:spacing w:before="60"/>
        <w:textAlignment w:val="auto"/>
        <w:rPr>
          <w:rFonts w:hint="eastAsia" w:ascii="宋体" w:hAnsi="宋体" w:eastAsia="宋体" w:cs="宋体"/>
          <w:snapToGrid w:val="0"/>
          <w:color w:val="auto"/>
          <w:sz w:val="28"/>
          <w:highlight w:val="none"/>
        </w:rPr>
      </w:pPr>
      <w:bookmarkStart w:id="30" w:name="_Toc34508133"/>
      <w:bookmarkStart w:id="31" w:name="_Toc11839"/>
      <w:r>
        <w:rPr>
          <w:rFonts w:hint="eastAsia" w:ascii="宋体" w:hAnsi="宋体" w:eastAsia="宋体" w:cs="宋体"/>
          <w:snapToGrid w:val="0"/>
          <w:color w:val="auto"/>
          <w:sz w:val="28"/>
          <w:highlight w:val="none"/>
        </w:rPr>
        <w:t>四、 投标文件的递交</w:t>
      </w:r>
      <w:bookmarkEnd w:id="29"/>
      <w:bookmarkEnd w:id="30"/>
      <w:bookmarkEnd w:id="31"/>
    </w:p>
    <w:p w14:paraId="2D1F23CE">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 投标文件的递交</w:t>
      </w:r>
    </w:p>
    <w:p w14:paraId="6B5C095A">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20.1投标文件的上传、递交：</w:t>
      </w:r>
      <w:r>
        <w:rPr>
          <w:rFonts w:hint="eastAsia" w:ascii="宋体" w:hAnsi="宋体" w:eastAsia="宋体" w:cs="宋体"/>
          <w:b/>
          <w:bCs/>
          <w:color w:val="auto"/>
          <w:kern w:val="0"/>
          <w:szCs w:val="21"/>
          <w:highlight w:val="none"/>
        </w:rPr>
        <w:t>见投标人须知前附表第22款</w:t>
      </w:r>
      <w:r>
        <w:rPr>
          <w:rFonts w:hint="eastAsia" w:ascii="宋体" w:hAnsi="宋体" w:eastAsia="宋体" w:cs="宋体"/>
          <w:bCs/>
          <w:color w:val="auto"/>
          <w:kern w:val="0"/>
          <w:szCs w:val="21"/>
          <w:highlight w:val="none"/>
        </w:rPr>
        <w:t>。</w:t>
      </w:r>
    </w:p>
    <w:p w14:paraId="43B00B6A">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 “电子加密投标文件”解密和异常情况处理。</w:t>
      </w:r>
    </w:p>
    <w:p w14:paraId="7C7DCBB6">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21.1“电子加密投标文件”解密：</w:t>
      </w:r>
      <w:r>
        <w:rPr>
          <w:rFonts w:hint="eastAsia" w:ascii="宋体" w:hAnsi="宋体" w:eastAsia="宋体" w:cs="宋体"/>
          <w:b/>
          <w:bCs/>
          <w:color w:val="auto"/>
          <w:kern w:val="0"/>
          <w:szCs w:val="21"/>
          <w:highlight w:val="none"/>
        </w:rPr>
        <w:t>见投标人须知前附表第23款</w:t>
      </w:r>
      <w:r>
        <w:rPr>
          <w:rFonts w:hint="eastAsia" w:ascii="宋体" w:hAnsi="宋体" w:eastAsia="宋体" w:cs="宋体"/>
          <w:bCs/>
          <w:color w:val="auto"/>
          <w:kern w:val="0"/>
          <w:szCs w:val="21"/>
          <w:highlight w:val="none"/>
        </w:rPr>
        <w:t>。</w:t>
      </w:r>
    </w:p>
    <w:p w14:paraId="7A3AADDA">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 投标文件的补充、修改或撤回</w:t>
      </w:r>
    </w:p>
    <w:p w14:paraId="6821E293">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22.1</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1175919E">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22.2投标文件递交截止时间后，投标人不得撤回、修改投标文件。</w:t>
      </w:r>
    </w:p>
    <w:p w14:paraId="23B51A53">
      <w:pPr>
        <w:tabs>
          <w:tab w:val="left" w:pos="540"/>
        </w:tabs>
        <w:spacing w:line="460" w:lineRule="exact"/>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23. 投标文件的备选方案</w:t>
      </w:r>
    </w:p>
    <w:p w14:paraId="1ECD5EE3">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23.1投标人不得递交任何的投标备选（替代）方案，否则其投标文件将作无效标处理。与“电子加密投标文件”同时生成的“备份投标文件”不是投标备选（替代）方案。</w:t>
      </w:r>
    </w:p>
    <w:p w14:paraId="210385D0">
      <w:pPr>
        <w:pStyle w:val="54"/>
        <w:keepNext w:val="0"/>
        <w:keepLines w:val="0"/>
        <w:pageBreakBefore w:val="0"/>
        <w:widowControl w:val="0"/>
        <w:kinsoku/>
        <w:wordWrap/>
        <w:overflowPunct/>
        <w:topLinePunct w:val="0"/>
        <w:autoSpaceDE/>
        <w:autoSpaceDN/>
        <w:bidi w:val="0"/>
        <w:adjustRightInd/>
        <w:snapToGrid/>
        <w:spacing w:before="60"/>
        <w:textAlignment w:val="auto"/>
        <w:rPr>
          <w:rFonts w:hint="eastAsia" w:ascii="宋体" w:hAnsi="宋体" w:eastAsia="宋体" w:cs="宋体"/>
          <w:snapToGrid w:val="0"/>
          <w:color w:val="auto"/>
          <w:sz w:val="28"/>
          <w:highlight w:val="none"/>
        </w:rPr>
      </w:pPr>
      <w:bookmarkStart w:id="32" w:name="_Toc34508134"/>
      <w:bookmarkStart w:id="33" w:name="_Toc265529384"/>
      <w:bookmarkStart w:id="34" w:name="_Toc1480"/>
      <w:r>
        <w:rPr>
          <w:rFonts w:hint="eastAsia" w:ascii="宋体" w:hAnsi="宋体" w:eastAsia="宋体" w:cs="宋体"/>
          <w:snapToGrid w:val="0"/>
          <w:color w:val="auto"/>
          <w:sz w:val="28"/>
          <w:highlight w:val="none"/>
        </w:rPr>
        <w:t>五、 开标</w:t>
      </w:r>
      <w:bookmarkEnd w:id="32"/>
      <w:bookmarkEnd w:id="33"/>
      <w:bookmarkEnd w:id="34"/>
    </w:p>
    <w:p w14:paraId="76088529">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 开标形式</w:t>
      </w:r>
    </w:p>
    <w:p w14:paraId="07E53FB1">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24.1 采购组织机构将按照采购文件规定的时间通过“政采云平台”组织开标、开启投标文件，所有</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均应当准时在线参加。</w:t>
      </w:r>
    </w:p>
    <w:p w14:paraId="6CF28F38">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25. 开标准备</w:t>
      </w:r>
    </w:p>
    <w:p w14:paraId="29420F28">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25.1开标的准备工作由采购组织机构负责落实。</w:t>
      </w:r>
    </w:p>
    <w:p w14:paraId="58CAA97A">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25.2采购组织机构将按照采购文件规定的时间通过“政采云平台”组织开标、开启投标文件，所有</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自己承担。</w:t>
      </w:r>
    </w:p>
    <w:p w14:paraId="4ABC4A24">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26.开标流程（两阶段）</w:t>
      </w:r>
    </w:p>
    <w:p w14:paraId="61E0EAE3">
      <w:pPr>
        <w:tabs>
          <w:tab w:val="left" w:pos="540"/>
        </w:tabs>
        <w:spacing w:line="460" w:lineRule="exact"/>
        <w:ind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26.1开标第一阶段</w:t>
      </w:r>
    </w:p>
    <w:p w14:paraId="5B3D0EBF">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3ABAF4DF">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E-mail电子邮件形式统一向所有成功解密投标文件的投标人送达“要求签署和提交《政府采购活动现场确认声明书》的通知”。投标人应当在送达通知后 30 分钟内完成确认书的提交（扫描后发送至采购代理机构邮箱：</w:t>
      </w:r>
      <w:r>
        <w:rPr>
          <w:rFonts w:hint="eastAsia" w:ascii="宋体" w:hAnsi="宋体" w:cs="宋体"/>
          <w:b/>
          <w:bCs/>
          <w:color w:val="auto"/>
          <w:kern w:val="0"/>
          <w:szCs w:val="21"/>
          <w:highlight w:val="none"/>
          <w:lang w:eastAsia="zh-CN"/>
        </w:rPr>
        <w:t>358801740</w:t>
      </w:r>
      <w:r>
        <w:rPr>
          <w:rFonts w:hint="eastAsia" w:ascii="宋体" w:hAnsi="宋体" w:eastAsia="宋体" w:cs="宋体"/>
          <w:b/>
          <w:bCs/>
          <w:color w:val="auto"/>
          <w:kern w:val="0"/>
          <w:szCs w:val="21"/>
          <w:highlight w:val="none"/>
          <w:lang w:eastAsia="zh-CN"/>
        </w:rPr>
        <w:t>@qq.com</w:t>
      </w:r>
      <w:r>
        <w:rPr>
          <w:rFonts w:hint="eastAsia" w:ascii="宋体" w:hAnsi="宋体" w:eastAsia="宋体" w:cs="宋体"/>
          <w:b/>
          <w:bCs/>
          <w:color w:val="auto"/>
          <w:kern w:val="0"/>
          <w:szCs w:val="21"/>
          <w:highlight w:val="none"/>
        </w:rPr>
        <w:t>）。</w:t>
      </w:r>
    </w:p>
    <w:p w14:paraId="7C42E646">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（3）开启投标文件，进入资格审查；</w:t>
      </w:r>
    </w:p>
    <w:p w14:paraId="4811FB59">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（4）开启资格审查通过的投标人的商务技术文件进入符合性审查、商务技术评审；</w:t>
      </w:r>
    </w:p>
    <w:p w14:paraId="65D89E2E">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（5）第一阶段开标结束。</w:t>
      </w:r>
    </w:p>
    <w:p w14:paraId="71CE2336">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备注：开标大会的第一阶段结束后，采购人或采购代理机构将对依法对投标人的资格进行审查，资格审查结束后进入符合性审查和商务技术文件的评审工作，具体见本章节“投标人资格审查”相关规定。</w:t>
      </w:r>
    </w:p>
    <w:p w14:paraId="37D3207A">
      <w:pPr>
        <w:tabs>
          <w:tab w:val="left" w:pos="540"/>
        </w:tabs>
        <w:spacing w:line="460" w:lineRule="exact"/>
        <w:ind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26.2开标大会第二阶段</w:t>
      </w:r>
    </w:p>
    <w:p w14:paraId="012F4201">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471F0075">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3C6A17B7">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（3）评审结束后，在“政采云平台”系统平台上公布中标（成交）候选人名单，及采购人最终确定中标或成交</w:t>
      </w:r>
      <w:r>
        <w:rPr>
          <w:rFonts w:hint="eastAsia" w:ascii="宋体" w:hAnsi="宋体" w:eastAsia="宋体" w:cs="宋体"/>
          <w:b/>
          <w:bCs/>
          <w:color w:val="auto"/>
          <w:kern w:val="0"/>
          <w:szCs w:val="21"/>
          <w:highlight w:val="none"/>
          <w:lang w:val="en-US" w:eastAsia="zh-CN"/>
        </w:rPr>
        <w:t>人</w:t>
      </w:r>
      <w:r>
        <w:rPr>
          <w:rFonts w:hint="eastAsia" w:ascii="宋体" w:hAnsi="宋体" w:eastAsia="宋体" w:cs="宋体"/>
          <w:b/>
          <w:bCs/>
          <w:color w:val="auto"/>
          <w:kern w:val="0"/>
          <w:szCs w:val="21"/>
          <w:highlight w:val="none"/>
        </w:rPr>
        <w:t>名单的时间和公告方式等。</w:t>
      </w:r>
    </w:p>
    <w:p w14:paraId="34446684">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特别说明：</w:t>
      </w:r>
    </w:p>
    <w:p w14:paraId="0FB2ECF4">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（1）如遇“政采云平台”电子化开标或评审程序（含相关数据公布）调整的，按调整后程序执行。</w:t>
      </w:r>
    </w:p>
    <w:p w14:paraId="0C78F196">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4B7FF3B9">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4BB5E307">
      <w:pPr>
        <w:tabs>
          <w:tab w:val="left" w:pos="540"/>
        </w:tabs>
        <w:spacing w:line="460" w:lineRule="exact"/>
        <w:rPr>
          <w:rFonts w:hint="eastAsia" w:ascii="宋体" w:hAnsi="宋体" w:eastAsia="宋体" w:cs="宋体"/>
          <w:b/>
          <w:bCs/>
          <w:color w:val="auto"/>
          <w:kern w:val="0"/>
          <w:szCs w:val="21"/>
          <w:highlight w:val="none"/>
        </w:rPr>
      </w:pPr>
      <w:bookmarkStart w:id="35" w:name="_Toc33194393"/>
      <w:bookmarkStart w:id="36" w:name="_Toc24550037"/>
      <w:r>
        <w:rPr>
          <w:rFonts w:hint="eastAsia" w:ascii="宋体" w:hAnsi="宋体" w:eastAsia="宋体" w:cs="宋体"/>
          <w:b/>
          <w:bCs/>
          <w:color w:val="auto"/>
          <w:kern w:val="0"/>
          <w:szCs w:val="21"/>
          <w:highlight w:val="none"/>
        </w:rPr>
        <w:t>27. 投标人资格审查</w:t>
      </w:r>
      <w:bookmarkEnd w:id="35"/>
      <w:bookmarkEnd w:id="36"/>
    </w:p>
    <w:p w14:paraId="03F31352">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29FC43D4">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0C1B2ED8">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27.3单位负责人为同一人或者存在直接控股、管理关系的不同</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参加同一合同项下的政府采购活动的，相关投标人均作资格无效处理。</w:t>
      </w:r>
    </w:p>
    <w:p w14:paraId="166739E0">
      <w:pPr>
        <w:pStyle w:val="54"/>
        <w:keepNext w:val="0"/>
        <w:keepLines w:val="0"/>
        <w:pageBreakBefore w:val="0"/>
        <w:widowControl w:val="0"/>
        <w:kinsoku/>
        <w:wordWrap/>
        <w:overflowPunct/>
        <w:topLinePunct w:val="0"/>
        <w:autoSpaceDE/>
        <w:autoSpaceDN/>
        <w:bidi w:val="0"/>
        <w:adjustRightInd/>
        <w:snapToGrid/>
        <w:spacing w:before="60"/>
        <w:textAlignment w:val="auto"/>
        <w:rPr>
          <w:rFonts w:hint="eastAsia" w:ascii="宋体" w:hAnsi="宋体" w:eastAsia="宋体" w:cs="宋体"/>
          <w:snapToGrid w:val="0"/>
          <w:color w:val="auto"/>
          <w:sz w:val="28"/>
          <w:highlight w:val="none"/>
        </w:rPr>
      </w:pPr>
      <w:bookmarkStart w:id="37" w:name="_Toc11579"/>
      <w:bookmarkStart w:id="38" w:name="_Toc34508135"/>
      <w:bookmarkStart w:id="39" w:name="_Toc34221900"/>
      <w:r>
        <w:rPr>
          <w:rFonts w:hint="eastAsia" w:ascii="宋体" w:hAnsi="宋体" w:eastAsia="宋体" w:cs="宋体"/>
          <w:snapToGrid w:val="0"/>
          <w:color w:val="auto"/>
          <w:sz w:val="28"/>
          <w:highlight w:val="none"/>
        </w:rPr>
        <w:t>六、 评标</w:t>
      </w:r>
      <w:bookmarkEnd w:id="37"/>
      <w:bookmarkEnd w:id="38"/>
      <w:bookmarkEnd w:id="39"/>
    </w:p>
    <w:p w14:paraId="0A37E928">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28. 评标委员会</w:t>
      </w:r>
    </w:p>
    <w:p w14:paraId="26EAF725">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14E11999">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29. 评标过程的保密性</w:t>
      </w:r>
    </w:p>
    <w:p w14:paraId="3E5C6A09">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开标后直至向中标人授予合同时止，凡与评审有关的资料均不得向投标人及与评标无关人员透露。如果投标人在评标过程中试图向采购人和采购代理机构施加影响，其投标将被拒绝。</w:t>
      </w:r>
    </w:p>
    <w:p w14:paraId="252262FD">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30. 投标文件的初审（符合性检查）。</w:t>
      </w:r>
    </w:p>
    <w:p w14:paraId="5B42C81F">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评标委员会依据采购文件的规定，从投标文件中的有效性、完整性和对采购文件的响应程度进行审查，以确定是否对采购文件的实质性要求作出响应。</w:t>
      </w:r>
    </w:p>
    <w:p w14:paraId="004C8286">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w:t>
      </w:r>
      <w:r>
        <w:rPr>
          <w:rFonts w:hint="eastAsia" w:ascii="宋体" w:hAnsi="宋体" w:eastAsia="宋体" w:cs="宋体"/>
          <w:color w:val="auto"/>
          <w:kern w:val="0"/>
          <w:szCs w:val="21"/>
          <w:highlight w:val="none"/>
          <w:u w:val="single"/>
        </w:rPr>
        <w:t>▲</w:t>
      </w:r>
      <w:r>
        <w:rPr>
          <w:rFonts w:hint="eastAsia" w:ascii="宋体" w:hAnsi="宋体" w:eastAsia="宋体" w:cs="宋体"/>
          <w:b/>
          <w:bCs/>
          <w:color w:val="auto"/>
          <w:kern w:val="0"/>
          <w:szCs w:val="21"/>
          <w:highlight w:val="none"/>
          <w:u w:val="single"/>
        </w:rPr>
        <w:t>投标人存在下列情况之一的，投标无效</w:t>
      </w:r>
      <w:r>
        <w:rPr>
          <w:rFonts w:hint="eastAsia" w:ascii="宋体" w:hAnsi="宋体" w:eastAsia="宋体" w:cs="宋体"/>
          <w:color w:val="auto"/>
          <w:kern w:val="0"/>
          <w:szCs w:val="21"/>
          <w:highlight w:val="none"/>
        </w:rPr>
        <w:t>：</w:t>
      </w:r>
    </w:p>
    <w:p w14:paraId="03AE0EFC">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1）投标文件未按采购文件要求签署、盖章的；</w:t>
      </w:r>
    </w:p>
    <w:p w14:paraId="17CA346B">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2）报价超过采购文件中规定的预算金额或者最高限价的；</w:t>
      </w:r>
    </w:p>
    <w:p w14:paraId="5EA37D0F">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3）投标文件含有采购人不能接受的附加条件的（包括采购文件中明确要求不得偏离的招标要求，存在负偏离的）；</w:t>
      </w:r>
    </w:p>
    <w:p w14:paraId="0E9B3C6A">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4）仅提交“备份投标文件”的；</w:t>
      </w:r>
    </w:p>
    <w:p w14:paraId="4E2FFBAD">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5）对关键条文的偏离、保留或反对，例如关于付款方式、工期（服务期）、免费质保期、适用法律法规、标准、税费等其他内容；</w:t>
      </w:r>
    </w:p>
    <w:p w14:paraId="3635A028">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6）存在串标、抬标或弄虚作假情况的；</w:t>
      </w:r>
    </w:p>
    <w:p w14:paraId="6BE372EE">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7）法律、法规和采购文件规定的其他无效情形（或出现重大偏差）。</w:t>
      </w:r>
    </w:p>
    <w:p w14:paraId="2C9F30F0">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w:t>
      </w:r>
      <w:r>
        <w:rPr>
          <w:rFonts w:hint="eastAsia" w:ascii="宋体" w:hAnsi="宋体" w:eastAsia="宋体" w:cs="宋体"/>
          <w:b/>
          <w:bCs/>
          <w:color w:val="auto"/>
          <w:kern w:val="0"/>
          <w:szCs w:val="21"/>
          <w:highlight w:val="none"/>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Cs w:val="21"/>
          <w:highlight w:val="none"/>
        </w:rPr>
        <w:t>：</w:t>
      </w:r>
    </w:p>
    <w:p w14:paraId="3F44F908">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1）未按采购文件要求编制或字迹模糊、辨认不清的投标文件；</w:t>
      </w:r>
    </w:p>
    <w:p w14:paraId="69BCEDDC">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2）除30.1条款以外，出现其它明显不符合技术规格、技术标准的要求或不满足采购文件技术规格书中的主要参数的投标文件；</w:t>
      </w:r>
    </w:p>
    <w:p w14:paraId="41398E13">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3）除30.1条款以外，出现投标项目数量与采购文件对比出现较大偏差；报价文件明细表计算错误，出现较大差错；</w:t>
      </w:r>
    </w:p>
    <w:p w14:paraId="238480D8">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4）除30.1条款以外，出现其它不符合采购文件中规定的实质性要求的投标文件，是否为偏离实质性要求由评标委员会认定。</w:t>
      </w:r>
    </w:p>
    <w:p w14:paraId="2A9D75A5">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30.3</w:t>
      </w:r>
      <w:r>
        <w:rPr>
          <w:rFonts w:hint="eastAsia" w:ascii="宋体" w:hAnsi="宋体" w:eastAsia="宋体" w:cs="宋体"/>
          <w:b/>
          <w:bCs/>
          <w:color w:val="auto"/>
          <w:kern w:val="0"/>
          <w:szCs w:val="21"/>
          <w:highlight w:val="none"/>
          <w:u w:val="single"/>
        </w:rPr>
        <w:t>有下列情形之一的，视为投标人串通投标，其投标无效</w:t>
      </w:r>
      <w:r>
        <w:rPr>
          <w:rFonts w:hint="eastAsia" w:ascii="宋体" w:hAnsi="宋体" w:eastAsia="宋体" w:cs="宋体"/>
          <w:color w:val="auto"/>
          <w:kern w:val="0"/>
          <w:szCs w:val="21"/>
          <w:highlight w:val="none"/>
        </w:rPr>
        <w:t>：</w:t>
      </w:r>
    </w:p>
    <w:p w14:paraId="601965F4">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1)不同投标人的投标文件由同一单位或者个人编制；</w:t>
      </w:r>
    </w:p>
    <w:p w14:paraId="4FC192D1">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2)不同投标人委托同一单位或者个人办理投标事宜；</w:t>
      </w:r>
    </w:p>
    <w:p w14:paraId="7259CBC4">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3)不同投标人的投标文件载明的项目管理成员或者联系人员为同一人；</w:t>
      </w:r>
    </w:p>
    <w:p w14:paraId="46FF73E7">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4）不同投标人的投标文件异常一致或者投标报价呈规律性差异；</w:t>
      </w:r>
    </w:p>
    <w:p w14:paraId="6498B418">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5）不同投标人的投标文件相互混装；</w:t>
      </w:r>
    </w:p>
    <w:p w14:paraId="110C741A">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30.4在详细评标之前，评标委员会要审查每份投标文件是否实质上响应了采购文件的要求。实质上响应的投标应该是与采购文件要求的全部条款、条件和规格基本相符。没有重大偏离。</w:t>
      </w:r>
    </w:p>
    <w:p w14:paraId="2BAC3826">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30.5实质上没有响应采购文件要求的投标将被否决，投标人不得通过修正或撤消不合要求的偏离或保留从而使其投标成为实质上响应的投标。</w:t>
      </w:r>
    </w:p>
    <w:p w14:paraId="71308E2F">
      <w:pPr>
        <w:spacing w:line="4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31.投标文件的澄清</w:t>
      </w:r>
    </w:p>
    <w:p w14:paraId="3B006FAA">
      <w:pPr>
        <w:spacing w:line="460" w:lineRule="exact"/>
        <w:ind w:firstLine="210" w:firstLineChars="100"/>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31.1</w:t>
      </w:r>
      <w:r>
        <w:rPr>
          <w:rFonts w:hint="eastAsia" w:ascii="宋体" w:hAnsi="宋体" w:eastAsia="宋体" w:cs="宋体"/>
          <w:b/>
          <w:bCs/>
          <w:color w:val="auto"/>
          <w:szCs w:val="21"/>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4BD7718">
      <w:pPr>
        <w:spacing w:line="460" w:lineRule="exact"/>
        <w:ind w:firstLine="210" w:firstLineChars="100"/>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25A851E3">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w:t>
      </w:r>
      <w:r>
        <w:rPr>
          <w:rFonts w:hint="eastAsia" w:ascii="宋体" w:hAnsi="宋体" w:eastAsia="宋体" w:cs="宋体"/>
          <w:color w:val="auto"/>
          <w:szCs w:val="21"/>
          <w:highlight w:val="none"/>
        </w:rPr>
        <w:t>投标文件报价出现前后不一致的，除采购文件另有规定外，按照下列规定修正</w:t>
      </w:r>
      <w:r>
        <w:rPr>
          <w:rFonts w:hint="eastAsia" w:ascii="宋体" w:hAnsi="宋体" w:eastAsia="宋体" w:cs="宋体"/>
          <w:color w:val="auto"/>
          <w:kern w:val="0"/>
          <w:szCs w:val="21"/>
          <w:highlight w:val="none"/>
        </w:rPr>
        <w:t>：</w:t>
      </w:r>
    </w:p>
    <w:p w14:paraId="10D90094">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投标文件中开标一览表（报价表）内容与投标文件中相应内容不一致的，以开标一览表（报价表）为准</w:t>
      </w:r>
      <w:r>
        <w:rPr>
          <w:rFonts w:hint="eastAsia" w:ascii="宋体" w:hAnsi="宋体" w:eastAsia="宋体" w:cs="宋体"/>
          <w:color w:val="auto"/>
          <w:kern w:val="0"/>
          <w:szCs w:val="21"/>
          <w:highlight w:val="none"/>
        </w:rPr>
        <w:t>。</w:t>
      </w:r>
    </w:p>
    <w:p w14:paraId="2AD3F745">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大写金额和小写金额不一致的，以大写金额为准。</w:t>
      </w:r>
    </w:p>
    <w:p w14:paraId="6ED98C3D">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7F2D798F">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6A42CA9">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
          <w:bCs/>
          <w:color w:val="auto"/>
          <w:szCs w:val="21"/>
          <w:highlight w:val="none"/>
        </w:rPr>
        <w:t>）投标人在政采云客户端填写的报价与以PDF格式上传文件中的报价不一致的，应以加盖单位公章或CA签章PDF的格式上传文件中的报价为准，修正客户端填写的报价</w:t>
      </w:r>
      <w:r>
        <w:rPr>
          <w:rFonts w:hint="eastAsia" w:ascii="宋体" w:hAnsi="宋体" w:eastAsia="宋体" w:cs="宋体"/>
          <w:color w:val="auto"/>
          <w:szCs w:val="21"/>
          <w:highlight w:val="none"/>
        </w:rPr>
        <w:t>。</w:t>
      </w:r>
    </w:p>
    <w:p w14:paraId="28234B21">
      <w:pPr>
        <w:spacing w:line="460" w:lineRule="exact"/>
        <w:ind w:firstLine="399" w:firstLineChars="19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b/>
          <w:bCs/>
          <w:color w:val="auto"/>
          <w:szCs w:val="21"/>
          <w:highlight w:val="none"/>
        </w:rPr>
        <w:t>同时出现两种以上不一致的，按照前款规定的顺序修正。修正后的报价按照本采购文件规定经投标人确认后产生约束力，投标人不确认的，其投标无效。</w:t>
      </w:r>
    </w:p>
    <w:p w14:paraId="37AB8C38">
      <w:pPr>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31.4</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eastAsia="宋体" w:cs="宋体"/>
          <w:color w:val="auto"/>
          <w:kern w:val="0"/>
          <w:szCs w:val="21"/>
          <w:highlight w:val="none"/>
        </w:rPr>
        <w:t>。</w:t>
      </w:r>
    </w:p>
    <w:p w14:paraId="64501EA4">
      <w:pPr>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31.5如果投标人代表拒绝按评标委员会要求在“政采云平台”作出在线回复且无其他有效回复方式的，评标委员会可以对其作投标无效处理。</w:t>
      </w:r>
    </w:p>
    <w:p w14:paraId="64F5F3CD">
      <w:pPr>
        <w:spacing w:line="4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r>
        <w:rPr>
          <w:rFonts w:hint="eastAsia" w:ascii="宋体" w:hAnsi="宋体" w:eastAsia="宋体" w:cs="宋体"/>
          <w:b/>
          <w:bCs/>
          <w:color w:val="auto"/>
          <w:szCs w:val="21"/>
          <w:highlight w:val="none"/>
        </w:rPr>
        <w:t xml:space="preserve"> 评标原则和评标办法</w:t>
      </w:r>
    </w:p>
    <w:p w14:paraId="6F4BFCDB">
      <w:pPr>
        <w:pStyle w:val="41"/>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FD486E5">
      <w:pPr>
        <w:pStyle w:val="65"/>
        <w:spacing w:before="0" w:beforeAutospacing="0" w:after="0" w:afterAutospacing="0"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32.2评标中因评标委员会成员缺席、回避或者健康等特殊原因导致评标委员会组成不符合规定的，依法补足后继续评标。被更换的评标委员会成员所作出的评标意见无效。</w:t>
      </w:r>
    </w:p>
    <w:p w14:paraId="64CF4A36">
      <w:pPr>
        <w:pStyle w:val="41"/>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5DE7C0FC">
      <w:pPr>
        <w:pStyle w:val="41"/>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32.4本项目评标办法是综合评分法，具体评标内容及评分标准等详见第七章 “评标原则及方法”。</w:t>
      </w:r>
    </w:p>
    <w:p w14:paraId="55200400">
      <w:pPr>
        <w:pStyle w:val="41"/>
        <w:snapToGrid w:val="0"/>
        <w:spacing w:line="460" w:lineRule="exact"/>
        <w:ind w:firstLine="211" w:firstLineChars="1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u w:val="single"/>
        </w:rPr>
        <w:t>32.5▲根据《中华人民共和国政府采购法》第三十六条规定：在招标采购中，符合专业条件的供应商或者对采购文件作实质响应的供应商不足三家的，此项目废标，应重新组织采购。</w:t>
      </w:r>
    </w:p>
    <w:p w14:paraId="0E1EA340">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32.6评标过程中遇到特殊情况，由评标委员会遵循公开、公正原则，采取投票方式按照少数服从多数原则决定。</w:t>
      </w:r>
    </w:p>
    <w:p w14:paraId="239F78DE">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32.7▲</w:t>
      </w:r>
      <w:r>
        <w:rPr>
          <w:rFonts w:hint="eastAsia" w:ascii="宋体" w:hAnsi="宋体" w:eastAsia="宋体" w:cs="宋体"/>
          <w:b/>
          <w:bCs/>
          <w:color w:val="auto"/>
          <w:kern w:val="0"/>
          <w:szCs w:val="21"/>
          <w:highlight w:val="none"/>
          <w:u w:val="single"/>
        </w:rPr>
        <w:t>评标委员会认为</w:t>
      </w:r>
      <w:r>
        <w:rPr>
          <w:rFonts w:hint="eastAsia" w:ascii="宋体" w:hAnsi="宋体" w:eastAsia="宋体" w:cs="宋体"/>
          <w:b/>
          <w:bCs/>
          <w:color w:val="auto"/>
          <w:kern w:val="0"/>
          <w:szCs w:val="21"/>
          <w:highlight w:val="none"/>
          <w:u w:val="single"/>
          <w:lang w:eastAsia="zh-CN"/>
        </w:rPr>
        <w:t>投标人</w:t>
      </w:r>
      <w:r>
        <w:rPr>
          <w:rFonts w:hint="eastAsia" w:ascii="宋体" w:hAnsi="宋体" w:eastAsia="宋体" w:cs="宋体"/>
          <w:b/>
          <w:bCs/>
          <w:color w:val="auto"/>
          <w:kern w:val="0"/>
          <w:szCs w:val="21"/>
          <w:highlight w:val="none"/>
          <w:u w:val="single"/>
        </w:rPr>
        <w:t>的报价明显低于其他通过符合性审查</w:t>
      </w:r>
      <w:r>
        <w:rPr>
          <w:rFonts w:hint="eastAsia" w:ascii="宋体" w:hAnsi="宋体" w:eastAsia="宋体" w:cs="宋体"/>
          <w:b/>
          <w:bCs/>
          <w:color w:val="auto"/>
          <w:kern w:val="0"/>
          <w:szCs w:val="21"/>
          <w:highlight w:val="none"/>
          <w:u w:val="single"/>
          <w:lang w:eastAsia="zh-CN"/>
        </w:rPr>
        <w:t>投标人</w:t>
      </w:r>
      <w:r>
        <w:rPr>
          <w:rFonts w:hint="eastAsia" w:ascii="宋体" w:hAnsi="宋体" w:eastAsia="宋体" w:cs="宋体"/>
          <w:b/>
          <w:bCs/>
          <w:color w:val="auto"/>
          <w:kern w:val="0"/>
          <w:szCs w:val="21"/>
          <w:highlight w:val="none"/>
          <w:u w:val="single"/>
        </w:rPr>
        <w:t>的报价，有可能影响产品质量或者不能诚信履约的，应当要求其在评标现场合理的时间内提供书面说明，必要时提交相关证明材料；</w:t>
      </w:r>
      <w:r>
        <w:rPr>
          <w:rFonts w:hint="eastAsia" w:ascii="宋体" w:hAnsi="宋体" w:eastAsia="宋体" w:cs="宋体"/>
          <w:b/>
          <w:bCs/>
          <w:color w:val="auto"/>
          <w:kern w:val="0"/>
          <w:szCs w:val="21"/>
          <w:highlight w:val="none"/>
          <w:u w:val="single"/>
          <w:lang w:eastAsia="zh-CN"/>
        </w:rPr>
        <w:t>投标人</w:t>
      </w:r>
      <w:r>
        <w:rPr>
          <w:rFonts w:hint="eastAsia" w:ascii="宋体" w:hAnsi="宋体" w:eastAsia="宋体" w:cs="宋体"/>
          <w:b/>
          <w:bCs/>
          <w:color w:val="auto"/>
          <w:kern w:val="0"/>
          <w:szCs w:val="21"/>
          <w:highlight w:val="none"/>
          <w:u w:val="single"/>
        </w:rPr>
        <w:t>不能证明其报价合理性的，评标委员会应当将其作为无效投标处理</w:t>
      </w:r>
      <w:r>
        <w:rPr>
          <w:rFonts w:hint="eastAsia" w:ascii="宋体" w:hAnsi="宋体" w:eastAsia="宋体" w:cs="宋体"/>
          <w:color w:val="auto"/>
          <w:kern w:val="0"/>
          <w:szCs w:val="21"/>
          <w:highlight w:val="none"/>
        </w:rPr>
        <w:t>。</w:t>
      </w:r>
    </w:p>
    <w:p w14:paraId="0E8AD902">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33.确定中标候选人</w:t>
      </w:r>
    </w:p>
    <w:p w14:paraId="4CE65CED">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33.1本次招标由评标委员会推荐中标候选人，采购人根据评标委员会的推荐结果进行最终确认。</w:t>
      </w:r>
    </w:p>
    <w:p w14:paraId="6812CABC">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w:t>
      </w:r>
      <w:r>
        <w:rPr>
          <w:rFonts w:hint="eastAsia" w:ascii="宋体" w:hAnsi="宋体" w:eastAsia="宋体" w:cs="宋体"/>
          <w:color w:val="auto"/>
          <w:szCs w:val="21"/>
          <w:highlight w:val="none"/>
        </w:rPr>
        <w:t>评标委员会依据法律、法规及采购文件有关规定在有效标中按投标人的综合得分（即商务技术文件得分和投标报价得分的总和）高到低进行排序，综合得分前二名的投标人依次推荐为第一中标候选人与第二中标候选人（得分相同投标报价低的排序第一；得分且投标报价相同的，由评标委员会抽签决定）</w:t>
      </w:r>
      <w:r>
        <w:rPr>
          <w:rFonts w:hint="eastAsia" w:ascii="宋体" w:hAnsi="宋体" w:eastAsia="宋体" w:cs="宋体"/>
          <w:color w:val="auto"/>
          <w:kern w:val="0"/>
          <w:szCs w:val="21"/>
          <w:highlight w:val="none"/>
        </w:rPr>
        <w:t>。</w:t>
      </w:r>
    </w:p>
    <w:p w14:paraId="73CF0ACD">
      <w:pPr>
        <w:spacing w:line="4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33.3若出现以下情形之一，采购人可视具体情况确定是否由第二中标候选人为中标人或重新组织招标：</w:t>
      </w:r>
    </w:p>
    <w:p w14:paraId="72E6CC8A">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①</w:t>
      </w:r>
      <w:r>
        <w:rPr>
          <w:rFonts w:hint="eastAsia" w:ascii="宋体" w:hAnsi="宋体" w:eastAsia="宋体" w:cs="宋体"/>
          <w:color w:val="auto"/>
          <w:szCs w:val="21"/>
          <w:highlight w:val="none"/>
        </w:rPr>
        <w:t>第一中标候选人（中标人）放弃中标资格；</w:t>
      </w:r>
    </w:p>
    <w:p w14:paraId="08372C27">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②</w:t>
      </w:r>
      <w:r>
        <w:rPr>
          <w:rFonts w:hint="eastAsia" w:ascii="宋体" w:hAnsi="宋体" w:eastAsia="宋体" w:cs="宋体"/>
          <w:color w:val="auto"/>
          <w:szCs w:val="21"/>
          <w:highlight w:val="none"/>
        </w:rPr>
        <w:t>第一中标候选人（中标人）因不可抗力提出不能履行合同；</w:t>
      </w:r>
    </w:p>
    <w:p w14:paraId="7F8919F1">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③</w:t>
      </w:r>
      <w:r>
        <w:rPr>
          <w:rFonts w:hint="eastAsia" w:ascii="宋体" w:hAnsi="宋体" w:eastAsia="宋体" w:cs="宋体"/>
          <w:color w:val="auto"/>
          <w:szCs w:val="21"/>
          <w:highlight w:val="none"/>
        </w:rPr>
        <w:t>中标人未能在规定时间内与采购单位签订合同；</w:t>
      </w:r>
    </w:p>
    <w:p w14:paraId="0334AA03">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④</w:t>
      </w:r>
      <w:r>
        <w:rPr>
          <w:rFonts w:hint="eastAsia" w:ascii="宋体" w:hAnsi="宋体" w:eastAsia="宋体" w:cs="宋体"/>
          <w:color w:val="auto"/>
          <w:szCs w:val="21"/>
          <w:highlight w:val="none"/>
        </w:rPr>
        <w:t>经质疑，采购人审查后，第一中标候选人（中标人）确实在本次采购活动中存在违法违规行为或其他原因使质疑成立的。</w:t>
      </w:r>
    </w:p>
    <w:p w14:paraId="6B53117C">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33.4采购人、采购代理机构及评标委员会对未中标的</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不作解释。同时根据政府采购法实施条例第四十条规定，本项目不对</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公布详细的评审情况，不公布具体评分细则中小项得分。</w:t>
      </w:r>
    </w:p>
    <w:p w14:paraId="0C185FFA">
      <w:pPr>
        <w:tabs>
          <w:tab w:val="left" w:pos="1365"/>
        </w:tabs>
        <w:spacing w:line="460" w:lineRule="exact"/>
        <w:ind w:left="525" w:hanging="525" w:hangingChars="25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34. 评分细则详见“评标原则及方法”</w:t>
      </w:r>
      <w:r>
        <w:rPr>
          <w:rFonts w:hint="eastAsia" w:ascii="宋体" w:hAnsi="宋体" w:eastAsia="宋体" w:cs="宋体"/>
          <w:bCs/>
          <w:color w:val="auto"/>
          <w:szCs w:val="21"/>
          <w:highlight w:val="none"/>
        </w:rPr>
        <w:t>。</w:t>
      </w:r>
    </w:p>
    <w:p w14:paraId="45D15282">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 可中止电子交易活动的情形</w:t>
      </w:r>
    </w:p>
    <w:p w14:paraId="2D2B16E3">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35.1采购过程中出现以下情形，导致电子交易平台无法正常运行，或者无法保证电子交易的公平、公正和安全时，采购组织机构可中止电子交易活动：</w:t>
      </w:r>
    </w:p>
    <w:p w14:paraId="1AA228D4">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①电子交易平台发生故障而无法登录访问的；</w:t>
      </w:r>
    </w:p>
    <w:p w14:paraId="6AD4A0FA">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②电子交易平台应用或数据库出现错误，不能进行正常操作的；</w:t>
      </w:r>
    </w:p>
    <w:p w14:paraId="2B3C5A90">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③电子交易平台发现严重安全漏洞，有潜在泄密危险的；</w:t>
      </w:r>
    </w:p>
    <w:p w14:paraId="6D104A89">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④病毒发作导致不能进行正常操作的；</w:t>
      </w:r>
    </w:p>
    <w:p w14:paraId="384AA9C1">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⑤其他无法保证电子交易的公平、公正和安全的情况。</w:t>
      </w:r>
    </w:p>
    <w:p w14:paraId="1B1C836E">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35.2出现前款规定情形，不影响采购公平、公正性的，采购组织机构可以待上述情形消除后继续组织电子交易活动；影响或可能影响采购公平、公正性的，应当重新采购。</w:t>
      </w:r>
    </w:p>
    <w:p w14:paraId="598F8FF6">
      <w:pPr>
        <w:pStyle w:val="54"/>
        <w:keepNext w:val="0"/>
        <w:keepLines w:val="0"/>
        <w:pageBreakBefore w:val="0"/>
        <w:widowControl w:val="0"/>
        <w:kinsoku/>
        <w:wordWrap/>
        <w:overflowPunct/>
        <w:topLinePunct w:val="0"/>
        <w:autoSpaceDE/>
        <w:autoSpaceDN/>
        <w:bidi w:val="0"/>
        <w:adjustRightInd/>
        <w:snapToGrid/>
        <w:spacing w:before="60"/>
        <w:textAlignment w:val="auto"/>
        <w:rPr>
          <w:rFonts w:hint="eastAsia" w:ascii="宋体" w:hAnsi="宋体" w:eastAsia="宋体" w:cs="宋体"/>
          <w:snapToGrid w:val="0"/>
          <w:color w:val="auto"/>
          <w:sz w:val="28"/>
          <w:highlight w:val="none"/>
        </w:rPr>
      </w:pPr>
      <w:bookmarkStart w:id="40" w:name="_Toc34221901"/>
      <w:bookmarkStart w:id="41" w:name="_Toc306613654"/>
      <w:bookmarkStart w:id="42" w:name="_Toc34508136"/>
      <w:bookmarkStart w:id="43" w:name="_Toc21098"/>
      <w:r>
        <w:rPr>
          <w:rFonts w:hint="eastAsia" w:ascii="宋体" w:hAnsi="宋体" w:eastAsia="宋体" w:cs="宋体"/>
          <w:snapToGrid w:val="0"/>
          <w:color w:val="auto"/>
          <w:sz w:val="28"/>
          <w:highlight w:val="none"/>
        </w:rPr>
        <w:t>七、 授予合同</w:t>
      </w:r>
      <w:bookmarkEnd w:id="40"/>
      <w:bookmarkEnd w:id="41"/>
      <w:bookmarkEnd w:id="42"/>
      <w:bookmarkEnd w:id="43"/>
    </w:p>
    <w:p w14:paraId="57102002">
      <w:pPr>
        <w:tabs>
          <w:tab w:val="left" w:pos="540"/>
        </w:tabs>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确定中标人</w:t>
      </w:r>
    </w:p>
    <w:p w14:paraId="07670767">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36.1采购人自收到评标报告之日起5个工作日内，在评标报告确定的中标候选人名单中按顺序确定中标人。</w:t>
      </w:r>
    </w:p>
    <w:p w14:paraId="47426BBD">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36.2中标人确定之日起2个工作日内，在“政采云”平台上公告中标结果，中标公告期限为1个工作日；</w:t>
      </w:r>
    </w:p>
    <w:p w14:paraId="234F2786">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36.3在公告中标结果的同时，采购人向中标人发出中标通知书。</w:t>
      </w:r>
    </w:p>
    <w:p w14:paraId="4D7B0FEA">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36.4中标通知书发出后，采购人不得违法改变中标结果，中标人无正当理由不得放弃中标。</w:t>
      </w:r>
    </w:p>
    <w:p w14:paraId="30F7B175">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36.5各投标人对中标结果如有质疑，可在中标结果公告之日起7个工作日内以书面形式向采购人或者采购代理机构提出质疑，但需对投诉或质疑内容的真实性承担法律责任。</w:t>
      </w:r>
    </w:p>
    <w:p w14:paraId="0F1B9B69">
      <w:pPr>
        <w:tabs>
          <w:tab w:val="left" w:pos="540"/>
        </w:tabs>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 签订合同</w:t>
      </w:r>
    </w:p>
    <w:p w14:paraId="49EA3047">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37.1公示期结束后，中标投标人须在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个工作日内主动联系采购人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沟通合同签订相关事宜</w:t>
      </w:r>
      <w:r>
        <w:rPr>
          <w:rFonts w:hint="eastAsia" w:ascii="宋体" w:hAnsi="宋体" w:eastAsia="宋体" w:cs="宋体"/>
          <w:color w:val="auto"/>
          <w:sz w:val="21"/>
          <w:szCs w:val="21"/>
          <w:highlight w:val="none"/>
        </w:rPr>
        <w:t>。中标人应当</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中标通知书发出之日起30日内</w:t>
      </w:r>
      <w:r>
        <w:rPr>
          <w:rFonts w:hint="eastAsia" w:ascii="宋体" w:hAnsi="宋体" w:eastAsia="宋体" w:cs="宋体"/>
          <w:color w:val="auto"/>
          <w:sz w:val="21"/>
          <w:szCs w:val="21"/>
          <w:highlight w:val="none"/>
          <w:lang w:eastAsia="zh-CN"/>
        </w:rPr>
        <w:t>，按照招标文件和中标人投标文件的规定，与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人签订书面合同。</w:t>
      </w:r>
      <w:r>
        <w:rPr>
          <w:rFonts w:hint="eastAsia" w:ascii="宋体" w:hAnsi="宋体" w:eastAsia="宋体" w:cs="宋体"/>
          <w:color w:val="auto"/>
          <w:sz w:val="21"/>
          <w:szCs w:val="21"/>
          <w:highlight w:val="none"/>
        </w:rPr>
        <w:t>中标投标人未经采购人许可，在规定时间内未到采购人处与采购人签订合同，则视为拒签合同。</w:t>
      </w:r>
    </w:p>
    <w:p w14:paraId="60571D86">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37.2采购文件、中标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的投标文件及投标修改文件、评标过程中有关澄清文件及经双方签字的询标纪要（承诺）和中标通知书均作为合同附件。</w:t>
      </w:r>
    </w:p>
    <w:p w14:paraId="4073B7A9">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37.3拒签合同的责任</w:t>
      </w:r>
    </w:p>
    <w:p w14:paraId="0892A78B">
      <w:pPr>
        <w:tabs>
          <w:tab w:val="left" w:pos="540"/>
        </w:tabs>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中标投标人在规定时间内（</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中标通知书发出之日起30日历天</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）借故否认已经承诺的条件、拒签合同，以投标违约处理，赔偿采购人由此造成的直接经济损失；采购人重新组织采购的，所需费用由原中标投标人承担</w:t>
      </w:r>
      <w:r>
        <w:rPr>
          <w:rFonts w:hint="eastAsia" w:ascii="宋体" w:hAnsi="宋体" w:eastAsia="宋体" w:cs="宋体"/>
          <w:color w:val="auto"/>
          <w:sz w:val="21"/>
          <w:szCs w:val="21"/>
          <w:highlight w:val="none"/>
          <w:lang w:eastAsia="zh-CN"/>
        </w:rPr>
        <w:t>。</w:t>
      </w:r>
    </w:p>
    <w:p w14:paraId="40EE93DC">
      <w:pPr>
        <w:pStyle w:val="14"/>
        <w:numPr>
          <w:ilvl w:val="0"/>
          <w:numId w:val="0"/>
        </w:numPr>
        <w:ind w:left="170" w:leftChars="0"/>
        <w:rPr>
          <w:rFonts w:hint="eastAsia" w:ascii="宋体" w:hAnsi="宋体" w:eastAsia="宋体" w:cs="宋体"/>
          <w:color w:val="auto"/>
          <w:highlight w:val="none"/>
        </w:rPr>
      </w:pPr>
    </w:p>
    <w:p w14:paraId="30BE0611">
      <w:pPr>
        <w:pStyle w:val="15"/>
        <w:rPr>
          <w:rFonts w:hint="eastAsia" w:ascii="宋体" w:hAnsi="宋体" w:eastAsia="宋体" w:cs="宋体"/>
          <w:color w:val="auto"/>
          <w:highlight w:val="none"/>
        </w:rPr>
      </w:pPr>
    </w:p>
    <w:p w14:paraId="3C839969">
      <w:pPr>
        <w:pStyle w:val="16"/>
        <w:rPr>
          <w:rFonts w:hint="eastAsia"/>
          <w:color w:val="auto"/>
          <w:highlight w:val="none"/>
        </w:rPr>
      </w:pPr>
    </w:p>
    <w:p w14:paraId="2A922740">
      <w:pPr>
        <w:pStyle w:val="15"/>
        <w:rPr>
          <w:rFonts w:hint="eastAsia" w:ascii="宋体" w:hAnsi="宋体" w:eastAsia="宋体" w:cs="宋体"/>
          <w:color w:val="auto"/>
          <w:highlight w:val="none"/>
        </w:rPr>
      </w:pPr>
    </w:p>
    <w:bookmarkEnd w:id="1"/>
    <w:p w14:paraId="51EF4CEC">
      <w:pPr>
        <w:rPr>
          <w:rFonts w:hint="eastAsia" w:ascii="宋体" w:hAnsi="宋体" w:eastAsia="宋体" w:cs="宋体"/>
          <w:b w:val="0"/>
          <w:color w:val="auto"/>
          <w:highlight w:val="none"/>
          <w:shd w:val="clear" w:color="auto" w:fill="FFFFFF"/>
        </w:rPr>
      </w:pPr>
      <w:bookmarkStart w:id="44" w:name="_Toc24377"/>
      <w:bookmarkStart w:id="45" w:name="_Toc17216936"/>
      <w:r>
        <w:rPr>
          <w:rFonts w:hint="eastAsia" w:ascii="宋体" w:hAnsi="宋体" w:eastAsia="宋体" w:cs="宋体"/>
          <w:b w:val="0"/>
          <w:color w:val="auto"/>
          <w:highlight w:val="none"/>
          <w:shd w:val="clear" w:color="auto" w:fill="FFFFFF"/>
        </w:rPr>
        <w:br w:type="page"/>
      </w:r>
    </w:p>
    <w:p w14:paraId="13C6B209">
      <w:pPr>
        <w:pStyle w:val="54"/>
        <w:outlineLvl w:val="0"/>
        <w:rPr>
          <w:rFonts w:hint="eastAsia" w:ascii="宋体" w:hAnsi="宋体" w:eastAsia="宋体" w:cs="宋体"/>
          <w:b w:val="0"/>
          <w:color w:val="auto"/>
          <w:highlight w:val="none"/>
          <w:shd w:val="clear" w:color="auto" w:fill="FFFFFF"/>
        </w:rPr>
      </w:pPr>
      <w:r>
        <w:rPr>
          <w:rFonts w:hint="eastAsia" w:ascii="宋体" w:hAnsi="宋体" w:eastAsia="宋体" w:cs="宋体"/>
          <w:b w:val="0"/>
          <w:color w:val="auto"/>
          <w:highlight w:val="none"/>
          <w:shd w:val="clear" w:color="auto" w:fill="FFFFFF"/>
        </w:rPr>
        <w:t>第三章</w:t>
      </w:r>
      <w:r>
        <w:rPr>
          <w:rFonts w:hint="eastAsia" w:ascii="宋体" w:hAnsi="宋体" w:eastAsia="宋体" w:cs="宋体"/>
          <w:b w:val="0"/>
          <w:color w:val="auto"/>
          <w:highlight w:val="none"/>
          <w:shd w:val="clear" w:color="auto" w:fill="FFFFFF"/>
          <w:lang w:val="en-US" w:eastAsia="zh-CN"/>
        </w:rPr>
        <w:t xml:space="preserve"> </w:t>
      </w:r>
      <w:r>
        <w:rPr>
          <w:rFonts w:hint="eastAsia" w:ascii="宋体" w:hAnsi="宋体" w:eastAsia="宋体" w:cs="宋体"/>
          <w:b w:val="0"/>
          <w:color w:val="auto"/>
          <w:highlight w:val="none"/>
          <w:shd w:val="clear" w:color="auto" w:fill="FFFFFF"/>
        </w:rPr>
        <w:t>政府采购政策相关说明</w:t>
      </w:r>
      <w:bookmarkEnd w:id="44"/>
    </w:p>
    <w:p w14:paraId="4B5453EB">
      <w:pPr>
        <w:jc w:val="left"/>
        <w:rPr>
          <w:rFonts w:hint="eastAsia" w:ascii="宋体" w:hAnsi="宋体" w:eastAsia="宋体" w:cs="宋体"/>
          <w:b/>
          <w:color w:val="auto"/>
          <w:sz w:val="22"/>
          <w:highlight w:val="none"/>
        </w:rPr>
      </w:pPr>
    </w:p>
    <w:p w14:paraId="26A492C6">
      <w:pPr>
        <w:jc w:val="left"/>
        <w:rPr>
          <w:rFonts w:hint="eastAsia" w:ascii="宋体" w:hAnsi="宋体" w:eastAsia="宋体" w:cs="宋体"/>
          <w:bCs/>
          <w:color w:val="auto"/>
          <w:sz w:val="21"/>
          <w:szCs w:val="21"/>
          <w:highlight w:val="none"/>
        </w:rPr>
      </w:pPr>
      <w:bookmarkStart w:id="46" w:name="_Toc157410904"/>
      <w:r>
        <w:rPr>
          <w:rFonts w:hint="eastAsia" w:ascii="宋体" w:hAnsi="宋体" w:eastAsia="宋体" w:cs="宋体"/>
          <w:bCs/>
          <w:color w:val="auto"/>
          <w:sz w:val="21"/>
          <w:szCs w:val="21"/>
          <w:highlight w:val="none"/>
        </w:rPr>
        <w:t>一、中小企业（含监狱企业、残疾人福利性单位）扶持政策说明</w:t>
      </w:r>
    </w:p>
    <w:p w14:paraId="2F452599">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1、文件依据</w:t>
      </w:r>
    </w:p>
    <w:p w14:paraId="6E84CA62">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（1）关于印发《政府采购促进中小企业发展管理办法》的通知（财库[2020]46号）</w:t>
      </w:r>
    </w:p>
    <w:p w14:paraId="3FDCABD6">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（2）《工业和信息化部、国家统计局、国家发展和改革委员会、财政部关于印发中小企业划型标准规定的通知》（工信部联企业[2011]300号）</w:t>
      </w:r>
    </w:p>
    <w:p w14:paraId="6F8DE5A3">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（3）财政部、司法部《关于政府采购支持监狱企业发展有关问题的通知》（财库〔2014〕68号）</w:t>
      </w:r>
    </w:p>
    <w:p w14:paraId="073959D1">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（4）《财政部 民政部 中国残疾人联合会关于促进残疾人就业政府采购政策的通知》（财库〔2017〕 141号）</w:t>
      </w:r>
    </w:p>
    <w:p w14:paraId="2A0D23C5">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（5）《浙江省财政厅  浙江省经济和信息化委员会关于简化中小企业类别确认流程有关事项的通知》（浙财采监〔2018〕2号)</w:t>
      </w:r>
    </w:p>
    <w:p w14:paraId="13607262">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财政部关于进一步加大政府采购支持中小企业力度的通知（财库〔2022〕19号）的相关规定</w:t>
      </w:r>
    </w:p>
    <w:p w14:paraId="49AF54AE">
      <w:pPr>
        <w:spacing w:line="440" w:lineRule="atLeas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提供的货物、工程或者服务符合下列情形的，享受中小企业扶持政策：</w:t>
      </w:r>
    </w:p>
    <w:p w14:paraId="5EAB055D">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（1）在货物采购项目中，货物由中小企业制造，即货物由中小企业生产且使用该中小企业商号或者注册商标；</w:t>
      </w:r>
    </w:p>
    <w:p w14:paraId="09CF5A70">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（2）在工程采购项目中，工程由中小企业承建，即工程施工单位为中小企业；</w:t>
      </w:r>
    </w:p>
    <w:p w14:paraId="360DF026">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（3）在服务采购项目中，服务由中小企业承接，即提供服务的人员为中小企业依照《中华人民共和国劳动合同法》订立劳动合同的从业人员。</w:t>
      </w:r>
    </w:p>
    <w:p w14:paraId="4062469B">
      <w:pPr>
        <w:spacing w:line="440" w:lineRule="atLeas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3.小微企业（含监狱企业、残疾人福利性单位）评审扶持政策</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p>
    <w:p w14:paraId="32F0C055">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3.1、货物、服务类项目</w:t>
      </w:r>
    </w:p>
    <w:p w14:paraId="684DE19F">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（1）货物和服务项目中未预留份额专门面向中小企业采购的，以及预留份额项目中的非预留部分采购包，对符合规定的小微企业（含监狱企业、残疾人福利性单位）的投标报价给予</w:t>
      </w:r>
      <w:r>
        <w:rPr>
          <w:rFonts w:hint="eastAsia" w:ascii="宋体" w:hAnsi="宋体" w:eastAsia="宋体" w:cs="宋体"/>
          <w:b/>
          <w:bCs w:val="0"/>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0%的扣除</w:t>
      </w:r>
      <w:r>
        <w:rPr>
          <w:rFonts w:hint="eastAsia" w:ascii="宋体" w:hAnsi="宋体" w:eastAsia="宋体" w:cs="宋体"/>
          <w:bCs/>
          <w:color w:val="auto"/>
          <w:sz w:val="21"/>
          <w:szCs w:val="21"/>
          <w:highlight w:val="none"/>
        </w:rPr>
        <w:t>，用扣除后的价格参与评审</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rPr>
        <w:t>。</w:t>
      </w:r>
    </w:p>
    <w:p w14:paraId="45A95EED">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1"/>
          <w:szCs w:val="21"/>
          <w:highlight w:val="none"/>
          <w:u w:val="single"/>
        </w:rPr>
        <w:t>4%给予扣除（仅适用于接受联合体投标或分包小微企业的）</w:t>
      </w:r>
      <w:r>
        <w:rPr>
          <w:rFonts w:hint="eastAsia" w:ascii="宋体" w:hAnsi="宋体" w:eastAsia="宋体" w:cs="宋体"/>
          <w:bCs/>
          <w:color w:val="auto"/>
          <w:sz w:val="21"/>
          <w:szCs w:val="21"/>
          <w:highlight w:val="none"/>
        </w:rPr>
        <w:t>，用扣除后的价格参加评审</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rPr>
        <w:t>。</w:t>
      </w:r>
    </w:p>
    <w:p w14:paraId="038695B2">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（3）在货物采购项目中，</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提供的货物既有中小企业制造货物，也有大型企业制造货物的，不享受中小企业扶持政策。</w:t>
      </w:r>
    </w:p>
    <w:p w14:paraId="49DFB95F">
      <w:pPr>
        <w:spacing w:line="440" w:lineRule="atLeas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
          <w:color w:val="auto"/>
          <w:sz w:val="21"/>
          <w:szCs w:val="21"/>
          <w:highlight w:val="none"/>
          <w:u w:val="single"/>
        </w:rPr>
        <w:t>以联合体形式参加政府采购活动，联合体各方均为</w:t>
      </w:r>
      <w:r>
        <w:rPr>
          <w:rFonts w:hint="eastAsia" w:ascii="宋体" w:hAnsi="宋体" w:eastAsia="宋体" w:cs="宋体"/>
          <w:b/>
          <w:color w:val="auto"/>
          <w:sz w:val="21"/>
          <w:szCs w:val="21"/>
          <w:highlight w:val="none"/>
        </w:rPr>
        <w:t>中小企业的，联合体视同中小企业。其中，联合体各方均为小微企业的，联合体视同小微企业。</w:t>
      </w:r>
    </w:p>
    <w:p w14:paraId="0BD54B14">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3.2工程项目</w:t>
      </w:r>
    </w:p>
    <w:p w14:paraId="14DF4695">
      <w:pPr>
        <w:spacing w:line="440" w:lineRule="atLeas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采购人、采购代理机构应当对符合规定的小微企业报价给予 3%的扣除，用扣除后的价格参加评审</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rPr>
        <w:t>。</w:t>
      </w:r>
    </w:p>
    <w:p w14:paraId="3E058BF2">
      <w:pPr>
        <w:spacing w:line="440" w:lineRule="atLeas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4.享受小微企业价格扣除应提供以下证明材料（投标文件报价文件中，不提供的不享受价格扣除）</w:t>
      </w:r>
      <w:r>
        <w:rPr>
          <w:rFonts w:hint="eastAsia" w:ascii="宋体" w:hAnsi="宋体" w:eastAsia="宋体" w:cs="宋体"/>
          <w:b/>
          <w:bCs/>
          <w:color w:val="auto"/>
          <w:sz w:val="21"/>
          <w:szCs w:val="21"/>
          <w:highlight w:val="none"/>
        </w:rPr>
        <w:t>：</w:t>
      </w:r>
    </w:p>
    <w:p w14:paraId="038980AD">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（1）《中小企业声明函》（原件，加盖投标人公章，格式见附件1）</w:t>
      </w:r>
    </w:p>
    <w:p w14:paraId="12F3B89B">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
          <w:bCs/>
          <w:color w:val="auto"/>
          <w:sz w:val="21"/>
          <w:szCs w:val="21"/>
          <w:highlight w:val="none"/>
          <w:u w:val="single"/>
        </w:rPr>
        <w:t>享受残疾人福利性单位格扣除应提供以下证明材料（投标文件报价文件中，不提供的不享受价格扣除），（</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Cs/>
          <w:color w:val="auto"/>
          <w:sz w:val="21"/>
          <w:szCs w:val="21"/>
          <w:highlight w:val="none"/>
        </w:rPr>
        <w:t>：</w:t>
      </w:r>
    </w:p>
    <w:p w14:paraId="568FB69A">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（1）残疾人福利性单位声明函（附件2）；</w:t>
      </w:r>
    </w:p>
    <w:p w14:paraId="171BA3D1">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
          <w:bCs/>
          <w:color w:val="auto"/>
          <w:sz w:val="21"/>
          <w:szCs w:val="21"/>
          <w:highlight w:val="none"/>
          <w:u w:val="single"/>
        </w:rPr>
        <w:t>享受监狱企业价格扣除应提供以下证明材料（投标文件报价文件中，不提供的不享受价格扣除）</w:t>
      </w:r>
      <w:r>
        <w:rPr>
          <w:rFonts w:hint="eastAsia" w:ascii="宋体" w:hAnsi="宋体" w:eastAsia="宋体" w:cs="宋体"/>
          <w:bCs/>
          <w:color w:val="auto"/>
          <w:sz w:val="21"/>
          <w:szCs w:val="21"/>
          <w:highlight w:val="none"/>
        </w:rPr>
        <w:t>：</w:t>
      </w:r>
    </w:p>
    <w:p w14:paraId="680E9193">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（1）监狱企业声明函（附件3）</w:t>
      </w:r>
    </w:p>
    <w:p w14:paraId="05235D16">
      <w:pPr>
        <w:spacing w:line="440" w:lineRule="atLeas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rPr>
        <w:t>。</w:t>
      </w:r>
    </w:p>
    <w:p w14:paraId="3EA9170A">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65F8D492">
      <w:pPr>
        <w:spacing w:line="440" w:lineRule="atLeast"/>
        <w:jc w:val="left"/>
        <w:rPr>
          <w:rFonts w:hint="eastAsia" w:ascii="宋体" w:hAnsi="宋体" w:eastAsia="宋体" w:cs="宋体"/>
          <w:bCs/>
          <w:color w:val="auto"/>
          <w:sz w:val="22"/>
          <w:highlight w:val="none"/>
        </w:rPr>
      </w:pPr>
    </w:p>
    <w:p w14:paraId="1A780998">
      <w:pPr>
        <w:spacing w:line="440" w:lineRule="atLeast"/>
        <w:jc w:val="left"/>
        <w:rPr>
          <w:rFonts w:hint="eastAsia" w:ascii="宋体" w:hAnsi="宋体" w:eastAsia="宋体" w:cs="宋体"/>
          <w:b/>
          <w:color w:val="auto"/>
          <w:sz w:val="22"/>
          <w:highlight w:val="none"/>
        </w:rPr>
      </w:pPr>
    </w:p>
    <w:p w14:paraId="6FBACF38">
      <w:pPr>
        <w:spacing w:line="440" w:lineRule="atLeast"/>
        <w:jc w:val="left"/>
        <w:rPr>
          <w:rFonts w:hint="eastAsia" w:ascii="宋体" w:hAnsi="宋体" w:eastAsia="宋体" w:cs="宋体"/>
          <w:b/>
          <w:color w:val="auto"/>
          <w:sz w:val="22"/>
          <w:highlight w:val="none"/>
        </w:rPr>
      </w:pPr>
    </w:p>
    <w:p w14:paraId="1DFBCA6B">
      <w:pPr>
        <w:spacing w:line="440" w:lineRule="atLeast"/>
        <w:jc w:val="left"/>
        <w:rPr>
          <w:rFonts w:hint="eastAsia" w:ascii="宋体" w:hAnsi="宋体" w:eastAsia="宋体" w:cs="宋体"/>
          <w:b/>
          <w:color w:val="auto"/>
          <w:sz w:val="22"/>
          <w:highlight w:val="none"/>
        </w:rPr>
      </w:pPr>
    </w:p>
    <w:p w14:paraId="4DD25A59">
      <w:pPr>
        <w:spacing w:line="440" w:lineRule="atLeast"/>
        <w:jc w:val="left"/>
        <w:rPr>
          <w:rFonts w:hint="eastAsia" w:ascii="宋体" w:hAnsi="宋体" w:eastAsia="宋体" w:cs="宋体"/>
          <w:b/>
          <w:color w:val="auto"/>
          <w:sz w:val="22"/>
          <w:highlight w:val="none"/>
        </w:rPr>
      </w:pPr>
    </w:p>
    <w:p w14:paraId="32FD7B5F">
      <w:pPr>
        <w:spacing w:line="440" w:lineRule="atLeast"/>
        <w:jc w:val="left"/>
        <w:rPr>
          <w:rFonts w:hint="eastAsia" w:ascii="宋体" w:hAnsi="宋体" w:eastAsia="宋体" w:cs="宋体"/>
          <w:b/>
          <w:color w:val="auto"/>
          <w:sz w:val="22"/>
          <w:highlight w:val="none"/>
        </w:rPr>
      </w:pPr>
    </w:p>
    <w:p w14:paraId="24835939">
      <w:pPr>
        <w:spacing w:line="440" w:lineRule="atLeast"/>
        <w:jc w:val="left"/>
        <w:rPr>
          <w:rFonts w:hint="eastAsia" w:ascii="宋体" w:hAnsi="宋体" w:eastAsia="宋体" w:cs="宋体"/>
          <w:b/>
          <w:color w:val="auto"/>
          <w:sz w:val="22"/>
          <w:highlight w:val="none"/>
        </w:rPr>
      </w:pPr>
    </w:p>
    <w:p w14:paraId="164A4D9D">
      <w:pPr>
        <w:spacing w:line="440" w:lineRule="atLeast"/>
        <w:jc w:val="left"/>
        <w:rPr>
          <w:rFonts w:hint="eastAsia" w:ascii="宋体" w:hAnsi="宋体" w:eastAsia="宋体" w:cs="宋体"/>
          <w:b/>
          <w:color w:val="auto"/>
          <w:sz w:val="22"/>
          <w:highlight w:val="none"/>
        </w:rPr>
      </w:pPr>
    </w:p>
    <w:p w14:paraId="5656608E">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998B8F0">
      <w:pPr>
        <w:widowControl/>
        <w:spacing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0DFCD3F6">
      <w:pPr>
        <w:widowControl/>
        <w:spacing w:before="100" w:beforeAutospacing="1" w:after="100" w:afterAutospacing="1" w:line="440" w:lineRule="atLeast"/>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中小企业声明函（工程、服务）</w:t>
      </w:r>
    </w:p>
    <w:p w14:paraId="0E3EF1EF">
      <w:pPr>
        <w:widowControl/>
        <w:tabs>
          <w:tab w:val="left" w:pos="312"/>
        </w:tabs>
        <w:spacing w:line="500" w:lineRule="atLeas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bCs/>
          <w:color w:val="auto"/>
          <w:highlight w:val="none"/>
          <w:u w:val="single"/>
        </w:rPr>
        <w:t>（单位名称）</w:t>
      </w:r>
      <w:r>
        <w:rPr>
          <w:rFonts w:hint="eastAsia" w:ascii="宋体" w:hAnsi="宋体" w:eastAsia="宋体" w:cs="宋体"/>
          <w:bCs/>
          <w:color w:val="auto"/>
          <w:highlight w:val="none"/>
        </w:rPr>
        <w:t xml:space="preserve"> 的</w:t>
      </w:r>
      <w:r>
        <w:rPr>
          <w:rFonts w:hint="eastAsia" w:ascii="宋体" w:hAnsi="宋体" w:eastAsia="宋体" w:cs="宋体"/>
          <w:bCs/>
          <w:color w:val="auto"/>
          <w:highlight w:val="none"/>
          <w:u w:val="single"/>
        </w:rPr>
        <w:t xml:space="preserve"> （项目名称） </w:t>
      </w:r>
      <w:r>
        <w:rPr>
          <w:rFonts w:hint="eastAsia" w:ascii="宋体" w:hAnsi="宋体" w:eastAsia="宋体" w:cs="宋体"/>
          <w:bCs/>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5065DB">
      <w:pPr>
        <w:widowControl/>
        <w:tabs>
          <w:tab w:val="left" w:pos="312"/>
        </w:tabs>
        <w:spacing w:line="500" w:lineRule="atLeas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 </w:t>
      </w:r>
      <w:r>
        <w:rPr>
          <w:rFonts w:hint="eastAsia" w:ascii="宋体" w:hAnsi="宋体" w:eastAsia="宋体" w:cs="宋体"/>
          <w:bCs/>
          <w:color w:val="auto"/>
          <w:highlight w:val="none"/>
          <w:u w:val="single"/>
        </w:rPr>
        <w:t>（标的名称）</w:t>
      </w:r>
      <w:r>
        <w:rPr>
          <w:rFonts w:hint="eastAsia" w:ascii="宋体" w:hAnsi="宋体" w:eastAsia="宋体" w:cs="宋体"/>
          <w:bCs/>
          <w:color w:val="auto"/>
          <w:highlight w:val="none"/>
        </w:rPr>
        <w:t xml:space="preserve"> ，属于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b/>
          <w:bCs w:val="0"/>
          <w:color w:val="auto"/>
          <w:highlight w:val="none"/>
          <w:u w:val="single"/>
          <w:lang w:val="en-US" w:eastAsia="zh-CN"/>
        </w:rPr>
        <w:t xml:space="preserve"> 其他未列明行业</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；承建（承接）企业为</w:t>
      </w:r>
      <w:r>
        <w:rPr>
          <w:rFonts w:hint="eastAsia" w:ascii="宋体" w:hAnsi="宋体" w:eastAsia="宋体" w:cs="宋体"/>
          <w:bCs/>
          <w:color w:val="auto"/>
          <w:highlight w:val="none"/>
          <w:u w:val="single"/>
        </w:rPr>
        <w:t xml:space="preserve"> （企业名称） </w:t>
      </w:r>
      <w:r>
        <w:rPr>
          <w:rFonts w:hint="eastAsia" w:ascii="宋体" w:hAnsi="宋体" w:eastAsia="宋体" w:cs="宋体"/>
          <w:bCs/>
          <w:color w:val="auto"/>
          <w:highlight w:val="none"/>
        </w:rPr>
        <w:t>，从业人员</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人，营业收入为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万元，资产总额为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万元，属于</w:t>
      </w:r>
      <w:r>
        <w:rPr>
          <w:rFonts w:hint="eastAsia" w:ascii="宋体" w:hAnsi="宋体" w:eastAsia="宋体" w:cs="宋体"/>
          <w:bCs/>
          <w:color w:val="auto"/>
          <w:highlight w:val="none"/>
          <w:u w:val="single"/>
        </w:rPr>
        <w:t>（中型企业、小型企业、微型企业）</w:t>
      </w:r>
      <w:r>
        <w:rPr>
          <w:rFonts w:hint="eastAsia" w:ascii="宋体" w:hAnsi="宋体" w:eastAsia="宋体" w:cs="宋体"/>
          <w:bCs/>
          <w:color w:val="auto"/>
          <w:highlight w:val="none"/>
        </w:rPr>
        <w:t>；</w:t>
      </w:r>
    </w:p>
    <w:p w14:paraId="2BEB6487">
      <w:pPr>
        <w:widowControl/>
        <w:tabs>
          <w:tab w:val="left" w:pos="312"/>
        </w:tabs>
        <w:spacing w:line="500" w:lineRule="atLeas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 </w:t>
      </w:r>
      <w:r>
        <w:rPr>
          <w:rFonts w:hint="eastAsia" w:ascii="宋体" w:hAnsi="宋体" w:eastAsia="宋体" w:cs="宋体"/>
          <w:bCs/>
          <w:color w:val="auto"/>
          <w:highlight w:val="none"/>
          <w:u w:val="single"/>
        </w:rPr>
        <w:t xml:space="preserve">（标的名称） </w:t>
      </w:r>
      <w:r>
        <w:rPr>
          <w:rFonts w:hint="eastAsia" w:ascii="宋体" w:hAnsi="宋体" w:eastAsia="宋体" w:cs="宋体"/>
          <w:bCs/>
          <w:color w:val="auto"/>
          <w:highlight w:val="none"/>
        </w:rPr>
        <w:t>，属于</w:t>
      </w:r>
      <w:r>
        <w:rPr>
          <w:rFonts w:hint="eastAsia" w:ascii="宋体" w:hAnsi="宋体" w:eastAsia="宋体" w:cs="宋体"/>
          <w:bCs/>
          <w:color w:val="auto"/>
          <w:highlight w:val="none"/>
          <w:u w:val="single"/>
        </w:rPr>
        <w:t xml:space="preserve"> （采购文件中明确的所属行业）</w:t>
      </w:r>
      <w:r>
        <w:rPr>
          <w:rFonts w:hint="eastAsia" w:ascii="宋体" w:hAnsi="宋体" w:eastAsia="宋体" w:cs="宋体"/>
          <w:bCs/>
          <w:color w:val="auto"/>
          <w:highlight w:val="none"/>
        </w:rPr>
        <w:t>行业 ；承建（承接）企业为</w:t>
      </w:r>
      <w:r>
        <w:rPr>
          <w:rFonts w:hint="eastAsia" w:ascii="宋体" w:hAnsi="宋体" w:eastAsia="宋体" w:cs="宋体"/>
          <w:bCs/>
          <w:color w:val="auto"/>
          <w:highlight w:val="none"/>
          <w:u w:val="single"/>
        </w:rPr>
        <w:t xml:space="preserve">（企业名称） </w:t>
      </w:r>
      <w:r>
        <w:rPr>
          <w:rFonts w:hint="eastAsia" w:ascii="宋体" w:hAnsi="宋体" w:eastAsia="宋体" w:cs="宋体"/>
          <w:bCs/>
          <w:color w:val="auto"/>
          <w:highlight w:val="none"/>
        </w:rPr>
        <w:t>，从业人员</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人，营业收入为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万元，资产总额为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万元，属于 （中型企业、小型企业、微型企业） ；</w:t>
      </w:r>
    </w:p>
    <w:p w14:paraId="1AB643D7">
      <w:pPr>
        <w:widowControl/>
        <w:tabs>
          <w:tab w:val="left" w:pos="312"/>
        </w:tabs>
        <w:spacing w:line="500" w:lineRule="atLeas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w:t>
      </w:r>
    </w:p>
    <w:p w14:paraId="33839411">
      <w:pPr>
        <w:widowControl/>
        <w:tabs>
          <w:tab w:val="left" w:pos="312"/>
        </w:tabs>
        <w:spacing w:line="500" w:lineRule="atLeas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以上企业，不属于大企业的分支机构，不存在控股股东为大企业的情形，也不存在与大企业的负责人为同一人的情形。</w:t>
      </w:r>
    </w:p>
    <w:p w14:paraId="1282F941">
      <w:pPr>
        <w:widowControl/>
        <w:tabs>
          <w:tab w:val="left" w:pos="312"/>
        </w:tabs>
        <w:spacing w:line="500" w:lineRule="atLeas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本企业对上述声明内容的真实性负责。如有虚假，将依法承担相应责任。</w:t>
      </w:r>
    </w:p>
    <w:p w14:paraId="52D3BC08">
      <w:pPr>
        <w:widowControl/>
        <w:spacing w:line="500" w:lineRule="atLeast"/>
        <w:ind w:firstLine="5411" w:firstLineChars="2577"/>
        <w:jc w:val="left"/>
        <w:rPr>
          <w:rFonts w:hint="eastAsia" w:ascii="宋体" w:hAnsi="宋体" w:eastAsia="宋体" w:cs="宋体"/>
          <w:bCs/>
          <w:color w:val="auto"/>
          <w:highlight w:val="none"/>
        </w:rPr>
      </w:pPr>
      <w:r>
        <w:rPr>
          <w:rFonts w:hint="eastAsia" w:ascii="宋体" w:hAnsi="宋体" w:eastAsia="宋体" w:cs="宋体"/>
          <w:bCs/>
          <w:color w:val="auto"/>
          <w:highlight w:val="none"/>
        </w:rPr>
        <w:t>企业名称（盖章）：</w:t>
      </w:r>
    </w:p>
    <w:p w14:paraId="7C9E5A80">
      <w:pPr>
        <w:widowControl/>
        <w:spacing w:line="500" w:lineRule="atLeast"/>
        <w:ind w:firstLine="5411" w:firstLineChars="2577"/>
        <w:jc w:val="left"/>
        <w:rPr>
          <w:rFonts w:hint="eastAsia" w:ascii="宋体" w:hAnsi="宋体" w:eastAsia="宋体" w:cs="宋体"/>
          <w:bCs/>
          <w:color w:val="auto"/>
          <w:highlight w:val="none"/>
        </w:rPr>
      </w:pPr>
      <w:r>
        <w:rPr>
          <w:rFonts w:hint="eastAsia" w:ascii="宋体" w:hAnsi="宋体" w:eastAsia="宋体" w:cs="宋体"/>
          <w:bCs/>
          <w:color w:val="auto"/>
          <w:highlight w:val="none"/>
        </w:rPr>
        <w:t>日 期：</w:t>
      </w:r>
    </w:p>
    <w:p w14:paraId="2C064DB8">
      <w:pPr>
        <w:widowControl/>
        <w:spacing w:before="100" w:beforeAutospacing="1" w:after="100" w:afterAutospacing="1" w:line="440" w:lineRule="atLeast"/>
        <w:jc w:val="left"/>
        <w:rPr>
          <w:rFonts w:hint="eastAsia" w:ascii="宋体" w:hAnsi="宋体" w:eastAsia="宋体" w:cs="宋体"/>
          <w:color w:val="auto"/>
          <w:kern w:val="0"/>
          <w:sz w:val="18"/>
          <w:szCs w:val="18"/>
          <w:highlight w:val="none"/>
        </w:rPr>
      </w:pPr>
      <w:r>
        <w:rPr>
          <w:rFonts w:hint="eastAsia" w:ascii="宋体" w:hAnsi="宋体" w:eastAsia="宋体" w:cs="宋体"/>
          <w:bCs/>
          <w:color w:val="auto"/>
          <w:sz w:val="18"/>
          <w:szCs w:val="18"/>
          <w:highlight w:val="none"/>
        </w:rPr>
        <w:t>注1.从业人员、营业收入、资产总额填报上一年度数据，无上一年度数据的新成立企业可不填报。</w:t>
      </w:r>
    </w:p>
    <w:p w14:paraId="1BD634A7">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说明： </w:t>
      </w:r>
    </w:p>
    <w:p w14:paraId="39202834">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1）联合体主办方和各成员单位分别提供此函。 </w:t>
      </w:r>
    </w:p>
    <w:p w14:paraId="5EF6C0AF">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u w:val="none"/>
          <w:lang w:val="en-US" w:eastAsia="zh-CN"/>
        </w:rPr>
        <w:t>2</w:t>
      </w:r>
      <w:r>
        <w:rPr>
          <w:rFonts w:hint="eastAsia" w:ascii="宋体" w:hAnsi="宋体" w:eastAsia="宋体" w:cs="宋体"/>
          <w:b/>
          <w:bCs/>
          <w:color w:val="auto"/>
          <w:kern w:val="0"/>
          <w:szCs w:val="21"/>
          <w:highlight w:val="none"/>
          <w:u w:val="none"/>
        </w:rPr>
        <w:t>）</w:t>
      </w:r>
      <w:r>
        <w:rPr>
          <w:rFonts w:hint="eastAsia" w:ascii="宋体" w:hAnsi="宋体" w:eastAsia="宋体" w:cs="宋体"/>
          <w:b/>
          <w:bCs/>
          <w:color w:val="auto"/>
          <w:kern w:val="0"/>
          <w:szCs w:val="21"/>
          <w:highlight w:val="none"/>
        </w:rPr>
        <w:t xml:space="preserve">从业人员、营业收入、资产总额填报上一年度数据，无上一年度数据的新成立企业可不填报。 </w:t>
      </w:r>
    </w:p>
    <w:p w14:paraId="448D067D">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xml:space="preserve">）所属行业请根据《关于印发中小企业划型标准规定的通知》工信部联企业〔2011〕300 号文件标准填写。 </w:t>
      </w:r>
    </w:p>
    <w:p w14:paraId="588D840F">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）如</w:t>
      </w:r>
      <w:r>
        <w:rPr>
          <w:rFonts w:hint="eastAsia" w:ascii="宋体" w:hAnsi="宋体" w:eastAsia="宋体" w:cs="宋体"/>
          <w:b/>
          <w:bCs/>
          <w:color w:val="auto"/>
          <w:kern w:val="0"/>
          <w:szCs w:val="21"/>
          <w:highlight w:val="none"/>
          <w:lang w:eastAsia="zh-CN"/>
        </w:rPr>
        <w:t>投标人</w:t>
      </w:r>
      <w:r>
        <w:rPr>
          <w:rFonts w:hint="eastAsia" w:ascii="宋体" w:hAnsi="宋体" w:eastAsia="宋体" w:cs="宋体"/>
          <w:b/>
          <w:bCs/>
          <w:color w:val="auto"/>
          <w:kern w:val="0"/>
          <w:szCs w:val="21"/>
          <w:highlight w:val="none"/>
        </w:rPr>
        <w:t>符合《政府采购促进中小企业发展管理办法》扶持政策的标准且中标，则在中标公示中将此函予以公示，接受社会监督。</w:t>
      </w:r>
      <w:r>
        <w:rPr>
          <w:rFonts w:hint="eastAsia" w:ascii="宋体" w:hAnsi="宋体" w:eastAsia="宋体" w:cs="宋体"/>
          <w:b/>
          <w:bCs/>
          <w:color w:val="auto"/>
          <w:kern w:val="0"/>
          <w:szCs w:val="21"/>
          <w:highlight w:val="none"/>
          <w:lang w:eastAsia="zh-CN"/>
        </w:rPr>
        <w:t>投标人</w:t>
      </w:r>
      <w:r>
        <w:rPr>
          <w:rFonts w:hint="eastAsia" w:ascii="宋体" w:hAnsi="宋体" w:eastAsia="宋体" w:cs="宋体"/>
          <w:b/>
          <w:bCs/>
          <w:color w:val="auto"/>
          <w:kern w:val="0"/>
          <w:szCs w:val="21"/>
          <w:highlight w:val="none"/>
        </w:rPr>
        <w:t xml:space="preserve">对其中小企业声明函内容的真实性负责，声明函内容不实的，属于提供虚假材料谋取中标、成交，依照《中华人民共和国政府采购法》等国家有关规定追究相应责任。  </w:t>
      </w:r>
    </w:p>
    <w:p w14:paraId="2770FB02">
      <w:pPr>
        <w:widowControl/>
        <w:jc w:val="left"/>
        <w:rPr>
          <w:rFonts w:hint="eastAsia" w:ascii="宋体" w:hAnsi="宋体" w:eastAsia="宋体" w:cs="宋体"/>
          <w:color w:val="auto"/>
          <w:spacing w:val="-2"/>
          <w:sz w:val="31"/>
          <w:szCs w:val="31"/>
          <w:highlight w:val="none"/>
        </w:rPr>
      </w:pPr>
      <w:r>
        <w:rPr>
          <w:rFonts w:hint="eastAsia" w:ascii="宋体" w:hAnsi="宋体" w:eastAsia="宋体" w:cs="宋体"/>
          <w:color w:val="auto"/>
          <w:spacing w:val="-2"/>
          <w:sz w:val="31"/>
          <w:szCs w:val="31"/>
          <w:highlight w:val="none"/>
        </w:rPr>
        <w:br w:type="page"/>
      </w:r>
    </w:p>
    <w:p w14:paraId="2C6614C4">
      <w:pPr>
        <w:spacing w:before="253" w:line="194" w:lineRule="auto"/>
        <w:rPr>
          <w:rFonts w:hint="eastAsia" w:ascii="宋体" w:hAnsi="宋体" w:eastAsia="宋体" w:cs="宋体"/>
          <w:color w:val="auto"/>
          <w:spacing w:val="-2"/>
          <w:sz w:val="31"/>
          <w:szCs w:val="31"/>
          <w:highlight w:val="none"/>
        </w:rPr>
      </w:pPr>
    </w:p>
    <w:p w14:paraId="4D683BCE">
      <w:pPr>
        <w:spacing w:before="253" w:line="194" w:lineRule="auto"/>
        <w:rPr>
          <w:rFonts w:hint="eastAsia" w:ascii="宋体" w:hAnsi="宋体" w:eastAsia="宋体" w:cs="宋体"/>
          <w:color w:val="auto"/>
          <w:highlight w:val="none"/>
        </w:rPr>
      </w:pPr>
      <w:r>
        <w:rPr>
          <w:rFonts w:hint="eastAsia" w:ascii="宋体" w:hAnsi="宋体" w:eastAsia="宋体" w:cs="宋体"/>
          <w:color w:val="auto"/>
          <w:spacing w:val="-2"/>
          <w:sz w:val="31"/>
          <w:szCs w:val="31"/>
          <w:highlight w:val="none"/>
        </w:rPr>
        <w:t>附表</w:t>
      </w:r>
      <w:r>
        <w:rPr>
          <w:rFonts w:hint="eastAsia" w:ascii="宋体" w:hAnsi="宋体" w:eastAsia="宋体" w:cs="宋体"/>
          <w:color w:val="auto"/>
          <w:spacing w:val="-2"/>
          <w:sz w:val="36"/>
          <w:szCs w:val="36"/>
          <w:highlight w:val="none"/>
        </w:rPr>
        <w:t>大中小微型企业划分标准</w:t>
      </w:r>
    </w:p>
    <w:tbl>
      <w:tblPr>
        <w:tblStyle w:val="1505"/>
        <w:tblW w:w="9461"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2"/>
        <w:gridCol w:w="1460"/>
        <w:gridCol w:w="706"/>
        <w:gridCol w:w="1126"/>
        <w:gridCol w:w="1712"/>
        <w:gridCol w:w="1426"/>
        <w:gridCol w:w="999"/>
      </w:tblGrid>
      <w:tr w14:paraId="49C56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F501CF4">
            <w:pPr>
              <w:pStyle w:val="663"/>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8"/>
                <w:szCs w:val="18"/>
                <w:highlight w:val="none"/>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36B6AA29">
            <w:pPr>
              <w:pStyle w:val="663"/>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8"/>
                <w:szCs w:val="18"/>
                <w:highlight w:val="none"/>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570BD52">
            <w:pPr>
              <w:pStyle w:val="663"/>
              <w:widowControl/>
              <w:autoSpaceDE/>
              <w:autoSpaceDN/>
              <w:spacing w:before="0" w:after="0" w:line="300" w:lineRule="exact"/>
              <w:ind w:left="172"/>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计量</w:t>
            </w:r>
          </w:p>
          <w:p w14:paraId="62F3DC99">
            <w:pPr>
              <w:pStyle w:val="663"/>
              <w:widowControl/>
              <w:autoSpaceDE/>
              <w:autoSpaceDN/>
              <w:spacing w:before="0" w:after="0" w:line="300" w:lineRule="exact"/>
              <w:ind w:left="173"/>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单位</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156F1226">
            <w:pPr>
              <w:pStyle w:val="663"/>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大型</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6C53D8A6">
            <w:pPr>
              <w:pStyle w:val="663"/>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中型</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EA66C2F">
            <w:pPr>
              <w:pStyle w:val="663"/>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2F7BC73F">
            <w:pPr>
              <w:pStyle w:val="663"/>
              <w:widowControl/>
              <w:autoSpaceDE/>
              <w:autoSpaceDN/>
              <w:spacing w:before="0" w:after="0" w:line="300" w:lineRule="exact"/>
              <w:ind w:left="308"/>
              <w:jc w:val="both"/>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微型</w:t>
            </w:r>
          </w:p>
        </w:tc>
      </w:tr>
      <w:tr w14:paraId="1B86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89B8744">
            <w:pPr>
              <w:pStyle w:val="663"/>
              <w:widowControl/>
              <w:autoSpaceDE/>
              <w:autoSpaceDN/>
              <w:spacing w:before="0" w:after="0" w:line="300" w:lineRule="exact"/>
              <w:ind w:left="142"/>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1DC7772A">
            <w:pPr>
              <w:pStyle w:val="663"/>
              <w:widowControl/>
              <w:autoSpaceDE/>
              <w:autoSpaceDN/>
              <w:spacing w:before="0" w:after="0" w:line="300" w:lineRule="exact"/>
              <w:ind w:left="193"/>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5821146">
            <w:pPr>
              <w:pStyle w:val="663"/>
              <w:widowControl/>
              <w:autoSpaceDE/>
              <w:autoSpaceDN/>
              <w:spacing w:before="0" w:after="0" w:line="300" w:lineRule="exact"/>
              <w:ind w:left="191"/>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0C62C91">
            <w:pPr>
              <w:pStyle w:val="663"/>
              <w:widowControl/>
              <w:autoSpaceDE/>
              <w:autoSpaceDN/>
              <w:spacing w:before="0" w:after="0" w:line="300" w:lineRule="exact"/>
              <w:ind w:left="214"/>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3F313F62">
            <w:pPr>
              <w:pStyle w:val="663"/>
              <w:widowControl/>
              <w:autoSpaceDE/>
              <w:autoSpaceDN/>
              <w:spacing w:before="0" w:after="0" w:line="300" w:lineRule="exact"/>
              <w:ind w:left="326"/>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7126B584">
            <w:pPr>
              <w:pStyle w:val="663"/>
              <w:widowControl/>
              <w:autoSpaceDE/>
              <w:autoSpaceDN/>
              <w:spacing w:before="0" w:after="0" w:line="300" w:lineRule="exact"/>
              <w:ind w:left="311"/>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27E8B09A">
            <w:pPr>
              <w:pStyle w:val="663"/>
              <w:widowControl/>
              <w:autoSpaceDE/>
              <w:autoSpaceDN/>
              <w:spacing w:before="0" w:after="0" w:line="300" w:lineRule="exact"/>
              <w:ind w:left="275"/>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Y＜50</w:t>
            </w:r>
          </w:p>
        </w:tc>
      </w:tr>
      <w:tr w14:paraId="4C39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F46CBF7">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64B6A4F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6FDE896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230866E">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5F7A8A6">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0BD3E7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3663284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795A74F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618024DE">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2000≤Y＜40000</w:t>
            </w:r>
          </w:p>
        </w:tc>
        <w:tc>
          <w:tcPr>
            <w:tcW w:w="1426" w:type="dxa"/>
            <w:tcBorders>
              <w:top w:val="single" w:color="000000" w:sz="4" w:space="0"/>
              <w:left w:val="single" w:color="000000" w:sz="4" w:space="0"/>
              <w:bottom w:val="single" w:color="000000" w:sz="4" w:space="0"/>
              <w:right w:val="single" w:color="000000" w:sz="4" w:space="0"/>
            </w:tcBorders>
            <w:noWrap/>
          </w:tcPr>
          <w:p w14:paraId="142BE25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5EE9213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14C173B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3B37F4C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w:t>
            </w:r>
          </w:p>
        </w:tc>
      </w:tr>
      <w:tr w14:paraId="7F6C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58F6DFF">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0FBB33E4">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p w14:paraId="4FEEE77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767E6B1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p w14:paraId="27BE3CD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BB8094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Y≥80000</w:t>
            </w:r>
          </w:p>
          <w:p w14:paraId="7A2ED3D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Z≥80000</w:t>
            </w:r>
          </w:p>
        </w:tc>
        <w:tc>
          <w:tcPr>
            <w:tcW w:w="1712" w:type="dxa"/>
            <w:tcBorders>
              <w:top w:val="single" w:color="000000" w:sz="4" w:space="0"/>
              <w:left w:val="single" w:color="000000" w:sz="4" w:space="0"/>
              <w:bottom w:val="single" w:color="000000" w:sz="4" w:space="0"/>
              <w:right w:val="single" w:color="000000" w:sz="4" w:space="0"/>
            </w:tcBorders>
            <w:noWrap/>
          </w:tcPr>
          <w:p w14:paraId="0F4D1C0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6000≤Y＜80000</w:t>
            </w:r>
          </w:p>
          <w:p w14:paraId="4CF4E60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5000≤Z＜80000</w:t>
            </w:r>
          </w:p>
        </w:tc>
        <w:tc>
          <w:tcPr>
            <w:tcW w:w="1426" w:type="dxa"/>
            <w:tcBorders>
              <w:top w:val="single" w:color="000000" w:sz="4" w:space="0"/>
              <w:left w:val="single" w:color="000000" w:sz="4" w:space="0"/>
              <w:bottom w:val="single" w:color="000000" w:sz="4" w:space="0"/>
              <w:right w:val="single" w:color="000000" w:sz="4" w:space="0"/>
            </w:tcBorders>
            <w:noWrap/>
          </w:tcPr>
          <w:p w14:paraId="37CD1B4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300≤Y＜6000</w:t>
            </w:r>
          </w:p>
          <w:p w14:paraId="4F4F2A4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47680CA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w:t>
            </w:r>
          </w:p>
          <w:p w14:paraId="03498E8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Z＜300</w:t>
            </w:r>
          </w:p>
        </w:tc>
      </w:tr>
      <w:tr w14:paraId="5C67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2A0C2738">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7C2A95F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7C762E3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987617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65B9EE6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28AA30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w:t>
            </w:r>
          </w:p>
          <w:p w14:paraId="1ACD61DE">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2622A26E">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20≤X＜200</w:t>
            </w:r>
          </w:p>
          <w:p w14:paraId="4DEE45D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5000≤Y＜40000</w:t>
            </w:r>
          </w:p>
        </w:tc>
        <w:tc>
          <w:tcPr>
            <w:tcW w:w="1426" w:type="dxa"/>
            <w:tcBorders>
              <w:top w:val="single" w:color="000000" w:sz="4" w:space="0"/>
              <w:left w:val="single" w:color="000000" w:sz="4" w:space="0"/>
              <w:bottom w:val="single" w:color="000000" w:sz="4" w:space="0"/>
              <w:right w:val="single" w:color="000000" w:sz="4" w:space="0"/>
            </w:tcBorders>
            <w:noWrap/>
          </w:tcPr>
          <w:p w14:paraId="391A071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5≤X＜20</w:t>
            </w:r>
          </w:p>
          <w:p w14:paraId="5C6B9D3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1452DAD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X＜5</w:t>
            </w:r>
          </w:p>
          <w:p w14:paraId="143D2DC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w:t>
            </w:r>
          </w:p>
        </w:tc>
      </w:tr>
      <w:tr w14:paraId="0A6B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2AAA7CA6">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076A1304">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51EFA85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45B940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41F5D8A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99808B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3C8F9A8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141546B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50≤X＜300</w:t>
            </w:r>
          </w:p>
          <w:p w14:paraId="36A4B242">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48294F3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10≤X＜50</w:t>
            </w:r>
          </w:p>
          <w:p w14:paraId="3A3555A4">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5B525B5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6B84181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5A25A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19BBBD6">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0782901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68D78BF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F3B4A5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948A1E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2501F3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20B7C08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7AC5ADF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10F5C3F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3000≤Y＜30000</w:t>
            </w:r>
          </w:p>
        </w:tc>
        <w:tc>
          <w:tcPr>
            <w:tcW w:w="1426" w:type="dxa"/>
            <w:tcBorders>
              <w:top w:val="single" w:color="000000" w:sz="4" w:space="0"/>
              <w:left w:val="single" w:color="000000" w:sz="4" w:space="0"/>
              <w:bottom w:val="single" w:color="000000" w:sz="4" w:space="0"/>
              <w:right w:val="single" w:color="000000" w:sz="4" w:space="0"/>
            </w:tcBorders>
            <w:noWrap/>
          </w:tcPr>
          <w:p w14:paraId="26DB39E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64807266">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1582A02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55256CD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w:t>
            </w:r>
          </w:p>
        </w:tc>
      </w:tr>
      <w:tr w14:paraId="2862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B11C02E">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2FD9745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0338DD6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13E947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37CC21E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E67FC44">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w:t>
            </w:r>
          </w:p>
          <w:p w14:paraId="6E3E214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6E9886C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100≤X＜200</w:t>
            </w:r>
          </w:p>
          <w:p w14:paraId="060CBB5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1000≤Y＜30000</w:t>
            </w:r>
          </w:p>
        </w:tc>
        <w:tc>
          <w:tcPr>
            <w:tcW w:w="1426" w:type="dxa"/>
            <w:tcBorders>
              <w:top w:val="single" w:color="000000" w:sz="4" w:space="0"/>
              <w:left w:val="single" w:color="000000" w:sz="4" w:space="0"/>
              <w:bottom w:val="single" w:color="000000" w:sz="4" w:space="0"/>
              <w:right w:val="single" w:color="000000" w:sz="4" w:space="0"/>
            </w:tcBorders>
            <w:noWrap/>
          </w:tcPr>
          <w:p w14:paraId="4FF6F7E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20≤X＜100</w:t>
            </w:r>
          </w:p>
          <w:p w14:paraId="35B2A752">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51378A9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2C15D7C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2C5F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ED830B5">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1E3489C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506C9682">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DFF1F7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915330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57BB52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38219F56">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70882B4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5C052A0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2000≤Y＜30000</w:t>
            </w:r>
          </w:p>
        </w:tc>
        <w:tc>
          <w:tcPr>
            <w:tcW w:w="1426" w:type="dxa"/>
            <w:tcBorders>
              <w:top w:val="single" w:color="000000" w:sz="4" w:space="0"/>
              <w:left w:val="single" w:color="000000" w:sz="4" w:space="0"/>
              <w:bottom w:val="single" w:color="000000" w:sz="4" w:space="0"/>
              <w:right w:val="single" w:color="000000" w:sz="4" w:space="0"/>
            </w:tcBorders>
            <w:noWrap/>
          </w:tcPr>
          <w:p w14:paraId="5FEA1E1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0BCA9D8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08F5D2B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48F51F3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2B9C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24B088DD">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52CCFA8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69A03F5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01993D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525B718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D718DD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423C91C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8335734">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0D5D0B7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2163177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7E6A7B6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4F66BAAE">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26F69904">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704B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9B009A8">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76598CA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1A8F41F6">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2943A8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0E6CA2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C2A808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055CA1C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55D2A4C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6E92191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5AF7130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7715A344">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0A5A860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45D516A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49309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C60903C">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6C90F6C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64CBD9C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67AFAD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4F7B998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9F18C7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X≥2000</w:t>
            </w:r>
          </w:p>
          <w:p w14:paraId="7BC4E55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Y≥100000</w:t>
            </w:r>
          </w:p>
        </w:tc>
        <w:tc>
          <w:tcPr>
            <w:tcW w:w="1712" w:type="dxa"/>
            <w:tcBorders>
              <w:top w:val="single" w:color="000000" w:sz="4" w:space="0"/>
              <w:left w:val="single" w:color="000000" w:sz="4" w:space="0"/>
              <w:bottom w:val="single" w:color="000000" w:sz="4" w:space="0"/>
              <w:right w:val="single" w:color="000000" w:sz="4" w:space="0"/>
            </w:tcBorders>
            <w:noWrap/>
          </w:tcPr>
          <w:p w14:paraId="5C34C84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100≤X＜2000</w:t>
            </w:r>
          </w:p>
          <w:p w14:paraId="2827D742">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1000≤Y＜100000</w:t>
            </w:r>
          </w:p>
        </w:tc>
        <w:tc>
          <w:tcPr>
            <w:tcW w:w="1426" w:type="dxa"/>
            <w:tcBorders>
              <w:top w:val="single" w:color="000000" w:sz="4" w:space="0"/>
              <w:left w:val="single" w:color="000000" w:sz="4" w:space="0"/>
              <w:bottom w:val="single" w:color="000000" w:sz="4" w:space="0"/>
              <w:right w:val="single" w:color="000000" w:sz="4" w:space="0"/>
            </w:tcBorders>
            <w:noWrap/>
          </w:tcPr>
          <w:p w14:paraId="2ED64E4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3C1344E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25529DF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1287BBCE">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03623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ED5B953">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0194F93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7B302C9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35300BA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31F9DD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 xml:space="preserve">X≥300  </w:t>
            </w:r>
          </w:p>
          <w:p w14:paraId="32F3A8C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121E3C5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6B23891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1000≤Y＜10000</w:t>
            </w:r>
          </w:p>
        </w:tc>
        <w:tc>
          <w:tcPr>
            <w:tcW w:w="1426" w:type="dxa"/>
            <w:tcBorders>
              <w:top w:val="single" w:color="000000" w:sz="4" w:space="0"/>
              <w:left w:val="single" w:color="000000" w:sz="4" w:space="0"/>
              <w:bottom w:val="single" w:color="000000" w:sz="4" w:space="0"/>
              <w:right w:val="single" w:color="000000" w:sz="4" w:space="0"/>
            </w:tcBorders>
            <w:noWrap/>
          </w:tcPr>
          <w:p w14:paraId="7F969B9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  50≤Y＜1000</w:t>
            </w:r>
          </w:p>
        </w:tc>
        <w:tc>
          <w:tcPr>
            <w:tcW w:w="999" w:type="dxa"/>
            <w:tcBorders>
              <w:top w:val="single" w:color="000000" w:sz="4" w:space="0"/>
              <w:left w:val="single" w:color="000000" w:sz="4" w:space="0"/>
              <w:bottom w:val="single" w:color="000000" w:sz="4" w:space="0"/>
              <w:right w:val="single" w:color="000000" w:sz="4" w:space="0"/>
            </w:tcBorders>
            <w:noWrap/>
          </w:tcPr>
          <w:p w14:paraId="2C22352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3FFDAB2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w:t>
            </w:r>
          </w:p>
        </w:tc>
      </w:tr>
      <w:tr w14:paraId="5E201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0A3B68B">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636F0E6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p w14:paraId="4103729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0F9C112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p w14:paraId="2019CF76">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76413C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Y≥200000</w:t>
            </w:r>
          </w:p>
          <w:p w14:paraId="6BBD37B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Z≥10000</w:t>
            </w:r>
          </w:p>
        </w:tc>
        <w:tc>
          <w:tcPr>
            <w:tcW w:w="1712" w:type="dxa"/>
            <w:tcBorders>
              <w:top w:val="single" w:color="000000" w:sz="4" w:space="0"/>
              <w:left w:val="single" w:color="000000" w:sz="4" w:space="0"/>
              <w:bottom w:val="single" w:color="000000" w:sz="4" w:space="0"/>
              <w:right w:val="single" w:color="000000" w:sz="4" w:space="0"/>
            </w:tcBorders>
            <w:noWrap/>
          </w:tcPr>
          <w:p w14:paraId="3C935F3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1000≤Y＜200000</w:t>
            </w:r>
          </w:p>
          <w:p w14:paraId="62E964C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5000≤Z＜10000</w:t>
            </w:r>
          </w:p>
        </w:tc>
        <w:tc>
          <w:tcPr>
            <w:tcW w:w="1426" w:type="dxa"/>
            <w:tcBorders>
              <w:top w:val="single" w:color="000000" w:sz="4" w:space="0"/>
              <w:left w:val="single" w:color="000000" w:sz="4" w:space="0"/>
              <w:bottom w:val="single" w:color="000000" w:sz="4" w:space="0"/>
              <w:right w:val="single" w:color="000000" w:sz="4" w:space="0"/>
            </w:tcBorders>
            <w:noWrap/>
          </w:tcPr>
          <w:p w14:paraId="31BE897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p w14:paraId="648DEF32">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4E8CB60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p w14:paraId="61F1E1D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Z＜2000</w:t>
            </w:r>
          </w:p>
        </w:tc>
      </w:tr>
      <w:tr w14:paraId="71B08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CB0B6C9">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45703DE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70AACB6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50FDB7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7EAC7B85">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DC6806F">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5330567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Y≥5000</w:t>
            </w:r>
          </w:p>
        </w:tc>
        <w:tc>
          <w:tcPr>
            <w:tcW w:w="1712" w:type="dxa"/>
            <w:tcBorders>
              <w:top w:val="single" w:color="000000" w:sz="4" w:space="0"/>
              <w:left w:val="single" w:color="000000" w:sz="4" w:space="0"/>
              <w:bottom w:val="single" w:color="000000" w:sz="4" w:space="0"/>
              <w:right w:val="single" w:color="000000" w:sz="4" w:space="0"/>
            </w:tcBorders>
            <w:noWrap/>
          </w:tcPr>
          <w:p w14:paraId="4D7A134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264DD8A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1000≤Y＜5000</w:t>
            </w:r>
          </w:p>
        </w:tc>
        <w:tc>
          <w:tcPr>
            <w:tcW w:w="1426" w:type="dxa"/>
            <w:tcBorders>
              <w:top w:val="single" w:color="000000" w:sz="4" w:space="0"/>
              <w:left w:val="single" w:color="000000" w:sz="4" w:space="0"/>
              <w:bottom w:val="single" w:color="000000" w:sz="4" w:space="0"/>
              <w:right w:val="single" w:color="000000" w:sz="4" w:space="0"/>
            </w:tcBorders>
            <w:noWrap/>
          </w:tcPr>
          <w:p w14:paraId="500532D9">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72460AF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0DEFF223">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w:t>
            </w:r>
          </w:p>
          <w:p w14:paraId="276C8A2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Y＜500</w:t>
            </w:r>
          </w:p>
        </w:tc>
      </w:tr>
      <w:tr w14:paraId="2DCB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135E3B6">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3747F208">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 xml:space="preserve">从业人员(X) </w:t>
            </w:r>
          </w:p>
          <w:p w14:paraId="75365590">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6C75E48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7A2EAE2E">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36A34B7">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  Z≥120000</w:t>
            </w:r>
          </w:p>
        </w:tc>
        <w:tc>
          <w:tcPr>
            <w:tcW w:w="1712" w:type="dxa"/>
            <w:tcBorders>
              <w:top w:val="single" w:color="000000" w:sz="4" w:space="0"/>
              <w:left w:val="single" w:color="000000" w:sz="4" w:space="0"/>
              <w:bottom w:val="single" w:color="000000" w:sz="4" w:space="0"/>
              <w:right w:val="single" w:color="000000" w:sz="4" w:space="0"/>
            </w:tcBorders>
            <w:noWrap/>
          </w:tcPr>
          <w:p w14:paraId="5B64836A">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7F44342C">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8000≤Z＜120000</w:t>
            </w:r>
          </w:p>
        </w:tc>
        <w:tc>
          <w:tcPr>
            <w:tcW w:w="1426" w:type="dxa"/>
            <w:tcBorders>
              <w:top w:val="single" w:color="000000" w:sz="4" w:space="0"/>
              <w:left w:val="single" w:color="000000" w:sz="4" w:space="0"/>
              <w:bottom w:val="single" w:color="000000" w:sz="4" w:space="0"/>
              <w:right w:val="single" w:color="000000" w:sz="4" w:space="0"/>
            </w:tcBorders>
            <w:noWrap/>
          </w:tcPr>
          <w:p w14:paraId="4B47AC8B">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7DFC41E1">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19F28A4D">
            <w:pPr>
              <w:pStyle w:val="663"/>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Z＜100</w:t>
            </w:r>
          </w:p>
        </w:tc>
      </w:tr>
      <w:tr w14:paraId="477FE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1F64007">
            <w:pPr>
              <w:pStyle w:val="663"/>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63EF102B">
            <w:pPr>
              <w:pStyle w:val="663"/>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614C64E">
            <w:pPr>
              <w:pStyle w:val="663"/>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6E44FADF">
            <w:pPr>
              <w:pStyle w:val="663"/>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D85AE49">
            <w:pPr>
              <w:pStyle w:val="663"/>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4B3235B">
            <w:pPr>
              <w:pStyle w:val="663"/>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3D2E1DD0">
            <w:pPr>
              <w:pStyle w:val="663"/>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tc>
      </w:tr>
    </w:tbl>
    <w:p w14:paraId="30CA99D9">
      <w:pPr>
        <w:widowControl/>
        <w:spacing w:line="360" w:lineRule="exact"/>
        <w:jc w:val="left"/>
        <w:rPr>
          <w:rFonts w:hint="eastAsia" w:ascii="宋体" w:hAnsi="宋体" w:eastAsia="宋体" w:cs="宋体"/>
          <w:b/>
          <w:bCs/>
          <w:color w:val="auto"/>
          <w:kern w:val="0"/>
          <w:sz w:val="18"/>
          <w:szCs w:val="18"/>
          <w:highlight w:val="none"/>
        </w:rPr>
      </w:pPr>
    </w:p>
    <w:p w14:paraId="3471F8DF">
      <w:pPr>
        <w:pStyle w:val="57"/>
        <w:rPr>
          <w:rFonts w:hint="eastAsia" w:ascii="宋体" w:hAnsi="宋体" w:eastAsia="宋体" w:cs="宋体"/>
          <w:b/>
          <w:bCs/>
          <w:color w:val="auto"/>
          <w:kern w:val="0"/>
          <w:sz w:val="18"/>
          <w:szCs w:val="18"/>
          <w:highlight w:val="none"/>
        </w:rPr>
      </w:pPr>
    </w:p>
    <w:p w14:paraId="3E0099D3">
      <w:pPr>
        <w:pStyle w:val="57"/>
        <w:rPr>
          <w:rFonts w:hint="eastAsia" w:ascii="宋体" w:hAnsi="宋体" w:eastAsia="宋体" w:cs="宋体"/>
          <w:color w:val="auto"/>
          <w:highlight w:val="none"/>
        </w:rPr>
      </w:pPr>
    </w:p>
    <w:p w14:paraId="3CBBB7FF">
      <w:pPr>
        <w:rPr>
          <w:rFonts w:hint="eastAsia" w:ascii="宋体" w:hAnsi="宋体" w:eastAsia="宋体" w:cs="宋体"/>
          <w:color w:val="auto"/>
          <w:highlight w:val="none"/>
        </w:rPr>
      </w:pPr>
    </w:p>
    <w:p w14:paraId="6ECA4D3D">
      <w:pPr>
        <w:widowControl/>
        <w:spacing w:line="360" w:lineRule="exact"/>
        <w:jc w:val="left"/>
        <w:rPr>
          <w:rFonts w:hint="eastAsia" w:ascii="宋体" w:hAnsi="宋体" w:eastAsia="宋体" w:cs="宋体"/>
          <w:b/>
          <w:color w:val="auto"/>
          <w:sz w:val="24"/>
          <w:highlight w:val="none"/>
        </w:rPr>
      </w:pPr>
    </w:p>
    <w:p w14:paraId="1B214595">
      <w:pPr>
        <w:widowControl/>
        <w:spacing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w:t>
      </w:r>
    </w:p>
    <w:p w14:paraId="52EC3738">
      <w:pPr>
        <w:widowControl/>
        <w:spacing w:before="100" w:beforeAutospacing="1" w:after="100" w:afterAutospacing="1" w:line="440" w:lineRule="atLeast"/>
        <w:jc w:val="center"/>
        <w:rPr>
          <w:rFonts w:hint="eastAsia" w:ascii="宋体" w:hAnsi="宋体" w:eastAsia="宋体" w:cs="宋体"/>
          <w:b/>
          <w:bCs/>
          <w:color w:val="auto"/>
          <w:sz w:val="24"/>
          <w:highlight w:val="none"/>
        </w:rPr>
      </w:pPr>
      <w:bookmarkStart w:id="47" w:name="OLE_LINK13"/>
      <w:bookmarkStart w:id="48" w:name="OLE_LINK14"/>
      <w:r>
        <w:rPr>
          <w:rFonts w:hint="eastAsia" w:ascii="宋体" w:hAnsi="宋体" w:eastAsia="宋体" w:cs="宋体"/>
          <w:b/>
          <w:bCs/>
          <w:color w:val="auto"/>
          <w:sz w:val="24"/>
          <w:highlight w:val="none"/>
        </w:rPr>
        <w:t>残疾人福利性单位声明函</w:t>
      </w:r>
    </w:p>
    <w:p w14:paraId="474262A6">
      <w:pPr>
        <w:pStyle w:val="1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【非残疾人福利性单位不需提供】</w:t>
      </w:r>
    </w:p>
    <w:bookmarkEnd w:id="47"/>
    <w:bookmarkEnd w:id="48"/>
    <w:p w14:paraId="4573879C">
      <w:pPr>
        <w:spacing w:line="588" w:lineRule="exact"/>
        <w:rPr>
          <w:rFonts w:hint="eastAsia" w:ascii="宋体" w:hAnsi="宋体" w:eastAsia="宋体" w:cs="宋体"/>
          <w:b/>
          <w:color w:val="auto"/>
          <w:spacing w:val="6"/>
          <w:sz w:val="30"/>
          <w:szCs w:val="30"/>
          <w:highlight w:val="none"/>
        </w:rPr>
      </w:pPr>
    </w:p>
    <w:p w14:paraId="7D7BEA5D">
      <w:pPr>
        <w:pStyle w:val="17"/>
        <w:rPr>
          <w:rFonts w:hint="eastAsia" w:ascii="宋体" w:hAnsi="宋体" w:eastAsia="宋体" w:cs="宋体"/>
          <w:color w:val="auto"/>
          <w:highlight w:val="none"/>
        </w:rPr>
      </w:pPr>
    </w:p>
    <w:p w14:paraId="703DAC26">
      <w:pPr>
        <w:pStyle w:val="1446"/>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温州市瓯海区交通工程建设中心</w:t>
      </w:r>
      <w:r>
        <w:rPr>
          <w:rFonts w:hint="eastAsia" w:ascii="宋体" w:hAnsi="宋体" w:eastAsia="宋体" w:cs="宋体"/>
          <w:b/>
          <w:bCs/>
          <w:color w:val="auto"/>
          <w:kern w:val="0"/>
          <w:szCs w:val="21"/>
          <w:highlight w:val="none"/>
          <w:u w:val="single"/>
        </w:rPr>
        <w:t>：</w:t>
      </w:r>
    </w:p>
    <w:p w14:paraId="1783CF5B">
      <w:pPr>
        <w:pStyle w:val="1446"/>
        <w:spacing w:line="360" w:lineRule="auto"/>
        <w:ind w:firstLine="422"/>
        <w:rPr>
          <w:rFonts w:hint="eastAsia" w:ascii="宋体" w:hAnsi="宋体" w:eastAsia="宋体" w:cs="宋体"/>
          <w:b/>
          <w:bCs/>
          <w:color w:val="auto"/>
          <w:szCs w:val="21"/>
          <w:highlight w:val="none"/>
          <w:u w:val="single"/>
        </w:rPr>
      </w:pPr>
      <w:r>
        <w:rPr>
          <w:rFonts w:hint="eastAsia" w:hAnsi="宋体" w:cs="宋体"/>
          <w:b/>
          <w:bCs/>
          <w:color w:val="auto"/>
          <w:kern w:val="0"/>
          <w:szCs w:val="21"/>
          <w:highlight w:val="none"/>
          <w:u w:val="single"/>
          <w:lang w:eastAsia="zh-CN"/>
        </w:rPr>
        <w:t>浙江林鸥工程管理有限公司</w:t>
      </w:r>
      <w:r>
        <w:rPr>
          <w:rFonts w:hint="eastAsia" w:ascii="宋体" w:hAnsi="宋体" w:eastAsia="宋体" w:cs="宋体"/>
          <w:b/>
          <w:bCs/>
          <w:color w:val="auto"/>
          <w:kern w:val="0"/>
          <w:szCs w:val="21"/>
          <w:highlight w:val="none"/>
          <w:u w:val="single"/>
        </w:rPr>
        <w:t>：</w:t>
      </w:r>
    </w:p>
    <w:p w14:paraId="6020457A">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w:t>
      </w:r>
      <w:r>
        <w:rPr>
          <w:rFonts w:hint="eastAsia" w:ascii="宋体" w:hAnsi="宋体" w:eastAsia="宋体" w:cs="宋体"/>
          <w:color w:val="auto"/>
          <w:spacing w:val="6"/>
          <w:sz w:val="22"/>
          <w:szCs w:val="22"/>
          <w:highlight w:val="none"/>
          <w:u w:val="single"/>
        </w:rPr>
        <w:t>单位的</w:t>
      </w:r>
      <w:r>
        <w:rPr>
          <w:rFonts w:hint="eastAsia" w:ascii="宋体" w:hAnsi="宋体" w:eastAsia="宋体" w:cs="宋体"/>
          <w:color w:val="auto"/>
          <w:spacing w:val="6"/>
          <w:sz w:val="22"/>
          <w:szCs w:val="22"/>
          <w:highlight w:val="none"/>
        </w:rPr>
        <w:t>______项目采购活动提供本单位制造的货物（由本单位承担工程</w:t>
      </w:r>
      <w:r>
        <w:rPr>
          <w:rFonts w:hint="eastAsia" w:ascii="宋体" w:hAnsi="宋体" w:eastAsia="宋体" w:cs="宋体"/>
          <w:color w:val="auto"/>
          <w:spacing w:val="6"/>
          <w:sz w:val="22"/>
          <w:szCs w:val="22"/>
          <w:highlight w:val="none"/>
          <w:lang w:val="en-US" w:eastAsia="zh-CN"/>
        </w:rPr>
        <w:t>/提供货物</w:t>
      </w:r>
      <w:r>
        <w:rPr>
          <w:rFonts w:hint="eastAsia" w:ascii="宋体" w:hAnsi="宋体" w:eastAsia="宋体" w:cs="宋体"/>
          <w:color w:val="auto"/>
          <w:spacing w:val="6"/>
          <w:sz w:val="22"/>
          <w:szCs w:val="22"/>
          <w:highlight w:val="none"/>
        </w:rPr>
        <w:t>/提供服务），或者提供其他残疾人福利性单位制造的货物（不包括使用非残疾人福利性单位注册商标的货物）。</w:t>
      </w:r>
    </w:p>
    <w:p w14:paraId="64576EF8">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01FFF500">
      <w:pPr>
        <w:spacing w:line="588" w:lineRule="exact"/>
        <w:ind w:firstLine="464" w:firstLineChars="200"/>
        <w:rPr>
          <w:rFonts w:hint="eastAsia" w:ascii="宋体" w:hAnsi="宋体" w:eastAsia="宋体" w:cs="宋体"/>
          <w:color w:val="auto"/>
          <w:spacing w:val="6"/>
          <w:sz w:val="22"/>
          <w:szCs w:val="22"/>
          <w:highlight w:val="none"/>
        </w:rPr>
      </w:pPr>
    </w:p>
    <w:p w14:paraId="023D323F">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p>
    <w:p w14:paraId="70DD5739">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投标人全称（盖单位公章或 CA 章）：</w:t>
      </w:r>
    </w:p>
    <w:p w14:paraId="06D10985">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日  期：</w:t>
      </w:r>
    </w:p>
    <w:p w14:paraId="179298FC">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2CED096B">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45B495AB">
      <w:pPr>
        <w:tabs>
          <w:tab w:val="left" w:pos="4860"/>
        </w:tabs>
        <w:spacing w:line="588" w:lineRule="exact"/>
        <w:ind w:right="15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备注说明：</w:t>
      </w:r>
    </w:p>
    <w:p w14:paraId="3DC5E3CA">
      <w:pPr>
        <w:numPr>
          <w:ilvl w:val="2"/>
          <w:numId w:val="4"/>
        </w:numPr>
        <w:tabs>
          <w:tab w:val="left" w:pos="0"/>
        </w:tabs>
        <w:spacing w:line="588" w:lineRule="exact"/>
        <w:ind w:left="0" w:right="114"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如中标，将在中标公示中将此残疾人福利性单位声明函予以公示，接受社会监督。</w:t>
      </w:r>
    </w:p>
    <w:p w14:paraId="3C0D8465">
      <w:pPr>
        <w:numPr>
          <w:ilvl w:val="2"/>
          <w:numId w:val="4"/>
        </w:numPr>
        <w:tabs>
          <w:tab w:val="left" w:pos="0"/>
        </w:tabs>
        <w:spacing w:line="588" w:lineRule="exact"/>
        <w:ind w:left="0" w:right="114"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投标人提供的《残疾人福利性单位声明函》与事实不符的，依照《政府采购法》第七十七条第一款的规定追究法律责任。</w:t>
      </w:r>
    </w:p>
    <w:p w14:paraId="299A24D7">
      <w:pPr>
        <w:tabs>
          <w:tab w:val="left" w:pos="0"/>
        </w:tabs>
        <w:spacing w:line="588" w:lineRule="exact"/>
        <w:ind w:right="11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3.不符合可不提供。</w:t>
      </w:r>
    </w:p>
    <w:p w14:paraId="7F91B4C5">
      <w:pPr>
        <w:widowControl/>
        <w:spacing w:before="100" w:beforeAutospacing="1" w:after="100" w:afterAutospacing="1" w:line="440" w:lineRule="atLeast"/>
        <w:jc w:val="left"/>
        <w:rPr>
          <w:rFonts w:hint="eastAsia" w:ascii="宋体" w:hAnsi="宋体" w:eastAsia="宋体" w:cs="宋体"/>
          <w:b/>
          <w:color w:val="auto"/>
          <w:sz w:val="24"/>
          <w:highlight w:val="none"/>
        </w:rPr>
      </w:pPr>
    </w:p>
    <w:p w14:paraId="5C254689">
      <w:pPr>
        <w:widowControl/>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p>
    <w:p w14:paraId="6651893C">
      <w:pPr>
        <w:widowControl/>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rPr>
        <w:t>监狱企业声明函</w:t>
      </w:r>
    </w:p>
    <w:p w14:paraId="1E15B082">
      <w:pPr>
        <w:widowControl/>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【非监狱企业不需提供】</w:t>
      </w:r>
    </w:p>
    <w:p w14:paraId="20CC124B">
      <w:pPr>
        <w:pStyle w:val="17"/>
        <w:rPr>
          <w:rFonts w:hint="eastAsia" w:ascii="宋体" w:hAnsi="宋体" w:eastAsia="宋体" w:cs="宋体"/>
          <w:color w:val="auto"/>
          <w:highlight w:val="none"/>
        </w:rPr>
      </w:pPr>
    </w:p>
    <w:p w14:paraId="47E8E8B9">
      <w:pPr>
        <w:pStyle w:val="1446"/>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温州市瓯海区交通工程建设中心</w:t>
      </w:r>
      <w:r>
        <w:rPr>
          <w:rFonts w:hint="eastAsia" w:ascii="宋体" w:hAnsi="宋体" w:eastAsia="宋体" w:cs="宋体"/>
          <w:b/>
          <w:bCs/>
          <w:color w:val="auto"/>
          <w:kern w:val="0"/>
          <w:szCs w:val="21"/>
          <w:highlight w:val="none"/>
          <w:u w:val="single"/>
        </w:rPr>
        <w:t>：</w:t>
      </w:r>
    </w:p>
    <w:p w14:paraId="62835640">
      <w:pPr>
        <w:pStyle w:val="1446"/>
        <w:spacing w:line="360" w:lineRule="auto"/>
        <w:ind w:firstLine="422"/>
        <w:rPr>
          <w:rFonts w:hint="eastAsia" w:ascii="宋体" w:hAnsi="宋体" w:eastAsia="宋体" w:cs="宋体"/>
          <w:b/>
          <w:bCs/>
          <w:color w:val="auto"/>
          <w:szCs w:val="21"/>
          <w:highlight w:val="none"/>
          <w:u w:val="single"/>
        </w:rPr>
      </w:pPr>
      <w:r>
        <w:rPr>
          <w:rFonts w:hint="eastAsia" w:hAnsi="宋体" w:cs="宋体"/>
          <w:b/>
          <w:bCs/>
          <w:color w:val="auto"/>
          <w:kern w:val="0"/>
          <w:szCs w:val="21"/>
          <w:highlight w:val="none"/>
          <w:u w:val="single"/>
          <w:lang w:eastAsia="zh-CN"/>
        </w:rPr>
        <w:t>浙江林鸥工程管理有限公司</w:t>
      </w:r>
      <w:r>
        <w:rPr>
          <w:rFonts w:hint="eastAsia" w:ascii="宋体" w:hAnsi="宋体" w:eastAsia="宋体" w:cs="宋体"/>
          <w:b/>
          <w:bCs/>
          <w:color w:val="auto"/>
          <w:kern w:val="0"/>
          <w:szCs w:val="21"/>
          <w:highlight w:val="none"/>
          <w:u w:val="single"/>
        </w:rPr>
        <w:t>：</w:t>
      </w:r>
    </w:p>
    <w:p w14:paraId="06C79014">
      <w:pPr>
        <w:widowControl/>
        <w:spacing w:line="360" w:lineRule="auto"/>
        <w:ind w:firstLine="630" w:firstLineChars="300"/>
        <w:jc w:val="left"/>
        <w:rPr>
          <w:rFonts w:hint="eastAsia" w:ascii="宋体" w:hAnsi="宋体" w:eastAsia="宋体" w:cs="宋体"/>
          <w:color w:val="auto"/>
          <w:kern w:val="0"/>
          <w:szCs w:val="21"/>
          <w:highlight w:val="none"/>
        </w:rPr>
      </w:pPr>
    </w:p>
    <w:p w14:paraId="2BAE29DE">
      <w:pPr>
        <w:widowControl/>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本企业郑重声明，根据《关于政府采购支持监狱企业发展有关问题的通知》（财库[2014]68 号）的规定，本企业为监狱企业。 </w:t>
      </w:r>
    </w:p>
    <w:p w14:paraId="15F1167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根据上述标准，我企业属于监狱企业的理由为：   。 </w:t>
      </w:r>
    </w:p>
    <w:p w14:paraId="2B78D65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本企业参加</w:t>
      </w:r>
      <w:r>
        <w:rPr>
          <w:rFonts w:hint="eastAsia" w:ascii="宋体" w:hAnsi="宋体" w:eastAsia="宋体" w:cs="宋体"/>
          <w:b/>
          <w:bCs/>
          <w:color w:val="auto"/>
          <w:kern w:val="0"/>
          <w:szCs w:val="21"/>
          <w:highlight w:val="none"/>
          <w:u w:val="single"/>
        </w:rPr>
        <w:t xml:space="preserve">（招标人名称） </w:t>
      </w:r>
      <w:r>
        <w:rPr>
          <w:rFonts w:hint="eastAsia" w:ascii="宋体" w:hAnsi="宋体" w:eastAsia="宋体" w:cs="宋体"/>
          <w:color w:val="auto"/>
          <w:kern w:val="0"/>
          <w:szCs w:val="21"/>
          <w:highlight w:val="none"/>
        </w:rPr>
        <w:t>单位的</w:t>
      </w:r>
      <w:r>
        <w:rPr>
          <w:rFonts w:hint="eastAsia" w:ascii="宋体" w:hAnsi="宋体" w:eastAsia="宋体" w:cs="宋体"/>
          <w:b/>
          <w:bCs/>
          <w:color w:val="auto"/>
          <w:kern w:val="0"/>
          <w:szCs w:val="21"/>
          <w:highlight w:val="none"/>
          <w:u w:val="single"/>
        </w:rPr>
        <w:t xml:space="preserve"> （项目名称）</w:t>
      </w:r>
      <w:r>
        <w:rPr>
          <w:rFonts w:hint="eastAsia" w:ascii="宋体" w:hAnsi="宋体" w:eastAsia="宋体" w:cs="宋体"/>
          <w:color w:val="auto"/>
          <w:kern w:val="0"/>
          <w:szCs w:val="21"/>
          <w:highlight w:val="none"/>
        </w:rPr>
        <w:t xml:space="preserve"> 项目的采购活动，并由本企业为本项目提供货物。 </w:t>
      </w:r>
    </w:p>
    <w:p w14:paraId="1A5FBEA5">
      <w:pPr>
        <w:widowControl/>
        <w:spacing w:line="360" w:lineRule="auto"/>
        <w:ind w:firstLine="211" w:firstLineChars="1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 xml:space="preserve">本公司对上述声明的真实性负责。如有虚假，将依法承担相应责任。 </w:t>
      </w:r>
    </w:p>
    <w:p w14:paraId="66953235">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投标人全称（盖单位公章或 CA 章）： </w:t>
      </w:r>
    </w:p>
    <w:p w14:paraId="2D446CA2">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日期： 年 月 日 </w:t>
      </w:r>
    </w:p>
    <w:p w14:paraId="1562495B">
      <w:pPr>
        <w:widowControl/>
        <w:spacing w:line="360" w:lineRule="auto"/>
        <w:jc w:val="left"/>
        <w:rPr>
          <w:rFonts w:hint="eastAsia" w:ascii="宋体" w:hAnsi="宋体" w:eastAsia="宋体" w:cs="宋体"/>
          <w:color w:val="auto"/>
          <w:kern w:val="0"/>
          <w:szCs w:val="21"/>
          <w:highlight w:val="none"/>
        </w:rPr>
      </w:pPr>
    </w:p>
    <w:p w14:paraId="7E2CB027">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说明： </w:t>
      </w:r>
    </w:p>
    <w:p w14:paraId="67BD8831">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1）监狱企业参加政府采购活动时，应当提供由省级以上监狱管理局、戒毒管理局（含新疆生产建设兵团）出具的属于监狱企业的证明文件。 </w:t>
      </w:r>
    </w:p>
    <w:p w14:paraId="7403D481">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217D0A7">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3）非监狱企业不需提供此声明函。 </w:t>
      </w:r>
    </w:p>
    <w:p w14:paraId="1143242B">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4）联合体主办方和各成员单位分别提供此函。 </w:t>
      </w:r>
    </w:p>
    <w:p w14:paraId="146C9A4A">
      <w:pPr>
        <w:pStyle w:val="31"/>
        <w:rPr>
          <w:rFonts w:hint="eastAsia" w:ascii="宋体" w:hAnsi="宋体" w:eastAsia="宋体" w:cs="宋体"/>
          <w:snapToGrid w:val="0"/>
          <w:color w:val="auto"/>
          <w:highlight w:val="none"/>
        </w:rPr>
      </w:pPr>
    </w:p>
    <w:p w14:paraId="332E5036">
      <w:pPr>
        <w:spacing w:line="360" w:lineRule="auto"/>
        <w:ind w:left="890"/>
        <w:rPr>
          <w:rFonts w:hint="eastAsia" w:ascii="宋体" w:hAnsi="宋体" w:eastAsia="宋体" w:cs="宋体"/>
          <w:color w:val="auto"/>
          <w:szCs w:val="21"/>
          <w:highlight w:val="none"/>
        </w:rPr>
      </w:pPr>
    </w:p>
    <w:p w14:paraId="668F670F">
      <w:pPr>
        <w:spacing w:line="360" w:lineRule="auto"/>
        <w:ind w:left="890"/>
        <w:rPr>
          <w:rFonts w:hint="eastAsia" w:ascii="宋体" w:hAnsi="宋体" w:eastAsia="宋体" w:cs="宋体"/>
          <w:color w:val="auto"/>
          <w:szCs w:val="21"/>
          <w:highlight w:val="none"/>
        </w:rPr>
      </w:pPr>
    </w:p>
    <w:bookmarkEnd w:id="46"/>
    <w:p w14:paraId="44D95A29">
      <w:pPr>
        <w:pStyle w:val="54"/>
        <w:spacing w:before="0" w:after="0" w:line="360" w:lineRule="auto"/>
        <w:outlineLvl w:val="0"/>
        <w:rPr>
          <w:rFonts w:hint="eastAsia" w:ascii="宋体" w:hAnsi="宋体" w:eastAsia="宋体" w:cs="宋体"/>
          <w:b w:val="0"/>
          <w:color w:val="auto"/>
          <w:kern w:val="0"/>
          <w:sz w:val="21"/>
          <w:szCs w:val="21"/>
          <w:highlight w:val="none"/>
        </w:rPr>
      </w:pPr>
      <w:bookmarkStart w:id="49" w:name="_Toc17216980"/>
    </w:p>
    <w:p w14:paraId="4755DAD9">
      <w:pPr>
        <w:pStyle w:val="54"/>
        <w:spacing w:before="0" w:after="0" w:line="360" w:lineRule="auto"/>
        <w:outlineLvl w:val="0"/>
        <w:rPr>
          <w:rFonts w:hint="eastAsia" w:ascii="宋体" w:hAnsi="宋体" w:eastAsia="宋体" w:cs="宋体"/>
          <w:b w:val="0"/>
          <w:color w:val="auto"/>
          <w:kern w:val="0"/>
          <w:sz w:val="21"/>
          <w:szCs w:val="21"/>
          <w:highlight w:val="none"/>
        </w:rPr>
      </w:pPr>
    </w:p>
    <w:p w14:paraId="18623B1B">
      <w:pPr>
        <w:pStyle w:val="54"/>
        <w:spacing w:before="0" w:after="0" w:line="360" w:lineRule="auto"/>
        <w:outlineLvl w:val="0"/>
        <w:rPr>
          <w:rFonts w:hint="eastAsia" w:ascii="宋体" w:hAnsi="宋体" w:eastAsia="宋体" w:cs="宋体"/>
          <w:b w:val="0"/>
          <w:color w:val="auto"/>
          <w:kern w:val="0"/>
          <w:sz w:val="21"/>
          <w:szCs w:val="21"/>
          <w:highlight w:val="none"/>
        </w:rPr>
      </w:pPr>
    </w:p>
    <w:p w14:paraId="0442EAA1">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0C7DB39E">
      <w:pPr>
        <w:autoSpaceDE w:val="0"/>
        <w:autoSpaceDN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附件4：</w:t>
      </w:r>
      <w:r>
        <w:rPr>
          <w:rFonts w:hint="eastAsia" w:ascii="宋体" w:hAnsi="宋体" w:eastAsia="宋体" w:cs="宋体"/>
          <w:b/>
          <w:bCs/>
          <w:color w:val="auto"/>
          <w:szCs w:val="21"/>
          <w:highlight w:val="none"/>
          <w:lang w:val="zh-CN"/>
        </w:rPr>
        <w:t>联合</w:t>
      </w:r>
      <w:r>
        <w:rPr>
          <w:rFonts w:hint="eastAsia" w:ascii="宋体" w:hAnsi="宋体" w:eastAsia="宋体" w:cs="宋体"/>
          <w:b/>
          <w:bCs/>
          <w:color w:val="auto"/>
          <w:szCs w:val="21"/>
          <w:highlight w:val="none"/>
          <w:lang w:val="en-US" w:eastAsia="zh-CN"/>
        </w:rPr>
        <w:t>体</w:t>
      </w:r>
      <w:r>
        <w:rPr>
          <w:rFonts w:hint="eastAsia" w:ascii="宋体" w:hAnsi="宋体" w:eastAsia="宋体" w:cs="宋体"/>
          <w:b/>
          <w:bCs/>
          <w:color w:val="auto"/>
          <w:szCs w:val="21"/>
          <w:highlight w:val="none"/>
          <w:lang w:val="zh-CN"/>
        </w:rPr>
        <w:t>协议</w:t>
      </w:r>
      <w:r>
        <w:rPr>
          <w:rFonts w:hint="eastAsia" w:ascii="宋体" w:hAnsi="宋体" w:eastAsia="宋体" w:cs="宋体"/>
          <w:b/>
          <w:bCs/>
          <w:color w:val="auto"/>
          <w:szCs w:val="21"/>
          <w:highlight w:val="none"/>
          <w:lang w:val="en-US" w:eastAsia="zh-CN"/>
        </w:rPr>
        <w:t>书</w:t>
      </w:r>
    </w:p>
    <w:p w14:paraId="5B215E2F">
      <w:pPr>
        <w:widowControl/>
        <w:adjustRightIn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w:t>
      </w:r>
      <w:r>
        <w:rPr>
          <w:rFonts w:hint="eastAsia" w:ascii="宋体" w:hAnsi="宋体" w:cs="宋体"/>
          <w:b/>
          <w:color w:val="auto"/>
          <w:szCs w:val="21"/>
          <w:highlight w:val="none"/>
          <w:lang w:val="en-US" w:eastAsia="zh-CN"/>
        </w:rPr>
        <w:t>若</w:t>
      </w:r>
      <w:r>
        <w:rPr>
          <w:rFonts w:hint="eastAsia" w:ascii="宋体" w:hAnsi="宋体" w:eastAsia="宋体" w:cs="宋体"/>
          <w:b/>
          <w:color w:val="auto"/>
          <w:szCs w:val="21"/>
          <w:highlight w:val="none"/>
        </w:rPr>
        <w:t>本项目不接受联合体投标或者投标人不以联合体形式投标的，则不需要提供）</w:t>
      </w:r>
    </w:p>
    <w:p w14:paraId="59F11EE6">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1755E706">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0988DF3A">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53FE28DE">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56FE31FC">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w:t>
      </w:r>
    </w:p>
    <w:p w14:paraId="2AB90E8C">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w:t>
      </w:r>
    </w:p>
    <w:p w14:paraId="7F0A989B">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202EB7AB">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1D62D44A">
      <w:pPr>
        <w:adjustRightInd w:val="0"/>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0" w:name="_Hlk101131882"/>
      <w:r>
        <w:rPr>
          <w:rFonts w:hint="eastAsia" w:ascii="宋体" w:hAnsi="宋体" w:eastAsia="宋体" w:cs="宋体"/>
          <w:color w:val="auto"/>
          <w:kern w:val="0"/>
          <w:szCs w:val="21"/>
          <w:highlight w:val="none"/>
          <w:u w:val="single"/>
        </w:rPr>
        <w:t>联合体成员X,……</w:t>
      </w:r>
      <w:bookmarkEnd w:id="50"/>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1"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color w:val="auto"/>
          <w:szCs w:val="21"/>
          <w:highlight w:val="none"/>
        </w:rPr>
        <w:t>拟享受以上价格扣除政策的，填写有关内容。</w:t>
      </w:r>
      <w:bookmarkEnd w:id="51"/>
      <w:r>
        <w:rPr>
          <w:rFonts w:hint="eastAsia" w:ascii="宋体" w:hAnsi="宋体" w:eastAsia="宋体" w:cs="宋体"/>
          <w:b/>
          <w:color w:val="auto"/>
          <w:kern w:val="0"/>
          <w:szCs w:val="21"/>
          <w:highlight w:val="none"/>
          <w:lang w:val="zh-CN"/>
        </w:rPr>
        <w:t>）</w:t>
      </w:r>
    </w:p>
    <w:p w14:paraId="6C6090B5">
      <w:pPr>
        <w:adjustRightInd w:val="0"/>
        <w:spacing w:line="40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 w:name="_Hlk101133173"/>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
    </w:p>
    <w:p w14:paraId="3B0D0A0E">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2AB2A704">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6EA5B58C">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1、联合体各方不再单独参加或者与其他投标人另外组成联合体参加同一合同项下的政府采购活动。</w:t>
      </w:r>
    </w:p>
    <w:p w14:paraId="05CBB62E">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2、联合体中有同类资质的各方按照联合体分工承担相同工作的，按照资质等级较低的投标人确定资质等级。</w:t>
      </w:r>
    </w:p>
    <w:p w14:paraId="631DF184">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2A3A1B37">
      <w:pPr>
        <w:adjustRightInd w:val="0"/>
        <w:snapToGrid w:val="0"/>
        <w:spacing w:line="400" w:lineRule="exact"/>
        <w:ind w:firstLine="4410"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554C8972">
      <w:pPr>
        <w:adjustRightInd w:val="0"/>
        <w:snapToGrid w:val="0"/>
        <w:spacing w:line="400" w:lineRule="exact"/>
        <w:ind w:firstLine="4410"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2319B9C6">
      <w:pPr>
        <w:adjustRightInd w:val="0"/>
        <w:snapToGrid w:val="0"/>
        <w:spacing w:line="400" w:lineRule="exact"/>
        <w:ind w:right="96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  年  月   日</w:t>
      </w:r>
    </w:p>
    <w:p w14:paraId="64574DC4">
      <w:pPr>
        <w:adjustRightInd w:val="0"/>
        <w:spacing w:line="400" w:lineRule="exact"/>
        <w:ind w:right="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1.接受联合体投标的，仅允许中型企业与小微企业、小微企业与小微企业组成联合体，并提供联合体投标协议书和声明函（中小微企业须提供中小企业声明函）；2.按本格式和要求提供的（仅适用于接受联合体投标的提供）。</w:t>
      </w:r>
    </w:p>
    <w:p w14:paraId="479FC1A7">
      <w:pPr>
        <w:widowControl/>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br w:type="page"/>
      </w:r>
    </w:p>
    <w:p w14:paraId="48BF7B58">
      <w:pPr>
        <w:autoSpaceDE w:val="0"/>
        <w:autoSpaceDN w:val="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附件</w:t>
      </w: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zh-CN"/>
        </w:rPr>
        <w:t>：分包意向协议</w:t>
      </w:r>
    </w:p>
    <w:p w14:paraId="053C0392">
      <w:pPr>
        <w:widowControl/>
        <w:spacing w:line="400" w:lineRule="exact"/>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highlight w:val="none"/>
        </w:rPr>
        <w:t>）</w:t>
      </w:r>
    </w:p>
    <w:p w14:paraId="1ABB4857">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的中标</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lang w:val="zh-CN"/>
        </w:rPr>
        <w:t>，将依法采取分包方式履行合同。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w:t>
      </w:r>
      <w:r>
        <w:rPr>
          <w:rFonts w:hint="eastAsia" w:ascii="宋体" w:hAnsi="宋体" w:eastAsia="宋体" w:cs="宋体"/>
          <w:color w:val="auto"/>
          <w:kern w:val="0"/>
          <w:szCs w:val="21"/>
          <w:highlight w:val="none"/>
          <w:u w:val="single"/>
          <w:lang w:val="en-US" w:eastAsia="zh-CN"/>
        </w:rPr>
        <w:t>单位</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35166078">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13DBDBDF">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w:t>
      </w:r>
      <w:r>
        <w:rPr>
          <w:rFonts w:hint="eastAsia" w:ascii="宋体" w:hAnsi="宋体" w:eastAsia="宋体" w:cs="宋体"/>
          <w:color w:val="auto"/>
          <w:kern w:val="0"/>
          <w:szCs w:val="21"/>
          <w:highlight w:val="none"/>
          <w:u w:val="single"/>
          <w:lang w:val="en-US" w:eastAsia="zh-CN"/>
        </w:rPr>
        <w:t>单位</w:t>
      </w:r>
      <w:r>
        <w:rPr>
          <w:rFonts w:hint="eastAsia" w:ascii="宋体" w:hAnsi="宋体" w:eastAsia="宋体" w:cs="宋体"/>
          <w:color w:val="auto"/>
          <w:kern w:val="0"/>
          <w:szCs w:val="21"/>
          <w:highlight w:val="none"/>
          <w:u w:val="single"/>
        </w:rPr>
        <w:t>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w:t>
      </w:r>
      <w:r>
        <w:rPr>
          <w:rFonts w:hint="eastAsia" w:ascii="宋体" w:hAnsi="宋体" w:eastAsia="宋体" w:cs="宋体"/>
          <w:color w:val="auto"/>
          <w:kern w:val="0"/>
          <w:szCs w:val="21"/>
          <w:highlight w:val="none"/>
          <w:u w:val="single"/>
          <w:lang w:val="en-US" w:eastAsia="zh-CN"/>
        </w:rPr>
        <w:t>单位</w:t>
      </w:r>
      <w:r>
        <w:rPr>
          <w:rFonts w:hint="eastAsia" w:ascii="宋体" w:hAnsi="宋体" w:eastAsia="宋体" w:cs="宋体"/>
          <w:color w:val="auto"/>
          <w:kern w:val="0"/>
          <w:szCs w:val="21"/>
          <w:highlight w:val="none"/>
          <w:u w:val="single"/>
        </w:rPr>
        <w:t>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5E80BE51">
      <w:pPr>
        <w:spacing w:line="40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w:t>
      </w:r>
      <w:r>
        <w:rPr>
          <w:rFonts w:hint="eastAsia" w:ascii="宋体" w:hAnsi="宋体" w:eastAsia="宋体" w:cs="宋体"/>
          <w:color w:val="auto"/>
          <w:kern w:val="0"/>
          <w:szCs w:val="21"/>
          <w:highlight w:val="none"/>
          <w:lang w:val="en-US" w:eastAsia="zh-CN"/>
        </w:rPr>
        <w:t>单位</w:t>
      </w:r>
      <w:r>
        <w:rPr>
          <w:rFonts w:hint="eastAsia" w:ascii="宋体" w:hAnsi="宋体" w:eastAsia="宋体" w:cs="宋体"/>
          <w:color w:val="auto"/>
          <w:kern w:val="0"/>
          <w:szCs w:val="21"/>
          <w:highlight w:val="none"/>
          <w:lang w:val="zh-CN"/>
        </w:rPr>
        <w:t>中小企业合同份额</w:t>
      </w:r>
    </w:p>
    <w:p w14:paraId="768D26CB">
      <w:pPr>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w:t>
      </w:r>
      <w:r>
        <w:rPr>
          <w:rFonts w:hint="eastAsia" w:ascii="宋体" w:hAnsi="宋体" w:eastAsia="宋体" w:cs="宋体"/>
          <w:color w:val="auto"/>
          <w:kern w:val="0"/>
          <w:szCs w:val="21"/>
          <w:highlight w:val="none"/>
          <w:u w:val="single"/>
          <w:lang w:val="en-US" w:eastAsia="zh-CN"/>
        </w:rPr>
        <w:t>单位</w:t>
      </w:r>
      <w:r>
        <w:rPr>
          <w:rFonts w:hint="eastAsia" w:ascii="宋体" w:hAnsi="宋体" w:eastAsia="宋体" w:cs="宋体"/>
          <w:color w:val="auto"/>
          <w:kern w:val="0"/>
          <w:szCs w:val="21"/>
          <w:highlight w:val="none"/>
          <w:u w:val="single"/>
        </w:rPr>
        <w:t>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2B93C110">
      <w:pPr>
        <w:spacing w:line="40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012BED55">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7F268CC3">
      <w:pPr>
        <w:snapToGrid w:val="0"/>
        <w:spacing w:line="400" w:lineRule="exact"/>
        <w:ind w:firstLine="576"/>
        <w:rPr>
          <w:rFonts w:hint="eastAsia" w:ascii="宋体" w:hAnsi="宋体" w:eastAsia="宋体" w:cs="宋体"/>
          <w:color w:val="auto"/>
          <w:szCs w:val="21"/>
          <w:highlight w:val="none"/>
          <w:u w:val="single"/>
        </w:rPr>
      </w:pPr>
    </w:p>
    <w:p w14:paraId="5073E2BA">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50C8CE87">
      <w:pPr>
        <w:snapToGrid w:val="0"/>
        <w:spacing w:line="400" w:lineRule="exact"/>
        <w:ind w:firstLine="576"/>
        <w:rPr>
          <w:rFonts w:hint="eastAsia" w:ascii="宋体" w:hAnsi="宋体" w:eastAsia="宋体" w:cs="宋体"/>
          <w:color w:val="auto"/>
          <w:kern w:val="0"/>
          <w:szCs w:val="21"/>
          <w:highlight w:val="none"/>
          <w:lang w:val="zh-CN"/>
        </w:rPr>
      </w:pPr>
    </w:p>
    <w:p w14:paraId="098051C1">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39FDEE6F">
      <w:pPr>
        <w:snapToGrid w:val="0"/>
        <w:spacing w:line="400" w:lineRule="exact"/>
        <w:ind w:left="573" w:leftChars="273"/>
        <w:rPr>
          <w:rFonts w:hint="eastAsia" w:ascii="宋体" w:hAnsi="宋体" w:eastAsia="宋体" w:cs="宋体"/>
          <w:color w:val="auto"/>
          <w:kern w:val="0"/>
          <w:szCs w:val="21"/>
          <w:highlight w:val="none"/>
          <w:lang w:val="zh-CN"/>
        </w:rPr>
      </w:pPr>
    </w:p>
    <w:p w14:paraId="0638D9CC">
      <w:pPr>
        <w:snapToGrid w:val="0"/>
        <w:spacing w:line="400" w:lineRule="exact"/>
        <w:ind w:left="573" w:leftChars="273"/>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5DB818C2">
      <w:pPr>
        <w:snapToGrid w:val="0"/>
        <w:spacing w:line="400" w:lineRule="exact"/>
        <w:ind w:firstLine="576"/>
        <w:rPr>
          <w:rFonts w:hint="eastAsia" w:ascii="宋体" w:hAnsi="宋体" w:eastAsia="宋体" w:cs="宋体"/>
          <w:color w:val="auto"/>
          <w:kern w:val="0"/>
          <w:szCs w:val="21"/>
          <w:highlight w:val="none"/>
          <w:lang w:val="zh-CN"/>
        </w:rPr>
      </w:pPr>
    </w:p>
    <w:p w14:paraId="6AAC918B">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7B9C3250">
      <w:pPr>
        <w:snapToGrid w:val="0"/>
        <w:spacing w:line="400" w:lineRule="exact"/>
        <w:ind w:firstLine="576"/>
        <w:rPr>
          <w:rFonts w:hint="eastAsia" w:ascii="宋体" w:hAnsi="宋体" w:eastAsia="宋体" w:cs="宋体"/>
          <w:color w:val="auto"/>
          <w:kern w:val="0"/>
          <w:szCs w:val="21"/>
          <w:highlight w:val="none"/>
          <w:lang w:val="zh-CN"/>
        </w:rPr>
      </w:pPr>
    </w:p>
    <w:p w14:paraId="1A0C0F0B">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3A4162D9">
      <w:pPr>
        <w:snapToGrid w:val="0"/>
        <w:spacing w:line="400" w:lineRule="exact"/>
        <w:ind w:left="5128" w:leftChars="342" w:hanging="4410" w:hangingChars="21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 xml:space="preserve">  。                                           投标人名称(电子签名)：</w:t>
      </w:r>
    </w:p>
    <w:p w14:paraId="3FF13EDF">
      <w:pPr>
        <w:snapToGrid w:val="0"/>
        <w:spacing w:line="4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w:t>
      </w:r>
      <w:r>
        <w:rPr>
          <w:rFonts w:hint="eastAsia" w:ascii="宋体" w:hAnsi="宋体" w:eastAsia="宋体" w:cs="宋体"/>
          <w:color w:val="auto"/>
          <w:kern w:val="0"/>
          <w:szCs w:val="21"/>
          <w:highlight w:val="none"/>
          <w:lang w:val="en-US" w:eastAsia="zh-CN"/>
        </w:rPr>
        <w:t>单位</w:t>
      </w:r>
      <w:r>
        <w:rPr>
          <w:rFonts w:hint="eastAsia" w:ascii="宋体" w:hAnsi="宋体" w:eastAsia="宋体" w:cs="宋体"/>
          <w:color w:val="auto"/>
          <w:kern w:val="0"/>
          <w:szCs w:val="21"/>
          <w:highlight w:val="none"/>
          <w:lang w:val="zh-CN"/>
        </w:rPr>
        <w:t>名称(电子签名/公章)：</w:t>
      </w:r>
    </w:p>
    <w:p w14:paraId="7D8AD909">
      <w:pPr>
        <w:snapToGrid w:val="0"/>
        <w:spacing w:line="400" w:lineRule="exact"/>
        <w:ind w:left="5128" w:leftChars="342" w:hanging="4410" w:hanging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  年  月   日</w:t>
      </w:r>
    </w:p>
    <w:p w14:paraId="258A9379">
      <w:pPr>
        <w:spacing w:line="380" w:lineRule="exact"/>
        <w:ind w:right="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注：1.按本格式和要求提供。</w:t>
      </w:r>
      <w:r>
        <w:rPr>
          <w:rFonts w:hint="eastAsia" w:ascii="宋体" w:hAnsi="宋体" w:eastAsia="宋体" w:cs="宋体"/>
          <w:b/>
          <w:bCs/>
          <w:color w:val="auto"/>
          <w:szCs w:val="21"/>
          <w:highlight w:val="none"/>
        </w:rPr>
        <w:t>2.分包意向协议仅适用于“未面向中小企业采购”采购的项目。</w:t>
      </w:r>
    </w:p>
    <w:p w14:paraId="68EDCA28">
      <w:pPr>
        <w:spacing w:line="380" w:lineRule="exact"/>
        <w:ind w:right="420"/>
        <w:rPr>
          <w:rFonts w:hint="eastAsia" w:ascii="宋体" w:hAnsi="宋体" w:eastAsia="宋体" w:cs="宋体"/>
          <w:b/>
          <w:color w:val="auto"/>
          <w:spacing w:val="6"/>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采用分包方式投标的：</w:t>
      </w:r>
      <w:r>
        <w:rPr>
          <w:rFonts w:hint="eastAsia" w:ascii="宋体" w:hAnsi="宋体" w:eastAsia="宋体" w:cs="宋体"/>
          <w:b/>
          <w:bCs/>
          <w:color w:val="auto"/>
          <w:szCs w:val="21"/>
          <w:highlight w:val="none"/>
        </w:rPr>
        <w:t>仅允许中型企业向一家或多家小微企业、小微企业向一家或多家小微企业对本项目非主体、非关键性部分进行分包，提供分包意向协议和声明函（中小微企业须提供中小企业声明函），分包</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应具备承接分包内容所必需的设备和专业技术能力，总包</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对分包内容承担连带责任</w:t>
      </w:r>
      <w:r>
        <w:rPr>
          <w:rFonts w:hint="eastAsia" w:ascii="宋体" w:hAnsi="宋体" w:eastAsia="宋体" w:cs="宋体"/>
          <w:color w:val="auto"/>
          <w:szCs w:val="21"/>
          <w:highlight w:val="none"/>
        </w:rPr>
        <w:t>。</w:t>
      </w:r>
      <w:r>
        <w:rPr>
          <w:rFonts w:hint="eastAsia" w:ascii="宋体" w:hAnsi="宋体" w:eastAsia="宋体" w:cs="宋体"/>
          <w:b/>
          <w:color w:val="auto"/>
          <w:spacing w:val="6"/>
          <w:szCs w:val="21"/>
          <w:highlight w:val="none"/>
        </w:rPr>
        <w:br w:type="page"/>
      </w:r>
    </w:p>
    <w:bookmarkEnd w:id="45"/>
    <w:bookmarkEnd w:id="49"/>
    <w:p w14:paraId="65311718">
      <w:pPr>
        <w:pStyle w:val="54"/>
        <w:spacing w:before="0" w:after="0" w:line="360" w:lineRule="auto"/>
        <w:outlineLvl w:val="0"/>
        <w:rPr>
          <w:rFonts w:hint="eastAsia" w:ascii="宋体" w:hAnsi="宋体" w:eastAsia="宋体" w:cs="宋体"/>
          <w:b w:val="0"/>
          <w:color w:val="auto"/>
          <w:highlight w:val="none"/>
        </w:rPr>
      </w:pPr>
      <w:bookmarkStart w:id="53" w:name="_Toc152042387"/>
      <w:bookmarkStart w:id="54" w:name="_Toc229646768"/>
      <w:bookmarkStart w:id="55" w:name="_Toc152045609"/>
      <w:bookmarkStart w:id="56" w:name="_Toc276907124"/>
      <w:bookmarkStart w:id="57" w:name="_Toc144974577"/>
      <w:bookmarkStart w:id="58" w:name="_Toc5865"/>
    </w:p>
    <w:p w14:paraId="0B741DF1">
      <w:pPr>
        <w:pStyle w:val="54"/>
        <w:spacing w:before="0" w:after="0" w:line="360" w:lineRule="auto"/>
        <w:outlineLvl w:val="0"/>
        <w:rPr>
          <w:rFonts w:hint="eastAsia" w:ascii="宋体" w:hAnsi="宋体" w:eastAsia="宋体" w:cs="宋体"/>
          <w:b w:val="0"/>
          <w:color w:val="auto"/>
          <w:highlight w:val="none"/>
        </w:rPr>
      </w:pPr>
      <w:r>
        <w:rPr>
          <w:rFonts w:hint="eastAsia" w:ascii="宋体" w:hAnsi="宋体" w:eastAsia="宋体" w:cs="宋体"/>
          <w:b w:val="0"/>
          <w:color w:val="auto"/>
          <w:highlight w:val="none"/>
        </w:rPr>
        <w:t>第四章 合同</w:t>
      </w:r>
      <w:bookmarkEnd w:id="53"/>
      <w:bookmarkEnd w:id="54"/>
      <w:bookmarkEnd w:id="55"/>
      <w:bookmarkEnd w:id="56"/>
      <w:bookmarkEnd w:id="57"/>
      <w:r>
        <w:rPr>
          <w:rFonts w:hint="eastAsia" w:ascii="宋体" w:hAnsi="宋体" w:eastAsia="宋体" w:cs="宋体"/>
          <w:b w:val="0"/>
          <w:color w:val="auto"/>
          <w:highlight w:val="none"/>
        </w:rPr>
        <w:t>格式</w:t>
      </w:r>
      <w:bookmarkEnd w:id="58"/>
    </w:p>
    <w:p w14:paraId="5DE05A9E">
      <w:pPr>
        <w:spacing w:line="460" w:lineRule="exact"/>
        <w:ind w:firstLine="541" w:firstLineChars="245"/>
        <w:rPr>
          <w:rFonts w:hint="eastAsia" w:ascii="宋体" w:hAnsi="宋体" w:eastAsia="宋体" w:cs="宋体"/>
          <w:b/>
          <w:color w:val="auto"/>
          <w:sz w:val="22"/>
          <w:szCs w:val="22"/>
          <w:highlight w:val="none"/>
        </w:rPr>
      </w:pPr>
    </w:p>
    <w:p w14:paraId="7CFB4474">
      <w:pPr>
        <w:jc w:val="center"/>
        <w:rPr>
          <w:rFonts w:hint="eastAsia" w:ascii="宋体" w:hAnsi="宋体" w:eastAsia="宋体" w:cs="宋体"/>
          <w:color w:val="auto"/>
          <w:sz w:val="28"/>
          <w:szCs w:val="28"/>
          <w:highlight w:val="none"/>
        </w:rPr>
      </w:pPr>
      <w:bookmarkStart w:id="59" w:name="_Toc346043709"/>
      <w:r>
        <w:rPr>
          <w:rFonts w:hint="eastAsia" w:ascii="宋体" w:hAnsi="宋体" w:eastAsia="宋体" w:cs="宋体"/>
          <w:color w:val="auto"/>
          <w:sz w:val="28"/>
          <w:szCs w:val="28"/>
          <w:highlight w:val="none"/>
        </w:rPr>
        <w:t>（仅供参考，具体内容以实际签订内容为准）</w:t>
      </w:r>
    </w:p>
    <w:p w14:paraId="546B5AF3">
      <w:pPr>
        <w:autoSpaceDE w:val="0"/>
        <w:autoSpaceDN w:val="0"/>
        <w:adjustRightInd w:val="0"/>
        <w:snapToGrid w:val="0"/>
        <w:spacing w:line="46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注：该合同样本仅做参考，中标后，以采购人与</w:t>
      </w:r>
      <w:r>
        <w:rPr>
          <w:rFonts w:hint="eastAsia" w:ascii="宋体" w:hAnsi="宋体" w:eastAsia="宋体" w:cs="宋体"/>
          <w:b w:val="0"/>
          <w:color w:val="auto"/>
          <w:sz w:val="22"/>
          <w:szCs w:val="22"/>
          <w:highlight w:val="none"/>
          <w:lang w:val="en-US" w:eastAsia="zh-CN"/>
        </w:rPr>
        <w:t>中标人</w:t>
      </w:r>
      <w:r>
        <w:rPr>
          <w:rFonts w:hint="eastAsia" w:ascii="宋体" w:hAnsi="宋体" w:eastAsia="宋体" w:cs="宋体"/>
          <w:b w:val="0"/>
          <w:color w:val="auto"/>
          <w:sz w:val="22"/>
          <w:szCs w:val="22"/>
          <w:highlight w:val="none"/>
          <w:lang w:val="zh-CN"/>
        </w:rPr>
        <w:t>签订的正式合同为准。</w:t>
      </w:r>
    </w:p>
    <w:p w14:paraId="13C390BD">
      <w:pPr>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说明：如甲、乙双方同意，合同格式也可以按照其他形式。但合同条款的基本内容应与《中标合同》要求的内容相一致。</w:t>
      </w:r>
    </w:p>
    <w:p w14:paraId="37875139">
      <w:pPr>
        <w:rPr>
          <w:rFonts w:hint="eastAsia" w:ascii="宋体" w:hAnsi="宋体" w:eastAsia="宋体" w:cs="宋体"/>
          <w:color w:val="auto"/>
          <w:highlight w:val="none"/>
        </w:rPr>
      </w:pPr>
    </w:p>
    <w:p w14:paraId="6E41D0D3">
      <w:pPr>
        <w:widowControl/>
        <w:shd w:val="clear" w:color="auto" w:fill="FFFFFF"/>
        <w:spacing w:before="100" w:beforeAutospacing="1" w:after="100" w:afterAutospacing="1"/>
        <w:rPr>
          <w:rFonts w:hint="eastAsia" w:ascii="宋体" w:hAnsi="宋体" w:eastAsia="宋体" w:cs="宋体"/>
          <w:color w:val="auto"/>
          <w:kern w:val="0"/>
          <w:sz w:val="24"/>
          <w:highlight w:val="none"/>
        </w:rPr>
      </w:pPr>
    </w:p>
    <w:p w14:paraId="70239884">
      <w:pPr>
        <w:spacing w:line="360" w:lineRule="exact"/>
        <w:ind w:right="480" w:firstLine="4200" w:firstLineChars="2000"/>
        <w:rPr>
          <w:rFonts w:hint="eastAsia" w:ascii="宋体" w:hAnsi="宋体" w:eastAsia="宋体" w:cs="宋体"/>
          <w:color w:val="auto"/>
          <w:szCs w:val="21"/>
          <w:highlight w:val="none"/>
        </w:rPr>
      </w:pPr>
    </w:p>
    <w:p w14:paraId="562C6D5D">
      <w:pPr>
        <w:spacing w:line="360" w:lineRule="exact"/>
        <w:ind w:right="480" w:firstLine="4200" w:firstLineChars="2000"/>
        <w:rPr>
          <w:rFonts w:hint="eastAsia" w:ascii="宋体" w:hAnsi="宋体" w:eastAsia="宋体" w:cs="宋体"/>
          <w:color w:val="auto"/>
          <w:szCs w:val="21"/>
          <w:highlight w:val="none"/>
        </w:rPr>
      </w:pPr>
    </w:p>
    <w:p w14:paraId="6D3593EE">
      <w:pPr>
        <w:spacing w:line="360" w:lineRule="exact"/>
        <w:ind w:right="480" w:firstLine="4200" w:firstLineChars="2000"/>
        <w:rPr>
          <w:rFonts w:hint="eastAsia" w:ascii="宋体" w:hAnsi="宋体" w:eastAsia="宋体" w:cs="宋体"/>
          <w:color w:val="auto"/>
          <w:szCs w:val="21"/>
          <w:highlight w:val="none"/>
        </w:rPr>
      </w:pPr>
    </w:p>
    <w:p w14:paraId="06869B4F">
      <w:pPr>
        <w:spacing w:line="360" w:lineRule="exact"/>
        <w:ind w:right="480" w:firstLine="4200" w:firstLineChars="2000"/>
        <w:rPr>
          <w:rFonts w:hint="eastAsia" w:ascii="宋体" w:hAnsi="宋体" w:eastAsia="宋体" w:cs="宋体"/>
          <w:color w:val="auto"/>
          <w:szCs w:val="21"/>
          <w:highlight w:val="none"/>
        </w:rPr>
      </w:pPr>
    </w:p>
    <w:p w14:paraId="24162220">
      <w:pPr>
        <w:spacing w:line="360" w:lineRule="exact"/>
        <w:ind w:right="480" w:firstLine="4200" w:firstLineChars="2000"/>
        <w:rPr>
          <w:rFonts w:hint="eastAsia" w:ascii="宋体" w:hAnsi="宋体" w:eastAsia="宋体" w:cs="宋体"/>
          <w:color w:val="auto"/>
          <w:szCs w:val="21"/>
          <w:highlight w:val="none"/>
        </w:rPr>
      </w:pPr>
    </w:p>
    <w:p w14:paraId="0609759D">
      <w:pPr>
        <w:spacing w:line="360" w:lineRule="exact"/>
        <w:ind w:right="480" w:firstLine="4200" w:firstLineChars="2000"/>
        <w:rPr>
          <w:rFonts w:hint="eastAsia" w:ascii="宋体" w:hAnsi="宋体" w:eastAsia="宋体" w:cs="宋体"/>
          <w:color w:val="auto"/>
          <w:szCs w:val="21"/>
          <w:highlight w:val="none"/>
        </w:rPr>
      </w:pPr>
    </w:p>
    <w:p w14:paraId="21B6BC20">
      <w:pPr>
        <w:spacing w:line="360" w:lineRule="exact"/>
        <w:ind w:right="480" w:firstLine="4200" w:firstLineChars="2000"/>
        <w:rPr>
          <w:rFonts w:hint="eastAsia" w:ascii="宋体" w:hAnsi="宋体" w:eastAsia="宋体" w:cs="宋体"/>
          <w:color w:val="auto"/>
          <w:szCs w:val="21"/>
          <w:highlight w:val="none"/>
        </w:rPr>
      </w:pPr>
    </w:p>
    <w:p w14:paraId="745ED8BC">
      <w:pPr>
        <w:spacing w:line="360" w:lineRule="exact"/>
        <w:ind w:right="480" w:firstLine="4200" w:firstLineChars="2000"/>
        <w:rPr>
          <w:rFonts w:hint="eastAsia" w:ascii="宋体" w:hAnsi="宋体" w:eastAsia="宋体" w:cs="宋体"/>
          <w:color w:val="auto"/>
          <w:szCs w:val="21"/>
          <w:highlight w:val="none"/>
        </w:rPr>
      </w:pPr>
    </w:p>
    <w:p w14:paraId="4C884565">
      <w:pPr>
        <w:spacing w:line="360" w:lineRule="exact"/>
        <w:ind w:right="480" w:firstLine="4200" w:firstLineChars="2000"/>
        <w:rPr>
          <w:rFonts w:hint="eastAsia" w:ascii="宋体" w:hAnsi="宋体" w:eastAsia="宋体" w:cs="宋体"/>
          <w:color w:val="auto"/>
          <w:szCs w:val="21"/>
          <w:highlight w:val="none"/>
        </w:rPr>
      </w:pPr>
    </w:p>
    <w:p w14:paraId="161D64CB">
      <w:pPr>
        <w:spacing w:line="360" w:lineRule="exact"/>
        <w:ind w:right="480" w:firstLine="4200" w:firstLineChars="2000"/>
        <w:rPr>
          <w:rFonts w:hint="eastAsia" w:ascii="宋体" w:hAnsi="宋体" w:eastAsia="宋体" w:cs="宋体"/>
          <w:color w:val="auto"/>
          <w:szCs w:val="21"/>
          <w:highlight w:val="none"/>
        </w:rPr>
      </w:pPr>
    </w:p>
    <w:p w14:paraId="134F858F">
      <w:pPr>
        <w:spacing w:line="360" w:lineRule="exact"/>
        <w:ind w:right="480" w:firstLine="4200" w:firstLineChars="2000"/>
        <w:rPr>
          <w:rFonts w:hint="eastAsia" w:ascii="宋体" w:hAnsi="宋体" w:eastAsia="宋体" w:cs="宋体"/>
          <w:color w:val="auto"/>
          <w:szCs w:val="21"/>
          <w:highlight w:val="none"/>
        </w:rPr>
      </w:pPr>
    </w:p>
    <w:p w14:paraId="1279DD58">
      <w:pPr>
        <w:spacing w:line="360" w:lineRule="exact"/>
        <w:ind w:right="480" w:firstLine="4200" w:firstLineChars="2000"/>
        <w:rPr>
          <w:rFonts w:hint="eastAsia" w:ascii="宋体" w:hAnsi="宋体" w:eastAsia="宋体" w:cs="宋体"/>
          <w:color w:val="auto"/>
          <w:szCs w:val="21"/>
          <w:highlight w:val="none"/>
        </w:rPr>
      </w:pPr>
    </w:p>
    <w:p w14:paraId="0DE2CDD8">
      <w:pPr>
        <w:spacing w:line="360" w:lineRule="exact"/>
        <w:ind w:right="480" w:firstLine="4200" w:firstLineChars="2000"/>
        <w:rPr>
          <w:rFonts w:hint="eastAsia" w:ascii="宋体" w:hAnsi="宋体" w:eastAsia="宋体" w:cs="宋体"/>
          <w:color w:val="auto"/>
          <w:szCs w:val="21"/>
          <w:highlight w:val="none"/>
        </w:rPr>
      </w:pPr>
    </w:p>
    <w:p w14:paraId="24748ABF">
      <w:pPr>
        <w:spacing w:line="360" w:lineRule="exact"/>
        <w:ind w:right="480" w:firstLine="4200" w:firstLineChars="2000"/>
        <w:rPr>
          <w:rFonts w:hint="eastAsia" w:ascii="宋体" w:hAnsi="宋体" w:eastAsia="宋体" w:cs="宋体"/>
          <w:color w:val="auto"/>
          <w:szCs w:val="21"/>
          <w:highlight w:val="none"/>
        </w:rPr>
      </w:pPr>
    </w:p>
    <w:p w14:paraId="332F2E2D">
      <w:pPr>
        <w:spacing w:line="360" w:lineRule="exact"/>
        <w:ind w:right="480" w:firstLine="4200" w:firstLineChars="2000"/>
        <w:rPr>
          <w:rFonts w:hint="eastAsia" w:ascii="宋体" w:hAnsi="宋体" w:eastAsia="宋体" w:cs="宋体"/>
          <w:color w:val="auto"/>
          <w:szCs w:val="21"/>
          <w:highlight w:val="none"/>
        </w:rPr>
      </w:pPr>
    </w:p>
    <w:p w14:paraId="1A0AB502">
      <w:pPr>
        <w:spacing w:line="360" w:lineRule="exact"/>
        <w:ind w:right="480" w:firstLine="4200" w:firstLineChars="2000"/>
        <w:rPr>
          <w:rFonts w:hint="eastAsia" w:ascii="宋体" w:hAnsi="宋体" w:eastAsia="宋体" w:cs="宋体"/>
          <w:color w:val="auto"/>
          <w:szCs w:val="21"/>
          <w:highlight w:val="none"/>
        </w:rPr>
      </w:pPr>
    </w:p>
    <w:p w14:paraId="2173C736">
      <w:pPr>
        <w:spacing w:line="360" w:lineRule="exact"/>
        <w:ind w:right="480" w:firstLine="4200" w:firstLineChars="2000"/>
        <w:rPr>
          <w:rFonts w:hint="eastAsia" w:ascii="宋体" w:hAnsi="宋体" w:eastAsia="宋体" w:cs="宋体"/>
          <w:color w:val="auto"/>
          <w:szCs w:val="21"/>
          <w:highlight w:val="none"/>
        </w:rPr>
      </w:pPr>
    </w:p>
    <w:p w14:paraId="0A6BDC72">
      <w:pPr>
        <w:spacing w:line="360" w:lineRule="exact"/>
        <w:ind w:right="480" w:firstLine="4200" w:firstLineChars="2000"/>
        <w:rPr>
          <w:rFonts w:hint="eastAsia" w:ascii="宋体" w:hAnsi="宋体" w:eastAsia="宋体" w:cs="宋体"/>
          <w:color w:val="auto"/>
          <w:szCs w:val="21"/>
          <w:highlight w:val="none"/>
        </w:rPr>
      </w:pPr>
    </w:p>
    <w:p w14:paraId="7256686F">
      <w:pPr>
        <w:spacing w:line="360" w:lineRule="exact"/>
        <w:ind w:right="480" w:firstLine="4200" w:firstLineChars="2000"/>
        <w:rPr>
          <w:rFonts w:hint="eastAsia" w:ascii="宋体" w:hAnsi="宋体" w:eastAsia="宋体" w:cs="宋体"/>
          <w:color w:val="auto"/>
          <w:szCs w:val="21"/>
          <w:highlight w:val="none"/>
        </w:rPr>
      </w:pPr>
    </w:p>
    <w:p w14:paraId="13892679">
      <w:pPr>
        <w:spacing w:line="360" w:lineRule="exact"/>
        <w:ind w:right="480" w:firstLine="4200" w:firstLineChars="2000"/>
        <w:rPr>
          <w:rFonts w:hint="eastAsia" w:ascii="宋体" w:hAnsi="宋体" w:eastAsia="宋体" w:cs="宋体"/>
          <w:color w:val="auto"/>
          <w:szCs w:val="21"/>
          <w:highlight w:val="none"/>
        </w:rPr>
      </w:pPr>
    </w:p>
    <w:p w14:paraId="4DA25865">
      <w:pPr>
        <w:spacing w:line="360" w:lineRule="exact"/>
        <w:ind w:right="480" w:firstLine="4200" w:firstLineChars="2000"/>
        <w:rPr>
          <w:rFonts w:hint="eastAsia" w:ascii="宋体" w:hAnsi="宋体" w:eastAsia="宋体" w:cs="宋体"/>
          <w:color w:val="auto"/>
          <w:szCs w:val="21"/>
          <w:highlight w:val="none"/>
        </w:rPr>
      </w:pPr>
    </w:p>
    <w:p w14:paraId="5905264F">
      <w:pPr>
        <w:spacing w:line="360" w:lineRule="exact"/>
        <w:ind w:right="480" w:firstLine="4200" w:firstLineChars="2000"/>
        <w:rPr>
          <w:rFonts w:hint="eastAsia" w:ascii="宋体" w:hAnsi="宋体" w:eastAsia="宋体" w:cs="宋体"/>
          <w:color w:val="auto"/>
          <w:szCs w:val="21"/>
          <w:highlight w:val="none"/>
        </w:rPr>
      </w:pPr>
    </w:p>
    <w:p w14:paraId="4F08AF1B">
      <w:pPr>
        <w:spacing w:line="360" w:lineRule="exact"/>
        <w:ind w:right="480" w:firstLine="4200" w:firstLineChars="2000"/>
        <w:rPr>
          <w:rFonts w:hint="eastAsia" w:ascii="宋体" w:hAnsi="宋体" w:eastAsia="宋体" w:cs="宋体"/>
          <w:color w:val="auto"/>
          <w:szCs w:val="21"/>
          <w:highlight w:val="none"/>
        </w:rPr>
      </w:pPr>
    </w:p>
    <w:p w14:paraId="5D85845C">
      <w:pPr>
        <w:pStyle w:val="41"/>
        <w:keepNext w:val="0"/>
        <w:keepLines w:val="0"/>
        <w:pageBreakBefore w:val="0"/>
        <w:kinsoku/>
        <w:wordWrap/>
        <w:topLinePunct w:val="0"/>
        <w:bidi w:val="0"/>
        <w:snapToGrid w:val="0"/>
        <w:spacing w:line="400" w:lineRule="exact"/>
        <w:ind w:left="105" w:leftChars="50" w:firstLine="420" w:firstLineChars="200"/>
        <w:rPr>
          <w:rFonts w:hint="eastAsia" w:ascii="宋体" w:hAnsi="宋体" w:eastAsia="宋体" w:cs="宋体"/>
          <w:color w:val="auto"/>
          <w:sz w:val="21"/>
          <w:szCs w:val="21"/>
          <w:highlight w:val="none"/>
        </w:rPr>
      </w:pPr>
    </w:p>
    <w:p w14:paraId="74121D0A">
      <w:pPr>
        <w:spacing w:line="440" w:lineRule="exact"/>
        <w:ind w:firstLine="440" w:firstLineChars="200"/>
        <w:rPr>
          <w:rFonts w:hint="eastAsia" w:ascii="宋体" w:hAnsi="宋体" w:eastAsia="宋体" w:cs="宋体"/>
          <w:b w:val="0"/>
          <w:color w:val="auto"/>
          <w:sz w:val="22"/>
          <w:szCs w:val="22"/>
          <w:highlight w:val="none"/>
        </w:rPr>
      </w:pPr>
    </w:p>
    <w:p w14:paraId="797F5DD8">
      <w:pPr>
        <w:spacing w:line="440" w:lineRule="exact"/>
        <w:ind w:firstLine="440" w:firstLineChars="200"/>
        <w:rPr>
          <w:rFonts w:hint="eastAsia" w:ascii="宋体" w:hAnsi="宋体" w:eastAsia="宋体" w:cs="宋体"/>
          <w:b w:val="0"/>
          <w:color w:val="auto"/>
          <w:sz w:val="22"/>
          <w:szCs w:val="22"/>
          <w:highlight w:val="none"/>
        </w:rPr>
      </w:pPr>
    </w:p>
    <w:p w14:paraId="4F243509">
      <w:pPr>
        <w:autoSpaceDE w:val="0"/>
        <w:autoSpaceDN w:val="0"/>
        <w:spacing w:line="440" w:lineRule="exact"/>
        <w:textAlignment w:val="bottom"/>
        <w:rPr>
          <w:rFonts w:hint="eastAsia" w:ascii="宋体" w:hAnsi="宋体" w:eastAsia="宋体" w:cs="宋体"/>
          <w:b w:val="0"/>
          <w:color w:val="auto"/>
          <w:sz w:val="22"/>
          <w:szCs w:val="22"/>
          <w:highlight w:val="none"/>
        </w:rPr>
      </w:pPr>
    </w:p>
    <w:p w14:paraId="6B45ABB8">
      <w:pPr>
        <w:spacing w:line="360" w:lineRule="auto"/>
        <w:rPr>
          <w:rFonts w:hint="eastAsia" w:ascii="宋体" w:hAnsi="宋体" w:eastAsia="宋体" w:cs="宋体"/>
          <w:b w:val="0"/>
          <w:color w:val="auto"/>
          <w:sz w:val="22"/>
          <w:szCs w:val="22"/>
          <w:highlight w:val="none"/>
          <w:u w:val="single" w:color="FFFFFF"/>
        </w:rPr>
      </w:pPr>
    </w:p>
    <w:p w14:paraId="2EDC589A">
      <w:pPr>
        <w:keepNext w:val="0"/>
        <w:keepLines w:val="0"/>
        <w:pageBreakBefore w:val="0"/>
        <w:wordWrap/>
        <w:overflowPunct/>
        <w:topLinePunct w:val="0"/>
        <w:bidi w:val="0"/>
        <w:spacing w:line="400" w:lineRule="exact"/>
        <w:ind w:firstLine="876"/>
        <w:jc w:val="center"/>
        <w:outlineLvl w:val="0"/>
        <w:rPr>
          <w:rFonts w:hint="eastAsia" w:ascii="宋体" w:hAnsi="宋体" w:eastAsia="宋体" w:cs="宋体"/>
          <w:color w:val="auto"/>
          <w:spacing w:val="-1"/>
          <w:sz w:val="36"/>
          <w:szCs w:val="36"/>
          <w:highlight w:val="none"/>
        </w:rPr>
      </w:pPr>
      <w:bookmarkStart w:id="60" w:name="_Toc21186"/>
    </w:p>
    <w:p w14:paraId="447C8E87">
      <w:pPr>
        <w:keepNext w:val="0"/>
        <w:keepLines w:val="0"/>
        <w:pageBreakBefore w:val="0"/>
        <w:wordWrap/>
        <w:overflowPunct/>
        <w:topLinePunct w:val="0"/>
        <w:bidi w:val="0"/>
        <w:spacing w:line="400" w:lineRule="exact"/>
        <w:ind w:firstLine="876"/>
        <w:jc w:val="center"/>
        <w:outlineLvl w:val="0"/>
        <w:rPr>
          <w:rFonts w:hint="eastAsia" w:ascii="宋体" w:hAnsi="宋体" w:eastAsia="宋体" w:cs="宋体"/>
          <w:color w:val="auto"/>
          <w:spacing w:val="-1"/>
          <w:sz w:val="36"/>
          <w:szCs w:val="36"/>
          <w:highlight w:val="none"/>
        </w:rPr>
      </w:pPr>
    </w:p>
    <w:p w14:paraId="319358A3">
      <w:pPr>
        <w:keepNext w:val="0"/>
        <w:keepLines w:val="0"/>
        <w:pageBreakBefore w:val="0"/>
        <w:wordWrap/>
        <w:overflowPunct/>
        <w:topLinePunct w:val="0"/>
        <w:bidi w:val="0"/>
        <w:spacing w:line="400" w:lineRule="exact"/>
        <w:ind w:firstLine="876"/>
        <w:jc w:val="center"/>
        <w:outlineLvl w:val="0"/>
        <w:rPr>
          <w:rFonts w:hint="eastAsia" w:ascii="宋体" w:hAnsi="宋体" w:eastAsia="宋体" w:cs="宋体"/>
          <w:color w:val="auto"/>
          <w:spacing w:val="-1"/>
          <w:sz w:val="36"/>
          <w:szCs w:val="36"/>
          <w:highlight w:val="none"/>
        </w:rPr>
      </w:pPr>
      <w:r>
        <w:rPr>
          <w:rFonts w:hint="eastAsia" w:ascii="宋体" w:hAnsi="宋体" w:eastAsia="宋体" w:cs="宋体"/>
          <w:color w:val="auto"/>
          <w:spacing w:val="-1"/>
          <w:sz w:val="36"/>
          <w:szCs w:val="36"/>
          <w:highlight w:val="none"/>
        </w:rPr>
        <w:t>浙江省建设工程质量检测合同示范文本</w:t>
      </w:r>
      <w:bookmarkEnd w:id="60"/>
    </w:p>
    <w:p w14:paraId="3F8B361E">
      <w:pPr>
        <w:keepNext w:val="0"/>
        <w:keepLines w:val="0"/>
        <w:pageBreakBefore w:val="0"/>
        <w:wordWrap/>
        <w:overflowPunct/>
        <w:topLinePunct w:val="0"/>
        <w:bidi w:val="0"/>
        <w:spacing w:line="400" w:lineRule="exact"/>
        <w:ind w:firstLine="716"/>
        <w:rPr>
          <w:rFonts w:hint="eastAsia" w:ascii="宋体" w:hAnsi="宋体" w:eastAsia="宋体" w:cs="宋体"/>
          <w:color w:val="auto"/>
          <w:spacing w:val="-1"/>
          <w:position w:val="29"/>
          <w:sz w:val="21"/>
          <w:szCs w:val="21"/>
          <w:highlight w:val="none"/>
        </w:rPr>
      </w:pPr>
    </w:p>
    <w:p w14:paraId="3395BA2F">
      <w:pPr>
        <w:keepNext w:val="0"/>
        <w:keepLines w:val="0"/>
        <w:pageBreakBefore w:val="0"/>
        <w:wordWrap/>
        <w:overflowPunct/>
        <w:topLinePunct w:val="0"/>
        <w:bidi w:val="0"/>
        <w:spacing w:line="400" w:lineRule="exact"/>
        <w:ind w:firstLine="1040" w:firstLineChars="500"/>
        <w:rPr>
          <w:rFonts w:hint="eastAsia" w:ascii="宋体" w:hAnsi="宋体" w:eastAsia="宋体" w:cs="宋体"/>
          <w:color w:val="auto"/>
          <w:spacing w:val="-1"/>
          <w:sz w:val="21"/>
          <w:szCs w:val="21"/>
          <w:highlight w:val="none"/>
        </w:rPr>
      </w:pPr>
    </w:p>
    <w:p w14:paraId="7EDF33A0">
      <w:pPr>
        <w:keepNext w:val="0"/>
        <w:keepLines w:val="0"/>
        <w:pageBreakBefore w:val="0"/>
        <w:wordWrap/>
        <w:overflowPunct/>
        <w:topLinePunct w:val="0"/>
        <w:bidi w:val="0"/>
        <w:spacing w:line="400" w:lineRule="exact"/>
        <w:ind w:firstLine="1040" w:firstLineChars="500"/>
        <w:rPr>
          <w:rFonts w:hint="eastAsia" w:ascii="宋体" w:hAnsi="宋体" w:eastAsia="宋体" w:cs="宋体"/>
          <w:color w:val="auto"/>
          <w:spacing w:val="-1"/>
          <w:sz w:val="21"/>
          <w:szCs w:val="21"/>
          <w:highlight w:val="none"/>
        </w:rPr>
      </w:pPr>
    </w:p>
    <w:p w14:paraId="23750618">
      <w:pPr>
        <w:keepNext w:val="0"/>
        <w:keepLines w:val="0"/>
        <w:pageBreakBefore w:val="0"/>
        <w:widowControl w:val="0"/>
        <w:kinsoku/>
        <w:wordWrap/>
        <w:overflowPunct/>
        <w:topLinePunct w:val="0"/>
        <w:autoSpaceDE/>
        <w:autoSpaceDN/>
        <w:bidi w:val="0"/>
        <w:adjustRightInd/>
        <w:snapToGrid/>
        <w:spacing w:line="500" w:lineRule="exact"/>
        <w:ind w:firstLine="1390" w:firstLineChars="500"/>
        <w:textAlignment w:val="auto"/>
        <w:rPr>
          <w:rFonts w:hint="eastAsia" w:ascii="宋体" w:hAnsi="宋体" w:eastAsia="宋体" w:cs="宋体"/>
          <w:color w:val="auto"/>
          <w:spacing w:val="-1"/>
          <w:sz w:val="28"/>
          <w:szCs w:val="28"/>
          <w:highlight w:val="none"/>
          <w:lang w:eastAsia="zh-CN"/>
        </w:rPr>
      </w:pPr>
      <w:r>
        <w:rPr>
          <w:rFonts w:hint="eastAsia" w:ascii="宋体" w:hAnsi="宋体" w:eastAsia="宋体" w:cs="宋体"/>
          <w:color w:val="auto"/>
          <w:spacing w:val="-1"/>
          <w:sz w:val="28"/>
          <w:szCs w:val="28"/>
          <w:highlight w:val="none"/>
        </w:rPr>
        <w:t>合同编号</w:t>
      </w:r>
      <w:r>
        <w:rPr>
          <w:rFonts w:hint="eastAsia" w:ascii="宋体" w:hAnsi="宋体" w:eastAsia="宋体" w:cs="宋体"/>
          <w:color w:val="auto"/>
          <w:spacing w:val="-1"/>
          <w:sz w:val="28"/>
          <w:szCs w:val="28"/>
          <w:highlight w:val="none"/>
          <w:lang w:eastAsia="zh-CN"/>
        </w:rPr>
        <w:t>：</w:t>
      </w:r>
    </w:p>
    <w:p w14:paraId="42E4E355">
      <w:pPr>
        <w:keepNext w:val="0"/>
        <w:keepLines w:val="0"/>
        <w:pageBreakBefore w:val="0"/>
        <w:widowControl w:val="0"/>
        <w:kinsoku/>
        <w:wordWrap/>
        <w:overflowPunct/>
        <w:topLinePunct w:val="0"/>
        <w:autoSpaceDE/>
        <w:autoSpaceDN/>
        <w:bidi w:val="0"/>
        <w:adjustRightInd/>
        <w:snapToGrid/>
        <w:spacing w:line="500" w:lineRule="exact"/>
        <w:ind w:firstLine="1390" w:firstLineChars="5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rPr>
        <w:t>工程名称</w:t>
      </w:r>
      <w:r>
        <w:rPr>
          <w:rFonts w:hint="eastAsia" w:ascii="宋体" w:hAnsi="宋体" w:eastAsia="宋体" w:cs="宋体"/>
          <w:color w:val="auto"/>
          <w:spacing w:val="-1"/>
          <w:sz w:val="28"/>
          <w:szCs w:val="28"/>
          <w:highlight w:val="none"/>
          <w:lang w:eastAsia="zh-CN"/>
        </w:rPr>
        <w:t>：</w:t>
      </w:r>
    </w:p>
    <w:p w14:paraId="59C739FD">
      <w:pPr>
        <w:keepNext w:val="0"/>
        <w:keepLines w:val="0"/>
        <w:pageBreakBefore w:val="0"/>
        <w:widowControl w:val="0"/>
        <w:kinsoku/>
        <w:wordWrap/>
        <w:overflowPunct/>
        <w:topLinePunct w:val="0"/>
        <w:autoSpaceDE/>
        <w:autoSpaceDN/>
        <w:bidi w:val="0"/>
        <w:adjustRightInd/>
        <w:snapToGrid/>
        <w:spacing w:line="500" w:lineRule="exact"/>
        <w:ind w:firstLine="1390" w:firstLineChars="500"/>
        <w:textAlignment w:val="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委托方（甲方）：</w:t>
      </w:r>
    </w:p>
    <w:p w14:paraId="551DF4C6">
      <w:pPr>
        <w:keepNext w:val="0"/>
        <w:keepLines w:val="0"/>
        <w:pageBreakBefore w:val="0"/>
        <w:widowControl w:val="0"/>
        <w:kinsoku/>
        <w:wordWrap/>
        <w:overflowPunct/>
        <w:topLinePunct w:val="0"/>
        <w:autoSpaceDE/>
        <w:autoSpaceDN/>
        <w:bidi w:val="0"/>
        <w:adjustRightInd/>
        <w:snapToGrid/>
        <w:spacing w:line="500" w:lineRule="exact"/>
        <w:ind w:firstLine="1390" w:firstLineChars="500"/>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受托方（乙方）：</w:t>
      </w:r>
    </w:p>
    <w:p w14:paraId="15FBFF55">
      <w:pPr>
        <w:keepNext w:val="0"/>
        <w:keepLines w:val="0"/>
        <w:pageBreakBefore w:val="0"/>
        <w:widowControl w:val="0"/>
        <w:kinsoku/>
        <w:wordWrap/>
        <w:overflowPunct/>
        <w:topLinePunct w:val="0"/>
        <w:autoSpaceDE/>
        <w:autoSpaceDN/>
        <w:bidi w:val="0"/>
        <w:adjustRightInd/>
        <w:snapToGrid/>
        <w:spacing w:line="500" w:lineRule="exact"/>
        <w:ind w:firstLine="1390" w:firstLineChars="500"/>
        <w:textAlignment w:val="auto"/>
        <w:rPr>
          <w:rFonts w:hint="eastAsia" w:ascii="宋体" w:hAnsi="宋体" w:eastAsia="宋体" w:cs="宋体"/>
          <w:color w:val="auto"/>
          <w:spacing w:val="-1"/>
          <w:sz w:val="28"/>
          <w:szCs w:val="28"/>
          <w:highlight w:val="none"/>
        </w:rPr>
      </w:pPr>
    </w:p>
    <w:p w14:paraId="32CE81B0">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eastAsia" w:ascii="宋体" w:hAnsi="宋体" w:eastAsia="宋体" w:cs="宋体"/>
          <w:color w:val="auto"/>
          <w:sz w:val="28"/>
          <w:szCs w:val="28"/>
          <w:highlight w:val="none"/>
        </w:rPr>
      </w:pPr>
    </w:p>
    <w:p w14:paraId="0B2CDD73">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eastAsia" w:ascii="宋体" w:hAnsi="宋体" w:eastAsia="宋体" w:cs="宋体"/>
          <w:color w:val="auto"/>
          <w:sz w:val="28"/>
          <w:szCs w:val="28"/>
          <w:highlight w:val="none"/>
        </w:rPr>
      </w:pPr>
    </w:p>
    <w:p w14:paraId="55504BB7">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eastAsia" w:ascii="宋体" w:hAnsi="宋体" w:eastAsia="宋体" w:cs="宋体"/>
          <w:color w:val="auto"/>
          <w:sz w:val="28"/>
          <w:szCs w:val="28"/>
          <w:highlight w:val="none"/>
        </w:rPr>
      </w:pPr>
    </w:p>
    <w:p w14:paraId="0AC00CDA">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eastAsia" w:ascii="宋体" w:hAnsi="宋体" w:eastAsia="宋体" w:cs="宋体"/>
          <w:color w:val="auto"/>
          <w:sz w:val="28"/>
          <w:szCs w:val="28"/>
          <w:highlight w:val="none"/>
        </w:rPr>
      </w:pPr>
    </w:p>
    <w:p w14:paraId="6C2A63D4">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eastAsia" w:ascii="宋体" w:hAnsi="宋体" w:eastAsia="宋体" w:cs="宋体"/>
          <w:color w:val="auto"/>
          <w:sz w:val="28"/>
          <w:szCs w:val="28"/>
          <w:highlight w:val="none"/>
        </w:rPr>
      </w:pPr>
    </w:p>
    <w:p w14:paraId="482FC6C0">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eastAsia" w:ascii="宋体" w:hAnsi="宋体" w:eastAsia="宋体" w:cs="宋体"/>
          <w:color w:val="auto"/>
          <w:sz w:val="28"/>
          <w:szCs w:val="28"/>
          <w:highlight w:val="none"/>
        </w:rPr>
      </w:pPr>
    </w:p>
    <w:p w14:paraId="134AC030">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eastAsia" w:ascii="宋体" w:hAnsi="宋体" w:eastAsia="宋体" w:cs="宋体"/>
          <w:color w:val="auto"/>
          <w:sz w:val="28"/>
          <w:szCs w:val="28"/>
          <w:highlight w:val="none"/>
        </w:rPr>
      </w:pPr>
    </w:p>
    <w:p w14:paraId="2129EB20">
      <w:pPr>
        <w:keepNext w:val="0"/>
        <w:keepLines w:val="0"/>
        <w:pageBreakBefore w:val="0"/>
        <w:widowControl w:val="0"/>
        <w:kinsoku/>
        <w:wordWrap/>
        <w:overflowPunct/>
        <w:topLinePunct w:val="0"/>
        <w:autoSpaceDE/>
        <w:autoSpaceDN/>
        <w:bidi w:val="0"/>
        <w:adjustRightInd/>
        <w:snapToGrid/>
        <w:spacing w:line="500" w:lineRule="exact"/>
        <w:ind w:firstLine="1380" w:firstLineChars="500"/>
        <w:jc w:val="left"/>
        <w:textAlignment w:val="auto"/>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签订日期</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2"/>
          <w:sz w:val="28"/>
          <w:szCs w:val="28"/>
          <w:highlight w:val="none"/>
        </w:rPr>
        <w:t xml:space="preserve">    年       月       日</w:t>
      </w:r>
    </w:p>
    <w:p w14:paraId="7D6C21A0">
      <w:pPr>
        <w:keepNext w:val="0"/>
        <w:keepLines w:val="0"/>
        <w:pageBreakBefore w:val="0"/>
        <w:widowControl w:val="0"/>
        <w:kinsoku/>
        <w:wordWrap/>
        <w:overflowPunct/>
        <w:topLinePunct w:val="0"/>
        <w:autoSpaceDE/>
        <w:autoSpaceDN/>
        <w:bidi w:val="0"/>
        <w:adjustRightInd/>
        <w:snapToGrid/>
        <w:spacing w:line="500" w:lineRule="exact"/>
        <w:ind w:firstLine="1400" w:firstLineChars="5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签订地点</w:t>
      </w:r>
      <w:r>
        <w:rPr>
          <w:rFonts w:hint="eastAsia" w:ascii="宋体" w:hAnsi="宋体" w:eastAsia="宋体" w:cs="宋体"/>
          <w:color w:val="auto"/>
          <w:spacing w:val="-1"/>
          <w:sz w:val="28"/>
          <w:szCs w:val="28"/>
          <w:highlight w:val="none"/>
        </w:rPr>
        <w:t>：</w:t>
      </w:r>
    </w:p>
    <w:p w14:paraId="13521975">
      <w:pPr>
        <w:keepNext w:val="0"/>
        <w:keepLines w:val="0"/>
        <w:pageBreakBefore w:val="0"/>
        <w:widowControl w:val="0"/>
        <w:kinsoku/>
        <w:wordWrap/>
        <w:overflowPunct/>
        <w:topLinePunct w:val="0"/>
        <w:autoSpaceDE/>
        <w:autoSpaceDN/>
        <w:bidi w:val="0"/>
        <w:adjustRightInd/>
        <w:snapToGrid/>
        <w:spacing w:line="500" w:lineRule="exact"/>
        <w:ind w:firstLine="640"/>
        <w:jc w:val="center"/>
        <w:textAlignment w:val="auto"/>
        <w:rPr>
          <w:rFonts w:hint="eastAsia" w:ascii="宋体" w:hAnsi="宋体" w:eastAsia="宋体" w:cs="宋体"/>
          <w:color w:val="auto"/>
          <w:sz w:val="28"/>
          <w:szCs w:val="28"/>
          <w:highlight w:val="none"/>
        </w:rPr>
      </w:pPr>
    </w:p>
    <w:p w14:paraId="0F144861">
      <w:pPr>
        <w:keepNext w:val="0"/>
        <w:keepLines w:val="0"/>
        <w:pageBreakBefore w:val="0"/>
        <w:wordWrap/>
        <w:overflowPunct/>
        <w:topLinePunct w:val="0"/>
        <w:bidi w:val="0"/>
        <w:spacing w:line="400" w:lineRule="exact"/>
        <w:ind w:firstLine="640"/>
        <w:rPr>
          <w:rFonts w:hint="eastAsia" w:ascii="宋体" w:hAnsi="宋体" w:eastAsia="宋体" w:cs="宋体"/>
          <w:color w:val="auto"/>
          <w:sz w:val="21"/>
          <w:szCs w:val="21"/>
          <w:highlight w:val="none"/>
        </w:rPr>
      </w:pPr>
    </w:p>
    <w:p w14:paraId="6A479627">
      <w:pPr>
        <w:keepNext w:val="0"/>
        <w:keepLines w:val="0"/>
        <w:pageBreakBefore w:val="0"/>
        <w:wordWrap/>
        <w:overflowPunct/>
        <w:topLinePunct w:val="0"/>
        <w:bidi w:val="0"/>
        <w:spacing w:line="400" w:lineRule="exact"/>
        <w:ind w:firstLine="640"/>
        <w:jc w:val="center"/>
        <w:rPr>
          <w:rFonts w:hint="eastAsia" w:ascii="宋体" w:hAnsi="宋体" w:eastAsia="宋体" w:cs="宋体"/>
          <w:color w:val="auto"/>
          <w:sz w:val="21"/>
          <w:szCs w:val="21"/>
          <w:highlight w:val="none"/>
        </w:rPr>
      </w:pPr>
    </w:p>
    <w:p w14:paraId="1AAA0E5C">
      <w:pPr>
        <w:keepNext w:val="0"/>
        <w:keepLines w:val="0"/>
        <w:pageBreakBefore w:val="0"/>
        <w:wordWrap/>
        <w:overflowPunct/>
        <w:topLinePunct w:val="0"/>
        <w:bidi w:val="0"/>
        <w:spacing w:line="400" w:lineRule="exact"/>
        <w:ind w:firstLine="640"/>
        <w:jc w:val="center"/>
        <w:rPr>
          <w:rFonts w:hint="eastAsia" w:ascii="宋体" w:hAnsi="宋体" w:eastAsia="宋体" w:cs="宋体"/>
          <w:color w:val="auto"/>
          <w:sz w:val="21"/>
          <w:szCs w:val="21"/>
          <w:highlight w:val="none"/>
        </w:rPr>
      </w:pPr>
    </w:p>
    <w:p w14:paraId="21E8C518">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color w:val="auto"/>
          <w:sz w:val="28"/>
          <w:szCs w:val="28"/>
          <w:highlight w:val="none"/>
        </w:rPr>
        <w:t>浙江省住房和城乡建设厅 编制</w:t>
      </w:r>
    </w:p>
    <w:p w14:paraId="75661BA1">
      <w:pPr>
        <w:spacing w:line="360" w:lineRule="auto"/>
        <w:rPr>
          <w:rFonts w:hint="eastAsia" w:ascii="宋体" w:hAnsi="宋体" w:eastAsia="宋体" w:cs="宋体"/>
          <w:b w:val="0"/>
          <w:bCs/>
          <w:color w:val="auto"/>
          <w:sz w:val="22"/>
          <w:szCs w:val="22"/>
          <w:highlight w:val="none"/>
        </w:rPr>
      </w:pPr>
    </w:p>
    <w:p w14:paraId="2F4354B3">
      <w:pPr>
        <w:spacing w:line="360" w:lineRule="auto"/>
        <w:rPr>
          <w:rFonts w:hint="eastAsia" w:ascii="宋体" w:hAnsi="宋体" w:eastAsia="宋体" w:cs="宋体"/>
          <w:b w:val="0"/>
          <w:bCs/>
          <w:color w:val="auto"/>
          <w:sz w:val="22"/>
          <w:szCs w:val="22"/>
          <w:highlight w:val="none"/>
        </w:rPr>
      </w:pPr>
    </w:p>
    <w:p w14:paraId="7E82B91C">
      <w:pPr>
        <w:spacing w:line="360" w:lineRule="auto"/>
        <w:rPr>
          <w:rFonts w:hint="eastAsia" w:ascii="宋体" w:hAnsi="宋体" w:eastAsia="宋体" w:cs="宋体"/>
          <w:b w:val="0"/>
          <w:bCs/>
          <w:color w:val="auto"/>
          <w:sz w:val="22"/>
          <w:szCs w:val="22"/>
          <w:highlight w:val="none"/>
        </w:rPr>
      </w:pPr>
    </w:p>
    <w:p w14:paraId="2844AE7F">
      <w:pPr>
        <w:pStyle w:val="41"/>
        <w:tabs>
          <w:tab w:val="left" w:pos="0"/>
          <w:tab w:val="left" w:pos="1359"/>
        </w:tabs>
        <w:topLinePunct/>
        <w:spacing w:line="360" w:lineRule="exact"/>
        <w:ind w:firstLine="400" w:firstLineChars="200"/>
        <w:rPr>
          <w:rFonts w:hint="eastAsia" w:ascii="宋体" w:hAnsi="宋体" w:eastAsia="宋体" w:cs="宋体"/>
          <w:color w:val="auto"/>
          <w:highlight w:val="none"/>
          <w:lang w:eastAsia="zh-CN"/>
        </w:rPr>
      </w:pPr>
    </w:p>
    <w:p w14:paraId="366B7AA6">
      <w:pPr>
        <w:rPr>
          <w:rFonts w:hint="eastAsia" w:ascii="宋体" w:hAnsi="宋体" w:eastAsia="宋体" w:cs="宋体"/>
          <w:color w:val="auto"/>
          <w:highlight w:val="none"/>
          <w:lang w:eastAsia="zh-CN"/>
        </w:rPr>
      </w:pPr>
    </w:p>
    <w:p w14:paraId="2C371CEC">
      <w:pPr>
        <w:rPr>
          <w:rFonts w:hint="eastAsia" w:ascii="宋体" w:hAnsi="宋体" w:eastAsia="宋体" w:cs="宋体"/>
          <w:color w:val="auto"/>
          <w:highlight w:val="none"/>
          <w:lang w:eastAsia="zh-CN"/>
        </w:rPr>
      </w:pPr>
    </w:p>
    <w:p w14:paraId="096E91E6">
      <w:pPr>
        <w:rPr>
          <w:rFonts w:hint="eastAsia" w:ascii="宋体" w:hAnsi="宋体" w:eastAsia="宋体" w:cs="宋体"/>
          <w:color w:val="auto"/>
          <w:highlight w:val="none"/>
          <w:lang w:eastAsia="zh-CN"/>
        </w:rPr>
      </w:pPr>
    </w:p>
    <w:p w14:paraId="2E48C0EA">
      <w:pPr>
        <w:rPr>
          <w:rFonts w:hint="eastAsia" w:ascii="宋体" w:hAnsi="宋体" w:eastAsia="宋体" w:cs="宋体"/>
          <w:color w:val="auto"/>
          <w:highlight w:val="none"/>
          <w:lang w:eastAsia="zh-CN"/>
        </w:rPr>
      </w:pPr>
    </w:p>
    <w:p w14:paraId="6EB05D5D">
      <w:pPr>
        <w:rPr>
          <w:rFonts w:hint="eastAsia" w:ascii="宋体" w:hAnsi="宋体" w:eastAsia="宋体" w:cs="宋体"/>
          <w:color w:val="auto"/>
          <w:highlight w:val="none"/>
          <w:lang w:eastAsia="zh-CN"/>
        </w:rPr>
      </w:pPr>
    </w:p>
    <w:p w14:paraId="3B1977CA">
      <w:pPr>
        <w:wordWrap/>
        <w:rPr>
          <w:rFonts w:hint="eastAsia" w:ascii="宋体" w:hAnsi="宋体" w:eastAsia="宋体" w:cs="宋体"/>
          <w:color w:val="auto"/>
          <w:highlight w:val="none"/>
        </w:rPr>
      </w:pPr>
    </w:p>
    <w:p w14:paraId="49E5BC98">
      <w:pPr>
        <w:keepNext w:val="0"/>
        <w:keepLines w:val="0"/>
        <w:pageBreakBefore w:val="0"/>
        <w:wordWrap/>
        <w:overflowPunct/>
        <w:topLinePunct w:val="0"/>
        <w:bidi w:val="0"/>
        <w:spacing w:line="400" w:lineRule="exact"/>
        <w:ind w:firstLine="796"/>
        <w:jc w:val="center"/>
        <w:outlineLvl w:val="0"/>
        <w:rPr>
          <w:rFonts w:hint="eastAsia" w:ascii="宋体" w:hAnsi="宋体" w:eastAsia="宋体" w:cs="宋体"/>
          <w:color w:val="auto"/>
          <w:sz w:val="28"/>
          <w:szCs w:val="28"/>
          <w:highlight w:val="none"/>
        </w:rPr>
      </w:pPr>
      <w:bookmarkStart w:id="61" w:name="_Toc9029"/>
      <w:r>
        <w:rPr>
          <w:rFonts w:hint="eastAsia" w:ascii="宋体" w:hAnsi="宋体" w:eastAsia="宋体" w:cs="宋体"/>
          <w:color w:val="auto"/>
          <w:spacing w:val="-1"/>
          <w:sz w:val="28"/>
          <w:szCs w:val="28"/>
          <w:highlight w:val="none"/>
        </w:rPr>
        <w:t>建设工程质量检测合同</w:t>
      </w:r>
      <w:bookmarkEnd w:id="61"/>
    </w:p>
    <w:p w14:paraId="65865695">
      <w:pPr>
        <w:pStyle w:val="31"/>
        <w:keepNext w:val="0"/>
        <w:keepLines w:val="0"/>
        <w:pageBreakBefore w:val="0"/>
        <w:wordWrap/>
        <w:overflowPunct/>
        <w:topLinePunct w:val="0"/>
        <w:bidi w:val="0"/>
        <w:spacing w:after="0" w:line="400" w:lineRule="exact"/>
        <w:ind w:left="640"/>
        <w:jc w:val="left"/>
        <w:rPr>
          <w:rFonts w:hint="eastAsia" w:ascii="宋体" w:hAnsi="宋体" w:eastAsia="宋体" w:cs="宋体"/>
          <w:color w:val="auto"/>
          <w:sz w:val="21"/>
          <w:szCs w:val="21"/>
          <w:highlight w:val="none"/>
        </w:rPr>
      </w:pPr>
    </w:p>
    <w:p w14:paraId="62128A57">
      <w:pPr>
        <w:pStyle w:val="31"/>
        <w:keepNext w:val="0"/>
        <w:keepLines w:val="0"/>
        <w:pageBreakBefore w:val="0"/>
        <w:wordWrap/>
        <w:overflowPunct/>
        <w:topLinePunct w:val="0"/>
        <w:bidi w:val="0"/>
        <w:spacing w:after="0" w:line="400" w:lineRule="exact"/>
        <w:ind w:firstLine="907" w:firstLineChars="432"/>
        <w:jc w:val="left"/>
        <w:rPr>
          <w:rFonts w:hint="eastAsia" w:ascii="宋体" w:hAnsi="宋体" w:eastAsia="宋体" w:cs="宋体"/>
          <w:color w:val="auto"/>
          <w:sz w:val="21"/>
          <w:szCs w:val="21"/>
          <w:highlight w:val="none"/>
        </w:rPr>
      </w:pPr>
    </w:p>
    <w:p w14:paraId="77468C47">
      <w:pPr>
        <w:pStyle w:val="31"/>
        <w:keepNext w:val="0"/>
        <w:keepLines w:val="0"/>
        <w:pageBreakBefore w:val="0"/>
        <w:wordWrap/>
        <w:overflowPunct/>
        <w:topLinePunct w:val="0"/>
        <w:bidi w:val="0"/>
        <w:spacing w:after="0" w:line="400" w:lineRule="exact"/>
        <w:ind w:firstLine="907" w:firstLineChars="432"/>
        <w:jc w:val="left"/>
        <w:rPr>
          <w:rFonts w:hint="eastAsia" w:ascii="宋体" w:hAnsi="宋体" w:eastAsia="宋体" w:cs="宋体"/>
          <w:color w:val="auto"/>
          <w:sz w:val="21"/>
          <w:szCs w:val="21"/>
          <w:highlight w:val="none"/>
        </w:rPr>
      </w:pPr>
    </w:p>
    <w:p w14:paraId="736CF86A">
      <w:pPr>
        <w:pStyle w:val="31"/>
        <w:keepNext w:val="0"/>
        <w:keepLines w:val="0"/>
        <w:pageBreakBefore w:val="0"/>
        <w:wordWrap/>
        <w:overflowPunct/>
        <w:topLinePunct w:val="0"/>
        <w:bidi w:val="0"/>
        <w:spacing w:after="0" w:line="400" w:lineRule="exact"/>
        <w:ind w:firstLine="907" w:firstLineChars="432"/>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甲方（委托方）：</w:t>
      </w:r>
      <w:r>
        <w:rPr>
          <w:rFonts w:hint="eastAsia" w:ascii="宋体" w:hAnsi="宋体" w:eastAsia="宋体" w:cs="宋体"/>
          <w:color w:val="auto"/>
          <w:sz w:val="21"/>
          <w:szCs w:val="21"/>
          <w:highlight w:val="none"/>
          <w:u w:val="single"/>
        </w:rPr>
        <w:t xml:space="preserve">                                        </w:t>
      </w:r>
    </w:p>
    <w:p w14:paraId="7CDD0CD4">
      <w:pPr>
        <w:pStyle w:val="31"/>
        <w:keepNext w:val="0"/>
        <w:keepLines w:val="0"/>
        <w:pageBreakBefore w:val="0"/>
        <w:wordWrap/>
        <w:overflowPunct/>
        <w:topLinePunct w:val="0"/>
        <w:bidi w:val="0"/>
        <w:spacing w:after="0" w:line="400" w:lineRule="exact"/>
        <w:ind w:firstLine="907" w:firstLineChars="43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社会统一信用代码证：</w:t>
      </w:r>
    </w:p>
    <w:p w14:paraId="24153481">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  所  地：</w:t>
      </w:r>
      <w:r>
        <w:rPr>
          <w:rFonts w:hint="eastAsia" w:ascii="宋体" w:hAnsi="宋体" w:eastAsia="宋体" w:cs="宋体"/>
          <w:color w:val="auto"/>
          <w:sz w:val="21"/>
          <w:szCs w:val="21"/>
          <w:highlight w:val="none"/>
          <w:u w:val="single"/>
        </w:rPr>
        <w:t xml:space="preserve">                                           </w:t>
      </w:r>
    </w:p>
    <w:p w14:paraId="5C3FA111">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4253B34B">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rPr>
        <w:t xml:space="preserve">                                           </w:t>
      </w:r>
    </w:p>
    <w:p w14:paraId="37B7BD13">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840B1AE">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DEB0F8A">
      <w:pPr>
        <w:pStyle w:val="31"/>
        <w:keepNext w:val="0"/>
        <w:keepLines w:val="0"/>
        <w:pageBreakBefore w:val="0"/>
        <w:tabs>
          <w:tab w:val="left" w:pos="5387"/>
        </w:tabs>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05DE22A">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手    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120E0BD6">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u w:val="single"/>
        </w:rPr>
      </w:pPr>
    </w:p>
    <w:p w14:paraId="21493558">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u w:val="single"/>
        </w:rPr>
      </w:pPr>
    </w:p>
    <w:p w14:paraId="09EF8689">
      <w:pPr>
        <w:pStyle w:val="31"/>
        <w:keepNext w:val="0"/>
        <w:keepLines w:val="0"/>
        <w:pageBreakBefore w:val="0"/>
        <w:wordWrap/>
        <w:overflowPunct/>
        <w:topLinePunct w:val="0"/>
        <w:bidi w:val="0"/>
        <w:spacing w:after="0" w:line="400" w:lineRule="exact"/>
        <w:ind w:left="139" w:leftChars="66" w:firstLine="640" w:firstLineChars="305"/>
        <w:jc w:val="left"/>
        <w:rPr>
          <w:rFonts w:hint="eastAsia" w:ascii="宋体" w:hAnsi="宋体" w:eastAsia="宋体" w:cs="宋体"/>
          <w:color w:val="auto"/>
          <w:sz w:val="21"/>
          <w:szCs w:val="21"/>
          <w:highlight w:val="none"/>
          <w:u w:val="single"/>
        </w:rPr>
      </w:pPr>
    </w:p>
    <w:p w14:paraId="52EE9C8C">
      <w:pPr>
        <w:pStyle w:val="31"/>
        <w:keepNext w:val="0"/>
        <w:keepLines w:val="0"/>
        <w:pageBreakBefore w:val="0"/>
        <w:wordWrap/>
        <w:overflowPunct/>
        <w:topLinePunct w:val="0"/>
        <w:bidi w:val="0"/>
        <w:spacing w:after="0" w:line="400" w:lineRule="exact"/>
        <w:ind w:firstLine="907" w:firstLineChars="432"/>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乙方（受托方）：</w:t>
      </w:r>
      <w:r>
        <w:rPr>
          <w:rFonts w:hint="eastAsia" w:ascii="宋体" w:hAnsi="宋体" w:eastAsia="宋体" w:cs="宋体"/>
          <w:color w:val="auto"/>
          <w:sz w:val="21"/>
          <w:szCs w:val="21"/>
          <w:highlight w:val="none"/>
          <w:u w:val="single"/>
        </w:rPr>
        <w:t xml:space="preserve">                                         </w:t>
      </w:r>
    </w:p>
    <w:p w14:paraId="470CAAA3">
      <w:pPr>
        <w:pStyle w:val="31"/>
        <w:keepNext w:val="0"/>
        <w:keepLines w:val="0"/>
        <w:pageBreakBefore w:val="0"/>
        <w:wordWrap/>
        <w:overflowPunct/>
        <w:topLinePunct w:val="0"/>
        <w:bidi w:val="0"/>
        <w:spacing w:after="0" w:line="400" w:lineRule="exact"/>
        <w:ind w:firstLine="907" w:firstLineChars="43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社会统一信用代码证：</w:t>
      </w:r>
    </w:p>
    <w:p w14:paraId="4CB10D53">
      <w:pPr>
        <w:pStyle w:val="31"/>
        <w:keepNext w:val="0"/>
        <w:keepLines w:val="0"/>
        <w:pageBreakBefore w:val="0"/>
        <w:wordWrap/>
        <w:overflowPunct/>
        <w:topLinePunct w:val="0"/>
        <w:bidi w:val="0"/>
        <w:spacing w:after="0" w:line="400" w:lineRule="exact"/>
        <w:ind w:left="848" w:leftChars="404" w:firstLine="140" w:firstLineChars="67"/>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住  所  地：</w:t>
      </w:r>
      <w:r>
        <w:rPr>
          <w:rFonts w:hint="eastAsia" w:ascii="宋体" w:hAnsi="宋体" w:eastAsia="宋体" w:cs="宋体"/>
          <w:color w:val="auto"/>
          <w:sz w:val="21"/>
          <w:szCs w:val="21"/>
          <w:highlight w:val="none"/>
          <w:u w:val="single"/>
        </w:rPr>
        <w:t xml:space="preserve">                                        </w:t>
      </w:r>
    </w:p>
    <w:p w14:paraId="6C3B9840">
      <w:pPr>
        <w:pStyle w:val="31"/>
        <w:keepNext w:val="0"/>
        <w:keepLines w:val="0"/>
        <w:pageBreakBefore w:val="0"/>
        <w:wordWrap/>
        <w:overflowPunct/>
        <w:topLinePunct w:val="0"/>
        <w:bidi w:val="0"/>
        <w:spacing w:after="0" w:line="400" w:lineRule="exact"/>
        <w:ind w:left="848" w:leftChars="404" w:firstLine="140" w:firstLineChars="67"/>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63CA47F5">
      <w:pPr>
        <w:pStyle w:val="31"/>
        <w:keepNext w:val="0"/>
        <w:keepLines w:val="0"/>
        <w:pageBreakBefore w:val="0"/>
        <w:wordWrap/>
        <w:overflowPunct/>
        <w:topLinePunct w:val="0"/>
        <w:bidi w:val="0"/>
        <w:spacing w:after="0" w:line="400" w:lineRule="exact"/>
        <w:ind w:left="848" w:leftChars="404" w:firstLine="140" w:firstLineChars="67"/>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rPr>
        <w:t xml:space="preserve">                                         </w:t>
      </w:r>
    </w:p>
    <w:p w14:paraId="7AAC5E58">
      <w:pPr>
        <w:pStyle w:val="31"/>
        <w:keepNext w:val="0"/>
        <w:keepLines w:val="0"/>
        <w:pageBreakBefore w:val="0"/>
        <w:wordWrap/>
        <w:overflowPunct/>
        <w:topLinePunct w:val="0"/>
        <w:bidi w:val="0"/>
        <w:spacing w:after="0" w:line="400" w:lineRule="exact"/>
        <w:ind w:left="848" w:leftChars="404" w:firstLine="140" w:firstLineChars="6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66FB1267">
      <w:pPr>
        <w:pStyle w:val="31"/>
        <w:keepNext w:val="0"/>
        <w:keepLines w:val="0"/>
        <w:pageBreakBefore w:val="0"/>
        <w:wordWrap/>
        <w:overflowPunct/>
        <w:topLinePunct w:val="0"/>
        <w:bidi w:val="0"/>
        <w:spacing w:after="0" w:line="400" w:lineRule="exact"/>
        <w:ind w:left="848" w:leftChars="404" w:firstLine="140" w:firstLineChars="67"/>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u w:val="single"/>
        </w:rPr>
        <w:t xml:space="preserve">                                           </w:t>
      </w:r>
    </w:p>
    <w:p w14:paraId="3C12C690">
      <w:pPr>
        <w:pStyle w:val="31"/>
        <w:keepNext w:val="0"/>
        <w:keepLines w:val="0"/>
        <w:pageBreakBefore w:val="0"/>
        <w:wordWrap/>
        <w:overflowPunct/>
        <w:topLinePunct w:val="0"/>
        <w:bidi w:val="0"/>
        <w:spacing w:after="0" w:line="400" w:lineRule="exact"/>
        <w:ind w:left="848" w:leftChars="404" w:firstLine="140" w:firstLineChars="6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4A62711A">
      <w:pPr>
        <w:pStyle w:val="31"/>
        <w:keepNext w:val="0"/>
        <w:keepLines w:val="0"/>
        <w:pageBreakBefore w:val="0"/>
        <w:wordWrap/>
        <w:overflowPunct/>
        <w:topLinePunct w:val="0"/>
        <w:bidi w:val="0"/>
        <w:spacing w:after="0" w:line="400" w:lineRule="exact"/>
        <w:ind w:left="848" w:leftChars="404" w:firstLine="140" w:firstLineChars="67"/>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手    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4E84FB6D">
      <w:pPr>
        <w:wordWrap/>
        <w:rPr>
          <w:rFonts w:hint="eastAsia" w:ascii="宋体" w:hAnsi="宋体" w:eastAsia="宋体" w:cs="宋体"/>
          <w:color w:val="auto"/>
          <w:highlight w:val="none"/>
        </w:rPr>
      </w:pPr>
    </w:p>
    <w:p w14:paraId="1B6FDE94">
      <w:pPr>
        <w:wordWrap/>
        <w:rPr>
          <w:rFonts w:hint="eastAsia" w:ascii="宋体" w:hAnsi="宋体" w:eastAsia="宋体" w:cs="宋体"/>
          <w:color w:val="auto"/>
          <w:highlight w:val="none"/>
        </w:rPr>
      </w:pPr>
    </w:p>
    <w:p w14:paraId="236AE7D3">
      <w:pPr>
        <w:pStyle w:val="71"/>
        <w:rPr>
          <w:rFonts w:hint="eastAsia" w:ascii="宋体" w:hAnsi="宋体" w:eastAsia="宋体" w:cs="宋体"/>
          <w:color w:val="auto"/>
          <w:highlight w:val="none"/>
          <w:lang w:eastAsia="zh-CN"/>
        </w:rPr>
      </w:pPr>
    </w:p>
    <w:p w14:paraId="50182AB6">
      <w:pPr>
        <w:keepNext w:val="0"/>
        <w:keepLines w:val="0"/>
        <w:pageBreakBefore w:val="0"/>
        <w:wordWrap/>
        <w:overflowPunct/>
        <w:topLinePunct w:val="0"/>
        <w:bidi w:val="0"/>
        <w:spacing w:line="400" w:lineRule="exact"/>
        <w:ind w:firstLine="384" w:firstLineChars="200"/>
        <w:jc w:val="left"/>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根据《中华人民共和国民法典》《建设工程质量检测管理办法》及其他法律、法规的规定，甲、乙双方就</w:t>
      </w:r>
      <w:r>
        <w:rPr>
          <w:rFonts w:hint="eastAsia" w:ascii="宋体" w:hAnsi="宋体" w:eastAsia="宋体" w:cs="宋体"/>
          <w:color w:val="auto"/>
          <w:spacing w:val="-9"/>
          <w:sz w:val="21"/>
          <w:szCs w:val="21"/>
          <w:highlight w:val="none"/>
          <w:u w:val="single"/>
        </w:rPr>
        <w:t xml:space="preserve">    </w:t>
      </w:r>
      <w:r>
        <w:rPr>
          <w:rFonts w:hint="eastAsia" w:ascii="宋体" w:hAnsi="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工程质量检测工作一事，经友好协商，在真实、充分地表达各自意愿的基础上，达成以下条款，以资共同遵守。</w:t>
      </w:r>
    </w:p>
    <w:p w14:paraId="0049B5B5">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z w:val="21"/>
          <w:szCs w:val="21"/>
          <w:highlight w:val="none"/>
        </w:rPr>
      </w:pPr>
      <w:bookmarkStart w:id="62" w:name="_Toc6635"/>
      <w:r>
        <w:rPr>
          <w:rFonts w:hint="eastAsia" w:ascii="宋体" w:hAnsi="宋体" w:eastAsia="宋体" w:cs="宋体"/>
          <w:b w:val="0"/>
          <w:bCs/>
          <w:color w:val="auto"/>
          <w:spacing w:val="-2"/>
          <w:sz w:val="21"/>
          <w:szCs w:val="21"/>
          <w:highlight w:val="none"/>
        </w:rPr>
        <w:t>工程基本信息</w:t>
      </w:r>
      <w:bookmarkEnd w:id="62"/>
    </w:p>
    <w:tbl>
      <w:tblPr>
        <w:tblStyle w:val="72"/>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00"/>
        <w:gridCol w:w="890"/>
        <w:gridCol w:w="820"/>
        <w:gridCol w:w="1012"/>
        <w:gridCol w:w="1581"/>
        <w:gridCol w:w="1154"/>
        <w:gridCol w:w="1247"/>
        <w:gridCol w:w="1046"/>
      </w:tblGrid>
      <w:tr w14:paraId="2C4BB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984" w:type="pct"/>
            <w:tcBorders>
              <w:top w:val="single" w:color="000000" w:sz="6" w:space="0"/>
              <w:left w:val="single" w:color="000000" w:sz="6" w:space="0"/>
            </w:tcBorders>
            <w:noWrap w:val="0"/>
            <w:vAlign w:val="center"/>
          </w:tcPr>
          <w:p w14:paraId="0B9BE912">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1410" w:type="pct"/>
            <w:gridSpan w:val="3"/>
            <w:tcBorders>
              <w:top w:val="single" w:color="000000" w:sz="6" w:space="0"/>
            </w:tcBorders>
            <w:noWrap w:val="0"/>
            <w:vAlign w:val="center"/>
          </w:tcPr>
          <w:p w14:paraId="65E6876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819" w:type="pct"/>
            <w:tcBorders>
              <w:top w:val="single" w:color="000000" w:sz="6" w:space="0"/>
            </w:tcBorders>
            <w:noWrap w:val="0"/>
            <w:vAlign w:val="center"/>
          </w:tcPr>
          <w:p w14:paraId="2D81BAF3">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监督注册号</w:t>
            </w:r>
          </w:p>
        </w:tc>
        <w:tc>
          <w:tcPr>
            <w:tcW w:w="1784" w:type="pct"/>
            <w:gridSpan w:val="3"/>
            <w:tcBorders>
              <w:top w:val="single" w:color="000000" w:sz="6" w:space="0"/>
              <w:right w:val="single" w:color="000000" w:sz="6" w:space="0"/>
            </w:tcBorders>
            <w:noWrap w:val="0"/>
            <w:vAlign w:val="center"/>
          </w:tcPr>
          <w:p w14:paraId="586CD6C4">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23DBD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984" w:type="pct"/>
            <w:tcBorders>
              <w:left w:val="single" w:color="000000" w:sz="6" w:space="0"/>
            </w:tcBorders>
            <w:noWrap w:val="0"/>
            <w:vAlign w:val="center"/>
          </w:tcPr>
          <w:p w14:paraId="5EA69044">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410" w:type="pct"/>
            <w:gridSpan w:val="3"/>
            <w:noWrap w:val="0"/>
            <w:vAlign w:val="center"/>
          </w:tcPr>
          <w:p w14:paraId="53EDA5D9">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819" w:type="pct"/>
            <w:noWrap w:val="0"/>
            <w:vAlign w:val="center"/>
          </w:tcPr>
          <w:p w14:paraId="7E7D00A8">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1784" w:type="pct"/>
            <w:gridSpan w:val="3"/>
            <w:tcBorders>
              <w:right w:val="single" w:color="000000" w:sz="6" w:space="0"/>
            </w:tcBorders>
            <w:noWrap w:val="0"/>
            <w:vAlign w:val="center"/>
          </w:tcPr>
          <w:p w14:paraId="6AC0759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662D1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984" w:type="pct"/>
            <w:tcBorders>
              <w:left w:val="single" w:color="000000" w:sz="6" w:space="0"/>
            </w:tcBorders>
            <w:noWrap w:val="0"/>
            <w:vAlign w:val="center"/>
          </w:tcPr>
          <w:p w14:paraId="78C2B673">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tc>
        <w:tc>
          <w:tcPr>
            <w:tcW w:w="1410" w:type="pct"/>
            <w:gridSpan w:val="3"/>
            <w:noWrap w:val="0"/>
            <w:vAlign w:val="center"/>
          </w:tcPr>
          <w:p w14:paraId="43843F9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819" w:type="pct"/>
            <w:noWrap w:val="0"/>
            <w:vAlign w:val="center"/>
          </w:tcPr>
          <w:p w14:paraId="75883D00">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结构类型</w:t>
            </w:r>
          </w:p>
        </w:tc>
        <w:tc>
          <w:tcPr>
            <w:tcW w:w="1784" w:type="pct"/>
            <w:gridSpan w:val="3"/>
            <w:tcBorders>
              <w:right w:val="single" w:color="000000" w:sz="6" w:space="0"/>
            </w:tcBorders>
            <w:noWrap w:val="0"/>
            <w:vAlign w:val="center"/>
          </w:tcPr>
          <w:p w14:paraId="64E9AB8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7096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984" w:type="pct"/>
            <w:tcBorders>
              <w:left w:val="single" w:color="000000" w:sz="6" w:space="0"/>
            </w:tcBorders>
            <w:noWrap w:val="0"/>
            <w:vAlign w:val="center"/>
          </w:tcPr>
          <w:p w14:paraId="0107306D">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工程造价</w:t>
            </w:r>
          </w:p>
        </w:tc>
        <w:tc>
          <w:tcPr>
            <w:tcW w:w="1410" w:type="pct"/>
            <w:gridSpan w:val="3"/>
            <w:noWrap w:val="0"/>
            <w:vAlign w:val="center"/>
          </w:tcPr>
          <w:p w14:paraId="5EA8F3F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819" w:type="pct"/>
            <w:noWrap w:val="0"/>
            <w:vAlign w:val="center"/>
          </w:tcPr>
          <w:p w14:paraId="6FC64EA1">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建筑面积</w:t>
            </w:r>
          </w:p>
        </w:tc>
        <w:tc>
          <w:tcPr>
            <w:tcW w:w="1784" w:type="pct"/>
            <w:gridSpan w:val="3"/>
            <w:tcBorders>
              <w:right w:val="single" w:color="000000" w:sz="6" w:space="0"/>
            </w:tcBorders>
            <w:noWrap w:val="0"/>
            <w:vAlign w:val="center"/>
          </w:tcPr>
          <w:p w14:paraId="14575DF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69A48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984" w:type="pct"/>
            <w:tcBorders>
              <w:left w:val="single" w:color="000000" w:sz="6" w:space="0"/>
            </w:tcBorders>
            <w:noWrap w:val="0"/>
            <w:vAlign w:val="center"/>
          </w:tcPr>
          <w:p w14:paraId="018F735C">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w:t>
            </w:r>
          </w:p>
        </w:tc>
        <w:tc>
          <w:tcPr>
            <w:tcW w:w="4015" w:type="pct"/>
            <w:gridSpan w:val="7"/>
            <w:tcBorders>
              <w:right w:val="single" w:color="000000" w:sz="6" w:space="0"/>
            </w:tcBorders>
            <w:noWrap w:val="0"/>
            <w:vAlign w:val="center"/>
          </w:tcPr>
          <w:p w14:paraId="071A0D3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p w14:paraId="3F90A0E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p w14:paraId="2C998CA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p w14:paraId="63E0718B">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6C2F4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984" w:type="pct"/>
            <w:tcBorders>
              <w:left w:val="single" w:color="000000" w:sz="6" w:space="0"/>
            </w:tcBorders>
            <w:noWrap w:val="0"/>
            <w:vAlign w:val="center"/>
          </w:tcPr>
          <w:p w14:paraId="5DADBD20">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见证人员</w:t>
            </w:r>
          </w:p>
        </w:tc>
        <w:tc>
          <w:tcPr>
            <w:tcW w:w="461" w:type="pct"/>
            <w:noWrap w:val="0"/>
            <w:vAlign w:val="center"/>
          </w:tcPr>
          <w:p w14:paraId="2DEABDFB">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425" w:type="pct"/>
            <w:noWrap w:val="0"/>
            <w:vAlign w:val="center"/>
          </w:tcPr>
          <w:p w14:paraId="6A6AF995">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电话</w:t>
            </w:r>
          </w:p>
        </w:tc>
        <w:tc>
          <w:tcPr>
            <w:tcW w:w="524" w:type="pct"/>
            <w:noWrap w:val="0"/>
            <w:vAlign w:val="center"/>
          </w:tcPr>
          <w:p w14:paraId="7239563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819" w:type="pct"/>
            <w:noWrap w:val="0"/>
            <w:vAlign w:val="center"/>
          </w:tcPr>
          <w:p w14:paraId="60EFA172">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见证员号</w:t>
            </w:r>
          </w:p>
        </w:tc>
        <w:tc>
          <w:tcPr>
            <w:tcW w:w="1784" w:type="pct"/>
            <w:gridSpan w:val="3"/>
            <w:tcBorders>
              <w:right w:val="single" w:color="000000" w:sz="6" w:space="0"/>
            </w:tcBorders>
            <w:noWrap w:val="0"/>
            <w:vAlign w:val="center"/>
          </w:tcPr>
          <w:p w14:paraId="6B6C041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6B05D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984" w:type="pct"/>
            <w:tcBorders>
              <w:left w:val="single" w:color="000000" w:sz="6" w:space="0"/>
            </w:tcBorders>
            <w:noWrap w:val="0"/>
            <w:vAlign w:val="top"/>
          </w:tcPr>
          <w:p w14:paraId="1625F4D7">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施工方联系人</w:t>
            </w:r>
          </w:p>
        </w:tc>
        <w:tc>
          <w:tcPr>
            <w:tcW w:w="461" w:type="pct"/>
            <w:noWrap w:val="0"/>
            <w:vAlign w:val="top"/>
          </w:tcPr>
          <w:p w14:paraId="1B016F1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425" w:type="pct"/>
            <w:noWrap w:val="0"/>
            <w:vAlign w:val="top"/>
          </w:tcPr>
          <w:p w14:paraId="16800FFA">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24" w:type="pct"/>
            <w:noWrap w:val="0"/>
            <w:vAlign w:val="top"/>
          </w:tcPr>
          <w:p w14:paraId="485042C4">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819" w:type="pct"/>
            <w:noWrap w:val="0"/>
            <w:vAlign w:val="top"/>
          </w:tcPr>
          <w:p w14:paraId="45B6D17E">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p>
        </w:tc>
        <w:tc>
          <w:tcPr>
            <w:tcW w:w="598" w:type="pct"/>
            <w:noWrap w:val="0"/>
            <w:vAlign w:val="top"/>
          </w:tcPr>
          <w:p w14:paraId="1FAE4EAA">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46" w:type="pct"/>
            <w:noWrap w:val="0"/>
            <w:vAlign w:val="top"/>
          </w:tcPr>
          <w:p w14:paraId="490CC129">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通信邮箱</w:t>
            </w:r>
          </w:p>
        </w:tc>
        <w:tc>
          <w:tcPr>
            <w:tcW w:w="540" w:type="pct"/>
            <w:tcBorders>
              <w:right w:val="single" w:color="000000" w:sz="6" w:space="0"/>
            </w:tcBorders>
            <w:noWrap w:val="0"/>
            <w:vAlign w:val="center"/>
          </w:tcPr>
          <w:p w14:paraId="45C5D23C">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bl>
    <w:p w14:paraId="6236353C">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2"/>
          <w:sz w:val="21"/>
          <w:szCs w:val="21"/>
          <w:highlight w:val="none"/>
        </w:rPr>
      </w:pPr>
      <w:bookmarkStart w:id="63" w:name="_Toc19038"/>
      <w:r>
        <w:rPr>
          <w:rFonts w:hint="eastAsia" w:ascii="宋体" w:hAnsi="宋体" w:eastAsia="宋体" w:cs="宋体"/>
          <w:b w:val="0"/>
          <w:bCs/>
          <w:color w:val="auto"/>
          <w:spacing w:val="-2"/>
          <w:sz w:val="21"/>
          <w:szCs w:val="21"/>
          <w:highlight w:val="none"/>
        </w:rPr>
        <w:t>检测内容及价格</w:t>
      </w:r>
      <w:bookmarkEnd w:id="63"/>
    </w:p>
    <w:p w14:paraId="397316F3">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（一）</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项目类别：</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（按资质类别填写，不在资质范畴的，按照大类方式填写）。</w:t>
      </w:r>
    </w:p>
    <w:p w14:paraId="7F0E1970">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（二）</w:t>
      </w:r>
      <w:r>
        <w:rPr>
          <w:rFonts w:hint="eastAsia" w:ascii="宋体" w:hAnsi="宋体" w:eastAsia="宋体" w:cs="宋体"/>
          <w:color w:val="auto"/>
          <w:spacing w:val="0"/>
          <w:sz w:val="21"/>
          <w:szCs w:val="21"/>
          <w:highlight w:val="none"/>
        </w:rPr>
        <w:t>主要</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项目：详见合同附件清单。</w:t>
      </w:r>
    </w:p>
    <w:p w14:paraId="02CA36EB">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（三）</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依据：根据相关标准规范、设计文件要求等，以委托单约定为准。</w:t>
      </w:r>
    </w:p>
    <w:p w14:paraId="407966AA">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（四）</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数量：详见合同附件清单，最终以实际</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val="en-US" w:eastAsia="zh-CN"/>
        </w:rPr>
        <w:t>需求</w:t>
      </w:r>
      <w:r>
        <w:rPr>
          <w:rFonts w:hint="eastAsia" w:ascii="宋体" w:hAnsi="宋体" w:eastAsia="宋体" w:cs="宋体"/>
          <w:color w:val="auto"/>
          <w:spacing w:val="0"/>
          <w:sz w:val="21"/>
          <w:szCs w:val="21"/>
          <w:highlight w:val="none"/>
        </w:rPr>
        <w:t>为准。</w:t>
      </w:r>
    </w:p>
    <w:p w14:paraId="003C3A8D">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（五）</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价格：详见合同附件清单。</w:t>
      </w:r>
    </w:p>
    <w:p w14:paraId="09304277">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zCs w:val="24"/>
          <w:highlight w:val="none"/>
        </w:rPr>
      </w:pP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费是</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单位按照合同规定的范围内提供全部服务所需要的费用</w:t>
      </w:r>
      <w:r>
        <w:rPr>
          <w:rFonts w:hint="eastAsia" w:ascii="宋体" w:hAnsi="宋体" w:eastAsia="宋体" w:cs="宋体"/>
          <w:color w:val="auto"/>
          <w:szCs w:val="24"/>
          <w:highlight w:val="none"/>
        </w:rPr>
        <w:t>(包括</w:t>
      </w:r>
      <w:r>
        <w:rPr>
          <w:rFonts w:hint="eastAsia" w:ascii="宋体" w:hAnsi="宋体" w:cs="宋体"/>
          <w:color w:val="auto"/>
          <w:szCs w:val="24"/>
          <w:highlight w:val="none"/>
          <w:lang w:eastAsia="zh-CN"/>
        </w:rPr>
        <w:t>检测</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检测</w:t>
      </w:r>
      <w:r>
        <w:rPr>
          <w:rFonts w:hint="eastAsia" w:ascii="宋体" w:hAnsi="宋体" w:eastAsia="宋体" w:cs="宋体"/>
          <w:color w:val="auto"/>
          <w:szCs w:val="24"/>
          <w:highlight w:val="none"/>
        </w:rPr>
        <w:t>工作的仪器、设备使用费、材料费、人工费、配重、交通运输费、装卸费用、反力平台安装拆卸费用、施工技术、机械设备进出场费（含多次机械设备进出场费）、场地平整、安全措施费、文明施工费、临时设施费、劳保保险费、管理费、利润、税金、各种规费及风险费用等)</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完成合同所需的一切本身和不可或缺的所有工作开支、政策性文件规定及合同包含的所有风险、责任等各项全部费用，在投标报价中投标人应均予以综合、充分的考虑并计入。</w:t>
      </w:r>
    </w:p>
    <w:p w14:paraId="72B76A73">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乙方</w:t>
      </w:r>
      <w:r>
        <w:rPr>
          <w:rFonts w:hint="eastAsia" w:ascii="宋体" w:hAnsi="宋体" w:eastAsia="宋体" w:cs="宋体"/>
          <w:color w:val="auto"/>
          <w:szCs w:val="24"/>
          <w:highlight w:val="none"/>
        </w:rPr>
        <w:t>必须服从</w:t>
      </w:r>
      <w:r>
        <w:rPr>
          <w:rFonts w:hint="eastAsia" w:ascii="宋体" w:hAnsi="宋体" w:eastAsia="宋体" w:cs="宋体"/>
          <w:color w:val="auto"/>
          <w:szCs w:val="24"/>
          <w:highlight w:val="none"/>
          <w:lang w:val="en-US" w:eastAsia="zh-CN"/>
        </w:rPr>
        <w:t>甲方</w:t>
      </w:r>
      <w:r>
        <w:rPr>
          <w:rFonts w:hint="eastAsia" w:ascii="宋体" w:hAnsi="宋体" w:eastAsia="宋体" w:cs="宋体"/>
          <w:color w:val="auto"/>
          <w:szCs w:val="24"/>
          <w:highlight w:val="none"/>
        </w:rPr>
        <w:t>的</w:t>
      </w:r>
      <w:r>
        <w:rPr>
          <w:rFonts w:hint="eastAsia" w:ascii="宋体" w:hAnsi="宋体" w:cs="宋体"/>
          <w:color w:val="auto"/>
          <w:szCs w:val="24"/>
          <w:highlight w:val="none"/>
          <w:lang w:eastAsia="zh-CN"/>
        </w:rPr>
        <w:t>检测</w:t>
      </w:r>
      <w:r>
        <w:rPr>
          <w:rFonts w:hint="eastAsia" w:ascii="宋体" w:hAnsi="宋体" w:eastAsia="宋体" w:cs="宋体"/>
          <w:color w:val="auto"/>
          <w:szCs w:val="24"/>
          <w:highlight w:val="none"/>
        </w:rPr>
        <w:t>安排，不得以任何理由拒绝或延迟进场</w:t>
      </w:r>
      <w:r>
        <w:rPr>
          <w:rFonts w:hint="eastAsia" w:ascii="宋体" w:hAnsi="宋体" w:cs="宋体"/>
          <w:color w:val="auto"/>
          <w:szCs w:val="24"/>
          <w:highlight w:val="none"/>
          <w:lang w:eastAsia="zh-CN"/>
        </w:rPr>
        <w:t>检测</w:t>
      </w:r>
      <w:r>
        <w:rPr>
          <w:rFonts w:hint="eastAsia" w:ascii="宋体" w:hAnsi="宋体" w:eastAsia="宋体" w:cs="宋体"/>
          <w:color w:val="auto"/>
          <w:szCs w:val="24"/>
          <w:highlight w:val="none"/>
        </w:rPr>
        <w:t>，并充分考虑进出场次数、场内场地多次转移及场地平整，所需措施费用自行测定，并分摊在各综合单价中。</w:t>
      </w:r>
    </w:p>
    <w:p w14:paraId="0DD812F2">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六</w:t>
      </w:r>
      <w:r>
        <w:rPr>
          <w:rFonts w:hint="eastAsia" w:ascii="宋体" w:hAnsi="宋体" w:eastAsia="宋体" w:cs="宋体"/>
          <w:color w:val="auto"/>
          <w:spacing w:val="0"/>
          <w:sz w:val="21"/>
          <w:szCs w:val="21"/>
          <w:highlight w:val="none"/>
          <w:lang w:eastAsia="zh-CN"/>
        </w:rPr>
        <w:t>）</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方案：</w:t>
      </w:r>
      <w:r>
        <w:rPr>
          <w:rFonts w:hint="eastAsia" w:ascii="宋体" w:hAnsi="宋体" w:cs="宋体"/>
          <w:color w:val="auto"/>
          <w:spacing w:val="0"/>
          <w:sz w:val="21"/>
          <w:szCs w:val="21"/>
          <w:highlight w:val="none"/>
          <w:lang w:eastAsia="zh-CN"/>
        </w:rPr>
        <w:t>乙方</w:t>
      </w:r>
      <w:r>
        <w:rPr>
          <w:rFonts w:hint="eastAsia" w:ascii="宋体" w:hAnsi="宋体" w:eastAsia="宋体" w:cs="宋体"/>
          <w:color w:val="auto"/>
          <w:spacing w:val="0"/>
          <w:sz w:val="21"/>
          <w:szCs w:val="21"/>
          <w:highlight w:val="none"/>
        </w:rPr>
        <w:t>在收到中标通知书后一周内提交</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方案。</w:t>
      </w:r>
    </w:p>
    <w:p w14:paraId="5D9E5E55">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七</w:t>
      </w:r>
      <w:r>
        <w:rPr>
          <w:rFonts w:hint="eastAsia" w:ascii="宋体" w:hAnsi="宋体" w:eastAsia="宋体" w:cs="宋体"/>
          <w:color w:val="auto"/>
          <w:spacing w:val="0"/>
          <w:sz w:val="21"/>
          <w:szCs w:val="21"/>
          <w:highlight w:val="none"/>
          <w:lang w:eastAsia="zh-CN"/>
        </w:rPr>
        <w:t>）</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成果报告：</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单位应自本工程</w:t>
      </w:r>
      <w:r>
        <w:rPr>
          <w:rFonts w:hint="eastAsia" w:ascii="宋体" w:hAnsi="宋体" w:cs="宋体"/>
          <w:color w:val="auto"/>
          <w:spacing w:val="0"/>
          <w:sz w:val="21"/>
          <w:szCs w:val="21"/>
          <w:highlight w:val="none"/>
          <w:lang w:val="en-US" w:eastAsia="zh-CN"/>
        </w:rPr>
        <w:t>服务</w:t>
      </w:r>
      <w:r>
        <w:rPr>
          <w:rFonts w:hint="eastAsia" w:ascii="宋体" w:hAnsi="宋体" w:eastAsia="宋体" w:cs="宋体"/>
          <w:color w:val="auto"/>
          <w:spacing w:val="0"/>
          <w:sz w:val="21"/>
          <w:szCs w:val="21"/>
          <w:highlight w:val="none"/>
        </w:rPr>
        <w:t>合同签订生效开始（按</w:t>
      </w:r>
      <w:r>
        <w:rPr>
          <w:rFonts w:hint="eastAsia" w:ascii="宋体" w:hAnsi="宋体" w:eastAsia="宋体" w:cs="宋体"/>
          <w:color w:val="auto"/>
          <w:spacing w:val="0"/>
          <w:sz w:val="21"/>
          <w:szCs w:val="21"/>
          <w:highlight w:val="none"/>
          <w:lang w:val="en-US" w:eastAsia="zh-CN"/>
        </w:rPr>
        <w:t>乙方</w:t>
      </w:r>
      <w:r>
        <w:rPr>
          <w:rFonts w:hint="eastAsia" w:ascii="宋体" w:hAnsi="宋体" w:eastAsia="宋体" w:cs="宋体"/>
          <w:color w:val="auto"/>
          <w:spacing w:val="0"/>
          <w:sz w:val="21"/>
          <w:szCs w:val="21"/>
          <w:highlight w:val="none"/>
        </w:rPr>
        <w:t>的要求进场施工，包括人员和</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设备的进场，不得以任何理由拖延），实施完成</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合同范围内的全部合格工程及缺陷工程的质量</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报告。交付时间：</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完成后一周内提供成果报告</w:t>
      </w:r>
      <w:r>
        <w:rPr>
          <w:rFonts w:hint="eastAsia" w:ascii="宋体" w:hAnsi="宋体" w:eastAsia="宋体" w:cs="宋体"/>
          <w:color w:val="auto"/>
          <w:spacing w:val="0"/>
          <w:sz w:val="21"/>
          <w:szCs w:val="21"/>
          <w:highlight w:val="none"/>
          <w:lang w:val="en-US" w:eastAsia="zh-CN"/>
        </w:rPr>
        <w:t>7</w:t>
      </w:r>
      <w:r>
        <w:rPr>
          <w:rFonts w:hint="eastAsia" w:ascii="宋体" w:hAnsi="宋体" w:eastAsia="宋体" w:cs="宋体"/>
          <w:color w:val="auto"/>
          <w:spacing w:val="0"/>
          <w:sz w:val="21"/>
          <w:szCs w:val="21"/>
          <w:highlight w:val="none"/>
        </w:rPr>
        <w:t>套。</w:t>
      </w:r>
    </w:p>
    <w:p w14:paraId="083DA44B">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highlight w:val="none"/>
          <w:lang w:val="en-US" w:eastAsia="zh-CN"/>
        </w:rPr>
      </w:pPr>
      <w:r>
        <w:rPr>
          <w:rFonts w:hint="eastAsia" w:ascii="宋体" w:hAnsi="宋体" w:cs="宋体"/>
          <w:color w:val="auto"/>
          <w:spacing w:val="0"/>
          <w:sz w:val="21"/>
          <w:szCs w:val="21"/>
          <w:highlight w:val="none"/>
          <w:lang w:eastAsia="zh-CN"/>
        </w:rPr>
        <w:t>（</w:t>
      </w:r>
      <w:r>
        <w:rPr>
          <w:rFonts w:hint="eastAsia" w:ascii="宋体" w:hAnsi="宋体" w:cs="宋体"/>
          <w:color w:val="auto"/>
          <w:spacing w:val="0"/>
          <w:sz w:val="21"/>
          <w:szCs w:val="21"/>
          <w:highlight w:val="none"/>
          <w:lang w:val="en-US" w:eastAsia="zh-CN"/>
        </w:rPr>
        <w:t>八</w:t>
      </w:r>
      <w:r>
        <w:rPr>
          <w:rFonts w:hint="eastAsia" w:ascii="宋体" w:hAnsi="宋体" w:cs="宋体"/>
          <w:color w:val="auto"/>
          <w:spacing w:val="0"/>
          <w:sz w:val="21"/>
          <w:szCs w:val="21"/>
          <w:highlight w:val="none"/>
          <w:lang w:eastAsia="zh-CN"/>
        </w:rPr>
        <w:t>）</w:t>
      </w:r>
      <w:r>
        <w:rPr>
          <w:rFonts w:hint="eastAsia" w:ascii="宋体" w:hAnsi="宋体" w:eastAsia="宋体" w:cs="宋体"/>
          <w:color w:val="auto"/>
          <w:highlight w:val="none"/>
          <w:lang w:val="en-US" w:eastAsia="zh-CN"/>
        </w:rPr>
        <w:t>综合单价不做调整（风险包括检测面积、桩径、承载力、桩长等的改变），工程量按实调整。调整约定：（1）新增项目（指合同中没有检测单价的项目），由乙方按照合理的成本与利润构成原则提出适当的单价，经甲方审定后作为结算价格；（2）合价金额占合同总价2%及以上的</w:t>
      </w:r>
      <w:r>
        <w:rPr>
          <w:rFonts w:hint="eastAsia" w:ascii="宋体" w:hAnsi="宋体" w:cs="宋体"/>
          <w:color w:val="auto"/>
          <w:highlight w:val="none"/>
          <w:lang w:val="en-US" w:eastAsia="zh-CN"/>
        </w:rPr>
        <w:t>检测</w:t>
      </w:r>
      <w:r>
        <w:rPr>
          <w:rFonts w:hint="eastAsia" w:ascii="宋体" w:hAnsi="宋体" w:eastAsia="宋体" w:cs="宋体"/>
          <w:color w:val="auto"/>
          <w:highlight w:val="none"/>
          <w:lang w:val="en-US" w:eastAsia="zh-CN"/>
        </w:rPr>
        <w:t>项目，其工程量增加超过本项目工程数量25%及以上时，增加超过25%以上部分的工程量综合单价：以采购人公布的单价按成交下浮率（成交下浮率=（1-成交价/采购预算）×100%）下浮计算的单价或中标单价中的较低价为结算价。</w:t>
      </w:r>
    </w:p>
    <w:p w14:paraId="40AE85B6">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（九）</w:t>
      </w:r>
      <w:r>
        <w:rPr>
          <w:rFonts w:hint="eastAsia" w:ascii="宋体" w:hAnsi="宋体" w:eastAsia="宋体" w:cs="宋体"/>
          <w:color w:val="auto"/>
          <w:highlight w:val="none"/>
          <w:lang w:val="en-US" w:eastAsia="zh-CN"/>
        </w:rPr>
        <w:t>设计变更引起和由于业主要求增加或减少的工程量调整，必须经监理、业主签证方可调整。</w:t>
      </w:r>
    </w:p>
    <w:p w14:paraId="439A1F38">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（十）</w:t>
      </w:r>
      <w:r>
        <w:rPr>
          <w:rFonts w:hint="eastAsia" w:ascii="宋体" w:hAnsi="宋体" w:eastAsia="宋体" w:cs="宋体"/>
          <w:color w:val="auto"/>
          <w:highlight w:val="none"/>
          <w:lang w:val="en-US" w:eastAsia="zh-CN"/>
        </w:rPr>
        <w:t>如因非</w:t>
      </w:r>
      <w:r>
        <w:rPr>
          <w:rFonts w:hint="eastAsia" w:ascii="宋体" w:hAnsi="宋体" w:cs="宋体"/>
          <w:color w:val="auto"/>
          <w:highlight w:val="none"/>
          <w:lang w:val="en-US" w:eastAsia="zh-CN"/>
        </w:rPr>
        <w:t>检测</w:t>
      </w:r>
      <w:r>
        <w:rPr>
          <w:rFonts w:hint="eastAsia" w:ascii="宋体" w:hAnsi="宋体" w:eastAsia="宋体" w:cs="宋体"/>
          <w:color w:val="auto"/>
          <w:highlight w:val="none"/>
          <w:lang w:val="en-US" w:eastAsia="zh-CN"/>
        </w:rPr>
        <w:t>单位原因造成的</w:t>
      </w:r>
      <w:r>
        <w:rPr>
          <w:rFonts w:hint="eastAsia" w:ascii="宋体" w:hAnsi="宋体" w:cs="宋体"/>
          <w:color w:val="auto"/>
          <w:highlight w:val="none"/>
          <w:lang w:val="en-US" w:eastAsia="zh-CN"/>
        </w:rPr>
        <w:t>检测</w:t>
      </w:r>
      <w:r>
        <w:rPr>
          <w:rFonts w:hint="eastAsia" w:ascii="宋体" w:hAnsi="宋体" w:eastAsia="宋体" w:cs="宋体"/>
          <w:color w:val="auto"/>
          <w:highlight w:val="none"/>
          <w:lang w:val="en-US" w:eastAsia="zh-CN"/>
        </w:rPr>
        <w:t>项目不合格，重新</w:t>
      </w:r>
      <w:r>
        <w:rPr>
          <w:rFonts w:hint="eastAsia" w:ascii="宋体" w:hAnsi="宋体" w:cs="宋体"/>
          <w:color w:val="auto"/>
          <w:highlight w:val="none"/>
          <w:lang w:val="en-US" w:eastAsia="zh-CN"/>
        </w:rPr>
        <w:t>检测</w:t>
      </w:r>
      <w:r>
        <w:rPr>
          <w:rFonts w:hint="eastAsia" w:ascii="宋体" w:hAnsi="宋体" w:eastAsia="宋体" w:cs="宋体"/>
          <w:color w:val="auto"/>
          <w:highlight w:val="none"/>
          <w:lang w:val="en-US" w:eastAsia="zh-CN"/>
        </w:rPr>
        <w:t>费用由引起不合格的责任方承担。</w:t>
      </w:r>
    </w:p>
    <w:p w14:paraId="4A0E57C0">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0"/>
          <w:sz w:val="21"/>
          <w:szCs w:val="21"/>
          <w:highlight w:val="none"/>
        </w:rPr>
      </w:pPr>
      <w:bookmarkStart w:id="64" w:name="_Toc21767"/>
      <w:r>
        <w:rPr>
          <w:rFonts w:hint="eastAsia" w:ascii="宋体" w:hAnsi="宋体" w:eastAsia="宋体" w:cs="宋体"/>
          <w:b w:val="0"/>
          <w:bCs/>
          <w:color w:val="auto"/>
          <w:spacing w:val="0"/>
          <w:sz w:val="21"/>
          <w:szCs w:val="21"/>
          <w:highlight w:val="none"/>
        </w:rPr>
        <w:t>双方的主要义务</w:t>
      </w:r>
      <w:bookmarkEnd w:id="64"/>
    </w:p>
    <w:p w14:paraId="019B9767">
      <w:pPr>
        <w:keepNext w:val="0"/>
        <w:keepLines w:val="0"/>
        <w:pageBreakBefore w:val="0"/>
        <w:wordWrap/>
        <w:overflowPunct/>
        <w:topLinePunct w:val="0"/>
        <w:bidi w:val="0"/>
        <w:spacing w:line="400" w:lineRule="exact"/>
        <w:ind w:firstLine="566"/>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（一）甲方的主要义务：</w:t>
      </w:r>
    </w:p>
    <w:p w14:paraId="4D48F870">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 授权（可为多人）姓名：</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，身份证号码：</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，为送样和现场</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联络代表，全权负责与乙方联系</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事宜。当本合同中相关信息及</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项目发生变化时，甲方应在三日内书面告知乙方办理合同变更手续。</w:t>
      </w:r>
    </w:p>
    <w:p w14:paraId="5AF4C529">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 按照标准规范和相关要求进行取样、送样、委托和见证，并保证样品的真实性。</w:t>
      </w:r>
    </w:p>
    <w:p w14:paraId="6A31F765">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 现场</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时，检测条件要具备相关规定要求并提供必要的协助。</w:t>
      </w:r>
    </w:p>
    <w:p w14:paraId="61FE9854">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 甲方负责提供</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所需的设计文件及变更文件等相关资料，并负责协调、联系、接洽相关的</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工作。</w:t>
      </w:r>
    </w:p>
    <w:p w14:paraId="29FB798C">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 甲方不得以任何方式干预乙方</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工作的公正性。</w:t>
      </w:r>
    </w:p>
    <w:p w14:paraId="26DF20B0">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 甲方不得以任何方式要求乙方出具虚假</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报告。</w:t>
      </w:r>
    </w:p>
    <w:p w14:paraId="2055C89D">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7．按照本合同约定支付费用。</w:t>
      </w:r>
    </w:p>
    <w:p w14:paraId="11F181FF">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w:t>
      </w:r>
      <w:r>
        <w:rPr>
          <w:rFonts w:hint="eastAsia" w:ascii="宋体" w:hAnsi="宋体" w:eastAsia="宋体" w:cs="宋体"/>
          <w:color w:val="auto"/>
          <w:spacing w:val="0"/>
          <w:sz w:val="21"/>
          <w:szCs w:val="21"/>
          <w:highlight w:val="none"/>
          <w:lang w:eastAsia="zh-CN"/>
        </w:rPr>
        <w:t>甲方</w:t>
      </w:r>
      <w:r>
        <w:rPr>
          <w:rFonts w:hint="eastAsia" w:ascii="宋体" w:hAnsi="宋体" w:eastAsia="宋体" w:cs="宋体"/>
          <w:color w:val="auto"/>
          <w:spacing w:val="0"/>
          <w:sz w:val="21"/>
          <w:szCs w:val="21"/>
          <w:highlight w:val="none"/>
          <w:lang w:eastAsia="zh-Hans"/>
        </w:rPr>
        <w:t>应保护</w:t>
      </w:r>
      <w:r>
        <w:rPr>
          <w:rFonts w:hint="eastAsia" w:ascii="宋体" w:hAnsi="宋体" w:eastAsia="宋体" w:cs="宋体"/>
          <w:color w:val="auto"/>
          <w:spacing w:val="0"/>
          <w:sz w:val="21"/>
          <w:szCs w:val="21"/>
          <w:highlight w:val="none"/>
          <w:lang w:eastAsia="zh-CN"/>
        </w:rPr>
        <w:t>乙方</w:t>
      </w:r>
      <w:r>
        <w:rPr>
          <w:rFonts w:hint="eastAsia" w:ascii="宋体" w:hAnsi="宋体" w:eastAsia="宋体" w:cs="宋体"/>
          <w:color w:val="auto"/>
          <w:spacing w:val="0"/>
          <w:sz w:val="21"/>
          <w:szCs w:val="21"/>
          <w:highlight w:val="none"/>
          <w:lang w:eastAsia="zh-Hans"/>
        </w:rPr>
        <w:t>的投标书、报告书、文件、</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成果、专利技术、特殊工艺和合理化建议，未经</w:t>
      </w:r>
      <w:r>
        <w:rPr>
          <w:rFonts w:hint="eastAsia" w:ascii="宋体" w:hAnsi="宋体" w:eastAsia="宋体" w:cs="宋体"/>
          <w:color w:val="auto"/>
          <w:spacing w:val="0"/>
          <w:sz w:val="21"/>
          <w:szCs w:val="21"/>
          <w:highlight w:val="none"/>
          <w:lang w:eastAsia="zh-CN"/>
        </w:rPr>
        <w:t>乙方</w:t>
      </w:r>
      <w:r>
        <w:rPr>
          <w:rFonts w:hint="eastAsia" w:ascii="宋体" w:hAnsi="宋体" w:eastAsia="宋体" w:cs="宋体"/>
          <w:color w:val="auto"/>
          <w:spacing w:val="0"/>
          <w:sz w:val="21"/>
          <w:szCs w:val="21"/>
          <w:highlight w:val="none"/>
          <w:lang w:eastAsia="zh-Hans"/>
        </w:rPr>
        <w:t>同意，</w:t>
      </w:r>
      <w:r>
        <w:rPr>
          <w:rFonts w:hint="eastAsia" w:ascii="宋体" w:hAnsi="宋体" w:eastAsia="宋体" w:cs="宋体"/>
          <w:color w:val="auto"/>
          <w:spacing w:val="0"/>
          <w:sz w:val="21"/>
          <w:szCs w:val="21"/>
          <w:highlight w:val="none"/>
          <w:lang w:eastAsia="zh-CN"/>
        </w:rPr>
        <w:t>甲方</w:t>
      </w:r>
      <w:r>
        <w:rPr>
          <w:rFonts w:hint="eastAsia" w:ascii="宋体" w:hAnsi="宋体" w:eastAsia="宋体" w:cs="宋体"/>
          <w:color w:val="auto"/>
          <w:spacing w:val="0"/>
          <w:sz w:val="21"/>
          <w:szCs w:val="21"/>
          <w:highlight w:val="none"/>
          <w:lang w:eastAsia="zh-Hans"/>
        </w:rPr>
        <w:t>不得复制泄露或向第三人转让用于本合同外的项目，如发生上述情况，</w:t>
      </w:r>
      <w:r>
        <w:rPr>
          <w:rFonts w:hint="eastAsia" w:ascii="宋体" w:hAnsi="宋体" w:eastAsia="宋体" w:cs="宋体"/>
          <w:color w:val="auto"/>
          <w:spacing w:val="0"/>
          <w:sz w:val="21"/>
          <w:szCs w:val="21"/>
          <w:highlight w:val="none"/>
          <w:lang w:eastAsia="zh-CN"/>
        </w:rPr>
        <w:t>甲方</w:t>
      </w:r>
      <w:r>
        <w:rPr>
          <w:rFonts w:hint="eastAsia" w:ascii="宋体" w:hAnsi="宋体" w:eastAsia="宋体" w:cs="宋体"/>
          <w:color w:val="auto"/>
          <w:spacing w:val="0"/>
          <w:sz w:val="21"/>
          <w:szCs w:val="21"/>
          <w:highlight w:val="none"/>
          <w:lang w:eastAsia="zh-Hans"/>
        </w:rPr>
        <w:t>应负法律责任，</w:t>
      </w:r>
      <w:r>
        <w:rPr>
          <w:rFonts w:hint="eastAsia" w:ascii="宋体" w:hAnsi="宋体" w:eastAsia="宋体" w:cs="宋体"/>
          <w:color w:val="auto"/>
          <w:spacing w:val="0"/>
          <w:sz w:val="21"/>
          <w:szCs w:val="21"/>
          <w:highlight w:val="none"/>
          <w:lang w:eastAsia="zh-CN"/>
        </w:rPr>
        <w:t>乙方</w:t>
      </w:r>
      <w:r>
        <w:rPr>
          <w:rFonts w:hint="eastAsia" w:ascii="宋体" w:hAnsi="宋体" w:eastAsia="宋体" w:cs="宋体"/>
          <w:color w:val="auto"/>
          <w:spacing w:val="0"/>
          <w:sz w:val="21"/>
          <w:szCs w:val="21"/>
          <w:highlight w:val="none"/>
          <w:lang w:eastAsia="zh-Hans"/>
        </w:rPr>
        <w:t>有权索赔</w:t>
      </w:r>
      <w:r>
        <w:rPr>
          <w:rFonts w:hint="eastAsia" w:ascii="宋体" w:hAnsi="宋体" w:eastAsia="宋体" w:cs="宋体"/>
          <w:color w:val="auto"/>
          <w:spacing w:val="0"/>
          <w:sz w:val="21"/>
          <w:szCs w:val="21"/>
          <w:highlight w:val="none"/>
        </w:rPr>
        <w:t>。</w:t>
      </w:r>
    </w:p>
    <w:p w14:paraId="3DDDC000">
      <w:pPr>
        <w:keepNext w:val="0"/>
        <w:keepLines w:val="0"/>
        <w:pageBreakBefore w:val="0"/>
        <w:wordWrap/>
        <w:overflowPunct/>
        <w:topLinePunct w:val="0"/>
        <w:bidi w:val="0"/>
        <w:spacing w:line="400" w:lineRule="exact"/>
        <w:ind w:firstLine="566"/>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（二）乙方的主要义务：</w:t>
      </w:r>
    </w:p>
    <w:p w14:paraId="7EB74EAF">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 按期完成甲方委托，按期提交</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报告。</w:t>
      </w:r>
    </w:p>
    <w:p w14:paraId="515B32F9">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 严格按相关标准规范进行</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，确保数据公正、准确。</w:t>
      </w:r>
    </w:p>
    <w:p w14:paraId="5F3F8561">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 除按规定需上报或上传的</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信息外，对甲方的资料信息进行保密。</w:t>
      </w:r>
    </w:p>
    <w:p w14:paraId="0120BDF5">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 向甲方提供必要的</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咨询服务。</w:t>
      </w:r>
    </w:p>
    <w:p w14:paraId="7460662B">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5. </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结果不合格的，乙方应在获得</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结果后</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日内通知甲方和工程质量监督机构。</w:t>
      </w:r>
    </w:p>
    <w:p w14:paraId="4BAD8C5C">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 乙方现场</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时应遵守工程安全管理及其他工程现场管理制度。</w:t>
      </w:r>
    </w:p>
    <w:p w14:paraId="4CB5DFF4">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过程中由于检测时间点不同，需多次进退场、场内多次场地转移，</w:t>
      </w:r>
      <w:r>
        <w:rPr>
          <w:rFonts w:hint="eastAsia" w:ascii="宋体" w:hAnsi="宋体" w:eastAsia="宋体" w:cs="宋体"/>
          <w:color w:val="auto"/>
          <w:spacing w:val="0"/>
          <w:sz w:val="21"/>
          <w:szCs w:val="21"/>
          <w:highlight w:val="none"/>
          <w:lang w:eastAsia="zh-CN"/>
        </w:rPr>
        <w:t>乙方</w:t>
      </w:r>
      <w:r>
        <w:rPr>
          <w:rFonts w:hint="eastAsia" w:ascii="宋体" w:hAnsi="宋体" w:eastAsia="宋体" w:cs="宋体"/>
          <w:color w:val="auto"/>
          <w:spacing w:val="0"/>
          <w:sz w:val="21"/>
          <w:szCs w:val="21"/>
          <w:highlight w:val="none"/>
        </w:rPr>
        <w:t>必须无条件服从，场地平整等所需费用已在投标报价中计入。</w:t>
      </w:r>
    </w:p>
    <w:p w14:paraId="43D94719">
      <w:pPr>
        <w:keepNext w:val="0"/>
        <w:keepLines w:val="0"/>
        <w:pageBreakBefore w:val="0"/>
        <w:wordWrap/>
        <w:overflowPunct/>
        <w:topLinePunct w:val="0"/>
        <w:bidi w:val="0"/>
        <w:spacing w:line="400" w:lineRule="exact"/>
        <w:ind w:firstLine="564"/>
        <w:rPr>
          <w:rFonts w:hint="eastAsia" w:ascii="宋体" w:hAnsi="宋体" w:eastAsia="宋体" w:cs="宋体"/>
          <w:color w:val="auto"/>
          <w:szCs w:val="21"/>
          <w:highlight w:val="none"/>
          <w:lang w:eastAsia="zh-CN"/>
        </w:rPr>
      </w:pP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对报告、成果、文件出现的遗漏或错误负责修改补充</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由于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的遗漏、错误造成工程质量事故，</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除负法律责任和负责采取补救措施外，应免收受损失部分的岩土工程费</w:t>
      </w:r>
      <w:r>
        <w:rPr>
          <w:rFonts w:hint="eastAsia" w:ascii="宋体" w:hAnsi="宋体" w:eastAsia="宋体" w:cs="宋体"/>
          <w:color w:val="auto"/>
          <w:szCs w:val="21"/>
          <w:highlight w:val="none"/>
          <w:lang w:eastAsia="zh-CN"/>
        </w:rPr>
        <w:t>。</w:t>
      </w:r>
    </w:p>
    <w:p w14:paraId="6A900C9A">
      <w:pPr>
        <w:keepNext w:val="0"/>
        <w:keepLines w:val="0"/>
        <w:pageBreakBefore w:val="0"/>
        <w:wordWrap/>
        <w:overflowPunct/>
        <w:topLinePunct w:val="0"/>
        <w:bidi w:val="0"/>
        <w:spacing w:line="400" w:lineRule="exact"/>
        <w:ind w:firstLine="564"/>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不得向第三人扩散、转让第二条中</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提供的技术资料、文件。发生上述情况，</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应负法律责任，</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有权索赔。</w:t>
      </w:r>
    </w:p>
    <w:p w14:paraId="2ED896AA">
      <w:pPr>
        <w:keepNext w:val="0"/>
        <w:keepLines w:val="0"/>
        <w:pageBreakBefore w:val="0"/>
        <w:wordWrap/>
        <w:overflowPunct/>
        <w:topLinePunct w:val="0"/>
        <w:bidi w:val="0"/>
        <w:spacing w:line="400" w:lineRule="exact"/>
        <w:ind w:firstLine="56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10.乙方</w:t>
      </w:r>
      <w:r>
        <w:rPr>
          <w:rFonts w:hint="eastAsia" w:ascii="宋体" w:hAnsi="宋体" w:eastAsia="宋体" w:cs="宋体"/>
          <w:color w:val="auto"/>
          <w:szCs w:val="21"/>
          <w:highlight w:val="none"/>
          <w:lang w:eastAsia="zh-CN"/>
        </w:rPr>
        <w:t>须根据温住建发</w:t>
      </w:r>
      <w:r>
        <w:rPr>
          <w:rFonts w:hint="eastAsia" w:ascii="宋体" w:hAnsi="宋体" w:eastAsia="宋体" w:cs="宋体"/>
          <w:color w:val="auto"/>
          <w:szCs w:val="21"/>
          <w:highlight w:val="none"/>
          <w:lang w:val="en-US" w:eastAsia="zh-CN"/>
        </w:rPr>
        <w:t>[2023]43号文件“温州市住建局关于加强我市建设工程质量检测过程影像资料管理的通知（试行）”规定，做好工程质量检测过程中影响资料的管理。</w:t>
      </w:r>
    </w:p>
    <w:p w14:paraId="38432A4F">
      <w:pPr>
        <w:keepNext w:val="0"/>
        <w:keepLines w:val="0"/>
        <w:pageBreakBefore w:val="0"/>
        <w:wordWrap/>
        <w:overflowPunct/>
        <w:topLinePunct w:val="0"/>
        <w:bidi w:val="0"/>
        <w:spacing w:line="400" w:lineRule="exact"/>
        <w:ind w:firstLine="56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11.乙方在承接业务时须严格执行 温州市住建局《关于加强房屋建筑和市政基础设施工程质量检测管理工作的通知》温住建发〔2020】224号 的相关规定。</w:t>
      </w:r>
    </w:p>
    <w:p w14:paraId="6B28D928">
      <w:pPr>
        <w:keepNext w:val="0"/>
        <w:keepLines w:val="0"/>
        <w:pageBreakBefore w:val="0"/>
        <w:wordWrap/>
        <w:overflowPunct/>
        <w:topLinePunct w:val="0"/>
        <w:bidi w:val="0"/>
        <w:spacing w:line="400" w:lineRule="exact"/>
        <w:ind w:firstLine="564"/>
        <w:rPr>
          <w:rFonts w:hint="eastAsia"/>
          <w:color w:val="auto"/>
          <w:szCs w:val="21"/>
          <w:highlight w:val="none"/>
        </w:rPr>
      </w:pPr>
      <w:r>
        <w:rPr>
          <w:rFonts w:hint="eastAsia" w:ascii="宋体" w:hAnsi="宋体" w:cs="宋体"/>
          <w:color w:val="auto"/>
          <w:szCs w:val="21"/>
          <w:highlight w:val="none"/>
          <w:lang w:val="en-US" w:eastAsia="zh-CN"/>
        </w:rPr>
        <w:t>12.</w:t>
      </w:r>
      <w:r>
        <w:rPr>
          <w:rFonts w:hint="eastAsia"/>
          <w:color w:val="auto"/>
          <w:szCs w:val="21"/>
          <w:highlight w:val="none"/>
        </w:rPr>
        <w:t>对自身的人员、设施及施工现场的安全负责，保持环境卫生。处理好与沿线单位和个人的关系，确保周边建筑物沉降观测按期进行。</w:t>
      </w:r>
    </w:p>
    <w:p w14:paraId="02A979E2">
      <w:pPr>
        <w:keepNext w:val="0"/>
        <w:keepLines w:val="0"/>
        <w:pageBreakBefore w:val="0"/>
        <w:wordWrap/>
        <w:overflowPunct/>
        <w:topLinePunct w:val="0"/>
        <w:bidi w:val="0"/>
        <w:spacing w:line="400" w:lineRule="exact"/>
        <w:ind w:firstLine="564"/>
        <w:rPr>
          <w:rFonts w:hint="default"/>
          <w:color w:val="auto"/>
          <w:szCs w:val="21"/>
          <w:highlight w:val="none"/>
          <w:lang w:val="en-US" w:eastAsia="zh-CN"/>
        </w:rPr>
      </w:pPr>
      <w:r>
        <w:rPr>
          <w:rFonts w:hint="eastAsia"/>
          <w:color w:val="auto"/>
          <w:szCs w:val="21"/>
          <w:highlight w:val="none"/>
          <w:lang w:val="en-US" w:eastAsia="zh-CN"/>
        </w:rPr>
        <w:t>13.</w:t>
      </w:r>
      <w:r>
        <w:rPr>
          <w:rFonts w:hint="eastAsia"/>
          <w:color w:val="auto"/>
          <w:szCs w:val="21"/>
          <w:highlight w:val="none"/>
        </w:rPr>
        <w:t>配合工程设计和施工的需要，提供相应的技术服务，如成果的解释、现场实际问题的处理、施工过程的回访等，应随叫随到。</w:t>
      </w:r>
    </w:p>
    <w:p w14:paraId="2902A623">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0"/>
          <w:sz w:val="21"/>
          <w:szCs w:val="21"/>
          <w:highlight w:val="none"/>
        </w:rPr>
      </w:pPr>
      <w:bookmarkStart w:id="65" w:name="_Toc5492"/>
      <w:r>
        <w:rPr>
          <w:rFonts w:hint="eastAsia" w:ascii="宋体" w:hAnsi="宋体" w:eastAsia="宋体" w:cs="宋体"/>
          <w:b w:val="0"/>
          <w:bCs/>
          <w:color w:val="auto"/>
          <w:spacing w:val="0"/>
          <w:sz w:val="21"/>
          <w:szCs w:val="21"/>
          <w:highlight w:val="none"/>
        </w:rPr>
        <w:t>检测程序</w:t>
      </w:r>
      <w:bookmarkEnd w:id="65"/>
    </w:p>
    <w:p w14:paraId="28213563">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（一）</w:t>
      </w:r>
      <w:r>
        <w:rPr>
          <w:rFonts w:hint="eastAsia" w:ascii="宋体" w:hAnsi="宋体" w:eastAsia="宋体" w:cs="宋体"/>
          <w:color w:val="auto"/>
          <w:spacing w:val="0"/>
          <w:sz w:val="21"/>
          <w:szCs w:val="21"/>
          <w:highlight w:val="none"/>
        </w:rPr>
        <w:t>由甲方按规定将受检样品（部位）或受检项目委托乙方实施</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w:t>
      </w:r>
    </w:p>
    <w:p w14:paraId="7DC43227">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（二）</w:t>
      </w:r>
      <w:r>
        <w:rPr>
          <w:rFonts w:hint="eastAsia" w:ascii="宋体" w:hAnsi="宋体" w:eastAsia="宋体" w:cs="宋体"/>
          <w:color w:val="auto"/>
          <w:spacing w:val="0"/>
          <w:sz w:val="21"/>
          <w:szCs w:val="21"/>
          <w:highlight w:val="none"/>
        </w:rPr>
        <w:t>需乙方现场抽样或现场检测，甲方须提前三个工作日通知乙方。</w:t>
      </w:r>
    </w:p>
    <w:p w14:paraId="340E6011">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（三）</w:t>
      </w:r>
      <w:r>
        <w:rPr>
          <w:rFonts w:hint="eastAsia" w:ascii="宋体" w:hAnsi="宋体" w:eastAsia="宋体" w:cs="宋体"/>
          <w:color w:val="auto"/>
          <w:spacing w:val="0"/>
          <w:sz w:val="21"/>
          <w:szCs w:val="21"/>
          <w:highlight w:val="none"/>
        </w:rPr>
        <w:t>每次送样或乙方现场抽样（或乙方现场</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）,甲方需填写委托单，明确样品或待检项目的相关信息及</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要求。</w:t>
      </w:r>
    </w:p>
    <w:p w14:paraId="7B313F48">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（四）</w:t>
      </w:r>
      <w:r>
        <w:rPr>
          <w:rFonts w:hint="eastAsia" w:ascii="宋体" w:hAnsi="宋体" w:eastAsia="宋体" w:cs="宋体"/>
          <w:color w:val="auto"/>
          <w:spacing w:val="0"/>
          <w:sz w:val="21"/>
          <w:szCs w:val="21"/>
          <w:highlight w:val="none"/>
        </w:rPr>
        <w:t>乙方应在约定的时限内向甲方出具</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结果，并提供</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5</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份有效的</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报告。</w:t>
      </w:r>
    </w:p>
    <w:p w14:paraId="24CAF237">
      <w:pPr>
        <w:keepNext w:val="0"/>
        <w:keepLines w:val="0"/>
        <w:pageBreakBefore w:val="0"/>
        <w:widowControl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（五）</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报告出具后，检测样品若有约定，双方应按事先约定的方式进行处置。</w:t>
      </w:r>
    </w:p>
    <w:p w14:paraId="086B20F8">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2"/>
          <w:sz w:val="21"/>
          <w:szCs w:val="21"/>
          <w:highlight w:val="none"/>
        </w:rPr>
      </w:pPr>
      <w:bookmarkStart w:id="66" w:name="_Toc21922"/>
      <w:r>
        <w:rPr>
          <w:rFonts w:hint="eastAsia" w:ascii="宋体" w:hAnsi="宋体" w:eastAsia="宋体" w:cs="宋体"/>
          <w:b w:val="0"/>
          <w:bCs/>
          <w:color w:val="auto"/>
          <w:spacing w:val="-2"/>
          <w:sz w:val="21"/>
          <w:szCs w:val="21"/>
          <w:highlight w:val="none"/>
        </w:rPr>
        <w:t>履行方式及期限</w:t>
      </w:r>
      <w:bookmarkEnd w:id="66"/>
    </w:p>
    <w:p w14:paraId="20B6687F">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本合同的履行期限自</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2024</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日开始，</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工作结束并结清</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费用，本合同即告终止。</w:t>
      </w:r>
    </w:p>
    <w:p w14:paraId="696EF760">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2"/>
          <w:sz w:val="21"/>
          <w:szCs w:val="21"/>
          <w:highlight w:val="none"/>
        </w:rPr>
      </w:pPr>
      <w:bookmarkStart w:id="67" w:name="_Toc26792"/>
      <w:r>
        <w:rPr>
          <w:rFonts w:hint="eastAsia" w:ascii="宋体" w:hAnsi="宋体" w:eastAsia="宋体" w:cs="宋体"/>
          <w:b w:val="0"/>
          <w:bCs/>
          <w:color w:val="auto"/>
          <w:spacing w:val="-2"/>
          <w:sz w:val="21"/>
          <w:szCs w:val="21"/>
          <w:highlight w:val="none"/>
        </w:rPr>
        <w:t>合同价款和支付方式</w:t>
      </w:r>
      <w:bookmarkEnd w:id="67"/>
    </w:p>
    <w:p w14:paraId="615BA9BC">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9"/>
          <w:sz w:val="21"/>
          <w:szCs w:val="21"/>
          <w:highlight w:val="none"/>
        </w:rPr>
        <w:t>（一）</w:t>
      </w:r>
      <w:r>
        <w:rPr>
          <w:rFonts w:hint="eastAsia" w:ascii="宋体" w:hAnsi="宋体" w:eastAsia="宋体" w:cs="宋体"/>
          <w:color w:val="auto"/>
          <w:spacing w:val="0"/>
          <w:sz w:val="21"/>
          <w:szCs w:val="21"/>
          <w:highlight w:val="none"/>
        </w:rPr>
        <w:t>本合同</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费用根据实际发生</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项目和数量结算。</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费用总价（含税）人民币</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元，大写：</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7B085C0E">
      <w:pPr>
        <w:keepNext w:val="0"/>
        <w:keepLines w:val="0"/>
        <w:pageBreakBefore w:val="0"/>
        <w:wordWrap/>
        <w:overflowPunct/>
        <w:topLinePunct w:val="0"/>
        <w:bidi w:val="0"/>
        <w:spacing w:line="400" w:lineRule="exact"/>
        <w:ind w:firstLine="566"/>
        <w:rPr>
          <w:rFonts w:hint="eastAsia" w:ascii="宋体" w:hAnsi="宋体" w:eastAsia="宋体" w:cs="宋体"/>
          <w:color w:val="auto"/>
          <w:spacing w:val="-9"/>
          <w:sz w:val="21"/>
          <w:szCs w:val="21"/>
          <w:highlight w:val="none"/>
        </w:rPr>
      </w:pPr>
      <w:r>
        <w:rPr>
          <w:rFonts w:hint="eastAsia" w:ascii="宋体" w:hAnsi="宋体" w:eastAsia="宋体" w:cs="宋体"/>
          <w:b/>
          <w:color w:val="auto"/>
          <w:spacing w:val="-9"/>
          <w:sz w:val="21"/>
          <w:szCs w:val="21"/>
          <w:highlight w:val="none"/>
        </w:rPr>
        <w:t>（二）</w:t>
      </w:r>
      <w:r>
        <w:rPr>
          <w:rFonts w:hint="eastAsia" w:ascii="宋体" w:hAnsi="宋体" w:eastAsia="宋体" w:cs="宋体"/>
          <w:color w:val="auto"/>
          <w:spacing w:val="0"/>
          <w:sz w:val="21"/>
          <w:szCs w:val="21"/>
          <w:highlight w:val="none"/>
        </w:rPr>
        <w:t>支付方式，按以下第（</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）种方式：</w:t>
      </w:r>
    </w:p>
    <w:p w14:paraId="5381B131">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 xml:space="preserve">1. </w:t>
      </w:r>
      <w:r>
        <w:rPr>
          <w:rFonts w:hint="eastAsia" w:ascii="宋体" w:hAnsi="宋体" w:eastAsia="宋体" w:cs="宋体"/>
          <w:color w:val="auto"/>
          <w:spacing w:val="0"/>
          <w:sz w:val="21"/>
          <w:szCs w:val="21"/>
          <w:highlight w:val="none"/>
        </w:rPr>
        <w:t>甲方在乙方提供</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报告前，</w:t>
      </w:r>
      <w:r>
        <w:rPr>
          <w:rFonts w:hint="eastAsia" w:ascii="宋体" w:hAnsi="宋体" w:eastAsia="宋体" w:cs="宋体"/>
          <w:color w:val="auto"/>
          <w:spacing w:val="-9"/>
          <w:sz w:val="21"/>
          <w:szCs w:val="21"/>
          <w:highlight w:val="none"/>
        </w:rPr>
        <w:t>甲方一次总付人民币</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元，大写</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人民币</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元整，大写</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w:t>
      </w:r>
    </w:p>
    <w:p w14:paraId="5F75F35E">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cs="宋体"/>
          <w:color w:val="auto"/>
          <w:spacing w:val="-9"/>
          <w:sz w:val="21"/>
          <w:szCs w:val="21"/>
          <w:highlight w:val="none"/>
          <w:lang w:val="en-US" w:eastAsia="zh-CN"/>
        </w:rPr>
        <w:t>2.</w:t>
      </w:r>
      <w:r>
        <w:rPr>
          <w:rFonts w:hint="eastAsia" w:ascii="宋体" w:hAnsi="宋体" w:eastAsia="宋体" w:cs="宋体"/>
          <w:color w:val="auto"/>
          <w:spacing w:val="0"/>
          <w:sz w:val="21"/>
          <w:szCs w:val="21"/>
          <w:highlight w:val="none"/>
        </w:rPr>
        <w:t>分期</w:t>
      </w:r>
      <w:r>
        <w:rPr>
          <w:rFonts w:hint="eastAsia" w:ascii="宋体" w:hAnsi="宋体" w:eastAsia="宋体" w:cs="宋体"/>
          <w:color w:val="auto"/>
          <w:spacing w:val="-9"/>
          <w:sz w:val="21"/>
          <w:szCs w:val="21"/>
          <w:highlight w:val="none"/>
        </w:rPr>
        <w:t>支付：分</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期支付，首期款项于本合同签订之日起</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个工作日内，甲方向乙方支付合同总额的</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%，即人民币</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元整，大写</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，其余款项在乙方提供</w:t>
      </w:r>
      <w:r>
        <w:rPr>
          <w:rFonts w:hint="eastAsia" w:ascii="宋体" w:hAnsi="宋体" w:cs="宋体"/>
          <w:color w:val="auto"/>
          <w:spacing w:val="-9"/>
          <w:sz w:val="21"/>
          <w:szCs w:val="21"/>
          <w:highlight w:val="none"/>
          <w:lang w:eastAsia="zh-CN"/>
        </w:rPr>
        <w:t>检测</w:t>
      </w:r>
      <w:r>
        <w:rPr>
          <w:rFonts w:hint="eastAsia" w:ascii="宋体" w:hAnsi="宋体" w:eastAsia="宋体" w:cs="宋体"/>
          <w:color w:val="auto"/>
          <w:spacing w:val="-9"/>
          <w:sz w:val="21"/>
          <w:szCs w:val="21"/>
          <w:highlight w:val="none"/>
        </w:rPr>
        <w:t>报告前，甲方一次总付人民币</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元，大写</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pacing w:val="-9"/>
          <w:sz w:val="21"/>
          <w:szCs w:val="21"/>
          <w:highlight w:val="none"/>
        </w:rPr>
        <w:t>。</w:t>
      </w:r>
    </w:p>
    <w:p w14:paraId="7747BD5D">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签订合同</w:t>
      </w:r>
      <w:r>
        <w:rPr>
          <w:rFonts w:hint="eastAsia" w:ascii="宋体" w:hAnsi="宋体" w:cs="宋体"/>
          <w:color w:val="auto"/>
          <w:spacing w:val="0"/>
          <w:sz w:val="21"/>
          <w:szCs w:val="21"/>
          <w:highlight w:val="none"/>
          <w:lang w:eastAsia="zh-CN"/>
        </w:rPr>
        <w:t>乙方</w:t>
      </w:r>
      <w:r>
        <w:rPr>
          <w:rFonts w:hint="eastAsia" w:ascii="宋体" w:hAnsi="宋体" w:eastAsia="宋体" w:cs="宋体"/>
          <w:color w:val="auto"/>
          <w:spacing w:val="0"/>
          <w:sz w:val="21"/>
          <w:szCs w:val="21"/>
          <w:highlight w:val="none"/>
        </w:rPr>
        <w:t>进场后</w:t>
      </w:r>
      <w:r>
        <w:rPr>
          <w:rFonts w:hint="eastAsia" w:ascii="宋体" w:hAnsi="宋体" w:eastAsia="宋体" w:cs="宋体"/>
          <w:color w:val="auto"/>
          <w:spacing w:val="0"/>
          <w:sz w:val="21"/>
          <w:szCs w:val="21"/>
          <w:highlight w:val="none"/>
          <w:lang w:val="en-US" w:eastAsia="zh-CN"/>
        </w:rPr>
        <w:t>7个工作日内</w:t>
      </w:r>
      <w:r>
        <w:rPr>
          <w:rFonts w:hint="eastAsia" w:ascii="宋体" w:hAnsi="宋体" w:cs="宋体"/>
          <w:color w:val="auto"/>
          <w:spacing w:val="0"/>
          <w:sz w:val="21"/>
          <w:szCs w:val="21"/>
          <w:highlight w:val="none"/>
          <w:lang w:eastAsia="zh-CN"/>
        </w:rPr>
        <w:t>甲方</w:t>
      </w:r>
      <w:r>
        <w:rPr>
          <w:rFonts w:hint="eastAsia" w:ascii="宋体" w:hAnsi="宋体" w:eastAsia="宋体" w:cs="宋体"/>
          <w:color w:val="auto"/>
          <w:spacing w:val="0"/>
          <w:sz w:val="21"/>
          <w:szCs w:val="21"/>
          <w:highlight w:val="none"/>
        </w:rPr>
        <w:t>向</w:t>
      </w:r>
      <w:r>
        <w:rPr>
          <w:rFonts w:hint="eastAsia" w:ascii="宋体" w:hAnsi="宋体" w:cs="宋体"/>
          <w:color w:val="auto"/>
          <w:spacing w:val="0"/>
          <w:sz w:val="21"/>
          <w:szCs w:val="21"/>
          <w:highlight w:val="none"/>
          <w:lang w:val="en-US" w:eastAsia="zh-CN"/>
        </w:rPr>
        <w:t>乙方</w:t>
      </w:r>
      <w:r>
        <w:rPr>
          <w:rFonts w:hint="eastAsia" w:ascii="宋体" w:hAnsi="宋体" w:eastAsia="宋体" w:cs="宋体"/>
          <w:color w:val="auto"/>
          <w:spacing w:val="0"/>
          <w:sz w:val="21"/>
          <w:szCs w:val="21"/>
          <w:highlight w:val="none"/>
        </w:rPr>
        <w:t>支付</w:t>
      </w:r>
      <w:r>
        <w:rPr>
          <w:rFonts w:hint="eastAsia" w:ascii="宋体" w:hAnsi="宋体" w:eastAsia="宋体" w:cs="宋体"/>
          <w:color w:val="auto"/>
          <w:spacing w:val="0"/>
          <w:sz w:val="21"/>
          <w:szCs w:val="21"/>
          <w:highlight w:val="none"/>
          <w:lang w:val="en-US" w:eastAsia="zh-CN"/>
        </w:rPr>
        <w:t>一期实施部分</w:t>
      </w:r>
      <w:r>
        <w:rPr>
          <w:rFonts w:hint="eastAsia" w:ascii="宋体" w:hAnsi="宋体" w:eastAsia="宋体" w:cs="宋体"/>
          <w:color w:val="auto"/>
          <w:spacing w:val="0"/>
          <w:sz w:val="21"/>
          <w:szCs w:val="21"/>
          <w:highlight w:val="none"/>
        </w:rPr>
        <w:t>合同总价的</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0%作为预付款；</w:t>
      </w:r>
      <w:r>
        <w:rPr>
          <w:rFonts w:hint="eastAsia" w:ascii="宋体" w:hAnsi="宋体" w:eastAsia="宋体" w:cs="宋体"/>
          <w:color w:val="auto"/>
          <w:spacing w:val="0"/>
          <w:sz w:val="21"/>
          <w:szCs w:val="21"/>
          <w:highlight w:val="none"/>
          <w:lang w:val="en-US" w:eastAsia="zh-CN"/>
        </w:rPr>
        <w:t>预付款分期4期等额扣回，当期进度款支付金额不足以扣回预付款金额的，进度款不予支付且不扣预付款，累计至下期进度款足额时</w:t>
      </w:r>
      <w:r>
        <w:rPr>
          <w:rFonts w:hint="eastAsia" w:ascii="宋体" w:hAnsi="宋体" w:eastAsia="宋体" w:cs="宋体"/>
          <w:color w:val="auto"/>
          <w:spacing w:val="0"/>
          <w:sz w:val="21"/>
          <w:szCs w:val="21"/>
          <w:highlight w:val="none"/>
          <w:lang w:eastAsia="zh-CN"/>
        </w:rPr>
        <w:t>；</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费用按际发生检测项目和数量每</w:t>
      </w:r>
      <w:r>
        <w:rPr>
          <w:rFonts w:hint="eastAsia" w:ascii="宋体" w:hAnsi="宋体" w:eastAsia="宋体" w:cs="宋体"/>
          <w:color w:val="auto"/>
          <w:spacing w:val="0"/>
          <w:sz w:val="21"/>
          <w:szCs w:val="21"/>
          <w:highlight w:val="none"/>
          <w:u w:val="none"/>
          <w:lang w:val="en-US" w:eastAsia="zh-CN"/>
        </w:rPr>
        <w:t>季度</w:t>
      </w:r>
      <w:r>
        <w:rPr>
          <w:rFonts w:hint="eastAsia" w:ascii="宋体" w:hAnsi="宋体" w:eastAsia="宋体" w:cs="宋体"/>
          <w:color w:val="auto"/>
          <w:spacing w:val="0"/>
          <w:sz w:val="21"/>
          <w:szCs w:val="21"/>
          <w:highlight w:val="none"/>
        </w:rPr>
        <w:t>结算一次。每季度允许申请一次</w:t>
      </w:r>
      <w:r>
        <w:rPr>
          <w:rFonts w:hint="eastAsia" w:ascii="宋体" w:hAnsi="宋体" w:eastAsia="宋体" w:cs="宋体"/>
          <w:color w:val="auto"/>
          <w:spacing w:val="0"/>
          <w:sz w:val="21"/>
          <w:szCs w:val="21"/>
          <w:highlight w:val="none"/>
          <w:lang w:val="en-US" w:eastAsia="zh-CN"/>
        </w:rPr>
        <w:t>费用</w:t>
      </w:r>
      <w:r>
        <w:rPr>
          <w:rFonts w:hint="eastAsia" w:ascii="宋体" w:hAnsi="宋体" w:eastAsia="宋体" w:cs="宋体"/>
          <w:color w:val="auto"/>
          <w:spacing w:val="0"/>
          <w:sz w:val="21"/>
          <w:szCs w:val="21"/>
          <w:highlight w:val="none"/>
        </w:rPr>
        <w:t>，至少完成</w:t>
      </w:r>
      <w:r>
        <w:rPr>
          <w:rFonts w:hint="eastAsia" w:ascii="宋体" w:hAnsi="宋体" w:eastAsia="宋体" w:cs="宋体"/>
          <w:color w:val="auto"/>
          <w:spacing w:val="0"/>
          <w:sz w:val="21"/>
          <w:szCs w:val="21"/>
          <w:highlight w:val="none"/>
          <w:lang w:val="en-US" w:eastAsia="zh-CN"/>
        </w:rPr>
        <w:t>20</w:t>
      </w:r>
      <w:r>
        <w:rPr>
          <w:rFonts w:hint="eastAsia" w:ascii="宋体" w:hAnsi="宋体" w:eastAsia="宋体" w:cs="宋体"/>
          <w:color w:val="auto"/>
          <w:spacing w:val="0"/>
          <w:sz w:val="21"/>
          <w:szCs w:val="21"/>
          <w:highlight w:val="none"/>
        </w:rPr>
        <w:t>万元的检测工程量且出具合格的检测成果报告</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每</w:t>
      </w:r>
      <w:r>
        <w:rPr>
          <w:rFonts w:hint="eastAsia" w:ascii="宋体" w:hAnsi="宋体" w:eastAsia="宋体" w:cs="宋体"/>
          <w:color w:val="auto"/>
          <w:spacing w:val="0"/>
          <w:sz w:val="21"/>
          <w:szCs w:val="21"/>
          <w:highlight w:val="none"/>
        </w:rPr>
        <w:t>次支付</w:t>
      </w:r>
      <w:r>
        <w:rPr>
          <w:rFonts w:hint="eastAsia" w:ascii="宋体" w:hAnsi="宋体" w:eastAsia="宋体" w:cs="宋体"/>
          <w:color w:val="auto"/>
          <w:spacing w:val="0"/>
          <w:sz w:val="21"/>
          <w:szCs w:val="21"/>
          <w:highlight w:val="none"/>
          <w:lang w:val="en-US" w:eastAsia="zh-CN"/>
        </w:rPr>
        <w:t>进度款</w:t>
      </w:r>
      <w:r>
        <w:rPr>
          <w:rFonts w:hint="eastAsia" w:ascii="宋体" w:hAnsi="宋体" w:eastAsia="宋体" w:cs="宋体"/>
          <w:color w:val="auto"/>
          <w:spacing w:val="0"/>
          <w:sz w:val="21"/>
          <w:szCs w:val="21"/>
          <w:highlight w:val="none"/>
        </w:rPr>
        <w:t>为申请</w:t>
      </w:r>
      <w:r>
        <w:rPr>
          <w:rFonts w:hint="eastAsia" w:ascii="宋体" w:hAnsi="宋体" w:eastAsia="宋体" w:cs="宋体"/>
          <w:color w:val="auto"/>
          <w:spacing w:val="0"/>
          <w:sz w:val="21"/>
          <w:szCs w:val="21"/>
          <w:highlight w:val="none"/>
          <w:lang w:val="en-US" w:eastAsia="zh-CN"/>
        </w:rPr>
        <w:t>审核确定金额</w:t>
      </w:r>
      <w:r>
        <w:rPr>
          <w:rFonts w:hint="eastAsia" w:ascii="宋体" w:hAnsi="宋体" w:eastAsia="宋体" w:cs="宋体"/>
          <w:color w:val="auto"/>
          <w:spacing w:val="0"/>
          <w:sz w:val="21"/>
          <w:szCs w:val="21"/>
          <w:highlight w:val="none"/>
        </w:rPr>
        <w:t>的</w:t>
      </w:r>
      <w:r>
        <w:rPr>
          <w:rFonts w:hint="eastAsia" w:ascii="宋体" w:hAnsi="宋体" w:eastAsia="宋体" w:cs="宋体"/>
          <w:color w:val="auto"/>
          <w:spacing w:val="0"/>
          <w:sz w:val="21"/>
          <w:szCs w:val="21"/>
          <w:highlight w:val="none"/>
          <w:lang w:val="en-US" w:eastAsia="zh-CN"/>
        </w:rPr>
        <w:t>80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。乙方</w:t>
      </w:r>
      <w:r>
        <w:rPr>
          <w:rFonts w:hint="eastAsia" w:ascii="宋体" w:hAnsi="宋体" w:eastAsia="宋体" w:cs="宋体"/>
          <w:color w:val="auto"/>
          <w:spacing w:val="0"/>
          <w:sz w:val="21"/>
          <w:szCs w:val="21"/>
          <w:highlight w:val="none"/>
        </w:rPr>
        <w:t>完成合同范围内所有的检测内容并出具合格的检测报告、</w:t>
      </w:r>
      <w:r>
        <w:rPr>
          <w:rFonts w:hint="eastAsia" w:ascii="宋体" w:hAnsi="宋体" w:eastAsia="宋体" w:cs="宋体"/>
          <w:color w:val="auto"/>
          <w:spacing w:val="0"/>
          <w:sz w:val="21"/>
          <w:szCs w:val="21"/>
          <w:highlight w:val="none"/>
          <w:lang w:val="en-US" w:eastAsia="zh-CN"/>
        </w:rPr>
        <w:t>整体</w:t>
      </w:r>
      <w:r>
        <w:rPr>
          <w:rFonts w:hint="eastAsia" w:ascii="宋体" w:hAnsi="宋体" w:eastAsia="宋体" w:cs="宋体"/>
          <w:color w:val="auto"/>
          <w:spacing w:val="0"/>
          <w:sz w:val="21"/>
          <w:szCs w:val="21"/>
          <w:highlight w:val="none"/>
        </w:rPr>
        <w:t>验收</w:t>
      </w:r>
      <w:r>
        <w:rPr>
          <w:rFonts w:hint="eastAsia" w:ascii="宋体" w:hAnsi="宋体" w:eastAsia="宋体" w:cs="宋体"/>
          <w:color w:val="auto"/>
          <w:spacing w:val="0"/>
          <w:sz w:val="21"/>
          <w:szCs w:val="21"/>
          <w:highlight w:val="none"/>
          <w:lang w:val="en-US" w:eastAsia="zh-CN"/>
        </w:rPr>
        <w:t>合格</w:t>
      </w:r>
      <w:r>
        <w:rPr>
          <w:rFonts w:hint="eastAsia" w:ascii="宋体" w:hAnsi="宋体" w:eastAsia="宋体" w:cs="宋体"/>
          <w:color w:val="auto"/>
          <w:spacing w:val="0"/>
          <w:sz w:val="21"/>
          <w:szCs w:val="21"/>
          <w:highlight w:val="none"/>
        </w:rPr>
        <w:t>、办理</w:t>
      </w:r>
      <w:r>
        <w:rPr>
          <w:rFonts w:hint="eastAsia" w:ascii="宋体" w:hAnsi="宋体" w:eastAsia="宋体" w:cs="宋体"/>
          <w:color w:val="auto"/>
          <w:spacing w:val="0"/>
          <w:sz w:val="21"/>
          <w:szCs w:val="21"/>
          <w:highlight w:val="none"/>
          <w:lang w:val="en-US" w:eastAsia="zh-CN"/>
        </w:rPr>
        <w:t>审核</w:t>
      </w:r>
      <w:r>
        <w:rPr>
          <w:rFonts w:hint="eastAsia" w:ascii="宋体" w:hAnsi="宋体" w:eastAsia="宋体" w:cs="宋体"/>
          <w:color w:val="auto"/>
          <w:spacing w:val="0"/>
          <w:sz w:val="21"/>
          <w:szCs w:val="21"/>
          <w:highlight w:val="none"/>
        </w:rPr>
        <w:t>结算后支付至相应完成</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费用的100%。 乙方根据委托单发生的费用制作结算单，甲方应在收到乙方结算单之日起的</w:t>
      </w:r>
      <w:r>
        <w:rPr>
          <w:rFonts w:hint="eastAsia" w:ascii="宋体" w:hAnsi="宋体" w:eastAsia="宋体" w:cs="宋体"/>
          <w:color w:val="auto"/>
          <w:spacing w:val="0"/>
          <w:sz w:val="21"/>
          <w:szCs w:val="21"/>
          <w:highlight w:val="none"/>
          <w:lang w:val="en-US" w:eastAsia="zh-CN"/>
        </w:rPr>
        <w:t>十</w:t>
      </w:r>
      <w:r>
        <w:rPr>
          <w:rFonts w:hint="eastAsia" w:ascii="宋体" w:hAnsi="宋体" w:eastAsia="宋体" w:cs="宋体"/>
          <w:color w:val="auto"/>
          <w:spacing w:val="0"/>
          <w:sz w:val="21"/>
          <w:szCs w:val="21"/>
          <w:highlight w:val="none"/>
        </w:rPr>
        <w:t>日内核对确认并签字或盖章，如有异议应在结算单上注明。甲方应在确认后</w:t>
      </w:r>
      <w:r>
        <w:rPr>
          <w:rFonts w:hint="eastAsia" w:ascii="宋体" w:hAnsi="宋体" w:eastAsia="宋体" w:cs="宋体"/>
          <w:color w:val="auto"/>
          <w:spacing w:val="0"/>
          <w:sz w:val="21"/>
          <w:szCs w:val="21"/>
          <w:highlight w:val="none"/>
          <w:lang w:val="en-US" w:eastAsia="zh-CN"/>
        </w:rPr>
        <w:t>7个工作</w:t>
      </w:r>
      <w:r>
        <w:rPr>
          <w:rFonts w:hint="eastAsia" w:ascii="宋体" w:hAnsi="宋体" w:eastAsia="宋体" w:cs="宋体"/>
          <w:color w:val="auto"/>
          <w:spacing w:val="0"/>
          <w:sz w:val="21"/>
          <w:szCs w:val="21"/>
          <w:highlight w:val="none"/>
        </w:rPr>
        <w:t>日内按结算的费用支付给乙方。</w:t>
      </w:r>
    </w:p>
    <w:p w14:paraId="630E4FBB">
      <w:pPr>
        <w:keepNext w:val="0"/>
        <w:keepLines w:val="0"/>
        <w:pageBreakBefore w:val="0"/>
        <w:widowControl w:val="0"/>
        <w:numPr>
          <w:ilvl w:val="0"/>
          <w:numId w:val="0"/>
        </w:numPr>
        <w:wordWrap/>
        <w:overflowPunct/>
        <w:topLinePunct w:val="0"/>
        <w:bidi w:val="0"/>
        <w:spacing w:line="400" w:lineRule="exact"/>
        <w:ind w:firstLine="210" w:firstLineChars="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备注：</w:t>
      </w:r>
      <w:r>
        <w:rPr>
          <w:rFonts w:hint="eastAsia" w:ascii="宋体" w:hAnsi="宋体" w:eastAsia="宋体" w:cs="宋体"/>
          <w:color w:val="auto"/>
          <w:spacing w:val="0"/>
          <w:sz w:val="21"/>
          <w:szCs w:val="21"/>
          <w:highlight w:val="none"/>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0156F269">
      <w:pPr>
        <w:keepNext w:val="0"/>
        <w:keepLines w:val="0"/>
        <w:pageBreakBefore w:val="0"/>
        <w:widowControl w:val="0"/>
        <w:numPr>
          <w:ilvl w:val="0"/>
          <w:numId w:val="6"/>
        </w:numPr>
        <w:wordWrap/>
        <w:overflowPunct/>
        <w:topLinePunct w:val="0"/>
        <w:bidi w:val="0"/>
        <w:spacing w:line="400" w:lineRule="exact"/>
        <w:ind w:firstLine="56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其他方式：本合同签订后</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个工作日内。</w:t>
      </w:r>
    </w:p>
    <w:p w14:paraId="1462DEE8">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（三）</w:t>
      </w:r>
      <w:r>
        <w:rPr>
          <w:rFonts w:hint="eastAsia" w:ascii="宋体" w:hAnsi="宋体" w:eastAsia="宋体" w:cs="宋体"/>
          <w:color w:val="auto"/>
          <w:spacing w:val="0"/>
          <w:sz w:val="21"/>
          <w:szCs w:val="21"/>
          <w:highlight w:val="none"/>
        </w:rPr>
        <w:t>检测费用汇入乙方账号</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0C46F92B">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2"/>
          <w:sz w:val="21"/>
          <w:szCs w:val="21"/>
          <w:highlight w:val="none"/>
        </w:rPr>
      </w:pPr>
      <w:bookmarkStart w:id="68" w:name="_Toc27926"/>
      <w:r>
        <w:rPr>
          <w:rFonts w:hint="eastAsia" w:ascii="宋体" w:hAnsi="宋体" w:eastAsia="宋体" w:cs="宋体"/>
          <w:b w:val="0"/>
          <w:bCs/>
          <w:color w:val="auto"/>
          <w:spacing w:val="-2"/>
          <w:sz w:val="21"/>
          <w:szCs w:val="21"/>
          <w:highlight w:val="none"/>
        </w:rPr>
        <w:t>保密要求</w:t>
      </w:r>
      <w:bookmarkEnd w:id="68"/>
    </w:p>
    <w:p w14:paraId="2A542999">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（一）</w:t>
      </w:r>
      <w:r>
        <w:rPr>
          <w:rFonts w:hint="eastAsia" w:ascii="宋体" w:hAnsi="宋体" w:eastAsia="宋体" w:cs="宋体"/>
          <w:color w:val="auto"/>
          <w:spacing w:val="0"/>
          <w:sz w:val="21"/>
          <w:szCs w:val="21"/>
          <w:highlight w:val="none"/>
          <w:lang w:eastAsia="zh-Hans"/>
        </w:rPr>
        <w:t>甲乙双方不经另一方的同意，不得直接或间接的将本合同项目有关的、与合同双方有关的或与第三方有关的，以书面、口头、图形、电子或其他任何形式表现的信息，泄露、披露或传授给任何与本合同项目无关的人员或第三方。</w:t>
      </w:r>
    </w:p>
    <w:p w14:paraId="3A23C862">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（二）</w:t>
      </w:r>
      <w:r>
        <w:rPr>
          <w:rFonts w:hint="eastAsia" w:ascii="宋体" w:hAnsi="宋体" w:eastAsia="宋体" w:cs="宋体"/>
          <w:color w:val="auto"/>
          <w:spacing w:val="0"/>
          <w:sz w:val="21"/>
          <w:szCs w:val="21"/>
          <w:highlight w:val="none"/>
          <w:lang w:eastAsia="zh-Hans"/>
        </w:rPr>
        <w:t>保密期限为本合同生效之日起至保密信息被甲方披露或成为公开信息之日止。</w:t>
      </w:r>
    </w:p>
    <w:p w14:paraId="0E6E64D0">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（三）</w:t>
      </w:r>
      <w:r>
        <w:rPr>
          <w:rFonts w:hint="eastAsia" w:ascii="宋体" w:hAnsi="宋体" w:eastAsia="宋体" w:cs="宋体"/>
          <w:color w:val="auto"/>
          <w:spacing w:val="0"/>
          <w:sz w:val="21"/>
          <w:szCs w:val="21"/>
          <w:highlight w:val="none"/>
          <w:lang w:eastAsia="zh-Hans"/>
        </w:rPr>
        <w:t>下列信息不视为保密信息，双方另有约定的除外：</w:t>
      </w:r>
    </w:p>
    <w:p w14:paraId="41D0D182">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lang w:eastAsia="zh-Hans"/>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eastAsia="zh-Hans"/>
        </w:rPr>
        <w:t>非因一方的过错，另一方披露时已可公开获取的信息；</w:t>
      </w:r>
    </w:p>
    <w:p w14:paraId="461DB69C">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lang w:eastAsia="zh-Hans"/>
        </w:rPr>
      </w:pPr>
      <w:r>
        <w:rPr>
          <w:rFonts w:hint="eastAsia" w:ascii="宋体" w:hAnsi="宋体" w:eastAsia="宋体" w:cs="宋体"/>
          <w:color w:val="auto"/>
          <w:spacing w:val="0"/>
          <w:sz w:val="21"/>
          <w:szCs w:val="21"/>
          <w:highlight w:val="none"/>
        </w:rPr>
        <w:t>2.</w:t>
      </w:r>
      <w:r>
        <w:rPr>
          <w:rFonts w:hint="eastAsia" w:ascii="宋体" w:hAnsi="宋体" w:eastAsia="宋体" w:cs="宋体"/>
          <w:color w:val="auto"/>
          <w:spacing w:val="0"/>
          <w:sz w:val="21"/>
          <w:szCs w:val="21"/>
          <w:highlight w:val="none"/>
          <w:lang w:eastAsia="zh-Hans"/>
        </w:rPr>
        <w:t>一方根据有效的司法、仲裁机构、政府机关及其分支机构或其他监管机构的要求而披露的信息。</w:t>
      </w:r>
    </w:p>
    <w:p w14:paraId="03289347">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0"/>
          <w:sz w:val="21"/>
          <w:szCs w:val="21"/>
          <w:highlight w:val="none"/>
          <w:lang w:eastAsia="zh-Hans"/>
        </w:rPr>
      </w:pPr>
      <w:bookmarkStart w:id="69" w:name="_Toc16063"/>
      <w:r>
        <w:rPr>
          <w:rFonts w:hint="eastAsia" w:ascii="宋体" w:hAnsi="宋体" w:eastAsia="宋体" w:cs="宋体"/>
          <w:b w:val="0"/>
          <w:bCs/>
          <w:color w:val="auto"/>
          <w:spacing w:val="0"/>
          <w:sz w:val="21"/>
          <w:szCs w:val="21"/>
          <w:highlight w:val="none"/>
        </w:rPr>
        <w:t>违约责任</w:t>
      </w:r>
      <w:bookmarkEnd w:id="69"/>
    </w:p>
    <w:p w14:paraId="06DF0A98">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（一）</w:t>
      </w:r>
      <w:r>
        <w:rPr>
          <w:rFonts w:hint="eastAsia" w:ascii="宋体" w:hAnsi="宋体" w:eastAsia="宋体" w:cs="宋体"/>
          <w:color w:val="auto"/>
          <w:spacing w:val="0"/>
          <w:sz w:val="21"/>
          <w:szCs w:val="21"/>
          <w:highlight w:val="none"/>
          <w:lang w:eastAsia="zh-Hans"/>
        </w:rPr>
        <w:t>因甲方未履行义务而造成乙方无法按时保质地完成</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业务的，甲方应当承担相应的经济损失，并赔偿由此给乙方造成的损失。</w:t>
      </w:r>
    </w:p>
    <w:p w14:paraId="44BEA73A">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（二）</w:t>
      </w:r>
      <w:r>
        <w:rPr>
          <w:rFonts w:hint="eastAsia" w:ascii="宋体" w:hAnsi="宋体" w:eastAsia="宋体" w:cs="宋体"/>
          <w:color w:val="auto"/>
          <w:spacing w:val="0"/>
          <w:sz w:val="21"/>
          <w:szCs w:val="21"/>
          <w:highlight w:val="none"/>
          <w:lang w:eastAsia="zh-Hans"/>
        </w:rPr>
        <w:t>若甲方未按合同约定支付</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费用，每逾期一天，按逾期部分金额的0.</w:t>
      </w:r>
      <w:r>
        <w:rPr>
          <w:rFonts w:hint="eastAsia" w:ascii="宋体" w:hAnsi="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Hans"/>
        </w:rPr>
        <w:t>‰支付违约金。</w:t>
      </w:r>
    </w:p>
    <w:p w14:paraId="5BA35084">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w:t>
      </w:r>
      <w:r>
        <w:rPr>
          <w:rFonts w:hint="eastAsia" w:ascii="宋体" w:hAnsi="宋体" w:eastAsia="宋体" w:cs="宋体"/>
          <w:b/>
          <w:color w:val="auto"/>
          <w:spacing w:val="0"/>
          <w:sz w:val="21"/>
          <w:szCs w:val="21"/>
          <w:highlight w:val="none"/>
          <w:lang w:val="en-US" w:eastAsia="zh-CN"/>
        </w:rPr>
        <w:t>三</w:t>
      </w:r>
      <w:r>
        <w:rPr>
          <w:rFonts w:hint="eastAsia" w:ascii="宋体" w:hAnsi="宋体" w:eastAsia="宋体" w:cs="宋体"/>
          <w:b/>
          <w:color w:val="auto"/>
          <w:spacing w:val="0"/>
          <w:sz w:val="21"/>
          <w:szCs w:val="21"/>
          <w:highlight w:val="none"/>
        </w:rPr>
        <w:t>）</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报告信息错误、未按照约定</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依据进行检测或者检测结论判断错误的，乙方应进行更正或免费重新进行检测，给甲方造成损失的应予以赔偿，由甲方原因造成上述错误的除外。</w:t>
      </w:r>
    </w:p>
    <w:p w14:paraId="4899E24D">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Cs w:val="21"/>
          <w:highlight w:val="none"/>
        </w:rPr>
      </w:pPr>
      <w:r>
        <w:rPr>
          <w:rFonts w:hint="eastAsia" w:ascii="宋体" w:hAnsi="宋体" w:eastAsia="宋体" w:cs="宋体"/>
          <w:b/>
          <w:color w:val="auto"/>
          <w:spacing w:val="0"/>
          <w:sz w:val="21"/>
          <w:szCs w:val="21"/>
          <w:highlight w:val="none"/>
        </w:rPr>
        <w:t>（</w:t>
      </w:r>
      <w:r>
        <w:rPr>
          <w:rFonts w:hint="eastAsia" w:ascii="宋体" w:hAnsi="宋体" w:eastAsia="宋体" w:cs="宋体"/>
          <w:b/>
          <w:color w:val="auto"/>
          <w:spacing w:val="0"/>
          <w:sz w:val="21"/>
          <w:szCs w:val="21"/>
          <w:highlight w:val="none"/>
          <w:lang w:val="en-US" w:eastAsia="zh-CN"/>
        </w:rPr>
        <w:t>四</w:t>
      </w:r>
      <w:r>
        <w:rPr>
          <w:rFonts w:hint="eastAsia" w:ascii="宋体" w:hAnsi="宋体" w:eastAsia="宋体" w:cs="宋体"/>
          <w:b/>
          <w:color w:val="auto"/>
          <w:spacing w:val="0"/>
          <w:sz w:val="21"/>
          <w:szCs w:val="21"/>
          <w:highlight w:val="none"/>
        </w:rPr>
        <w:t>）</w:t>
      </w:r>
      <w:r>
        <w:rPr>
          <w:rFonts w:hint="eastAsia" w:ascii="宋体" w:hAnsi="宋体" w:eastAsia="宋体" w:cs="宋体"/>
          <w:color w:val="auto"/>
          <w:szCs w:val="21"/>
          <w:highlight w:val="none"/>
        </w:rPr>
        <w:t>由于</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提供的资料、文件错误、不准确，造成工期延误或返工时，除工期顺延外，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应向</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支付停工费或返工费。由于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原因造成的交付的报告、成果、文件错误、不准确，因无条件返工，造成损失的，由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进行相应赔偿，造成质量、安全事故的，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承担相应的法律责任和经济责任。</w:t>
      </w:r>
    </w:p>
    <w:p w14:paraId="6666FD0A">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原因延误工期或未按规定时间交付报告、成果、文件，每延误一天应承担以2000元的违约金。如遇异常恶劣的气候，交付时间予以顺延。如遇异常恶劣的气候</w:t>
      </w:r>
      <w:r>
        <w:rPr>
          <w:rFonts w:hint="eastAsia" w:ascii="宋体" w:hAnsi="宋体" w:eastAsia="宋体" w:cs="宋体"/>
          <w:color w:val="auto"/>
          <w:szCs w:val="21"/>
          <w:highlight w:val="none"/>
          <w:lang w:eastAsia="zh-CN"/>
        </w:rPr>
        <w:t>（以下情形视为异常恶劣的气候条件：温州气象台发布的以下天气预警信号，其他不计：台风预警橙色及以上、暴雨预警橙色及以上、暴雪预警橙色及以上、大风预警橙色及以上、雷电预警橙色及以上、高温预警橙色及以上；同时以上预警信号需结合实际天气情况和</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eastAsia="zh-CN"/>
        </w:rPr>
        <w:t>审定后确定）</w:t>
      </w:r>
      <w:r>
        <w:rPr>
          <w:rFonts w:hint="eastAsia" w:ascii="宋体" w:hAnsi="宋体" w:eastAsia="宋体" w:cs="宋体"/>
          <w:color w:val="auto"/>
          <w:szCs w:val="21"/>
          <w:highlight w:val="none"/>
        </w:rPr>
        <w:t>，交付时间予以顺延</w:t>
      </w:r>
      <w:r>
        <w:rPr>
          <w:rFonts w:hint="eastAsia" w:ascii="宋体" w:hAnsi="宋体" w:eastAsia="宋体" w:cs="宋体"/>
          <w:color w:val="auto"/>
          <w:szCs w:val="21"/>
          <w:highlight w:val="none"/>
          <w:lang w:eastAsia="zh-CN"/>
        </w:rPr>
        <w:t>。</w:t>
      </w:r>
    </w:p>
    <w:p w14:paraId="4DD72372">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要求进场检测后</w:t>
      </w:r>
      <w:r>
        <w:rPr>
          <w:rFonts w:hint="eastAsia" w:ascii="宋体" w:hAnsi="宋体" w:cs="宋体"/>
          <w:color w:val="auto"/>
          <w:sz w:val="21"/>
          <w:szCs w:val="21"/>
          <w:highlight w:val="none"/>
          <w:lang w:val="en-US" w:eastAsia="zh-CN"/>
        </w:rPr>
        <w:t>三个工作日</w:t>
      </w:r>
      <w:r>
        <w:rPr>
          <w:rFonts w:hint="eastAsia" w:ascii="宋体" w:hAnsi="宋体" w:eastAsia="宋体" w:cs="宋体"/>
          <w:color w:val="auto"/>
          <w:sz w:val="21"/>
          <w:szCs w:val="21"/>
          <w:highlight w:val="none"/>
        </w:rPr>
        <w:t>内进场，每延误一天应承担以</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000元的违约金。如遇异常恶劣的气候，进场时间予以顺延。</w:t>
      </w:r>
    </w:p>
    <w:p w14:paraId="45192250">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交付的报告、成果、文件达不到合同约定条件的部分，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返工，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要求的时间返工，直到符合条件，因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原因达不到约定条件，由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承担返工费，返工后仍不能达到约定条件，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承担违约责任，并根据因此造成的损失程度向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支付赔偿金，赔偿金额最高不超过返工项目的收费。</w:t>
      </w:r>
    </w:p>
    <w:p w14:paraId="3A74C3A7">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可委托第三方检测机构不定期进行一定比例的抽查，如发现检测成果与实际质量情况不符，每发现一处，支付违约金</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万元，可以在工程款支付中直接扣罚，超过3处的，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有权解除合同，</w:t>
      </w:r>
      <w:r>
        <w:rPr>
          <w:rFonts w:hint="eastAsia" w:ascii="宋体" w:hAnsi="宋体" w:eastAsia="宋体" w:cs="宋体"/>
          <w:color w:val="auto"/>
          <w:sz w:val="21"/>
          <w:szCs w:val="21"/>
          <w:highlight w:val="none"/>
          <w:lang w:val="en-US" w:eastAsia="zh-CN"/>
        </w:rPr>
        <w:t>乙方需向甲方支付</w:t>
      </w:r>
      <w:r>
        <w:rPr>
          <w:rFonts w:hint="eastAsia" w:ascii="宋体" w:hAnsi="宋体" w:eastAsia="宋体" w:cs="宋体"/>
          <w:color w:val="auto"/>
          <w:sz w:val="21"/>
          <w:szCs w:val="21"/>
          <w:highlight w:val="none"/>
        </w:rPr>
        <w:t>中标合同总金额的10%</w:t>
      </w:r>
      <w:r>
        <w:rPr>
          <w:rFonts w:hint="eastAsia" w:ascii="宋体" w:hAnsi="宋体" w:eastAsia="宋体" w:cs="宋体"/>
          <w:color w:val="auto"/>
          <w:sz w:val="21"/>
          <w:szCs w:val="21"/>
          <w:highlight w:val="none"/>
          <w:lang w:eastAsia="zh-CN"/>
        </w:rPr>
        <w:t>的违约金</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解除合同后已实施检测部分按实结算。</w:t>
      </w:r>
    </w:p>
    <w:p w14:paraId="6B41CB9D">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项目负责人以及主要检测人员，出现下列情况，发现第一次</w:t>
      </w:r>
      <w:r>
        <w:rPr>
          <w:rFonts w:hint="eastAsia" w:ascii="宋体" w:hAnsi="宋体" w:eastAsia="宋体" w:cs="宋体"/>
          <w:color w:val="auto"/>
          <w:sz w:val="21"/>
          <w:szCs w:val="21"/>
          <w:highlight w:val="none"/>
          <w:lang w:val="en-US" w:eastAsia="zh-CN"/>
        </w:rPr>
        <w:t>乙方需向甲方支付违约金5</w:t>
      </w:r>
      <w:r>
        <w:rPr>
          <w:rFonts w:hint="eastAsia" w:ascii="宋体" w:hAnsi="宋体" w:eastAsia="宋体" w:cs="宋体"/>
          <w:color w:val="auto"/>
          <w:sz w:val="21"/>
          <w:szCs w:val="21"/>
          <w:highlight w:val="none"/>
        </w:rPr>
        <w:t>万元，发现第二次</w:t>
      </w:r>
      <w:r>
        <w:rPr>
          <w:rFonts w:hint="eastAsia" w:ascii="宋体" w:hAnsi="宋体" w:eastAsia="宋体" w:cs="宋体"/>
          <w:color w:val="auto"/>
          <w:sz w:val="21"/>
          <w:szCs w:val="21"/>
          <w:highlight w:val="none"/>
          <w:lang w:eastAsia="zh-CN"/>
        </w:rPr>
        <w:t>解除合同，上报行业行政主管部门，并有权追索因此造成的损失</w:t>
      </w:r>
      <w:r>
        <w:rPr>
          <w:rFonts w:hint="eastAsia" w:ascii="宋体" w:hAnsi="宋体" w:eastAsia="宋体" w:cs="宋体"/>
          <w:color w:val="auto"/>
          <w:sz w:val="21"/>
          <w:szCs w:val="21"/>
          <w:highlight w:val="none"/>
        </w:rPr>
        <w:t>：</w:t>
      </w:r>
    </w:p>
    <w:p w14:paraId="4E8A3B53">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rPr>
      </w:pPr>
      <w:bookmarkStart w:id="70" w:name="_Toc19281"/>
      <w:bookmarkStart w:id="71" w:name="_Toc3318"/>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因发生吃拿卡要</w:t>
      </w:r>
      <w:r>
        <w:rPr>
          <w:rFonts w:hint="eastAsia" w:ascii="宋体" w:hAnsi="宋体" w:eastAsia="宋体" w:cs="宋体"/>
          <w:color w:val="auto"/>
          <w:sz w:val="21"/>
          <w:szCs w:val="21"/>
          <w:highlight w:val="none"/>
          <w:lang w:eastAsia="zh-CN"/>
        </w:rPr>
        <w:t>，收受施工单位礼金</w:t>
      </w:r>
      <w:r>
        <w:rPr>
          <w:rFonts w:hint="eastAsia" w:ascii="宋体" w:hAnsi="宋体" w:eastAsia="宋体" w:cs="宋体"/>
          <w:color w:val="auto"/>
          <w:sz w:val="21"/>
          <w:szCs w:val="21"/>
          <w:highlight w:val="none"/>
        </w:rPr>
        <w:t>等廉洁问题被清退的；</w:t>
      </w:r>
      <w:bookmarkEnd w:id="70"/>
      <w:bookmarkEnd w:id="71"/>
    </w:p>
    <w:p w14:paraId="47A6FA40">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与施工单位串通、弄虚作假，出具不符合实际情况的</w:t>
      </w:r>
      <w:r>
        <w:rPr>
          <w:rFonts w:hint="eastAsia" w:ascii="宋体" w:hAnsi="宋体" w:cs="宋体"/>
          <w:color w:val="auto"/>
          <w:sz w:val="21"/>
          <w:szCs w:val="21"/>
          <w:highlight w:val="none"/>
          <w:lang w:eastAsia="zh-CN"/>
        </w:rPr>
        <w:t>检测</w:t>
      </w:r>
      <w:r>
        <w:rPr>
          <w:rFonts w:hint="eastAsia" w:ascii="宋体" w:hAnsi="宋体" w:eastAsia="宋体" w:cs="宋体"/>
          <w:color w:val="auto"/>
          <w:sz w:val="21"/>
          <w:szCs w:val="21"/>
          <w:highlight w:val="none"/>
        </w:rPr>
        <w:t>报告的；</w:t>
      </w:r>
    </w:p>
    <w:p w14:paraId="0CD6BCF8">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lang w:eastAsia="zh-CN"/>
        </w:rPr>
      </w:pPr>
      <w:bookmarkStart w:id="72" w:name="_Toc27903"/>
      <w:bookmarkStart w:id="73" w:name="_Toc6400"/>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将不合格的建筑工程、材料、构配件按合格标准出具</w:t>
      </w:r>
      <w:r>
        <w:rPr>
          <w:rFonts w:hint="eastAsia" w:ascii="宋体" w:hAnsi="宋体" w:cs="宋体"/>
          <w:color w:val="auto"/>
          <w:sz w:val="21"/>
          <w:szCs w:val="21"/>
          <w:highlight w:val="none"/>
          <w:lang w:eastAsia="zh-CN"/>
        </w:rPr>
        <w:t>检测</w:t>
      </w:r>
      <w:r>
        <w:rPr>
          <w:rFonts w:hint="eastAsia" w:ascii="宋体" w:hAnsi="宋体" w:eastAsia="宋体" w:cs="宋体"/>
          <w:color w:val="auto"/>
          <w:sz w:val="21"/>
          <w:szCs w:val="21"/>
          <w:highlight w:val="none"/>
        </w:rPr>
        <w:t>报告的；</w:t>
      </w:r>
      <w:bookmarkEnd w:id="72"/>
      <w:bookmarkEnd w:id="73"/>
    </w:p>
    <w:p w14:paraId="5335DC9E">
      <w:pPr>
        <w:keepNext w:val="0"/>
        <w:keepLines w:val="0"/>
        <w:pageBreakBefore w:val="0"/>
        <w:kinsoku/>
        <w:wordWrap/>
        <w:overflowPunct/>
        <w:topLinePunct w:val="0"/>
        <w:autoSpaceDE/>
        <w:autoSpaceDN/>
        <w:bidi w:val="0"/>
        <w:adjustRightInd/>
        <w:snapToGrid/>
        <w:spacing w:line="36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将合格的建筑工程、材料、构配件按</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合格标准出具</w:t>
      </w:r>
      <w:r>
        <w:rPr>
          <w:rFonts w:hint="eastAsia" w:ascii="宋体" w:hAnsi="宋体" w:cs="宋体"/>
          <w:color w:val="auto"/>
          <w:sz w:val="21"/>
          <w:szCs w:val="21"/>
          <w:highlight w:val="none"/>
          <w:lang w:eastAsia="zh-CN"/>
        </w:rPr>
        <w:t>检测</w:t>
      </w:r>
      <w:r>
        <w:rPr>
          <w:rFonts w:hint="eastAsia" w:ascii="宋体" w:hAnsi="宋体" w:eastAsia="宋体" w:cs="宋体"/>
          <w:color w:val="auto"/>
          <w:sz w:val="21"/>
          <w:szCs w:val="21"/>
          <w:highlight w:val="none"/>
        </w:rPr>
        <w:t>报告的；</w:t>
      </w:r>
    </w:p>
    <w:p w14:paraId="26DF64B1">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val="en-US" w:eastAsia="zh-Han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乙方更换项目负责人处违约金5万元/次， 如因两期施工的间隔时间超过180日历天，</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可自行调配项目负责人，该间隔期间项目负责人的相关费用不予计算，待二期施工的开工指令发出后，须配备满足要求的项目负责人（可由原项目负责人负责，也可经甲方同意及建设主管部门审批后更换新的项目负责人，所更换人员的职称、业绩、项目管理能力不得低于被更换人员，该情形下乙方无须支付违约金）。</w:t>
      </w:r>
    </w:p>
    <w:p w14:paraId="75686330">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0"/>
          <w:sz w:val="21"/>
          <w:szCs w:val="21"/>
          <w:highlight w:val="none"/>
          <w:lang w:eastAsia="zh-Hans"/>
        </w:rPr>
      </w:pPr>
      <w:bookmarkStart w:id="74" w:name="_Toc9884"/>
      <w:r>
        <w:rPr>
          <w:rFonts w:hint="eastAsia" w:ascii="宋体" w:hAnsi="宋体" w:eastAsia="宋体" w:cs="宋体"/>
          <w:b w:val="0"/>
          <w:bCs/>
          <w:color w:val="auto"/>
          <w:spacing w:val="0"/>
          <w:sz w:val="21"/>
          <w:szCs w:val="21"/>
          <w:highlight w:val="none"/>
          <w:lang w:eastAsia="zh-Hans"/>
        </w:rPr>
        <w:t>合同解除：</w:t>
      </w:r>
      <w:bookmarkEnd w:id="74"/>
    </w:p>
    <w:p w14:paraId="35EAB2DE">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（一）</w:t>
      </w:r>
      <w:r>
        <w:rPr>
          <w:rFonts w:hint="eastAsia" w:ascii="宋体" w:hAnsi="宋体" w:eastAsia="宋体" w:cs="宋体"/>
          <w:color w:val="auto"/>
          <w:spacing w:val="0"/>
          <w:sz w:val="21"/>
          <w:szCs w:val="21"/>
          <w:highlight w:val="none"/>
          <w:lang w:eastAsia="zh-Hans"/>
        </w:rPr>
        <w:t>经合同双方协商一致，同意解除合同的；</w:t>
      </w:r>
    </w:p>
    <w:p w14:paraId="02DF2298">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（二）</w:t>
      </w:r>
      <w:r>
        <w:rPr>
          <w:rFonts w:hint="eastAsia" w:ascii="宋体" w:hAnsi="宋体" w:eastAsia="宋体" w:cs="宋体"/>
          <w:color w:val="auto"/>
          <w:spacing w:val="0"/>
          <w:sz w:val="21"/>
          <w:szCs w:val="21"/>
          <w:highlight w:val="none"/>
          <w:lang w:eastAsia="zh-Hans"/>
        </w:rPr>
        <w:t>因发生不可抗力或重大技术风险导致不能实施</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活动或出具</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 xml:space="preserve">报告的； </w:t>
      </w:r>
    </w:p>
    <w:p w14:paraId="65A922D3">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（三）</w:t>
      </w:r>
      <w:r>
        <w:rPr>
          <w:rFonts w:hint="eastAsia" w:ascii="宋体" w:hAnsi="宋体" w:eastAsia="宋体" w:cs="宋体"/>
          <w:color w:val="auto"/>
          <w:spacing w:val="0"/>
          <w:sz w:val="21"/>
          <w:szCs w:val="21"/>
          <w:highlight w:val="none"/>
          <w:lang w:eastAsia="zh-Hans"/>
        </w:rPr>
        <w:t>甲方不按约付款，经催告后在合理的时间内仍未履行，乙方可单方提出解除合同。乙方迟于7日开展</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lang w:eastAsia="zh-Hans"/>
        </w:rPr>
        <w:t>工作，经催告后合理时间内仍未履行的，甲方可单方提出解除合同；</w:t>
      </w:r>
    </w:p>
    <w:p w14:paraId="36132C20">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（四）</w:t>
      </w:r>
      <w:r>
        <w:rPr>
          <w:rFonts w:hint="eastAsia" w:ascii="宋体" w:hAnsi="宋体" w:eastAsia="宋体" w:cs="宋体"/>
          <w:color w:val="auto"/>
          <w:spacing w:val="0"/>
          <w:sz w:val="21"/>
          <w:szCs w:val="21"/>
          <w:highlight w:val="none"/>
          <w:lang w:eastAsia="zh-Hans"/>
        </w:rPr>
        <w:t>在履行期限届满之前，一方明确表示或者以自己行为表明不履行本合同主要义务；</w:t>
      </w:r>
    </w:p>
    <w:p w14:paraId="5B391C4C">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（五）</w:t>
      </w:r>
      <w:r>
        <w:rPr>
          <w:rFonts w:hint="eastAsia" w:ascii="宋体" w:hAnsi="宋体" w:eastAsia="宋体" w:cs="宋体"/>
          <w:color w:val="auto"/>
          <w:spacing w:val="0"/>
          <w:sz w:val="21"/>
          <w:szCs w:val="21"/>
          <w:highlight w:val="none"/>
          <w:lang w:eastAsia="zh-Hans"/>
        </w:rPr>
        <w:t>法律规定的其他情形。</w:t>
      </w:r>
    </w:p>
    <w:p w14:paraId="51335E22">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0"/>
          <w:sz w:val="21"/>
          <w:szCs w:val="21"/>
          <w:highlight w:val="none"/>
          <w:lang w:eastAsia="zh-Hans"/>
        </w:rPr>
      </w:pPr>
      <w:bookmarkStart w:id="75" w:name="_Toc11117"/>
      <w:r>
        <w:rPr>
          <w:rFonts w:hint="eastAsia" w:ascii="宋体" w:hAnsi="宋体" w:eastAsia="宋体" w:cs="宋体"/>
          <w:b w:val="0"/>
          <w:bCs/>
          <w:color w:val="auto"/>
          <w:spacing w:val="0"/>
          <w:sz w:val="21"/>
          <w:szCs w:val="21"/>
          <w:highlight w:val="none"/>
        </w:rPr>
        <w:t>争议解决</w:t>
      </w:r>
      <w:bookmarkEnd w:id="75"/>
    </w:p>
    <w:p w14:paraId="37AA6330">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（一）</w:t>
      </w:r>
      <w:r>
        <w:rPr>
          <w:rFonts w:hint="eastAsia" w:ascii="宋体" w:hAnsi="宋体" w:eastAsia="宋体" w:cs="宋体"/>
          <w:color w:val="auto"/>
          <w:spacing w:val="0"/>
          <w:sz w:val="21"/>
          <w:szCs w:val="21"/>
          <w:highlight w:val="none"/>
          <w:lang w:eastAsia="zh-Hans"/>
        </w:rPr>
        <w:t>履行本合同如发生争议，应通过友好协商解决。如协商解决 不成，双方商定，采用以下第（</w:t>
      </w:r>
      <w:r>
        <w:rPr>
          <w:rFonts w:hint="eastAsia" w:ascii="宋体" w:hAnsi="宋体" w:eastAsia="宋体" w:cs="宋体"/>
          <w:color w:val="auto"/>
          <w:spacing w:val="0"/>
          <w:sz w:val="21"/>
          <w:szCs w:val="21"/>
          <w:highlight w:val="none"/>
          <w:u w:val="single"/>
          <w:lang w:eastAsia="zh-Hans"/>
        </w:rPr>
        <w:t xml:space="preserve">   </w:t>
      </w:r>
      <w:r>
        <w:rPr>
          <w:rFonts w:hint="eastAsia" w:ascii="宋体" w:hAnsi="宋体" w:eastAsia="宋体" w:cs="宋体"/>
          <w:color w:val="auto"/>
          <w:spacing w:val="0"/>
          <w:sz w:val="21"/>
          <w:szCs w:val="21"/>
          <w:highlight w:val="none"/>
          <w:u w:val="single"/>
          <w:lang w:val="en-US" w:eastAsia="zh-CN"/>
        </w:rPr>
        <w:t>2</w:t>
      </w:r>
      <w:r>
        <w:rPr>
          <w:rFonts w:hint="eastAsia" w:ascii="宋体" w:hAnsi="宋体" w:eastAsia="宋体" w:cs="宋体"/>
          <w:color w:val="auto"/>
          <w:spacing w:val="0"/>
          <w:sz w:val="21"/>
          <w:szCs w:val="21"/>
          <w:highlight w:val="none"/>
          <w:u w:val="single"/>
          <w:lang w:eastAsia="zh-Hans"/>
        </w:rPr>
        <w:t xml:space="preserve">  </w:t>
      </w:r>
      <w:r>
        <w:rPr>
          <w:rFonts w:hint="eastAsia" w:ascii="宋体" w:hAnsi="宋体" w:eastAsia="宋体" w:cs="宋体"/>
          <w:color w:val="auto"/>
          <w:spacing w:val="0"/>
          <w:sz w:val="21"/>
          <w:szCs w:val="21"/>
          <w:highlight w:val="none"/>
          <w:lang w:eastAsia="zh-Hans"/>
        </w:rPr>
        <w:t>）种方式解决。</w:t>
      </w:r>
    </w:p>
    <w:p w14:paraId="1D9A22C2">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lang w:eastAsia="zh-Hans"/>
        </w:rPr>
      </w:pPr>
      <w:r>
        <w:rPr>
          <w:rFonts w:hint="eastAsia" w:ascii="宋体" w:hAnsi="宋体" w:eastAsia="宋体" w:cs="宋体"/>
          <w:color w:val="auto"/>
          <w:spacing w:val="0"/>
          <w:sz w:val="21"/>
          <w:szCs w:val="21"/>
          <w:highlight w:val="none"/>
          <w:lang w:eastAsia="zh-Hans"/>
        </w:rPr>
        <w:t>1</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Hans"/>
        </w:rPr>
        <w:t>因本合同所发生任何争议，申请项目所在地仲裁委员会仲裁；</w:t>
      </w:r>
    </w:p>
    <w:p w14:paraId="5E11FC6B">
      <w:pPr>
        <w:keepNext w:val="0"/>
        <w:keepLines w:val="0"/>
        <w:pageBreakBefore w:val="0"/>
        <w:wordWrap/>
        <w:overflowPunct/>
        <w:topLinePunct w:val="0"/>
        <w:bidi w:val="0"/>
        <w:spacing w:line="400" w:lineRule="exact"/>
        <w:ind w:firstLine="564"/>
        <w:rPr>
          <w:rFonts w:hint="eastAsia" w:ascii="宋体" w:hAnsi="宋体" w:eastAsia="宋体" w:cs="宋体"/>
          <w:color w:val="auto"/>
          <w:spacing w:val="0"/>
          <w:sz w:val="21"/>
          <w:szCs w:val="21"/>
          <w:highlight w:val="none"/>
          <w:lang w:eastAsia="zh-Hans"/>
        </w:rPr>
      </w:pPr>
      <w:r>
        <w:rPr>
          <w:rFonts w:hint="eastAsia" w:ascii="宋体" w:hAnsi="宋体" w:eastAsia="宋体" w:cs="宋体"/>
          <w:color w:val="auto"/>
          <w:spacing w:val="0"/>
          <w:sz w:val="21"/>
          <w:szCs w:val="21"/>
          <w:highlight w:val="none"/>
          <w:lang w:eastAsia="zh-Hans"/>
        </w:rPr>
        <w:t>2</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Hans"/>
        </w:rPr>
        <w:t>可由本合同签订地或者项目所在地人民法院诉讼管辖。</w:t>
      </w:r>
    </w:p>
    <w:p w14:paraId="4D4897F3">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（二）</w:t>
      </w:r>
      <w:r>
        <w:rPr>
          <w:rFonts w:hint="eastAsia" w:ascii="宋体" w:hAnsi="宋体" w:eastAsia="宋体" w:cs="宋体"/>
          <w:color w:val="auto"/>
          <w:spacing w:val="0"/>
          <w:sz w:val="21"/>
          <w:szCs w:val="21"/>
          <w:highlight w:val="none"/>
          <w:lang w:eastAsia="zh-Hans"/>
        </w:rPr>
        <w:t>本合同项下债权人通过诉讼或仲裁债权时，由债务人承担债权人实现债权所产生的诉讼费（仲裁费）、律师费、差旅费、担保费等费用。</w:t>
      </w:r>
    </w:p>
    <w:p w14:paraId="4EC5137C">
      <w:pPr>
        <w:pStyle w:val="343"/>
        <w:keepNext w:val="0"/>
        <w:keepLines w:val="0"/>
        <w:pageBreakBefore w:val="0"/>
        <w:numPr>
          <w:ilvl w:val="0"/>
          <w:numId w:val="5"/>
        </w:numPr>
        <w:kinsoku w:val="0"/>
        <w:wordWrap/>
        <w:overflowPunct/>
        <w:topLinePunct w:val="0"/>
        <w:autoSpaceDE w:val="0"/>
        <w:autoSpaceDN w:val="0"/>
        <w:bidi w:val="0"/>
        <w:adjustRightInd w:val="0"/>
        <w:snapToGrid w:val="0"/>
        <w:spacing w:line="400" w:lineRule="exact"/>
        <w:ind w:firstLine="594"/>
        <w:textAlignment w:val="baseline"/>
        <w:outlineLvl w:val="0"/>
        <w:rPr>
          <w:rFonts w:hint="eastAsia" w:ascii="宋体" w:hAnsi="宋体" w:eastAsia="宋体" w:cs="宋体"/>
          <w:b w:val="0"/>
          <w:bCs/>
          <w:color w:val="auto"/>
          <w:spacing w:val="0"/>
          <w:sz w:val="21"/>
          <w:szCs w:val="21"/>
          <w:highlight w:val="none"/>
          <w:lang w:eastAsia="zh-Hans"/>
        </w:rPr>
      </w:pPr>
      <w:bookmarkStart w:id="76" w:name="_Toc12018"/>
      <w:r>
        <w:rPr>
          <w:rFonts w:hint="eastAsia" w:ascii="宋体" w:hAnsi="宋体" w:eastAsia="宋体" w:cs="宋体"/>
          <w:b w:val="0"/>
          <w:bCs/>
          <w:color w:val="auto"/>
          <w:spacing w:val="0"/>
          <w:sz w:val="21"/>
          <w:szCs w:val="21"/>
          <w:highlight w:val="none"/>
          <w:lang w:eastAsia="zh-Hans"/>
        </w:rPr>
        <w:t>其他</w:t>
      </w:r>
      <w:bookmarkEnd w:id="76"/>
    </w:p>
    <w:p w14:paraId="2F766BE8">
      <w:pPr>
        <w:keepNext w:val="0"/>
        <w:keepLines w:val="0"/>
        <w:pageBreakBefore w:val="0"/>
        <w:widowControl w:val="0"/>
        <w:wordWrap/>
        <w:overflowPunct/>
        <w:topLinePunct w:val="0"/>
        <w:bidi w:val="0"/>
        <w:spacing w:line="400" w:lineRule="exact"/>
        <w:ind w:left="564" w:firstLine="0" w:firstLineChars="0"/>
        <w:rPr>
          <w:rFonts w:hint="eastAsia" w:ascii="宋体" w:hAnsi="宋体" w:eastAsia="宋体" w:cs="宋体"/>
          <w:color w:val="auto"/>
          <w:spacing w:val="0"/>
          <w:sz w:val="21"/>
          <w:szCs w:val="21"/>
          <w:highlight w:val="none"/>
          <w:lang w:eastAsia="zh-Hans"/>
        </w:rPr>
      </w:pPr>
      <w:r>
        <w:rPr>
          <w:rFonts w:hint="eastAsia" w:ascii="宋体" w:hAnsi="宋体" w:eastAsia="宋体" w:cs="宋体"/>
          <w:b/>
          <w:color w:val="auto"/>
          <w:spacing w:val="0"/>
          <w:sz w:val="21"/>
          <w:szCs w:val="21"/>
          <w:highlight w:val="none"/>
        </w:rPr>
        <w:t>（一）</w:t>
      </w:r>
      <w:r>
        <w:rPr>
          <w:rFonts w:hint="eastAsia" w:ascii="宋体" w:hAnsi="宋体" w:eastAsia="宋体" w:cs="宋体"/>
          <w:color w:val="auto"/>
          <w:spacing w:val="0"/>
          <w:sz w:val="21"/>
          <w:szCs w:val="21"/>
          <w:highlight w:val="none"/>
          <w:lang w:eastAsia="zh-Hans"/>
        </w:rPr>
        <w:t>本合同一式</w:t>
      </w:r>
      <w:r>
        <w:rPr>
          <w:rFonts w:hint="eastAsia" w:ascii="宋体" w:hAnsi="宋体" w:eastAsia="宋体" w:cs="宋体"/>
          <w:color w:val="auto"/>
          <w:spacing w:val="0"/>
          <w:sz w:val="21"/>
          <w:szCs w:val="21"/>
          <w:highlight w:val="none"/>
          <w:lang w:val="en-US" w:eastAsia="zh-CN"/>
        </w:rPr>
        <w:t>玖</w:t>
      </w:r>
      <w:r>
        <w:rPr>
          <w:rFonts w:hint="eastAsia" w:ascii="宋体" w:hAnsi="宋体" w:eastAsia="宋体" w:cs="宋体"/>
          <w:color w:val="auto"/>
          <w:spacing w:val="0"/>
          <w:sz w:val="21"/>
          <w:szCs w:val="21"/>
          <w:highlight w:val="none"/>
          <w:lang w:eastAsia="zh-Hans"/>
        </w:rPr>
        <w:t>份，</w:t>
      </w:r>
      <w:r>
        <w:rPr>
          <w:rFonts w:hint="eastAsia" w:ascii="宋体" w:hAnsi="宋体" w:eastAsia="宋体" w:cs="宋体"/>
          <w:color w:val="auto"/>
          <w:spacing w:val="0"/>
          <w:sz w:val="21"/>
          <w:szCs w:val="21"/>
          <w:highlight w:val="none"/>
          <w:lang w:val="en-US" w:eastAsia="zh-CN"/>
        </w:rPr>
        <w:t>甲乙</w:t>
      </w:r>
      <w:r>
        <w:rPr>
          <w:rFonts w:hint="eastAsia" w:ascii="宋体" w:hAnsi="宋体" w:eastAsia="宋体" w:cs="宋体"/>
          <w:color w:val="auto"/>
          <w:spacing w:val="0"/>
          <w:sz w:val="21"/>
          <w:szCs w:val="21"/>
          <w:highlight w:val="none"/>
          <w:lang w:eastAsia="zh-Hans"/>
        </w:rPr>
        <w:t>双方各执</w:t>
      </w:r>
      <w:r>
        <w:rPr>
          <w:rFonts w:hint="eastAsia" w:ascii="宋体" w:hAnsi="宋体" w:eastAsia="宋体" w:cs="宋体"/>
          <w:color w:val="auto"/>
          <w:spacing w:val="0"/>
          <w:sz w:val="21"/>
          <w:szCs w:val="21"/>
          <w:highlight w:val="none"/>
          <w:u w:val="single"/>
          <w:lang w:eastAsia="zh-Hans"/>
        </w:rPr>
        <w:t xml:space="preserve"> 叁 </w:t>
      </w:r>
      <w:r>
        <w:rPr>
          <w:rFonts w:hint="eastAsia" w:ascii="宋体" w:hAnsi="宋体" w:eastAsia="宋体" w:cs="宋体"/>
          <w:color w:val="auto"/>
          <w:spacing w:val="0"/>
          <w:sz w:val="21"/>
          <w:szCs w:val="21"/>
          <w:highlight w:val="none"/>
          <w:lang w:eastAsia="zh-Hans"/>
        </w:rPr>
        <w:t>份，付款方</w:t>
      </w:r>
      <w:r>
        <w:rPr>
          <w:rFonts w:hint="eastAsia" w:ascii="宋体" w:hAnsi="宋体" w:eastAsia="宋体" w:cs="宋体"/>
          <w:color w:val="auto"/>
          <w:spacing w:val="0"/>
          <w:sz w:val="21"/>
          <w:szCs w:val="21"/>
          <w:highlight w:val="none"/>
          <w:u w:val="single"/>
          <w:lang w:eastAsia="zh-Hans"/>
        </w:rPr>
        <w:t xml:space="preserve"> 叁 </w:t>
      </w:r>
      <w:r>
        <w:rPr>
          <w:rFonts w:hint="eastAsia" w:ascii="宋体" w:hAnsi="宋体" w:eastAsia="宋体" w:cs="宋体"/>
          <w:color w:val="auto"/>
          <w:spacing w:val="0"/>
          <w:sz w:val="21"/>
          <w:szCs w:val="21"/>
          <w:highlight w:val="none"/>
          <w:lang w:eastAsia="zh-Hans"/>
        </w:rPr>
        <w:t>份</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eastAsia="zh-Hans"/>
        </w:rPr>
        <w:t>具有同等法律效力。</w:t>
      </w:r>
    </w:p>
    <w:p w14:paraId="3BD13AE6">
      <w:pPr>
        <w:keepNext w:val="0"/>
        <w:keepLines w:val="0"/>
        <w:pageBreakBefore w:val="0"/>
        <w:widowControl w:val="0"/>
        <w:wordWrap/>
        <w:overflowPunct/>
        <w:topLinePunct w:val="0"/>
        <w:bidi w:val="0"/>
        <w:spacing w:line="400" w:lineRule="exact"/>
        <w:ind w:left="560"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pacing w:val="0"/>
          <w:sz w:val="21"/>
          <w:szCs w:val="21"/>
          <w:highlight w:val="none"/>
        </w:rPr>
        <w:t>（二）</w:t>
      </w:r>
      <w:r>
        <w:rPr>
          <w:rFonts w:hint="eastAsia" w:ascii="宋体" w:hAnsi="宋体" w:eastAsia="宋体" w:cs="宋体"/>
          <w:color w:val="auto"/>
          <w:spacing w:val="0"/>
          <w:sz w:val="21"/>
          <w:szCs w:val="21"/>
          <w:highlight w:val="none"/>
          <w:lang w:eastAsia="zh-Hans"/>
        </w:rPr>
        <w:t>本合同经双方签字盖章后生效。</w:t>
      </w:r>
    </w:p>
    <w:p w14:paraId="3657F4E2">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（三）</w:t>
      </w:r>
      <w:r>
        <w:rPr>
          <w:rFonts w:hint="eastAsia" w:ascii="宋体" w:hAnsi="宋体" w:eastAsia="宋体" w:cs="宋体"/>
          <w:color w:val="auto"/>
          <w:spacing w:val="0"/>
          <w:sz w:val="21"/>
          <w:szCs w:val="21"/>
          <w:highlight w:val="none"/>
          <w:lang w:eastAsia="zh-Hans"/>
        </w:rPr>
        <w:t>本合同所载明的地址、电话、电子邮件为双方通知送达合法有效的地址、电话、电子邮件，如果任何一方变更，应在变更后3日内书面通知对方，否则任何一方一经发送前述地址、电话、电子邮件，即视为被送达方收到。</w:t>
      </w:r>
    </w:p>
    <w:p w14:paraId="2A3A5C21">
      <w:pPr>
        <w:keepNext w:val="0"/>
        <w:keepLines w:val="0"/>
        <w:pageBreakBefore w:val="0"/>
        <w:wordWrap/>
        <w:overflowPunct/>
        <w:topLinePunct w:val="0"/>
        <w:bidi w:val="0"/>
        <w:spacing w:line="400" w:lineRule="exact"/>
        <w:ind w:firstLine="566"/>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（四）</w:t>
      </w:r>
      <w:r>
        <w:rPr>
          <w:rFonts w:hint="eastAsia" w:ascii="宋体" w:hAnsi="宋体" w:eastAsia="宋体" w:cs="宋体"/>
          <w:color w:val="auto"/>
          <w:spacing w:val="0"/>
          <w:sz w:val="21"/>
          <w:szCs w:val="21"/>
          <w:highlight w:val="none"/>
        </w:rPr>
        <w:t>当甲方委托乙方承担现场取样工作时，合同双方应对取样费用、双方的主要义务和</w:t>
      </w:r>
      <w:r>
        <w:rPr>
          <w:rFonts w:hint="eastAsia" w:ascii="宋体" w:hAnsi="宋体" w:cs="宋体"/>
          <w:color w:val="auto"/>
          <w:spacing w:val="0"/>
          <w:sz w:val="21"/>
          <w:szCs w:val="21"/>
          <w:highlight w:val="none"/>
          <w:lang w:eastAsia="zh-CN"/>
        </w:rPr>
        <w:t>检测</w:t>
      </w:r>
      <w:r>
        <w:rPr>
          <w:rFonts w:hint="eastAsia" w:ascii="宋体" w:hAnsi="宋体" w:eastAsia="宋体" w:cs="宋体"/>
          <w:color w:val="auto"/>
          <w:spacing w:val="0"/>
          <w:sz w:val="21"/>
          <w:szCs w:val="21"/>
          <w:highlight w:val="none"/>
        </w:rPr>
        <w:t>程序进行补充约定。</w:t>
      </w:r>
    </w:p>
    <w:tbl>
      <w:tblPr>
        <w:tblStyle w:val="7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0"/>
        <w:gridCol w:w="4752"/>
      </w:tblGrid>
      <w:tr w14:paraId="4C18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8" w:type="pct"/>
            <w:noWrap w:val="0"/>
            <w:vAlign w:val="top"/>
          </w:tcPr>
          <w:p w14:paraId="20356BE2">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委托方：（签章）</w:t>
            </w:r>
          </w:p>
          <w:p w14:paraId="484A20C6">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p>
          <w:p w14:paraId="6D544CD7">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地址：</w:t>
            </w:r>
          </w:p>
          <w:p w14:paraId="70C9E29A">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代表人：</w:t>
            </w:r>
          </w:p>
          <w:p w14:paraId="191F8802">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经办人：</w:t>
            </w:r>
          </w:p>
          <w:p w14:paraId="10680604">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开户银行：</w:t>
            </w:r>
          </w:p>
          <w:p w14:paraId="1536F990">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账号：</w:t>
            </w:r>
          </w:p>
          <w:p w14:paraId="5E59AE5B">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电话：</w:t>
            </w:r>
          </w:p>
          <w:p w14:paraId="764EF9C3">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电子邮箱：</w:t>
            </w:r>
          </w:p>
          <w:p w14:paraId="1DBAAED4">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p>
        </w:tc>
        <w:tc>
          <w:tcPr>
            <w:tcW w:w="2411" w:type="pct"/>
            <w:noWrap w:val="0"/>
            <w:vAlign w:val="top"/>
          </w:tcPr>
          <w:p w14:paraId="587BA50A">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受托方</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lang w:eastAsia="zh-Hans"/>
              </w:rPr>
              <w:t>（签章）</w:t>
            </w:r>
          </w:p>
          <w:p w14:paraId="40E28627">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p>
          <w:p w14:paraId="05F4569E">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地址：</w:t>
            </w:r>
          </w:p>
          <w:p w14:paraId="05F317EA">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代表人：</w:t>
            </w:r>
          </w:p>
          <w:p w14:paraId="3196E491">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经办人：</w:t>
            </w:r>
          </w:p>
          <w:p w14:paraId="13092290">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项目负责人：</w:t>
            </w:r>
          </w:p>
          <w:p w14:paraId="16DAABF6">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开户银行：</w:t>
            </w:r>
          </w:p>
          <w:p w14:paraId="77F915FA">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账号：</w:t>
            </w:r>
          </w:p>
          <w:p w14:paraId="43938FEC">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电话：</w:t>
            </w:r>
          </w:p>
          <w:p w14:paraId="73CD35BF">
            <w:pPr>
              <w:keepNext w:val="0"/>
              <w:keepLines w:val="0"/>
              <w:pageBreakBefore w:val="0"/>
              <w:wordWrap/>
              <w:overflowPunct/>
              <w:topLinePunct w:val="0"/>
              <w:bidi w:val="0"/>
              <w:spacing w:line="400" w:lineRule="exact"/>
              <w:ind w:firstLine="564"/>
              <w:rPr>
                <w:rFonts w:hint="eastAsia" w:ascii="宋体" w:hAnsi="宋体" w:eastAsia="宋体" w:cs="宋体"/>
                <w:color w:val="auto"/>
                <w:spacing w:val="-9"/>
                <w:sz w:val="21"/>
                <w:szCs w:val="21"/>
                <w:highlight w:val="none"/>
                <w:lang w:eastAsia="zh-Hans"/>
              </w:rPr>
            </w:pPr>
            <w:r>
              <w:rPr>
                <w:rFonts w:hint="eastAsia" w:ascii="宋体" w:hAnsi="宋体" w:eastAsia="宋体" w:cs="宋体"/>
                <w:color w:val="auto"/>
                <w:spacing w:val="-9"/>
                <w:sz w:val="21"/>
                <w:szCs w:val="21"/>
                <w:highlight w:val="none"/>
                <w:lang w:eastAsia="zh-Hans"/>
              </w:rPr>
              <w:t>电子邮箱：</w:t>
            </w:r>
          </w:p>
        </w:tc>
      </w:tr>
    </w:tbl>
    <w:p w14:paraId="20923903">
      <w:pPr>
        <w:rPr>
          <w:rFonts w:hint="eastAsia" w:ascii="宋体" w:hAnsi="宋体" w:eastAsia="宋体" w:cs="宋体"/>
          <w:color w:val="auto"/>
          <w:highlight w:val="none"/>
        </w:rPr>
      </w:pPr>
    </w:p>
    <w:p w14:paraId="592E7FF5">
      <w:pPr>
        <w:rPr>
          <w:rFonts w:hint="eastAsia" w:ascii="宋体" w:hAnsi="宋体" w:eastAsia="宋体" w:cs="宋体"/>
          <w:bCs/>
          <w:color w:val="auto"/>
          <w:spacing w:val="-21"/>
          <w:w w:val="99"/>
          <w:sz w:val="21"/>
          <w:szCs w:val="21"/>
          <w:highlight w:val="none"/>
        </w:rPr>
      </w:pPr>
    </w:p>
    <w:p w14:paraId="56D0EFA6">
      <w:pPr>
        <w:keepNext w:val="0"/>
        <w:keepLines w:val="0"/>
        <w:pageBreakBefore w:val="0"/>
        <w:wordWrap/>
        <w:overflowPunct/>
        <w:topLinePunct w:val="0"/>
        <w:bidi w:val="0"/>
        <w:spacing w:line="400" w:lineRule="exact"/>
        <w:ind w:firstLine="782"/>
        <w:jc w:val="center"/>
        <w:rPr>
          <w:rFonts w:hint="eastAsia" w:ascii="宋体" w:hAnsi="宋体" w:eastAsia="宋体" w:cs="宋体"/>
          <w:bCs/>
          <w:color w:val="auto"/>
          <w:spacing w:val="-21"/>
          <w:w w:val="99"/>
          <w:sz w:val="21"/>
          <w:szCs w:val="21"/>
          <w:highlight w:val="none"/>
        </w:rPr>
      </w:pPr>
      <w:r>
        <w:rPr>
          <w:rFonts w:hint="eastAsia" w:ascii="宋体" w:hAnsi="宋体" w:eastAsia="宋体" w:cs="宋体"/>
          <w:bCs/>
          <w:color w:val="auto"/>
          <w:spacing w:val="-21"/>
          <w:w w:val="99"/>
          <w:sz w:val="21"/>
          <w:szCs w:val="21"/>
          <w:highlight w:val="none"/>
        </w:rPr>
        <w:t>检测项目及价格清单</w:t>
      </w:r>
    </w:p>
    <w:p w14:paraId="5A6E2FBD">
      <w:pPr>
        <w:keepNext w:val="0"/>
        <w:keepLines w:val="0"/>
        <w:pageBreakBefore w:val="0"/>
        <w:wordWrap/>
        <w:overflowPunct/>
        <w:topLinePunct w:val="0"/>
        <w:bidi w:val="0"/>
        <w:spacing w:line="400" w:lineRule="exact"/>
        <w:ind w:firstLine="507"/>
        <w:rPr>
          <w:rFonts w:hint="eastAsia" w:ascii="宋体" w:hAnsi="宋体" w:eastAsia="宋体" w:cs="宋体"/>
          <w:bCs/>
          <w:color w:val="auto"/>
          <w:spacing w:val="-21"/>
          <w:w w:val="99"/>
          <w:sz w:val="21"/>
          <w:szCs w:val="21"/>
          <w:highlight w:val="none"/>
          <w:u w:val="single"/>
        </w:rPr>
      </w:pPr>
      <w:r>
        <w:rPr>
          <w:rFonts w:hint="eastAsia" w:ascii="宋体" w:hAnsi="宋体" w:eastAsia="宋体" w:cs="宋体"/>
          <w:bCs/>
          <w:color w:val="auto"/>
          <w:spacing w:val="-21"/>
          <w:w w:val="99"/>
          <w:sz w:val="21"/>
          <w:szCs w:val="21"/>
          <w:highlight w:val="none"/>
        </w:rPr>
        <w:t>工程名称：</w:t>
      </w:r>
      <w:r>
        <w:rPr>
          <w:rFonts w:hint="eastAsia" w:ascii="宋体" w:hAnsi="宋体" w:eastAsia="宋体" w:cs="宋体"/>
          <w:bCs/>
          <w:color w:val="auto"/>
          <w:spacing w:val="-21"/>
          <w:w w:val="99"/>
          <w:sz w:val="21"/>
          <w:szCs w:val="21"/>
          <w:highlight w:val="none"/>
          <w:u w:val="single"/>
        </w:rPr>
        <w:t xml:space="preserve">                                  </w:t>
      </w:r>
    </w:p>
    <w:tbl>
      <w:tblPr>
        <w:tblStyle w:val="7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34"/>
        <w:gridCol w:w="1250"/>
        <w:gridCol w:w="1292"/>
        <w:gridCol w:w="1266"/>
        <w:gridCol w:w="1286"/>
        <w:gridCol w:w="1321"/>
        <w:gridCol w:w="1219"/>
      </w:tblGrid>
      <w:tr w14:paraId="4B8D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2F8FD819">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28" w:type="pct"/>
            <w:noWrap w:val="0"/>
            <w:vAlign w:val="center"/>
          </w:tcPr>
          <w:p w14:paraId="23435C19">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637" w:type="pct"/>
            <w:noWrap w:val="0"/>
            <w:vAlign w:val="center"/>
          </w:tcPr>
          <w:p w14:paraId="0F304DD4">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检测项目</w:t>
            </w:r>
          </w:p>
        </w:tc>
        <w:tc>
          <w:tcPr>
            <w:tcW w:w="658" w:type="pct"/>
            <w:noWrap w:val="0"/>
            <w:vAlign w:val="center"/>
          </w:tcPr>
          <w:p w14:paraId="0622C20D">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计价单位</w:t>
            </w:r>
          </w:p>
        </w:tc>
        <w:tc>
          <w:tcPr>
            <w:tcW w:w="625" w:type="pct"/>
            <w:noWrap/>
            <w:vAlign w:val="center"/>
          </w:tcPr>
          <w:p w14:paraId="15D149B3">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655" w:type="pct"/>
            <w:noWrap w:val="0"/>
            <w:vAlign w:val="center"/>
          </w:tcPr>
          <w:p w14:paraId="2C03C371">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暂估数量</w:t>
            </w:r>
          </w:p>
        </w:tc>
        <w:tc>
          <w:tcPr>
            <w:tcW w:w="673" w:type="pct"/>
            <w:noWrap w:val="0"/>
            <w:vAlign w:val="center"/>
          </w:tcPr>
          <w:p w14:paraId="6F8C4A99">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小计（元）</w:t>
            </w:r>
          </w:p>
        </w:tc>
        <w:tc>
          <w:tcPr>
            <w:tcW w:w="619" w:type="pct"/>
            <w:noWrap/>
            <w:vAlign w:val="center"/>
          </w:tcPr>
          <w:p w14:paraId="49B91B69">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B3E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433ABF64">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8" w:type="pct"/>
            <w:noWrap w:val="0"/>
            <w:vAlign w:val="center"/>
          </w:tcPr>
          <w:p w14:paraId="3B65557E">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5584FA1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25F81A6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2269CA7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0761A7FA">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4DC5601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65F5E14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4B6B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088A8ECA">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28" w:type="pct"/>
            <w:noWrap w:val="0"/>
            <w:vAlign w:val="center"/>
          </w:tcPr>
          <w:p w14:paraId="6C3C942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05C80AC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067891E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45FDA14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616965C0">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278288F9">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035B5AF6">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3276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4A1399A3">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28" w:type="pct"/>
            <w:noWrap w:val="0"/>
            <w:vAlign w:val="center"/>
          </w:tcPr>
          <w:p w14:paraId="006A4640">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4D76BA7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422B8939">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0C3B59E4">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03BF81F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6624CCF0">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32D2A02E">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715D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3086F88E">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28" w:type="pct"/>
            <w:noWrap w:val="0"/>
            <w:vAlign w:val="center"/>
          </w:tcPr>
          <w:p w14:paraId="5425CAF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6CA35224">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4D864F96">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79652C1A">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32C24A1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783E959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0EBD21E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10BD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62D61B78">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28" w:type="pct"/>
            <w:noWrap w:val="0"/>
            <w:vAlign w:val="center"/>
          </w:tcPr>
          <w:p w14:paraId="2D523B8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2F6EB2B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2283F4D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182D2472">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0E9230CE">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4399581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393EE45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2674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6BD238B5">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28" w:type="pct"/>
            <w:noWrap w:val="0"/>
            <w:vAlign w:val="center"/>
          </w:tcPr>
          <w:p w14:paraId="1AC0F6F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2157AFF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5CC9A064">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0E8256FA">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17745270">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3048E98B">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1DAC752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5791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7676A327">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28" w:type="pct"/>
            <w:noWrap w:val="0"/>
            <w:vAlign w:val="center"/>
          </w:tcPr>
          <w:p w14:paraId="3D16BAC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444096C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1C337C2A">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0262D4F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0F06331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391A392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205224C2">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325D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1D4251F8">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28" w:type="pct"/>
            <w:noWrap w:val="0"/>
            <w:vAlign w:val="center"/>
          </w:tcPr>
          <w:p w14:paraId="4A4E704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4A5F2A0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2590F63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57F601B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2E4BB24B">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1BE8673E">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0134D7AE">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086A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2F31E215">
            <w:pPr>
              <w:keepNext w:val="0"/>
              <w:keepLines w:val="0"/>
              <w:pageBreakBefore w:val="0"/>
              <w:wordWrap/>
              <w:overflowPunct/>
              <w:topLinePunct w:val="0"/>
              <w:bidi w:val="0"/>
              <w:spacing w:line="400" w:lineRule="exact"/>
              <w:ind w:firstLine="138" w:firstLineChars="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28" w:type="pct"/>
            <w:noWrap w:val="0"/>
            <w:vAlign w:val="center"/>
          </w:tcPr>
          <w:p w14:paraId="0A43D49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21D009C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789E811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222CC71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789BA85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21CBADF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0CEA301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4495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2D79A9EA">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28" w:type="pct"/>
            <w:noWrap w:val="0"/>
            <w:vAlign w:val="center"/>
          </w:tcPr>
          <w:p w14:paraId="27B23EC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477597FB">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25883E11">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3B27464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60E25940">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33CA4F5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57DA060E">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7D8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718C325C">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28" w:type="pct"/>
            <w:noWrap w:val="0"/>
            <w:vAlign w:val="center"/>
          </w:tcPr>
          <w:p w14:paraId="5D482CA8">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3CEC8A6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2686530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2C703C9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1730738D">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3326873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217AA265">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5DE4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403DB678">
            <w:pPr>
              <w:keepNext w:val="0"/>
              <w:keepLines w:val="0"/>
              <w:pageBreakBefore w:val="0"/>
              <w:wordWrap/>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28" w:type="pct"/>
            <w:noWrap w:val="0"/>
            <w:vAlign w:val="center"/>
          </w:tcPr>
          <w:p w14:paraId="7768D07F">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37" w:type="pct"/>
            <w:noWrap w:val="0"/>
            <w:vAlign w:val="center"/>
          </w:tcPr>
          <w:p w14:paraId="300E466B">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8" w:type="pct"/>
            <w:noWrap w:val="0"/>
            <w:vAlign w:val="center"/>
          </w:tcPr>
          <w:p w14:paraId="66E30167">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25" w:type="pct"/>
            <w:noWrap/>
            <w:vAlign w:val="center"/>
          </w:tcPr>
          <w:p w14:paraId="22F451C6">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55" w:type="pct"/>
            <w:noWrap w:val="0"/>
            <w:vAlign w:val="center"/>
          </w:tcPr>
          <w:p w14:paraId="35F79F13">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73" w:type="pct"/>
            <w:noWrap w:val="0"/>
            <w:vAlign w:val="center"/>
          </w:tcPr>
          <w:p w14:paraId="4C34D5B2">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c>
          <w:tcPr>
            <w:tcW w:w="619" w:type="pct"/>
            <w:noWrap/>
            <w:vAlign w:val="center"/>
          </w:tcPr>
          <w:p w14:paraId="4930F069">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r w14:paraId="1892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pct"/>
            <w:gridSpan w:val="2"/>
            <w:noWrap w:val="0"/>
            <w:vAlign w:val="center"/>
          </w:tcPr>
          <w:p w14:paraId="27FFF962">
            <w:pPr>
              <w:keepNext w:val="0"/>
              <w:keepLines w:val="0"/>
              <w:pageBreakBefore w:val="0"/>
              <w:wordWrap/>
              <w:overflowPunct/>
              <w:topLinePunct w:val="0"/>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检测费用总价（元）</w:t>
            </w:r>
          </w:p>
        </w:tc>
        <w:tc>
          <w:tcPr>
            <w:tcW w:w="3869" w:type="pct"/>
            <w:gridSpan w:val="6"/>
            <w:noWrap w:val="0"/>
            <w:vAlign w:val="center"/>
          </w:tcPr>
          <w:p w14:paraId="726503E2">
            <w:pPr>
              <w:keepNext w:val="0"/>
              <w:keepLines w:val="0"/>
              <w:pageBreakBefore w:val="0"/>
              <w:wordWrap/>
              <w:overflowPunct/>
              <w:topLinePunct w:val="0"/>
              <w:bidi w:val="0"/>
              <w:spacing w:line="400" w:lineRule="exact"/>
              <w:ind w:firstLine="600"/>
              <w:jc w:val="center"/>
              <w:rPr>
                <w:rFonts w:hint="eastAsia" w:ascii="宋体" w:hAnsi="宋体" w:eastAsia="宋体" w:cs="宋体"/>
                <w:color w:val="auto"/>
                <w:sz w:val="21"/>
                <w:szCs w:val="21"/>
                <w:highlight w:val="none"/>
              </w:rPr>
            </w:pPr>
          </w:p>
        </w:tc>
      </w:tr>
    </w:tbl>
    <w:p w14:paraId="4F46DE50">
      <w:pPr>
        <w:keepNext w:val="0"/>
        <w:keepLines w:val="0"/>
        <w:pageBreakBefore w:val="0"/>
        <w:wordWrap/>
        <w:overflowPunct/>
        <w:topLinePunct w:val="0"/>
        <w:bidi w:val="0"/>
        <w:spacing w:line="40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注：本表不够可附加页。</w:t>
      </w:r>
    </w:p>
    <w:bookmarkEnd w:id="59"/>
    <w:p w14:paraId="60309B2D">
      <w:pPr>
        <w:pStyle w:val="30"/>
        <w:ind w:firstLine="1540" w:firstLineChars="700"/>
        <w:rPr>
          <w:rFonts w:hint="eastAsia" w:ascii="宋体" w:hAnsi="宋体" w:eastAsia="宋体" w:cs="宋体"/>
          <w:color w:val="auto"/>
          <w:sz w:val="22"/>
          <w:szCs w:val="22"/>
          <w:highlight w:val="none"/>
        </w:rPr>
      </w:pPr>
    </w:p>
    <w:p w14:paraId="7AF08BA5">
      <w:pPr>
        <w:pStyle w:val="30"/>
        <w:ind w:firstLine="220"/>
        <w:rPr>
          <w:rFonts w:hint="eastAsia" w:ascii="宋体" w:hAnsi="宋体" w:eastAsia="宋体" w:cs="宋体"/>
          <w:color w:val="auto"/>
          <w:sz w:val="22"/>
          <w:szCs w:val="22"/>
          <w:highlight w:val="none"/>
        </w:rPr>
      </w:pPr>
    </w:p>
    <w:p w14:paraId="1563AA24">
      <w:pPr>
        <w:pStyle w:val="71"/>
        <w:spacing w:line="400" w:lineRule="exact"/>
        <w:jc w:val="both"/>
        <w:rPr>
          <w:rFonts w:hint="eastAsia" w:ascii="宋体" w:hAnsi="宋体" w:eastAsia="宋体" w:cs="宋体"/>
          <w:color w:val="auto"/>
          <w:sz w:val="21"/>
          <w:highlight w:val="none"/>
        </w:rPr>
      </w:pPr>
      <w:bookmarkStart w:id="77" w:name="_Toc434501373"/>
      <w:bookmarkStart w:id="78" w:name="_Toc436850438"/>
      <w:r>
        <w:rPr>
          <w:rFonts w:hint="eastAsia" w:ascii="宋体" w:hAnsi="宋体" w:eastAsia="宋体" w:cs="宋体"/>
          <w:color w:val="auto"/>
          <w:sz w:val="21"/>
          <w:highlight w:val="none"/>
        </w:rPr>
        <w:t>（合同签订后</w:t>
      </w:r>
      <w:r>
        <w:rPr>
          <w:rFonts w:hint="eastAsia" w:ascii="宋体" w:hAnsi="宋体" w:eastAsia="宋体" w:cs="宋体"/>
          <w:color w:val="auto"/>
          <w:sz w:val="21"/>
          <w:highlight w:val="none"/>
          <w:lang w:val="en-US" w:eastAsia="zh-CN"/>
        </w:rPr>
        <w:t>中标人</w:t>
      </w:r>
      <w:r>
        <w:rPr>
          <w:rFonts w:hint="eastAsia" w:ascii="宋体" w:hAnsi="宋体" w:eastAsia="宋体" w:cs="宋体"/>
          <w:color w:val="auto"/>
          <w:sz w:val="21"/>
          <w:highlight w:val="none"/>
        </w:rPr>
        <w:t>须将合同扫描发至</w:t>
      </w:r>
      <w:r>
        <w:rPr>
          <w:rFonts w:hint="eastAsia" w:hAnsi="宋体" w:cs="宋体"/>
          <w:color w:val="auto"/>
          <w:sz w:val="21"/>
          <w:highlight w:val="none"/>
          <w:lang w:val="en-US" w:eastAsia="zh-CN"/>
        </w:rPr>
        <w:t>358801740</w:t>
      </w:r>
      <w:r>
        <w:rPr>
          <w:rFonts w:hint="eastAsia" w:ascii="宋体" w:hAnsi="宋体" w:eastAsia="宋体" w:cs="宋体"/>
          <w:color w:val="auto"/>
          <w:sz w:val="21"/>
          <w:highlight w:val="none"/>
          <w:lang w:val="en-US" w:eastAsia="zh-CN"/>
        </w:rPr>
        <w:t>@qq.com</w:t>
      </w:r>
      <w:r>
        <w:rPr>
          <w:rFonts w:hint="eastAsia" w:ascii="宋体" w:hAnsi="宋体" w:eastAsia="宋体" w:cs="宋体"/>
          <w:color w:val="auto"/>
          <w:sz w:val="21"/>
          <w:highlight w:val="none"/>
        </w:rPr>
        <w:t>邮箱备案）</w:t>
      </w:r>
    </w:p>
    <w:p w14:paraId="441AF97C">
      <w:pPr>
        <w:pStyle w:val="30"/>
        <w:ind w:firstLine="320"/>
        <w:rPr>
          <w:rFonts w:hint="eastAsia" w:ascii="宋体" w:hAnsi="宋体" w:eastAsia="宋体" w:cs="宋体"/>
          <w:color w:val="auto"/>
          <w:sz w:val="32"/>
          <w:szCs w:val="32"/>
          <w:highlight w:val="none"/>
        </w:rPr>
        <w:sectPr>
          <w:headerReference r:id="rId5" w:type="first"/>
          <w:pgSz w:w="11906" w:h="16838"/>
          <w:pgMar w:top="1134" w:right="1134" w:bottom="1134" w:left="1134" w:header="851" w:footer="619" w:gutter="0"/>
          <w:cols w:space="720" w:num="1"/>
          <w:titlePg/>
          <w:rtlGutter w:val="0"/>
          <w:docGrid w:linePitch="312" w:charSpace="0"/>
        </w:sectPr>
      </w:pPr>
    </w:p>
    <w:bookmarkEnd w:id="77"/>
    <w:bookmarkEnd w:id="78"/>
    <w:p w14:paraId="20F6CF60">
      <w:pPr>
        <w:pStyle w:val="30"/>
        <w:ind w:firstLine="200"/>
        <w:rPr>
          <w:rFonts w:hint="eastAsia" w:ascii="宋体" w:hAnsi="宋体" w:eastAsia="宋体" w:cs="宋体"/>
          <w:color w:val="auto"/>
          <w:highlight w:val="none"/>
        </w:rPr>
      </w:pPr>
    </w:p>
    <w:p w14:paraId="417757DD">
      <w:pPr>
        <w:pStyle w:val="54"/>
        <w:outlineLvl w:val="0"/>
        <w:rPr>
          <w:rFonts w:hint="eastAsia" w:ascii="宋体" w:hAnsi="宋体" w:eastAsia="宋体" w:cs="宋体"/>
          <w:b w:val="0"/>
          <w:color w:val="auto"/>
          <w:highlight w:val="none"/>
          <w:shd w:val="clear" w:color="auto" w:fill="FFFFFF"/>
        </w:rPr>
      </w:pPr>
      <w:bookmarkStart w:id="79" w:name="_Toc7443"/>
      <w:r>
        <w:rPr>
          <w:rFonts w:hint="eastAsia" w:ascii="宋体" w:hAnsi="宋体" w:eastAsia="宋体" w:cs="宋体"/>
          <w:b w:val="0"/>
          <w:color w:val="auto"/>
          <w:highlight w:val="none"/>
          <w:shd w:val="clear" w:color="auto" w:fill="FFFFFF"/>
        </w:rPr>
        <w:t>第五章 投标文件格式</w:t>
      </w:r>
      <w:bookmarkEnd w:id="79"/>
    </w:p>
    <w:p w14:paraId="538D2F42">
      <w:pPr>
        <w:snapToGrid w:val="0"/>
        <w:spacing w:line="360" w:lineRule="auto"/>
        <w:rPr>
          <w:rFonts w:hint="eastAsia" w:ascii="宋体" w:hAnsi="宋体" w:eastAsia="宋体" w:cs="宋体"/>
          <w:color w:val="auto"/>
          <w:sz w:val="22"/>
          <w:highlight w:val="none"/>
        </w:rPr>
      </w:pPr>
      <w:bookmarkStart w:id="80" w:name="_Toc345575534"/>
      <w:bookmarkStart w:id="81" w:name="_Toc350453711"/>
    </w:p>
    <w:p w14:paraId="5592A310">
      <w:pPr>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投标人提交投标文件须知：</w:t>
      </w:r>
    </w:p>
    <w:p w14:paraId="653B3084">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1、投标人应按照以下顺序填写和提交下述规定的全部格式文件以及其他有关资料，混乱的编排导致投标文件被误读或评标委员会查找不到有效投标文件，其风险由投标人负责。</w:t>
      </w:r>
    </w:p>
    <w:p w14:paraId="3907B127">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2、所附表格中要求回答的全部问题和/或信息都必须正面回答。</w:t>
      </w:r>
    </w:p>
    <w:p w14:paraId="140C6FAF">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3、本声明书的签字人应保证全部声明和问题的回答是真实的和准确的。</w:t>
      </w:r>
    </w:p>
    <w:p w14:paraId="3ACAF361">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4、评标委员会将按投标人提交的资料作出自己的判断。</w:t>
      </w:r>
    </w:p>
    <w:p w14:paraId="0311A191">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5、投标人提交的材料将在一定期限内被保密保存，但不退还。</w:t>
      </w:r>
    </w:p>
    <w:p w14:paraId="472B534F">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6、全部文件应按投标人须知中规定的语言和份数提交。投标文件组成漏项或未按规定的格式编制，内容不全或内容字迹模糊辨认不清的情况，将有可能被评标委员会认定为投标无效。</w:t>
      </w:r>
    </w:p>
    <w:p w14:paraId="76392D9F">
      <w:pPr>
        <w:snapToGrid w:val="0"/>
        <w:spacing w:line="360" w:lineRule="auto"/>
        <w:ind w:firstLine="448"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7、要求中涉及提供证明（或材料）复印件的，也可提供扫描件制作进投标文件内。</w:t>
      </w:r>
    </w:p>
    <w:p w14:paraId="3333BA96">
      <w:pPr>
        <w:snapToGrid w:val="0"/>
        <w:spacing w:line="360" w:lineRule="auto"/>
        <w:ind w:firstLine="448"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8、投标人可在投标文件中对采购内容的技术条款选用替代标准，但这些替代标准必须相当于或优于招标文件中提出的相应要求，并使采购人满意，同时在偏离表中作出详细说明。</w:t>
      </w:r>
    </w:p>
    <w:p w14:paraId="06EB6517">
      <w:pPr>
        <w:spacing w:beforeLines="50" w:afterLines="50"/>
        <w:rPr>
          <w:rFonts w:hint="eastAsia" w:ascii="宋体" w:hAnsi="宋体" w:eastAsia="宋体" w:cs="宋体"/>
          <w:color w:val="auto"/>
          <w:sz w:val="22"/>
          <w:szCs w:val="22"/>
          <w:highlight w:val="none"/>
        </w:rPr>
      </w:pPr>
      <w:r>
        <w:rPr>
          <w:rFonts w:hint="eastAsia" w:ascii="宋体" w:hAnsi="宋体" w:eastAsia="宋体" w:cs="宋体"/>
          <w:b/>
          <w:color w:val="auto"/>
          <w:highlight w:val="none"/>
        </w:rPr>
        <w:br w:type="page"/>
      </w:r>
      <w:bookmarkStart w:id="82" w:name="_Toc37107709"/>
      <w:bookmarkStart w:id="83" w:name="_Toc37926934"/>
      <w:bookmarkStart w:id="84" w:name="_Toc37927583"/>
    </w:p>
    <w:p w14:paraId="03CE6BF9">
      <w:pPr>
        <w:spacing w:beforeLines="50" w:afterLines="50"/>
        <w:rPr>
          <w:rFonts w:hint="eastAsia" w:ascii="宋体" w:hAnsi="宋体" w:eastAsia="宋体" w:cs="宋体"/>
          <w:color w:val="auto"/>
          <w:sz w:val="22"/>
          <w:szCs w:val="22"/>
          <w:highlight w:val="none"/>
        </w:rPr>
      </w:pPr>
    </w:p>
    <w:p w14:paraId="5B52E185">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（资格文件封面，供参考）</w:t>
      </w:r>
    </w:p>
    <w:p w14:paraId="06521CB0">
      <w:pPr>
        <w:rPr>
          <w:rFonts w:hint="eastAsia" w:ascii="宋体" w:hAnsi="宋体" w:eastAsia="宋体" w:cs="宋体"/>
          <w:color w:val="auto"/>
          <w:highlight w:val="none"/>
        </w:rPr>
      </w:pPr>
    </w:p>
    <w:p w14:paraId="3ADD8C87">
      <w:pPr>
        <w:rPr>
          <w:rFonts w:hint="eastAsia" w:ascii="宋体" w:hAnsi="宋体" w:eastAsia="宋体" w:cs="宋体"/>
          <w:color w:val="auto"/>
          <w:highlight w:val="none"/>
        </w:rPr>
      </w:pPr>
    </w:p>
    <w:p w14:paraId="278FC661">
      <w:pPr>
        <w:rPr>
          <w:rFonts w:hint="eastAsia" w:ascii="宋体" w:hAnsi="宋体" w:eastAsia="宋体" w:cs="宋体"/>
          <w:color w:val="auto"/>
          <w:highlight w:val="none"/>
        </w:rPr>
      </w:pPr>
    </w:p>
    <w:p w14:paraId="7C97F61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60E0080A">
      <w:pPr>
        <w:rPr>
          <w:rFonts w:hint="eastAsia" w:ascii="宋体" w:hAnsi="宋体" w:eastAsia="宋体" w:cs="宋体"/>
          <w:color w:val="auto"/>
          <w:sz w:val="28"/>
          <w:szCs w:val="28"/>
          <w:highlight w:val="none"/>
        </w:rPr>
      </w:pPr>
    </w:p>
    <w:p w14:paraId="55B312BF">
      <w:pPr>
        <w:rPr>
          <w:rFonts w:hint="eastAsia" w:ascii="宋体" w:hAnsi="宋体" w:eastAsia="宋体" w:cs="宋体"/>
          <w:color w:val="auto"/>
          <w:sz w:val="28"/>
          <w:szCs w:val="28"/>
          <w:highlight w:val="none"/>
        </w:rPr>
      </w:pPr>
    </w:p>
    <w:p w14:paraId="3A978D8B">
      <w:pPr>
        <w:pStyle w:val="30"/>
        <w:ind w:firstLine="280"/>
        <w:rPr>
          <w:rFonts w:hint="eastAsia" w:ascii="宋体" w:hAnsi="宋体" w:eastAsia="宋体" w:cs="宋体"/>
          <w:color w:val="auto"/>
          <w:sz w:val="28"/>
          <w:szCs w:val="28"/>
          <w:highlight w:val="none"/>
        </w:rPr>
      </w:pPr>
    </w:p>
    <w:p w14:paraId="5CF2D605">
      <w:pPr>
        <w:rPr>
          <w:rFonts w:hint="eastAsia" w:ascii="宋体" w:hAnsi="宋体" w:eastAsia="宋体" w:cs="宋体"/>
          <w:color w:val="auto"/>
          <w:sz w:val="28"/>
          <w:szCs w:val="28"/>
          <w:highlight w:val="none"/>
        </w:rPr>
      </w:pPr>
    </w:p>
    <w:p w14:paraId="1A9959B3">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资格文件</w:t>
      </w:r>
    </w:p>
    <w:p w14:paraId="727705B3">
      <w:pPr>
        <w:spacing w:line="360" w:lineRule="auto"/>
        <w:rPr>
          <w:rFonts w:hint="eastAsia" w:ascii="宋体" w:hAnsi="宋体" w:eastAsia="宋体" w:cs="宋体"/>
          <w:color w:val="auto"/>
          <w:szCs w:val="21"/>
          <w:highlight w:val="none"/>
        </w:rPr>
      </w:pPr>
    </w:p>
    <w:p w14:paraId="5A89D013">
      <w:pPr>
        <w:spacing w:line="360" w:lineRule="auto"/>
        <w:rPr>
          <w:rFonts w:hint="eastAsia" w:ascii="宋体" w:hAnsi="宋体" w:eastAsia="宋体" w:cs="宋体"/>
          <w:color w:val="auto"/>
          <w:szCs w:val="21"/>
          <w:highlight w:val="none"/>
        </w:rPr>
      </w:pPr>
    </w:p>
    <w:p w14:paraId="602A0CF2">
      <w:pPr>
        <w:spacing w:line="360" w:lineRule="auto"/>
        <w:rPr>
          <w:rFonts w:hint="eastAsia" w:ascii="宋体" w:hAnsi="宋体" w:eastAsia="宋体" w:cs="宋体"/>
          <w:color w:val="auto"/>
          <w:szCs w:val="21"/>
          <w:highlight w:val="none"/>
        </w:rPr>
      </w:pPr>
    </w:p>
    <w:p w14:paraId="01D6D91A">
      <w:pPr>
        <w:rPr>
          <w:rFonts w:hint="eastAsia" w:ascii="宋体" w:hAnsi="宋体" w:eastAsia="宋体" w:cs="宋体"/>
          <w:color w:val="auto"/>
          <w:szCs w:val="21"/>
          <w:highlight w:val="none"/>
        </w:rPr>
      </w:pPr>
    </w:p>
    <w:p w14:paraId="056F40D2">
      <w:pPr>
        <w:pStyle w:val="71"/>
        <w:rPr>
          <w:rFonts w:hint="eastAsia" w:ascii="宋体" w:hAnsi="宋体" w:eastAsia="宋体" w:cs="宋体"/>
          <w:color w:val="auto"/>
          <w:highlight w:val="none"/>
        </w:rPr>
      </w:pPr>
    </w:p>
    <w:p w14:paraId="311255A3">
      <w:pPr>
        <w:pStyle w:val="30"/>
        <w:ind w:firstLine="200"/>
        <w:rPr>
          <w:rFonts w:hint="eastAsia" w:ascii="宋体" w:hAnsi="宋体" w:eastAsia="宋体" w:cs="宋体"/>
          <w:color w:val="auto"/>
          <w:szCs w:val="21"/>
          <w:highlight w:val="none"/>
        </w:rPr>
      </w:pPr>
    </w:p>
    <w:p w14:paraId="19958A8F">
      <w:pPr>
        <w:rPr>
          <w:rFonts w:hint="eastAsia" w:ascii="宋体" w:hAnsi="宋体" w:eastAsia="宋体" w:cs="宋体"/>
          <w:color w:val="auto"/>
          <w:szCs w:val="21"/>
          <w:highlight w:val="none"/>
        </w:rPr>
      </w:pPr>
    </w:p>
    <w:p w14:paraId="6F472458">
      <w:pPr>
        <w:pStyle w:val="71"/>
        <w:rPr>
          <w:rFonts w:hint="eastAsia" w:ascii="宋体" w:hAnsi="宋体" w:eastAsia="宋体" w:cs="宋体"/>
          <w:color w:val="auto"/>
          <w:highlight w:val="none"/>
        </w:rPr>
      </w:pPr>
    </w:p>
    <w:p w14:paraId="384815CC">
      <w:pPr>
        <w:pStyle w:val="30"/>
        <w:ind w:firstLine="200"/>
        <w:rPr>
          <w:rFonts w:hint="eastAsia" w:ascii="宋体" w:hAnsi="宋体" w:eastAsia="宋体" w:cs="宋体"/>
          <w:color w:val="auto"/>
          <w:szCs w:val="21"/>
          <w:highlight w:val="none"/>
        </w:rPr>
      </w:pPr>
    </w:p>
    <w:p w14:paraId="284316BF">
      <w:pPr>
        <w:rPr>
          <w:rFonts w:hint="eastAsia" w:ascii="宋体" w:hAnsi="宋体" w:eastAsia="宋体" w:cs="宋体"/>
          <w:color w:val="auto"/>
          <w:szCs w:val="21"/>
          <w:highlight w:val="none"/>
        </w:rPr>
      </w:pPr>
    </w:p>
    <w:p w14:paraId="51B7D1AD">
      <w:pPr>
        <w:pStyle w:val="71"/>
        <w:rPr>
          <w:rFonts w:hint="eastAsia" w:ascii="宋体" w:hAnsi="宋体" w:eastAsia="宋体" w:cs="宋体"/>
          <w:color w:val="auto"/>
          <w:highlight w:val="none"/>
        </w:rPr>
      </w:pPr>
    </w:p>
    <w:p w14:paraId="45D825BB">
      <w:pPr>
        <w:spacing w:line="360" w:lineRule="auto"/>
        <w:rPr>
          <w:rFonts w:hint="eastAsia" w:ascii="宋体" w:hAnsi="宋体" w:eastAsia="宋体" w:cs="宋体"/>
          <w:color w:val="auto"/>
          <w:szCs w:val="21"/>
          <w:highlight w:val="none"/>
        </w:rPr>
      </w:pPr>
    </w:p>
    <w:p w14:paraId="78E2E8B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投标人全称：（盖单位章或 CA 章）</w:t>
      </w:r>
    </w:p>
    <w:p w14:paraId="455C0E20">
      <w:pPr>
        <w:rPr>
          <w:rFonts w:hint="eastAsia" w:ascii="宋体" w:hAnsi="宋体" w:eastAsia="宋体" w:cs="宋体"/>
          <w:color w:val="auto"/>
          <w:sz w:val="28"/>
          <w:szCs w:val="28"/>
          <w:highlight w:val="none"/>
          <w:u w:val="single"/>
        </w:rPr>
      </w:pPr>
    </w:p>
    <w:p w14:paraId="60664B6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法定代表人（负责人）或其授权代表：（签字或盖章）</w:t>
      </w:r>
    </w:p>
    <w:p w14:paraId="6F5124C6">
      <w:pPr>
        <w:rPr>
          <w:rFonts w:hint="eastAsia" w:ascii="宋体" w:hAnsi="宋体" w:eastAsia="宋体" w:cs="宋体"/>
          <w:color w:val="auto"/>
          <w:sz w:val="28"/>
          <w:szCs w:val="28"/>
          <w:highlight w:val="none"/>
        </w:rPr>
      </w:pPr>
    </w:p>
    <w:p w14:paraId="2B046948">
      <w:pPr>
        <w:overflowPunct w:val="0"/>
        <w:spacing w:line="380" w:lineRule="exact"/>
        <w:ind w:firstLine="3058" w:firstLineChars="107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28F0059B">
      <w:pPr>
        <w:pStyle w:val="54"/>
        <w:rPr>
          <w:rFonts w:hint="eastAsia" w:ascii="宋体" w:hAnsi="宋体" w:eastAsia="宋体" w:cs="宋体"/>
          <w:b w:val="0"/>
          <w:color w:val="auto"/>
          <w:highlight w:val="none"/>
        </w:rPr>
      </w:pPr>
    </w:p>
    <w:p w14:paraId="6ACB9326">
      <w:pPr>
        <w:pStyle w:val="54"/>
        <w:rPr>
          <w:rFonts w:hint="eastAsia" w:ascii="宋体" w:hAnsi="宋体" w:eastAsia="宋体" w:cs="宋体"/>
          <w:b w:val="0"/>
          <w:color w:val="auto"/>
          <w:highlight w:val="none"/>
        </w:rPr>
      </w:pPr>
    </w:p>
    <w:p w14:paraId="3E883158">
      <w:pPr>
        <w:pStyle w:val="54"/>
        <w:rPr>
          <w:rFonts w:hint="eastAsia" w:ascii="宋体" w:hAnsi="宋体" w:eastAsia="宋体" w:cs="宋体"/>
          <w:b w:val="0"/>
          <w:color w:val="auto"/>
          <w:highlight w:val="none"/>
        </w:rPr>
      </w:pPr>
    </w:p>
    <w:bookmarkEnd w:id="82"/>
    <w:bookmarkEnd w:id="83"/>
    <w:bookmarkEnd w:id="84"/>
    <w:p w14:paraId="2B19CA8F">
      <w:pPr>
        <w:shd w:val="clear" w:color="auto" w:fill="FFFFFF"/>
        <w:snapToGrid w:val="0"/>
        <w:spacing w:line="360" w:lineRule="auto"/>
        <w:jc w:val="center"/>
        <w:rPr>
          <w:rFonts w:hint="eastAsia" w:ascii="宋体" w:hAnsi="宋体" w:eastAsia="宋体" w:cs="宋体"/>
          <w:bCs/>
          <w:color w:val="auto"/>
          <w:kern w:val="0"/>
          <w:sz w:val="40"/>
          <w:szCs w:val="32"/>
          <w:highlight w:val="none"/>
        </w:rPr>
      </w:pPr>
    </w:p>
    <w:p w14:paraId="4745BCFA">
      <w:pPr>
        <w:shd w:val="clear" w:color="auto" w:fill="FFFFFF"/>
        <w:snapToGrid w:val="0"/>
        <w:spacing w:line="360" w:lineRule="auto"/>
        <w:jc w:val="center"/>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目  录</w:t>
      </w:r>
    </w:p>
    <w:p w14:paraId="1C7F32EA">
      <w:pPr>
        <w:pStyle w:val="30"/>
        <w:ind w:firstLine="200"/>
        <w:rPr>
          <w:rFonts w:hint="eastAsia" w:ascii="宋体" w:hAnsi="宋体" w:eastAsia="宋体" w:cs="宋体"/>
          <w:color w:val="auto"/>
          <w:highlight w:val="none"/>
        </w:rPr>
      </w:pPr>
    </w:p>
    <w:p w14:paraId="4E9AE364">
      <w:pPr>
        <w:rPr>
          <w:rFonts w:hint="eastAsia" w:ascii="宋体" w:hAnsi="宋体" w:eastAsia="宋体" w:cs="宋体"/>
          <w:color w:val="auto"/>
          <w:highlight w:val="none"/>
        </w:rPr>
      </w:pPr>
    </w:p>
    <w:p w14:paraId="7F9A6376">
      <w:pPr>
        <w:numPr>
          <w:ilvl w:val="0"/>
          <w:numId w:val="7"/>
        </w:numPr>
        <w:spacing w:before="146" w:beforeLines="50" w:after="146"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法定代表人（单位负责人）授权书和被授权人有效身份证明</w:t>
      </w:r>
    </w:p>
    <w:p w14:paraId="709A6841">
      <w:pPr>
        <w:numPr>
          <w:ilvl w:val="0"/>
          <w:numId w:val="7"/>
        </w:numPr>
        <w:spacing w:before="146" w:beforeLines="50" w:after="146"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营业执照(或事业法人登记证书或其它工商等登记证明材料)</w:t>
      </w:r>
    </w:p>
    <w:p w14:paraId="00ACB349">
      <w:pPr>
        <w:numPr>
          <w:ilvl w:val="0"/>
          <w:numId w:val="7"/>
        </w:numPr>
        <w:spacing w:before="146" w:beforeLines="50" w:after="146"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资格条件承诺函</w:t>
      </w:r>
    </w:p>
    <w:p w14:paraId="3D83CE07">
      <w:pPr>
        <w:numPr>
          <w:ilvl w:val="0"/>
          <w:numId w:val="7"/>
        </w:numPr>
        <w:spacing w:before="146" w:beforeLines="50" w:after="146"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申请材料真实性声明</w:t>
      </w:r>
    </w:p>
    <w:p w14:paraId="4193F112">
      <w:pPr>
        <w:numPr>
          <w:ilvl w:val="0"/>
          <w:numId w:val="7"/>
        </w:numPr>
        <w:spacing w:before="146" w:beforeLines="50" w:after="146" w:afterLines="5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至本项目投标截止时间内任意时间的“信用中国（https：//www.creditchina.gov.cn/）”、“中国政府采购网（http：//www.ccgp.gov.cn/）”</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信用查询网页截图</w:t>
      </w:r>
      <w:r>
        <w:rPr>
          <w:rFonts w:hint="eastAsia" w:ascii="宋体" w:hAnsi="宋体" w:eastAsia="宋体" w:cs="宋体"/>
          <w:color w:val="auto"/>
          <w:szCs w:val="21"/>
          <w:highlight w:val="none"/>
          <w:lang w:eastAsia="zh-CN"/>
        </w:rPr>
        <w:t>。</w:t>
      </w:r>
    </w:p>
    <w:p w14:paraId="7C2B907C">
      <w:pPr>
        <w:numPr>
          <w:ilvl w:val="0"/>
          <w:numId w:val="7"/>
        </w:numPr>
        <w:spacing w:before="146" w:beforeLines="50" w:after="146" w:afterLines="50" w:line="48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检测资质</w:t>
      </w:r>
    </w:p>
    <w:p w14:paraId="7B69ED9C">
      <w:pPr>
        <w:numPr>
          <w:ilvl w:val="0"/>
          <w:numId w:val="7"/>
        </w:numPr>
        <w:spacing w:before="146" w:beforeLines="50" w:after="146" w:afterLines="50" w:line="48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中小企业声明函</w:t>
      </w:r>
    </w:p>
    <w:p w14:paraId="7B2CF19A">
      <w:pPr>
        <w:numPr>
          <w:ilvl w:val="0"/>
          <w:numId w:val="7"/>
        </w:numPr>
        <w:spacing w:before="146" w:beforeLines="50" w:after="146" w:afterLines="50" w:line="48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联合体协议书（如有），参考招标文件格式提供。</w:t>
      </w:r>
    </w:p>
    <w:p w14:paraId="36C91EBE">
      <w:pPr>
        <w:pStyle w:val="17"/>
        <w:rPr>
          <w:rFonts w:hint="eastAsia" w:ascii="宋体" w:hAnsi="宋体" w:eastAsia="宋体" w:cs="宋体"/>
          <w:color w:val="auto"/>
          <w:szCs w:val="21"/>
          <w:highlight w:val="none"/>
          <w:lang w:val="en-US" w:eastAsia="zh-CN"/>
        </w:rPr>
      </w:pPr>
    </w:p>
    <w:p w14:paraId="78363FBE">
      <w:pPr>
        <w:pStyle w:val="30"/>
        <w:rPr>
          <w:rFonts w:hint="eastAsia" w:ascii="宋体" w:hAnsi="宋体" w:eastAsia="宋体" w:cs="宋体"/>
          <w:color w:val="auto"/>
          <w:highlight w:val="none"/>
        </w:rPr>
      </w:pPr>
    </w:p>
    <w:p w14:paraId="1742D30D">
      <w:pPr>
        <w:rPr>
          <w:rFonts w:hint="eastAsia" w:ascii="宋体" w:hAnsi="宋体" w:eastAsia="宋体" w:cs="宋体"/>
          <w:color w:val="auto"/>
          <w:highlight w:val="none"/>
        </w:rPr>
      </w:pPr>
    </w:p>
    <w:p w14:paraId="730F3184">
      <w:pPr>
        <w:pStyle w:val="71"/>
        <w:rPr>
          <w:rFonts w:hint="eastAsia" w:ascii="宋体" w:hAnsi="宋体" w:eastAsia="宋体" w:cs="宋体"/>
          <w:color w:val="auto"/>
          <w:highlight w:val="none"/>
        </w:rPr>
      </w:pPr>
    </w:p>
    <w:p w14:paraId="34CFEE1B">
      <w:pPr>
        <w:pStyle w:val="3"/>
        <w:rPr>
          <w:rFonts w:hint="eastAsia" w:ascii="宋体" w:hAnsi="宋体" w:eastAsia="宋体" w:cs="宋体"/>
          <w:color w:val="auto"/>
          <w:highlight w:val="none"/>
        </w:rPr>
      </w:pPr>
    </w:p>
    <w:p w14:paraId="5A34025D">
      <w:pPr>
        <w:rPr>
          <w:rFonts w:hint="eastAsia" w:ascii="宋体" w:hAnsi="宋体" w:eastAsia="宋体" w:cs="宋体"/>
          <w:color w:val="auto"/>
          <w:highlight w:val="none"/>
        </w:rPr>
      </w:pPr>
    </w:p>
    <w:p w14:paraId="65C20D88">
      <w:pPr>
        <w:spacing w:line="360" w:lineRule="auto"/>
        <w:rPr>
          <w:rFonts w:hint="eastAsia" w:ascii="宋体" w:hAnsi="宋体" w:eastAsia="宋体" w:cs="宋体"/>
          <w:color w:val="auto"/>
          <w:sz w:val="28"/>
          <w:szCs w:val="28"/>
          <w:highlight w:val="none"/>
        </w:rPr>
      </w:pPr>
    </w:p>
    <w:p w14:paraId="6418D3B2">
      <w:pPr>
        <w:pStyle w:val="30"/>
        <w:rPr>
          <w:rFonts w:hint="eastAsia" w:ascii="宋体" w:hAnsi="宋体" w:eastAsia="宋体" w:cs="宋体"/>
          <w:color w:val="auto"/>
          <w:sz w:val="28"/>
          <w:szCs w:val="28"/>
          <w:highlight w:val="none"/>
        </w:rPr>
      </w:pPr>
    </w:p>
    <w:p w14:paraId="54350744">
      <w:pPr>
        <w:pStyle w:val="57"/>
        <w:rPr>
          <w:rFonts w:hint="eastAsia" w:ascii="宋体" w:hAnsi="宋体" w:eastAsia="宋体" w:cs="宋体"/>
          <w:color w:val="auto"/>
          <w:sz w:val="28"/>
          <w:szCs w:val="28"/>
          <w:highlight w:val="none"/>
        </w:rPr>
      </w:pPr>
    </w:p>
    <w:p w14:paraId="7DA0B771">
      <w:pPr>
        <w:spacing w:line="360" w:lineRule="auto"/>
        <w:rPr>
          <w:rFonts w:hint="eastAsia" w:ascii="宋体" w:hAnsi="宋体" w:eastAsia="宋体" w:cs="宋体"/>
          <w:color w:val="auto"/>
          <w:sz w:val="22"/>
          <w:szCs w:val="22"/>
          <w:highlight w:val="none"/>
        </w:rPr>
      </w:pPr>
    </w:p>
    <w:p w14:paraId="2B544D4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附件一                       </w:t>
      </w:r>
      <w:r>
        <w:rPr>
          <w:rFonts w:hint="eastAsia" w:ascii="宋体" w:hAnsi="宋体" w:eastAsia="宋体" w:cs="宋体"/>
          <w:color w:val="auto"/>
          <w:sz w:val="28"/>
          <w:szCs w:val="28"/>
          <w:highlight w:val="none"/>
        </w:rPr>
        <w:t xml:space="preserve">       资格文件</w:t>
      </w:r>
    </w:p>
    <w:bookmarkEnd w:id="80"/>
    <w:bookmarkEnd w:id="81"/>
    <w:p w14:paraId="1AA22B6A">
      <w:pPr>
        <w:pStyle w:val="3"/>
        <w:rPr>
          <w:rFonts w:hint="eastAsia" w:ascii="宋体" w:hAnsi="宋体" w:eastAsia="宋体" w:cs="宋体"/>
          <w:color w:val="auto"/>
          <w:kern w:val="0"/>
          <w:highlight w:val="none"/>
        </w:rPr>
      </w:pPr>
      <w:bookmarkStart w:id="85" w:name="_Toc13849"/>
      <w:bookmarkStart w:id="86" w:name="_Toc30202"/>
      <w:bookmarkStart w:id="87" w:name="_Toc23261"/>
      <w:bookmarkStart w:id="88" w:name="_Toc16823"/>
      <w:bookmarkStart w:id="89" w:name="_Toc145"/>
      <w:bookmarkStart w:id="90" w:name="_Toc1427"/>
      <w:r>
        <w:rPr>
          <w:rFonts w:hint="eastAsia" w:ascii="宋体" w:hAnsi="宋体" w:eastAsia="宋体" w:cs="宋体"/>
          <w:color w:val="auto"/>
          <w:kern w:val="0"/>
          <w:highlight w:val="none"/>
        </w:rPr>
        <w:t>一、法定代表人授权书</w:t>
      </w:r>
      <w:bookmarkEnd w:id="85"/>
      <w:bookmarkEnd w:id="86"/>
      <w:bookmarkEnd w:id="87"/>
      <w:bookmarkEnd w:id="88"/>
      <w:bookmarkEnd w:id="89"/>
      <w:bookmarkEnd w:id="90"/>
    </w:p>
    <w:p w14:paraId="4A533E71">
      <w:pPr>
        <w:spacing w:line="420" w:lineRule="exact"/>
        <w:rPr>
          <w:rFonts w:hint="eastAsia" w:ascii="宋体" w:hAnsi="宋体" w:eastAsia="宋体" w:cs="宋体"/>
          <w:b/>
          <w:color w:val="auto"/>
          <w:sz w:val="22"/>
          <w:szCs w:val="22"/>
          <w:highlight w:val="none"/>
        </w:rPr>
      </w:pPr>
    </w:p>
    <w:p w14:paraId="6BA3A276">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温州市瓯海区交通工程建设中心</w:t>
      </w:r>
      <w:r>
        <w:rPr>
          <w:rFonts w:hint="eastAsia" w:ascii="宋体" w:hAnsi="宋体" w:eastAsia="宋体" w:cs="宋体"/>
          <w:color w:val="auto"/>
          <w:sz w:val="22"/>
          <w:szCs w:val="22"/>
          <w:highlight w:val="none"/>
        </w:rPr>
        <w:t>：</w:t>
      </w:r>
    </w:p>
    <w:p w14:paraId="24D61983">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浙江林鸥工程管理有限公司</w:t>
      </w:r>
      <w:r>
        <w:rPr>
          <w:rFonts w:hint="eastAsia" w:ascii="宋体" w:hAnsi="宋体" w:eastAsia="宋体" w:cs="宋体"/>
          <w:color w:val="auto"/>
          <w:sz w:val="22"/>
          <w:szCs w:val="22"/>
          <w:highlight w:val="none"/>
        </w:rPr>
        <w:t>：</w:t>
      </w:r>
    </w:p>
    <w:p w14:paraId="0EFFE100">
      <w:pPr>
        <w:spacing w:line="460" w:lineRule="exact"/>
        <w:rPr>
          <w:rFonts w:hint="eastAsia" w:ascii="宋体" w:hAnsi="宋体" w:eastAsia="宋体" w:cs="宋体"/>
          <w:color w:val="auto"/>
          <w:sz w:val="22"/>
          <w:szCs w:val="22"/>
          <w:highlight w:val="none"/>
          <w:u w:val="single"/>
        </w:rPr>
      </w:pPr>
    </w:p>
    <w:p w14:paraId="72973172">
      <w:pPr>
        <w:spacing w:line="460" w:lineRule="exact"/>
        <w:ind w:firstLine="56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全称）</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法定代</w:t>
      </w:r>
      <w:r>
        <w:rPr>
          <w:rFonts w:hint="eastAsia" w:ascii="宋体" w:hAnsi="宋体" w:eastAsia="宋体" w:cs="宋体"/>
          <w:color w:val="auto"/>
          <w:sz w:val="22"/>
          <w:szCs w:val="22"/>
          <w:highlight w:val="none"/>
          <w:u w:val="single"/>
        </w:rPr>
        <w:t>表</w:t>
      </w:r>
      <w:r>
        <w:rPr>
          <w:rFonts w:hint="eastAsia" w:ascii="宋体" w:hAnsi="宋体" w:eastAsia="宋体" w:cs="宋体"/>
          <w:color w:val="auto"/>
          <w:sz w:val="22"/>
          <w:szCs w:val="22"/>
          <w:highlight w:val="none"/>
          <w:u w:val="single"/>
          <w:lang w:val="en-US" w:eastAsia="zh-CN"/>
        </w:rPr>
        <w:t>人</w:t>
      </w:r>
      <w:r>
        <w:rPr>
          <w:rFonts w:hint="eastAsia" w:ascii="宋体" w:hAnsi="宋体" w:eastAsia="宋体" w:cs="宋体"/>
          <w:color w:val="auto"/>
          <w:sz w:val="22"/>
          <w:szCs w:val="22"/>
          <w:highlight w:val="none"/>
          <w:u w:val="single"/>
        </w:rPr>
        <w:t>姓名）</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为全权代表，参加贵处组织的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（项目名称、项目编号）</w:t>
      </w:r>
      <w:r>
        <w:rPr>
          <w:rFonts w:hint="eastAsia" w:ascii="宋体" w:hAnsi="宋体" w:eastAsia="宋体" w:cs="宋体"/>
          <w:color w:val="auto"/>
          <w:sz w:val="22"/>
          <w:szCs w:val="22"/>
          <w:highlight w:val="none"/>
        </w:rPr>
        <w:t>的采购活动，全权代表我方处理采购活动中的一切事宜。</w:t>
      </w:r>
    </w:p>
    <w:p w14:paraId="1A050638">
      <w:pPr>
        <w:spacing w:line="460" w:lineRule="exact"/>
        <w:ind w:firstLine="2955"/>
        <w:rPr>
          <w:rFonts w:hint="eastAsia" w:ascii="宋体" w:hAnsi="宋体" w:eastAsia="宋体" w:cs="宋体"/>
          <w:color w:val="auto"/>
          <w:sz w:val="22"/>
          <w:szCs w:val="22"/>
          <w:highlight w:val="none"/>
        </w:rPr>
      </w:pPr>
    </w:p>
    <w:p w14:paraId="269DB618">
      <w:pPr>
        <w:spacing w:line="460" w:lineRule="exact"/>
        <w:ind w:firstLine="2955"/>
        <w:rPr>
          <w:rFonts w:hint="eastAsia" w:ascii="宋体" w:hAnsi="宋体" w:eastAsia="宋体" w:cs="宋体"/>
          <w:color w:val="auto"/>
          <w:sz w:val="22"/>
          <w:szCs w:val="22"/>
          <w:highlight w:val="none"/>
        </w:rPr>
      </w:pPr>
    </w:p>
    <w:p w14:paraId="313601A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全称（盖单位公章或 CA 章）：</w:t>
      </w:r>
    </w:p>
    <w:p w14:paraId="402890F8">
      <w:pPr>
        <w:spacing w:line="460" w:lineRule="exact"/>
        <w:ind w:firstLine="4043"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40EEF27B">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41EB3E5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377F2FF6">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5F9C8A2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1CA5CAD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2371F05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F31C0C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6949FAFE">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F5E7E29">
      <w:pPr>
        <w:widowControl/>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CB8E58E">
      <w:pPr>
        <w:widowControl/>
        <w:adjustRightInd w:val="0"/>
        <w:snapToGrid w:val="0"/>
        <w:spacing w:line="360" w:lineRule="auto"/>
        <w:rPr>
          <w:rFonts w:hint="eastAsia" w:ascii="宋体" w:hAnsi="宋体" w:eastAsia="宋体" w:cs="宋体"/>
          <w:color w:val="auto"/>
          <w:sz w:val="22"/>
          <w:szCs w:val="22"/>
          <w:highlight w:val="none"/>
        </w:rPr>
      </w:pPr>
    </w:p>
    <w:p w14:paraId="412E5089">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5693410" cy="3004185"/>
                <wp:effectExtent l="5080" t="4445" r="1651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4E4B1F40">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48.3pt;z-index:251659264;mso-width-relative:page;mso-height-relative:page;" fillcolor="#FFFFFF" filled="t" stroked="t" coordsize="21600,21600" o:gfxdata="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OIVM2AAAAAk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4E4B1F40">
                      <w:r>
                        <w:rPr>
                          <w:rFonts w:hint="eastAsia" w:ascii="新宋体" w:hAnsi="新宋体" w:eastAsia="新宋体"/>
                          <w:sz w:val="22"/>
                          <w:szCs w:val="22"/>
                        </w:rPr>
                        <w:t xml:space="preserve">  法定代表人身份证（正反面）：</w:t>
                      </w:r>
                    </w:p>
                  </w:txbxContent>
                </v:textbox>
              </v:shape>
            </w:pict>
          </mc:Fallback>
        </mc:AlternateContent>
      </w:r>
    </w:p>
    <w:p w14:paraId="29FCE32B">
      <w:pPr>
        <w:spacing w:line="460" w:lineRule="exact"/>
        <w:jc w:val="center"/>
        <w:rPr>
          <w:rFonts w:hint="eastAsia" w:ascii="宋体" w:hAnsi="宋体" w:eastAsia="宋体" w:cs="宋体"/>
          <w:b/>
          <w:bCs/>
          <w:color w:val="auto"/>
          <w:sz w:val="28"/>
          <w:szCs w:val="28"/>
          <w:highlight w:val="none"/>
        </w:rPr>
      </w:pPr>
    </w:p>
    <w:p w14:paraId="0E58FCEC">
      <w:pPr>
        <w:spacing w:line="460" w:lineRule="exact"/>
        <w:jc w:val="center"/>
        <w:rPr>
          <w:rFonts w:hint="eastAsia" w:ascii="宋体" w:hAnsi="宋体" w:eastAsia="宋体" w:cs="宋体"/>
          <w:b/>
          <w:bCs/>
          <w:color w:val="auto"/>
          <w:sz w:val="28"/>
          <w:szCs w:val="28"/>
          <w:highlight w:val="none"/>
        </w:rPr>
      </w:pPr>
    </w:p>
    <w:p w14:paraId="5875DC88">
      <w:pPr>
        <w:spacing w:line="460" w:lineRule="exact"/>
        <w:jc w:val="center"/>
        <w:rPr>
          <w:rFonts w:hint="eastAsia" w:ascii="宋体" w:hAnsi="宋体" w:eastAsia="宋体" w:cs="宋体"/>
          <w:b/>
          <w:bCs/>
          <w:color w:val="auto"/>
          <w:sz w:val="28"/>
          <w:szCs w:val="28"/>
          <w:highlight w:val="none"/>
        </w:rPr>
      </w:pPr>
    </w:p>
    <w:p w14:paraId="01028A5E">
      <w:pPr>
        <w:spacing w:line="460" w:lineRule="exact"/>
        <w:jc w:val="center"/>
        <w:rPr>
          <w:rFonts w:hint="eastAsia" w:ascii="宋体" w:hAnsi="宋体" w:eastAsia="宋体" w:cs="宋体"/>
          <w:b/>
          <w:bCs/>
          <w:color w:val="auto"/>
          <w:sz w:val="28"/>
          <w:szCs w:val="28"/>
          <w:highlight w:val="none"/>
        </w:rPr>
      </w:pPr>
    </w:p>
    <w:p w14:paraId="278D3110">
      <w:pPr>
        <w:spacing w:line="460" w:lineRule="exact"/>
        <w:jc w:val="center"/>
        <w:rPr>
          <w:rFonts w:hint="eastAsia" w:ascii="宋体" w:hAnsi="宋体" w:eastAsia="宋体" w:cs="宋体"/>
          <w:b/>
          <w:bCs/>
          <w:color w:val="auto"/>
          <w:sz w:val="28"/>
          <w:szCs w:val="28"/>
          <w:highlight w:val="none"/>
        </w:rPr>
      </w:pPr>
    </w:p>
    <w:p w14:paraId="1EB874F4">
      <w:pPr>
        <w:spacing w:line="460" w:lineRule="exact"/>
        <w:jc w:val="center"/>
        <w:rPr>
          <w:rFonts w:hint="eastAsia" w:ascii="宋体" w:hAnsi="宋体" w:eastAsia="宋体" w:cs="宋体"/>
          <w:b/>
          <w:bCs/>
          <w:color w:val="auto"/>
          <w:sz w:val="28"/>
          <w:szCs w:val="28"/>
          <w:highlight w:val="none"/>
        </w:rPr>
      </w:pPr>
    </w:p>
    <w:p w14:paraId="190CF2E6">
      <w:pPr>
        <w:spacing w:line="460" w:lineRule="exact"/>
        <w:jc w:val="center"/>
        <w:rPr>
          <w:rFonts w:hint="eastAsia" w:ascii="宋体" w:hAnsi="宋体" w:eastAsia="宋体" w:cs="宋体"/>
          <w:b/>
          <w:bCs/>
          <w:color w:val="auto"/>
          <w:sz w:val="28"/>
          <w:szCs w:val="28"/>
          <w:highlight w:val="none"/>
        </w:rPr>
      </w:pPr>
    </w:p>
    <w:p w14:paraId="4A2752D6">
      <w:pPr>
        <w:spacing w:line="460" w:lineRule="exact"/>
        <w:jc w:val="center"/>
        <w:rPr>
          <w:rFonts w:hint="eastAsia" w:ascii="宋体" w:hAnsi="宋体" w:eastAsia="宋体" w:cs="宋体"/>
          <w:b/>
          <w:bCs/>
          <w:color w:val="auto"/>
          <w:sz w:val="28"/>
          <w:szCs w:val="28"/>
          <w:highlight w:val="none"/>
        </w:rPr>
      </w:pPr>
    </w:p>
    <w:p w14:paraId="198C8E21">
      <w:pPr>
        <w:spacing w:line="460" w:lineRule="exact"/>
        <w:jc w:val="center"/>
        <w:rPr>
          <w:rFonts w:hint="eastAsia" w:ascii="宋体" w:hAnsi="宋体" w:eastAsia="宋体" w:cs="宋体"/>
          <w:b/>
          <w:bCs/>
          <w:color w:val="auto"/>
          <w:sz w:val="28"/>
          <w:szCs w:val="28"/>
          <w:highlight w:val="none"/>
        </w:rPr>
      </w:pPr>
    </w:p>
    <w:p w14:paraId="2654CFC2">
      <w:pPr>
        <w:spacing w:line="460" w:lineRule="exact"/>
        <w:jc w:val="center"/>
        <w:rPr>
          <w:rFonts w:hint="eastAsia" w:ascii="宋体" w:hAnsi="宋体" w:eastAsia="宋体" w:cs="宋体"/>
          <w:b/>
          <w:bCs/>
          <w:color w:val="auto"/>
          <w:sz w:val="28"/>
          <w:szCs w:val="28"/>
          <w:highlight w:val="none"/>
        </w:rPr>
      </w:pPr>
    </w:p>
    <w:p w14:paraId="0B930A5E">
      <w:pPr>
        <w:spacing w:line="460" w:lineRule="exact"/>
        <w:jc w:val="center"/>
        <w:rPr>
          <w:rFonts w:hint="eastAsia" w:ascii="宋体" w:hAnsi="宋体" w:eastAsia="宋体" w:cs="宋体"/>
          <w:b/>
          <w:bCs/>
          <w:color w:val="auto"/>
          <w:sz w:val="28"/>
          <w:szCs w:val="28"/>
          <w:highlight w:val="none"/>
        </w:rPr>
      </w:pPr>
    </w:p>
    <w:p w14:paraId="55358B84">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5733415" cy="3913505"/>
                <wp:effectExtent l="4445" t="4445" r="1524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61960646">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51.45pt;z-index:251660288;mso-width-relative:page;mso-height-relative:page;" fillcolor="#FFFFFF" filled="t" stroked="t" coordsize="21600,21600" o:gfxdata="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00Bi/ZAAAACQ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61960646">
                      <w:r>
                        <w:rPr>
                          <w:rFonts w:hint="eastAsia" w:ascii="新宋体" w:hAnsi="新宋体" w:eastAsia="新宋体"/>
                          <w:sz w:val="22"/>
                          <w:szCs w:val="22"/>
                        </w:rPr>
                        <w:t xml:space="preserve">  授权代表身份证（正反面）：</w:t>
                      </w:r>
                    </w:p>
                  </w:txbxContent>
                </v:textbox>
              </v:shape>
            </w:pict>
          </mc:Fallback>
        </mc:AlternateContent>
      </w:r>
    </w:p>
    <w:p w14:paraId="242BC660">
      <w:pPr>
        <w:spacing w:line="460" w:lineRule="exact"/>
        <w:jc w:val="center"/>
        <w:rPr>
          <w:rFonts w:hint="eastAsia" w:ascii="宋体" w:hAnsi="宋体" w:eastAsia="宋体" w:cs="宋体"/>
          <w:b/>
          <w:bCs/>
          <w:color w:val="auto"/>
          <w:sz w:val="28"/>
          <w:szCs w:val="28"/>
          <w:highlight w:val="none"/>
        </w:rPr>
      </w:pPr>
    </w:p>
    <w:p w14:paraId="6C45CDAA">
      <w:pPr>
        <w:spacing w:line="460" w:lineRule="exact"/>
        <w:jc w:val="center"/>
        <w:rPr>
          <w:rFonts w:hint="eastAsia" w:ascii="宋体" w:hAnsi="宋体" w:eastAsia="宋体" w:cs="宋体"/>
          <w:b/>
          <w:bCs/>
          <w:color w:val="auto"/>
          <w:sz w:val="28"/>
          <w:szCs w:val="28"/>
          <w:highlight w:val="none"/>
        </w:rPr>
      </w:pPr>
    </w:p>
    <w:p w14:paraId="70243054">
      <w:pPr>
        <w:spacing w:line="460" w:lineRule="exact"/>
        <w:jc w:val="center"/>
        <w:rPr>
          <w:rFonts w:hint="eastAsia" w:ascii="宋体" w:hAnsi="宋体" w:eastAsia="宋体" w:cs="宋体"/>
          <w:b/>
          <w:bCs/>
          <w:color w:val="auto"/>
          <w:sz w:val="28"/>
          <w:szCs w:val="28"/>
          <w:highlight w:val="none"/>
        </w:rPr>
      </w:pPr>
    </w:p>
    <w:p w14:paraId="5587F41F">
      <w:pPr>
        <w:spacing w:line="460" w:lineRule="exact"/>
        <w:jc w:val="center"/>
        <w:rPr>
          <w:rFonts w:hint="eastAsia" w:ascii="宋体" w:hAnsi="宋体" w:eastAsia="宋体" w:cs="宋体"/>
          <w:b/>
          <w:bCs/>
          <w:color w:val="auto"/>
          <w:sz w:val="28"/>
          <w:szCs w:val="28"/>
          <w:highlight w:val="none"/>
        </w:rPr>
      </w:pPr>
    </w:p>
    <w:p w14:paraId="4BBE2627">
      <w:pPr>
        <w:spacing w:line="460" w:lineRule="exact"/>
        <w:jc w:val="center"/>
        <w:rPr>
          <w:rFonts w:hint="eastAsia" w:ascii="宋体" w:hAnsi="宋体" w:eastAsia="宋体" w:cs="宋体"/>
          <w:b/>
          <w:bCs/>
          <w:color w:val="auto"/>
          <w:sz w:val="28"/>
          <w:szCs w:val="28"/>
          <w:highlight w:val="none"/>
        </w:rPr>
      </w:pPr>
    </w:p>
    <w:p w14:paraId="2122F78C">
      <w:pPr>
        <w:spacing w:line="460" w:lineRule="exact"/>
        <w:jc w:val="center"/>
        <w:rPr>
          <w:rFonts w:hint="eastAsia" w:ascii="宋体" w:hAnsi="宋体" w:eastAsia="宋体" w:cs="宋体"/>
          <w:b/>
          <w:bCs/>
          <w:color w:val="auto"/>
          <w:sz w:val="28"/>
          <w:szCs w:val="28"/>
          <w:highlight w:val="none"/>
        </w:rPr>
      </w:pPr>
    </w:p>
    <w:p w14:paraId="1A3DC4D0">
      <w:pPr>
        <w:spacing w:line="460" w:lineRule="exact"/>
        <w:jc w:val="center"/>
        <w:rPr>
          <w:rFonts w:hint="eastAsia" w:ascii="宋体" w:hAnsi="宋体" w:eastAsia="宋体" w:cs="宋体"/>
          <w:b/>
          <w:bCs/>
          <w:color w:val="auto"/>
          <w:sz w:val="28"/>
          <w:szCs w:val="28"/>
          <w:highlight w:val="none"/>
        </w:rPr>
      </w:pPr>
    </w:p>
    <w:p w14:paraId="2246487C">
      <w:pPr>
        <w:spacing w:line="460" w:lineRule="exact"/>
        <w:jc w:val="center"/>
        <w:rPr>
          <w:rFonts w:hint="eastAsia" w:ascii="宋体" w:hAnsi="宋体" w:eastAsia="宋体" w:cs="宋体"/>
          <w:b/>
          <w:bCs/>
          <w:color w:val="auto"/>
          <w:sz w:val="28"/>
          <w:szCs w:val="28"/>
          <w:highlight w:val="none"/>
        </w:rPr>
      </w:pPr>
    </w:p>
    <w:p w14:paraId="082C9F7E">
      <w:pPr>
        <w:spacing w:line="460" w:lineRule="exact"/>
        <w:jc w:val="center"/>
        <w:rPr>
          <w:rFonts w:hint="eastAsia" w:ascii="宋体" w:hAnsi="宋体" w:eastAsia="宋体" w:cs="宋体"/>
          <w:b/>
          <w:bCs/>
          <w:color w:val="auto"/>
          <w:sz w:val="28"/>
          <w:szCs w:val="28"/>
          <w:highlight w:val="none"/>
        </w:rPr>
      </w:pPr>
    </w:p>
    <w:p w14:paraId="6A23C69C">
      <w:pPr>
        <w:spacing w:line="460" w:lineRule="exact"/>
        <w:jc w:val="center"/>
        <w:rPr>
          <w:rFonts w:hint="eastAsia" w:ascii="宋体" w:hAnsi="宋体" w:eastAsia="宋体" w:cs="宋体"/>
          <w:b/>
          <w:bCs/>
          <w:color w:val="auto"/>
          <w:sz w:val="28"/>
          <w:szCs w:val="28"/>
          <w:highlight w:val="none"/>
        </w:rPr>
      </w:pPr>
    </w:p>
    <w:p w14:paraId="1784F7E0">
      <w:pPr>
        <w:spacing w:line="460" w:lineRule="exact"/>
        <w:jc w:val="center"/>
        <w:rPr>
          <w:rFonts w:hint="eastAsia" w:ascii="宋体" w:hAnsi="宋体" w:eastAsia="宋体" w:cs="宋体"/>
          <w:b/>
          <w:bCs/>
          <w:color w:val="auto"/>
          <w:sz w:val="28"/>
          <w:szCs w:val="28"/>
          <w:highlight w:val="none"/>
        </w:rPr>
      </w:pPr>
    </w:p>
    <w:p w14:paraId="4C07D512">
      <w:pPr>
        <w:spacing w:line="460" w:lineRule="exact"/>
        <w:jc w:val="center"/>
        <w:rPr>
          <w:rFonts w:hint="eastAsia" w:ascii="宋体" w:hAnsi="宋体" w:eastAsia="宋体" w:cs="宋体"/>
          <w:b/>
          <w:bCs/>
          <w:color w:val="auto"/>
          <w:sz w:val="28"/>
          <w:szCs w:val="28"/>
          <w:highlight w:val="none"/>
        </w:rPr>
      </w:pPr>
    </w:p>
    <w:p w14:paraId="78A23128">
      <w:pPr>
        <w:spacing w:line="460" w:lineRule="exact"/>
        <w:jc w:val="center"/>
        <w:rPr>
          <w:rFonts w:hint="eastAsia" w:ascii="宋体" w:hAnsi="宋体" w:eastAsia="宋体" w:cs="宋体"/>
          <w:b/>
          <w:bCs/>
          <w:color w:val="auto"/>
          <w:sz w:val="28"/>
          <w:szCs w:val="28"/>
          <w:highlight w:val="none"/>
        </w:rPr>
      </w:pPr>
    </w:p>
    <w:p w14:paraId="76EB5B78">
      <w:pPr>
        <w:spacing w:line="460" w:lineRule="exact"/>
        <w:jc w:val="center"/>
        <w:rPr>
          <w:rFonts w:hint="eastAsia" w:ascii="宋体" w:hAnsi="宋体" w:eastAsia="宋体" w:cs="宋体"/>
          <w:b/>
          <w:bCs/>
          <w:color w:val="auto"/>
          <w:sz w:val="28"/>
          <w:szCs w:val="28"/>
          <w:highlight w:val="none"/>
        </w:rPr>
      </w:pPr>
    </w:p>
    <w:p w14:paraId="10E55B9F">
      <w:pPr>
        <w:spacing w:line="460" w:lineRule="exact"/>
        <w:jc w:val="center"/>
        <w:rPr>
          <w:rFonts w:hint="eastAsia" w:ascii="宋体" w:hAnsi="宋体" w:eastAsia="宋体" w:cs="宋体"/>
          <w:b/>
          <w:bCs/>
          <w:color w:val="auto"/>
          <w:sz w:val="28"/>
          <w:szCs w:val="28"/>
          <w:highlight w:val="none"/>
        </w:rPr>
      </w:pPr>
    </w:p>
    <w:p w14:paraId="0F2113EC">
      <w:pPr>
        <w:widowControl/>
        <w:adjustRightInd w:val="0"/>
        <w:snapToGrid w:val="0"/>
        <w:spacing w:line="360" w:lineRule="auto"/>
        <w:rPr>
          <w:rFonts w:hint="eastAsia" w:ascii="宋体" w:hAnsi="宋体" w:eastAsia="宋体" w:cs="宋体"/>
          <w:color w:val="auto"/>
          <w:sz w:val="22"/>
          <w:szCs w:val="22"/>
          <w:highlight w:val="none"/>
        </w:rPr>
      </w:pPr>
    </w:p>
    <w:p w14:paraId="4B515C63">
      <w:pPr>
        <w:widowControl/>
        <w:adjustRightInd w:val="0"/>
        <w:snapToGrid w:val="0"/>
        <w:spacing w:line="360" w:lineRule="auto"/>
        <w:rPr>
          <w:rFonts w:hint="eastAsia" w:ascii="宋体" w:hAnsi="宋体" w:eastAsia="宋体" w:cs="宋体"/>
          <w:color w:val="auto"/>
          <w:sz w:val="22"/>
          <w:szCs w:val="22"/>
          <w:highlight w:val="none"/>
        </w:rPr>
      </w:pPr>
    </w:p>
    <w:p w14:paraId="1295930A">
      <w:pPr>
        <w:widowControl/>
        <w:adjustRightInd w:val="0"/>
        <w:snapToGrid w:val="0"/>
        <w:spacing w:line="360" w:lineRule="auto"/>
        <w:rPr>
          <w:rFonts w:hint="eastAsia" w:ascii="宋体" w:hAnsi="宋体" w:eastAsia="宋体" w:cs="宋体"/>
          <w:color w:val="auto"/>
          <w:sz w:val="22"/>
          <w:szCs w:val="22"/>
          <w:highlight w:val="none"/>
        </w:rPr>
      </w:pPr>
    </w:p>
    <w:p w14:paraId="799B658C">
      <w:pPr>
        <w:widowControl/>
        <w:adjustRightInd w:val="0"/>
        <w:snapToGrid w:val="0"/>
        <w:spacing w:line="360" w:lineRule="auto"/>
        <w:rPr>
          <w:rFonts w:hint="eastAsia" w:ascii="宋体" w:hAnsi="宋体" w:eastAsia="宋体" w:cs="宋体"/>
          <w:color w:val="auto"/>
          <w:sz w:val="22"/>
          <w:szCs w:val="22"/>
          <w:highlight w:val="none"/>
        </w:rPr>
      </w:pPr>
    </w:p>
    <w:p w14:paraId="48DED353">
      <w:pPr>
        <w:widowControl/>
        <w:adjustRightInd w:val="0"/>
        <w:snapToGrid w:val="0"/>
        <w:spacing w:line="360" w:lineRule="auto"/>
        <w:rPr>
          <w:rFonts w:hint="eastAsia" w:ascii="宋体" w:hAnsi="宋体" w:eastAsia="宋体" w:cs="宋体"/>
          <w:color w:val="auto"/>
          <w:sz w:val="22"/>
          <w:szCs w:val="22"/>
          <w:highlight w:val="none"/>
        </w:rPr>
      </w:pPr>
    </w:p>
    <w:p w14:paraId="420B81E3">
      <w:pPr>
        <w:widowControl/>
        <w:adjustRightInd w:val="0"/>
        <w:snapToGrid w:val="0"/>
        <w:spacing w:line="360" w:lineRule="auto"/>
        <w:rPr>
          <w:rFonts w:hint="eastAsia" w:ascii="宋体" w:hAnsi="宋体" w:eastAsia="宋体" w:cs="宋体"/>
          <w:color w:val="auto"/>
          <w:sz w:val="22"/>
          <w:szCs w:val="22"/>
          <w:highlight w:val="none"/>
        </w:rPr>
      </w:pPr>
    </w:p>
    <w:p w14:paraId="1D48542A">
      <w:pPr>
        <w:widowControl/>
        <w:adjustRightInd w:val="0"/>
        <w:snapToGrid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二、提供营业执照(或事业法人登记证书或其它工商等登记证明材料)</w:t>
      </w:r>
    </w:p>
    <w:p w14:paraId="75B763BD">
      <w:pPr>
        <w:widowControl/>
        <w:adjustRightInd w:val="0"/>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bookmarkStart w:id="91" w:name="_Toc10170"/>
      <w:bookmarkStart w:id="92" w:name="_Toc8388"/>
      <w:bookmarkStart w:id="93" w:name="_Toc6339"/>
      <w:bookmarkStart w:id="94" w:name="_Toc32759"/>
      <w:bookmarkStart w:id="95" w:name="_Toc3973"/>
    </w:p>
    <w:p w14:paraId="529F6529">
      <w:pPr>
        <w:widowControl/>
        <w:adjustRightInd w:val="0"/>
        <w:snapToGrid w:val="0"/>
        <w:spacing w:line="360" w:lineRule="auto"/>
        <w:jc w:val="center"/>
        <w:rPr>
          <w:rFonts w:hint="eastAsia" w:ascii="宋体" w:hAnsi="宋体" w:eastAsia="宋体" w:cs="宋体"/>
          <w:color w:val="auto"/>
          <w:kern w:val="0"/>
          <w:highlight w:val="none"/>
        </w:rPr>
      </w:pPr>
    </w:p>
    <w:p w14:paraId="20F61116">
      <w:pPr>
        <w:widowControl/>
        <w:adjustRightInd w:val="0"/>
        <w:snapToGrid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、资格条件承诺函</w:t>
      </w:r>
      <w:bookmarkEnd w:id="91"/>
      <w:bookmarkEnd w:id="92"/>
      <w:bookmarkEnd w:id="93"/>
      <w:bookmarkEnd w:id="94"/>
      <w:bookmarkEnd w:id="95"/>
    </w:p>
    <w:p w14:paraId="5464FC84">
      <w:pPr>
        <w:spacing w:line="440" w:lineRule="exact"/>
        <w:ind w:right="-156" w:rightChars="-73"/>
        <w:rPr>
          <w:rFonts w:hint="eastAsia" w:ascii="宋体" w:hAnsi="宋体" w:eastAsia="宋体" w:cs="宋体"/>
          <w:color w:val="auto"/>
          <w:sz w:val="22"/>
          <w:szCs w:val="22"/>
          <w:highlight w:val="none"/>
        </w:rPr>
      </w:pPr>
    </w:p>
    <w:p w14:paraId="44D2614C">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温州市瓯海区交通工程建设中心</w:t>
      </w:r>
      <w:r>
        <w:rPr>
          <w:rFonts w:hint="eastAsia" w:ascii="宋体" w:hAnsi="宋体" w:eastAsia="宋体" w:cs="宋体"/>
          <w:color w:val="auto"/>
          <w:sz w:val="22"/>
          <w:szCs w:val="22"/>
          <w:highlight w:val="none"/>
        </w:rPr>
        <w:t>：</w:t>
      </w:r>
    </w:p>
    <w:p w14:paraId="27E06E3D">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浙江林鸥工程管理有限公司</w:t>
      </w:r>
      <w:r>
        <w:rPr>
          <w:rFonts w:hint="eastAsia" w:ascii="宋体" w:hAnsi="宋体" w:eastAsia="宋体" w:cs="宋体"/>
          <w:color w:val="auto"/>
          <w:sz w:val="22"/>
          <w:szCs w:val="22"/>
          <w:highlight w:val="none"/>
        </w:rPr>
        <w:t>：</w:t>
      </w:r>
    </w:p>
    <w:p w14:paraId="10A51477">
      <w:pPr>
        <w:shd w:val="clear" w:color="auto" w:fill="FFFFFF"/>
        <w:snapToGrid w:val="0"/>
        <w:spacing w:line="440" w:lineRule="exact"/>
        <w:rPr>
          <w:rFonts w:hint="eastAsia" w:ascii="宋体" w:hAnsi="宋体" w:eastAsia="宋体" w:cs="宋体"/>
          <w:color w:val="auto"/>
          <w:sz w:val="22"/>
          <w:szCs w:val="22"/>
          <w:highlight w:val="none"/>
        </w:rPr>
      </w:pPr>
    </w:p>
    <w:p w14:paraId="26E51C75">
      <w:pPr>
        <w:widowControl/>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（项目名称、项目编号）项目投标，现郑重承诺：</w:t>
      </w:r>
    </w:p>
    <w:p w14:paraId="0AA0AC56">
      <w:pPr>
        <w:widowControl/>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1.我方符合《中华人民共和国政府采购法》第二十二条规定的资格条件，即</w:t>
      </w:r>
    </w:p>
    <w:p w14:paraId="2DAB7358">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778B7467">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35ECDA13">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2387371E">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00E3CD29">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C1303E6">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（6）我方符合“法律、行政法规规定的其他条件”。</w:t>
      </w:r>
    </w:p>
    <w:p w14:paraId="7AF3A51A">
      <w:pPr>
        <w:widowControl/>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2.致本项目投标截止时间为止，我方未被“信用中国（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https：//www.creditchina.gov.cn/</w:t>
      </w:r>
      <w:r>
        <w:rPr>
          <w:rStyle w:val="86"/>
          <w:rFonts w:hint="eastAsia" w:ascii="宋体" w:hAnsi="宋体" w:eastAsia="宋体" w:cs="宋体"/>
          <w:color w:val="auto"/>
          <w:kern w:val="0"/>
          <w:sz w:val="22"/>
          <w:szCs w:val="22"/>
          <w:highlight w:val="none"/>
        </w:rPr>
        <w:t>）、</w:t>
      </w:r>
      <w:r>
        <w:rPr>
          <w:rStyle w:val="86"/>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中国政府采购网（http：//www.ccgp.gov.cn）列入失信被执行人名单、重大税收违法黑名单、政府采购严重违法失信行为记录名单。</w:t>
      </w:r>
    </w:p>
    <w:p w14:paraId="426D5FF8">
      <w:pPr>
        <w:widowControl/>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14:paraId="10443418">
      <w:pPr>
        <w:pStyle w:val="41"/>
        <w:spacing w:line="600" w:lineRule="exact"/>
        <w:ind w:firstLine="4928" w:firstLineChars="2200"/>
        <w:rPr>
          <w:rFonts w:hint="eastAsia" w:ascii="宋体" w:hAnsi="宋体" w:eastAsia="宋体" w:cs="宋体"/>
          <w:color w:val="auto"/>
          <w:sz w:val="22"/>
          <w:szCs w:val="22"/>
          <w:highlight w:val="none"/>
        </w:rPr>
      </w:pPr>
    </w:p>
    <w:p w14:paraId="170039BF">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428A9C55">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6CDDDEA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704C348A">
      <w:pPr>
        <w:spacing w:line="380" w:lineRule="exact"/>
        <w:ind w:left="-364" w:leftChars="-171" w:hanging="1"/>
        <w:jc w:val="center"/>
        <w:rPr>
          <w:rFonts w:hint="eastAsia" w:ascii="宋体" w:hAnsi="宋体" w:eastAsia="宋体" w:cs="宋体"/>
          <w:bCs/>
          <w:color w:val="auto"/>
          <w:sz w:val="22"/>
          <w:szCs w:val="22"/>
          <w:highlight w:val="none"/>
        </w:rPr>
      </w:pPr>
    </w:p>
    <w:p w14:paraId="30A6253E">
      <w:pPr>
        <w:spacing w:line="380" w:lineRule="exact"/>
        <w:ind w:left="-365" w:leftChars="-171" w:firstLine="448"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u w:val="single"/>
        </w:rPr>
        <w:t>▲不提交本承诺书按无效标处理。</w:t>
      </w:r>
    </w:p>
    <w:p w14:paraId="7B6FAFC2">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16E0E969">
      <w:pPr>
        <w:pStyle w:val="30"/>
        <w:ind w:firstLine="200"/>
        <w:rPr>
          <w:rFonts w:hint="eastAsia" w:ascii="宋体" w:hAnsi="宋体" w:eastAsia="宋体" w:cs="宋体"/>
          <w:color w:val="auto"/>
          <w:highlight w:val="none"/>
        </w:rPr>
      </w:pPr>
    </w:p>
    <w:p w14:paraId="51D21694">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四</w:t>
      </w:r>
      <w:r>
        <w:rPr>
          <w:rFonts w:hint="eastAsia" w:ascii="宋体" w:hAnsi="宋体" w:eastAsia="宋体" w:cs="宋体"/>
          <w:b/>
          <w:color w:val="auto"/>
          <w:kern w:val="0"/>
          <w:sz w:val="28"/>
          <w:szCs w:val="28"/>
          <w:highlight w:val="none"/>
        </w:rPr>
        <w:t>、申请材料真实性声明</w:t>
      </w:r>
    </w:p>
    <w:p w14:paraId="24AE68F1">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7AC24DB8">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温州市瓯海区交通工程建设中心</w:t>
      </w:r>
      <w:r>
        <w:rPr>
          <w:rFonts w:hint="eastAsia" w:ascii="宋体" w:hAnsi="宋体" w:eastAsia="宋体" w:cs="宋体"/>
          <w:color w:val="auto"/>
          <w:sz w:val="22"/>
          <w:szCs w:val="22"/>
          <w:highlight w:val="none"/>
        </w:rPr>
        <w:t>：</w:t>
      </w:r>
    </w:p>
    <w:p w14:paraId="14BABC8E">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浙江林鸥工程管理有限公司</w:t>
      </w:r>
      <w:r>
        <w:rPr>
          <w:rFonts w:hint="eastAsia" w:ascii="宋体" w:hAnsi="宋体" w:eastAsia="宋体" w:cs="宋体"/>
          <w:color w:val="auto"/>
          <w:sz w:val="22"/>
          <w:szCs w:val="22"/>
          <w:highlight w:val="none"/>
        </w:rPr>
        <w:t>：</w:t>
      </w:r>
    </w:p>
    <w:p w14:paraId="6E8DAC3C">
      <w:pPr>
        <w:widowControl/>
        <w:adjustRightInd w:val="0"/>
        <w:snapToGrid w:val="0"/>
        <w:spacing w:line="360" w:lineRule="auto"/>
        <w:jc w:val="left"/>
        <w:rPr>
          <w:rFonts w:hint="eastAsia" w:ascii="宋体" w:hAnsi="宋体" w:eastAsia="宋体" w:cs="宋体"/>
          <w:color w:val="auto"/>
          <w:kern w:val="0"/>
          <w:sz w:val="22"/>
          <w:szCs w:val="22"/>
          <w:highlight w:val="none"/>
        </w:rPr>
      </w:pPr>
    </w:p>
    <w:p w14:paraId="458DB242">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我单位此次响应参与</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sz w:val="22"/>
          <w:szCs w:val="22"/>
          <w:highlight w:val="none"/>
        </w:rPr>
        <w:t>（项目名称、项目编号）招投标活动</w:t>
      </w:r>
      <w:r>
        <w:rPr>
          <w:rFonts w:hint="eastAsia" w:ascii="宋体" w:hAnsi="宋体" w:eastAsia="宋体" w:cs="宋体"/>
          <w:color w:val="auto"/>
          <w:kern w:val="0"/>
          <w:sz w:val="22"/>
          <w:szCs w:val="22"/>
          <w:highlight w:val="none"/>
        </w:rPr>
        <w:t>所提交的全部材料均真实、合法。如有不实之处，愿负相应的法律责任，并承担由此产生的一切后果。</w:t>
      </w:r>
    </w:p>
    <w:p w14:paraId="3CCA85F3">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p>
    <w:p w14:paraId="2E4B2EBD">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14:paraId="5D45F3B1">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161D600D">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27F85602">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9A67B52">
      <w:pPr>
        <w:pStyle w:val="3"/>
        <w:rPr>
          <w:rFonts w:hint="eastAsia" w:ascii="宋体" w:hAnsi="宋体" w:eastAsia="宋体" w:cs="宋体"/>
          <w:color w:val="auto"/>
          <w:highlight w:val="none"/>
        </w:rPr>
      </w:pPr>
    </w:p>
    <w:p w14:paraId="7B438157">
      <w:pPr>
        <w:rPr>
          <w:rFonts w:hint="eastAsia" w:ascii="宋体" w:hAnsi="宋体" w:eastAsia="宋体" w:cs="宋体"/>
          <w:color w:val="auto"/>
          <w:highlight w:val="none"/>
        </w:rPr>
      </w:pPr>
    </w:p>
    <w:p w14:paraId="3B6017E2">
      <w:pPr>
        <w:pStyle w:val="30"/>
        <w:ind w:firstLine="200"/>
        <w:rPr>
          <w:rFonts w:hint="eastAsia" w:ascii="宋体" w:hAnsi="宋体" w:eastAsia="宋体" w:cs="宋体"/>
          <w:color w:val="auto"/>
          <w:highlight w:val="none"/>
        </w:rPr>
      </w:pPr>
    </w:p>
    <w:p w14:paraId="6DFEB66B">
      <w:pPr>
        <w:rPr>
          <w:rFonts w:hint="eastAsia" w:ascii="宋体" w:hAnsi="宋体" w:eastAsia="宋体" w:cs="宋体"/>
          <w:color w:val="auto"/>
          <w:highlight w:val="none"/>
        </w:rPr>
      </w:pPr>
    </w:p>
    <w:p w14:paraId="321B4469">
      <w:pPr>
        <w:rPr>
          <w:rFonts w:hint="eastAsia" w:ascii="宋体" w:hAnsi="宋体" w:eastAsia="宋体" w:cs="宋体"/>
          <w:color w:val="auto"/>
          <w:highlight w:val="none"/>
        </w:rPr>
      </w:pPr>
    </w:p>
    <w:p w14:paraId="6AA5F5C7">
      <w:pPr>
        <w:rPr>
          <w:rFonts w:hint="eastAsia" w:ascii="宋体" w:hAnsi="宋体" w:eastAsia="宋体" w:cs="宋体"/>
          <w:color w:val="auto"/>
          <w:highlight w:val="none"/>
        </w:rPr>
      </w:pPr>
    </w:p>
    <w:p w14:paraId="74FBE68F">
      <w:pPr>
        <w:rPr>
          <w:rFonts w:hint="eastAsia" w:ascii="宋体" w:hAnsi="宋体" w:eastAsia="宋体" w:cs="宋体"/>
          <w:color w:val="auto"/>
          <w:highlight w:val="none"/>
        </w:rPr>
      </w:pPr>
    </w:p>
    <w:p w14:paraId="0AF84375">
      <w:pPr>
        <w:rPr>
          <w:rFonts w:hint="eastAsia" w:ascii="宋体" w:hAnsi="宋体" w:eastAsia="宋体" w:cs="宋体"/>
          <w:color w:val="auto"/>
          <w:highlight w:val="none"/>
        </w:rPr>
      </w:pPr>
    </w:p>
    <w:p w14:paraId="7C1DE9B6">
      <w:pPr>
        <w:rPr>
          <w:rFonts w:hint="eastAsia" w:ascii="宋体" w:hAnsi="宋体" w:eastAsia="宋体" w:cs="宋体"/>
          <w:color w:val="auto"/>
          <w:highlight w:val="none"/>
        </w:rPr>
      </w:pPr>
    </w:p>
    <w:p w14:paraId="7D3286A2">
      <w:pPr>
        <w:rPr>
          <w:rFonts w:hint="eastAsia" w:ascii="宋体" w:hAnsi="宋体" w:eastAsia="宋体" w:cs="宋体"/>
          <w:color w:val="auto"/>
          <w:highlight w:val="none"/>
        </w:rPr>
      </w:pPr>
    </w:p>
    <w:p w14:paraId="47F251C3">
      <w:pPr>
        <w:rPr>
          <w:rFonts w:hint="eastAsia" w:ascii="宋体" w:hAnsi="宋体" w:eastAsia="宋体" w:cs="宋体"/>
          <w:color w:val="auto"/>
          <w:highlight w:val="none"/>
        </w:rPr>
      </w:pPr>
    </w:p>
    <w:p w14:paraId="5A8E092D">
      <w:pPr>
        <w:rPr>
          <w:rFonts w:hint="eastAsia" w:ascii="宋体" w:hAnsi="宋体" w:eastAsia="宋体" w:cs="宋体"/>
          <w:color w:val="auto"/>
          <w:highlight w:val="none"/>
        </w:rPr>
      </w:pPr>
    </w:p>
    <w:p w14:paraId="068F6DF1">
      <w:pPr>
        <w:rPr>
          <w:rFonts w:hint="eastAsia" w:ascii="宋体" w:hAnsi="宋体" w:eastAsia="宋体" w:cs="宋体"/>
          <w:color w:val="auto"/>
          <w:highlight w:val="none"/>
        </w:rPr>
      </w:pPr>
    </w:p>
    <w:p w14:paraId="207AA5C0">
      <w:pPr>
        <w:rPr>
          <w:rFonts w:hint="eastAsia" w:ascii="宋体" w:hAnsi="宋体" w:eastAsia="宋体" w:cs="宋体"/>
          <w:color w:val="auto"/>
          <w:highlight w:val="none"/>
        </w:rPr>
      </w:pPr>
    </w:p>
    <w:p w14:paraId="48383F9F">
      <w:pPr>
        <w:rPr>
          <w:rFonts w:hint="eastAsia" w:ascii="宋体" w:hAnsi="宋体" w:eastAsia="宋体" w:cs="宋体"/>
          <w:color w:val="auto"/>
          <w:highlight w:val="none"/>
        </w:rPr>
      </w:pPr>
    </w:p>
    <w:p w14:paraId="75E58455">
      <w:pPr>
        <w:rPr>
          <w:rFonts w:hint="eastAsia" w:ascii="宋体" w:hAnsi="宋体" w:eastAsia="宋体" w:cs="宋体"/>
          <w:color w:val="auto"/>
          <w:highlight w:val="none"/>
        </w:rPr>
      </w:pPr>
    </w:p>
    <w:p w14:paraId="049E880F">
      <w:pPr>
        <w:rPr>
          <w:rFonts w:hint="eastAsia" w:ascii="宋体" w:hAnsi="宋体" w:eastAsia="宋体" w:cs="宋体"/>
          <w:color w:val="auto"/>
          <w:highlight w:val="none"/>
        </w:rPr>
      </w:pPr>
    </w:p>
    <w:p w14:paraId="33017854">
      <w:pPr>
        <w:rPr>
          <w:rFonts w:hint="eastAsia" w:ascii="宋体" w:hAnsi="宋体" w:eastAsia="宋体" w:cs="宋体"/>
          <w:color w:val="auto"/>
          <w:highlight w:val="none"/>
        </w:rPr>
      </w:pPr>
    </w:p>
    <w:p w14:paraId="6176B48A">
      <w:pPr>
        <w:rPr>
          <w:rFonts w:hint="eastAsia" w:ascii="宋体" w:hAnsi="宋体" w:eastAsia="宋体" w:cs="宋体"/>
          <w:color w:val="auto"/>
          <w:highlight w:val="none"/>
        </w:rPr>
      </w:pPr>
    </w:p>
    <w:p w14:paraId="35304EBF">
      <w:pPr>
        <w:rPr>
          <w:rFonts w:hint="eastAsia" w:ascii="宋体" w:hAnsi="宋体" w:eastAsia="宋体" w:cs="宋体"/>
          <w:color w:val="auto"/>
          <w:highlight w:val="none"/>
        </w:rPr>
      </w:pPr>
    </w:p>
    <w:p w14:paraId="47C9F6EC">
      <w:pPr>
        <w:rPr>
          <w:rFonts w:hint="eastAsia" w:ascii="宋体" w:hAnsi="宋体" w:eastAsia="宋体" w:cs="宋体"/>
          <w:color w:val="auto"/>
          <w:highlight w:val="none"/>
        </w:rPr>
      </w:pPr>
    </w:p>
    <w:p w14:paraId="3F0FC31C">
      <w:pPr>
        <w:rPr>
          <w:rFonts w:hint="eastAsia" w:ascii="宋体" w:hAnsi="宋体" w:eastAsia="宋体" w:cs="宋体"/>
          <w:color w:val="auto"/>
          <w:highlight w:val="none"/>
        </w:rPr>
      </w:pPr>
    </w:p>
    <w:p w14:paraId="7EE87EB0">
      <w:pPr>
        <w:rPr>
          <w:rFonts w:hint="eastAsia" w:ascii="宋体" w:hAnsi="宋体" w:eastAsia="宋体" w:cs="宋体"/>
          <w:color w:val="auto"/>
          <w:highlight w:val="none"/>
        </w:rPr>
      </w:pPr>
    </w:p>
    <w:p w14:paraId="1252C48C">
      <w:pPr>
        <w:rPr>
          <w:rFonts w:hint="eastAsia" w:ascii="宋体" w:hAnsi="宋体" w:eastAsia="宋体" w:cs="宋体"/>
          <w:color w:val="auto"/>
          <w:highlight w:val="none"/>
        </w:rPr>
      </w:pPr>
    </w:p>
    <w:p w14:paraId="5965236F">
      <w:pPr>
        <w:rPr>
          <w:rFonts w:hint="eastAsia" w:ascii="宋体" w:hAnsi="宋体" w:eastAsia="宋体" w:cs="宋体"/>
          <w:color w:val="auto"/>
          <w:highlight w:val="none"/>
        </w:rPr>
      </w:pPr>
    </w:p>
    <w:p w14:paraId="38FBE38A">
      <w:pPr>
        <w:pStyle w:val="30"/>
        <w:ind w:firstLine="200"/>
        <w:rPr>
          <w:rFonts w:hint="eastAsia" w:ascii="宋体" w:hAnsi="宋体" w:eastAsia="宋体" w:cs="宋体"/>
          <w:color w:val="auto"/>
          <w:highlight w:val="none"/>
        </w:rPr>
      </w:pPr>
    </w:p>
    <w:p w14:paraId="39295309">
      <w:pPr>
        <w:rPr>
          <w:rFonts w:hint="eastAsia" w:ascii="宋体" w:hAnsi="宋体" w:eastAsia="宋体" w:cs="宋体"/>
          <w:color w:val="auto"/>
          <w:highlight w:val="none"/>
        </w:rPr>
      </w:pPr>
    </w:p>
    <w:p w14:paraId="100EE98E">
      <w:pPr>
        <w:pStyle w:val="30"/>
        <w:ind w:firstLine="325"/>
        <w:rPr>
          <w:rFonts w:hint="eastAsia" w:ascii="宋体" w:hAnsi="宋体" w:eastAsia="宋体" w:cs="宋体"/>
          <w:color w:val="auto"/>
          <w:highlight w:val="none"/>
        </w:rPr>
      </w:pPr>
    </w:p>
    <w:p w14:paraId="31367FD4">
      <w:pPr>
        <w:pStyle w:val="4"/>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五、提供 信用中国（https：//www.creditchina.gov.cn/）”、“中国政府采购网（http：//www.ccgp.gov.cn/）”投标人信用查询网页截图</w:t>
      </w:r>
    </w:p>
    <w:p w14:paraId="144CA1D7">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（复印件加盖单位公章）</w:t>
      </w:r>
    </w:p>
    <w:p w14:paraId="73996D33">
      <w:pPr>
        <w:rPr>
          <w:rFonts w:hint="eastAsia" w:ascii="宋体" w:hAnsi="宋体" w:eastAsia="宋体" w:cs="宋体"/>
          <w:color w:val="auto"/>
          <w:sz w:val="28"/>
          <w:szCs w:val="28"/>
          <w:highlight w:val="none"/>
        </w:rPr>
      </w:pPr>
    </w:p>
    <w:p w14:paraId="6B13242E">
      <w:pPr>
        <w:pStyle w:val="30"/>
        <w:ind w:firstLine="225"/>
        <w:rPr>
          <w:rFonts w:hint="eastAsia" w:ascii="宋体" w:hAnsi="宋体" w:eastAsia="宋体" w:cs="宋体"/>
          <w:color w:val="auto"/>
          <w:sz w:val="28"/>
          <w:szCs w:val="28"/>
          <w:highlight w:val="none"/>
        </w:rPr>
      </w:pPr>
    </w:p>
    <w:p w14:paraId="78E96818">
      <w:pPr>
        <w:pStyle w:val="4"/>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六、检测资质</w:t>
      </w:r>
    </w:p>
    <w:p w14:paraId="4C219E24">
      <w:pPr>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按招标公告要求的资质提供</w:t>
      </w:r>
    </w:p>
    <w:p w14:paraId="246BD428">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0A1CEBBD">
      <w:pPr>
        <w:rPr>
          <w:rFonts w:hint="eastAsia" w:ascii="宋体" w:hAnsi="宋体" w:eastAsia="宋体" w:cs="宋体"/>
          <w:color w:val="auto"/>
          <w:sz w:val="28"/>
          <w:szCs w:val="28"/>
          <w:highlight w:val="none"/>
        </w:rPr>
      </w:pPr>
    </w:p>
    <w:p w14:paraId="72C313EC">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七</w:t>
      </w:r>
      <w:r>
        <w:rPr>
          <w:rFonts w:hint="eastAsia" w:ascii="宋体" w:hAnsi="宋体" w:eastAsia="宋体" w:cs="宋体"/>
          <w:b/>
          <w:color w:val="auto"/>
          <w:kern w:val="0"/>
          <w:sz w:val="28"/>
          <w:szCs w:val="28"/>
          <w:highlight w:val="none"/>
        </w:rPr>
        <w:t>、中小企业声明函（或监狱企业证明文件）、残疾人福利性单位声明函</w:t>
      </w:r>
    </w:p>
    <w:p w14:paraId="775FA070">
      <w:pPr>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（则按采购文件第</w:t>
      </w:r>
      <w:r>
        <w:rPr>
          <w:rFonts w:hint="eastAsia" w:ascii="宋体" w:hAnsi="宋体" w:eastAsia="宋体" w:cs="宋体"/>
          <w:color w:val="auto"/>
          <w:sz w:val="28"/>
          <w:szCs w:val="28"/>
          <w:highlight w:val="none"/>
          <w:lang w:val="en-US" w:eastAsia="zh-CN"/>
        </w:rPr>
        <w:t>三章</w:t>
      </w:r>
      <w:r>
        <w:rPr>
          <w:rFonts w:hint="eastAsia" w:ascii="宋体" w:hAnsi="宋体" w:eastAsia="宋体" w:cs="宋体"/>
          <w:color w:val="auto"/>
          <w:sz w:val="28"/>
          <w:szCs w:val="28"/>
          <w:highlight w:val="none"/>
        </w:rPr>
        <w:t>相关要求提供证明文件）</w:t>
      </w:r>
    </w:p>
    <w:p w14:paraId="191025FB">
      <w:pPr>
        <w:rPr>
          <w:rFonts w:hint="eastAsia" w:ascii="宋体" w:hAnsi="宋体" w:eastAsia="宋体" w:cs="宋体"/>
          <w:color w:val="auto"/>
          <w:highlight w:val="none"/>
        </w:rPr>
      </w:pPr>
    </w:p>
    <w:p w14:paraId="18E0B534">
      <w:pPr>
        <w:rPr>
          <w:rFonts w:hint="eastAsia" w:ascii="宋体" w:hAnsi="宋体" w:eastAsia="宋体" w:cs="宋体"/>
          <w:color w:val="auto"/>
          <w:highlight w:val="none"/>
        </w:rPr>
      </w:pPr>
    </w:p>
    <w:p w14:paraId="637B17FB">
      <w:pPr>
        <w:jc w:val="center"/>
        <w:rPr>
          <w:rFonts w:hint="eastAsia" w:ascii="宋体" w:hAnsi="宋体" w:eastAsia="宋体" w:cs="宋体"/>
          <w:color w:val="auto"/>
          <w:highlight w:val="none"/>
          <w:lang w:eastAsia="zh-CN"/>
        </w:rPr>
      </w:pPr>
    </w:p>
    <w:p w14:paraId="5DE09613">
      <w:pPr>
        <w:rPr>
          <w:rFonts w:hint="eastAsia" w:ascii="宋体" w:hAnsi="宋体" w:eastAsia="宋体" w:cs="宋体"/>
          <w:color w:val="auto"/>
          <w:highlight w:val="none"/>
        </w:rPr>
      </w:pPr>
    </w:p>
    <w:p w14:paraId="3F0EB637">
      <w:pPr>
        <w:rPr>
          <w:rFonts w:hint="eastAsia" w:ascii="宋体" w:hAnsi="宋体" w:eastAsia="宋体" w:cs="宋体"/>
          <w:color w:val="auto"/>
          <w:highlight w:val="none"/>
        </w:rPr>
      </w:pPr>
    </w:p>
    <w:p w14:paraId="32D4350F">
      <w:pPr>
        <w:rPr>
          <w:rFonts w:hint="eastAsia" w:ascii="宋体" w:hAnsi="宋体" w:eastAsia="宋体" w:cs="宋体"/>
          <w:color w:val="auto"/>
          <w:highlight w:val="none"/>
        </w:rPr>
      </w:pPr>
    </w:p>
    <w:p w14:paraId="17D0D867">
      <w:pPr>
        <w:rPr>
          <w:rFonts w:hint="eastAsia" w:ascii="宋体" w:hAnsi="宋体" w:eastAsia="宋体" w:cs="宋体"/>
          <w:color w:val="auto"/>
          <w:highlight w:val="none"/>
        </w:rPr>
      </w:pPr>
    </w:p>
    <w:p w14:paraId="52DE79EE">
      <w:pPr>
        <w:rPr>
          <w:rFonts w:hint="eastAsia" w:ascii="宋体" w:hAnsi="宋体" w:eastAsia="宋体" w:cs="宋体"/>
          <w:color w:val="auto"/>
          <w:highlight w:val="none"/>
        </w:rPr>
      </w:pPr>
    </w:p>
    <w:p w14:paraId="483F1467">
      <w:pPr>
        <w:rPr>
          <w:rFonts w:hint="eastAsia" w:ascii="宋体" w:hAnsi="宋体" w:eastAsia="宋体" w:cs="宋体"/>
          <w:color w:val="auto"/>
          <w:highlight w:val="none"/>
        </w:rPr>
      </w:pPr>
    </w:p>
    <w:p w14:paraId="4122E457">
      <w:pPr>
        <w:rPr>
          <w:rFonts w:hint="eastAsia" w:ascii="宋体" w:hAnsi="宋体" w:eastAsia="宋体" w:cs="宋体"/>
          <w:color w:val="auto"/>
          <w:highlight w:val="none"/>
        </w:rPr>
      </w:pPr>
    </w:p>
    <w:p w14:paraId="4F8DB946">
      <w:pPr>
        <w:rPr>
          <w:rFonts w:hint="eastAsia" w:ascii="宋体" w:hAnsi="宋体" w:eastAsia="宋体" w:cs="宋体"/>
          <w:color w:val="auto"/>
          <w:highlight w:val="none"/>
        </w:rPr>
      </w:pPr>
    </w:p>
    <w:p w14:paraId="63A76F5F">
      <w:pPr>
        <w:rPr>
          <w:rFonts w:hint="eastAsia" w:ascii="宋体" w:hAnsi="宋体" w:eastAsia="宋体" w:cs="宋体"/>
          <w:color w:val="auto"/>
          <w:highlight w:val="none"/>
        </w:rPr>
      </w:pPr>
    </w:p>
    <w:p w14:paraId="2B2CF14A">
      <w:pPr>
        <w:rPr>
          <w:rFonts w:hint="eastAsia" w:ascii="宋体" w:hAnsi="宋体" w:eastAsia="宋体" w:cs="宋体"/>
          <w:color w:val="auto"/>
          <w:highlight w:val="none"/>
        </w:rPr>
      </w:pPr>
    </w:p>
    <w:p w14:paraId="35798833">
      <w:pPr>
        <w:rPr>
          <w:rFonts w:hint="eastAsia" w:ascii="宋体" w:hAnsi="宋体" w:eastAsia="宋体" w:cs="宋体"/>
          <w:color w:val="auto"/>
          <w:highlight w:val="none"/>
        </w:rPr>
      </w:pPr>
    </w:p>
    <w:p w14:paraId="147CA74D">
      <w:pPr>
        <w:rPr>
          <w:rFonts w:hint="eastAsia" w:ascii="宋体" w:hAnsi="宋体" w:eastAsia="宋体" w:cs="宋体"/>
          <w:color w:val="auto"/>
          <w:highlight w:val="none"/>
        </w:rPr>
      </w:pPr>
    </w:p>
    <w:p w14:paraId="4795D59C">
      <w:pPr>
        <w:rPr>
          <w:rFonts w:hint="eastAsia" w:ascii="宋体" w:hAnsi="宋体" w:eastAsia="宋体" w:cs="宋体"/>
          <w:color w:val="auto"/>
          <w:highlight w:val="none"/>
        </w:rPr>
      </w:pPr>
    </w:p>
    <w:p w14:paraId="6E3A6107">
      <w:pPr>
        <w:rPr>
          <w:rFonts w:hint="eastAsia" w:ascii="宋体" w:hAnsi="宋体" w:eastAsia="宋体" w:cs="宋体"/>
          <w:color w:val="auto"/>
          <w:highlight w:val="none"/>
        </w:rPr>
      </w:pPr>
    </w:p>
    <w:p w14:paraId="589F5793">
      <w:pPr>
        <w:rPr>
          <w:rFonts w:hint="eastAsia" w:ascii="宋体" w:hAnsi="宋体" w:eastAsia="宋体" w:cs="宋体"/>
          <w:color w:val="auto"/>
          <w:highlight w:val="none"/>
        </w:rPr>
      </w:pPr>
    </w:p>
    <w:p w14:paraId="553F7A0F">
      <w:pPr>
        <w:rPr>
          <w:rFonts w:hint="eastAsia" w:ascii="宋体" w:hAnsi="宋体" w:eastAsia="宋体" w:cs="宋体"/>
          <w:color w:val="auto"/>
          <w:highlight w:val="none"/>
        </w:rPr>
      </w:pPr>
    </w:p>
    <w:p w14:paraId="064EECF1">
      <w:pPr>
        <w:rPr>
          <w:rFonts w:hint="eastAsia" w:ascii="宋体" w:hAnsi="宋体" w:eastAsia="宋体" w:cs="宋体"/>
          <w:color w:val="auto"/>
          <w:highlight w:val="none"/>
        </w:rPr>
      </w:pPr>
    </w:p>
    <w:p w14:paraId="512183F5">
      <w:pPr>
        <w:rPr>
          <w:rFonts w:hint="eastAsia" w:ascii="宋体" w:hAnsi="宋体" w:eastAsia="宋体" w:cs="宋体"/>
          <w:color w:val="auto"/>
          <w:highlight w:val="none"/>
        </w:rPr>
      </w:pPr>
    </w:p>
    <w:p w14:paraId="152DAA8A">
      <w:pPr>
        <w:rPr>
          <w:rFonts w:hint="eastAsia" w:ascii="宋体" w:hAnsi="宋体" w:eastAsia="宋体" w:cs="宋体"/>
          <w:color w:val="auto"/>
          <w:highlight w:val="none"/>
        </w:rPr>
      </w:pPr>
    </w:p>
    <w:p w14:paraId="7043A2AE">
      <w:pPr>
        <w:rPr>
          <w:rFonts w:hint="eastAsia" w:ascii="宋体" w:hAnsi="宋体" w:eastAsia="宋体" w:cs="宋体"/>
          <w:color w:val="auto"/>
          <w:highlight w:val="none"/>
        </w:rPr>
      </w:pPr>
    </w:p>
    <w:p w14:paraId="21FE2563">
      <w:pPr>
        <w:rPr>
          <w:rFonts w:hint="eastAsia" w:ascii="宋体" w:hAnsi="宋体" w:eastAsia="宋体" w:cs="宋体"/>
          <w:color w:val="auto"/>
          <w:highlight w:val="none"/>
        </w:rPr>
      </w:pPr>
    </w:p>
    <w:p w14:paraId="031B0AEE">
      <w:pPr>
        <w:pStyle w:val="30"/>
        <w:rPr>
          <w:rFonts w:hint="eastAsia" w:ascii="宋体" w:hAnsi="宋体" w:eastAsia="宋体" w:cs="宋体"/>
          <w:color w:val="auto"/>
          <w:highlight w:val="none"/>
        </w:rPr>
      </w:pPr>
    </w:p>
    <w:p w14:paraId="6BE35022">
      <w:pPr>
        <w:spacing w:line="380" w:lineRule="exact"/>
        <w:jc w:val="center"/>
        <w:rPr>
          <w:rFonts w:hint="eastAsia" w:ascii="宋体" w:hAnsi="宋体" w:eastAsia="宋体" w:cs="宋体"/>
          <w:b/>
          <w:caps w:val="0"/>
          <w:smallCaps w:val="0"/>
          <w:color w:val="auto"/>
          <w:sz w:val="24"/>
          <w:highlight w:val="none"/>
          <w:lang w:eastAsia="zh-CN"/>
        </w:rPr>
      </w:pPr>
      <w:r>
        <w:rPr>
          <w:rFonts w:hint="eastAsia" w:ascii="宋体" w:hAnsi="宋体" w:eastAsia="宋体" w:cs="宋体"/>
          <w:b/>
          <w:caps w:val="0"/>
          <w:smallCaps w:val="0"/>
          <w:color w:val="auto"/>
          <w:sz w:val="24"/>
          <w:highlight w:val="none"/>
          <w:lang w:val="en-US" w:eastAsia="zh-CN"/>
        </w:rPr>
        <w:t>八、</w:t>
      </w:r>
      <w:r>
        <w:rPr>
          <w:rFonts w:hint="eastAsia" w:ascii="宋体" w:hAnsi="宋体" w:eastAsia="宋体" w:cs="宋体"/>
          <w:b/>
          <w:caps w:val="0"/>
          <w:smallCaps w:val="0"/>
          <w:color w:val="auto"/>
          <w:sz w:val="24"/>
          <w:highlight w:val="none"/>
          <w:lang w:eastAsia="zh-CN"/>
        </w:rPr>
        <w:t>见证取样检测服务资格条件与计量证书对应表</w:t>
      </w:r>
    </w:p>
    <w:p w14:paraId="3584A90B">
      <w:pPr>
        <w:pStyle w:val="4"/>
        <w:numPr>
          <w:ilvl w:val="1"/>
          <w:numId w:val="0"/>
        </w:numPr>
        <w:tabs>
          <w:tab w:val="left" w:pos="575"/>
          <w:tab w:val="left" w:pos="576"/>
          <w:tab w:val="left" w:pos="840"/>
          <w:tab w:val="left" w:pos="900"/>
          <w:tab w:val="left" w:pos="4406"/>
        </w:tabs>
        <w:spacing w:before="0" w:after="156" w:afterLines="50" w:line="400" w:lineRule="exact"/>
        <w:jc w:val="both"/>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项目名称： </w:t>
      </w:r>
      <w:r>
        <w:rPr>
          <w:rFonts w:hint="eastAsia" w:ascii="宋体" w:hAnsi="宋体" w:eastAsia="宋体" w:cs="宋体"/>
          <w:color w:val="auto"/>
          <w:sz w:val="22"/>
          <w:highlight w:val="none"/>
        </w:rPr>
        <w:t xml:space="preserve">                                       </w:t>
      </w:r>
    </w:p>
    <w:tbl>
      <w:tblPr>
        <w:tblStyle w:val="72"/>
        <w:tblW w:w="92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3181"/>
        <w:gridCol w:w="1637"/>
        <w:gridCol w:w="1853"/>
        <w:gridCol w:w="1883"/>
      </w:tblGrid>
      <w:tr w14:paraId="3AF4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exact"/>
        </w:trPr>
        <w:tc>
          <w:tcPr>
            <w:tcW w:w="720" w:type="dxa"/>
            <w:vMerge w:val="restart"/>
            <w:tcBorders>
              <w:top w:val="single" w:color="000000" w:sz="4" w:space="0"/>
              <w:left w:val="single" w:color="000000" w:sz="4" w:space="0"/>
              <w:right w:val="single" w:color="000000" w:sz="4" w:space="0"/>
            </w:tcBorders>
            <w:noWrap w:val="0"/>
            <w:vAlign w:val="center"/>
          </w:tcPr>
          <w:p w14:paraId="7C68F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181" w:type="dxa"/>
            <w:vMerge w:val="restart"/>
            <w:tcBorders>
              <w:top w:val="single" w:color="000000" w:sz="4" w:space="0"/>
              <w:left w:val="single" w:color="000000" w:sz="4" w:space="0"/>
              <w:right w:val="single" w:color="000000" w:sz="4" w:space="0"/>
            </w:tcBorders>
            <w:noWrap w:val="0"/>
            <w:vAlign w:val="center"/>
          </w:tcPr>
          <w:p w14:paraId="6E1D6B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检测类别</w:t>
            </w:r>
          </w:p>
        </w:tc>
        <w:tc>
          <w:tcPr>
            <w:tcW w:w="1637" w:type="dxa"/>
            <w:vMerge w:val="restart"/>
            <w:tcBorders>
              <w:top w:val="single" w:color="000000" w:sz="4" w:space="0"/>
              <w:left w:val="single" w:color="000000" w:sz="4" w:space="0"/>
              <w:right w:val="single" w:color="000000" w:sz="4" w:space="0"/>
            </w:tcBorders>
            <w:noWrap w:val="0"/>
            <w:vAlign w:val="center"/>
          </w:tcPr>
          <w:p w14:paraId="055C8E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是否具有检测资质（是/否）</w:t>
            </w:r>
          </w:p>
        </w:tc>
        <w:tc>
          <w:tcPr>
            <w:tcW w:w="3736" w:type="dxa"/>
            <w:gridSpan w:val="2"/>
            <w:tcBorders>
              <w:top w:val="single" w:color="000000" w:sz="4" w:space="0"/>
              <w:left w:val="single" w:color="000000" w:sz="4" w:space="0"/>
              <w:bottom w:val="single" w:color="auto" w:sz="4" w:space="0"/>
              <w:right w:val="single" w:color="000000" w:sz="4" w:space="0"/>
            </w:tcBorders>
            <w:noWrap w:val="0"/>
            <w:vAlign w:val="center"/>
          </w:tcPr>
          <w:p w14:paraId="735AF9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对应的计量认证证书</w:t>
            </w:r>
          </w:p>
        </w:tc>
      </w:tr>
      <w:tr w14:paraId="23F9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exact"/>
        </w:trPr>
        <w:tc>
          <w:tcPr>
            <w:tcW w:w="720" w:type="dxa"/>
            <w:vMerge w:val="continue"/>
            <w:tcBorders>
              <w:left w:val="single" w:color="000000" w:sz="4" w:space="0"/>
              <w:bottom w:val="single" w:color="000000" w:sz="4" w:space="0"/>
              <w:right w:val="single" w:color="000000" w:sz="4" w:space="0"/>
            </w:tcBorders>
            <w:noWrap w:val="0"/>
            <w:vAlign w:val="center"/>
          </w:tcPr>
          <w:p w14:paraId="59DD22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181" w:type="dxa"/>
            <w:vMerge w:val="continue"/>
            <w:tcBorders>
              <w:left w:val="single" w:color="000000" w:sz="4" w:space="0"/>
              <w:bottom w:val="single" w:color="000000" w:sz="4" w:space="0"/>
              <w:right w:val="single" w:color="000000" w:sz="4" w:space="0"/>
            </w:tcBorders>
            <w:noWrap w:val="0"/>
            <w:vAlign w:val="center"/>
          </w:tcPr>
          <w:p w14:paraId="4882CF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7" w:type="dxa"/>
            <w:vMerge w:val="continue"/>
            <w:tcBorders>
              <w:left w:val="single" w:color="000000" w:sz="4" w:space="0"/>
              <w:bottom w:val="single" w:color="000000" w:sz="4" w:space="0"/>
              <w:right w:val="single" w:color="000000" w:sz="4" w:space="0"/>
            </w:tcBorders>
            <w:noWrap w:val="0"/>
            <w:vAlign w:val="center"/>
          </w:tcPr>
          <w:p w14:paraId="624DFAB3">
            <w:pPr>
              <w:jc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auto" w:sz="4" w:space="0"/>
              <w:left w:val="single" w:color="000000" w:sz="4" w:space="0"/>
              <w:bottom w:val="single" w:color="000000" w:sz="4" w:space="0"/>
              <w:right w:val="single" w:color="000000" w:sz="4" w:space="0"/>
            </w:tcBorders>
            <w:noWrap w:val="0"/>
            <w:vAlign w:val="center"/>
          </w:tcPr>
          <w:p w14:paraId="7EB402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页数</w:t>
            </w:r>
          </w:p>
        </w:tc>
        <w:tc>
          <w:tcPr>
            <w:tcW w:w="1883" w:type="dxa"/>
            <w:tcBorders>
              <w:top w:val="single" w:color="auto" w:sz="4" w:space="0"/>
              <w:left w:val="single" w:color="000000" w:sz="4" w:space="0"/>
              <w:bottom w:val="single" w:color="000000" w:sz="4" w:space="0"/>
              <w:right w:val="single" w:color="000000" w:sz="4" w:space="0"/>
            </w:tcBorders>
            <w:noWrap w:val="0"/>
            <w:vAlign w:val="center"/>
          </w:tcPr>
          <w:p w14:paraId="689495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序号</w:t>
            </w:r>
          </w:p>
        </w:tc>
      </w:tr>
      <w:tr w14:paraId="03E5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FF8E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782FE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F9BE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F132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0454A7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13E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210F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181" w:type="dxa"/>
            <w:tcBorders>
              <w:top w:val="single" w:color="000000" w:sz="4" w:space="0"/>
              <w:left w:val="single" w:color="000000" w:sz="4" w:space="0"/>
              <w:bottom w:val="nil"/>
              <w:right w:val="single" w:color="000000" w:sz="4" w:space="0"/>
            </w:tcBorders>
            <w:noWrap w:val="0"/>
            <w:vAlign w:val="center"/>
          </w:tcPr>
          <w:p w14:paraId="09CEFA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p>
        </w:tc>
        <w:tc>
          <w:tcPr>
            <w:tcW w:w="1637" w:type="dxa"/>
            <w:tcBorders>
              <w:top w:val="single" w:color="000000" w:sz="4" w:space="0"/>
              <w:left w:val="single" w:color="000000" w:sz="4" w:space="0"/>
              <w:bottom w:val="nil"/>
              <w:right w:val="single" w:color="000000" w:sz="4" w:space="0"/>
            </w:tcBorders>
            <w:noWrap w:val="0"/>
            <w:vAlign w:val="center"/>
          </w:tcPr>
          <w:p w14:paraId="687D1A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nil"/>
              <w:right w:val="single" w:color="000000" w:sz="4" w:space="0"/>
            </w:tcBorders>
            <w:noWrap w:val="0"/>
            <w:vAlign w:val="center"/>
          </w:tcPr>
          <w:p w14:paraId="6F030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nil"/>
              <w:right w:val="single" w:color="000000" w:sz="4" w:space="0"/>
            </w:tcBorders>
            <w:noWrap w:val="0"/>
            <w:vAlign w:val="center"/>
          </w:tcPr>
          <w:p w14:paraId="7E49CF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1C5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AC3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04FC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4D6FC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7B14B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7C5A8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48F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68DD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181" w:type="dxa"/>
            <w:tcBorders>
              <w:top w:val="single" w:color="000000" w:sz="4" w:space="0"/>
              <w:left w:val="single" w:color="000000" w:sz="4" w:space="0"/>
              <w:bottom w:val="nil"/>
              <w:right w:val="single" w:color="000000" w:sz="4" w:space="0"/>
            </w:tcBorders>
            <w:noWrap w:val="0"/>
            <w:vAlign w:val="center"/>
          </w:tcPr>
          <w:p w14:paraId="7D542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p>
        </w:tc>
        <w:tc>
          <w:tcPr>
            <w:tcW w:w="1637" w:type="dxa"/>
            <w:tcBorders>
              <w:top w:val="single" w:color="000000" w:sz="4" w:space="0"/>
              <w:left w:val="single" w:color="000000" w:sz="4" w:space="0"/>
              <w:bottom w:val="nil"/>
              <w:right w:val="single" w:color="000000" w:sz="4" w:space="0"/>
            </w:tcBorders>
            <w:noWrap w:val="0"/>
            <w:vAlign w:val="center"/>
          </w:tcPr>
          <w:p w14:paraId="407B7B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nil"/>
              <w:right w:val="single" w:color="000000" w:sz="4" w:space="0"/>
            </w:tcBorders>
            <w:noWrap w:val="0"/>
            <w:vAlign w:val="center"/>
          </w:tcPr>
          <w:p w14:paraId="726715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nil"/>
              <w:right w:val="single" w:color="000000" w:sz="4" w:space="0"/>
            </w:tcBorders>
            <w:noWrap w:val="0"/>
            <w:vAlign w:val="center"/>
          </w:tcPr>
          <w:p w14:paraId="75836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0F6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A47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4583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9E3C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030F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6EE9B5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DE1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374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4F15D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96D1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925CA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BD06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2EC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950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8E1DB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37D61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BC7B1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3A44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894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F11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2571A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FA77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75F14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727132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F8E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3AD5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6691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AA1B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6C8E7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69B5C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156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C90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34A80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3F28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3688D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819E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A9A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26A1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AE03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6A02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B37EC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261866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bl>
    <w:p w14:paraId="0E92F42B">
      <w:pP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注：按所列检测</w:t>
      </w:r>
      <w:r>
        <w:rPr>
          <w:rFonts w:hint="eastAsia" w:ascii="宋体" w:hAnsi="宋体" w:eastAsia="宋体" w:cs="宋体"/>
          <w:b/>
          <w:bCs/>
          <w:color w:val="auto"/>
          <w:sz w:val="22"/>
          <w:highlight w:val="none"/>
          <w:lang w:eastAsia="zh-CN"/>
        </w:rPr>
        <w:t>类别</w:t>
      </w:r>
      <w:r>
        <w:rPr>
          <w:rFonts w:hint="eastAsia" w:ascii="宋体" w:hAnsi="宋体" w:eastAsia="宋体" w:cs="宋体"/>
          <w:b/>
          <w:bCs/>
          <w:color w:val="auto"/>
          <w:sz w:val="22"/>
          <w:highlight w:val="none"/>
        </w:rPr>
        <w:t>逐项进行对应响应（提供检测资质附表复制件并标出相关检测项目类别序号、页数供评委核查，不标明导致评委难以查找核对的，将导致对其不利的评定，后果由</w:t>
      </w:r>
      <w:r>
        <w:rPr>
          <w:rFonts w:hint="eastAsia" w:ascii="宋体" w:hAnsi="宋体" w:eastAsia="宋体" w:cs="宋体"/>
          <w:b/>
          <w:bCs/>
          <w:color w:val="auto"/>
          <w:sz w:val="22"/>
          <w:highlight w:val="none"/>
          <w:lang w:eastAsia="zh-CN"/>
        </w:rPr>
        <w:t>投标人</w:t>
      </w:r>
      <w:r>
        <w:rPr>
          <w:rFonts w:hint="eastAsia" w:ascii="宋体" w:hAnsi="宋体" w:eastAsia="宋体" w:cs="宋体"/>
          <w:b/>
          <w:bCs/>
          <w:color w:val="auto"/>
          <w:sz w:val="22"/>
          <w:highlight w:val="none"/>
        </w:rPr>
        <w:t>自行承担）。</w:t>
      </w:r>
    </w:p>
    <w:p w14:paraId="7673EA5D">
      <w:pPr>
        <w:pStyle w:val="30"/>
        <w:rPr>
          <w:rFonts w:hint="eastAsia" w:ascii="宋体" w:hAnsi="宋体" w:eastAsia="宋体" w:cs="宋体"/>
          <w:color w:val="auto"/>
          <w:highlight w:val="none"/>
        </w:rPr>
      </w:pPr>
    </w:p>
    <w:p w14:paraId="29EDD8C9">
      <w:pPr>
        <w:rPr>
          <w:rFonts w:hint="eastAsia" w:ascii="宋体" w:hAnsi="宋体" w:eastAsia="宋体" w:cs="宋体"/>
          <w:color w:val="auto"/>
          <w:highlight w:val="none"/>
        </w:rPr>
      </w:pPr>
    </w:p>
    <w:p w14:paraId="4BA74654">
      <w:pPr>
        <w:spacing w:before="312" w:beforeLines="100" w:after="312" w:afterLines="100" w:line="400" w:lineRule="atLeast"/>
        <w:ind w:left="4708" w:leftChars="2200" w:firstLine="2354" w:firstLineChars="1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全称（公章）：</w:t>
      </w:r>
    </w:p>
    <w:p w14:paraId="621B42DA">
      <w:pPr>
        <w:pStyle w:val="30"/>
        <w:jc w:val="right"/>
        <w:rPr>
          <w:rFonts w:hint="eastAsia" w:ascii="宋体" w:hAnsi="宋体" w:eastAsia="宋体" w:cs="宋体"/>
          <w:bCs/>
          <w:caps w:val="0"/>
          <w:smallCaps w:val="0"/>
          <w:color w:val="auto"/>
          <w:sz w:val="22"/>
          <w:szCs w:val="22"/>
          <w:highlight w:val="none"/>
        </w:rPr>
      </w:pPr>
      <w:r>
        <w:rPr>
          <w:rFonts w:hint="eastAsia" w:ascii="宋体" w:hAnsi="宋体" w:eastAsia="宋体" w:cs="宋体"/>
          <w:bCs/>
          <w:caps w:val="0"/>
          <w:smallCaps w:val="0"/>
          <w:color w:val="auto"/>
          <w:sz w:val="22"/>
          <w:szCs w:val="22"/>
          <w:highlight w:val="none"/>
        </w:rPr>
        <w:t>法定代表人或其授权代表（签字或盖章）：</w:t>
      </w:r>
    </w:p>
    <w:p w14:paraId="6006EE69">
      <w:pPr>
        <w:pStyle w:val="30"/>
        <w:jc w:val="right"/>
        <w:rPr>
          <w:rFonts w:hint="eastAsia" w:ascii="宋体" w:hAnsi="宋体" w:eastAsia="宋体" w:cs="宋体"/>
          <w:color w:val="auto"/>
          <w:highlight w:val="none"/>
        </w:rPr>
      </w:pPr>
      <w:r>
        <w:rPr>
          <w:rFonts w:hint="eastAsia" w:ascii="宋体" w:hAnsi="宋体" w:eastAsia="宋体" w:cs="宋体"/>
          <w:color w:val="auto"/>
          <w:szCs w:val="21"/>
          <w:highlight w:val="none"/>
        </w:rPr>
        <w:t>日期：    年   月    日</w:t>
      </w:r>
    </w:p>
    <w:p w14:paraId="224128D0">
      <w:pPr>
        <w:pStyle w:val="57"/>
        <w:rPr>
          <w:rFonts w:hint="eastAsia" w:ascii="宋体" w:hAnsi="宋体" w:eastAsia="宋体" w:cs="宋体"/>
          <w:color w:val="auto"/>
          <w:highlight w:val="none"/>
        </w:rPr>
      </w:pPr>
    </w:p>
    <w:p w14:paraId="75F05BC3">
      <w:pPr>
        <w:rPr>
          <w:rFonts w:hint="eastAsia" w:ascii="宋体" w:hAnsi="宋体" w:eastAsia="宋体" w:cs="宋体"/>
          <w:color w:val="auto"/>
          <w:highlight w:val="none"/>
        </w:rPr>
      </w:pPr>
    </w:p>
    <w:p w14:paraId="30456C02">
      <w:pPr>
        <w:pStyle w:val="30"/>
        <w:rPr>
          <w:rFonts w:hint="eastAsia" w:ascii="宋体" w:hAnsi="宋体" w:eastAsia="宋体" w:cs="宋体"/>
          <w:color w:val="auto"/>
          <w:highlight w:val="none"/>
        </w:rPr>
      </w:pPr>
    </w:p>
    <w:p w14:paraId="185C6343">
      <w:pPr>
        <w:rPr>
          <w:rFonts w:hint="eastAsia" w:ascii="宋体" w:hAnsi="宋体" w:eastAsia="宋体" w:cs="宋体"/>
          <w:color w:val="auto"/>
          <w:highlight w:val="none"/>
        </w:rPr>
      </w:pPr>
    </w:p>
    <w:p w14:paraId="4B2066A8">
      <w:pPr>
        <w:pStyle w:val="30"/>
        <w:rPr>
          <w:rFonts w:hint="eastAsia" w:ascii="宋体" w:hAnsi="宋体" w:eastAsia="宋体" w:cs="宋体"/>
          <w:color w:val="auto"/>
          <w:highlight w:val="none"/>
        </w:rPr>
      </w:pPr>
    </w:p>
    <w:p w14:paraId="2D8700FB">
      <w:pPr>
        <w:pStyle w:val="30"/>
        <w:rPr>
          <w:rFonts w:hint="eastAsia" w:ascii="宋体" w:hAnsi="宋体" w:eastAsia="宋体" w:cs="宋体"/>
          <w:color w:val="auto"/>
          <w:highlight w:val="none"/>
        </w:rPr>
      </w:pPr>
    </w:p>
    <w:p w14:paraId="3B2010ED">
      <w:pPr>
        <w:rPr>
          <w:rFonts w:hint="eastAsia" w:ascii="宋体" w:hAnsi="宋体" w:eastAsia="宋体" w:cs="宋体"/>
          <w:b/>
          <w:caps w:val="0"/>
          <w:smallCaps w:val="0"/>
          <w:color w:val="auto"/>
          <w:sz w:val="24"/>
          <w:highlight w:val="none"/>
          <w:lang w:val="en-US" w:eastAsia="zh-CN"/>
        </w:rPr>
      </w:pPr>
      <w:r>
        <w:rPr>
          <w:rFonts w:hint="eastAsia" w:ascii="宋体" w:hAnsi="宋体" w:eastAsia="宋体" w:cs="宋体"/>
          <w:b/>
          <w:caps w:val="0"/>
          <w:smallCaps w:val="0"/>
          <w:color w:val="auto"/>
          <w:sz w:val="24"/>
          <w:highlight w:val="none"/>
          <w:lang w:val="en-US" w:eastAsia="zh-CN"/>
        </w:rPr>
        <w:br w:type="page"/>
      </w:r>
    </w:p>
    <w:p w14:paraId="6880BF76">
      <w:pPr>
        <w:spacing w:line="380" w:lineRule="exact"/>
        <w:jc w:val="center"/>
        <w:rPr>
          <w:rFonts w:hint="eastAsia" w:ascii="宋体" w:hAnsi="宋体" w:eastAsia="宋体" w:cs="宋体"/>
          <w:b/>
          <w:caps w:val="0"/>
          <w:smallCaps w:val="0"/>
          <w:color w:val="auto"/>
          <w:sz w:val="24"/>
          <w:highlight w:val="none"/>
          <w:lang w:eastAsia="zh-CN"/>
        </w:rPr>
      </w:pPr>
      <w:r>
        <w:rPr>
          <w:rFonts w:hint="eastAsia" w:ascii="宋体" w:hAnsi="宋体" w:eastAsia="宋体" w:cs="宋体"/>
          <w:b/>
          <w:caps w:val="0"/>
          <w:smallCaps w:val="0"/>
          <w:color w:val="auto"/>
          <w:sz w:val="24"/>
          <w:highlight w:val="none"/>
          <w:lang w:val="en-US" w:eastAsia="zh-CN"/>
        </w:rPr>
        <w:t>九、</w:t>
      </w:r>
      <w:r>
        <w:rPr>
          <w:rFonts w:hint="eastAsia" w:ascii="宋体" w:hAnsi="宋体" w:eastAsia="宋体" w:cs="宋体"/>
          <w:b/>
          <w:caps w:val="0"/>
          <w:smallCaps w:val="0"/>
          <w:color w:val="auto"/>
          <w:sz w:val="24"/>
          <w:highlight w:val="none"/>
          <w:lang w:eastAsia="zh-CN"/>
        </w:rPr>
        <w:t>专项检测服务范围与计量证书对应表</w:t>
      </w:r>
    </w:p>
    <w:p w14:paraId="624EB71D">
      <w:pPr>
        <w:pStyle w:val="4"/>
        <w:numPr>
          <w:ilvl w:val="1"/>
          <w:numId w:val="0"/>
        </w:numPr>
        <w:tabs>
          <w:tab w:val="left" w:pos="575"/>
          <w:tab w:val="left" w:pos="576"/>
          <w:tab w:val="left" w:pos="840"/>
          <w:tab w:val="left" w:pos="900"/>
          <w:tab w:val="left" w:pos="4406"/>
        </w:tabs>
        <w:spacing w:before="0" w:after="156" w:afterLines="50" w:line="400" w:lineRule="exact"/>
        <w:jc w:val="both"/>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项目名称： </w:t>
      </w:r>
      <w:r>
        <w:rPr>
          <w:rFonts w:hint="eastAsia" w:ascii="宋体" w:hAnsi="宋体" w:eastAsia="宋体" w:cs="宋体"/>
          <w:color w:val="auto"/>
          <w:sz w:val="22"/>
          <w:highlight w:val="none"/>
        </w:rPr>
        <w:t xml:space="preserve">                                               </w:t>
      </w:r>
    </w:p>
    <w:tbl>
      <w:tblPr>
        <w:tblStyle w:val="7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3181"/>
        <w:gridCol w:w="1637"/>
        <w:gridCol w:w="1853"/>
        <w:gridCol w:w="1421"/>
      </w:tblGrid>
      <w:tr w14:paraId="52E2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exact"/>
        </w:trPr>
        <w:tc>
          <w:tcPr>
            <w:tcW w:w="720" w:type="dxa"/>
            <w:vMerge w:val="restart"/>
            <w:tcBorders>
              <w:top w:val="single" w:color="000000" w:sz="4" w:space="0"/>
              <w:left w:val="single" w:color="000000" w:sz="4" w:space="0"/>
              <w:right w:val="single" w:color="000000" w:sz="4" w:space="0"/>
            </w:tcBorders>
            <w:noWrap w:val="0"/>
            <w:vAlign w:val="center"/>
          </w:tcPr>
          <w:p w14:paraId="185817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181" w:type="dxa"/>
            <w:vMerge w:val="restart"/>
            <w:tcBorders>
              <w:top w:val="single" w:color="000000" w:sz="4" w:space="0"/>
              <w:left w:val="single" w:color="000000" w:sz="4" w:space="0"/>
              <w:right w:val="single" w:color="000000" w:sz="4" w:space="0"/>
            </w:tcBorders>
            <w:noWrap w:val="0"/>
            <w:vAlign w:val="center"/>
          </w:tcPr>
          <w:p w14:paraId="742FA5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检测类别/项目</w:t>
            </w:r>
          </w:p>
        </w:tc>
        <w:tc>
          <w:tcPr>
            <w:tcW w:w="1637" w:type="dxa"/>
            <w:vMerge w:val="restart"/>
            <w:tcBorders>
              <w:top w:val="single" w:color="000000" w:sz="4" w:space="0"/>
              <w:left w:val="single" w:color="000000" w:sz="4" w:space="0"/>
              <w:right w:val="single" w:color="000000" w:sz="4" w:space="0"/>
            </w:tcBorders>
            <w:noWrap w:val="0"/>
            <w:vAlign w:val="center"/>
          </w:tcPr>
          <w:p w14:paraId="2EDA3C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是否具有检测资质（是/否）</w:t>
            </w:r>
          </w:p>
        </w:tc>
        <w:tc>
          <w:tcPr>
            <w:tcW w:w="3274" w:type="dxa"/>
            <w:gridSpan w:val="2"/>
            <w:tcBorders>
              <w:top w:val="single" w:color="000000" w:sz="4" w:space="0"/>
              <w:left w:val="single" w:color="000000" w:sz="4" w:space="0"/>
              <w:bottom w:val="single" w:color="auto" w:sz="4" w:space="0"/>
              <w:right w:val="single" w:color="000000" w:sz="4" w:space="0"/>
            </w:tcBorders>
            <w:noWrap w:val="0"/>
            <w:vAlign w:val="center"/>
          </w:tcPr>
          <w:p w14:paraId="380F14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对应的计量认证证书</w:t>
            </w:r>
          </w:p>
        </w:tc>
      </w:tr>
      <w:tr w14:paraId="73CB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exact"/>
        </w:trPr>
        <w:tc>
          <w:tcPr>
            <w:tcW w:w="720" w:type="dxa"/>
            <w:vMerge w:val="continue"/>
            <w:tcBorders>
              <w:left w:val="single" w:color="000000" w:sz="4" w:space="0"/>
              <w:bottom w:val="single" w:color="000000" w:sz="4" w:space="0"/>
              <w:right w:val="single" w:color="000000" w:sz="4" w:space="0"/>
            </w:tcBorders>
            <w:noWrap w:val="0"/>
            <w:vAlign w:val="center"/>
          </w:tcPr>
          <w:p w14:paraId="32F236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181" w:type="dxa"/>
            <w:vMerge w:val="continue"/>
            <w:tcBorders>
              <w:left w:val="single" w:color="000000" w:sz="4" w:space="0"/>
              <w:bottom w:val="single" w:color="000000" w:sz="4" w:space="0"/>
              <w:right w:val="single" w:color="000000" w:sz="4" w:space="0"/>
            </w:tcBorders>
            <w:noWrap w:val="0"/>
            <w:vAlign w:val="center"/>
          </w:tcPr>
          <w:p w14:paraId="4453B6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37" w:type="dxa"/>
            <w:vMerge w:val="continue"/>
            <w:tcBorders>
              <w:left w:val="single" w:color="000000" w:sz="4" w:space="0"/>
              <w:bottom w:val="single" w:color="000000" w:sz="4" w:space="0"/>
              <w:right w:val="single" w:color="000000" w:sz="4" w:space="0"/>
            </w:tcBorders>
            <w:noWrap w:val="0"/>
            <w:vAlign w:val="center"/>
          </w:tcPr>
          <w:p w14:paraId="7ABA8CE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auto" w:sz="4" w:space="0"/>
              <w:left w:val="single" w:color="000000" w:sz="4" w:space="0"/>
              <w:bottom w:val="single" w:color="000000" w:sz="4" w:space="0"/>
              <w:right w:val="single" w:color="000000" w:sz="4" w:space="0"/>
            </w:tcBorders>
            <w:noWrap w:val="0"/>
            <w:vAlign w:val="center"/>
          </w:tcPr>
          <w:p w14:paraId="3775C2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页数</w:t>
            </w:r>
          </w:p>
        </w:tc>
        <w:tc>
          <w:tcPr>
            <w:tcW w:w="1421" w:type="dxa"/>
            <w:tcBorders>
              <w:top w:val="single" w:color="auto" w:sz="4" w:space="0"/>
              <w:left w:val="single" w:color="000000" w:sz="4" w:space="0"/>
              <w:bottom w:val="single" w:color="000000" w:sz="4" w:space="0"/>
              <w:right w:val="single" w:color="000000" w:sz="4" w:space="0"/>
            </w:tcBorders>
            <w:noWrap w:val="0"/>
            <w:vAlign w:val="center"/>
          </w:tcPr>
          <w:p w14:paraId="6FBC6C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r>
      <w:tr w14:paraId="2B44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C39B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CF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B5E69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1E18A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0E30B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8B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18A5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81" w:type="dxa"/>
            <w:tcBorders>
              <w:top w:val="single" w:color="000000" w:sz="4" w:space="0"/>
              <w:left w:val="single" w:color="000000" w:sz="4" w:space="0"/>
              <w:bottom w:val="nil"/>
              <w:right w:val="single" w:color="000000" w:sz="4" w:space="0"/>
            </w:tcBorders>
            <w:shd w:val="clear" w:color="auto" w:fill="auto"/>
            <w:noWrap w:val="0"/>
            <w:vAlign w:val="center"/>
          </w:tcPr>
          <w:p w14:paraId="6DD97D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637" w:type="dxa"/>
            <w:tcBorders>
              <w:top w:val="single" w:color="000000" w:sz="4" w:space="0"/>
              <w:left w:val="single" w:color="000000" w:sz="4" w:space="0"/>
              <w:bottom w:val="nil"/>
              <w:right w:val="single" w:color="000000" w:sz="4" w:space="0"/>
            </w:tcBorders>
            <w:noWrap w:val="0"/>
            <w:vAlign w:val="center"/>
          </w:tcPr>
          <w:p w14:paraId="2AACFB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nil"/>
              <w:right w:val="single" w:color="000000" w:sz="4" w:space="0"/>
            </w:tcBorders>
            <w:noWrap w:val="0"/>
            <w:vAlign w:val="center"/>
          </w:tcPr>
          <w:p w14:paraId="2DD7F7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nil"/>
              <w:right w:val="single" w:color="000000" w:sz="4" w:space="0"/>
            </w:tcBorders>
            <w:noWrap w:val="0"/>
            <w:vAlign w:val="center"/>
          </w:tcPr>
          <w:p w14:paraId="05F2D1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52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38FF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708E6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sz w:val="21"/>
                <w:szCs w:val="21"/>
                <w:highlight w:val="none"/>
                <w:u w:val="none"/>
                <w:lang w:val="en-US" w:eastAsia="zh-CN"/>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EDC06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F8E27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3F269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28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ED8C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181" w:type="dxa"/>
            <w:tcBorders>
              <w:top w:val="single" w:color="000000" w:sz="4" w:space="0"/>
              <w:left w:val="single" w:color="000000" w:sz="4" w:space="0"/>
              <w:bottom w:val="nil"/>
              <w:right w:val="single" w:color="000000" w:sz="4" w:space="0"/>
            </w:tcBorders>
            <w:noWrap w:val="0"/>
            <w:vAlign w:val="center"/>
          </w:tcPr>
          <w:p w14:paraId="4B5969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1637" w:type="dxa"/>
            <w:tcBorders>
              <w:top w:val="single" w:color="000000" w:sz="4" w:space="0"/>
              <w:left w:val="single" w:color="000000" w:sz="4" w:space="0"/>
              <w:bottom w:val="nil"/>
              <w:right w:val="single" w:color="000000" w:sz="4" w:space="0"/>
            </w:tcBorders>
            <w:noWrap w:val="0"/>
            <w:vAlign w:val="center"/>
          </w:tcPr>
          <w:p w14:paraId="47A6CE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nil"/>
              <w:right w:val="single" w:color="000000" w:sz="4" w:space="0"/>
            </w:tcBorders>
            <w:noWrap w:val="0"/>
            <w:vAlign w:val="center"/>
          </w:tcPr>
          <w:p w14:paraId="1A2415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nil"/>
              <w:right w:val="single" w:color="000000" w:sz="4" w:space="0"/>
            </w:tcBorders>
            <w:noWrap w:val="0"/>
            <w:vAlign w:val="center"/>
          </w:tcPr>
          <w:p w14:paraId="3A40D0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97C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1AEB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A7217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B22E3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C4D4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38440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78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18F9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EBBD4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A4C0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7A6C5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2D8C8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80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E9B4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EA979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A3CBF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9F24A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4BB8A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EA6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D40E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2F901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1604C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D7BA7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288C1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0E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849C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726B7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7A580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E36CA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04374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D5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3F64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727A7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D2EB6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67B01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7029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23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2E85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C6B04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73265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1ECFA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7EA2D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bl>
    <w:p w14:paraId="0EA00E88">
      <w:pP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注：按所列检测</w:t>
      </w:r>
      <w:r>
        <w:rPr>
          <w:rFonts w:hint="eastAsia" w:ascii="宋体" w:hAnsi="宋体" w:eastAsia="宋体" w:cs="宋体"/>
          <w:b/>
          <w:bCs/>
          <w:color w:val="auto"/>
          <w:sz w:val="22"/>
          <w:highlight w:val="none"/>
          <w:lang w:eastAsia="zh-CN"/>
        </w:rPr>
        <w:t>类别</w:t>
      </w:r>
      <w:r>
        <w:rPr>
          <w:rFonts w:hint="eastAsia" w:ascii="宋体" w:hAnsi="宋体" w:eastAsia="宋体" w:cs="宋体"/>
          <w:b/>
          <w:bCs/>
          <w:color w:val="auto"/>
          <w:sz w:val="22"/>
          <w:highlight w:val="none"/>
        </w:rPr>
        <w:t>逐项进行对应响应（提供检测资质附表复制件并标出相关检测项目类别序号、页数供评委核查，不标明导致评委难以查找核对的，将导致对其不利的评定，后果由</w:t>
      </w:r>
      <w:r>
        <w:rPr>
          <w:rFonts w:hint="eastAsia" w:ascii="宋体" w:hAnsi="宋体" w:eastAsia="宋体" w:cs="宋体"/>
          <w:b/>
          <w:bCs/>
          <w:color w:val="auto"/>
          <w:sz w:val="22"/>
          <w:highlight w:val="none"/>
          <w:lang w:eastAsia="zh-CN"/>
        </w:rPr>
        <w:t>投标人</w:t>
      </w:r>
      <w:r>
        <w:rPr>
          <w:rFonts w:hint="eastAsia" w:ascii="宋体" w:hAnsi="宋体" w:eastAsia="宋体" w:cs="宋体"/>
          <w:b/>
          <w:bCs/>
          <w:color w:val="auto"/>
          <w:sz w:val="22"/>
          <w:highlight w:val="none"/>
        </w:rPr>
        <w:t>自行承担）。</w:t>
      </w:r>
    </w:p>
    <w:p w14:paraId="4120C7FD">
      <w:pPr>
        <w:spacing w:before="312" w:beforeLines="100" w:after="312" w:afterLines="100" w:line="400" w:lineRule="atLeast"/>
        <w:ind w:left="4708" w:leftChars="2200" w:firstLine="2354" w:firstLineChars="1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全称（公章）：</w:t>
      </w:r>
    </w:p>
    <w:p w14:paraId="24C9DD12">
      <w:pPr>
        <w:pStyle w:val="30"/>
        <w:jc w:val="right"/>
        <w:rPr>
          <w:rFonts w:hint="eastAsia" w:ascii="宋体" w:hAnsi="宋体" w:eastAsia="宋体" w:cs="宋体"/>
          <w:bCs/>
          <w:caps w:val="0"/>
          <w:smallCaps w:val="0"/>
          <w:color w:val="auto"/>
          <w:sz w:val="22"/>
          <w:szCs w:val="22"/>
          <w:highlight w:val="none"/>
        </w:rPr>
      </w:pPr>
      <w:r>
        <w:rPr>
          <w:rFonts w:hint="eastAsia" w:ascii="宋体" w:hAnsi="宋体" w:eastAsia="宋体" w:cs="宋体"/>
          <w:bCs/>
          <w:caps w:val="0"/>
          <w:smallCaps w:val="0"/>
          <w:color w:val="auto"/>
          <w:sz w:val="22"/>
          <w:szCs w:val="22"/>
          <w:highlight w:val="none"/>
        </w:rPr>
        <w:t>法定代表人或其授权代表（签字或盖章）：</w:t>
      </w:r>
    </w:p>
    <w:p w14:paraId="45E3FF8B">
      <w:pPr>
        <w:pStyle w:val="30"/>
        <w:jc w:val="right"/>
        <w:rPr>
          <w:rFonts w:hint="eastAsia" w:ascii="宋体" w:hAnsi="宋体" w:eastAsia="宋体" w:cs="宋体"/>
          <w:color w:val="auto"/>
          <w:highlight w:val="none"/>
        </w:rPr>
      </w:pPr>
      <w:r>
        <w:rPr>
          <w:rFonts w:hint="eastAsia" w:ascii="宋体" w:hAnsi="宋体" w:eastAsia="宋体" w:cs="宋体"/>
          <w:color w:val="auto"/>
          <w:szCs w:val="21"/>
          <w:highlight w:val="none"/>
        </w:rPr>
        <w:t>日期：    年   月    日</w:t>
      </w:r>
    </w:p>
    <w:p w14:paraId="67D2FD8E">
      <w:pPr>
        <w:rPr>
          <w:rFonts w:hint="eastAsia" w:ascii="宋体" w:hAnsi="宋体" w:eastAsia="宋体" w:cs="宋体"/>
          <w:color w:val="auto"/>
          <w:highlight w:val="none"/>
        </w:rPr>
      </w:pPr>
    </w:p>
    <w:p w14:paraId="4E124FAE">
      <w:pPr>
        <w:pStyle w:val="30"/>
        <w:rPr>
          <w:rFonts w:hint="eastAsia" w:ascii="宋体" w:hAnsi="宋体" w:eastAsia="宋体" w:cs="宋体"/>
          <w:color w:val="auto"/>
          <w:highlight w:val="none"/>
        </w:rPr>
      </w:pPr>
    </w:p>
    <w:p w14:paraId="66A1F6AD">
      <w:pPr>
        <w:pStyle w:val="57"/>
        <w:rPr>
          <w:rFonts w:hint="eastAsia" w:ascii="宋体" w:hAnsi="宋体" w:eastAsia="宋体" w:cs="宋体"/>
          <w:color w:val="auto"/>
          <w:highlight w:val="none"/>
        </w:rPr>
      </w:pPr>
    </w:p>
    <w:p w14:paraId="6FD3877E">
      <w:pPr>
        <w:rPr>
          <w:rFonts w:hint="eastAsia" w:ascii="宋体" w:hAnsi="宋体" w:eastAsia="宋体" w:cs="宋体"/>
          <w:color w:val="auto"/>
          <w:highlight w:val="none"/>
        </w:rPr>
      </w:pPr>
    </w:p>
    <w:p w14:paraId="1E343042">
      <w:pPr>
        <w:pStyle w:val="30"/>
        <w:rPr>
          <w:rFonts w:hint="eastAsia" w:ascii="宋体" w:hAnsi="宋体" w:eastAsia="宋体" w:cs="宋体"/>
          <w:color w:val="auto"/>
          <w:highlight w:val="none"/>
        </w:rPr>
      </w:pPr>
    </w:p>
    <w:p w14:paraId="0C6C2D09">
      <w:pPr>
        <w:pStyle w:val="57"/>
        <w:rPr>
          <w:rFonts w:hint="eastAsia" w:ascii="宋体" w:hAnsi="宋体" w:eastAsia="宋体" w:cs="宋体"/>
          <w:color w:val="auto"/>
          <w:highlight w:val="none"/>
        </w:rPr>
      </w:pPr>
    </w:p>
    <w:p w14:paraId="365280F8">
      <w:pPr>
        <w:rPr>
          <w:rFonts w:hint="eastAsia" w:ascii="宋体" w:hAnsi="宋体" w:eastAsia="宋体" w:cs="宋体"/>
          <w:color w:val="auto"/>
          <w:highlight w:val="none"/>
        </w:rPr>
      </w:pPr>
    </w:p>
    <w:p w14:paraId="0A100229">
      <w:pPr>
        <w:pStyle w:val="30"/>
        <w:rPr>
          <w:rFonts w:hint="eastAsia" w:ascii="宋体" w:hAnsi="宋体" w:eastAsia="宋体" w:cs="宋体"/>
          <w:color w:val="auto"/>
          <w:highlight w:val="none"/>
        </w:rPr>
      </w:pPr>
    </w:p>
    <w:p w14:paraId="266AD075">
      <w:pPr>
        <w:spacing w:beforeLines="50" w:afterLines="50"/>
        <w:rPr>
          <w:rFonts w:hint="eastAsia" w:ascii="宋体" w:hAnsi="宋体" w:eastAsia="宋体" w:cs="宋体"/>
          <w:color w:val="auto"/>
          <w:sz w:val="22"/>
          <w:szCs w:val="22"/>
          <w:highlight w:val="none"/>
        </w:rPr>
      </w:pPr>
    </w:p>
    <w:p w14:paraId="71060F18">
      <w:pPr>
        <w:spacing w:beforeLines="50" w:afterLines="50"/>
        <w:rPr>
          <w:rFonts w:hint="eastAsia" w:ascii="宋体" w:hAnsi="宋体" w:eastAsia="宋体" w:cs="宋体"/>
          <w:color w:val="auto"/>
          <w:sz w:val="22"/>
          <w:szCs w:val="22"/>
          <w:highlight w:val="none"/>
        </w:rPr>
      </w:pPr>
    </w:p>
    <w:p w14:paraId="42E470A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2CB234C">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（商务技术文件封面，供参考）</w:t>
      </w:r>
    </w:p>
    <w:p w14:paraId="0CBEFDE9">
      <w:pPr>
        <w:rPr>
          <w:rFonts w:hint="eastAsia" w:ascii="宋体" w:hAnsi="宋体" w:eastAsia="宋体" w:cs="宋体"/>
          <w:color w:val="auto"/>
          <w:highlight w:val="none"/>
        </w:rPr>
      </w:pPr>
    </w:p>
    <w:p w14:paraId="728FB04A">
      <w:pPr>
        <w:rPr>
          <w:rFonts w:hint="eastAsia" w:ascii="宋体" w:hAnsi="宋体" w:eastAsia="宋体" w:cs="宋体"/>
          <w:color w:val="auto"/>
          <w:highlight w:val="none"/>
        </w:rPr>
      </w:pPr>
    </w:p>
    <w:p w14:paraId="627D521B">
      <w:pPr>
        <w:rPr>
          <w:rFonts w:hint="eastAsia" w:ascii="宋体" w:hAnsi="宋体" w:eastAsia="宋体" w:cs="宋体"/>
          <w:color w:val="auto"/>
          <w:highlight w:val="none"/>
        </w:rPr>
      </w:pPr>
    </w:p>
    <w:p w14:paraId="59B0002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4227C94A">
      <w:pPr>
        <w:rPr>
          <w:rFonts w:hint="eastAsia" w:ascii="宋体" w:hAnsi="宋体" w:eastAsia="宋体" w:cs="宋体"/>
          <w:color w:val="auto"/>
          <w:sz w:val="28"/>
          <w:szCs w:val="28"/>
          <w:highlight w:val="none"/>
        </w:rPr>
      </w:pPr>
    </w:p>
    <w:p w14:paraId="6DD2E342">
      <w:pPr>
        <w:rPr>
          <w:rFonts w:hint="eastAsia" w:ascii="宋体" w:hAnsi="宋体" w:eastAsia="宋体" w:cs="宋体"/>
          <w:color w:val="auto"/>
          <w:sz w:val="28"/>
          <w:szCs w:val="28"/>
          <w:highlight w:val="none"/>
        </w:rPr>
      </w:pPr>
    </w:p>
    <w:p w14:paraId="0ADA4134">
      <w:pPr>
        <w:pStyle w:val="30"/>
        <w:ind w:firstLine="280"/>
        <w:rPr>
          <w:rFonts w:hint="eastAsia" w:ascii="宋体" w:hAnsi="宋体" w:eastAsia="宋体" w:cs="宋体"/>
          <w:color w:val="auto"/>
          <w:sz w:val="28"/>
          <w:szCs w:val="28"/>
          <w:highlight w:val="none"/>
        </w:rPr>
      </w:pPr>
    </w:p>
    <w:p w14:paraId="69E8210A">
      <w:pPr>
        <w:rPr>
          <w:rFonts w:hint="eastAsia" w:ascii="宋体" w:hAnsi="宋体" w:eastAsia="宋体" w:cs="宋体"/>
          <w:color w:val="auto"/>
          <w:sz w:val="28"/>
          <w:szCs w:val="28"/>
          <w:highlight w:val="none"/>
        </w:rPr>
      </w:pPr>
    </w:p>
    <w:p w14:paraId="79093474">
      <w:pPr>
        <w:pStyle w:val="71"/>
        <w:rPr>
          <w:rFonts w:hint="eastAsia" w:ascii="宋体" w:hAnsi="宋体" w:eastAsia="宋体" w:cs="宋体"/>
          <w:color w:val="auto"/>
          <w:highlight w:val="none"/>
        </w:rPr>
      </w:pPr>
    </w:p>
    <w:p w14:paraId="7F6D2531">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p>
    <w:p w14:paraId="031B588C">
      <w:pPr>
        <w:spacing w:line="360" w:lineRule="auto"/>
        <w:rPr>
          <w:rFonts w:hint="eastAsia" w:ascii="宋体" w:hAnsi="宋体" w:eastAsia="宋体" w:cs="宋体"/>
          <w:color w:val="auto"/>
          <w:szCs w:val="21"/>
          <w:highlight w:val="none"/>
        </w:rPr>
      </w:pPr>
    </w:p>
    <w:p w14:paraId="1DAC6C95">
      <w:pPr>
        <w:spacing w:line="360" w:lineRule="auto"/>
        <w:rPr>
          <w:rFonts w:hint="eastAsia" w:ascii="宋体" w:hAnsi="宋体" w:eastAsia="宋体" w:cs="宋体"/>
          <w:color w:val="auto"/>
          <w:szCs w:val="21"/>
          <w:highlight w:val="none"/>
        </w:rPr>
      </w:pPr>
    </w:p>
    <w:p w14:paraId="0228E310">
      <w:pPr>
        <w:rPr>
          <w:rFonts w:hint="eastAsia" w:ascii="宋体" w:hAnsi="宋体" w:eastAsia="宋体" w:cs="宋体"/>
          <w:color w:val="auto"/>
          <w:szCs w:val="21"/>
          <w:highlight w:val="none"/>
        </w:rPr>
      </w:pPr>
    </w:p>
    <w:p w14:paraId="189EFBB4">
      <w:pPr>
        <w:pStyle w:val="71"/>
        <w:rPr>
          <w:rFonts w:hint="eastAsia" w:ascii="宋体" w:hAnsi="宋体" w:eastAsia="宋体" w:cs="宋体"/>
          <w:color w:val="auto"/>
          <w:highlight w:val="none"/>
        </w:rPr>
      </w:pPr>
    </w:p>
    <w:p w14:paraId="64BF0931">
      <w:pPr>
        <w:pStyle w:val="30"/>
        <w:ind w:firstLine="200"/>
        <w:rPr>
          <w:rFonts w:hint="eastAsia" w:ascii="宋体" w:hAnsi="宋体" w:eastAsia="宋体" w:cs="宋体"/>
          <w:color w:val="auto"/>
          <w:szCs w:val="21"/>
          <w:highlight w:val="none"/>
        </w:rPr>
      </w:pPr>
    </w:p>
    <w:p w14:paraId="2A2118E2">
      <w:pPr>
        <w:rPr>
          <w:rFonts w:hint="eastAsia" w:ascii="宋体" w:hAnsi="宋体" w:eastAsia="宋体" w:cs="宋体"/>
          <w:color w:val="auto"/>
          <w:szCs w:val="21"/>
          <w:highlight w:val="none"/>
        </w:rPr>
      </w:pPr>
    </w:p>
    <w:p w14:paraId="3CACDA5B">
      <w:pPr>
        <w:pStyle w:val="71"/>
        <w:rPr>
          <w:rFonts w:hint="eastAsia" w:ascii="宋体" w:hAnsi="宋体" w:eastAsia="宋体" w:cs="宋体"/>
          <w:color w:val="auto"/>
          <w:highlight w:val="none"/>
        </w:rPr>
      </w:pPr>
    </w:p>
    <w:p w14:paraId="70EBA84A">
      <w:pPr>
        <w:pStyle w:val="30"/>
        <w:ind w:firstLine="200"/>
        <w:rPr>
          <w:rFonts w:hint="eastAsia" w:ascii="宋体" w:hAnsi="宋体" w:eastAsia="宋体" w:cs="宋体"/>
          <w:color w:val="auto"/>
          <w:highlight w:val="none"/>
        </w:rPr>
      </w:pPr>
    </w:p>
    <w:p w14:paraId="206D7622">
      <w:pPr>
        <w:pStyle w:val="30"/>
        <w:ind w:firstLine="200"/>
        <w:rPr>
          <w:rFonts w:hint="eastAsia" w:ascii="宋体" w:hAnsi="宋体" w:eastAsia="宋体" w:cs="宋体"/>
          <w:color w:val="auto"/>
          <w:highlight w:val="none"/>
        </w:rPr>
      </w:pPr>
    </w:p>
    <w:p w14:paraId="18C60E9A">
      <w:pPr>
        <w:spacing w:line="360" w:lineRule="auto"/>
        <w:rPr>
          <w:rFonts w:hint="eastAsia" w:ascii="宋体" w:hAnsi="宋体" w:eastAsia="宋体" w:cs="宋体"/>
          <w:color w:val="auto"/>
          <w:szCs w:val="21"/>
          <w:highlight w:val="none"/>
        </w:rPr>
      </w:pPr>
    </w:p>
    <w:p w14:paraId="7CCC844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投标人全称：（盖单位章或 CA 章）</w:t>
      </w:r>
    </w:p>
    <w:p w14:paraId="221C0FB3">
      <w:pPr>
        <w:rPr>
          <w:rFonts w:hint="eastAsia" w:ascii="宋体" w:hAnsi="宋体" w:eastAsia="宋体" w:cs="宋体"/>
          <w:color w:val="auto"/>
          <w:sz w:val="28"/>
          <w:szCs w:val="28"/>
          <w:highlight w:val="none"/>
          <w:u w:val="single"/>
        </w:rPr>
      </w:pPr>
    </w:p>
    <w:p w14:paraId="4C77D29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法定代表人（负责人）或其授权代表：（签字或盖章）</w:t>
      </w:r>
    </w:p>
    <w:p w14:paraId="11182148">
      <w:pPr>
        <w:rPr>
          <w:rFonts w:hint="eastAsia" w:ascii="宋体" w:hAnsi="宋体" w:eastAsia="宋体" w:cs="宋体"/>
          <w:color w:val="auto"/>
          <w:sz w:val="28"/>
          <w:szCs w:val="28"/>
          <w:highlight w:val="none"/>
        </w:rPr>
      </w:pPr>
    </w:p>
    <w:p w14:paraId="72E419C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0E642F31">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kern w:val="0"/>
          <w:sz w:val="36"/>
          <w:highlight w:val="none"/>
        </w:rPr>
        <w:br w:type="page"/>
      </w:r>
    </w:p>
    <w:p w14:paraId="58507DB3">
      <w:pPr>
        <w:widowControl/>
        <w:spacing w:line="360" w:lineRule="auto"/>
        <w:jc w:val="center"/>
        <w:rPr>
          <w:rFonts w:hint="eastAsia" w:ascii="宋体" w:hAnsi="宋体" w:eastAsia="宋体" w:cs="宋体"/>
          <w:bCs/>
          <w:color w:val="auto"/>
          <w:szCs w:val="21"/>
          <w:highlight w:val="none"/>
        </w:rPr>
      </w:pPr>
    </w:p>
    <w:p w14:paraId="12BF1A3E">
      <w:pPr>
        <w:widowControl/>
        <w:spacing w:line="360" w:lineRule="auto"/>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36"/>
          <w:highlight w:val="none"/>
        </w:rPr>
        <w:t>目  录</w:t>
      </w:r>
    </w:p>
    <w:p w14:paraId="6561EA8C">
      <w:pPr>
        <w:autoSpaceDE w:val="0"/>
        <w:autoSpaceDN w:val="0"/>
        <w:snapToGrid w:val="0"/>
        <w:spacing w:line="360" w:lineRule="auto"/>
        <w:rPr>
          <w:rFonts w:hint="eastAsia" w:ascii="宋体" w:hAnsi="宋体" w:eastAsia="宋体" w:cs="宋体"/>
          <w:color w:val="auto"/>
          <w:kern w:val="0"/>
          <w:szCs w:val="21"/>
          <w:highlight w:val="none"/>
        </w:rPr>
      </w:pPr>
    </w:p>
    <w:p w14:paraId="33D02418">
      <w:pPr>
        <w:autoSpaceDE w:val="0"/>
        <w:autoSpaceDN w:val="0"/>
        <w:snapToGrid w:val="0"/>
        <w:spacing w:line="360" w:lineRule="auto"/>
        <w:ind w:firstLine="1070" w:firstLineChars="50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商务技术</w:t>
      </w:r>
      <w:r>
        <w:rPr>
          <w:rFonts w:hint="eastAsia" w:ascii="宋体" w:hAnsi="宋体" w:eastAsia="宋体" w:cs="宋体"/>
          <w:color w:val="auto"/>
          <w:highlight w:val="none"/>
        </w:rPr>
        <w:t>投标文件：</w:t>
      </w:r>
    </w:p>
    <w:p w14:paraId="71785947">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1166F081">
      <w:pPr>
        <w:autoSpaceDE w:val="0"/>
        <w:autoSpaceDN w:val="0"/>
        <w:adjustRightInd w:val="0"/>
        <w:snapToGrid w:val="0"/>
        <w:spacing w:line="360" w:lineRule="auto"/>
        <w:ind w:firstLine="856"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根据招标文件及评标办法规定自行编制目录</w:t>
      </w:r>
    </w:p>
    <w:p w14:paraId="24975569">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0A8D49D5">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157A378B">
      <w:pPr>
        <w:autoSpaceDE w:val="0"/>
        <w:autoSpaceDN w:val="0"/>
        <w:adjustRightInd w:val="0"/>
        <w:snapToGrid w:val="0"/>
        <w:spacing w:line="360" w:lineRule="auto"/>
        <w:ind w:firstLine="856" w:firstLineChars="4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注：未提供格式部分，由</w:t>
      </w:r>
      <w:r>
        <w:rPr>
          <w:rFonts w:hint="eastAsia" w:ascii="宋体" w:hAnsi="宋体" w:eastAsia="宋体" w:cs="宋体"/>
          <w:b/>
          <w:bCs/>
          <w:color w:val="auto"/>
          <w:kern w:val="0"/>
          <w:szCs w:val="21"/>
          <w:highlight w:val="none"/>
          <w:lang w:eastAsia="zh-CN"/>
        </w:rPr>
        <w:t>投标人</w:t>
      </w:r>
      <w:r>
        <w:rPr>
          <w:rFonts w:hint="eastAsia" w:ascii="宋体" w:hAnsi="宋体" w:eastAsia="宋体" w:cs="宋体"/>
          <w:b/>
          <w:bCs/>
          <w:color w:val="auto"/>
          <w:kern w:val="0"/>
          <w:szCs w:val="21"/>
          <w:highlight w:val="none"/>
        </w:rPr>
        <w:t>自拟。</w:t>
      </w:r>
    </w:p>
    <w:p w14:paraId="3BF27440">
      <w:pPr>
        <w:spacing w:line="240" w:lineRule="atLeast"/>
        <w:jc w:val="center"/>
        <w:rPr>
          <w:rFonts w:hint="eastAsia" w:ascii="宋体" w:hAnsi="宋体" w:eastAsia="宋体" w:cs="宋体"/>
          <w:bCs/>
          <w:color w:val="auto"/>
          <w:szCs w:val="21"/>
          <w:highlight w:val="none"/>
        </w:rPr>
      </w:pPr>
    </w:p>
    <w:p w14:paraId="544B3A2B">
      <w:pPr>
        <w:spacing w:line="240" w:lineRule="atLeast"/>
        <w:jc w:val="center"/>
        <w:rPr>
          <w:rFonts w:hint="eastAsia" w:ascii="宋体" w:hAnsi="宋体" w:eastAsia="宋体" w:cs="宋体"/>
          <w:bCs/>
          <w:color w:val="auto"/>
          <w:szCs w:val="21"/>
          <w:highlight w:val="none"/>
        </w:rPr>
      </w:pPr>
    </w:p>
    <w:p w14:paraId="124C5712">
      <w:pPr>
        <w:spacing w:line="240" w:lineRule="atLeast"/>
        <w:jc w:val="center"/>
        <w:rPr>
          <w:rFonts w:hint="eastAsia" w:ascii="宋体" w:hAnsi="宋体" w:eastAsia="宋体" w:cs="宋体"/>
          <w:bCs/>
          <w:color w:val="auto"/>
          <w:szCs w:val="21"/>
          <w:highlight w:val="none"/>
        </w:rPr>
      </w:pPr>
    </w:p>
    <w:p w14:paraId="716038CA">
      <w:pPr>
        <w:spacing w:line="240" w:lineRule="atLeast"/>
        <w:jc w:val="center"/>
        <w:rPr>
          <w:rFonts w:hint="eastAsia" w:ascii="宋体" w:hAnsi="宋体" w:eastAsia="宋体" w:cs="宋体"/>
          <w:bCs/>
          <w:color w:val="auto"/>
          <w:szCs w:val="21"/>
          <w:highlight w:val="none"/>
        </w:rPr>
      </w:pPr>
    </w:p>
    <w:p w14:paraId="6A9017F1">
      <w:pPr>
        <w:spacing w:line="240" w:lineRule="atLeast"/>
        <w:jc w:val="center"/>
        <w:rPr>
          <w:rFonts w:hint="eastAsia" w:ascii="宋体" w:hAnsi="宋体" w:eastAsia="宋体" w:cs="宋体"/>
          <w:bCs/>
          <w:color w:val="auto"/>
          <w:szCs w:val="21"/>
          <w:highlight w:val="none"/>
        </w:rPr>
      </w:pPr>
    </w:p>
    <w:p w14:paraId="479FF175">
      <w:pPr>
        <w:spacing w:line="240" w:lineRule="atLeast"/>
        <w:jc w:val="center"/>
        <w:rPr>
          <w:rFonts w:hint="eastAsia" w:ascii="宋体" w:hAnsi="宋体" w:eastAsia="宋体" w:cs="宋体"/>
          <w:bCs/>
          <w:color w:val="auto"/>
          <w:szCs w:val="21"/>
          <w:highlight w:val="none"/>
        </w:rPr>
      </w:pPr>
    </w:p>
    <w:p w14:paraId="50CC7B7F">
      <w:pPr>
        <w:spacing w:line="240" w:lineRule="atLeast"/>
        <w:jc w:val="center"/>
        <w:rPr>
          <w:rFonts w:hint="eastAsia" w:ascii="宋体" w:hAnsi="宋体" w:eastAsia="宋体" w:cs="宋体"/>
          <w:bCs/>
          <w:color w:val="auto"/>
          <w:szCs w:val="21"/>
          <w:highlight w:val="none"/>
        </w:rPr>
      </w:pPr>
    </w:p>
    <w:p w14:paraId="0D3AE5D6">
      <w:pPr>
        <w:spacing w:line="240" w:lineRule="atLeast"/>
        <w:jc w:val="center"/>
        <w:rPr>
          <w:rFonts w:hint="eastAsia" w:ascii="宋体" w:hAnsi="宋体" w:eastAsia="宋体" w:cs="宋体"/>
          <w:bCs/>
          <w:color w:val="auto"/>
          <w:szCs w:val="21"/>
          <w:highlight w:val="none"/>
        </w:rPr>
      </w:pPr>
    </w:p>
    <w:p w14:paraId="6B21A60A">
      <w:pPr>
        <w:spacing w:line="240" w:lineRule="atLeast"/>
        <w:jc w:val="center"/>
        <w:rPr>
          <w:rFonts w:hint="eastAsia" w:ascii="宋体" w:hAnsi="宋体" w:eastAsia="宋体" w:cs="宋体"/>
          <w:bCs/>
          <w:color w:val="auto"/>
          <w:szCs w:val="21"/>
          <w:highlight w:val="none"/>
        </w:rPr>
      </w:pPr>
    </w:p>
    <w:p w14:paraId="3073F91C">
      <w:pPr>
        <w:spacing w:line="240" w:lineRule="atLeast"/>
        <w:jc w:val="center"/>
        <w:rPr>
          <w:rFonts w:hint="eastAsia" w:ascii="宋体" w:hAnsi="宋体" w:eastAsia="宋体" w:cs="宋体"/>
          <w:bCs/>
          <w:color w:val="auto"/>
          <w:szCs w:val="21"/>
          <w:highlight w:val="none"/>
        </w:rPr>
      </w:pPr>
    </w:p>
    <w:p w14:paraId="2F05B2E3">
      <w:pPr>
        <w:spacing w:line="240" w:lineRule="atLeast"/>
        <w:jc w:val="center"/>
        <w:rPr>
          <w:rFonts w:hint="eastAsia" w:ascii="宋体" w:hAnsi="宋体" w:eastAsia="宋体" w:cs="宋体"/>
          <w:bCs/>
          <w:color w:val="auto"/>
          <w:szCs w:val="21"/>
          <w:highlight w:val="none"/>
        </w:rPr>
      </w:pPr>
    </w:p>
    <w:p w14:paraId="0F3D448D">
      <w:pPr>
        <w:spacing w:line="240" w:lineRule="atLeast"/>
        <w:jc w:val="center"/>
        <w:rPr>
          <w:rFonts w:hint="eastAsia" w:ascii="宋体" w:hAnsi="宋体" w:eastAsia="宋体" w:cs="宋体"/>
          <w:bCs/>
          <w:color w:val="auto"/>
          <w:szCs w:val="21"/>
          <w:highlight w:val="none"/>
        </w:rPr>
      </w:pPr>
    </w:p>
    <w:p w14:paraId="040DB41D">
      <w:pPr>
        <w:spacing w:line="240" w:lineRule="atLeast"/>
        <w:jc w:val="center"/>
        <w:rPr>
          <w:rFonts w:hint="eastAsia" w:ascii="宋体" w:hAnsi="宋体" w:eastAsia="宋体" w:cs="宋体"/>
          <w:bCs/>
          <w:color w:val="auto"/>
          <w:szCs w:val="21"/>
          <w:highlight w:val="none"/>
        </w:rPr>
      </w:pPr>
    </w:p>
    <w:p w14:paraId="16A2A021">
      <w:pPr>
        <w:spacing w:line="240" w:lineRule="atLeast"/>
        <w:jc w:val="center"/>
        <w:rPr>
          <w:rFonts w:hint="eastAsia" w:ascii="宋体" w:hAnsi="宋体" w:eastAsia="宋体" w:cs="宋体"/>
          <w:bCs/>
          <w:color w:val="auto"/>
          <w:szCs w:val="21"/>
          <w:highlight w:val="none"/>
        </w:rPr>
      </w:pPr>
    </w:p>
    <w:p w14:paraId="1C9EBC01">
      <w:pPr>
        <w:spacing w:line="240" w:lineRule="atLeast"/>
        <w:jc w:val="center"/>
        <w:rPr>
          <w:rFonts w:hint="eastAsia" w:ascii="宋体" w:hAnsi="宋体" w:eastAsia="宋体" w:cs="宋体"/>
          <w:bCs/>
          <w:color w:val="auto"/>
          <w:szCs w:val="21"/>
          <w:highlight w:val="none"/>
        </w:rPr>
      </w:pPr>
    </w:p>
    <w:p w14:paraId="0B794DA2">
      <w:pPr>
        <w:spacing w:line="240" w:lineRule="atLeast"/>
        <w:jc w:val="center"/>
        <w:rPr>
          <w:rFonts w:hint="eastAsia" w:ascii="宋体" w:hAnsi="宋体" w:eastAsia="宋体" w:cs="宋体"/>
          <w:bCs/>
          <w:color w:val="auto"/>
          <w:szCs w:val="21"/>
          <w:highlight w:val="none"/>
        </w:rPr>
      </w:pPr>
    </w:p>
    <w:p w14:paraId="1C108348">
      <w:pPr>
        <w:spacing w:line="240" w:lineRule="atLeast"/>
        <w:jc w:val="center"/>
        <w:rPr>
          <w:rFonts w:hint="eastAsia" w:ascii="宋体" w:hAnsi="宋体" w:eastAsia="宋体" w:cs="宋体"/>
          <w:bCs/>
          <w:color w:val="auto"/>
          <w:szCs w:val="21"/>
          <w:highlight w:val="none"/>
        </w:rPr>
      </w:pPr>
    </w:p>
    <w:p w14:paraId="5C82B70E">
      <w:pPr>
        <w:spacing w:line="240" w:lineRule="atLeast"/>
        <w:jc w:val="center"/>
        <w:rPr>
          <w:rFonts w:hint="eastAsia" w:ascii="宋体" w:hAnsi="宋体" w:eastAsia="宋体" w:cs="宋体"/>
          <w:bCs/>
          <w:color w:val="auto"/>
          <w:szCs w:val="21"/>
          <w:highlight w:val="none"/>
        </w:rPr>
      </w:pPr>
    </w:p>
    <w:p w14:paraId="119CC072">
      <w:pPr>
        <w:spacing w:line="240" w:lineRule="atLeast"/>
        <w:jc w:val="center"/>
        <w:rPr>
          <w:rFonts w:hint="eastAsia" w:ascii="宋体" w:hAnsi="宋体" w:eastAsia="宋体" w:cs="宋体"/>
          <w:bCs/>
          <w:color w:val="auto"/>
          <w:szCs w:val="21"/>
          <w:highlight w:val="none"/>
        </w:rPr>
      </w:pPr>
    </w:p>
    <w:p w14:paraId="0A3E4D03">
      <w:pPr>
        <w:spacing w:line="240" w:lineRule="atLeast"/>
        <w:jc w:val="center"/>
        <w:rPr>
          <w:rFonts w:hint="eastAsia" w:ascii="宋体" w:hAnsi="宋体" w:eastAsia="宋体" w:cs="宋体"/>
          <w:bCs/>
          <w:color w:val="auto"/>
          <w:szCs w:val="21"/>
          <w:highlight w:val="none"/>
        </w:rPr>
      </w:pPr>
    </w:p>
    <w:p w14:paraId="2EAEF7DC">
      <w:pPr>
        <w:spacing w:line="240" w:lineRule="atLeast"/>
        <w:jc w:val="center"/>
        <w:rPr>
          <w:rFonts w:hint="eastAsia" w:ascii="宋体" w:hAnsi="宋体" w:eastAsia="宋体" w:cs="宋体"/>
          <w:bCs/>
          <w:color w:val="auto"/>
          <w:szCs w:val="21"/>
          <w:highlight w:val="none"/>
        </w:rPr>
      </w:pPr>
    </w:p>
    <w:p w14:paraId="71A7B90C">
      <w:pPr>
        <w:spacing w:line="240" w:lineRule="atLeast"/>
        <w:jc w:val="center"/>
        <w:rPr>
          <w:rFonts w:hint="eastAsia" w:ascii="宋体" w:hAnsi="宋体" w:eastAsia="宋体" w:cs="宋体"/>
          <w:bCs/>
          <w:color w:val="auto"/>
          <w:szCs w:val="21"/>
          <w:highlight w:val="none"/>
        </w:rPr>
      </w:pPr>
    </w:p>
    <w:p w14:paraId="1FE7E029">
      <w:pPr>
        <w:spacing w:line="240" w:lineRule="atLeast"/>
        <w:jc w:val="center"/>
        <w:rPr>
          <w:rFonts w:hint="eastAsia" w:ascii="宋体" w:hAnsi="宋体" w:eastAsia="宋体" w:cs="宋体"/>
          <w:bCs/>
          <w:color w:val="auto"/>
          <w:szCs w:val="21"/>
          <w:highlight w:val="none"/>
        </w:rPr>
      </w:pPr>
    </w:p>
    <w:p w14:paraId="6E393ED3">
      <w:pPr>
        <w:spacing w:line="240" w:lineRule="atLeast"/>
        <w:jc w:val="center"/>
        <w:rPr>
          <w:rFonts w:hint="eastAsia" w:ascii="宋体" w:hAnsi="宋体" w:eastAsia="宋体" w:cs="宋体"/>
          <w:bCs/>
          <w:color w:val="auto"/>
          <w:szCs w:val="21"/>
          <w:highlight w:val="none"/>
        </w:rPr>
      </w:pPr>
    </w:p>
    <w:p w14:paraId="69D5627A">
      <w:pPr>
        <w:spacing w:line="240" w:lineRule="atLeast"/>
        <w:jc w:val="center"/>
        <w:rPr>
          <w:rFonts w:hint="eastAsia" w:ascii="宋体" w:hAnsi="宋体" w:eastAsia="宋体" w:cs="宋体"/>
          <w:bCs/>
          <w:color w:val="auto"/>
          <w:szCs w:val="21"/>
          <w:highlight w:val="none"/>
        </w:rPr>
      </w:pPr>
    </w:p>
    <w:p w14:paraId="57352548">
      <w:pPr>
        <w:spacing w:line="240" w:lineRule="atLeast"/>
        <w:jc w:val="center"/>
        <w:rPr>
          <w:rFonts w:hint="eastAsia" w:ascii="宋体" w:hAnsi="宋体" w:eastAsia="宋体" w:cs="宋体"/>
          <w:bCs/>
          <w:color w:val="auto"/>
          <w:szCs w:val="21"/>
          <w:highlight w:val="none"/>
        </w:rPr>
      </w:pPr>
    </w:p>
    <w:p w14:paraId="5ABFED55">
      <w:pPr>
        <w:spacing w:line="240" w:lineRule="atLeast"/>
        <w:jc w:val="center"/>
        <w:rPr>
          <w:rFonts w:hint="eastAsia" w:ascii="宋体" w:hAnsi="宋体" w:eastAsia="宋体" w:cs="宋体"/>
          <w:bCs/>
          <w:color w:val="auto"/>
          <w:szCs w:val="21"/>
          <w:highlight w:val="none"/>
        </w:rPr>
      </w:pPr>
    </w:p>
    <w:p w14:paraId="306D2C7B">
      <w:pPr>
        <w:spacing w:line="240" w:lineRule="atLeast"/>
        <w:jc w:val="center"/>
        <w:rPr>
          <w:rFonts w:hint="eastAsia" w:ascii="宋体" w:hAnsi="宋体" w:eastAsia="宋体" w:cs="宋体"/>
          <w:bCs/>
          <w:color w:val="auto"/>
          <w:szCs w:val="21"/>
          <w:highlight w:val="none"/>
        </w:rPr>
      </w:pPr>
    </w:p>
    <w:p w14:paraId="68B8F4A0">
      <w:pPr>
        <w:spacing w:line="240" w:lineRule="atLeast"/>
        <w:jc w:val="center"/>
        <w:rPr>
          <w:rFonts w:hint="eastAsia" w:ascii="宋体" w:hAnsi="宋体" w:eastAsia="宋体" w:cs="宋体"/>
          <w:bCs/>
          <w:color w:val="auto"/>
          <w:szCs w:val="21"/>
          <w:highlight w:val="none"/>
        </w:rPr>
      </w:pPr>
    </w:p>
    <w:p w14:paraId="495FA2FA">
      <w:pPr>
        <w:spacing w:line="240" w:lineRule="atLeast"/>
        <w:jc w:val="center"/>
        <w:rPr>
          <w:rFonts w:hint="eastAsia" w:ascii="宋体" w:hAnsi="宋体" w:eastAsia="宋体" w:cs="宋体"/>
          <w:bCs/>
          <w:color w:val="auto"/>
          <w:szCs w:val="21"/>
          <w:highlight w:val="none"/>
        </w:rPr>
      </w:pPr>
    </w:p>
    <w:p w14:paraId="5877ACC2">
      <w:pPr>
        <w:spacing w:line="240" w:lineRule="atLeast"/>
        <w:jc w:val="center"/>
        <w:rPr>
          <w:rFonts w:hint="eastAsia" w:ascii="宋体" w:hAnsi="宋体" w:eastAsia="宋体" w:cs="宋体"/>
          <w:bCs/>
          <w:color w:val="auto"/>
          <w:szCs w:val="21"/>
          <w:highlight w:val="none"/>
        </w:rPr>
      </w:pPr>
    </w:p>
    <w:p w14:paraId="7E1C4B57">
      <w:pPr>
        <w:spacing w:line="240" w:lineRule="atLeast"/>
        <w:jc w:val="center"/>
        <w:rPr>
          <w:rFonts w:hint="eastAsia" w:ascii="宋体" w:hAnsi="宋体" w:eastAsia="宋体" w:cs="宋体"/>
          <w:bCs/>
          <w:color w:val="auto"/>
          <w:szCs w:val="21"/>
          <w:highlight w:val="none"/>
        </w:rPr>
      </w:pPr>
    </w:p>
    <w:p w14:paraId="15928456">
      <w:pPr>
        <w:spacing w:line="240" w:lineRule="atLeast"/>
        <w:jc w:val="center"/>
        <w:rPr>
          <w:rFonts w:hint="eastAsia" w:ascii="宋体" w:hAnsi="宋体" w:eastAsia="宋体" w:cs="宋体"/>
          <w:bCs/>
          <w:color w:val="auto"/>
          <w:szCs w:val="21"/>
          <w:highlight w:val="none"/>
        </w:rPr>
      </w:pPr>
    </w:p>
    <w:p w14:paraId="5876BD42">
      <w:pPr>
        <w:spacing w:line="240" w:lineRule="atLeast"/>
        <w:jc w:val="center"/>
        <w:rPr>
          <w:rFonts w:hint="eastAsia" w:ascii="宋体" w:hAnsi="宋体" w:eastAsia="宋体" w:cs="宋体"/>
          <w:bCs/>
          <w:color w:val="auto"/>
          <w:szCs w:val="21"/>
          <w:highlight w:val="none"/>
        </w:rPr>
      </w:pPr>
    </w:p>
    <w:p w14:paraId="2CF23010">
      <w:pPr>
        <w:spacing w:line="240" w:lineRule="atLeast"/>
        <w:jc w:val="center"/>
        <w:rPr>
          <w:rFonts w:hint="eastAsia" w:ascii="宋体" w:hAnsi="宋体" w:eastAsia="宋体" w:cs="宋体"/>
          <w:bCs/>
          <w:color w:val="auto"/>
          <w:szCs w:val="21"/>
          <w:highlight w:val="none"/>
        </w:rPr>
      </w:pPr>
    </w:p>
    <w:p w14:paraId="1E3544BB">
      <w:pPr>
        <w:spacing w:line="240" w:lineRule="atLeast"/>
        <w:jc w:val="center"/>
        <w:rPr>
          <w:rFonts w:hint="eastAsia" w:ascii="宋体" w:hAnsi="宋体" w:eastAsia="宋体" w:cs="宋体"/>
          <w:bCs/>
          <w:color w:val="auto"/>
          <w:szCs w:val="21"/>
          <w:highlight w:val="none"/>
        </w:rPr>
      </w:pPr>
    </w:p>
    <w:p w14:paraId="44132C87">
      <w:pPr>
        <w:widowControl/>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4EA6250">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一、投 标 函</w:t>
      </w:r>
    </w:p>
    <w:p w14:paraId="661B9C16">
      <w:pPr>
        <w:pStyle w:val="31"/>
        <w:rPr>
          <w:rFonts w:hint="eastAsia" w:ascii="宋体" w:hAnsi="宋体" w:eastAsia="宋体" w:cs="宋体"/>
          <w:color w:val="auto"/>
          <w:highlight w:val="none"/>
        </w:rPr>
      </w:pPr>
    </w:p>
    <w:p w14:paraId="62C4A41A">
      <w:pPr>
        <w:pStyle w:val="41"/>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温州市瓯海区交通工程建设中心</w:t>
      </w:r>
      <w:r>
        <w:rPr>
          <w:rFonts w:hint="eastAsia" w:ascii="宋体" w:hAnsi="宋体" w:eastAsia="宋体" w:cs="宋体"/>
          <w:color w:val="auto"/>
          <w:sz w:val="22"/>
          <w:szCs w:val="22"/>
          <w:highlight w:val="none"/>
        </w:rPr>
        <w:t>：</w:t>
      </w:r>
    </w:p>
    <w:p w14:paraId="0E85F4AB">
      <w:pPr>
        <w:pStyle w:val="41"/>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eastAsia="zh-CN"/>
        </w:rPr>
        <w:t>浙江林鸥工程管理有限公司</w:t>
      </w:r>
      <w:r>
        <w:rPr>
          <w:rFonts w:hint="eastAsia" w:ascii="宋体" w:hAnsi="宋体" w:eastAsia="宋体" w:cs="宋体"/>
          <w:color w:val="auto"/>
          <w:sz w:val="22"/>
          <w:szCs w:val="22"/>
          <w:highlight w:val="none"/>
        </w:rPr>
        <w:t>：</w:t>
      </w:r>
    </w:p>
    <w:p w14:paraId="15EED464">
      <w:pPr>
        <w:spacing w:line="42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名称）作为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（授权代表全名，职务）代表我方处理有关本项目投标的一切事宜。</w:t>
      </w:r>
    </w:p>
    <w:p w14:paraId="66110BD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1、我方同意在投标人编制和提交投标文件须知规定的开标日期起遵守本投标书中的承诺且在投标有效期满之前均具有约束力。</w:t>
      </w:r>
    </w:p>
    <w:p w14:paraId="6189C80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2、我方承诺已经具备《中华人民共和国政府采购法》第二十二条 供应商参加政府采购活动应当具备下列条件：</w:t>
      </w:r>
    </w:p>
    <w:p w14:paraId="03E4E46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）具有独立承担民事责任的能力；</w:t>
      </w:r>
    </w:p>
    <w:p w14:paraId="7EF410F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）具有良好的商业信誉和健全的财务会计制度；</w:t>
      </w:r>
    </w:p>
    <w:p w14:paraId="11134D50">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）具有履行合同所必需的设备和专业技术能力；</w:t>
      </w:r>
    </w:p>
    <w:p w14:paraId="784C12AA">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）有依法缴纳税收和社会保障资金的良好记录；</w:t>
      </w:r>
    </w:p>
    <w:p w14:paraId="2DE89A9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）参加政府采购活动前三年内，在经营活动中没有重大违法记录；</w:t>
      </w:r>
    </w:p>
    <w:p w14:paraId="519ED130">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）法律、行政法规规定的其他条件。</w:t>
      </w:r>
    </w:p>
    <w:p w14:paraId="44F6B431">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）没有违反政府采购法规、政策的记录；</w:t>
      </w:r>
    </w:p>
    <w:p w14:paraId="05DB64E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）没有发生重大经济纠纷和走私犯罪记录。</w:t>
      </w:r>
    </w:p>
    <w:p w14:paraId="3CD498C1">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3、提供编制和提交投标文件须知规定的全部投标文件，包括资格文件、报价文件、商务技术文件。具体内容为：</w:t>
      </w:r>
    </w:p>
    <w:p w14:paraId="7513578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（1）资格文件</w:t>
      </w:r>
    </w:p>
    <w:p w14:paraId="5A90626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w:t>
      </w:r>
    </w:p>
    <w:p w14:paraId="129C06C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w:t>
      </w:r>
    </w:p>
    <w:p w14:paraId="024516C2">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（4）编制和提交投标文件须知要求投标人提交的全部文件；</w:t>
      </w:r>
    </w:p>
    <w:p w14:paraId="38F9AC3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（5）按招标文件要求提供和交付的货物和服务的投标报价详见开标一览表；</w:t>
      </w:r>
    </w:p>
    <w:p w14:paraId="327CE72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（6）保证忠实地执行双方所签订的合同，并承担合同规定的责任和义务；</w:t>
      </w:r>
    </w:p>
    <w:p w14:paraId="25FCC0E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（7）保证遵守招标文件中的其他有关规定。</w:t>
      </w:r>
    </w:p>
    <w:p w14:paraId="1ECC92C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投标有效期内不撤销投标文件，如中标，有效期将延至合同终止日为止。</w:t>
      </w:r>
    </w:p>
    <w:p w14:paraId="6B65D22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5、我方完全理解贵方不一定要接受最低价的投标。</w:t>
      </w:r>
    </w:p>
    <w:p w14:paraId="3350E5E8">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6、如中标，按招标文件规定与招标人签订合同。如拒绝签订合同，承诺按本项目预算金额的2%对招标人进行赔偿；赔偿金额不足以弥补招标人损失的，承诺继续承担超过部分的损失。</w:t>
      </w:r>
    </w:p>
    <w:p w14:paraId="6C58153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7、如中标，按招标文件规定的招标代理服务费标准，在领取中标通知书时向招标代理机构支付招标代理服务费。</w:t>
      </w:r>
    </w:p>
    <w:p w14:paraId="53FE392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8、我方愿意向贵方提供任何与该项投标有关的数据、情况和服务资料。若贵方需要，我方愿意提供我方作出的一切承诺的证明材料。</w:t>
      </w:r>
    </w:p>
    <w:p w14:paraId="7F93177D">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318FEA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D4711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14:paraId="5C079BF6">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（2）采取不正当手段诋毁、排挤其他投标人的；</w:t>
      </w:r>
    </w:p>
    <w:p w14:paraId="5689D5A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（3）与招标人、其它投标人或者招标代理机构恶意串通的；</w:t>
      </w:r>
    </w:p>
    <w:p w14:paraId="4B9F86F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（4）向招标人、招标代理机构行贿或者提供其他不正当利益的；</w:t>
      </w:r>
    </w:p>
    <w:p w14:paraId="29956E1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（5）在招标采购过程中与招标人进行协商谈判的；</w:t>
      </w:r>
    </w:p>
    <w:p w14:paraId="4A248FD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（6）拒绝有关部门监督检查或提供虚假情况的。</w:t>
      </w:r>
    </w:p>
    <w:p w14:paraId="463621E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投标人有前款第（1）至（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）项情形之一的，中标、成交无效。</w:t>
      </w:r>
    </w:p>
    <w:p w14:paraId="04DF7820">
      <w:pPr>
        <w:numPr>
          <w:ilvl w:val="0"/>
          <w:numId w:val="0"/>
        </w:numPr>
        <w:spacing w:line="420" w:lineRule="exact"/>
        <w:ind w:left="40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所有与本投标有关的函件请发往下列地址：</w:t>
      </w:r>
    </w:p>
    <w:p w14:paraId="03995A29">
      <w:pPr>
        <w:shd w:val="clear" w:color="auto" w:fill="FFFFFF"/>
        <w:snapToGrid w:val="0"/>
        <w:spacing w:line="360" w:lineRule="auto"/>
        <w:ind w:firstLine="488" w:firstLineChars="200"/>
        <w:rPr>
          <w:rFonts w:hint="eastAsia" w:ascii="宋体" w:hAnsi="宋体" w:eastAsia="宋体" w:cs="宋体"/>
          <w:color w:val="auto"/>
          <w:sz w:val="24"/>
          <w:highlight w:val="none"/>
        </w:rPr>
      </w:pPr>
    </w:p>
    <w:p w14:paraId="75EC8C9D">
      <w:pPr>
        <w:spacing w:line="400" w:lineRule="exact"/>
        <w:ind w:firstLine="784" w:firstLineChars="350"/>
        <w:rPr>
          <w:rFonts w:hint="eastAsia" w:ascii="宋体" w:hAnsi="宋体" w:eastAsia="宋体" w:cs="宋体"/>
          <w:color w:val="auto"/>
          <w:sz w:val="22"/>
          <w:szCs w:val="22"/>
          <w:highlight w:val="none"/>
          <w:u w:val="single"/>
        </w:rPr>
      </w:pPr>
    </w:p>
    <w:p w14:paraId="1125354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lang w:val="zh-CN"/>
        </w:rPr>
        <w:t xml:space="preserve">                     （盖章或 CA 章</w:t>
      </w:r>
      <w:r>
        <w:rPr>
          <w:rFonts w:hint="eastAsia" w:ascii="宋体" w:hAnsi="宋体" w:eastAsia="宋体" w:cs="宋体"/>
          <w:color w:val="auto"/>
          <w:kern w:val="0"/>
          <w:sz w:val="22"/>
          <w:szCs w:val="22"/>
          <w:highlight w:val="none"/>
          <w:u w:val="single"/>
        </w:rPr>
        <w:t>)</w:t>
      </w:r>
    </w:p>
    <w:p w14:paraId="539B82E9">
      <w:pPr>
        <w:pStyle w:val="41"/>
        <w:spacing w:line="400" w:lineRule="exact"/>
        <w:ind w:left="669" w:leftChars="208"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164BB54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联系电话：</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 xml:space="preserve"> 传真：</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 xml:space="preserve">  电子邮件：  </w:t>
      </w:r>
    </w:p>
    <w:p w14:paraId="53E6D76C">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rPr>
        <w:tab/>
      </w:r>
    </w:p>
    <w:p w14:paraId="4B6A8F18">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lang w:val="en-US" w:eastAsia="zh-CN"/>
        </w:rPr>
        <w:t xml:space="preserve">              </w:t>
      </w:r>
    </w:p>
    <w:p w14:paraId="28691B2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传真号码：</w:t>
      </w:r>
    </w:p>
    <w:p w14:paraId="5DCB6BF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日</w:t>
      </w:r>
    </w:p>
    <w:p w14:paraId="57981E8A">
      <w:pPr>
        <w:pStyle w:val="31"/>
        <w:rPr>
          <w:rFonts w:hint="eastAsia" w:ascii="宋体" w:hAnsi="宋体" w:eastAsia="宋体" w:cs="宋体"/>
          <w:color w:val="auto"/>
          <w:highlight w:val="none"/>
        </w:rPr>
      </w:pPr>
    </w:p>
    <w:p w14:paraId="19D531DD">
      <w:pPr>
        <w:rPr>
          <w:rFonts w:hint="eastAsia" w:ascii="宋体" w:hAnsi="宋体" w:eastAsia="宋体" w:cs="宋体"/>
          <w:color w:val="auto"/>
          <w:highlight w:val="none"/>
        </w:rPr>
      </w:pPr>
    </w:p>
    <w:p w14:paraId="1A0700E6">
      <w:pPr>
        <w:overflowPunct w:val="0"/>
        <w:spacing w:before="100" w:beforeAutospacing="1" w:after="100" w:afterAutospacing="1" w:line="440" w:lineRule="exact"/>
        <w:jc w:val="left"/>
        <w:outlineLvl w:val="0"/>
        <w:rPr>
          <w:rFonts w:hint="eastAsia" w:ascii="宋体" w:hAnsi="宋体" w:eastAsia="宋体" w:cs="宋体"/>
          <w:b/>
          <w:bCs/>
          <w:color w:val="auto"/>
          <w:sz w:val="22"/>
          <w:szCs w:val="22"/>
          <w:highlight w:val="none"/>
        </w:rPr>
      </w:pPr>
    </w:p>
    <w:p w14:paraId="36802D98">
      <w:pPr>
        <w:rPr>
          <w:rFonts w:hint="eastAsia" w:ascii="宋体" w:hAnsi="宋体" w:eastAsia="宋体" w:cs="宋体"/>
          <w:color w:val="auto"/>
          <w:highlight w:val="none"/>
        </w:rPr>
      </w:pPr>
      <w:r>
        <w:rPr>
          <w:rFonts w:hint="eastAsia" w:ascii="宋体" w:hAnsi="宋体" w:eastAsia="宋体" w:cs="宋体"/>
          <w:color w:val="auto"/>
          <w:highlight w:val="none"/>
        </w:rPr>
        <w:t>备注：▲不提供此表将视为没有实质性响应招标文件，按无效投标处理。</w:t>
      </w:r>
    </w:p>
    <w:p w14:paraId="4D5EA84A">
      <w:pPr>
        <w:pStyle w:val="31"/>
        <w:rPr>
          <w:rFonts w:hint="eastAsia" w:ascii="宋体" w:hAnsi="宋体" w:eastAsia="宋体" w:cs="宋体"/>
          <w:color w:val="auto"/>
          <w:highlight w:val="none"/>
        </w:rPr>
      </w:pPr>
    </w:p>
    <w:p w14:paraId="71D31D37">
      <w:pPr>
        <w:pStyle w:val="71"/>
        <w:rPr>
          <w:rFonts w:hint="eastAsia" w:ascii="宋体" w:hAnsi="宋体" w:eastAsia="宋体" w:cs="宋体"/>
          <w:color w:val="auto"/>
          <w:highlight w:val="none"/>
        </w:rPr>
      </w:pPr>
    </w:p>
    <w:p w14:paraId="2C503824">
      <w:pPr>
        <w:pStyle w:val="30"/>
        <w:ind w:firstLine="200"/>
        <w:rPr>
          <w:rFonts w:hint="eastAsia" w:ascii="宋体" w:hAnsi="宋体" w:eastAsia="宋体" w:cs="宋体"/>
          <w:bCs/>
          <w:color w:val="auto"/>
          <w:szCs w:val="21"/>
          <w:highlight w:val="none"/>
        </w:rPr>
      </w:pPr>
    </w:p>
    <w:p w14:paraId="5D006D8B">
      <w:pPr>
        <w:rPr>
          <w:rFonts w:hint="eastAsia" w:ascii="宋体" w:hAnsi="宋体" w:eastAsia="宋体" w:cs="宋体"/>
          <w:bCs/>
          <w:color w:val="auto"/>
          <w:szCs w:val="21"/>
          <w:highlight w:val="none"/>
        </w:rPr>
      </w:pPr>
    </w:p>
    <w:p w14:paraId="1E095359">
      <w:pPr>
        <w:pStyle w:val="71"/>
        <w:rPr>
          <w:rFonts w:hint="eastAsia" w:ascii="宋体" w:hAnsi="宋体" w:eastAsia="宋体" w:cs="宋体"/>
          <w:color w:val="auto"/>
          <w:highlight w:val="none"/>
        </w:rPr>
      </w:pPr>
    </w:p>
    <w:p w14:paraId="2528F4F6">
      <w:pPr>
        <w:rPr>
          <w:rFonts w:hint="eastAsia" w:ascii="宋体" w:hAnsi="宋体" w:eastAsia="宋体" w:cs="宋体"/>
          <w:bCs/>
          <w:color w:val="auto"/>
          <w:szCs w:val="21"/>
          <w:highlight w:val="none"/>
        </w:rPr>
      </w:pPr>
    </w:p>
    <w:p w14:paraId="4744061A">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基本情况表</w:t>
      </w:r>
    </w:p>
    <w:p w14:paraId="40AD39F7">
      <w:pPr>
        <w:pStyle w:val="71"/>
        <w:rPr>
          <w:rFonts w:hint="eastAsia" w:ascii="宋体" w:hAnsi="宋体" w:eastAsia="宋体" w:cs="宋体"/>
          <w:color w:val="auto"/>
          <w:highlight w:val="none"/>
        </w:rPr>
      </w:pPr>
    </w:p>
    <w:tbl>
      <w:tblPr>
        <w:tblStyle w:val="7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03"/>
        <w:gridCol w:w="1838"/>
        <w:gridCol w:w="734"/>
        <w:gridCol w:w="547"/>
        <w:gridCol w:w="1116"/>
        <w:gridCol w:w="179"/>
        <w:gridCol w:w="743"/>
        <w:gridCol w:w="1074"/>
      </w:tblGrid>
      <w:tr w14:paraId="11D6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22" w:type="dxa"/>
            <w:vAlign w:val="center"/>
          </w:tcPr>
          <w:p w14:paraId="042147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名称</w:t>
            </w:r>
          </w:p>
        </w:tc>
        <w:tc>
          <w:tcPr>
            <w:tcW w:w="7334" w:type="dxa"/>
            <w:gridSpan w:val="8"/>
          </w:tcPr>
          <w:p w14:paraId="0AA5E09C">
            <w:pPr>
              <w:spacing w:line="360" w:lineRule="auto"/>
              <w:rPr>
                <w:rFonts w:hint="eastAsia" w:ascii="宋体" w:hAnsi="宋体" w:eastAsia="宋体" w:cs="宋体"/>
                <w:color w:val="auto"/>
                <w:szCs w:val="21"/>
                <w:highlight w:val="none"/>
              </w:rPr>
            </w:pPr>
          </w:p>
        </w:tc>
      </w:tr>
      <w:tr w14:paraId="375E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2" w:type="dxa"/>
            <w:vAlign w:val="center"/>
          </w:tcPr>
          <w:p w14:paraId="78A68A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4222" w:type="dxa"/>
            <w:gridSpan w:val="4"/>
            <w:vAlign w:val="center"/>
          </w:tcPr>
          <w:p w14:paraId="349CC386">
            <w:pPr>
              <w:spacing w:line="360" w:lineRule="auto"/>
              <w:jc w:val="center"/>
              <w:rPr>
                <w:rFonts w:hint="eastAsia" w:ascii="宋体" w:hAnsi="宋体" w:eastAsia="宋体" w:cs="宋体"/>
                <w:color w:val="auto"/>
                <w:szCs w:val="21"/>
                <w:highlight w:val="none"/>
              </w:rPr>
            </w:pPr>
          </w:p>
        </w:tc>
        <w:tc>
          <w:tcPr>
            <w:tcW w:w="1116" w:type="dxa"/>
            <w:vAlign w:val="center"/>
          </w:tcPr>
          <w:p w14:paraId="34FBA4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996" w:type="dxa"/>
            <w:gridSpan w:val="3"/>
            <w:vAlign w:val="center"/>
          </w:tcPr>
          <w:p w14:paraId="793F848C">
            <w:pPr>
              <w:spacing w:line="360" w:lineRule="auto"/>
              <w:jc w:val="center"/>
              <w:rPr>
                <w:rFonts w:hint="eastAsia" w:ascii="宋体" w:hAnsi="宋体" w:eastAsia="宋体" w:cs="宋体"/>
                <w:color w:val="auto"/>
                <w:szCs w:val="21"/>
                <w:highlight w:val="none"/>
              </w:rPr>
            </w:pPr>
          </w:p>
        </w:tc>
      </w:tr>
      <w:tr w14:paraId="20C3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22" w:type="dxa"/>
            <w:vMerge w:val="restart"/>
            <w:vAlign w:val="center"/>
          </w:tcPr>
          <w:p w14:paraId="44BF4C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103" w:type="dxa"/>
            <w:vAlign w:val="center"/>
          </w:tcPr>
          <w:p w14:paraId="54A297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3119" w:type="dxa"/>
            <w:gridSpan w:val="3"/>
            <w:vAlign w:val="center"/>
          </w:tcPr>
          <w:p w14:paraId="21A46B8A">
            <w:pPr>
              <w:spacing w:line="360" w:lineRule="auto"/>
              <w:jc w:val="center"/>
              <w:rPr>
                <w:rFonts w:hint="eastAsia" w:ascii="宋体" w:hAnsi="宋体" w:eastAsia="宋体" w:cs="宋体"/>
                <w:color w:val="auto"/>
                <w:szCs w:val="21"/>
                <w:highlight w:val="none"/>
              </w:rPr>
            </w:pPr>
          </w:p>
        </w:tc>
        <w:tc>
          <w:tcPr>
            <w:tcW w:w="1116" w:type="dxa"/>
            <w:vAlign w:val="center"/>
          </w:tcPr>
          <w:p w14:paraId="154893B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手机号码</w:t>
            </w:r>
          </w:p>
        </w:tc>
        <w:tc>
          <w:tcPr>
            <w:tcW w:w="1996" w:type="dxa"/>
            <w:gridSpan w:val="3"/>
            <w:vAlign w:val="center"/>
          </w:tcPr>
          <w:p w14:paraId="3967FF15">
            <w:pPr>
              <w:spacing w:line="360" w:lineRule="auto"/>
              <w:jc w:val="center"/>
              <w:rPr>
                <w:rFonts w:hint="eastAsia" w:ascii="宋体" w:hAnsi="宋体" w:eastAsia="宋体" w:cs="宋体"/>
                <w:color w:val="auto"/>
                <w:szCs w:val="21"/>
                <w:highlight w:val="none"/>
              </w:rPr>
            </w:pPr>
          </w:p>
        </w:tc>
      </w:tr>
      <w:tr w14:paraId="537D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Merge w:val="continue"/>
            <w:vAlign w:val="center"/>
          </w:tcPr>
          <w:p w14:paraId="6AB810F8">
            <w:pPr>
              <w:spacing w:line="360" w:lineRule="auto"/>
              <w:jc w:val="center"/>
              <w:rPr>
                <w:rFonts w:hint="eastAsia" w:ascii="宋体" w:hAnsi="宋体" w:eastAsia="宋体" w:cs="宋体"/>
                <w:color w:val="auto"/>
                <w:szCs w:val="21"/>
                <w:highlight w:val="none"/>
              </w:rPr>
            </w:pPr>
          </w:p>
        </w:tc>
        <w:tc>
          <w:tcPr>
            <w:tcW w:w="1103" w:type="dxa"/>
            <w:vAlign w:val="center"/>
          </w:tcPr>
          <w:p w14:paraId="58D7BFA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119" w:type="dxa"/>
            <w:gridSpan w:val="3"/>
            <w:vAlign w:val="center"/>
          </w:tcPr>
          <w:p w14:paraId="54E48C16">
            <w:pPr>
              <w:spacing w:line="360" w:lineRule="auto"/>
              <w:jc w:val="center"/>
              <w:rPr>
                <w:rFonts w:hint="eastAsia" w:ascii="宋体" w:hAnsi="宋体" w:eastAsia="宋体" w:cs="宋体"/>
                <w:color w:val="auto"/>
                <w:szCs w:val="21"/>
                <w:highlight w:val="none"/>
              </w:rPr>
            </w:pPr>
          </w:p>
        </w:tc>
        <w:tc>
          <w:tcPr>
            <w:tcW w:w="1116" w:type="dxa"/>
            <w:vAlign w:val="center"/>
          </w:tcPr>
          <w:p w14:paraId="48C458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1996" w:type="dxa"/>
            <w:gridSpan w:val="3"/>
            <w:vAlign w:val="center"/>
          </w:tcPr>
          <w:p w14:paraId="1F64B855">
            <w:pPr>
              <w:spacing w:line="360" w:lineRule="auto"/>
              <w:jc w:val="center"/>
              <w:rPr>
                <w:rFonts w:hint="eastAsia" w:ascii="宋体" w:hAnsi="宋体" w:eastAsia="宋体" w:cs="宋体"/>
                <w:color w:val="auto"/>
                <w:szCs w:val="21"/>
                <w:highlight w:val="none"/>
              </w:rPr>
            </w:pPr>
          </w:p>
        </w:tc>
      </w:tr>
      <w:tr w14:paraId="067B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6AB057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334" w:type="dxa"/>
            <w:gridSpan w:val="8"/>
            <w:vAlign w:val="center"/>
          </w:tcPr>
          <w:p w14:paraId="31955457">
            <w:pPr>
              <w:spacing w:line="360" w:lineRule="auto"/>
              <w:jc w:val="center"/>
              <w:rPr>
                <w:rFonts w:hint="eastAsia" w:ascii="宋体" w:hAnsi="宋体" w:eastAsia="宋体" w:cs="宋体"/>
                <w:color w:val="auto"/>
                <w:szCs w:val="21"/>
                <w:highlight w:val="none"/>
              </w:rPr>
            </w:pPr>
          </w:p>
        </w:tc>
      </w:tr>
      <w:tr w14:paraId="104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22" w:type="dxa"/>
            <w:vAlign w:val="center"/>
          </w:tcPr>
          <w:p w14:paraId="5B7DA70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103" w:type="dxa"/>
            <w:vAlign w:val="center"/>
          </w:tcPr>
          <w:p w14:paraId="1AA37D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38" w:type="dxa"/>
            <w:vAlign w:val="center"/>
          </w:tcPr>
          <w:p w14:paraId="10127AE5">
            <w:pPr>
              <w:spacing w:line="360" w:lineRule="auto"/>
              <w:jc w:val="center"/>
              <w:rPr>
                <w:rFonts w:hint="eastAsia" w:ascii="宋体" w:hAnsi="宋体" w:eastAsia="宋体" w:cs="宋体"/>
                <w:color w:val="auto"/>
                <w:szCs w:val="21"/>
                <w:highlight w:val="none"/>
              </w:rPr>
            </w:pPr>
          </w:p>
        </w:tc>
        <w:tc>
          <w:tcPr>
            <w:tcW w:w="1281" w:type="dxa"/>
            <w:gridSpan w:val="2"/>
            <w:vAlign w:val="center"/>
          </w:tcPr>
          <w:p w14:paraId="0DDB2C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95" w:type="dxa"/>
            <w:gridSpan w:val="2"/>
            <w:vAlign w:val="center"/>
          </w:tcPr>
          <w:p w14:paraId="3F7C1F98">
            <w:pPr>
              <w:spacing w:line="360" w:lineRule="auto"/>
              <w:jc w:val="center"/>
              <w:rPr>
                <w:rFonts w:hint="eastAsia" w:ascii="宋体" w:hAnsi="宋体" w:eastAsia="宋体" w:cs="宋体"/>
                <w:color w:val="auto"/>
                <w:szCs w:val="21"/>
                <w:highlight w:val="none"/>
              </w:rPr>
            </w:pPr>
          </w:p>
        </w:tc>
        <w:tc>
          <w:tcPr>
            <w:tcW w:w="743" w:type="dxa"/>
            <w:vAlign w:val="center"/>
          </w:tcPr>
          <w:p w14:paraId="6F14C75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074" w:type="dxa"/>
            <w:vAlign w:val="center"/>
          </w:tcPr>
          <w:p w14:paraId="55C2140C">
            <w:pPr>
              <w:spacing w:line="360" w:lineRule="auto"/>
              <w:jc w:val="center"/>
              <w:rPr>
                <w:rFonts w:hint="eastAsia" w:ascii="宋体" w:hAnsi="宋体" w:eastAsia="宋体" w:cs="宋体"/>
                <w:color w:val="auto"/>
                <w:szCs w:val="21"/>
                <w:highlight w:val="none"/>
              </w:rPr>
            </w:pPr>
          </w:p>
        </w:tc>
      </w:tr>
      <w:tr w14:paraId="7E6B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vAlign w:val="center"/>
          </w:tcPr>
          <w:p w14:paraId="10700B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103" w:type="dxa"/>
            <w:vAlign w:val="center"/>
          </w:tcPr>
          <w:p w14:paraId="11CBCB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38" w:type="dxa"/>
            <w:vAlign w:val="center"/>
          </w:tcPr>
          <w:p w14:paraId="6EE6BA72">
            <w:pPr>
              <w:spacing w:line="360" w:lineRule="auto"/>
              <w:jc w:val="center"/>
              <w:rPr>
                <w:rFonts w:hint="eastAsia" w:ascii="宋体" w:hAnsi="宋体" w:eastAsia="宋体" w:cs="宋体"/>
                <w:color w:val="auto"/>
                <w:szCs w:val="21"/>
                <w:highlight w:val="none"/>
              </w:rPr>
            </w:pPr>
          </w:p>
        </w:tc>
        <w:tc>
          <w:tcPr>
            <w:tcW w:w="1281" w:type="dxa"/>
            <w:gridSpan w:val="2"/>
            <w:vAlign w:val="center"/>
          </w:tcPr>
          <w:p w14:paraId="4FAED9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95" w:type="dxa"/>
            <w:gridSpan w:val="2"/>
            <w:vAlign w:val="center"/>
          </w:tcPr>
          <w:p w14:paraId="17920B9A">
            <w:pPr>
              <w:spacing w:line="360" w:lineRule="auto"/>
              <w:jc w:val="center"/>
              <w:rPr>
                <w:rFonts w:hint="eastAsia" w:ascii="宋体" w:hAnsi="宋体" w:eastAsia="宋体" w:cs="宋体"/>
                <w:color w:val="auto"/>
                <w:szCs w:val="21"/>
                <w:highlight w:val="none"/>
              </w:rPr>
            </w:pPr>
          </w:p>
        </w:tc>
        <w:tc>
          <w:tcPr>
            <w:tcW w:w="743" w:type="dxa"/>
            <w:vAlign w:val="center"/>
          </w:tcPr>
          <w:p w14:paraId="1329E0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074" w:type="dxa"/>
            <w:vAlign w:val="center"/>
          </w:tcPr>
          <w:p w14:paraId="2D6A202F">
            <w:pPr>
              <w:spacing w:line="360" w:lineRule="auto"/>
              <w:jc w:val="center"/>
              <w:rPr>
                <w:rFonts w:hint="eastAsia" w:ascii="宋体" w:hAnsi="宋体" w:eastAsia="宋体" w:cs="宋体"/>
                <w:color w:val="auto"/>
                <w:szCs w:val="21"/>
                <w:highlight w:val="none"/>
              </w:rPr>
            </w:pPr>
          </w:p>
        </w:tc>
      </w:tr>
      <w:tr w14:paraId="2341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67381C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941" w:type="dxa"/>
            <w:gridSpan w:val="2"/>
            <w:vAlign w:val="center"/>
          </w:tcPr>
          <w:p w14:paraId="51308296">
            <w:pPr>
              <w:spacing w:line="360" w:lineRule="auto"/>
              <w:jc w:val="center"/>
              <w:rPr>
                <w:rFonts w:hint="eastAsia" w:ascii="宋体" w:hAnsi="宋体" w:eastAsia="宋体" w:cs="宋体"/>
                <w:color w:val="auto"/>
                <w:szCs w:val="21"/>
                <w:highlight w:val="none"/>
              </w:rPr>
            </w:pPr>
          </w:p>
        </w:tc>
        <w:tc>
          <w:tcPr>
            <w:tcW w:w="4393" w:type="dxa"/>
            <w:gridSpan w:val="6"/>
            <w:vAlign w:val="center"/>
          </w:tcPr>
          <w:p w14:paraId="036586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4C3D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1E890D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941" w:type="dxa"/>
            <w:gridSpan w:val="2"/>
            <w:vAlign w:val="center"/>
          </w:tcPr>
          <w:p w14:paraId="55FD2E75">
            <w:pPr>
              <w:spacing w:line="360" w:lineRule="auto"/>
              <w:jc w:val="center"/>
              <w:rPr>
                <w:rFonts w:hint="eastAsia" w:ascii="宋体" w:hAnsi="宋体" w:eastAsia="宋体" w:cs="宋体"/>
                <w:color w:val="auto"/>
                <w:szCs w:val="21"/>
                <w:highlight w:val="none"/>
              </w:rPr>
            </w:pPr>
          </w:p>
        </w:tc>
        <w:tc>
          <w:tcPr>
            <w:tcW w:w="734" w:type="dxa"/>
            <w:vMerge w:val="restart"/>
            <w:vAlign w:val="center"/>
          </w:tcPr>
          <w:p w14:paraId="27AB71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842" w:type="dxa"/>
            <w:gridSpan w:val="3"/>
            <w:vAlign w:val="center"/>
          </w:tcPr>
          <w:p w14:paraId="7AD41F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817" w:type="dxa"/>
            <w:gridSpan w:val="2"/>
            <w:vAlign w:val="center"/>
          </w:tcPr>
          <w:p w14:paraId="2B936F37">
            <w:pPr>
              <w:spacing w:line="360" w:lineRule="auto"/>
              <w:jc w:val="center"/>
              <w:rPr>
                <w:rFonts w:hint="eastAsia" w:ascii="宋体" w:hAnsi="宋体" w:eastAsia="宋体" w:cs="宋体"/>
                <w:color w:val="auto"/>
                <w:szCs w:val="21"/>
                <w:highlight w:val="none"/>
              </w:rPr>
            </w:pPr>
          </w:p>
        </w:tc>
      </w:tr>
      <w:tr w14:paraId="0D3E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vAlign w:val="center"/>
          </w:tcPr>
          <w:p w14:paraId="1FE7FA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941" w:type="dxa"/>
            <w:gridSpan w:val="2"/>
            <w:vAlign w:val="center"/>
          </w:tcPr>
          <w:p w14:paraId="52416649">
            <w:pPr>
              <w:spacing w:line="360" w:lineRule="auto"/>
              <w:jc w:val="center"/>
              <w:rPr>
                <w:rFonts w:hint="eastAsia" w:ascii="宋体" w:hAnsi="宋体" w:eastAsia="宋体" w:cs="宋体"/>
                <w:color w:val="auto"/>
                <w:szCs w:val="21"/>
                <w:highlight w:val="none"/>
              </w:rPr>
            </w:pPr>
          </w:p>
        </w:tc>
        <w:tc>
          <w:tcPr>
            <w:tcW w:w="734" w:type="dxa"/>
            <w:vMerge w:val="continue"/>
            <w:vAlign w:val="center"/>
          </w:tcPr>
          <w:p w14:paraId="06C383FB">
            <w:pPr>
              <w:spacing w:line="360" w:lineRule="auto"/>
              <w:jc w:val="center"/>
              <w:rPr>
                <w:rFonts w:hint="eastAsia" w:ascii="宋体" w:hAnsi="宋体" w:eastAsia="宋体" w:cs="宋体"/>
                <w:color w:val="auto"/>
                <w:szCs w:val="21"/>
                <w:highlight w:val="none"/>
              </w:rPr>
            </w:pPr>
          </w:p>
        </w:tc>
        <w:tc>
          <w:tcPr>
            <w:tcW w:w="1842" w:type="dxa"/>
            <w:gridSpan w:val="3"/>
            <w:vAlign w:val="center"/>
          </w:tcPr>
          <w:p w14:paraId="75D645B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817" w:type="dxa"/>
            <w:gridSpan w:val="2"/>
            <w:vAlign w:val="center"/>
          </w:tcPr>
          <w:p w14:paraId="58C82225">
            <w:pPr>
              <w:spacing w:line="360" w:lineRule="auto"/>
              <w:jc w:val="center"/>
              <w:rPr>
                <w:rFonts w:hint="eastAsia" w:ascii="宋体" w:hAnsi="宋体" w:eastAsia="宋体" w:cs="宋体"/>
                <w:color w:val="auto"/>
                <w:szCs w:val="21"/>
                <w:highlight w:val="none"/>
              </w:rPr>
            </w:pPr>
          </w:p>
        </w:tc>
      </w:tr>
      <w:tr w14:paraId="68DB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vAlign w:val="center"/>
          </w:tcPr>
          <w:p w14:paraId="6DEBD0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941" w:type="dxa"/>
            <w:gridSpan w:val="2"/>
            <w:vAlign w:val="center"/>
          </w:tcPr>
          <w:p w14:paraId="7950491F">
            <w:pPr>
              <w:spacing w:line="360" w:lineRule="auto"/>
              <w:jc w:val="center"/>
              <w:rPr>
                <w:rFonts w:hint="eastAsia" w:ascii="宋体" w:hAnsi="宋体" w:eastAsia="宋体" w:cs="宋体"/>
                <w:color w:val="auto"/>
                <w:szCs w:val="21"/>
                <w:highlight w:val="none"/>
              </w:rPr>
            </w:pPr>
          </w:p>
        </w:tc>
        <w:tc>
          <w:tcPr>
            <w:tcW w:w="734" w:type="dxa"/>
            <w:vMerge w:val="continue"/>
            <w:vAlign w:val="center"/>
          </w:tcPr>
          <w:p w14:paraId="4876CDD3">
            <w:pPr>
              <w:spacing w:line="360" w:lineRule="auto"/>
              <w:jc w:val="center"/>
              <w:rPr>
                <w:rFonts w:hint="eastAsia" w:ascii="宋体" w:hAnsi="宋体" w:eastAsia="宋体" w:cs="宋体"/>
                <w:color w:val="auto"/>
                <w:szCs w:val="21"/>
                <w:highlight w:val="none"/>
              </w:rPr>
            </w:pPr>
          </w:p>
        </w:tc>
        <w:tc>
          <w:tcPr>
            <w:tcW w:w="1842" w:type="dxa"/>
            <w:gridSpan w:val="3"/>
            <w:vAlign w:val="center"/>
          </w:tcPr>
          <w:p w14:paraId="676AC1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817" w:type="dxa"/>
            <w:gridSpan w:val="2"/>
            <w:vAlign w:val="center"/>
          </w:tcPr>
          <w:p w14:paraId="51F0A7E4">
            <w:pPr>
              <w:spacing w:line="360" w:lineRule="auto"/>
              <w:jc w:val="center"/>
              <w:rPr>
                <w:rFonts w:hint="eastAsia" w:ascii="宋体" w:hAnsi="宋体" w:eastAsia="宋体" w:cs="宋体"/>
                <w:color w:val="auto"/>
                <w:szCs w:val="21"/>
                <w:highlight w:val="none"/>
              </w:rPr>
            </w:pPr>
          </w:p>
        </w:tc>
      </w:tr>
      <w:tr w14:paraId="3628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vAlign w:val="center"/>
          </w:tcPr>
          <w:p w14:paraId="4BF989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941" w:type="dxa"/>
            <w:gridSpan w:val="2"/>
            <w:vAlign w:val="center"/>
          </w:tcPr>
          <w:p w14:paraId="11A12015">
            <w:pPr>
              <w:spacing w:line="360" w:lineRule="auto"/>
              <w:jc w:val="center"/>
              <w:rPr>
                <w:rFonts w:hint="eastAsia" w:ascii="宋体" w:hAnsi="宋体" w:eastAsia="宋体" w:cs="宋体"/>
                <w:color w:val="auto"/>
                <w:szCs w:val="21"/>
                <w:highlight w:val="none"/>
              </w:rPr>
            </w:pPr>
          </w:p>
        </w:tc>
        <w:tc>
          <w:tcPr>
            <w:tcW w:w="734" w:type="dxa"/>
            <w:vMerge w:val="continue"/>
            <w:vAlign w:val="center"/>
          </w:tcPr>
          <w:p w14:paraId="43E11A4E">
            <w:pPr>
              <w:spacing w:line="360" w:lineRule="auto"/>
              <w:jc w:val="center"/>
              <w:rPr>
                <w:rFonts w:hint="eastAsia" w:ascii="宋体" w:hAnsi="宋体" w:eastAsia="宋体" w:cs="宋体"/>
                <w:color w:val="auto"/>
                <w:szCs w:val="21"/>
                <w:highlight w:val="none"/>
              </w:rPr>
            </w:pPr>
          </w:p>
        </w:tc>
        <w:tc>
          <w:tcPr>
            <w:tcW w:w="1842" w:type="dxa"/>
            <w:gridSpan w:val="3"/>
            <w:vAlign w:val="center"/>
          </w:tcPr>
          <w:p w14:paraId="7DEC9A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817" w:type="dxa"/>
            <w:gridSpan w:val="2"/>
            <w:vAlign w:val="center"/>
          </w:tcPr>
          <w:p w14:paraId="36FCFCC7">
            <w:pPr>
              <w:spacing w:line="360" w:lineRule="auto"/>
              <w:jc w:val="center"/>
              <w:rPr>
                <w:rFonts w:hint="eastAsia" w:ascii="宋体" w:hAnsi="宋体" w:eastAsia="宋体" w:cs="宋体"/>
                <w:color w:val="auto"/>
                <w:szCs w:val="21"/>
                <w:highlight w:val="none"/>
              </w:rPr>
            </w:pPr>
          </w:p>
        </w:tc>
      </w:tr>
      <w:tr w14:paraId="4DEC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Align w:val="center"/>
          </w:tcPr>
          <w:p w14:paraId="2160315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941" w:type="dxa"/>
            <w:gridSpan w:val="2"/>
            <w:vAlign w:val="center"/>
          </w:tcPr>
          <w:p w14:paraId="6F52DD83">
            <w:pPr>
              <w:spacing w:line="360" w:lineRule="auto"/>
              <w:jc w:val="center"/>
              <w:rPr>
                <w:rFonts w:hint="eastAsia" w:ascii="宋体" w:hAnsi="宋体" w:eastAsia="宋体" w:cs="宋体"/>
                <w:color w:val="auto"/>
                <w:szCs w:val="21"/>
                <w:highlight w:val="none"/>
              </w:rPr>
            </w:pPr>
          </w:p>
        </w:tc>
        <w:tc>
          <w:tcPr>
            <w:tcW w:w="734" w:type="dxa"/>
            <w:vMerge w:val="continue"/>
            <w:vAlign w:val="center"/>
          </w:tcPr>
          <w:p w14:paraId="5CB11E87">
            <w:pPr>
              <w:spacing w:line="360" w:lineRule="auto"/>
              <w:jc w:val="center"/>
              <w:rPr>
                <w:rFonts w:hint="eastAsia" w:ascii="宋体" w:hAnsi="宋体" w:eastAsia="宋体" w:cs="宋体"/>
                <w:color w:val="auto"/>
                <w:szCs w:val="21"/>
                <w:highlight w:val="none"/>
              </w:rPr>
            </w:pPr>
          </w:p>
        </w:tc>
        <w:tc>
          <w:tcPr>
            <w:tcW w:w="1842" w:type="dxa"/>
            <w:gridSpan w:val="3"/>
            <w:vAlign w:val="center"/>
          </w:tcPr>
          <w:p w14:paraId="191D3E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技工</w:t>
            </w:r>
          </w:p>
        </w:tc>
        <w:tc>
          <w:tcPr>
            <w:tcW w:w="1817" w:type="dxa"/>
            <w:gridSpan w:val="2"/>
            <w:vAlign w:val="center"/>
          </w:tcPr>
          <w:p w14:paraId="543184A8">
            <w:pPr>
              <w:spacing w:line="360" w:lineRule="auto"/>
              <w:jc w:val="center"/>
              <w:rPr>
                <w:rFonts w:hint="eastAsia" w:ascii="宋体" w:hAnsi="宋体" w:eastAsia="宋体" w:cs="宋体"/>
                <w:color w:val="auto"/>
                <w:szCs w:val="21"/>
                <w:highlight w:val="none"/>
              </w:rPr>
            </w:pPr>
          </w:p>
        </w:tc>
      </w:tr>
      <w:tr w14:paraId="281A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2022" w:type="dxa"/>
            <w:vAlign w:val="center"/>
          </w:tcPr>
          <w:p w14:paraId="05B70B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经营范围备注</w:t>
            </w:r>
          </w:p>
        </w:tc>
        <w:tc>
          <w:tcPr>
            <w:tcW w:w="7334" w:type="dxa"/>
            <w:gridSpan w:val="8"/>
          </w:tcPr>
          <w:p w14:paraId="6DCFA958">
            <w:pPr>
              <w:spacing w:line="360" w:lineRule="auto"/>
              <w:ind w:firstLine="428" w:firstLineChars="200"/>
              <w:rPr>
                <w:rFonts w:hint="eastAsia" w:ascii="宋体" w:hAnsi="宋体" w:eastAsia="宋体" w:cs="宋体"/>
                <w:color w:val="auto"/>
                <w:szCs w:val="21"/>
                <w:highlight w:val="none"/>
              </w:rPr>
            </w:pPr>
          </w:p>
        </w:tc>
      </w:tr>
    </w:tbl>
    <w:p w14:paraId="74FA8111">
      <w:pPr>
        <w:spacing w:line="360" w:lineRule="auto"/>
        <w:rPr>
          <w:rFonts w:hint="eastAsia" w:ascii="宋体" w:hAnsi="宋体" w:eastAsia="宋体" w:cs="宋体"/>
          <w:color w:val="auto"/>
          <w:highlight w:val="none"/>
        </w:rPr>
      </w:pPr>
    </w:p>
    <w:p w14:paraId="0483E19B">
      <w:pPr>
        <w:spacing w:line="380" w:lineRule="exact"/>
        <w:rPr>
          <w:rFonts w:hint="eastAsia" w:ascii="宋体" w:hAnsi="宋体" w:eastAsia="宋体" w:cs="宋体"/>
          <w:color w:val="auto"/>
          <w:sz w:val="22"/>
          <w:szCs w:val="22"/>
          <w:highlight w:val="none"/>
        </w:rPr>
      </w:pPr>
      <w:bookmarkStart w:id="96" w:name="_Toc390069037"/>
      <w:bookmarkStart w:id="97" w:name="_Toc303030581"/>
      <w:r>
        <w:rPr>
          <w:rFonts w:hint="eastAsia" w:ascii="宋体" w:hAnsi="宋体" w:eastAsia="宋体" w:cs="宋体"/>
          <w:color w:val="auto"/>
          <w:sz w:val="22"/>
          <w:szCs w:val="22"/>
          <w:highlight w:val="none"/>
        </w:rPr>
        <w:t>投标人全称（盖章或 CA 章）：</w:t>
      </w:r>
    </w:p>
    <w:p w14:paraId="25F5F575">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3DE85D5E">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BC0B27F">
      <w:pPr>
        <w:rPr>
          <w:rFonts w:hint="eastAsia" w:ascii="宋体" w:hAnsi="宋体" w:eastAsia="宋体" w:cs="宋体"/>
          <w:color w:val="auto"/>
          <w:kern w:val="0"/>
          <w:szCs w:val="21"/>
          <w:highlight w:val="none"/>
        </w:rPr>
      </w:pPr>
    </w:p>
    <w:p w14:paraId="736FCEBD">
      <w:pPr>
        <w:pStyle w:val="71"/>
        <w:rPr>
          <w:rFonts w:hint="eastAsia" w:ascii="宋体" w:hAnsi="宋体" w:eastAsia="宋体" w:cs="宋体"/>
          <w:color w:val="auto"/>
          <w:kern w:val="0"/>
          <w:highlight w:val="none"/>
        </w:rPr>
      </w:pPr>
    </w:p>
    <w:p w14:paraId="5F240536">
      <w:pPr>
        <w:pStyle w:val="30"/>
        <w:ind w:firstLine="200"/>
        <w:rPr>
          <w:rFonts w:hint="eastAsia" w:ascii="宋体" w:hAnsi="宋体" w:eastAsia="宋体" w:cs="宋体"/>
          <w:color w:val="auto"/>
          <w:highlight w:val="none"/>
        </w:rPr>
      </w:pPr>
    </w:p>
    <w:bookmarkEnd w:id="96"/>
    <w:bookmarkEnd w:id="97"/>
    <w:p w14:paraId="7C5CCCD1">
      <w:pPr>
        <w:spacing w:line="440" w:lineRule="exact"/>
        <w:jc w:val="center"/>
        <w:rPr>
          <w:rFonts w:hint="eastAsia" w:ascii="宋体" w:hAnsi="宋体" w:eastAsia="宋体" w:cs="宋体"/>
          <w:bCs/>
          <w:color w:val="auto"/>
          <w:sz w:val="22"/>
          <w:szCs w:val="22"/>
          <w:highlight w:val="none"/>
        </w:rPr>
      </w:pPr>
    </w:p>
    <w:p w14:paraId="6883CE88">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三、投标人类似业绩情况表</w:t>
      </w:r>
    </w:p>
    <w:p w14:paraId="759A5E33">
      <w:pPr>
        <w:pStyle w:val="29"/>
        <w:spacing w:before="21" w:line="214" w:lineRule="auto"/>
        <w:ind w:left="30"/>
        <w:rPr>
          <w:rFonts w:hint="eastAsia" w:ascii="宋体" w:hAnsi="宋体" w:eastAsia="宋体" w:cs="宋体"/>
          <w:color w:val="auto"/>
          <w:sz w:val="21"/>
          <w:szCs w:val="21"/>
          <w:highlight w:val="none"/>
        </w:rPr>
      </w:pPr>
    </w:p>
    <w:tbl>
      <w:tblPr>
        <w:tblStyle w:val="1505"/>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207"/>
        <w:gridCol w:w="1207"/>
        <w:gridCol w:w="1207"/>
        <w:gridCol w:w="1207"/>
        <w:gridCol w:w="1206"/>
        <w:gridCol w:w="1207"/>
        <w:gridCol w:w="914"/>
      </w:tblGrid>
      <w:tr w14:paraId="0FED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1" w:type="dxa"/>
            <w:vAlign w:val="center"/>
          </w:tcPr>
          <w:p w14:paraId="54532DD4">
            <w:pPr>
              <w:pStyle w:val="663"/>
              <w:widowControl w:val="0"/>
              <w:autoSpaceDE w:val="0"/>
              <w:autoSpaceDN w:val="0"/>
              <w:spacing w:before="68" w:line="222" w:lineRule="auto"/>
              <w:ind w:left="400"/>
              <w:jc w:val="both"/>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序号</w:t>
            </w:r>
          </w:p>
        </w:tc>
        <w:tc>
          <w:tcPr>
            <w:tcW w:w="1207" w:type="dxa"/>
            <w:vAlign w:val="center"/>
          </w:tcPr>
          <w:p w14:paraId="70C08DF1">
            <w:pPr>
              <w:pStyle w:val="663"/>
              <w:widowControl w:val="0"/>
              <w:autoSpaceDE w:val="0"/>
              <w:autoSpaceDN w:val="0"/>
              <w:spacing w:before="69" w:line="220" w:lineRule="auto"/>
              <w:jc w:val="center"/>
              <w:rPr>
                <w:rFonts w:hint="eastAsia" w:ascii="宋体" w:hAnsi="宋体" w:eastAsia="宋体" w:cs="宋体"/>
                <w:color w:val="auto"/>
                <w:highlight w:val="none"/>
                <w:lang w:eastAsia="en-US"/>
              </w:rPr>
            </w:pPr>
            <w:r>
              <w:rPr>
                <w:rFonts w:hint="eastAsia" w:ascii="宋体" w:hAnsi="宋体" w:eastAsia="宋体" w:cs="宋体"/>
                <w:color w:val="auto"/>
                <w:spacing w:val="-1"/>
                <w:highlight w:val="none"/>
                <w:lang w:eastAsia="en-US"/>
              </w:rPr>
              <w:t>采购人</w:t>
            </w:r>
          </w:p>
        </w:tc>
        <w:tc>
          <w:tcPr>
            <w:tcW w:w="1207" w:type="dxa"/>
            <w:vAlign w:val="center"/>
          </w:tcPr>
          <w:p w14:paraId="2DD259B5">
            <w:pPr>
              <w:pStyle w:val="663"/>
              <w:widowControl w:val="0"/>
              <w:autoSpaceDE w:val="0"/>
              <w:autoSpaceDN w:val="0"/>
              <w:spacing w:before="68" w:line="221" w:lineRule="auto"/>
              <w:jc w:val="center"/>
              <w:rPr>
                <w:rFonts w:hint="eastAsia" w:ascii="宋体" w:hAnsi="宋体" w:eastAsia="宋体" w:cs="宋体"/>
                <w:color w:val="auto"/>
                <w:highlight w:val="none"/>
                <w:lang w:eastAsia="en-US"/>
              </w:rPr>
            </w:pPr>
            <w:r>
              <w:rPr>
                <w:rFonts w:hint="eastAsia" w:ascii="宋体" w:hAnsi="宋体" w:eastAsia="宋体" w:cs="宋体"/>
                <w:color w:val="auto"/>
                <w:spacing w:val="-3"/>
                <w:highlight w:val="none"/>
                <w:lang w:eastAsia="en-US"/>
              </w:rPr>
              <w:t>项目名称</w:t>
            </w:r>
          </w:p>
        </w:tc>
        <w:tc>
          <w:tcPr>
            <w:tcW w:w="1207" w:type="dxa"/>
            <w:vAlign w:val="center"/>
          </w:tcPr>
          <w:p w14:paraId="7B47D962">
            <w:pPr>
              <w:pStyle w:val="663"/>
              <w:widowControl w:val="0"/>
              <w:autoSpaceDE w:val="0"/>
              <w:autoSpaceDN w:val="0"/>
              <w:spacing w:before="68" w:line="221" w:lineRule="auto"/>
              <w:ind w:left="188"/>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合同金额</w:t>
            </w:r>
          </w:p>
        </w:tc>
        <w:tc>
          <w:tcPr>
            <w:tcW w:w="1207" w:type="dxa"/>
            <w:vAlign w:val="center"/>
          </w:tcPr>
          <w:p w14:paraId="2D4621FC">
            <w:pPr>
              <w:pStyle w:val="663"/>
              <w:widowControl w:val="0"/>
              <w:autoSpaceDE w:val="0"/>
              <w:autoSpaceDN w:val="0"/>
              <w:spacing w:before="68" w:line="221" w:lineRule="auto"/>
              <w:ind w:left="187"/>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签约日期</w:t>
            </w:r>
          </w:p>
        </w:tc>
        <w:tc>
          <w:tcPr>
            <w:tcW w:w="1206" w:type="dxa"/>
            <w:vAlign w:val="center"/>
          </w:tcPr>
          <w:p w14:paraId="5C8760FF">
            <w:pPr>
              <w:pStyle w:val="663"/>
              <w:widowControl w:val="0"/>
              <w:autoSpaceDE w:val="0"/>
              <w:autoSpaceDN w:val="0"/>
              <w:spacing w:before="69" w:line="223" w:lineRule="auto"/>
              <w:ind w:left="294"/>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联系人</w:t>
            </w:r>
          </w:p>
        </w:tc>
        <w:tc>
          <w:tcPr>
            <w:tcW w:w="1207" w:type="dxa"/>
            <w:vAlign w:val="center"/>
          </w:tcPr>
          <w:p w14:paraId="22FB9209">
            <w:pPr>
              <w:pStyle w:val="663"/>
              <w:widowControl w:val="0"/>
              <w:autoSpaceDE w:val="0"/>
              <w:autoSpaceDN w:val="0"/>
              <w:spacing w:before="69" w:line="223" w:lineRule="auto"/>
              <w:ind w:left="190"/>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联系电话</w:t>
            </w:r>
          </w:p>
        </w:tc>
        <w:tc>
          <w:tcPr>
            <w:tcW w:w="914" w:type="dxa"/>
            <w:vAlign w:val="center"/>
          </w:tcPr>
          <w:p w14:paraId="70F1A5D4">
            <w:pPr>
              <w:pStyle w:val="663"/>
              <w:widowControl w:val="0"/>
              <w:autoSpaceDE w:val="0"/>
              <w:autoSpaceDN w:val="0"/>
              <w:spacing w:before="68" w:line="222" w:lineRule="auto"/>
              <w:jc w:val="center"/>
              <w:rPr>
                <w:rFonts w:hint="eastAsia" w:ascii="宋体" w:hAnsi="宋体" w:eastAsia="宋体" w:cs="宋体"/>
                <w:color w:val="auto"/>
                <w:highlight w:val="none"/>
                <w:lang w:eastAsia="en-US"/>
              </w:rPr>
            </w:pPr>
            <w:r>
              <w:rPr>
                <w:rFonts w:hint="eastAsia" w:ascii="宋体" w:hAnsi="宋体" w:eastAsia="宋体" w:cs="宋体"/>
                <w:color w:val="auto"/>
                <w:spacing w:val="-3"/>
                <w:highlight w:val="none"/>
                <w:lang w:eastAsia="en-US"/>
              </w:rPr>
              <w:t>备注</w:t>
            </w:r>
          </w:p>
        </w:tc>
      </w:tr>
      <w:tr w14:paraId="08344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75CAE6A7">
            <w:pPr>
              <w:autoSpaceDE w:val="0"/>
              <w:autoSpaceDN w:val="0"/>
              <w:rPr>
                <w:rFonts w:hint="eastAsia" w:ascii="宋体" w:hAnsi="宋体" w:eastAsia="宋体" w:cs="宋体"/>
                <w:color w:val="auto"/>
                <w:highlight w:val="none"/>
                <w:lang w:eastAsia="en-US"/>
              </w:rPr>
            </w:pPr>
          </w:p>
        </w:tc>
        <w:tc>
          <w:tcPr>
            <w:tcW w:w="1207" w:type="dxa"/>
          </w:tcPr>
          <w:p w14:paraId="123568F4">
            <w:pPr>
              <w:autoSpaceDE w:val="0"/>
              <w:autoSpaceDN w:val="0"/>
              <w:rPr>
                <w:rFonts w:hint="eastAsia" w:ascii="宋体" w:hAnsi="宋体" w:eastAsia="宋体" w:cs="宋体"/>
                <w:color w:val="auto"/>
                <w:highlight w:val="none"/>
                <w:lang w:eastAsia="en-US"/>
              </w:rPr>
            </w:pPr>
          </w:p>
        </w:tc>
        <w:tc>
          <w:tcPr>
            <w:tcW w:w="1207" w:type="dxa"/>
          </w:tcPr>
          <w:p w14:paraId="4D6D72D7">
            <w:pPr>
              <w:autoSpaceDE w:val="0"/>
              <w:autoSpaceDN w:val="0"/>
              <w:rPr>
                <w:rFonts w:hint="eastAsia" w:ascii="宋体" w:hAnsi="宋体" w:eastAsia="宋体" w:cs="宋体"/>
                <w:color w:val="auto"/>
                <w:highlight w:val="none"/>
                <w:lang w:eastAsia="en-US"/>
              </w:rPr>
            </w:pPr>
          </w:p>
        </w:tc>
        <w:tc>
          <w:tcPr>
            <w:tcW w:w="1207" w:type="dxa"/>
          </w:tcPr>
          <w:p w14:paraId="0C6F07FC">
            <w:pPr>
              <w:autoSpaceDE w:val="0"/>
              <w:autoSpaceDN w:val="0"/>
              <w:rPr>
                <w:rFonts w:hint="eastAsia" w:ascii="宋体" w:hAnsi="宋体" w:eastAsia="宋体" w:cs="宋体"/>
                <w:color w:val="auto"/>
                <w:highlight w:val="none"/>
                <w:lang w:eastAsia="en-US"/>
              </w:rPr>
            </w:pPr>
          </w:p>
        </w:tc>
        <w:tc>
          <w:tcPr>
            <w:tcW w:w="1207" w:type="dxa"/>
          </w:tcPr>
          <w:p w14:paraId="48F5ED97">
            <w:pPr>
              <w:autoSpaceDE w:val="0"/>
              <w:autoSpaceDN w:val="0"/>
              <w:rPr>
                <w:rFonts w:hint="eastAsia" w:ascii="宋体" w:hAnsi="宋体" w:eastAsia="宋体" w:cs="宋体"/>
                <w:color w:val="auto"/>
                <w:highlight w:val="none"/>
                <w:lang w:eastAsia="en-US"/>
              </w:rPr>
            </w:pPr>
          </w:p>
        </w:tc>
        <w:tc>
          <w:tcPr>
            <w:tcW w:w="1206" w:type="dxa"/>
          </w:tcPr>
          <w:p w14:paraId="180AB3FE">
            <w:pPr>
              <w:autoSpaceDE w:val="0"/>
              <w:autoSpaceDN w:val="0"/>
              <w:rPr>
                <w:rFonts w:hint="eastAsia" w:ascii="宋体" w:hAnsi="宋体" w:eastAsia="宋体" w:cs="宋体"/>
                <w:color w:val="auto"/>
                <w:highlight w:val="none"/>
                <w:lang w:eastAsia="en-US"/>
              </w:rPr>
            </w:pPr>
          </w:p>
        </w:tc>
        <w:tc>
          <w:tcPr>
            <w:tcW w:w="1207" w:type="dxa"/>
          </w:tcPr>
          <w:p w14:paraId="42E2D48D">
            <w:pPr>
              <w:autoSpaceDE w:val="0"/>
              <w:autoSpaceDN w:val="0"/>
              <w:rPr>
                <w:rFonts w:hint="eastAsia" w:ascii="宋体" w:hAnsi="宋体" w:eastAsia="宋体" w:cs="宋体"/>
                <w:color w:val="auto"/>
                <w:highlight w:val="none"/>
                <w:lang w:eastAsia="en-US"/>
              </w:rPr>
            </w:pPr>
          </w:p>
        </w:tc>
        <w:tc>
          <w:tcPr>
            <w:tcW w:w="914" w:type="dxa"/>
          </w:tcPr>
          <w:p w14:paraId="6731A164">
            <w:pPr>
              <w:autoSpaceDE w:val="0"/>
              <w:autoSpaceDN w:val="0"/>
              <w:rPr>
                <w:rFonts w:hint="eastAsia" w:ascii="宋体" w:hAnsi="宋体" w:eastAsia="宋体" w:cs="宋体"/>
                <w:color w:val="auto"/>
                <w:highlight w:val="none"/>
                <w:lang w:eastAsia="en-US"/>
              </w:rPr>
            </w:pPr>
          </w:p>
        </w:tc>
      </w:tr>
      <w:tr w14:paraId="455EB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4AE9310C">
            <w:pPr>
              <w:autoSpaceDE w:val="0"/>
              <w:autoSpaceDN w:val="0"/>
              <w:rPr>
                <w:rFonts w:hint="eastAsia" w:ascii="宋体" w:hAnsi="宋体" w:eastAsia="宋体" w:cs="宋体"/>
                <w:color w:val="auto"/>
                <w:highlight w:val="none"/>
                <w:lang w:eastAsia="en-US"/>
              </w:rPr>
            </w:pPr>
          </w:p>
        </w:tc>
        <w:tc>
          <w:tcPr>
            <w:tcW w:w="1207" w:type="dxa"/>
          </w:tcPr>
          <w:p w14:paraId="084197A6">
            <w:pPr>
              <w:autoSpaceDE w:val="0"/>
              <w:autoSpaceDN w:val="0"/>
              <w:rPr>
                <w:rFonts w:hint="eastAsia" w:ascii="宋体" w:hAnsi="宋体" w:eastAsia="宋体" w:cs="宋体"/>
                <w:color w:val="auto"/>
                <w:highlight w:val="none"/>
                <w:lang w:eastAsia="en-US"/>
              </w:rPr>
            </w:pPr>
          </w:p>
        </w:tc>
        <w:tc>
          <w:tcPr>
            <w:tcW w:w="1207" w:type="dxa"/>
          </w:tcPr>
          <w:p w14:paraId="4CEC0A77">
            <w:pPr>
              <w:autoSpaceDE w:val="0"/>
              <w:autoSpaceDN w:val="0"/>
              <w:rPr>
                <w:rFonts w:hint="eastAsia" w:ascii="宋体" w:hAnsi="宋体" w:eastAsia="宋体" w:cs="宋体"/>
                <w:color w:val="auto"/>
                <w:highlight w:val="none"/>
                <w:lang w:eastAsia="en-US"/>
              </w:rPr>
            </w:pPr>
          </w:p>
        </w:tc>
        <w:tc>
          <w:tcPr>
            <w:tcW w:w="1207" w:type="dxa"/>
          </w:tcPr>
          <w:p w14:paraId="7218E3CC">
            <w:pPr>
              <w:autoSpaceDE w:val="0"/>
              <w:autoSpaceDN w:val="0"/>
              <w:rPr>
                <w:rFonts w:hint="eastAsia" w:ascii="宋体" w:hAnsi="宋体" w:eastAsia="宋体" w:cs="宋体"/>
                <w:color w:val="auto"/>
                <w:highlight w:val="none"/>
                <w:lang w:eastAsia="en-US"/>
              </w:rPr>
            </w:pPr>
          </w:p>
        </w:tc>
        <w:tc>
          <w:tcPr>
            <w:tcW w:w="1207" w:type="dxa"/>
          </w:tcPr>
          <w:p w14:paraId="52F9A478">
            <w:pPr>
              <w:autoSpaceDE w:val="0"/>
              <w:autoSpaceDN w:val="0"/>
              <w:rPr>
                <w:rFonts w:hint="eastAsia" w:ascii="宋体" w:hAnsi="宋体" w:eastAsia="宋体" w:cs="宋体"/>
                <w:color w:val="auto"/>
                <w:highlight w:val="none"/>
                <w:lang w:eastAsia="en-US"/>
              </w:rPr>
            </w:pPr>
          </w:p>
        </w:tc>
        <w:tc>
          <w:tcPr>
            <w:tcW w:w="1206" w:type="dxa"/>
          </w:tcPr>
          <w:p w14:paraId="725B394E">
            <w:pPr>
              <w:autoSpaceDE w:val="0"/>
              <w:autoSpaceDN w:val="0"/>
              <w:rPr>
                <w:rFonts w:hint="eastAsia" w:ascii="宋体" w:hAnsi="宋体" w:eastAsia="宋体" w:cs="宋体"/>
                <w:color w:val="auto"/>
                <w:highlight w:val="none"/>
                <w:lang w:eastAsia="en-US"/>
              </w:rPr>
            </w:pPr>
          </w:p>
        </w:tc>
        <w:tc>
          <w:tcPr>
            <w:tcW w:w="1207" w:type="dxa"/>
          </w:tcPr>
          <w:p w14:paraId="34E8A4A3">
            <w:pPr>
              <w:autoSpaceDE w:val="0"/>
              <w:autoSpaceDN w:val="0"/>
              <w:rPr>
                <w:rFonts w:hint="eastAsia" w:ascii="宋体" w:hAnsi="宋体" w:eastAsia="宋体" w:cs="宋体"/>
                <w:color w:val="auto"/>
                <w:highlight w:val="none"/>
                <w:lang w:eastAsia="en-US"/>
              </w:rPr>
            </w:pPr>
          </w:p>
        </w:tc>
        <w:tc>
          <w:tcPr>
            <w:tcW w:w="914" w:type="dxa"/>
          </w:tcPr>
          <w:p w14:paraId="0968BDC2">
            <w:pPr>
              <w:autoSpaceDE w:val="0"/>
              <w:autoSpaceDN w:val="0"/>
              <w:rPr>
                <w:rFonts w:hint="eastAsia" w:ascii="宋体" w:hAnsi="宋体" w:eastAsia="宋体" w:cs="宋体"/>
                <w:color w:val="auto"/>
                <w:highlight w:val="none"/>
                <w:lang w:eastAsia="en-US"/>
              </w:rPr>
            </w:pPr>
          </w:p>
        </w:tc>
      </w:tr>
      <w:tr w14:paraId="69990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11" w:type="dxa"/>
          </w:tcPr>
          <w:p w14:paraId="3CFF89E1">
            <w:pPr>
              <w:autoSpaceDE w:val="0"/>
              <w:autoSpaceDN w:val="0"/>
              <w:rPr>
                <w:rFonts w:hint="eastAsia" w:ascii="宋体" w:hAnsi="宋体" w:eastAsia="宋体" w:cs="宋体"/>
                <w:color w:val="auto"/>
                <w:highlight w:val="none"/>
                <w:lang w:eastAsia="en-US"/>
              </w:rPr>
            </w:pPr>
          </w:p>
        </w:tc>
        <w:tc>
          <w:tcPr>
            <w:tcW w:w="1207" w:type="dxa"/>
          </w:tcPr>
          <w:p w14:paraId="2672EB1E">
            <w:pPr>
              <w:autoSpaceDE w:val="0"/>
              <w:autoSpaceDN w:val="0"/>
              <w:rPr>
                <w:rFonts w:hint="eastAsia" w:ascii="宋体" w:hAnsi="宋体" w:eastAsia="宋体" w:cs="宋体"/>
                <w:color w:val="auto"/>
                <w:highlight w:val="none"/>
                <w:lang w:eastAsia="en-US"/>
              </w:rPr>
            </w:pPr>
          </w:p>
        </w:tc>
        <w:tc>
          <w:tcPr>
            <w:tcW w:w="1207" w:type="dxa"/>
          </w:tcPr>
          <w:p w14:paraId="764E7B54">
            <w:pPr>
              <w:autoSpaceDE w:val="0"/>
              <w:autoSpaceDN w:val="0"/>
              <w:rPr>
                <w:rFonts w:hint="eastAsia" w:ascii="宋体" w:hAnsi="宋体" w:eastAsia="宋体" w:cs="宋体"/>
                <w:color w:val="auto"/>
                <w:highlight w:val="none"/>
                <w:lang w:eastAsia="en-US"/>
              </w:rPr>
            </w:pPr>
          </w:p>
        </w:tc>
        <w:tc>
          <w:tcPr>
            <w:tcW w:w="1207" w:type="dxa"/>
          </w:tcPr>
          <w:p w14:paraId="41681029">
            <w:pPr>
              <w:autoSpaceDE w:val="0"/>
              <w:autoSpaceDN w:val="0"/>
              <w:rPr>
                <w:rFonts w:hint="eastAsia" w:ascii="宋体" w:hAnsi="宋体" w:eastAsia="宋体" w:cs="宋体"/>
                <w:color w:val="auto"/>
                <w:highlight w:val="none"/>
                <w:lang w:eastAsia="en-US"/>
              </w:rPr>
            </w:pPr>
          </w:p>
        </w:tc>
        <w:tc>
          <w:tcPr>
            <w:tcW w:w="1207" w:type="dxa"/>
          </w:tcPr>
          <w:p w14:paraId="383FB476">
            <w:pPr>
              <w:autoSpaceDE w:val="0"/>
              <w:autoSpaceDN w:val="0"/>
              <w:rPr>
                <w:rFonts w:hint="eastAsia" w:ascii="宋体" w:hAnsi="宋体" w:eastAsia="宋体" w:cs="宋体"/>
                <w:color w:val="auto"/>
                <w:highlight w:val="none"/>
                <w:lang w:eastAsia="en-US"/>
              </w:rPr>
            </w:pPr>
          </w:p>
        </w:tc>
        <w:tc>
          <w:tcPr>
            <w:tcW w:w="1206" w:type="dxa"/>
          </w:tcPr>
          <w:p w14:paraId="5C195550">
            <w:pPr>
              <w:autoSpaceDE w:val="0"/>
              <w:autoSpaceDN w:val="0"/>
              <w:rPr>
                <w:rFonts w:hint="eastAsia" w:ascii="宋体" w:hAnsi="宋体" w:eastAsia="宋体" w:cs="宋体"/>
                <w:color w:val="auto"/>
                <w:highlight w:val="none"/>
                <w:lang w:eastAsia="en-US"/>
              </w:rPr>
            </w:pPr>
          </w:p>
        </w:tc>
        <w:tc>
          <w:tcPr>
            <w:tcW w:w="1207" w:type="dxa"/>
          </w:tcPr>
          <w:p w14:paraId="659882D9">
            <w:pPr>
              <w:autoSpaceDE w:val="0"/>
              <w:autoSpaceDN w:val="0"/>
              <w:rPr>
                <w:rFonts w:hint="eastAsia" w:ascii="宋体" w:hAnsi="宋体" w:eastAsia="宋体" w:cs="宋体"/>
                <w:color w:val="auto"/>
                <w:highlight w:val="none"/>
                <w:lang w:eastAsia="en-US"/>
              </w:rPr>
            </w:pPr>
          </w:p>
        </w:tc>
        <w:tc>
          <w:tcPr>
            <w:tcW w:w="914" w:type="dxa"/>
          </w:tcPr>
          <w:p w14:paraId="3B83DF8E">
            <w:pPr>
              <w:autoSpaceDE w:val="0"/>
              <w:autoSpaceDN w:val="0"/>
              <w:rPr>
                <w:rFonts w:hint="eastAsia" w:ascii="宋体" w:hAnsi="宋体" w:eastAsia="宋体" w:cs="宋体"/>
                <w:color w:val="auto"/>
                <w:highlight w:val="none"/>
                <w:lang w:eastAsia="en-US"/>
              </w:rPr>
            </w:pPr>
          </w:p>
        </w:tc>
      </w:tr>
      <w:tr w14:paraId="680D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0EF2703C">
            <w:pPr>
              <w:autoSpaceDE w:val="0"/>
              <w:autoSpaceDN w:val="0"/>
              <w:rPr>
                <w:rFonts w:hint="eastAsia" w:ascii="宋体" w:hAnsi="宋体" w:eastAsia="宋体" w:cs="宋体"/>
                <w:color w:val="auto"/>
                <w:highlight w:val="none"/>
                <w:lang w:eastAsia="en-US"/>
              </w:rPr>
            </w:pPr>
          </w:p>
        </w:tc>
        <w:tc>
          <w:tcPr>
            <w:tcW w:w="1207" w:type="dxa"/>
          </w:tcPr>
          <w:p w14:paraId="56C41C72">
            <w:pPr>
              <w:autoSpaceDE w:val="0"/>
              <w:autoSpaceDN w:val="0"/>
              <w:rPr>
                <w:rFonts w:hint="eastAsia" w:ascii="宋体" w:hAnsi="宋体" w:eastAsia="宋体" w:cs="宋体"/>
                <w:color w:val="auto"/>
                <w:highlight w:val="none"/>
                <w:lang w:eastAsia="en-US"/>
              </w:rPr>
            </w:pPr>
          </w:p>
        </w:tc>
        <w:tc>
          <w:tcPr>
            <w:tcW w:w="1207" w:type="dxa"/>
          </w:tcPr>
          <w:p w14:paraId="383091C9">
            <w:pPr>
              <w:autoSpaceDE w:val="0"/>
              <w:autoSpaceDN w:val="0"/>
              <w:rPr>
                <w:rFonts w:hint="eastAsia" w:ascii="宋体" w:hAnsi="宋体" w:eastAsia="宋体" w:cs="宋体"/>
                <w:color w:val="auto"/>
                <w:highlight w:val="none"/>
                <w:lang w:eastAsia="en-US"/>
              </w:rPr>
            </w:pPr>
          </w:p>
        </w:tc>
        <w:tc>
          <w:tcPr>
            <w:tcW w:w="1207" w:type="dxa"/>
          </w:tcPr>
          <w:p w14:paraId="6524967D">
            <w:pPr>
              <w:autoSpaceDE w:val="0"/>
              <w:autoSpaceDN w:val="0"/>
              <w:rPr>
                <w:rFonts w:hint="eastAsia" w:ascii="宋体" w:hAnsi="宋体" w:eastAsia="宋体" w:cs="宋体"/>
                <w:color w:val="auto"/>
                <w:highlight w:val="none"/>
                <w:lang w:eastAsia="en-US"/>
              </w:rPr>
            </w:pPr>
          </w:p>
        </w:tc>
        <w:tc>
          <w:tcPr>
            <w:tcW w:w="1207" w:type="dxa"/>
          </w:tcPr>
          <w:p w14:paraId="252B7EA6">
            <w:pPr>
              <w:autoSpaceDE w:val="0"/>
              <w:autoSpaceDN w:val="0"/>
              <w:rPr>
                <w:rFonts w:hint="eastAsia" w:ascii="宋体" w:hAnsi="宋体" w:eastAsia="宋体" w:cs="宋体"/>
                <w:color w:val="auto"/>
                <w:highlight w:val="none"/>
                <w:lang w:eastAsia="en-US"/>
              </w:rPr>
            </w:pPr>
          </w:p>
        </w:tc>
        <w:tc>
          <w:tcPr>
            <w:tcW w:w="1206" w:type="dxa"/>
          </w:tcPr>
          <w:p w14:paraId="34F9F686">
            <w:pPr>
              <w:autoSpaceDE w:val="0"/>
              <w:autoSpaceDN w:val="0"/>
              <w:rPr>
                <w:rFonts w:hint="eastAsia" w:ascii="宋体" w:hAnsi="宋体" w:eastAsia="宋体" w:cs="宋体"/>
                <w:color w:val="auto"/>
                <w:highlight w:val="none"/>
                <w:lang w:eastAsia="en-US"/>
              </w:rPr>
            </w:pPr>
          </w:p>
        </w:tc>
        <w:tc>
          <w:tcPr>
            <w:tcW w:w="1207" w:type="dxa"/>
          </w:tcPr>
          <w:p w14:paraId="6EE973B8">
            <w:pPr>
              <w:autoSpaceDE w:val="0"/>
              <w:autoSpaceDN w:val="0"/>
              <w:rPr>
                <w:rFonts w:hint="eastAsia" w:ascii="宋体" w:hAnsi="宋体" w:eastAsia="宋体" w:cs="宋体"/>
                <w:color w:val="auto"/>
                <w:highlight w:val="none"/>
                <w:lang w:eastAsia="en-US"/>
              </w:rPr>
            </w:pPr>
          </w:p>
        </w:tc>
        <w:tc>
          <w:tcPr>
            <w:tcW w:w="914" w:type="dxa"/>
          </w:tcPr>
          <w:p w14:paraId="72CEDAFF">
            <w:pPr>
              <w:autoSpaceDE w:val="0"/>
              <w:autoSpaceDN w:val="0"/>
              <w:rPr>
                <w:rFonts w:hint="eastAsia" w:ascii="宋体" w:hAnsi="宋体" w:eastAsia="宋体" w:cs="宋体"/>
                <w:color w:val="auto"/>
                <w:highlight w:val="none"/>
                <w:lang w:eastAsia="en-US"/>
              </w:rPr>
            </w:pPr>
          </w:p>
        </w:tc>
      </w:tr>
      <w:tr w14:paraId="65BEB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1DCA8427">
            <w:pPr>
              <w:autoSpaceDE w:val="0"/>
              <w:autoSpaceDN w:val="0"/>
              <w:rPr>
                <w:rFonts w:hint="eastAsia" w:ascii="宋体" w:hAnsi="宋体" w:eastAsia="宋体" w:cs="宋体"/>
                <w:color w:val="auto"/>
                <w:highlight w:val="none"/>
                <w:lang w:eastAsia="en-US"/>
              </w:rPr>
            </w:pPr>
          </w:p>
        </w:tc>
        <w:tc>
          <w:tcPr>
            <w:tcW w:w="1207" w:type="dxa"/>
          </w:tcPr>
          <w:p w14:paraId="56ECFC13">
            <w:pPr>
              <w:autoSpaceDE w:val="0"/>
              <w:autoSpaceDN w:val="0"/>
              <w:rPr>
                <w:rFonts w:hint="eastAsia" w:ascii="宋体" w:hAnsi="宋体" w:eastAsia="宋体" w:cs="宋体"/>
                <w:color w:val="auto"/>
                <w:highlight w:val="none"/>
                <w:lang w:eastAsia="en-US"/>
              </w:rPr>
            </w:pPr>
          </w:p>
        </w:tc>
        <w:tc>
          <w:tcPr>
            <w:tcW w:w="1207" w:type="dxa"/>
          </w:tcPr>
          <w:p w14:paraId="56022AB3">
            <w:pPr>
              <w:autoSpaceDE w:val="0"/>
              <w:autoSpaceDN w:val="0"/>
              <w:rPr>
                <w:rFonts w:hint="eastAsia" w:ascii="宋体" w:hAnsi="宋体" w:eastAsia="宋体" w:cs="宋体"/>
                <w:color w:val="auto"/>
                <w:highlight w:val="none"/>
                <w:lang w:eastAsia="en-US"/>
              </w:rPr>
            </w:pPr>
          </w:p>
        </w:tc>
        <w:tc>
          <w:tcPr>
            <w:tcW w:w="1207" w:type="dxa"/>
          </w:tcPr>
          <w:p w14:paraId="0FA90651">
            <w:pPr>
              <w:autoSpaceDE w:val="0"/>
              <w:autoSpaceDN w:val="0"/>
              <w:rPr>
                <w:rFonts w:hint="eastAsia" w:ascii="宋体" w:hAnsi="宋体" w:eastAsia="宋体" w:cs="宋体"/>
                <w:color w:val="auto"/>
                <w:highlight w:val="none"/>
                <w:lang w:eastAsia="en-US"/>
              </w:rPr>
            </w:pPr>
          </w:p>
        </w:tc>
        <w:tc>
          <w:tcPr>
            <w:tcW w:w="1207" w:type="dxa"/>
          </w:tcPr>
          <w:p w14:paraId="222C66A1">
            <w:pPr>
              <w:autoSpaceDE w:val="0"/>
              <w:autoSpaceDN w:val="0"/>
              <w:rPr>
                <w:rFonts w:hint="eastAsia" w:ascii="宋体" w:hAnsi="宋体" w:eastAsia="宋体" w:cs="宋体"/>
                <w:color w:val="auto"/>
                <w:highlight w:val="none"/>
                <w:lang w:eastAsia="en-US"/>
              </w:rPr>
            </w:pPr>
          </w:p>
        </w:tc>
        <w:tc>
          <w:tcPr>
            <w:tcW w:w="1206" w:type="dxa"/>
          </w:tcPr>
          <w:p w14:paraId="5ED18DD4">
            <w:pPr>
              <w:autoSpaceDE w:val="0"/>
              <w:autoSpaceDN w:val="0"/>
              <w:rPr>
                <w:rFonts w:hint="eastAsia" w:ascii="宋体" w:hAnsi="宋体" w:eastAsia="宋体" w:cs="宋体"/>
                <w:color w:val="auto"/>
                <w:highlight w:val="none"/>
                <w:lang w:eastAsia="en-US"/>
              </w:rPr>
            </w:pPr>
          </w:p>
        </w:tc>
        <w:tc>
          <w:tcPr>
            <w:tcW w:w="1207" w:type="dxa"/>
          </w:tcPr>
          <w:p w14:paraId="24A92A86">
            <w:pPr>
              <w:autoSpaceDE w:val="0"/>
              <w:autoSpaceDN w:val="0"/>
              <w:rPr>
                <w:rFonts w:hint="eastAsia" w:ascii="宋体" w:hAnsi="宋体" w:eastAsia="宋体" w:cs="宋体"/>
                <w:color w:val="auto"/>
                <w:highlight w:val="none"/>
                <w:lang w:eastAsia="en-US"/>
              </w:rPr>
            </w:pPr>
          </w:p>
        </w:tc>
        <w:tc>
          <w:tcPr>
            <w:tcW w:w="914" w:type="dxa"/>
          </w:tcPr>
          <w:p w14:paraId="0A7E14EF">
            <w:pPr>
              <w:autoSpaceDE w:val="0"/>
              <w:autoSpaceDN w:val="0"/>
              <w:rPr>
                <w:rFonts w:hint="eastAsia" w:ascii="宋体" w:hAnsi="宋体" w:eastAsia="宋体" w:cs="宋体"/>
                <w:color w:val="auto"/>
                <w:highlight w:val="none"/>
                <w:lang w:eastAsia="en-US"/>
              </w:rPr>
            </w:pPr>
          </w:p>
        </w:tc>
      </w:tr>
      <w:tr w14:paraId="1E35A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0343E4FF">
            <w:pPr>
              <w:autoSpaceDE w:val="0"/>
              <w:autoSpaceDN w:val="0"/>
              <w:rPr>
                <w:rFonts w:hint="eastAsia" w:ascii="宋体" w:hAnsi="宋体" w:eastAsia="宋体" w:cs="宋体"/>
                <w:color w:val="auto"/>
                <w:highlight w:val="none"/>
                <w:lang w:eastAsia="en-US"/>
              </w:rPr>
            </w:pPr>
          </w:p>
        </w:tc>
        <w:tc>
          <w:tcPr>
            <w:tcW w:w="1207" w:type="dxa"/>
          </w:tcPr>
          <w:p w14:paraId="3905B7ED">
            <w:pPr>
              <w:autoSpaceDE w:val="0"/>
              <w:autoSpaceDN w:val="0"/>
              <w:rPr>
                <w:rFonts w:hint="eastAsia" w:ascii="宋体" w:hAnsi="宋体" w:eastAsia="宋体" w:cs="宋体"/>
                <w:color w:val="auto"/>
                <w:highlight w:val="none"/>
                <w:lang w:eastAsia="en-US"/>
              </w:rPr>
            </w:pPr>
          </w:p>
        </w:tc>
        <w:tc>
          <w:tcPr>
            <w:tcW w:w="1207" w:type="dxa"/>
          </w:tcPr>
          <w:p w14:paraId="763A2515">
            <w:pPr>
              <w:autoSpaceDE w:val="0"/>
              <w:autoSpaceDN w:val="0"/>
              <w:rPr>
                <w:rFonts w:hint="eastAsia" w:ascii="宋体" w:hAnsi="宋体" w:eastAsia="宋体" w:cs="宋体"/>
                <w:color w:val="auto"/>
                <w:highlight w:val="none"/>
                <w:lang w:eastAsia="en-US"/>
              </w:rPr>
            </w:pPr>
          </w:p>
        </w:tc>
        <w:tc>
          <w:tcPr>
            <w:tcW w:w="1207" w:type="dxa"/>
          </w:tcPr>
          <w:p w14:paraId="1B6B5D2E">
            <w:pPr>
              <w:autoSpaceDE w:val="0"/>
              <w:autoSpaceDN w:val="0"/>
              <w:rPr>
                <w:rFonts w:hint="eastAsia" w:ascii="宋体" w:hAnsi="宋体" w:eastAsia="宋体" w:cs="宋体"/>
                <w:color w:val="auto"/>
                <w:highlight w:val="none"/>
                <w:lang w:eastAsia="en-US"/>
              </w:rPr>
            </w:pPr>
          </w:p>
        </w:tc>
        <w:tc>
          <w:tcPr>
            <w:tcW w:w="1207" w:type="dxa"/>
          </w:tcPr>
          <w:p w14:paraId="23FA4742">
            <w:pPr>
              <w:autoSpaceDE w:val="0"/>
              <w:autoSpaceDN w:val="0"/>
              <w:rPr>
                <w:rFonts w:hint="eastAsia" w:ascii="宋体" w:hAnsi="宋体" w:eastAsia="宋体" w:cs="宋体"/>
                <w:color w:val="auto"/>
                <w:highlight w:val="none"/>
                <w:lang w:eastAsia="en-US"/>
              </w:rPr>
            </w:pPr>
          </w:p>
        </w:tc>
        <w:tc>
          <w:tcPr>
            <w:tcW w:w="1206" w:type="dxa"/>
          </w:tcPr>
          <w:p w14:paraId="56CA2B08">
            <w:pPr>
              <w:autoSpaceDE w:val="0"/>
              <w:autoSpaceDN w:val="0"/>
              <w:rPr>
                <w:rFonts w:hint="eastAsia" w:ascii="宋体" w:hAnsi="宋体" w:eastAsia="宋体" w:cs="宋体"/>
                <w:color w:val="auto"/>
                <w:highlight w:val="none"/>
                <w:lang w:eastAsia="en-US"/>
              </w:rPr>
            </w:pPr>
          </w:p>
        </w:tc>
        <w:tc>
          <w:tcPr>
            <w:tcW w:w="1207" w:type="dxa"/>
          </w:tcPr>
          <w:p w14:paraId="7A3979E6">
            <w:pPr>
              <w:autoSpaceDE w:val="0"/>
              <w:autoSpaceDN w:val="0"/>
              <w:rPr>
                <w:rFonts w:hint="eastAsia" w:ascii="宋体" w:hAnsi="宋体" w:eastAsia="宋体" w:cs="宋体"/>
                <w:color w:val="auto"/>
                <w:highlight w:val="none"/>
                <w:lang w:eastAsia="en-US"/>
              </w:rPr>
            </w:pPr>
          </w:p>
        </w:tc>
        <w:tc>
          <w:tcPr>
            <w:tcW w:w="914" w:type="dxa"/>
          </w:tcPr>
          <w:p w14:paraId="082BDDD2">
            <w:pPr>
              <w:autoSpaceDE w:val="0"/>
              <w:autoSpaceDN w:val="0"/>
              <w:rPr>
                <w:rFonts w:hint="eastAsia" w:ascii="宋体" w:hAnsi="宋体" w:eastAsia="宋体" w:cs="宋体"/>
                <w:color w:val="auto"/>
                <w:highlight w:val="none"/>
                <w:lang w:eastAsia="en-US"/>
              </w:rPr>
            </w:pPr>
          </w:p>
        </w:tc>
      </w:tr>
      <w:tr w14:paraId="7577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1140407">
            <w:pPr>
              <w:autoSpaceDE w:val="0"/>
              <w:autoSpaceDN w:val="0"/>
              <w:rPr>
                <w:rFonts w:hint="eastAsia" w:ascii="宋体" w:hAnsi="宋体" w:eastAsia="宋体" w:cs="宋体"/>
                <w:color w:val="auto"/>
                <w:highlight w:val="none"/>
                <w:lang w:eastAsia="en-US"/>
              </w:rPr>
            </w:pPr>
          </w:p>
        </w:tc>
        <w:tc>
          <w:tcPr>
            <w:tcW w:w="1207" w:type="dxa"/>
          </w:tcPr>
          <w:p w14:paraId="1F063C9A">
            <w:pPr>
              <w:autoSpaceDE w:val="0"/>
              <w:autoSpaceDN w:val="0"/>
              <w:rPr>
                <w:rFonts w:hint="eastAsia" w:ascii="宋体" w:hAnsi="宋体" w:eastAsia="宋体" w:cs="宋体"/>
                <w:color w:val="auto"/>
                <w:highlight w:val="none"/>
                <w:lang w:eastAsia="en-US"/>
              </w:rPr>
            </w:pPr>
          </w:p>
        </w:tc>
        <w:tc>
          <w:tcPr>
            <w:tcW w:w="1207" w:type="dxa"/>
          </w:tcPr>
          <w:p w14:paraId="6DD7D0B6">
            <w:pPr>
              <w:autoSpaceDE w:val="0"/>
              <w:autoSpaceDN w:val="0"/>
              <w:rPr>
                <w:rFonts w:hint="eastAsia" w:ascii="宋体" w:hAnsi="宋体" w:eastAsia="宋体" w:cs="宋体"/>
                <w:color w:val="auto"/>
                <w:highlight w:val="none"/>
                <w:lang w:eastAsia="en-US"/>
              </w:rPr>
            </w:pPr>
          </w:p>
        </w:tc>
        <w:tc>
          <w:tcPr>
            <w:tcW w:w="1207" w:type="dxa"/>
          </w:tcPr>
          <w:p w14:paraId="04E9F666">
            <w:pPr>
              <w:autoSpaceDE w:val="0"/>
              <w:autoSpaceDN w:val="0"/>
              <w:rPr>
                <w:rFonts w:hint="eastAsia" w:ascii="宋体" w:hAnsi="宋体" w:eastAsia="宋体" w:cs="宋体"/>
                <w:color w:val="auto"/>
                <w:highlight w:val="none"/>
                <w:lang w:eastAsia="en-US"/>
              </w:rPr>
            </w:pPr>
          </w:p>
        </w:tc>
        <w:tc>
          <w:tcPr>
            <w:tcW w:w="1207" w:type="dxa"/>
          </w:tcPr>
          <w:p w14:paraId="36F36CEE">
            <w:pPr>
              <w:autoSpaceDE w:val="0"/>
              <w:autoSpaceDN w:val="0"/>
              <w:rPr>
                <w:rFonts w:hint="eastAsia" w:ascii="宋体" w:hAnsi="宋体" w:eastAsia="宋体" w:cs="宋体"/>
                <w:color w:val="auto"/>
                <w:highlight w:val="none"/>
                <w:lang w:eastAsia="en-US"/>
              </w:rPr>
            </w:pPr>
          </w:p>
        </w:tc>
        <w:tc>
          <w:tcPr>
            <w:tcW w:w="1206" w:type="dxa"/>
          </w:tcPr>
          <w:p w14:paraId="008E03C4">
            <w:pPr>
              <w:autoSpaceDE w:val="0"/>
              <w:autoSpaceDN w:val="0"/>
              <w:rPr>
                <w:rFonts w:hint="eastAsia" w:ascii="宋体" w:hAnsi="宋体" w:eastAsia="宋体" w:cs="宋体"/>
                <w:color w:val="auto"/>
                <w:highlight w:val="none"/>
                <w:lang w:eastAsia="en-US"/>
              </w:rPr>
            </w:pPr>
          </w:p>
        </w:tc>
        <w:tc>
          <w:tcPr>
            <w:tcW w:w="1207" w:type="dxa"/>
          </w:tcPr>
          <w:p w14:paraId="6434E249">
            <w:pPr>
              <w:autoSpaceDE w:val="0"/>
              <w:autoSpaceDN w:val="0"/>
              <w:rPr>
                <w:rFonts w:hint="eastAsia" w:ascii="宋体" w:hAnsi="宋体" w:eastAsia="宋体" w:cs="宋体"/>
                <w:color w:val="auto"/>
                <w:highlight w:val="none"/>
                <w:lang w:eastAsia="en-US"/>
              </w:rPr>
            </w:pPr>
          </w:p>
        </w:tc>
        <w:tc>
          <w:tcPr>
            <w:tcW w:w="914" w:type="dxa"/>
          </w:tcPr>
          <w:p w14:paraId="41A93354">
            <w:pPr>
              <w:autoSpaceDE w:val="0"/>
              <w:autoSpaceDN w:val="0"/>
              <w:rPr>
                <w:rFonts w:hint="eastAsia" w:ascii="宋体" w:hAnsi="宋体" w:eastAsia="宋体" w:cs="宋体"/>
                <w:color w:val="auto"/>
                <w:highlight w:val="none"/>
                <w:lang w:eastAsia="en-US"/>
              </w:rPr>
            </w:pPr>
          </w:p>
        </w:tc>
      </w:tr>
      <w:tr w14:paraId="0596C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6F97E99A">
            <w:pPr>
              <w:autoSpaceDE w:val="0"/>
              <w:autoSpaceDN w:val="0"/>
              <w:rPr>
                <w:rFonts w:hint="eastAsia" w:ascii="宋体" w:hAnsi="宋体" w:eastAsia="宋体" w:cs="宋体"/>
                <w:color w:val="auto"/>
                <w:highlight w:val="none"/>
                <w:lang w:eastAsia="en-US"/>
              </w:rPr>
            </w:pPr>
          </w:p>
        </w:tc>
        <w:tc>
          <w:tcPr>
            <w:tcW w:w="1207" w:type="dxa"/>
          </w:tcPr>
          <w:p w14:paraId="735772CB">
            <w:pPr>
              <w:autoSpaceDE w:val="0"/>
              <w:autoSpaceDN w:val="0"/>
              <w:rPr>
                <w:rFonts w:hint="eastAsia" w:ascii="宋体" w:hAnsi="宋体" w:eastAsia="宋体" w:cs="宋体"/>
                <w:color w:val="auto"/>
                <w:highlight w:val="none"/>
                <w:lang w:eastAsia="en-US"/>
              </w:rPr>
            </w:pPr>
          </w:p>
        </w:tc>
        <w:tc>
          <w:tcPr>
            <w:tcW w:w="1207" w:type="dxa"/>
          </w:tcPr>
          <w:p w14:paraId="43C5E700">
            <w:pPr>
              <w:autoSpaceDE w:val="0"/>
              <w:autoSpaceDN w:val="0"/>
              <w:rPr>
                <w:rFonts w:hint="eastAsia" w:ascii="宋体" w:hAnsi="宋体" w:eastAsia="宋体" w:cs="宋体"/>
                <w:color w:val="auto"/>
                <w:highlight w:val="none"/>
                <w:lang w:eastAsia="en-US"/>
              </w:rPr>
            </w:pPr>
          </w:p>
        </w:tc>
        <w:tc>
          <w:tcPr>
            <w:tcW w:w="1207" w:type="dxa"/>
          </w:tcPr>
          <w:p w14:paraId="26FB900D">
            <w:pPr>
              <w:autoSpaceDE w:val="0"/>
              <w:autoSpaceDN w:val="0"/>
              <w:rPr>
                <w:rFonts w:hint="eastAsia" w:ascii="宋体" w:hAnsi="宋体" w:eastAsia="宋体" w:cs="宋体"/>
                <w:color w:val="auto"/>
                <w:highlight w:val="none"/>
                <w:lang w:eastAsia="en-US"/>
              </w:rPr>
            </w:pPr>
          </w:p>
        </w:tc>
        <w:tc>
          <w:tcPr>
            <w:tcW w:w="1207" w:type="dxa"/>
          </w:tcPr>
          <w:p w14:paraId="4FCB575A">
            <w:pPr>
              <w:autoSpaceDE w:val="0"/>
              <w:autoSpaceDN w:val="0"/>
              <w:rPr>
                <w:rFonts w:hint="eastAsia" w:ascii="宋体" w:hAnsi="宋体" w:eastAsia="宋体" w:cs="宋体"/>
                <w:color w:val="auto"/>
                <w:highlight w:val="none"/>
                <w:lang w:eastAsia="en-US"/>
              </w:rPr>
            </w:pPr>
          </w:p>
        </w:tc>
        <w:tc>
          <w:tcPr>
            <w:tcW w:w="1206" w:type="dxa"/>
          </w:tcPr>
          <w:p w14:paraId="1A4237A2">
            <w:pPr>
              <w:autoSpaceDE w:val="0"/>
              <w:autoSpaceDN w:val="0"/>
              <w:rPr>
                <w:rFonts w:hint="eastAsia" w:ascii="宋体" w:hAnsi="宋体" w:eastAsia="宋体" w:cs="宋体"/>
                <w:color w:val="auto"/>
                <w:highlight w:val="none"/>
                <w:lang w:eastAsia="en-US"/>
              </w:rPr>
            </w:pPr>
          </w:p>
        </w:tc>
        <w:tc>
          <w:tcPr>
            <w:tcW w:w="1207" w:type="dxa"/>
          </w:tcPr>
          <w:p w14:paraId="5ECF4ACC">
            <w:pPr>
              <w:autoSpaceDE w:val="0"/>
              <w:autoSpaceDN w:val="0"/>
              <w:rPr>
                <w:rFonts w:hint="eastAsia" w:ascii="宋体" w:hAnsi="宋体" w:eastAsia="宋体" w:cs="宋体"/>
                <w:color w:val="auto"/>
                <w:highlight w:val="none"/>
                <w:lang w:eastAsia="en-US"/>
              </w:rPr>
            </w:pPr>
          </w:p>
        </w:tc>
        <w:tc>
          <w:tcPr>
            <w:tcW w:w="914" w:type="dxa"/>
          </w:tcPr>
          <w:p w14:paraId="6E59E7FC">
            <w:pPr>
              <w:autoSpaceDE w:val="0"/>
              <w:autoSpaceDN w:val="0"/>
              <w:rPr>
                <w:rFonts w:hint="eastAsia" w:ascii="宋体" w:hAnsi="宋体" w:eastAsia="宋体" w:cs="宋体"/>
                <w:color w:val="auto"/>
                <w:highlight w:val="none"/>
                <w:lang w:eastAsia="en-US"/>
              </w:rPr>
            </w:pPr>
          </w:p>
        </w:tc>
      </w:tr>
      <w:tr w14:paraId="234FE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D599F6F">
            <w:pPr>
              <w:autoSpaceDE w:val="0"/>
              <w:autoSpaceDN w:val="0"/>
              <w:rPr>
                <w:rFonts w:hint="eastAsia" w:ascii="宋体" w:hAnsi="宋体" w:eastAsia="宋体" w:cs="宋体"/>
                <w:color w:val="auto"/>
                <w:highlight w:val="none"/>
                <w:lang w:eastAsia="en-US"/>
              </w:rPr>
            </w:pPr>
          </w:p>
        </w:tc>
        <w:tc>
          <w:tcPr>
            <w:tcW w:w="1207" w:type="dxa"/>
          </w:tcPr>
          <w:p w14:paraId="2303393E">
            <w:pPr>
              <w:autoSpaceDE w:val="0"/>
              <w:autoSpaceDN w:val="0"/>
              <w:rPr>
                <w:rFonts w:hint="eastAsia" w:ascii="宋体" w:hAnsi="宋体" w:eastAsia="宋体" w:cs="宋体"/>
                <w:color w:val="auto"/>
                <w:highlight w:val="none"/>
                <w:lang w:eastAsia="en-US"/>
              </w:rPr>
            </w:pPr>
          </w:p>
        </w:tc>
        <w:tc>
          <w:tcPr>
            <w:tcW w:w="1207" w:type="dxa"/>
          </w:tcPr>
          <w:p w14:paraId="4E50008C">
            <w:pPr>
              <w:autoSpaceDE w:val="0"/>
              <w:autoSpaceDN w:val="0"/>
              <w:rPr>
                <w:rFonts w:hint="eastAsia" w:ascii="宋体" w:hAnsi="宋体" w:eastAsia="宋体" w:cs="宋体"/>
                <w:color w:val="auto"/>
                <w:highlight w:val="none"/>
                <w:lang w:eastAsia="en-US"/>
              </w:rPr>
            </w:pPr>
          </w:p>
        </w:tc>
        <w:tc>
          <w:tcPr>
            <w:tcW w:w="1207" w:type="dxa"/>
          </w:tcPr>
          <w:p w14:paraId="7053ABCC">
            <w:pPr>
              <w:autoSpaceDE w:val="0"/>
              <w:autoSpaceDN w:val="0"/>
              <w:rPr>
                <w:rFonts w:hint="eastAsia" w:ascii="宋体" w:hAnsi="宋体" w:eastAsia="宋体" w:cs="宋体"/>
                <w:color w:val="auto"/>
                <w:highlight w:val="none"/>
                <w:lang w:eastAsia="en-US"/>
              </w:rPr>
            </w:pPr>
          </w:p>
        </w:tc>
        <w:tc>
          <w:tcPr>
            <w:tcW w:w="1207" w:type="dxa"/>
          </w:tcPr>
          <w:p w14:paraId="02A6B018">
            <w:pPr>
              <w:autoSpaceDE w:val="0"/>
              <w:autoSpaceDN w:val="0"/>
              <w:rPr>
                <w:rFonts w:hint="eastAsia" w:ascii="宋体" w:hAnsi="宋体" w:eastAsia="宋体" w:cs="宋体"/>
                <w:color w:val="auto"/>
                <w:highlight w:val="none"/>
                <w:lang w:eastAsia="en-US"/>
              </w:rPr>
            </w:pPr>
          </w:p>
        </w:tc>
        <w:tc>
          <w:tcPr>
            <w:tcW w:w="1206" w:type="dxa"/>
          </w:tcPr>
          <w:p w14:paraId="41FCA99A">
            <w:pPr>
              <w:autoSpaceDE w:val="0"/>
              <w:autoSpaceDN w:val="0"/>
              <w:rPr>
                <w:rFonts w:hint="eastAsia" w:ascii="宋体" w:hAnsi="宋体" w:eastAsia="宋体" w:cs="宋体"/>
                <w:color w:val="auto"/>
                <w:highlight w:val="none"/>
                <w:lang w:eastAsia="en-US"/>
              </w:rPr>
            </w:pPr>
          </w:p>
        </w:tc>
        <w:tc>
          <w:tcPr>
            <w:tcW w:w="1207" w:type="dxa"/>
          </w:tcPr>
          <w:p w14:paraId="7EEA19CF">
            <w:pPr>
              <w:autoSpaceDE w:val="0"/>
              <w:autoSpaceDN w:val="0"/>
              <w:rPr>
                <w:rFonts w:hint="eastAsia" w:ascii="宋体" w:hAnsi="宋体" w:eastAsia="宋体" w:cs="宋体"/>
                <w:color w:val="auto"/>
                <w:highlight w:val="none"/>
                <w:lang w:eastAsia="en-US"/>
              </w:rPr>
            </w:pPr>
          </w:p>
        </w:tc>
        <w:tc>
          <w:tcPr>
            <w:tcW w:w="914" w:type="dxa"/>
          </w:tcPr>
          <w:p w14:paraId="5B332F57">
            <w:pPr>
              <w:autoSpaceDE w:val="0"/>
              <w:autoSpaceDN w:val="0"/>
              <w:rPr>
                <w:rFonts w:hint="eastAsia" w:ascii="宋体" w:hAnsi="宋体" w:eastAsia="宋体" w:cs="宋体"/>
                <w:color w:val="auto"/>
                <w:highlight w:val="none"/>
                <w:lang w:eastAsia="en-US"/>
              </w:rPr>
            </w:pPr>
          </w:p>
        </w:tc>
      </w:tr>
      <w:tr w14:paraId="0C73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5C47EA1D">
            <w:pPr>
              <w:autoSpaceDE w:val="0"/>
              <w:autoSpaceDN w:val="0"/>
              <w:rPr>
                <w:rFonts w:hint="eastAsia" w:ascii="宋体" w:hAnsi="宋体" w:eastAsia="宋体" w:cs="宋体"/>
                <w:color w:val="auto"/>
                <w:highlight w:val="none"/>
                <w:lang w:eastAsia="en-US"/>
              </w:rPr>
            </w:pPr>
          </w:p>
        </w:tc>
        <w:tc>
          <w:tcPr>
            <w:tcW w:w="1207" w:type="dxa"/>
          </w:tcPr>
          <w:p w14:paraId="6A260C6C">
            <w:pPr>
              <w:autoSpaceDE w:val="0"/>
              <w:autoSpaceDN w:val="0"/>
              <w:rPr>
                <w:rFonts w:hint="eastAsia" w:ascii="宋体" w:hAnsi="宋体" w:eastAsia="宋体" w:cs="宋体"/>
                <w:color w:val="auto"/>
                <w:highlight w:val="none"/>
                <w:lang w:eastAsia="en-US"/>
              </w:rPr>
            </w:pPr>
          </w:p>
        </w:tc>
        <w:tc>
          <w:tcPr>
            <w:tcW w:w="1207" w:type="dxa"/>
          </w:tcPr>
          <w:p w14:paraId="5B5A1B75">
            <w:pPr>
              <w:autoSpaceDE w:val="0"/>
              <w:autoSpaceDN w:val="0"/>
              <w:rPr>
                <w:rFonts w:hint="eastAsia" w:ascii="宋体" w:hAnsi="宋体" w:eastAsia="宋体" w:cs="宋体"/>
                <w:color w:val="auto"/>
                <w:highlight w:val="none"/>
                <w:lang w:eastAsia="en-US"/>
              </w:rPr>
            </w:pPr>
          </w:p>
        </w:tc>
        <w:tc>
          <w:tcPr>
            <w:tcW w:w="1207" w:type="dxa"/>
          </w:tcPr>
          <w:p w14:paraId="5415ACDB">
            <w:pPr>
              <w:autoSpaceDE w:val="0"/>
              <w:autoSpaceDN w:val="0"/>
              <w:rPr>
                <w:rFonts w:hint="eastAsia" w:ascii="宋体" w:hAnsi="宋体" w:eastAsia="宋体" w:cs="宋体"/>
                <w:color w:val="auto"/>
                <w:highlight w:val="none"/>
                <w:lang w:eastAsia="en-US"/>
              </w:rPr>
            </w:pPr>
          </w:p>
        </w:tc>
        <w:tc>
          <w:tcPr>
            <w:tcW w:w="1207" w:type="dxa"/>
          </w:tcPr>
          <w:p w14:paraId="62CDE5D6">
            <w:pPr>
              <w:autoSpaceDE w:val="0"/>
              <w:autoSpaceDN w:val="0"/>
              <w:rPr>
                <w:rFonts w:hint="eastAsia" w:ascii="宋体" w:hAnsi="宋体" w:eastAsia="宋体" w:cs="宋体"/>
                <w:color w:val="auto"/>
                <w:highlight w:val="none"/>
                <w:lang w:eastAsia="en-US"/>
              </w:rPr>
            </w:pPr>
          </w:p>
        </w:tc>
        <w:tc>
          <w:tcPr>
            <w:tcW w:w="1206" w:type="dxa"/>
          </w:tcPr>
          <w:p w14:paraId="216390D0">
            <w:pPr>
              <w:autoSpaceDE w:val="0"/>
              <w:autoSpaceDN w:val="0"/>
              <w:rPr>
                <w:rFonts w:hint="eastAsia" w:ascii="宋体" w:hAnsi="宋体" w:eastAsia="宋体" w:cs="宋体"/>
                <w:color w:val="auto"/>
                <w:highlight w:val="none"/>
                <w:lang w:eastAsia="en-US"/>
              </w:rPr>
            </w:pPr>
          </w:p>
        </w:tc>
        <w:tc>
          <w:tcPr>
            <w:tcW w:w="1207" w:type="dxa"/>
          </w:tcPr>
          <w:p w14:paraId="60E3B26F">
            <w:pPr>
              <w:autoSpaceDE w:val="0"/>
              <w:autoSpaceDN w:val="0"/>
              <w:rPr>
                <w:rFonts w:hint="eastAsia" w:ascii="宋体" w:hAnsi="宋体" w:eastAsia="宋体" w:cs="宋体"/>
                <w:color w:val="auto"/>
                <w:highlight w:val="none"/>
                <w:lang w:eastAsia="en-US"/>
              </w:rPr>
            </w:pPr>
          </w:p>
        </w:tc>
        <w:tc>
          <w:tcPr>
            <w:tcW w:w="914" w:type="dxa"/>
          </w:tcPr>
          <w:p w14:paraId="53AD358F">
            <w:pPr>
              <w:autoSpaceDE w:val="0"/>
              <w:autoSpaceDN w:val="0"/>
              <w:rPr>
                <w:rFonts w:hint="eastAsia" w:ascii="宋体" w:hAnsi="宋体" w:eastAsia="宋体" w:cs="宋体"/>
                <w:color w:val="auto"/>
                <w:highlight w:val="none"/>
                <w:lang w:eastAsia="en-US"/>
              </w:rPr>
            </w:pPr>
          </w:p>
        </w:tc>
      </w:tr>
      <w:tr w14:paraId="1D8E7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1" w:type="dxa"/>
          </w:tcPr>
          <w:p w14:paraId="607767B1">
            <w:pPr>
              <w:autoSpaceDE w:val="0"/>
              <w:autoSpaceDN w:val="0"/>
              <w:rPr>
                <w:rFonts w:hint="eastAsia" w:ascii="宋体" w:hAnsi="宋体" w:eastAsia="宋体" w:cs="宋体"/>
                <w:color w:val="auto"/>
                <w:highlight w:val="none"/>
                <w:lang w:eastAsia="en-US"/>
              </w:rPr>
            </w:pPr>
          </w:p>
        </w:tc>
        <w:tc>
          <w:tcPr>
            <w:tcW w:w="1207" w:type="dxa"/>
          </w:tcPr>
          <w:p w14:paraId="6CB82F17">
            <w:pPr>
              <w:autoSpaceDE w:val="0"/>
              <w:autoSpaceDN w:val="0"/>
              <w:rPr>
                <w:rFonts w:hint="eastAsia" w:ascii="宋体" w:hAnsi="宋体" w:eastAsia="宋体" w:cs="宋体"/>
                <w:color w:val="auto"/>
                <w:highlight w:val="none"/>
                <w:lang w:eastAsia="en-US"/>
              </w:rPr>
            </w:pPr>
          </w:p>
        </w:tc>
        <w:tc>
          <w:tcPr>
            <w:tcW w:w="1207" w:type="dxa"/>
          </w:tcPr>
          <w:p w14:paraId="1CA16825">
            <w:pPr>
              <w:autoSpaceDE w:val="0"/>
              <w:autoSpaceDN w:val="0"/>
              <w:rPr>
                <w:rFonts w:hint="eastAsia" w:ascii="宋体" w:hAnsi="宋体" w:eastAsia="宋体" w:cs="宋体"/>
                <w:color w:val="auto"/>
                <w:highlight w:val="none"/>
                <w:lang w:eastAsia="en-US"/>
              </w:rPr>
            </w:pPr>
          </w:p>
        </w:tc>
        <w:tc>
          <w:tcPr>
            <w:tcW w:w="1207" w:type="dxa"/>
          </w:tcPr>
          <w:p w14:paraId="24EA8A67">
            <w:pPr>
              <w:autoSpaceDE w:val="0"/>
              <w:autoSpaceDN w:val="0"/>
              <w:rPr>
                <w:rFonts w:hint="eastAsia" w:ascii="宋体" w:hAnsi="宋体" w:eastAsia="宋体" w:cs="宋体"/>
                <w:color w:val="auto"/>
                <w:highlight w:val="none"/>
                <w:lang w:eastAsia="en-US"/>
              </w:rPr>
            </w:pPr>
          </w:p>
        </w:tc>
        <w:tc>
          <w:tcPr>
            <w:tcW w:w="1207" w:type="dxa"/>
          </w:tcPr>
          <w:p w14:paraId="223D7CD3">
            <w:pPr>
              <w:autoSpaceDE w:val="0"/>
              <w:autoSpaceDN w:val="0"/>
              <w:rPr>
                <w:rFonts w:hint="eastAsia" w:ascii="宋体" w:hAnsi="宋体" w:eastAsia="宋体" w:cs="宋体"/>
                <w:color w:val="auto"/>
                <w:highlight w:val="none"/>
                <w:lang w:eastAsia="en-US"/>
              </w:rPr>
            </w:pPr>
          </w:p>
        </w:tc>
        <w:tc>
          <w:tcPr>
            <w:tcW w:w="1206" w:type="dxa"/>
          </w:tcPr>
          <w:p w14:paraId="45DD67E5">
            <w:pPr>
              <w:autoSpaceDE w:val="0"/>
              <w:autoSpaceDN w:val="0"/>
              <w:rPr>
                <w:rFonts w:hint="eastAsia" w:ascii="宋体" w:hAnsi="宋体" w:eastAsia="宋体" w:cs="宋体"/>
                <w:color w:val="auto"/>
                <w:highlight w:val="none"/>
                <w:lang w:eastAsia="en-US"/>
              </w:rPr>
            </w:pPr>
          </w:p>
        </w:tc>
        <w:tc>
          <w:tcPr>
            <w:tcW w:w="1207" w:type="dxa"/>
          </w:tcPr>
          <w:p w14:paraId="02D66606">
            <w:pPr>
              <w:autoSpaceDE w:val="0"/>
              <w:autoSpaceDN w:val="0"/>
              <w:rPr>
                <w:rFonts w:hint="eastAsia" w:ascii="宋体" w:hAnsi="宋体" w:eastAsia="宋体" w:cs="宋体"/>
                <w:color w:val="auto"/>
                <w:highlight w:val="none"/>
                <w:lang w:eastAsia="en-US"/>
              </w:rPr>
            </w:pPr>
          </w:p>
        </w:tc>
        <w:tc>
          <w:tcPr>
            <w:tcW w:w="914" w:type="dxa"/>
          </w:tcPr>
          <w:p w14:paraId="0AE301D5">
            <w:pPr>
              <w:autoSpaceDE w:val="0"/>
              <w:autoSpaceDN w:val="0"/>
              <w:rPr>
                <w:rFonts w:hint="eastAsia" w:ascii="宋体" w:hAnsi="宋体" w:eastAsia="宋体" w:cs="宋体"/>
                <w:color w:val="auto"/>
                <w:highlight w:val="none"/>
                <w:lang w:eastAsia="en-US"/>
              </w:rPr>
            </w:pPr>
          </w:p>
        </w:tc>
      </w:tr>
    </w:tbl>
    <w:p w14:paraId="7E5E3A2E">
      <w:pPr>
        <w:spacing w:line="367" w:lineRule="auto"/>
        <w:rPr>
          <w:rFonts w:hint="eastAsia" w:ascii="宋体" w:hAnsi="宋体" w:eastAsia="宋体" w:cs="宋体"/>
          <w:color w:val="auto"/>
          <w:highlight w:val="none"/>
        </w:rPr>
      </w:pPr>
    </w:p>
    <w:p w14:paraId="2C7C1AE5">
      <w:pPr>
        <w:pStyle w:val="29"/>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说明： 1.本表附加盖有效公章的合同复印件。</w:t>
      </w:r>
    </w:p>
    <w:p w14:paraId="42E9C62E">
      <w:pPr>
        <w:pStyle w:val="29"/>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2.所有合同复印件应清晰，应能体现合同签订时间、双方签字盖章等内容。</w:t>
      </w:r>
    </w:p>
    <w:p w14:paraId="1E2208B3">
      <w:pPr>
        <w:pStyle w:val="29"/>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3.投标人不按此要求填写此项内容或未提供业绩证明将视为无业绩。</w:t>
      </w:r>
    </w:p>
    <w:p w14:paraId="547E164A">
      <w:pPr>
        <w:pStyle w:val="29"/>
        <w:spacing w:before="278" w:line="221" w:lineRule="auto"/>
        <w:ind w:left="1156" w:hanging="316"/>
        <w:rPr>
          <w:rFonts w:hint="eastAsia" w:ascii="宋体" w:hAnsi="宋体" w:eastAsia="宋体" w:cs="宋体"/>
          <w:color w:val="auto"/>
          <w:spacing w:val="-12"/>
          <w:szCs w:val="21"/>
          <w:highlight w:val="none"/>
        </w:rPr>
      </w:pPr>
    </w:p>
    <w:p w14:paraId="3623C48D">
      <w:pPr>
        <w:pStyle w:val="29"/>
        <w:spacing w:before="278" w:line="221" w:lineRule="auto"/>
        <w:ind w:left="1156" w:hanging="316"/>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投标人全称（盖章或 CA 章）：</w:t>
      </w:r>
    </w:p>
    <w:p w14:paraId="42FCD2CD">
      <w:pPr>
        <w:pStyle w:val="29"/>
        <w:spacing w:before="278" w:line="221" w:lineRule="auto"/>
        <w:ind w:left="1156" w:hanging="316"/>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法定代表人(负责人)或授权代表（签字或盖章）：</w:t>
      </w:r>
    </w:p>
    <w:p w14:paraId="4DB2E13F">
      <w:pPr>
        <w:pStyle w:val="29"/>
        <w:spacing w:before="278" w:line="221" w:lineRule="auto"/>
        <w:ind w:left="1156" w:hanging="316"/>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日 期：  年  月  日</w:t>
      </w:r>
      <w:r>
        <w:rPr>
          <w:rFonts w:hint="eastAsia" w:ascii="宋体" w:hAnsi="宋体" w:eastAsia="宋体" w:cs="宋体"/>
          <w:color w:val="auto"/>
          <w:szCs w:val="21"/>
          <w:highlight w:val="none"/>
        </w:rPr>
        <w:br w:type="page"/>
      </w:r>
    </w:p>
    <w:p w14:paraId="3E9AD26B">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四、主要服务人员表</w:t>
      </w:r>
    </w:p>
    <w:p w14:paraId="7C621E2B">
      <w:pPr>
        <w:pStyle w:val="71"/>
        <w:rPr>
          <w:rFonts w:hint="eastAsia" w:ascii="宋体" w:hAnsi="宋体" w:eastAsia="宋体" w:cs="宋体"/>
          <w:color w:val="auto"/>
          <w:highlight w:val="none"/>
        </w:rPr>
      </w:pPr>
    </w:p>
    <w:p w14:paraId="38FE5D12">
      <w:pPr>
        <w:pStyle w:val="41"/>
        <w:spacing w:line="400" w:lineRule="atLeast"/>
        <w:ind w:left="17" w:hanging="16" w:hangingChars="6"/>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（1）项目负责人简历表</w:t>
      </w:r>
      <w:r>
        <w:rPr>
          <w:rFonts w:hint="eastAsia" w:ascii="宋体" w:hAnsi="宋体" w:eastAsia="宋体" w:cs="宋体"/>
          <w:b/>
          <w:color w:val="auto"/>
          <w:sz w:val="28"/>
          <w:highlight w:val="none"/>
          <w:lang w:val="en-US" w:eastAsia="zh-CN"/>
        </w:rPr>
        <w:t>/技术负责人</w:t>
      </w:r>
      <w:r>
        <w:rPr>
          <w:rFonts w:hint="eastAsia" w:ascii="宋体" w:hAnsi="宋体" w:eastAsia="宋体" w:cs="宋体"/>
          <w:b/>
          <w:color w:val="auto"/>
          <w:sz w:val="28"/>
          <w:highlight w:val="none"/>
        </w:rPr>
        <w:t>简历表</w:t>
      </w:r>
    </w:p>
    <w:p w14:paraId="6FE3E14C">
      <w:pPr>
        <w:pStyle w:val="41"/>
        <w:spacing w:line="400" w:lineRule="atLeast"/>
        <w:ind w:left="675" w:hanging="672"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72"/>
        <w:tblW w:w="5000" w:type="pct"/>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autofit"/>
        <w:tblCellMar>
          <w:top w:w="0" w:type="dxa"/>
          <w:left w:w="108" w:type="dxa"/>
          <w:bottom w:w="0" w:type="dxa"/>
          <w:right w:w="108" w:type="dxa"/>
        </w:tblCellMar>
      </w:tblPr>
      <w:tblGrid>
        <w:gridCol w:w="1050"/>
        <w:gridCol w:w="455"/>
        <w:gridCol w:w="1858"/>
        <w:gridCol w:w="1230"/>
        <w:gridCol w:w="390"/>
        <w:gridCol w:w="1098"/>
        <w:gridCol w:w="2144"/>
        <w:gridCol w:w="1629"/>
      </w:tblGrid>
      <w:tr w14:paraId="5599042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5000" w:type="pct"/>
            <w:gridSpan w:val="8"/>
            <w:tcBorders>
              <w:bottom w:val="single" w:color="auto" w:sz="4" w:space="0"/>
            </w:tcBorders>
            <w:vAlign w:val="center"/>
          </w:tcPr>
          <w:p w14:paraId="28C11A3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1.一般情况</w:t>
            </w:r>
          </w:p>
        </w:tc>
      </w:tr>
      <w:tr w14:paraId="2FCF897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764" w:type="pct"/>
            <w:gridSpan w:val="2"/>
            <w:tcBorders>
              <w:top w:val="single" w:color="auto" w:sz="4" w:space="0"/>
              <w:bottom w:val="single" w:color="auto" w:sz="4" w:space="0"/>
            </w:tcBorders>
            <w:vAlign w:val="center"/>
          </w:tcPr>
          <w:p w14:paraId="0C93EECD">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943" w:type="pct"/>
            <w:tcBorders>
              <w:top w:val="single" w:color="auto" w:sz="4" w:space="0"/>
              <w:bottom w:val="single" w:color="auto" w:sz="4" w:space="0"/>
            </w:tcBorders>
            <w:vAlign w:val="center"/>
          </w:tcPr>
          <w:p w14:paraId="21A164C5">
            <w:pPr>
              <w:spacing w:line="360" w:lineRule="exact"/>
              <w:jc w:val="center"/>
              <w:rPr>
                <w:rFonts w:hint="eastAsia" w:ascii="宋体" w:hAnsi="宋体" w:eastAsia="宋体" w:cs="宋体"/>
                <w:color w:val="auto"/>
                <w:sz w:val="22"/>
                <w:szCs w:val="22"/>
                <w:highlight w:val="none"/>
              </w:rPr>
            </w:pPr>
          </w:p>
        </w:tc>
        <w:tc>
          <w:tcPr>
            <w:tcW w:w="822" w:type="pct"/>
            <w:gridSpan w:val="2"/>
            <w:tcBorders>
              <w:top w:val="single" w:color="auto" w:sz="4" w:space="0"/>
              <w:bottom w:val="single" w:color="auto" w:sz="4" w:space="0"/>
            </w:tcBorders>
            <w:vAlign w:val="center"/>
          </w:tcPr>
          <w:p w14:paraId="26D7C08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557" w:type="pct"/>
            <w:tcBorders>
              <w:top w:val="single" w:color="auto" w:sz="4" w:space="0"/>
              <w:bottom w:val="single" w:color="auto" w:sz="4" w:space="0"/>
            </w:tcBorders>
            <w:vAlign w:val="center"/>
          </w:tcPr>
          <w:p w14:paraId="5521B337">
            <w:pPr>
              <w:spacing w:line="360" w:lineRule="exact"/>
              <w:jc w:val="center"/>
              <w:rPr>
                <w:rFonts w:hint="eastAsia" w:ascii="宋体" w:hAnsi="宋体" w:eastAsia="宋体" w:cs="宋体"/>
                <w:color w:val="auto"/>
                <w:sz w:val="22"/>
                <w:szCs w:val="22"/>
                <w:highlight w:val="none"/>
              </w:rPr>
            </w:pPr>
          </w:p>
        </w:tc>
        <w:tc>
          <w:tcPr>
            <w:tcW w:w="1088" w:type="pct"/>
            <w:tcBorders>
              <w:top w:val="single" w:color="auto" w:sz="4" w:space="0"/>
              <w:bottom w:val="single" w:color="auto" w:sz="4" w:space="0"/>
            </w:tcBorders>
            <w:vAlign w:val="center"/>
          </w:tcPr>
          <w:p w14:paraId="02DFDC34">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  历</w:t>
            </w:r>
          </w:p>
        </w:tc>
        <w:tc>
          <w:tcPr>
            <w:tcW w:w="824" w:type="pct"/>
            <w:tcBorders>
              <w:top w:val="single" w:color="auto" w:sz="4" w:space="0"/>
              <w:bottom w:val="single" w:color="auto" w:sz="4" w:space="0"/>
            </w:tcBorders>
            <w:vAlign w:val="center"/>
          </w:tcPr>
          <w:p w14:paraId="4F76FBB3">
            <w:pPr>
              <w:spacing w:line="360" w:lineRule="exact"/>
              <w:jc w:val="center"/>
              <w:rPr>
                <w:rFonts w:hint="eastAsia" w:ascii="宋体" w:hAnsi="宋体" w:eastAsia="宋体" w:cs="宋体"/>
                <w:color w:val="auto"/>
                <w:sz w:val="22"/>
                <w:szCs w:val="22"/>
                <w:highlight w:val="none"/>
              </w:rPr>
            </w:pPr>
          </w:p>
        </w:tc>
      </w:tr>
      <w:tr w14:paraId="0B43ADE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764" w:type="pct"/>
            <w:gridSpan w:val="2"/>
            <w:tcBorders>
              <w:top w:val="single" w:color="auto" w:sz="4" w:space="0"/>
              <w:bottom w:val="single" w:color="auto" w:sz="4" w:space="0"/>
            </w:tcBorders>
            <w:vAlign w:val="center"/>
          </w:tcPr>
          <w:p w14:paraId="575A61DD">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943" w:type="pct"/>
            <w:tcBorders>
              <w:top w:val="single" w:color="auto" w:sz="4" w:space="0"/>
              <w:bottom w:val="single" w:color="auto" w:sz="4" w:space="0"/>
            </w:tcBorders>
            <w:vAlign w:val="center"/>
          </w:tcPr>
          <w:p w14:paraId="2BBC41D9">
            <w:pPr>
              <w:spacing w:line="360" w:lineRule="exact"/>
              <w:rPr>
                <w:rFonts w:hint="eastAsia" w:ascii="宋体" w:hAnsi="宋体" w:eastAsia="宋体" w:cs="宋体"/>
                <w:color w:val="auto"/>
                <w:sz w:val="22"/>
                <w:szCs w:val="22"/>
                <w:highlight w:val="none"/>
              </w:rPr>
            </w:pPr>
          </w:p>
        </w:tc>
        <w:tc>
          <w:tcPr>
            <w:tcW w:w="822" w:type="pct"/>
            <w:gridSpan w:val="2"/>
            <w:tcBorders>
              <w:top w:val="single" w:color="auto" w:sz="4" w:space="0"/>
              <w:bottom w:val="single" w:color="auto" w:sz="4" w:space="0"/>
            </w:tcBorders>
            <w:vAlign w:val="center"/>
          </w:tcPr>
          <w:p w14:paraId="7C5D929A">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  业</w:t>
            </w:r>
          </w:p>
        </w:tc>
        <w:tc>
          <w:tcPr>
            <w:tcW w:w="557" w:type="pct"/>
            <w:tcBorders>
              <w:top w:val="single" w:color="auto" w:sz="4" w:space="0"/>
              <w:bottom w:val="single" w:color="auto" w:sz="4" w:space="0"/>
            </w:tcBorders>
            <w:vAlign w:val="center"/>
          </w:tcPr>
          <w:p w14:paraId="60362977">
            <w:pPr>
              <w:spacing w:line="360" w:lineRule="exact"/>
              <w:jc w:val="center"/>
              <w:rPr>
                <w:rFonts w:hint="eastAsia" w:ascii="宋体" w:hAnsi="宋体" w:eastAsia="宋体" w:cs="宋体"/>
                <w:color w:val="auto"/>
                <w:sz w:val="22"/>
                <w:szCs w:val="22"/>
                <w:highlight w:val="none"/>
              </w:rPr>
            </w:pPr>
          </w:p>
        </w:tc>
        <w:tc>
          <w:tcPr>
            <w:tcW w:w="1088" w:type="pct"/>
            <w:tcBorders>
              <w:top w:val="single" w:color="auto" w:sz="4" w:space="0"/>
              <w:bottom w:val="single" w:color="auto" w:sz="4" w:space="0"/>
            </w:tcBorders>
            <w:vAlign w:val="center"/>
          </w:tcPr>
          <w:p w14:paraId="1A9B14AE">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824" w:type="pct"/>
            <w:tcBorders>
              <w:top w:val="single" w:color="auto" w:sz="4" w:space="0"/>
              <w:bottom w:val="single" w:color="auto" w:sz="4" w:space="0"/>
            </w:tcBorders>
            <w:vAlign w:val="center"/>
          </w:tcPr>
          <w:p w14:paraId="3AD781CA">
            <w:pPr>
              <w:spacing w:line="360" w:lineRule="exact"/>
              <w:jc w:val="center"/>
              <w:rPr>
                <w:rFonts w:hint="eastAsia" w:ascii="宋体" w:hAnsi="宋体" w:eastAsia="宋体" w:cs="宋体"/>
                <w:color w:val="auto"/>
                <w:sz w:val="22"/>
                <w:szCs w:val="22"/>
                <w:highlight w:val="none"/>
              </w:rPr>
            </w:pPr>
          </w:p>
        </w:tc>
      </w:tr>
      <w:tr w14:paraId="6CDCDDE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764" w:type="pct"/>
            <w:gridSpan w:val="2"/>
            <w:tcBorders>
              <w:top w:val="single" w:color="auto" w:sz="4" w:space="0"/>
              <w:bottom w:val="single" w:color="auto" w:sz="4" w:space="0"/>
            </w:tcBorders>
            <w:vAlign w:val="center"/>
          </w:tcPr>
          <w:p w14:paraId="2DFD7D78">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943" w:type="pct"/>
            <w:tcBorders>
              <w:top w:val="single" w:color="auto" w:sz="4" w:space="0"/>
              <w:bottom w:val="single" w:color="auto" w:sz="4" w:space="0"/>
            </w:tcBorders>
            <w:vAlign w:val="center"/>
          </w:tcPr>
          <w:p w14:paraId="040EAB13">
            <w:pPr>
              <w:spacing w:line="360" w:lineRule="exact"/>
              <w:rPr>
                <w:rFonts w:hint="eastAsia" w:ascii="宋体" w:hAnsi="宋体" w:eastAsia="宋体" w:cs="宋体"/>
                <w:color w:val="auto"/>
                <w:sz w:val="22"/>
                <w:szCs w:val="22"/>
                <w:highlight w:val="none"/>
              </w:rPr>
            </w:pPr>
          </w:p>
        </w:tc>
        <w:tc>
          <w:tcPr>
            <w:tcW w:w="822" w:type="pct"/>
            <w:gridSpan w:val="2"/>
            <w:tcBorders>
              <w:top w:val="single" w:color="auto" w:sz="4" w:space="0"/>
              <w:bottom w:val="single" w:color="auto" w:sz="4" w:space="0"/>
            </w:tcBorders>
            <w:vAlign w:val="center"/>
          </w:tcPr>
          <w:p w14:paraId="23951D45">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拟任何职</w:t>
            </w:r>
          </w:p>
        </w:tc>
        <w:tc>
          <w:tcPr>
            <w:tcW w:w="557" w:type="pct"/>
            <w:tcBorders>
              <w:top w:val="single" w:color="auto" w:sz="4" w:space="0"/>
              <w:bottom w:val="single" w:color="auto" w:sz="4" w:space="0"/>
            </w:tcBorders>
            <w:vAlign w:val="center"/>
          </w:tcPr>
          <w:p w14:paraId="2FECA3C6">
            <w:pPr>
              <w:spacing w:line="360" w:lineRule="exact"/>
              <w:jc w:val="center"/>
              <w:rPr>
                <w:rFonts w:hint="eastAsia" w:ascii="宋体" w:hAnsi="宋体" w:eastAsia="宋体" w:cs="宋体"/>
                <w:color w:val="auto"/>
                <w:sz w:val="22"/>
                <w:szCs w:val="22"/>
                <w:highlight w:val="none"/>
              </w:rPr>
            </w:pPr>
          </w:p>
        </w:tc>
        <w:tc>
          <w:tcPr>
            <w:tcW w:w="1088" w:type="pct"/>
            <w:tcBorders>
              <w:top w:val="single" w:color="auto" w:sz="4" w:space="0"/>
              <w:bottom w:val="single" w:color="auto" w:sz="4" w:space="0"/>
            </w:tcBorders>
            <w:vAlign w:val="center"/>
          </w:tcPr>
          <w:p w14:paraId="23B827B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参加工作</w:t>
            </w:r>
          </w:p>
          <w:p w14:paraId="42EDB3A6">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824" w:type="pct"/>
            <w:tcBorders>
              <w:top w:val="single" w:color="auto" w:sz="4" w:space="0"/>
              <w:bottom w:val="single" w:color="auto" w:sz="4" w:space="0"/>
            </w:tcBorders>
            <w:vAlign w:val="center"/>
          </w:tcPr>
          <w:p w14:paraId="40229CDE">
            <w:pPr>
              <w:spacing w:line="360" w:lineRule="exact"/>
              <w:jc w:val="center"/>
              <w:rPr>
                <w:rFonts w:hint="eastAsia" w:ascii="宋体" w:hAnsi="宋体" w:eastAsia="宋体" w:cs="宋体"/>
                <w:color w:val="auto"/>
                <w:sz w:val="22"/>
                <w:szCs w:val="22"/>
                <w:highlight w:val="none"/>
              </w:rPr>
            </w:pPr>
          </w:p>
        </w:tc>
      </w:tr>
      <w:tr w14:paraId="16CF51A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5000" w:type="pct"/>
            <w:gridSpan w:val="8"/>
            <w:tcBorders>
              <w:top w:val="single" w:color="auto" w:sz="4" w:space="0"/>
              <w:bottom w:val="single" w:color="auto" w:sz="4" w:space="0"/>
            </w:tcBorders>
            <w:vAlign w:val="center"/>
          </w:tcPr>
          <w:p w14:paraId="60C3676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2.个人简历</w:t>
            </w:r>
          </w:p>
        </w:tc>
      </w:tr>
      <w:tr w14:paraId="22D201A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764" w:type="pct"/>
            <w:gridSpan w:val="2"/>
            <w:tcBorders>
              <w:top w:val="single" w:color="auto" w:sz="4" w:space="0"/>
              <w:bottom w:val="single" w:color="auto" w:sz="4" w:space="0"/>
            </w:tcBorders>
            <w:vAlign w:val="center"/>
          </w:tcPr>
          <w:p w14:paraId="6443F86C">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4235" w:type="pct"/>
            <w:gridSpan w:val="6"/>
            <w:tcBorders>
              <w:top w:val="single" w:color="auto" w:sz="4" w:space="0"/>
              <w:bottom w:val="single" w:color="auto" w:sz="4" w:space="0"/>
            </w:tcBorders>
            <w:vAlign w:val="center"/>
          </w:tcPr>
          <w:p w14:paraId="0A7FD894">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专业工作经历</w:t>
            </w:r>
          </w:p>
        </w:tc>
      </w:tr>
      <w:tr w14:paraId="3CB084E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764" w:type="pct"/>
            <w:gridSpan w:val="2"/>
            <w:tcBorders>
              <w:top w:val="single" w:color="auto" w:sz="4" w:space="0"/>
              <w:bottom w:val="single" w:color="auto" w:sz="4" w:space="0"/>
            </w:tcBorders>
            <w:vAlign w:val="center"/>
          </w:tcPr>
          <w:p w14:paraId="1A98C159">
            <w:pPr>
              <w:spacing w:line="360" w:lineRule="exact"/>
              <w:rPr>
                <w:rFonts w:hint="eastAsia" w:ascii="宋体" w:hAnsi="宋体" w:eastAsia="宋体" w:cs="宋体"/>
                <w:color w:val="auto"/>
                <w:sz w:val="22"/>
                <w:szCs w:val="22"/>
                <w:highlight w:val="none"/>
              </w:rPr>
            </w:pPr>
          </w:p>
        </w:tc>
        <w:tc>
          <w:tcPr>
            <w:tcW w:w="4235" w:type="pct"/>
            <w:gridSpan w:val="6"/>
            <w:tcBorders>
              <w:top w:val="single" w:color="auto" w:sz="4" w:space="0"/>
              <w:bottom w:val="single" w:color="auto" w:sz="4" w:space="0"/>
            </w:tcBorders>
            <w:vAlign w:val="center"/>
          </w:tcPr>
          <w:p w14:paraId="1147FF1D">
            <w:pPr>
              <w:spacing w:line="360" w:lineRule="exact"/>
              <w:rPr>
                <w:rFonts w:hint="eastAsia" w:ascii="宋体" w:hAnsi="宋体" w:eastAsia="宋体" w:cs="宋体"/>
                <w:color w:val="auto"/>
                <w:sz w:val="22"/>
                <w:szCs w:val="22"/>
                <w:highlight w:val="none"/>
              </w:rPr>
            </w:pPr>
          </w:p>
        </w:tc>
      </w:tr>
      <w:tr w14:paraId="29A377B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764" w:type="pct"/>
            <w:gridSpan w:val="2"/>
            <w:tcBorders>
              <w:top w:val="single" w:color="auto" w:sz="4" w:space="0"/>
              <w:bottom w:val="single" w:color="auto" w:sz="4" w:space="0"/>
            </w:tcBorders>
            <w:vAlign w:val="center"/>
          </w:tcPr>
          <w:p w14:paraId="6CE672CC">
            <w:pPr>
              <w:spacing w:line="360" w:lineRule="exact"/>
              <w:rPr>
                <w:rFonts w:hint="eastAsia" w:ascii="宋体" w:hAnsi="宋体" w:eastAsia="宋体" w:cs="宋体"/>
                <w:color w:val="auto"/>
                <w:sz w:val="22"/>
                <w:szCs w:val="22"/>
                <w:highlight w:val="none"/>
              </w:rPr>
            </w:pPr>
          </w:p>
        </w:tc>
        <w:tc>
          <w:tcPr>
            <w:tcW w:w="4235" w:type="pct"/>
            <w:gridSpan w:val="6"/>
            <w:tcBorders>
              <w:top w:val="single" w:color="auto" w:sz="4" w:space="0"/>
              <w:bottom w:val="single" w:color="auto" w:sz="4" w:space="0"/>
            </w:tcBorders>
            <w:vAlign w:val="center"/>
          </w:tcPr>
          <w:p w14:paraId="73FF2D2B">
            <w:pPr>
              <w:spacing w:line="360" w:lineRule="exact"/>
              <w:rPr>
                <w:rFonts w:hint="eastAsia" w:ascii="宋体" w:hAnsi="宋体" w:eastAsia="宋体" w:cs="宋体"/>
                <w:color w:val="auto"/>
                <w:sz w:val="22"/>
                <w:szCs w:val="22"/>
                <w:highlight w:val="none"/>
              </w:rPr>
            </w:pPr>
          </w:p>
        </w:tc>
      </w:tr>
      <w:tr w14:paraId="025C8B5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5000" w:type="pct"/>
            <w:gridSpan w:val="8"/>
            <w:tcBorders>
              <w:top w:val="single" w:color="auto" w:sz="4" w:space="0"/>
              <w:bottom w:val="single" w:color="auto" w:sz="4" w:space="0"/>
            </w:tcBorders>
            <w:vAlign w:val="center"/>
          </w:tcPr>
          <w:p w14:paraId="72A9D1A4">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3.项目负责人业绩</w:t>
            </w:r>
          </w:p>
        </w:tc>
      </w:tr>
      <w:tr w14:paraId="6D71EE3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533" w:type="pct"/>
            <w:tcBorders>
              <w:top w:val="single" w:color="auto" w:sz="4" w:space="0"/>
              <w:bottom w:val="single" w:color="auto" w:sz="4" w:space="0"/>
            </w:tcBorders>
            <w:vAlign w:val="center"/>
          </w:tcPr>
          <w:p w14:paraId="27855A04">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98" w:type="pct"/>
            <w:gridSpan w:val="3"/>
            <w:tcBorders>
              <w:top w:val="single" w:color="auto" w:sz="4" w:space="0"/>
              <w:bottom w:val="single" w:color="auto" w:sz="4" w:space="0"/>
            </w:tcBorders>
            <w:vAlign w:val="center"/>
          </w:tcPr>
          <w:p w14:paraId="30B07F08">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  目  名  称</w:t>
            </w:r>
          </w:p>
        </w:tc>
        <w:tc>
          <w:tcPr>
            <w:tcW w:w="755" w:type="pct"/>
            <w:gridSpan w:val="2"/>
            <w:tcBorders>
              <w:top w:val="single" w:color="auto" w:sz="4" w:space="0"/>
              <w:bottom w:val="single" w:color="auto" w:sz="4" w:space="0"/>
            </w:tcBorders>
            <w:vAlign w:val="center"/>
          </w:tcPr>
          <w:p w14:paraId="1E5CA324">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完成年份</w:t>
            </w:r>
          </w:p>
        </w:tc>
        <w:tc>
          <w:tcPr>
            <w:tcW w:w="1912" w:type="pct"/>
            <w:gridSpan w:val="2"/>
            <w:tcBorders>
              <w:top w:val="single" w:color="auto" w:sz="4" w:space="0"/>
              <w:bottom w:val="single" w:color="auto" w:sz="4" w:space="0"/>
            </w:tcBorders>
            <w:vAlign w:val="center"/>
          </w:tcPr>
          <w:p w14:paraId="2FF20D8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获奖情况</w:t>
            </w:r>
          </w:p>
        </w:tc>
      </w:tr>
      <w:tr w14:paraId="704AB1C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533" w:type="pct"/>
            <w:tcBorders>
              <w:top w:val="single" w:color="auto" w:sz="4" w:space="0"/>
              <w:bottom w:val="single" w:color="auto" w:sz="4" w:space="0"/>
            </w:tcBorders>
            <w:vAlign w:val="center"/>
          </w:tcPr>
          <w:p w14:paraId="2E5D7921">
            <w:pPr>
              <w:spacing w:line="360" w:lineRule="exact"/>
              <w:rPr>
                <w:rFonts w:hint="eastAsia" w:ascii="宋体" w:hAnsi="宋体" w:eastAsia="宋体" w:cs="宋体"/>
                <w:color w:val="auto"/>
                <w:sz w:val="22"/>
                <w:szCs w:val="22"/>
                <w:highlight w:val="none"/>
              </w:rPr>
            </w:pPr>
          </w:p>
        </w:tc>
        <w:tc>
          <w:tcPr>
            <w:tcW w:w="1798" w:type="pct"/>
            <w:gridSpan w:val="3"/>
            <w:tcBorders>
              <w:top w:val="single" w:color="auto" w:sz="4" w:space="0"/>
              <w:bottom w:val="single" w:color="auto" w:sz="4" w:space="0"/>
            </w:tcBorders>
            <w:vAlign w:val="center"/>
          </w:tcPr>
          <w:p w14:paraId="19A1427E">
            <w:pPr>
              <w:spacing w:line="360" w:lineRule="exact"/>
              <w:rPr>
                <w:rFonts w:hint="eastAsia" w:ascii="宋体" w:hAnsi="宋体" w:eastAsia="宋体" w:cs="宋体"/>
                <w:color w:val="auto"/>
                <w:sz w:val="22"/>
                <w:szCs w:val="22"/>
                <w:highlight w:val="none"/>
              </w:rPr>
            </w:pPr>
          </w:p>
        </w:tc>
        <w:tc>
          <w:tcPr>
            <w:tcW w:w="755" w:type="pct"/>
            <w:gridSpan w:val="2"/>
            <w:tcBorders>
              <w:top w:val="single" w:color="auto" w:sz="4" w:space="0"/>
              <w:bottom w:val="single" w:color="auto" w:sz="4" w:space="0"/>
            </w:tcBorders>
            <w:vAlign w:val="center"/>
          </w:tcPr>
          <w:p w14:paraId="0C616D60">
            <w:pPr>
              <w:spacing w:line="360" w:lineRule="exact"/>
              <w:rPr>
                <w:rFonts w:hint="eastAsia" w:ascii="宋体" w:hAnsi="宋体" w:eastAsia="宋体" w:cs="宋体"/>
                <w:color w:val="auto"/>
                <w:sz w:val="22"/>
                <w:szCs w:val="22"/>
                <w:highlight w:val="none"/>
              </w:rPr>
            </w:pPr>
          </w:p>
        </w:tc>
        <w:tc>
          <w:tcPr>
            <w:tcW w:w="1912" w:type="pct"/>
            <w:gridSpan w:val="2"/>
            <w:tcBorders>
              <w:top w:val="single" w:color="auto" w:sz="4" w:space="0"/>
              <w:bottom w:val="single" w:color="auto" w:sz="4" w:space="0"/>
            </w:tcBorders>
            <w:vAlign w:val="center"/>
          </w:tcPr>
          <w:p w14:paraId="48D69331">
            <w:pPr>
              <w:spacing w:line="360" w:lineRule="exact"/>
              <w:rPr>
                <w:rFonts w:hint="eastAsia" w:ascii="宋体" w:hAnsi="宋体" w:eastAsia="宋体" w:cs="宋体"/>
                <w:color w:val="auto"/>
                <w:sz w:val="22"/>
                <w:szCs w:val="22"/>
                <w:highlight w:val="none"/>
              </w:rPr>
            </w:pPr>
          </w:p>
        </w:tc>
      </w:tr>
      <w:tr w14:paraId="7390BF8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533" w:type="pct"/>
            <w:tcBorders>
              <w:top w:val="single" w:color="auto" w:sz="4" w:space="0"/>
              <w:bottom w:val="single" w:color="auto" w:sz="4" w:space="0"/>
            </w:tcBorders>
            <w:vAlign w:val="center"/>
          </w:tcPr>
          <w:p w14:paraId="41DF29FB">
            <w:pPr>
              <w:spacing w:line="360" w:lineRule="exact"/>
              <w:rPr>
                <w:rFonts w:hint="eastAsia" w:ascii="宋体" w:hAnsi="宋体" w:eastAsia="宋体" w:cs="宋体"/>
                <w:color w:val="auto"/>
                <w:sz w:val="22"/>
                <w:szCs w:val="22"/>
                <w:highlight w:val="none"/>
              </w:rPr>
            </w:pPr>
          </w:p>
        </w:tc>
        <w:tc>
          <w:tcPr>
            <w:tcW w:w="1798" w:type="pct"/>
            <w:gridSpan w:val="3"/>
            <w:tcBorders>
              <w:top w:val="single" w:color="auto" w:sz="4" w:space="0"/>
              <w:bottom w:val="single" w:color="auto" w:sz="4" w:space="0"/>
            </w:tcBorders>
            <w:vAlign w:val="center"/>
          </w:tcPr>
          <w:p w14:paraId="14D91BA9">
            <w:pPr>
              <w:spacing w:line="360" w:lineRule="exact"/>
              <w:rPr>
                <w:rFonts w:hint="eastAsia" w:ascii="宋体" w:hAnsi="宋体" w:eastAsia="宋体" w:cs="宋体"/>
                <w:color w:val="auto"/>
                <w:sz w:val="22"/>
                <w:szCs w:val="22"/>
                <w:highlight w:val="none"/>
              </w:rPr>
            </w:pPr>
          </w:p>
        </w:tc>
        <w:tc>
          <w:tcPr>
            <w:tcW w:w="755" w:type="pct"/>
            <w:gridSpan w:val="2"/>
            <w:tcBorders>
              <w:top w:val="single" w:color="auto" w:sz="4" w:space="0"/>
              <w:bottom w:val="single" w:color="auto" w:sz="4" w:space="0"/>
            </w:tcBorders>
            <w:vAlign w:val="center"/>
          </w:tcPr>
          <w:p w14:paraId="69799AB4">
            <w:pPr>
              <w:spacing w:line="360" w:lineRule="exact"/>
              <w:rPr>
                <w:rFonts w:hint="eastAsia" w:ascii="宋体" w:hAnsi="宋体" w:eastAsia="宋体" w:cs="宋体"/>
                <w:color w:val="auto"/>
                <w:sz w:val="22"/>
                <w:szCs w:val="22"/>
                <w:highlight w:val="none"/>
              </w:rPr>
            </w:pPr>
          </w:p>
        </w:tc>
        <w:tc>
          <w:tcPr>
            <w:tcW w:w="1912" w:type="pct"/>
            <w:gridSpan w:val="2"/>
            <w:tcBorders>
              <w:top w:val="single" w:color="auto" w:sz="4" w:space="0"/>
              <w:bottom w:val="single" w:color="auto" w:sz="4" w:space="0"/>
            </w:tcBorders>
            <w:vAlign w:val="center"/>
          </w:tcPr>
          <w:p w14:paraId="6BC48A31">
            <w:pPr>
              <w:spacing w:line="360" w:lineRule="exact"/>
              <w:rPr>
                <w:rFonts w:hint="eastAsia" w:ascii="宋体" w:hAnsi="宋体" w:eastAsia="宋体" w:cs="宋体"/>
                <w:color w:val="auto"/>
                <w:sz w:val="22"/>
                <w:szCs w:val="22"/>
                <w:highlight w:val="none"/>
              </w:rPr>
            </w:pPr>
          </w:p>
        </w:tc>
      </w:tr>
      <w:tr w14:paraId="520D1AB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533" w:type="pct"/>
            <w:tcBorders>
              <w:top w:val="single" w:color="auto" w:sz="4" w:space="0"/>
              <w:bottom w:val="single" w:color="auto" w:sz="4" w:space="0"/>
            </w:tcBorders>
            <w:vAlign w:val="center"/>
          </w:tcPr>
          <w:p w14:paraId="77212B84">
            <w:pPr>
              <w:spacing w:line="360" w:lineRule="exact"/>
              <w:rPr>
                <w:rFonts w:hint="eastAsia" w:ascii="宋体" w:hAnsi="宋体" w:eastAsia="宋体" w:cs="宋体"/>
                <w:color w:val="auto"/>
                <w:sz w:val="22"/>
                <w:szCs w:val="22"/>
                <w:highlight w:val="none"/>
              </w:rPr>
            </w:pPr>
          </w:p>
        </w:tc>
        <w:tc>
          <w:tcPr>
            <w:tcW w:w="1798" w:type="pct"/>
            <w:gridSpan w:val="3"/>
            <w:tcBorders>
              <w:top w:val="single" w:color="auto" w:sz="4" w:space="0"/>
              <w:bottom w:val="single" w:color="auto" w:sz="4" w:space="0"/>
            </w:tcBorders>
            <w:vAlign w:val="center"/>
          </w:tcPr>
          <w:p w14:paraId="76234D45">
            <w:pPr>
              <w:spacing w:line="360" w:lineRule="exact"/>
              <w:rPr>
                <w:rFonts w:hint="eastAsia" w:ascii="宋体" w:hAnsi="宋体" w:eastAsia="宋体" w:cs="宋体"/>
                <w:color w:val="auto"/>
                <w:sz w:val="22"/>
                <w:szCs w:val="22"/>
                <w:highlight w:val="none"/>
              </w:rPr>
            </w:pPr>
          </w:p>
        </w:tc>
        <w:tc>
          <w:tcPr>
            <w:tcW w:w="755" w:type="pct"/>
            <w:gridSpan w:val="2"/>
            <w:tcBorders>
              <w:top w:val="single" w:color="auto" w:sz="4" w:space="0"/>
              <w:bottom w:val="single" w:color="auto" w:sz="4" w:space="0"/>
            </w:tcBorders>
            <w:vAlign w:val="center"/>
          </w:tcPr>
          <w:p w14:paraId="2436C6A8">
            <w:pPr>
              <w:spacing w:line="360" w:lineRule="exact"/>
              <w:rPr>
                <w:rFonts w:hint="eastAsia" w:ascii="宋体" w:hAnsi="宋体" w:eastAsia="宋体" w:cs="宋体"/>
                <w:color w:val="auto"/>
                <w:sz w:val="22"/>
                <w:szCs w:val="22"/>
                <w:highlight w:val="none"/>
              </w:rPr>
            </w:pPr>
          </w:p>
        </w:tc>
        <w:tc>
          <w:tcPr>
            <w:tcW w:w="1912" w:type="pct"/>
            <w:gridSpan w:val="2"/>
            <w:tcBorders>
              <w:top w:val="single" w:color="auto" w:sz="4" w:space="0"/>
              <w:bottom w:val="single" w:color="auto" w:sz="4" w:space="0"/>
            </w:tcBorders>
            <w:vAlign w:val="center"/>
          </w:tcPr>
          <w:p w14:paraId="1EB8633F">
            <w:pPr>
              <w:spacing w:line="360" w:lineRule="exact"/>
              <w:rPr>
                <w:rFonts w:hint="eastAsia" w:ascii="宋体" w:hAnsi="宋体" w:eastAsia="宋体" w:cs="宋体"/>
                <w:color w:val="auto"/>
                <w:sz w:val="22"/>
                <w:szCs w:val="22"/>
                <w:highlight w:val="none"/>
              </w:rPr>
            </w:pPr>
          </w:p>
        </w:tc>
      </w:tr>
      <w:tr w14:paraId="5493434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533" w:type="pct"/>
            <w:tcBorders>
              <w:top w:val="single" w:color="auto" w:sz="4" w:space="0"/>
              <w:bottom w:val="single" w:color="auto" w:sz="12" w:space="0"/>
            </w:tcBorders>
            <w:vAlign w:val="center"/>
          </w:tcPr>
          <w:p w14:paraId="67202BB4">
            <w:pPr>
              <w:spacing w:line="360" w:lineRule="exact"/>
              <w:rPr>
                <w:rFonts w:hint="eastAsia" w:ascii="宋体" w:hAnsi="宋体" w:eastAsia="宋体" w:cs="宋体"/>
                <w:color w:val="auto"/>
                <w:sz w:val="22"/>
                <w:szCs w:val="22"/>
                <w:highlight w:val="none"/>
              </w:rPr>
            </w:pPr>
          </w:p>
        </w:tc>
        <w:tc>
          <w:tcPr>
            <w:tcW w:w="1798" w:type="pct"/>
            <w:gridSpan w:val="3"/>
            <w:tcBorders>
              <w:top w:val="single" w:color="auto" w:sz="4" w:space="0"/>
              <w:bottom w:val="single" w:color="auto" w:sz="12" w:space="0"/>
            </w:tcBorders>
            <w:vAlign w:val="center"/>
          </w:tcPr>
          <w:p w14:paraId="0868E38D">
            <w:pPr>
              <w:spacing w:line="360" w:lineRule="exact"/>
              <w:rPr>
                <w:rFonts w:hint="eastAsia" w:ascii="宋体" w:hAnsi="宋体" w:eastAsia="宋体" w:cs="宋体"/>
                <w:color w:val="auto"/>
                <w:sz w:val="22"/>
                <w:szCs w:val="22"/>
                <w:highlight w:val="none"/>
              </w:rPr>
            </w:pPr>
          </w:p>
        </w:tc>
        <w:tc>
          <w:tcPr>
            <w:tcW w:w="755" w:type="pct"/>
            <w:gridSpan w:val="2"/>
            <w:tcBorders>
              <w:top w:val="single" w:color="auto" w:sz="4" w:space="0"/>
              <w:bottom w:val="single" w:color="auto" w:sz="12" w:space="0"/>
            </w:tcBorders>
            <w:vAlign w:val="center"/>
          </w:tcPr>
          <w:p w14:paraId="5A110176">
            <w:pPr>
              <w:spacing w:line="360" w:lineRule="exact"/>
              <w:rPr>
                <w:rFonts w:hint="eastAsia" w:ascii="宋体" w:hAnsi="宋体" w:eastAsia="宋体" w:cs="宋体"/>
                <w:color w:val="auto"/>
                <w:sz w:val="22"/>
                <w:szCs w:val="22"/>
                <w:highlight w:val="none"/>
              </w:rPr>
            </w:pPr>
          </w:p>
        </w:tc>
        <w:tc>
          <w:tcPr>
            <w:tcW w:w="1912" w:type="pct"/>
            <w:gridSpan w:val="2"/>
            <w:tcBorders>
              <w:top w:val="single" w:color="auto" w:sz="4" w:space="0"/>
              <w:bottom w:val="single" w:color="auto" w:sz="12" w:space="0"/>
            </w:tcBorders>
            <w:vAlign w:val="center"/>
          </w:tcPr>
          <w:p w14:paraId="71CEE7CA">
            <w:pPr>
              <w:spacing w:line="360" w:lineRule="exact"/>
              <w:rPr>
                <w:rFonts w:hint="eastAsia" w:ascii="宋体" w:hAnsi="宋体" w:eastAsia="宋体" w:cs="宋体"/>
                <w:color w:val="auto"/>
                <w:sz w:val="22"/>
                <w:szCs w:val="22"/>
                <w:highlight w:val="none"/>
              </w:rPr>
            </w:pPr>
          </w:p>
        </w:tc>
      </w:tr>
    </w:tbl>
    <w:p w14:paraId="45EAF078">
      <w:pPr>
        <w:pStyle w:val="41"/>
        <w:spacing w:line="340" w:lineRule="exact"/>
        <w:ind w:left="673" w:hanging="672" w:hangingChars="3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highlight w:val="none"/>
        </w:rPr>
        <w:t xml:space="preserve">   </w:t>
      </w:r>
      <w:r>
        <w:rPr>
          <w:rFonts w:hint="eastAsia" w:hAnsi="宋体" w:cs="宋体"/>
          <w:color w:val="auto"/>
          <w:sz w:val="22"/>
          <w:highlight w:val="none"/>
          <w:lang w:val="en-US" w:eastAsia="zh-CN"/>
        </w:rPr>
        <w:t>备注：项目负责人、技术负责人简历表分别提供。</w:t>
      </w:r>
    </w:p>
    <w:p w14:paraId="0F4F0B4A">
      <w:pPr>
        <w:spacing w:line="380" w:lineRule="exact"/>
        <w:rPr>
          <w:rFonts w:hint="eastAsia" w:ascii="宋体" w:hAnsi="宋体" w:eastAsia="宋体" w:cs="宋体"/>
          <w:color w:val="auto"/>
          <w:sz w:val="22"/>
          <w:szCs w:val="22"/>
          <w:highlight w:val="none"/>
        </w:rPr>
      </w:pPr>
    </w:p>
    <w:p w14:paraId="23710F1D">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4814F5B6">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05B78D6B">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D932E8C">
      <w:pPr>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p>
    <w:p w14:paraId="6BD9D74C">
      <w:pPr>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（2）拟投入的项目</w:t>
      </w:r>
      <w:r>
        <w:rPr>
          <w:rFonts w:hint="eastAsia" w:ascii="宋体" w:hAnsi="宋体" w:eastAsia="宋体" w:cs="宋体"/>
          <w:b/>
          <w:color w:val="auto"/>
          <w:sz w:val="28"/>
          <w:szCs w:val="21"/>
          <w:highlight w:val="none"/>
          <w:lang w:val="en-US" w:eastAsia="zh-CN"/>
        </w:rPr>
        <w:t>组</w:t>
      </w:r>
      <w:r>
        <w:rPr>
          <w:rFonts w:hint="eastAsia" w:ascii="宋体" w:hAnsi="宋体" w:eastAsia="宋体" w:cs="宋体"/>
          <w:b/>
          <w:color w:val="auto"/>
          <w:sz w:val="28"/>
          <w:szCs w:val="21"/>
          <w:highlight w:val="none"/>
        </w:rPr>
        <w:t>人员名单</w:t>
      </w:r>
    </w:p>
    <w:p w14:paraId="50931404">
      <w:pPr>
        <w:rPr>
          <w:rFonts w:hint="eastAsia" w:ascii="宋体" w:hAnsi="宋体" w:eastAsia="宋体" w:cs="宋体"/>
          <w:color w:val="auto"/>
          <w:sz w:val="22"/>
          <w:highlight w:val="none"/>
        </w:rPr>
      </w:pPr>
      <w:r>
        <w:rPr>
          <w:rFonts w:hint="eastAsia" w:ascii="宋体" w:hAnsi="宋体" w:eastAsia="宋体" w:cs="宋体"/>
          <w:b/>
          <w:color w:val="auto"/>
          <w:sz w:val="24"/>
          <w:highlight w:val="none"/>
        </w:rPr>
        <w:t>项目名称：</w:t>
      </w:r>
      <w:r>
        <w:rPr>
          <w:rFonts w:hint="eastAsia" w:ascii="宋体" w:hAnsi="宋体" w:eastAsia="宋体" w:cs="宋体"/>
          <w:b/>
          <w:color w:val="auto"/>
          <w:sz w:val="22"/>
          <w:highlight w:val="none"/>
        </w:rPr>
        <w:t xml:space="preserve">                                         项目编号：</w:t>
      </w:r>
      <w:r>
        <w:rPr>
          <w:rFonts w:hint="eastAsia" w:ascii="宋体" w:hAnsi="宋体" w:eastAsia="宋体" w:cs="宋体"/>
          <w:color w:val="auto"/>
          <w:sz w:val="22"/>
          <w:highlight w:val="none"/>
        </w:rPr>
        <w:t xml:space="preserve"> </w:t>
      </w:r>
    </w:p>
    <w:tbl>
      <w:tblPr>
        <w:tblStyle w:val="7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4C7D0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7216E0F9">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958" w:type="dxa"/>
            <w:vAlign w:val="center"/>
          </w:tcPr>
          <w:p w14:paraId="7ED07D84">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姓名</w:t>
            </w:r>
          </w:p>
        </w:tc>
        <w:tc>
          <w:tcPr>
            <w:tcW w:w="958" w:type="dxa"/>
            <w:vAlign w:val="center"/>
          </w:tcPr>
          <w:p w14:paraId="0FD9441A">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性别</w:t>
            </w:r>
          </w:p>
        </w:tc>
        <w:tc>
          <w:tcPr>
            <w:tcW w:w="767" w:type="dxa"/>
            <w:vAlign w:val="center"/>
          </w:tcPr>
          <w:p w14:paraId="482EF668">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年龄</w:t>
            </w:r>
          </w:p>
        </w:tc>
        <w:tc>
          <w:tcPr>
            <w:tcW w:w="767" w:type="dxa"/>
            <w:vAlign w:val="center"/>
          </w:tcPr>
          <w:p w14:paraId="4D10CBB2">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学历</w:t>
            </w:r>
          </w:p>
        </w:tc>
        <w:tc>
          <w:tcPr>
            <w:tcW w:w="1340" w:type="dxa"/>
            <w:vAlign w:val="center"/>
          </w:tcPr>
          <w:p w14:paraId="23B58490">
            <w:pPr>
              <w:spacing w:line="2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职称/职务</w:t>
            </w:r>
          </w:p>
        </w:tc>
        <w:tc>
          <w:tcPr>
            <w:tcW w:w="1326" w:type="dxa"/>
            <w:vAlign w:val="center"/>
          </w:tcPr>
          <w:p w14:paraId="3AD88061">
            <w:pPr>
              <w:spacing w:line="280" w:lineRule="exact"/>
              <w:jc w:val="center"/>
              <w:rPr>
                <w:rFonts w:hint="eastAsia" w:ascii="宋体" w:hAnsi="宋体" w:eastAsia="宋体" w:cs="宋体"/>
                <w:color w:val="auto"/>
                <w:sz w:val="22"/>
                <w:highlight w:val="none"/>
              </w:rPr>
            </w:pPr>
            <w:r>
              <w:rPr>
                <w:rFonts w:hint="eastAsia" w:ascii="宋体" w:hAnsi="宋体" w:eastAsia="宋体" w:cs="宋体"/>
                <w:color w:val="auto"/>
                <w:highlight w:val="none"/>
              </w:rPr>
              <w:t>本</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中的岗位</w:t>
            </w:r>
          </w:p>
        </w:tc>
        <w:tc>
          <w:tcPr>
            <w:tcW w:w="1825" w:type="dxa"/>
            <w:vAlign w:val="center"/>
          </w:tcPr>
          <w:p w14:paraId="74F95601">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从事专业年限</w:t>
            </w:r>
          </w:p>
        </w:tc>
        <w:tc>
          <w:tcPr>
            <w:tcW w:w="1147" w:type="dxa"/>
            <w:vAlign w:val="center"/>
          </w:tcPr>
          <w:p w14:paraId="3440F57F">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7BFC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72C8673">
            <w:pPr>
              <w:spacing w:line="360" w:lineRule="auto"/>
              <w:jc w:val="center"/>
              <w:rPr>
                <w:rFonts w:hint="eastAsia" w:ascii="宋体" w:hAnsi="宋体" w:eastAsia="宋体" w:cs="宋体"/>
                <w:color w:val="auto"/>
                <w:sz w:val="22"/>
                <w:highlight w:val="none"/>
              </w:rPr>
            </w:pPr>
          </w:p>
        </w:tc>
        <w:tc>
          <w:tcPr>
            <w:tcW w:w="958" w:type="dxa"/>
            <w:vAlign w:val="center"/>
          </w:tcPr>
          <w:p w14:paraId="53916D3E">
            <w:pPr>
              <w:spacing w:line="360" w:lineRule="auto"/>
              <w:jc w:val="center"/>
              <w:rPr>
                <w:rFonts w:hint="eastAsia" w:ascii="宋体" w:hAnsi="宋体" w:eastAsia="宋体" w:cs="宋体"/>
                <w:color w:val="auto"/>
                <w:sz w:val="22"/>
                <w:highlight w:val="none"/>
              </w:rPr>
            </w:pPr>
          </w:p>
        </w:tc>
        <w:tc>
          <w:tcPr>
            <w:tcW w:w="958" w:type="dxa"/>
            <w:vAlign w:val="center"/>
          </w:tcPr>
          <w:p w14:paraId="1F20E5C9">
            <w:pPr>
              <w:spacing w:line="360" w:lineRule="auto"/>
              <w:jc w:val="center"/>
              <w:rPr>
                <w:rFonts w:hint="eastAsia" w:ascii="宋体" w:hAnsi="宋体" w:eastAsia="宋体" w:cs="宋体"/>
                <w:color w:val="auto"/>
                <w:sz w:val="22"/>
                <w:highlight w:val="none"/>
              </w:rPr>
            </w:pPr>
          </w:p>
        </w:tc>
        <w:tc>
          <w:tcPr>
            <w:tcW w:w="767" w:type="dxa"/>
            <w:vAlign w:val="center"/>
          </w:tcPr>
          <w:p w14:paraId="2133CE6B">
            <w:pPr>
              <w:spacing w:line="360" w:lineRule="auto"/>
              <w:jc w:val="center"/>
              <w:rPr>
                <w:rFonts w:hint="eastAsia" w:ascii="宋体" w:hAnsi="宋体" w:eastAsia="宋体" w:cs="宋体"/>
                <w:color w:val="auto"/>
                <w:sz w:val="22"/>
                <w:highlight w:val="none"/>
              </w:rPr>
            </w:pPr>
          </w:p>
        </w:tc>
        <w:tc>
          <w:tcPr>
            <w:tcW w:w="767" w:type="dxa"/>
            <w:vAlign w:val="center"/>
          </w:tcPr>
          <w:p w14:paraId="4F453FB8">
            <w:pPr>
              <w:spacing w:line="360" w:lineRule="auto"/>
              <w:jc w:val="center"/>
              <w:rPr>
                <w:rFonts w:hint="eastAsia" w:ascii="宋体" w:hAnsi="宋体" w:eastAsia="宋体" w:cs="宋体"/>
                <w:color w:val="auto"/>
                <w:sz w:val="22"/>
                <w:highlight w:val="none"/>
              </w:rPr>
            </w:pPr>
          </w:p>
        </w:tc>
        <w:tc>
          <w:tcPr>
            <w:tcW w:w="1340" w:type="dxa"/>
            <w:vAlign w:val="center"/>
          </w:tcPr>
          <w:p w14:paraId="34D9CD37">
            <w:pPr>
              <w:spacing w:line="360" w:lineRule="auto"/>
              <w:jc w:val="center"/>
              <w:rPr>
                <w:rFonts w:hint="eastAsia" w:ascii="宋体" w:hAnsi="宋体" w:eastAsia="宋体" w:cs="宋体"/>
                <w:color w:val="auto"/>
                <w:sz w:val="22"/>
                <w:highlight w:val="none"/>
              </w:rPr>
            </w:pPr>
          </w:p>
        </w:tc>
        <w:tc>
          <w:tcPr>
            <w:tcW w:w="1326" w:type="dxa"/>
            <w:vAlign w:val="center"/>
          </w:tcPr>
          <w:p w14:paraId="1062BD3D">
            <w:pPr>
              <w:spacing w:line="360" w:lineRule="auto"/>
              <w:jc w:val="center"/>
              <w:rPr>
                <w:rFonts w:hint="eastAsia" w:ascii="宋体" w:hAnsi="宋体" w:eastAsia="宋体" w:cs="宋体"/>
                <w:color w:val="auto"/>
                <w:sz w:val="22"/>
                <w:highlight w:val="none"/>
              </w:rPr>
            </w:pPr>
          </w:p>
        </w:tc>
        <w:tc>
          <w:tcPr>
            <w:tcW w:w="1825" w:type="dxa"/>
          </w:tcPr>
          <w:p w14:paraId="6A03A871">
            <w:pPr>
              <w:spacing w:line="360" w:lineRule="auto"/>
              <w:jc w:val="center"/>
              <w:rPr>
                <w:rFonts w:hint="eastAsia" w:ascii="宋体" w:hAnsi="宋体" w:eastAsia="宋体" w:cs="宋体"/>
                <w:color w:val="auto"/>
                <w:sz w:val="22"/>
                <w:highlight w:val="none"/>
              </w:rPr>
            </w:pPr>
          </w:p>
        </w:tc>
        <w:tc>
          <w:tcPr>
            <w:tcW w:w="1147" w:type="dxa"/>
            <w:vAlign w:val="center"/>
          </w:tcPr>
          <w:p w14:paraId="3D79118D">
            <w:pPr>
              <w:spacing w:line="360" w:lineRule="auto"/>
              <w:jc w:val="center"/>
              <w:rPr>
                <w:rFonts w:hint="eastAsia" w:ascii="宋体" w:hAnsi="宋体" w:eastAsia="宋体" w:cs="宋体"/>
                <w:color w:val="auto"/>
                <w:sz w:val="22"/>
                <w:highlight w:val="none"/>
              </w:rPr>
            </w:pPr>
          </w:p>
        </w:tc>
      </w:tr>
      <w:tr w14:paraId="557EF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E3DCFDF">
            <w:pPr>
              <w:spacing w:line="360" w:lineRule="auto"/>
              <w:jc w:val="center"/>
              <w:rPr>
                <w:rFonts w:hint="eastAsia" w:ascii="宋体" w:hAnsi="宋体" w:eastAsia="宋体" w:cs="宋体"/>
                <w:color w:val="auto"/>
                <w:sz w:val="22"/>
                <w:highlight w:val="none"/>
              </w:rPr>
            </w:pPr>
          </w:p>
        </w:tc>
        <w:tc>
          <w:tcPr>
            <w:tcW w:w="958" w:type="dxa"/>
            <w:vAlign w:val="center"/>
          </w:tcPr>
          <w:p w14:paraId="71E83A43">
            <w:pPr>
              <w:spacing w:line="360" w:lineRule="auto"/>
              <w:jc w:val="center"/>
              <w:rPr>
                <w:rFonts w:hint="eastAsia" w:ascii="宋体" w:hAnsi="宋体" w:eastAsia="宋体" w:cs="宋体"/>
                <w:color w:val="auto"/>
                <w:sz w:val="22"/>
                <w:highlight w:val="none"/>
              </w:rPr>
            </w:pPr>
          </w:p>
        </w:tc>
        <w:tc>
          <w:tcPr>
            <w:tcW w:w="958" w:type="dxa"/>
            <w:vAlign w:val="center"/>
          </w:tcPr>
          <w:p w14:paraId="20D5D5A7">
            <w:pPr>
              <w:spacing w:line="360" w:lineRule="auto"/>
              <w:jc w:val="center"/>
              <w:rPr>
                <w:rFonts w:hint="eastAsia" w:ascii="宋体" w:hAnsi="宋体" w:eastAsia="宋体" w:cs="宋体"/>
                <w:color w:val="auto"/>
                <w:sz w:val="22"/>
                <w:highlight w:val="none"/>
              </w:rPr>
            </w:pPr>
          </w:p>
        </w:tc>
        <w:tc>
          <w:tcPr>
            <w:tcW w:w="767" w:type="dxa"/>
            <w:vAlign w:val="center"/>
          </w:tcPr>
          <w:p w14:paraId="6FEC6EC9">
            <w:pPr>
              <w:spacing w:line="360" w:lineRule="auto"/>
              <w:jc w:val="center"/>
              <w:rPr>
                <w:rFonts w:hint="eastAsia" w:ascii="宋体" w:hAnsi="宋体" w:eastAsia="宋体" w:cs="宋体"/>
                <w:color w:val="auto"/>
                <w:sz w:val="22"/>
                <w:highlight w:val="none"/>
              </w:rPr>
            </w:pPr>
          </w:p>
        </w:tc>
        <w:tc>
          <w:tcPr>
            <w:tcW w:w="767" w:type="dxa"/>
            <w:vAlign w:val="center"/>
          </w:tcPr>
          <w:p w14:paraId="236380BE">
            <w:pPr>
              <w:spacing w:line="360" w:lineRule="auto"/>
              <w:jc w:val="center"/>
              <w:rPr>
                <w:rFonts w:hint="eastAsia" w:ascii="宋体" w:hAnsi="宋体" w:eastAsia="宋体" w:cs="宋体"/>
                <w:color w:val="auto"/>
                <w:sz w:val="22"/>
                <w:highlight w:val="none"/>
              </w:rPr>
            </w:pPr>
          </w:p>
        </w:tc>
        <w:tc>
          <w:tcPr>
            <w:tcW w:w="1340" w:type="dxa"/>
            <w:vAlign w:val="center"/>
          </w:tcPr>
          <w:p w14:paraId="3A007A97">
            <w:pPr>
              <w:spacing w:line="360" w:lineRule="auto"/>
              <w:jc w:val="center"/>
              <w:rPr>
                <w:rFonts w:hint="eastAsia" w:ascii="宋体" w:hAnsi="宋体" w:eastAsia="宋体" w:cs="宋体"/>
                <w:color w:val="auto"/>
                <w:sz w:val="22"/>
                <w:highlight w:val="none"/>
              </w:rPr>
            </w:pPr>
          </w:p>
        </w:tc>
        <w:tc>
          <w:tcPr>
            <w:tcW w:w="1326" w:type="dxa"/>
            <w:vAlign w:val="center"/>
          </w:tcPr>
          <w:p w14:paraId="361D1B55">
            <w:pPr>
              <w:spacing w:line="360" w:lineRule="auto"/>
              <w:jc w:val="center"/>
              <w:rPr>
                <w:rFonts w:hint="eastAsia" w:ascii="宋体" w:hAnsi="宋体" w:eastAsia="宋体" w:cs="宋体"/>
                <w:color w:val="auto"/>
                <w:sz w:val="22"/>
                <w:highlight w:val="none"/>
              </w:rPr>
            </w:pPr>
          </w:p>
        </w:tc>
        <w:tc>
          <w:tcPr>
            <w:tcW w:w="1825" w:type="dxa"/>
          </w:tcPr>
          <w:p w14:paraId="224B449B">
            <w:pPr>
              <w:spacing w:line="360" w:lineRule="auto"/>
              <w:jc w:val="center"/>
              <w:rPr>
                <w:rFonts w:hint="eastAsia" w:ascii="宋体" w:hAnsi="宋体" w:eastAsia="宋体" w:cs="宋体"/>
                <w:color w:val="auto"/>
                <w:sz w:val="22"/>
                <w:highlight w:val="none"/>
              </w:rPr>
            </w:pPr>
          </w:p>
        </w:tc>
        <w:tc>
          <w:tcPr>
            <w:tcW w:w="1147" w:type="dxa"/>
            <w:vAlign w:val="center"/>
          </w:tcPr>
          <w:p w14:paraId="7460F0F7">
            <w:pPr>
              <w:spacing w:line="360" w:lineRule="auto"/>
              <w:jc w:val="center"/>
              <w:rPr>
                <w:rFonts w:hint="eastAsia" w:ascii="宋体" w:hAnsi="宋体" w:eastAsia="宋体" w:cs="宋体"/>
                <w:color w:val="auto"/>
                <w:sz w:val="22"/>
                <w:highlight w:val="none"/>
              </w:rPr>
            </w:pPr>
          </w:p>
        </w:tc>
      </w:tr>
      <w:tr w14:paraId="5702B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97E2CEE">
            <w:pPr>
              <w:spacing w:line="360" w:lineRule="auto"/>
              <w:jc w:val="center"/>
              <w:rPr>
                <w:rFonts w:hint="eastAsia" w:ascii="宋体" w:hAnsi="宋体" w:eastAsia="宋体" w:cs="宋体"/>
                <w:color w:val="auto"/>
                <w:sz w:val="22"/>
                <w:highlight w:val="none"/>
              </w:rPr>
            </w:pPr>
          </w:p>
        </w:tc>
        <w:tc>
          <w:tcPr>
            <w:tcW w:w="958" w:type="dxa"/>
            <w:vAlign w:val="center"/>
          </w:tcPr>
          <w:p w14:paraId="74C1B490">
            <w:pPr>
              <w:spacing w:line="360" w:lineRule="auto"/>
              <w:jc w:val="center"/>
              <w:rPr>
                <w:rFonts w:hint="eastAsia" w:ascii="宋体" w:hAnsi="宋体" w:eastAsia="宋体" w:cs="宋体"/>
                <w:color w:val="auto"/>
                <w:sz w:val="22"/>
                <w:highlight w:val="none"/>
              </w:rPr>
            </w:pPr>
          </w:p>
        </w:tc>
        <w:tc>
          <w:tcPr>
            <w:tcW w:w="958" w:type="dxa"/>
            <w:vAlign w:val="center"/>
          </w:tcPr>
          <w:p w14:paraId="612E285E">
            <w:pPr>
              <w:spacing w:line="360" w:lineRule="auto"/>
              <w:jc w:val="center"/>
              <w:rPr>
                <w:rFonts w:hint="eastAsia" w:ascii="宋体" w:hAnsi="宋体" w:eastAsia="宋体" w:cs="宋体"/>
                <w:color w:val="auto"/>
                <w:sz w:val="22"/>
                <w:highlight w:val="none"/>
              </w:rPr>
            </w:pPr>
          </w:p>
        </w:tc>
        <w:tc>
          <w:tcPr>
            <w:tcW w:w="767" w:type="dxa"/>
            <w:vAlign w:val="center"/>
          </w:tcPr>
          <w:p w14:paraId="0B9B587F">
            <w:pPr>
              <w:spacing w:line="360" w:lineRule="auto"/>
              <w:jc w:val="center"/>
              <w:rPr>
                <w:rFonts w:hint="eastAsia" w:ascii="宋体" w:hAnsi="宋体" w:eastAsia="宋体" w:cs="宋体"/>
                <w:color w:val="auto"/>
                <w:sz w:val="22"/>
                <w:highlight w:val="none"/>
              </w:rPr>
            </w:pPr>
          </w:p>
        </w:tc>
        <w:tc>
          <w:tcPr>
            <w:tcW w:w="767" w:type="dxa"/>
            <w:vAlign w:val="center"/>
          </w:tcPr>
          <w:p w14:paraId="69617AA4">
            <w:pPr>
              <w:spacing w:line="360" w:lineRule="auto"/>
              <w:jc w:val="center"/>
              <w:rPr>
                <w:rFonts w:hint="eastAsia" w:ascii="宋体" w:hAnsi="宋体" w:eastAsia="宋体" w:cs="宋体"/>
                <w:color w:val="auto"/>
                <w:sz w:val="22"/>
                <w:highlight w:val="none"/>
              </w:rPr>
            </w:pPr>
          </w:p>
        </w:tc>
        <w:tc>
          <w:tcPr>
            <w:tcW w:w="1340" w:type="dxa"/>
            <w:vAlign w:val="center"/>
          </w:tcPr>
          <w:p w14:paraId="5FC7BDD0">
            <w:pPr>
              <w:spacing w:line="360" w:lineRule="auto"/>
              <w:jc w:val="center"/>
              <w:rPr>
                <w:rFonts w:hint="eastAsia" w:ascii="宋体" w:hAnsi="宋体" w:eastAsia="宋体" w:cs="宋体"/>
                <w:color w:val="auto"/>
                <w:sz w:val="22"/>
                <w:highlight w:val="none"/>
              </w:rPr>
            </w:pPr>
          </w:p>
        </w:tc>
        <w:tc>
          <w:tcPr>
            <w:tcW w:w="1326" w:type="dxa"/>
            <w:vAlign w:val="center"/>
          </w:tcPr>
          <w:p w14:paraId="40D846A3">
            <w:pPr>
              <w:spacing w:line="360" w:lineRule="auto"/>
              <w:jc w:val="center"/>
              <w:rPr>
                <w:rFonts w:hint="eastAsia" w:ascii="宋体" w:hAnsi="宋体" w:eastAsia="宋体" w:cs="宋体"/>
                <w:color w:val="auto"/>
                <w:sz w:val="22"/>
                <w:highlight w:val="none"/>
              </w:rPr>
            </w:pPr>
          </w:p>
        </w:tc>
        <w:tc>
          <w:tcPr>
            <w:tcW w:w="1825" w:type="dxa"/>
          </w:tcPr>
          <w:p w14:paraId="74856028">
            <w:pPr>
              <w:spacing w:line="360" w:lineRule="auto"/>
              <w:jc w:val="center"/>
              <w:rPr>
                <w:rFonts w:hint="eastAsia" w:ascii="宋体" w:hAnsi="宋体" w:eastAsia="宋体" w:cs="宋体"/>
                <w:color w:val="auto"/>
                <w:sz w:val="22"/>
                <w:highlight w:val="none"/>
              </w:rPr>
            </w:pPr>
          </w:p>
        </w:tc>
        <w:tc>
          <w:tcPr>
            <w:tcW w:w="1147" w:type="dxa"/>
            <w:vAlign w:val="center"/>
          </w:tcPr>
          <w:p w14:paraId="70C8C0BA">
            <w:pPr>
              <w:spacing w:line="360" w:lineRule="auto"/>
              <w:jc w:val="center"/>
              <w:rPr>
                <w:rFonts w:hint="eastAsia" w:ascii="宋体" w:hAnsi="宋体" w:eastAsia="宋体" w:cs="宋体"/>
                <w:color w:val="auto"/>
                <w:sz w:val="22"/>
                <w:highlight w:val="none"/>
              </w:rPr>
            </w:pPr>
          </w:p>
        </w:tc>
      </w:tr>
      <w:tr w14:paraId="72541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ED059A0">
            <w:pPr>
              <w:spacing w:line="360" w:lineRule="auto"/>
              <w:jc w:val="center"/>
              <w:rPr>
                <w:rFonts w:hint="eastAsia" w:ascii="宋体" w:hAnsi="宋体" w:eastAsia="宋体" w:cs="宋体"/>
                <w:color w:val="auto"/>
                <w:sz w:val="22"/>
                <w:highlight w:val="none"/>
              </w:rPr>
            </w:pPr>
          </w:p>
        </w:tc>
        <w:tc>
          <w:tcPr>
            <w:tcW w:w="958" w:type="dxa"/>
            <w:vAlign w:val="center"/>
          </w:tcPr>
          <w:p w14:paraId="39EB645C">
            <w:pPr>
              <w:spacing w:line="360" w:lineRule="auto"/>
              <w:jc w:val="center"/>
              <w:rPr>
                <w:rFonts w:hint="eastAsia" w:ascii="宋体" w:hAnsi="宋体" w:eastAsia="宋体" w:cs="宋体"/>
                <w:color w:val="auto"/>
                <w:sz w:val="22"/>
                <w:highlight w:val="none"/>
              </w:rPr>
            </w:pPr>
          </w:p>
        </w:tc>
        <w:tc>
          <w:tcPr>
            <w:tcW w:w="958" w:type="dxa"/>
            <w:vAlign w:val="center"/>
          </w:tcPr>
          <w:p w14:paraId="644AFC20">
            <w:pPr>
              <w:spacing w:line="360" w:lineRule="auto"/>
              <w:jc w:val="center"/>
              <w:rPr>
                <w:rFonts w:hint="eastAsia" w:ascii="宋体" w:hAnsi="宋体" w:eastAsia="宋体" w:cs="宋体"/>
                <w:color w:val="auto"/>
                <w:sz w:val="22"/>
                <w:highlight w:val="none"/>
              </w:rPr>
            </w:pPr>
          </w:p>
        </w:tc>
        <w:tc>
          <w:tcPr>
            <w:tcW w:w="767" w:type="dxa"/>
            <w:vAlign w:val="center"/>
          </w:tcPr>
          <w:p w14:paraId="129FC7E8">
            <w:pPr>
              <w:spacing w:line="360" w:lineRule="auto"/>
              <w:jc w:val="center"/>
              <w:rPr>
                <w:rFonts w:hint="eastAsia" w:ascii="宋体" w:hAnsi="宋体" w:eastAsia="宋体" w:cs="宋体"/>
                <w:color w:val="auto"/>
                <w:sz w:val="22"/>
                <w:highlight w:val="none"/>
              </w:rPr>
            </w:pPr>
          </w:p>
        </w:tc>
        <w:tc>
          <w:tcPr>
            <w:tcW w:w="767" w:type="dxa"/>
            <w:vAlign w:val="center"/>
          </w:tcPr>
          <w:p w14:paraId="72BCF8A3">
            <w:pPr>
              <w:spacing w:line="360" w:lineRule="auto"/>
              <w:jc w:val="center"/>
              <w:rPr>
                <w:rFonts w:hint="eastAsia" w:ascii="宋体" w:hAnsi="宋体" w:eastAsia="宋体" w:cs="宋体"/>
                <w:color w:val="auto"/>
                <w:sz w:val="22"/>
                <w:highlight w:val="none"/>
              </w:rPr>
            </w:pPr>
          </w:p>
        </w:tc>
        <w:tc>
          <w:tcPr>
            <w:tcW w:w="1340" w:type="dxa"/>
            <w:vAlign w:val="center"/>
          </w:tcPr>
          <w:p w14:paraId="5C901B28">
            <w:pPr>
              <w:spacing w:line="360" w:lineRule="auto"/>
              <w:jc w:val="center"/>
              <w:rPr>
                <w:rFonts w:hint="eastAsia" w:ascii="宋体" w:hAnsi="宋体" w:eastAsia="宋体" w:cs="宋体"/>
                <w:color w:val="auto"/>
                <w:sz w:val="22"/>
                <w:highlight w:val="none"/>
              </w:rPr>
            </w:pPr>
          </w:p>
        </w:tc>
        <w:tc>
          <w:tcPr>
            <w:tcW w:w="1326" w:type="dxa"/>
            <w:vAlign w:val="center"/>
          </w:tcPr>
          <w:p w14:paraId="442C6C89">
            <w:pPr>
              <w:spacing w:line="360" w:lineRule="auto"/>
              <w:jc w:val="center"/>
              <w:rPr>
                <w:rFonts w:hint="eastAsia" w:ascii="宋体" w:hAnsi="宋体" w:eastAsia="宋体" w:cs="宋体"/>
                <w:color w:val="auto"/>
                <w:sz w:val="22"/>
                <w:highlight w:val="none"/>
              </w:rPr>
            </w:pPr>
          </w:p>
        </w:tc>
        <w:tc>
          <w:tcPr>
            <w:tcW w:w="1825" w:type="dxa"/>
          </w:tcPr>
          <w:p w14:paraId="49D46982">
            <w:pPr>
              <w:spacing w:line="360" w:lineRule="auto"/>
              <w:jc w:val="center"/>
              <w:rPr>
                <w:rFonts w:hint="eastAsia" w:ascii="宋体" w:hAnsi="宋体" w:eastAsia="宋体" w:cs="宋体"/>
                <w:color w:val="auto"/>
                <w:sz w:val="22"/>
                <w:highlight w:val="none"/>
              </w:rPr>
            </w:pPr>
          </w:p>
        </w:tc>
        <w:tc>
          <w:tcPr>
            <w:tcW w:w="1147" w:type="dxa"/>
            <w:vAlign w:val="center"/>
          </w:tcPr>
          <w:p w14:paraId="561C2B74">
            <w:pPr>
              <w:spacing w:line="360" w:lineRule="auto"/>
              <w:jc w:val="center"/>
              <w:rPr>
                <w:rFonts w:hint="eastAsia" w:ascii="宋体" w:hAnsi="宋体" w:eastAsia="宋体" w:cs="宋体"/>
                <w:color w:val="auto"/>
                <w:sz w:val="22"/>
                <w:highlight w:val="none"/>
              </w:rPr>
            </w:pPr>
          </w:p>
        </w:tc>
      </w:tr>
      <w:tr w14:paraId="5A149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91FBF68">
            <w:pPr>
              <w:spacing w:line="360" w:lineRule="auto"/>
              <w:jc w:val="center"/>
              <w:rPr>
                <w:rFonts w:hint="eastAsia" w:ascii="宋体" w:hAnsi="宋体" w:eastAsia="宋体" w:cs="宋体"/>
                <w:color w:val="auto"/>
                <w:sz w:val="22"/>
                <w:highlight w:val="none"/>
              </w:rPr>
            </w:pPr>
          </w:p>
        </w:tc>
        <w:tc>
          <w:tcPr>
            <w:tcW w:w="958" w:type="dxa"/>
            <w:vAlign w:val="center"/>
          </w:tcPr>
          <w:p w14:paraId="20F8DB7D">
            <w:pPr>
              <w:spacing w:line="360" w:lineRule="auto"/>
              <w:jc w:val="center"/>
              <w:rPr>
                <w:rFonts w:hint="eastAsia" w:ascii="宋体" w:hAnsi="宋体" w:eastAsia="宋体" w:cs="宋体"/>
                <w:color w:val="auto"/>
                <w:sz w:val="22"/>
                <w:highlight w:val="none"/>
              </w:rPr>
            </w:pPr>
          </w:p>
        </w:tc>
        <w:tc>
          <w:tcPr>
            <w:tcW w:w="958" w:type="dxa"/>
            <w:vAlign w:val="center"/>
          </w:tcPr>
          <w:p w14:paraId="7D6B6409">
            <w:pPr>
              <w:spacing w:line="360" w:lineRule="auto"/>
              <w:jc w:val="center"/>
              <w:rPr>
                <w:rFonts w:hint="eastAsia" w:ascii="宋体" w:hAnsi="宋体" w:eastAsia="宋体" w:cs="宋体"/>
                <w:color w:val="auto"/>
                <w:sz w:val="22"/>
                <w:highlight w:val="none"/>
              </w:rPr>
            </w:pPr>
          </w:p>
        </w:tc>
        <w:tc>
          <w:tcPr>
            <w:tcW w:w="767" w:type="dxa"/>
            <w:vAlign w:val="center"/>
          </w:tcPr>
          <w:p w14:paraId="4C99A10E">
            <w:pPr>
              <w:spacing w:line="360" w:lineRule="auto"/>
              <w:jc w:val="center"/>
              <w:rPr>
                <w:rFonts w:hint="eastAsia" w:ascii="宋体" w:hAnsi="宋体" w:eastAsia="宋体" w:cs="宋体"/>
                <w:color w:val="auto"/>
                <w:sz w:val="22"/>
                <w:highlight w:val="none"/>
              </w:rPr>
            </w:pPr>
          </w:p>
        </w:tc>
        <w:tc>
          <w:tcPr>
            <w:tcW w:w="767" w:type="dxa"/>
            <w:vAlign w:val="center"/>
          </w:tcPr>
          <w:p w14:paraId="08B27157">
            <w:pPr>
              <w:spacing w:line="360" w:lineRule="auto"/>
              <w:jc w:val="center"/>
              <w:rPr>
                <w:rFonts w:hint="eastAsia" w:ascii="宋体" w:hAnsi="宋体" w:eastAsia="宋体" w:cs="宋体"/>
                <w:color w:val="auto"/>
                <w:sz w:val="22"/>
                <w:highlight w:val="none"/>
              </w:rPr>
            </w:pPr>
          </w:p>
        </w:tc>
        <w:tc>
          <w:tcPr>
            <w:tcW w:w="1340" w:type="dxa"/>
            <w:vAlign w:val="center"/>
          </w:tcPr>
          <w:p w14:paraId="04A81BD3">
            <w:pPr>
              <w:spacing w:line="360" w:lineRule="auto"/>
              <w:jc w:val="center"/>
              <w:rPr>
                <w:rFonts w:hint="eastAsia" w:ascii="宋体" w:hAnsi="宋体" w:eastAsia="宋体" w:cs="宋体"/>
                <w:color w:val="auto"/>
                <w:sz w:val="22"/>
                <w:highlight w:val="none"/>
              </w:rPr>
            </w:pPr>
          </w:p>
        </w:tc>
        <w:tc>
          <w:tcPr>
            <w:tcW w:w="1326" w:type="dxa"/>
            <w:vAlign w:val="center"/>
          </w:tcPr>
          <w:p w14:paraId="61AC03FF">
            <w:pPr>
              <w:spacing w:line="360" w:lineRule="auto"/>
              <w:jc w:val="center"/>
              <w:rPr>
                <w:rFonts w:hint="eastAsia" w:ascii="宋体" w:hAnsi="宋体" w:eastAsia="宋体" w:cs="宋体"/>
                <w:color w:val="auto"/>
                <w:sz w:val="22"/>
                <w:highlight w:val="none"/>
              </w:rPr>
            </w:pPr>
          </w:p>
        </w:tc>
        <w:tc>
          <w:tcPr>
            <w:tcW w:w="1825" w:type="dxa"/>
          </w:tcPr>
          <w:p w14:paraId="139B9D30">
            <w:pPr>
              <w:spacing w:line="360" w:lineRule="auto"/>
              <w:jc w:val="center"/>
              <w:rPr>
                <w:rFonts w:hint="eastAsia" w:ascii="宋体" w:hAnsi="宋体" w:eastAsia="宋体" w:cs="宋体"/>
                <w:color w:val="auto"/>
                <w:sz w:val="22"/>
                <w:highlight w:val="none"/>
              </w:rPr>
            </w:pPr>
          </w:p>
        </w:tc>
        <w:tc>
          <w:tcPr>
            <w:tcW w:w="1147" w:type="dxa"/>
            <w:vAlign w:val="center"/>
          </w:tcPr>
          <w:p w14:paraId="56747EE7">
            <w:pPr>
              <w:spacing w:line="360" w:lineRule="auto"/>
              <w:jc w:val="center"/>
              <w:rPr>
                <w:rFonts w:hint="eastAsia" w:ascii="宋体" w:hAnsi="宋体" w:eastAsia="宋体" w:cs="宋体"/>
                <w:color w:val="auto"/>
                <w:sz w:val="22"/>
                <w:highlight w:val="none"/>
              </w:rPr>
            </w:pPr>
          </w:p>
        </w:tc>
      </w:tr>
      <w:tr w14:paraId="7C525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BAA441B">
            <w:pPr>
              <w:spacing w:line="360" w:lineRule="auto"/>
              <w:jc w:val="center"/>
              <w:rPr>
                <w:rFonts w:hint="eastAsia" w:ascii="宋体" w:hAnsi="宋体" w:eastAsia="宋体" w:cs="宋体"/>
                <w:color w:val="auto"/>
                <w:sz w:val="22"/>
                <w:highlight w:val="none"/>
              </w:rPr>
            </w:pPr>
          </w:p>
        </w:tc>
        <w:tc>
          <w:tcPr>
            <w:tcW w:w="958" w:type="dxa"/>
            <w:vAlign w:val="center"/>
          </w:tcPr>
          <w:p w14:paraId="0339550C">
            <w:pPr>
              <w:spacing w:line="360" w:lineRule="auto"/>
              <w:jc w:val="center"/>
              <w:rPr>
                <w:rFonts w:hint="eastAsia" w:ascii="宋体" w:hAnsi="宋体" w:eastAsia="宋体" w:cs="宋体"/>
                <w:color w:val="auto"/>
                <w:sz w:val="22"/>
                <w:highlight w:val="none"/>
              </w:rPr>
            </w:pPr>
          </w:p>
        </w:tc>
        <w:tc>
          <w:tcPr>
            <w:tcW w:w="958" w:type="dxa"/>
            <w:vAlign w:val="center"/>
          </w:tcPr>
          <w:p w14:paraId="4573D6C7">
            <w:pPr>
              <w:spacing w:line="360" w:lineRule="auto"/>
              <w:jc w:val="center"/>
              <w:rPr>
                <w:rFonts w:hint="eastAsia" w:ascii="宋体" w:hAnsi="宋体" w:eastAsia="宋体" w:cs="宋体"/>
                <w:color w:val="auto"/>
                <w:sz w:val="22"/>
                <w:highlight w:val="none"/>
              </w:rPr>
            </w:pPr>
          </w:p>
        </w:tc>
        <w:tc>
          <w:tcPr>
            <w:tcW w:w="767" w:type="dxa"/>
            <w:vAlign w:val="center"/>
          </w:tcPr>
          <w:p w14:paraId="60821CA1">
            <w:pPr>
              <w:spacing w:line="360" w:lineRule="auto"/>
              <w:jc w:val="center"/>
              <w:rPr>
                <w:rFonts w:hint="eastAsia" w:ascii="宋体" w:hAnsi="宋体" w:eastAsia="宋体" w:cs="宋体"/>
                <w:color w:val="auto"/>
                <w:sz w:val="22"/>
                <w:highlight w:val="none"/>
              </w:rPr>
            </w:pPr>
          </w:p>
        </w:tc>
        <w:tc>
          <w:tcPr>
            <w:tcW w:w="767" w:type="dxa"/>
            <w:vAlign w:val="center"/>
          </w:tcPr>
          <w:p w14:paraId="7A94292C">
            <w:pPr>
              <w:spacing w:line="360" w:lineRule="auto"/>
              <w:jc w:val="center"/>
              <w:rPr>
                <w:rFonts w:hint="eastAsia" w:ascii="宋体" w:hAnsi="宋体" w:eastAsia="宋体" w:cs="宋体"/>
                <w:color w:val="auto"/>
                <w:sz w:val="22"/>
                <w:highlight w:val="none"/>
              </w:rPr>
            </w:pPr>
          </w:p>
        </w:tc>
        <w:tc>
          <w:tcPr>
            <w:tcW w:w="1340" w:type="dxa"/>
            <w:vAlign w:val="center"/>
          </w:tcPr>
          <w:p w14:paraId="5B2DA7F4">
            <w:pPr>
              <w:spacing w:line="360" w:lineRule="auto"/>
              <w:jc w:val="center"/>
              <w:rPr>
                <w:rFonts w:hint="eastAsia" w:ascii="宋体" w:hAnsi="宋体" w:eastAsia="宋体" w:cs="宋体"/>
                <w:color w:val="auto"/>
                <w:sz w:val="22"/>
                <w:highlight w:val="none"/>
              </w:rPr>
            </w:pPr>
          </w:p>
        </w:tc>
        <w:tc>
          <w:tcPr>
            <w:tcW w:w="1326" w:type="dxa"/>
            <w:vAlign w:val="center"/>
          </w:tcPr>
          <w:p w14:paraId="796274A6">
            <w:pPr>
              <w:spacing w:line="360" w:lineRule="auto"/>
              <w:jc w:val="center"/>
              <w:rPr>
                <w:rFonts w:hint="eastAsia" w:ascii="宋体" w:hAnsi="宋体" w:eastAsia="宋体" w:cs="宋体"/>
                <w:color w:val="auto"/>
                <w:sz w:val="22"/>
                <w:highlight w:val="none"/>
              </w:rPr>
            </w:pPr>
          </w:p>
        </w:tc>
        <w:tc>
          <w:tcPr>
            <w:tcW w:w="1825" w:type="dxa"/>
          </w:tcPr>
          <w:p w14:paraId="5430BF48">
            <w:pPr>
              <w:spacing w:line="360" w:lineRule="auto"/>
              <w:jc w:val="center"/>
              <w:rPr>
                <w:rFonts w:hint="eastAsia" w:ascii="宋体" w:hAnsi="宋体" w:eastAsia="宋体" w:cs="宋体"/>
                <w:color w:val="auto"/>
                <w:sz w:val="22"/>
                <w:highlight w:val="none"/>
              </w:rPr>
            </w:pPr>
          </w:p>
        </w:tc>
        <w:tc>
          <w:tcPr>
            <w:tcW w:w="1147" w:type="dxa"/>
            <w:vAlign w:val="center"/>
          </w:tcPr>
          <w:p w14:paraId="063EF821">
            <w:pPr>
              <w:spacing w:line="360" w:lineRule="auto"/>
              <w:jc w:val="center"/>
              <w:rPr>
                <w:rFonts w:hint="eastAsia" w:ascii="宋体" w:hAnsi="宋体" w:eastAsia="宋体" w:cs="宋体"/>
                <w:color w:val="auto"/>
                <w:sz w:val="22"/>
                <w:highlight w:val="none"/>
              </w:rPr>
            </w:pPr>
          </w:p>
        </w:tc>
      </w:tr>
      <w:tr w14:paraId="44569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DFF3261">
            <w:pPr>
              <w:spacing w:line="360" w:lineRule="auto"/>
              <w:jc w:val="center"/>
              <w:rPr>
                <w:rFonts w:hint="eastAsia" w:ascii="宋体" w:hAnsi="宋体" w:eastAsia="宋体" w:cs="宋体"/>
                <w:color w:val="auto"/>
                <w:sz w:val="22"/>
                <w:highlight w:val="none"/>
              </w:rPr>
            </w:pPr>
          </w:p>
        </w:tc>
        <w:tc>
          <w:tcPr>
            <w:tcW w:w="958" w:type="dxa"/>
            <w:vAlign w:val="center"/>
          </w:tcPr>
          <w:p w14:paraId="7B3DEA93">
            <w:pPr>
              <w:spacing w:line="360" w:lineRule="auto"/>
              <w:jc w:val="center"/>
              <w:rPr>
                <w:rFonts w:hint="eastAsia" w:ascii="宋体" w:hAnsi="宋体" w:eastAsia="宋体" w:cs="宋体"/>
                <w:color w:val="auto"/>
                <w:sz w:val="22"/>
                <w:highlight w:val="none"/>
              </w:rPr>
            </w:pPr>
          </w:p>
        </w:tc>
        <w:tc>
          <w:tcPr>
            <w:tcW w:w="958" w:type="dxa"/>
            <w:vAlign w:val="center"/>
          </w:tcPr>
          <w:p w14:paraId="5109F5AD">
            <w:pPr>
              <w:spacing w:line="360" w:lineRule="auto"/>
              <w:jc w:val="center"/>
              <w:rPr>
                <w:rFonts w:hint="eastAsia" w:ascii="宋体" w:hAnsi="宋体" w:eastAsia="宋体" w:cs="宋体"/>
                <w:color w:val="auto"/>
                <w:sz w:val="22"/>
                <w:highlight w:val="none"/>
              </w:rPr>
            </w:pPr>
          </w:p>
        </w:tc>
        <w:tc>
          <w:tcPr>
            <w:tcW w:w="767" w:type="dxa"/>
            <w:vAlign w:val="center"/>
          </w:tcPr>
          <w:p w14:paraId="74CA6EF3">
            <w:pPr>
              <w:spacing w:line="360" w:lineRule="auto"/>
              <w:jc w:val="center"/>
              <w:rPr>
                <w:rFonts w:hint="eastAsia" w:ascii="宋体" w:hAnsi="宋体" w:eastAsia="宋体" w:cs="宋体"/>
                <w:color w:val="auto"/>
                <w:sz w:val="22"/>
                <w:highlight w:val="none"/>
              </w:rPr>
            </w:pPr>
          </w:p>
        </w:tc>
        <w:tc>
          <w:tcPr>
            <w:tcW w:w="767" w:type="dxa"/>
            <w:vAlign w:val="center"/>
          </w:tcPr>
          <w:p w14:paraId="01863A38">
            <w:pPr>
              <w:spacing w:line="360" w:lineRule="auto"/>
              <w:jc w:val="center"/>
              <w:rPr>
                <w:rFonts w:hint="eastAsia" w:ascii="宋体" w:hAnsi="宋体" w:eastAsia="宋体" w:cs="宋体"/>
                <w:color w:val="auto"/>
                <w:sz w:val="22"/>
                <w:highlight w:val="none"/>
              </w:rPr>
            </w:pPr>
          </w:p>
        </w:tc>
        <w:tc>
          <w:tcPr>
            <w:tcW w:w="1340" w:type="dxa"/>
            <w:vAlign w:val="center"/>
          </w:tcPr>
          <w:p w14:paraId="6FD35692">
            <w:pPr>
              <w:spacing w:line="360" w:lineRule="auto"/>
              <w:jc w:val="center"/>
              <w:rPr>
                <w:rFonts w:hint="eastAsia" w:ascii="宋体" w:hAnsi="宋体" w:eastAsia="宋体" w:cs="宋体"/>
                <w:color w:val="auto"/>
                <w:sz w:val="22"/>
                <w:highlight w:val="none"/>
              </w:rPr>
            </w:pPr>
          </w:p>
        </w:tc>
        <w:tc>
          <w:tcPr>
            <w:tcW w:w="1326" w:type="dxa"/>
            <w:vAlign w:val="center"/>
          </w:tcPr>
          <w:p w14:paraId="01719672">
            <w:pPr>
              <w:spacing w:line="360" w:lineRule="auto"/>
              <w:jc w:val="center"/>
              <w:rPr>
                <w:rFonts w:hint="eastAsia" w:ascii="宋体" w:hAnsi="宋体" w:eastAsia="宋体" w:cs="宋体"/>
                <w:color w:val="auto"/>
                <w:sz w:val="22"/>
                <w:highlight w:val="none"/>
              </w:rPr>
            </w:pPr>
          </w:p>
        </w:tc>
        <w:tc>
          <w:tcPr>
            <w:tcW w:w="1825" w:type="dxa"/>
          </w:tcPr>
          <w:p w14:paraId="7ED79EFB">
            <w:pPr>
              <w:spacing w:line="360" w:lineRule="auto"/>
              <w:jc w:val="center"/>
              <w:rPr>
                <w:rFonts w:hint="eastAsia" w:ascii="宋体" w:hAnsi="宋体" w:eastAsia="宋体" w:cs="宋体"/>
                <w:color w:val="auto"/>
                <w:sz w:val="22"/>
                <w:highlight w:val="none"/>
              </w:rPr>
            </w:pPr>
          </w:p>
        </w:tc>
        <w:tc>
          <w:tcPr>
            <w:tcW w:w="1147" w:type="dxa"/>
            <w:vAlign w:val="center"/>
          </w:tcPr>
          <w:p w14:paraId="26F23153">
            <w:pPr>
              <w:spacing w:line="360" w:lineRule="auto"/>
              <w:jc w:val="center"/>
              <w:rPr>
                <w:rFonts w:hint="eastAsia" w:ascii="宋体" w:hAnsi="宋体" w:eastAsia="宋体" w:cs="宋体"/>
                <w:color w:val="auto"/>
                <w:sz w:val="22"/>
                <w:highlight w:val="none"/>
              </w:rPr>
            </w:pPr>
          </w:p>
        </w:tc>
      </w:tr>
      <w:tr w14:paraId="78E6E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563FB7C">
            <w:pPr>
              <w:spacing w:line="360" w:lineRule="auto"/>
              <w:jc w:val="center"/>
              <w:rPr>
                <w:rFonts w:hint="eastAsia" w:ascii="宋体" w:hAnsi="宋体" w:eastAsia="宋体" w:cs="宋体"/>
                <w:color w:val="auto"/>
                <w:sz w:val="22"/>
                <w:highlight w:val="none"/>
              </w:rPr>
            </w:pPr>
          </w:p>
        </w:tc>
        <w:tc>
          <w:tcPr>
            <w:tcW w:w="958" w:type="dxa"/>
            <w:vAlign w:val="center"/>
          </w:tcPr>
          <w:p w14:paraId="40315871">
            <w:pPr>
              <w:spacing w:line="360" w:lineRule="auto"/>
              <w:jc w:val="center"/>
              <w:rPr>
                <w:rFonts w:hint="eastAsia" w:ascii="宋体" w:hAnsi="宋体" w:eastAsia="宋体" w:cs="宋体"/>
                <w:color w:val="auto"/>
                <w:sz w:val="22"/>
                <w:highlight w:val="none"/>
              </w:rPr>
            </w:pPr>
          </w:p>
        </w:tc>
        <w:tc>
          <w:tcPr>
            <w:tcW w:w="958" w:type="dxa"/>
            <w:vAlign w:val="center"/>
          </w:tcPr>
          <w:p w14:paraId="1D88CFA7">
            <w:pPr>
              <w:spacing w:line="360" w:lineRule="auto"/>
              <w:jc w:val="center"/>
              <w:rPr>
                <w:rFonts w:hint="eastAsia" w:ascii="宋体" w:hAnsi="宋体" w:eastAsia="宋体" w:cs="宋体"/>
                <w:color w:val="auto"/>
                <w:sz w:val="22"/>
                <w:highlight w:val="none"/>
              </w:rPr>
            </w:pPr>
          </w:p>
        </w:tc>
        <w:tc>
          <w:tcPr>
            <w:tcW w:w="767" w:type="dxa"/>
            <w:vAlign w:val="center"/>
          </w:tcPr>
          <w:p w14:paraId="70734CE1">
            <w:pPr>
              <w:spacing w:line="360" w:lineRule="auto"/>
              <w:jc w:val="center"/>
              <w:rPr>
                <w:rFonts w:hint="eastAsia" w:ascii="宋体" w:hAnsi="宋体" w:eastAsia="宋体" w:cs="宋体"/>
                <w:color w:val="auto"/>
                <w:sz w:val="22"/>
                <w:highlight w:val="none"/>
              </w:rPr>
            </w:pPr>
          </w:p>
        </w:tc>
        <w:tc>
          <w:tcPr>
            <w:tcW w:w="767" w:type="dxa"/>
            <w:vAlign w:val="center"/>
          </w:tcPr>
          <w:p w14:paraId="2AD25584">
            <w:pPr>
              <w:spacing w:line="360" w:lineRule="auto"/>
              <w:jc w:val="center"/>
              <w:rPr>
                <w:rFonts w:hint="eastAsia" w:ascii="宋体" w:hAnsi="宋体" w:eastAsia="宋体" w:cs="宋体"/>
                <w:color w:val="auto"/>
                <w:sz w:val="22"/>
                <w:highlight w:val="none"/>
              </w:rPr>
            </w:pPr>
          </w:p>
        </w:tc>
        <w:tc>
          <w:tcPr>
            <w:tcW w:w="1340" w:type="dxa"/>
            <w:vAlign w:val="center"/>
          </w:tcPr>
          <w:p w14:paraId="1CE9EB7B">
            <w:pPr>
              <w:spacing w:line="360" w:lineRule="auto"/>
              <w:jc w:val="center"/>
              <w:rPr>
                <w:rFonts w:hint="eastAsia" w:ascii="宋体" w:hAnsi="宋体" w:eastAsia="宋体" w:cs="宋体"/>
                <w:color w:val="auto"/>
                <w:sz w:val="22"/>
                <w:highlight w:val="none"/>
              </w:rPr>
            </w:pPr>
          </w:p>
        </w:tc>
        <w:tc>
          <w:tcPr>
            <w:tcW w:w="1326" w:type="dxa"/>
            <w:vAlign w:val="center"/>
          </w:tcPr>
          <w:p w14:paraId="52D43D37">
            <w:pPr>
              <w:spacing w:line="360" w:lineRule="auto"/>
              <w:jc w:val="center"/>
              <w:rPr>
                <w:rFonts w:hint="eastAsia" w:ascii="宋体" w:hAnsi="宋体" w:eastAsia="宋体" w:cs="宋体"/>
                <w:color w:val="auto"/>
                <w:sz w:val="22"/>
                <w:highlight w:val="none"/>
              </w:rPr>
            </w:pPr>
          </w:p>
        </w:tc>
        <w:tc>
          <w:tcPr>
            <w:tcW w:w="1825" w:type="dxa"/>
          </w:tcPr>
          <w:p w14:paraId="388066A6">
            <w:pPr>
              <w:spacing w:line="360" w:lineRule="auto"/>
              <w:jc w:val="center"/>
              <w:rPr>
                <w:rFonts w:hint="eastAsia" w:ascii="宋体" w:hAnsi="宋体" w:eastAsia="宋体" w:cs="宋体"/>
                <w:color w:val="auto"/>
                <w:sz w:val="22"/>
                <w:highlight w:val="none"/>
              </w:rPr>
            </w:pPr>
          </w:p>
        </w:tc>
        <w:tc>
          <w:tcPr>
            <w:tcW w:w="1147" w:type="dxa"/>
            <w:vAlign w:val="center"/>
          </w:tcPr>
          <w:p w14:paraId="401F2D50">
            <w:pPr>
              <w:spacing w:line="360" w:lineRule="auto"/>
              <w:jc w:val="center"/>
              <w:rPr>
                <w:rFonts w:hint="eastAsia" w:ascii="宋体" w:hAnsi="宋体" w:eastAsia="宋体" w:cs="宋体"/>
                <w:color w:val="auto"/>
                <w:sz w:val="22"/>
                <w:highlight w:val="none"/>
              </w:rPr>
            </w:pPr>
          </w:p>
        </w:tc>
      </w:tr>
      <w:tr w14:paraId="595A0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0393084">
            <w:pPr>
              <w:spacing w:line="360" w:lineRule="auto"/>
              <w:jc w:val="center"/>
              <w:rPr>
                <w:rFonts w:hint="eastAsia" w:ascii="宋体" w:hAnsi="宋体" w:eastAsia="宋体" w:cs="宋体"/>
                <w:color w:val="auto"/>
                <w:sz w:val="22"/>
                <w:highlight w:val="none"/>
              </w:rPr>
            </w:pPr>
          </w:p>
        </w:tc>
        <w:tc>
          <w:tcPr>
            <w:tcW w:w="958" w:type="dxa"/>
            <w:vAlign w:val="center"/>
          </w:tcPr>
          <w:p w14:paraId="41511C55">
            <w:pPr>
              <w:spacing w:line="360" w:lineRule="auto"/>
              <w:jc w:val="center"/>
              <w:rPr>
                <w:rFonts w:hint="eastAsia" w:ascii="宋体" w:hAnsi="宋体" w:eastAsia="宋体" w:cs="宋体"/>
                <w:color w:val="auto"/>
                <w:sz w:val="22"/>
                <w:highlight w:val="none"/>
              </w:rPr>
            </w:pPr>
          </w:p>
        </w:tc>
        <w:tc>
          <w:tcPr>
            <w:tcW w:w="958" w:type="dxa"/>
            <w:vAlign w:val="center"/>
          </w:tcPr>
          <w:p w14:paraId="0FFE25C6">
            <w:pPr>
              <w:spacing w:line="360" w:lineRule="auto"/>
              <w:jc w:val="center"/>
              <w:rPr>
                <w:rFonts w:hint="eastAsia" w:ascii="宋体" w:hAnsi="宋体" w:eastAsia="宋体" w:cs="宋体"/>
                <w:color w:val="auto"/>
                <w:sz w:val="22"/>
                <w:highlight w:val="none"/>
              </w:rPr>
            </w:pPr>
          </w:p>
        </w:tc>
        <w:tc>
          <w:tcPr>
            <w:tcW w:w="767" w:type="dxa"/>
            <w:vAlign w:val="center"/>
          </w:tcPr>
          <w:p w14:paraId="2C0E7B0B">
            <w:pPr>
              <w:spacing w:line="360" w:lineRule="auto"/>
              <w:jc w:val="center"/>
              <w:rPr>
                <w:rFonts w:hint="eastAsia" w:ascii="宋体" w:hAnsi="宋体" w:eastAsia="宋体" w:cs="宋体"/>
                <w:color w:val="auto"/>
                <w:sz w:val="22"/>
                <w:highlight w:val="none"/>
              </w:rPr>
            </w:pPr>
          </w:p>
        </w:tc>
        <w:tc>
          <w:tcPr>
            <w:tcW w:w="767" w:type="dxa"/>
            <w:vAlign w:val="center"/>
          </w:tcPr>
          <w:p w14:paraId="496A963D">
            <w:pPr>
              <w:spacing w:line="360" w:lineRule="auto"/>
              <w:jc w:val="center"/>
              <w:rPr>
                <w:rFonts w:hint="eastAsia" w:ascii="宋体" w:hAnsi="宋体" w:eastAsia="宋体" w:cs="宋体"/>
                <w:color w:val="auto"/>
                <w:sz w:val="22"/>
                <w:highlight w:val="none"/>
              </w:rPr>
            </w:pPr>
          </w:p>
        </w:tc>
        <w:tc>
          <w:tcPr>
            <w:tcW w:w="1340" w:type="dxa"/>
            <w:vAlign w:val="center"/>
          </w:tcPr>
          <w:p w14:paraId="098ACAD8">
            <w:pPr>
              <w:spacing w:line="360" w:lineRule="auto"/>
              <w:jc w:val="center"/>
              <w:rPr>
                <w:rFonts w:hint="eastAsia" w:ascii="宋体" w:hAnsi="宋体" w:eastAsia="宋体" w:cs="宋体"/>
                <w:color w:val="auto"/>
                <w:sz w:val="22"/>
                <w:highlight w:val="none"/>
              </w:rPr>
            </w:pPr>
          </w:p>
        </w:tc>
        <w:tc>
          <w:tcPr>
            <w:tcW w:w="1326" w:type="dxa"/>
            <w:vAlign w:val="center"/>
          </w:tcPr>
          <w:p w14:paraId="78B8C030">
            <w:pPr>
              <w:spacing w:line="360" w:lineRule="auto"/>
              <w:jc w:val="center"/>
              <w:rPr>
                <w:rFonts w:hint="eastAsia" w:ascii="宋体" w:hAnsi="宋体" w:eastAsia="宋体" w:cs="宋体"/>
                <w:color w:val="auto"/>
                <w:sz w:val="22"/>
                <w:highlight w:val="none"/>
              </w:rPr>
            </w:pPr>
          </w:p>
        </w:tc>
        <w:tc>
          <w:tcPr>
            <w:tcW w:w="1825" w:type="dxa"/>
          </w:tcPr>
          <w:p w14:paraId="532048EE">
            <w:pPr>
              <w:spacing w:line="360" w:lineRule="auto"/>
              <w:jc w:val="center"/>
              <w:rPr>
                <w:rFonts w:hint="eastAsia" w:ascii="宋体" w:hAnsi="宋体" w:eastAsia="宋体" w:cs="宋体"/>
                <w:color w:val="auto"/>
                <w:sz w:val="22"/>
                <w:highlight w:val="none"/>
              </w:rPr>
            </w:pPr>
          </w:p>
        </w:tc>
        <w:tc>
          <w:tcPr>
            <w:tcW w:w="1147" w:type="dxa"/>
            <w:vAlign w:val="center"/>
          </w:tcPr>
          <w:p w14:paraId="23997734">
            <w:pPr>
              <w:spacing w:line="360" w:lineRule="auto"/>
              <w:jc w:val="center"/>
              <w:rPr>
                <w:rFonts w:hint="eastAsia" w:ascii="宋体" w:hAnsi="宋体" w:eastAsia="宋体" w:cs="宋体"/>
                <w:color w:val="auto"/>
                <w:sz w:val="22"/>
                <w:highlight w:val="none"/>
              </w:rPr>
            </w:pPr>
          </w:p>
        </w:tc>
      </w:tr>
      <w:tr w14:paraId="68A63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67FB923">
            <w:pPr>
              <w:spacing w:line="360" w:lineRule="auto"/>
              <w:jc w:val="center"/>
              <w:rPr>
                <w:rFonts w:hint="eastAsia" w:ascii="宋体" w:hAnsi="宋体" w:eastAsia="宋体" w:cs="宋体"/>
                <w:color w:val="auto"/>
                <w:sz w:val="22"/>
                <w:highlight w:val="none"/>
              </w:rPr>
            </w:pPr>
          </w:p>
        </w:tc>
        <w:tc>
          <w:tcPr>
            <w:tcW w:w="958" w:type="dxa"/>
            <w:vAlign w:val="center"/>
          </w:tcPr>
          <w:p w14:paraId="6CC72511">
            <w:pPr>
              <w:spacing w:line="360" w:lineRule="auto"/>
              <w:jc w:val="center"/>
              <w:rPr>
                <w:rFonts w:hint="eastAsia" w:ascii="宋体" w:hAnsi="宋体" w:eastAsia="宋体" w:cs="宋体"/>
                <w:color w:val="auto"/>
                <w:sz w:val="22"/>
                <w:highlight w:val="none"/>
              </w:rPr>
            </w:pPr>
          </w:p>
        </w:tc>
        <w:tc>
          <w:tcPr>
            <w:tcW w:w="958" w:type="dxa"/>
            <w:vAlign w:val="center"/>
          </w:tcPr>
          <w:p w14:paraId="11EF2DFF">
            <w:pPr>
              <w:spacing w:line="360" w:lineRule="auto"/>
              <w:jc w:val="center"/>
              <w:rPr>
                <w:rFonts w:hint="eastAsia" w:ascii="宋体" w:hAnsi="宋体" w:eastAsia="宋体" w:cs="宋体"/>
                <w:color w:val="auto"/>
                <w:sz w:val="22"/>
                <w:highlight w:val="none"/>
              </w:rPr>
            </w:pPr>
          </w:p>
        </w:tc>
        <w:tc>
          <w:tcPr>
            <w:tcW w:w="767" w:type="dxa"/>
            <w:vAlign w:val="center"/>
          </w:tcPr>
          <w:p w14:paraId="45807215">
            <w:pPr>
              <w:spacing w:line="360" w:lineRule="auto"/>
              <w:jc w:val="center"/>
              <w:rPr>
                <w:rFonts w:hint="eastAsia" w:ascii="宋体" w:hAnsi="宋体" w:eastAsia="宋体" w:cs="宋体"/>
                <w:color w:val="auto"/>
                <w:sz w:val="22"/>
                <w:highlight w:val="none"/>
              </w:rPr>
            </w:pPr>
          </w:p>
        </w:tc>
        <w:tc>
          <w:tcPr>
            <w:tcW w:w="767" w:type="dxa"/>
            <w:vAlign w:val="center"/>
          </w:tcPr>
          <w:p w14:paraId="639EFBB0">
            <w:pPr>
              <w:spacing w:line="360" w:lineRule="auto"/>
              <w:jc w:val="center"/>
              <w:rPr>
                <w:rFonts w:hint="eastAsia" w:ascii="宋体" w:hAnsi="宋体" w:eastAsia="宋体" w:cs="宋体"/>
                <w:color w:val="auto"/>
                <w:sz w:val="22"/>
                <w:highlight w:val="none"/>
              </w:rPr>
            </w:pPr>
          </w:p>
        </w:tc>
        <w:tc>
          <w:tcPr>
            <w:tcW w:w="1340" w:type="dxa"/>
            <w:vAlign w:val="center"/>
          </w:tcPr>
          <w:p w14:paraId="1A25FE61">
            <w:pPr>
              <w:spacing w:line="360" w:lineRule="auto"/>
              <w:jc w:val="center"/>
              <w:rPr>
                <w:rFonts w:hint="eastAsia" w:ascii="宋体" w:hAnsi="宋体" w:eastAsia="宋体" w:cs="宋体"/>
                <w:color w:val="auto"/>
                <w:sz w:val="22"/>
                <w:highlight w:val="none"/>
              </w:rPr>
            </w:pPr>
          </w:p>
        </w:tc>
        <w:tc>
          <w:tcPr>
            <w:tcW w:w="1326" w:type="dxa"/>
            <w:vAlign w:val="center"/>
          </w:tcPr>
          <w:p w14:paraId="7297A788">
            <w:pPr>
              <w:spacing w:line="360" w:lineRule="auto"/>
              <w:jc w:val="center"/>
              <w:rPr>
                <w:rFonts w:hint="eastAsia" w:ascii="宋体" w:hAnsi="宋体" w:eastAsia="宋体" w:cs="宋体"/>
                <w:color w:val="auto"/>
                <w:sz w:val="22"/>
                <w:highlight w:val="none"/>
              </w:rPr>
            </w:pPr>
          </w:p>
        </w:tc>
        <w:tc>
          <w:tcPr>
            <w:tcW w:w="1825" w:type="dxa"/>
          </w:tcPr>
          <w:p w14:paraId="11E14D27">
            <w:pPr>
              <w:spacing w:line="360" w:lineRule="auto"/>
              <w:jc w:val="center"/>
              <w:rPr>
                <w:rFonts w:hint="eastAsia" w:ascii="宋体" w:hAnsi="宋体" w:eastAsia="宋体" w:cs="宋体"/>
                <w:color w:val="auto"/>
                <w:sz w:val="22"/>
                <w:highlight w:val="none"/>
              </w:rPr>
            </w:pPr>
          </w:p>
        </w:tc>
        <w:tc>
          <w:tcPr>
            <w:tcW w:w="1147" w:type="dxa"/>
            <w:vAlign w:val="center"/>
          </w:tcPr>
          <w:p w14:paraId="038B4020">
            <w:pPr>
              <w:spacing w:line="360" w:lineRule="auto"/>
              <w:jc w:val="center"/>
              <w:rPr>
                <w:rFonts w:hint="eastAsia" w:ascii="宋体" w:hAnsi="宋体" w:eastAsia="宋体" w:cs="宋体"/>
                <w:color w:val="auto"/>
                <w:sz w:val="22"/>
                <w:highlight w:val="none"/>
              </w:rPr>
            </w:pPr>
          </w:p>
        </w:tc>
      </w:tr>
      <w:tr w14:paraId="27F43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1EBB4BC">
            <w:pPr>
              <w:spacing w:line="360" w:lineRule="auto"/>
              <w:jc w:val="center"/>
              <w:rPr>
                <w:rFonts w:hint="eastAsia" w:ascii="宋体" w:hAnsi="宋体" w:eastAsia="宋体" w:cs="宋体"/>
                <w:color w:val="auto"/>
                <w:sz w:val="22"/>
                <w:highlight w:val="none"/>
              </w:rPr>
            </w:pPr>
          </w:p>
        </w:tc>
        <w:tc>
          <w:tcPr>
            <w:tcW w:w="958" w:type="dxa"/>
            <w:vAlign w:val="center"/>
          </w:tcPr>
          <w:p w14:paraId="5D5CE843">
            <w:pPr>
              <w:spacing w:line="360" w:lineRule="auto"/>
              <w:jc w:val="center"/>
              <w:rPr>
                <w:rFonts w:hint="eastAsia" w:ascii="宋体" w:hAnsi="宋体" w:eastAsia="宋体" w:cs="宋体"/>
                <w:color w:val="auto"/>
                <w:sz w:val="22"/>
                <w:highlight w:val="none"/>
              </w:rPr>
            </w:pPr>
          </w:p>
        </w:tc>
        <w:tc>
          <w:tcPr>
            <w:tcW w:w="958" w:type="dxa"/>
            <w:vAlign w:val="center"/>
          </w:tcPr>
          <w:p w14:paraId="6EAD646A">
            <w:pPr>
              <w:spacing w:line="360" w:lineRule="auto"/>
              <w:jc w:val="center"/>
              <w:rPr>
                <w:rFonts w:hint="eastAsia" w:ascii="宋体" w:hAnsi="宋体" w:eastAsia="宋体" w:cs="宋体"/>
                <w:color w:val="auto"/>
                <w:sz w:val="22"/>
                <w:highlight w:val="none"/>
              </w:rPr>
            </w:pPr>
          </w:p>
        </w:tc>
        <w:tc>
          <w:tcPr>
            <w:tcW w:w="767" w:type="dxa"/>
            <w:vAlign w:val="center"/>
          </w:tcPr>
          <w:p w14:paraId="716850EE">
            <w:pPr>
              <w:spacing w:line="360" w:lineRule="auto"/>
              <w:jc w:val="center"/>
              <w:rPr>
                <w:rFonts w:hint="eastAsia" w:ascii="宋体" w:hAnsi="宋体" w:eastAsia="宋体" w:cs="宋体"/>
                <w:color w:val="auto"/>
                <w:sz w:val="22"/>
                <w:highlight w:val="none"/>
              </w:rPr>
            </w:pPr>
          </w:p>
        </w:tc>
        <w:tc>
          <w:tcPr>
            <w:tcW w:w="767" w:type="dxa"/>
            <w:vAlign w:val="center"/>
          </w:tcPr>
          <w:p w14:paraId="2BE160B4">
            <w:pPr>
              <w:spacing w:line="360" w:lineRule="auto"/>
              <w:jc w:val="center"/>
              <w:rPr>
                <w:rFonts w:hint="eastAsia" w:ascii="宋体" w:hAnsi="宋体" w:eastAsia="宋体" w:cs="宋体"/>
                <w:color w:val="auto"/>
                <w:sz w:val="22"/>
                <w:highlight w:val="none"/>
              </w:rPr>
            </w:pPr>
          </w:p>
        </w:tc>
        <w:tc>
          <w:tcPr>
            <w:tcW w:w="1340" w:type="dxa"/>
            <w:vAlign w:val="center"/>
          </w:tcPr>
          <w:p w14:paraId="63F6C7F8">
            <w:pPr>
              <w:spacing w:line="360" w:lineRule="auto"/>
              <w:jc w:val="center"/>
              <w:rPr>
                <w:rFonts w:hint="eastAsia" w:ascii="宋体" w:hAnsi="宋体" w:eastAsia="宋体" w:cs="宋体"/>
                <w:color w:val="auto"/>
                <w:sz w:val="22"/>
                <w:highlight w:val="none"/>
              </w:rPr>
            </w:pPr>
          </w:p>
        </w:tc>
        <w:tc>
          <w:tcPr>
            <w:tcW w:w="1326" w:type="dxa"/>
            <w:vAlign w:val="center"/>
          </w:tcPr>
          <w:p w14:paraId="7FAA0031">
            <w:pPr>
              <w:spacing w:line="360" w:lineRule="auto"/>
              <w:jc w:val="center"/>
              <w:rPr>
                <w:rFonts w:hint="eastAsia" w:ascii="宋体" w:hAnsi="宋体" w:eastAsia="宋体" w:cs="宋体"/>
                <w:color w:val="auto"/>
                <w:sz w:val="22"/>
                <w:highlight w:val="none"/>
              </w:rPr>
            </w:pPr>
          </w:p>
        </w:tc>
        <w:tc>
          <w:tcPr>
            <w:tcW w:w="1825" w:type="dxa"/>
          </w:tcPr>
          <w:p w14:paraId="502D659E">
            <w:pPr>
              <w:spacing w:line="360" w:lineRule="auto"/>
              <w:jc w:val="center"/>
              <w:rPr>
                <w:rFonts w:hint="eastAsia" w:ascii="宋体" w:hAnsi="宋体" w:eastAsia="宋体" w:cs="宋体"/>
                <w:color w:val="auto"/>
                <w:sz w:val="22"/>
                <w:highlight w:val="none"/>
              </w:rPr>
            </w:pPr>
          </w:p>
        </w:tc>
        <w:tc>
          <w:tcPr>
            <w:tcW w:w="1147" w:type="dxa"/>
            <w:vAlign w:val="center"/>
          </w:tcPr>
          <w:p w14:paraId="5BB97B15">
            <w:pPr>
              <w:spacing w:line="360" w:lineRule="auto"/>
              <w:jc w:val="center"/>
              <w:rPr>
                <w:rFonts w:hint="eastAsia" w:ascii="宋体" w:hAnsi="宋体" w:eastAsia="宋体" w:cs="宋体"/>
                <w:color w:val="auto"/>
                <w:sz w:val="22"/>
                <w:highlight w:val="none"/>
              </w:rPr>
            </w:pPr>
          </w:p>
        </w:tc>
      </w:tr>
      <w:tr w14:paraId="78551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E146802">
            <w:pPr>
              <w:spacing w:line="360" w:lineRule="auto"/>
              <w:jc w:val="center"/>
              <w:rPr>
                <w:rFonts w:hint="eastAsia" w:ascii="宋体" w:hAnsi="宋体" w:eastAsia="宋体" w:cs="宋体"/>
                <w:color w:val="auto"/>
                <w:sz w:val="22"/>
                <w:highlight w:val="none"/>
              </w:rPr>
            </w:pPr>
          </w:p>
        </w:tc>
        <w:tc>
          <w:tcPr>
            <w:tcW w:w="958" w:type="dxa"/>
            <w:vAlign w:val="center"/>
          </w:tcPr>
          <w:p w14:paraId="539539D5">
            <w:pPr>
              <w:spacing w:line="360" w:lineRule="auto"/>
              <w:jc w:val="center"/>
              <w:rPr>
                <w:rFonts w:hint="eastAsia" w:ascii="宋体" w:hAnsi="宋体" w:eastAsia="宋体" w:cs="宋体"/>
                <w:color w:val="auto"/>
                <w:sz w:val="22"/>
                <w:highlight w:val="none"/>
              </w:rPr>
            </w:pPr>
          </w:p>
        </w:tc>
        <w:tc>
          <w:tcPr>
            <w:tcW w:w="958" w:type="dxa"/>
            <w:vAlign w:val="center"/>
          </w:tcPr>
          <w:p w14:paraId="1B82B126">
            <w:pPr>
              <w:spacing w:line="360" w:lineRule="auto"/>
              <w:jc w:val="center"/>
              <w:rPr>
                <w:rFonts w:hint="eastAsia" w:ascii="宋体" w:hAnsi="宋体" w:eastAsia="宋体" w:cs="宋体"/>
                <w:color w:val="auto"/>
                <w:sz w:val="22"/>
                <w:highlight w:val="none"/>
              </w:rPr>
            </w:pPr>
          </w:p>
        </w:tc>
        <w:tc>
          <w:tcPr>
            <w:tcW w:w="767" w:type="dxa"/>
            <w:vAlign w:val="center"/>
          </w:tcPr>
          <w:p w14:paraId="7305F21F">
            <w:pPr>
              <w:spacing w:line="360" w:lineRule="auto"/>
              <w:jc w:val="center"/>
              <w:rPr>
                <w:rFonts w:hint="eastAsia" w:ascii="宋体" w:hAnsi="宋体" w:eastAsia="宋体" w:cs="宋体"/>
                <w:color w:val="auto"/>
                <w:sz w:val="22"/>
                <w:highlight w:val="none"/>
              </w:rPr>
            </w:pPr>
          </w:p>
        </w:tc>
        <w:tc>
          <w:tcPr>
            <w:tcW w:w="767" w:type="dxa"/>
            <w:vAlign w:val="center"/>
          </w:tcPr>
          <w:p w14:paraId="5858AB88">
            <w:pPr>
              <w:spacing w:line="360" w:lineRule="auto"/>
              <w:jc w:val="center"/>
              <w:rPr>
                <w:rFonts w:hint="eastAsia" w:ascii="宋体" w:hAnsi="宋体" w:eastAsia="宋体" w:cs="宋体"/>
                <w:color w:val="auto"/>
                <w:sz w:val="22"/>
                <w:highlight w:val="none"/>
              </w:rPr>
            </w:pPr>
          </w:p>
        </w:tc>
        <w:tc>
          <w:tcPr>
            <w:tcW w:w="1340" w:type="dxa"/>
            <w:vAlign w:val="center"/>
          </w:tcPr>
          <w:p w14:paraId="3D9E085C">
            <w:pPr>
              <w:spacing w:line="360" w:lineRule="auto"/>
              <w:jc w:val="center"/>
              <w:rPr>
                <w:rFonts w:hint="eastAsia" w:ascii="宋体" w:hAnsi="宋体" w:eastAsia="宋体" w:cs="宋体"/>
                <w:color w:val="auto"/>
                <w:sz w:val="22"/>
                <w:highlight w:val="none"/>
              </w:rPr>
            </w:pPr>
          </w:p>
        </w:tc>
        <w:tc>
          <w:tcPr>
            <w:tcW w:w="1326" w:type="dxa"/>
            <w:vAlign w:val="center"/>
          </w:tcPr>
          <w:p w14:paraId="3D950AFA">
            <w:pPr>
              <w:spacing w:line="360" w:lineRule="auto"/>
              <w:jc w:val="center"/>
              <w:rPr>
                <w:rFonts w:hint="eastAsia" w:ascii="宋体" w:hAnsi="宋体" w:eastAsia="宋体" w:cs="宋体"/>
                <w:color w:val="auto"/>
                <w:sz w:val="22"/>
                <w:highlight w:val="none"/>
              </w:rPr>
            </w:pPr>
          </w:p>
        </w:tc>
        <w:tc>
          <w:tcPr>
            <w:tcW w:w="1825" w:type="dxa"/>
          </w:tcPr>
          <w:p w14:paraId="526D6BA2">
            <w:pPr>
              <w:spacing w:line="360" w:lineRule="auto"/>
              <w:jc w:val="center"/>
              <w:rPr>
                <w:rFonts w:hint="eastAsia" w:ascii="宋体" w:hAnsi="宋体" w:eastAsia="宋体" w:cs="宋体"/>
                <w:color w:val="auto"/>
                <w:sz w:val="22"/>
                <w:highlight w:val="none"/>
              </w:rPr>
            </w:pPr>
          </w:p>
        </w:tc>
        <w:tc>
          <w:tcPr>
            <w:tcW w:w="1147" w:type="dxa"/>
            <w:vAlign w:val="center"/>
          </w:tcPr>
          <w:p w14:paraId="1087B1D4">
            <w:pPr>
              <w:spacing w:line="360" w:lineRule="auto"/>
              <w:jc w:val="center"/>
              <w:rPr>
                <w:rFonts w:hint="eastAsia" w:ascii="宋体" w:hAnsi="宋体" w:eastAsia="宋体" w:cs="宋体"/>
                <w:color w:val="auto"/>
                <w:sz w:val="22"/>
                <w:highlight w:val="none"/>
              </w:rPr>
            </w:pPr>
          </w:p>
        </w:tc>
      </w:tr>
      <w:tr w14:paraId="5769C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D479B99">
            <w:pPr>
              <w:spacing w:line="360" w:lineRule="auto"/>
              <w:jc w:val="center"/>
              <w:rPr>
                <w:rFonts w:hint="eastAsia" w:ascii="宋体" w:hAnsi="宋体" w:eastAsia="宋体" w:cs="宋体"/>
                <w:color w:val="auto"/>
                <w:sz w:val="22"/>
                <w:highlight w:val="none"/>
              </w:rPr>
            </w:pPr>
          </w:p>
        </w:tc>
        <w:tc>
          <w:tcPr>
            <w:tcW w:w="958" w:type="dxa"/>
            <w:vAlign w:val="center"/>
          </w:tcPr>
          <w:p w14:paraId="7E5A1D9D">
            <w:pPr>
              <w:spacing w:line="360" w:lineRule="auto"/>
              <w:jc w:val="center"/>
              <w:rPr>
                <w:rFonts w:hint="eastAsia" w:ascii="宋体" w:hAnsi="宋体" w:eastAsia="宋体" w:cs="宋体"/>
                <w:color w:val="auto"/>
                <w:sz w:val="22"/>
                <w:highlight w:val="none"/>
              </w:rPr>
            </w:pPr>
          </w:p>
        </w:tc>
        <w:tc>
          <w:tcPr>
            <w:tcW w:w="958" w:type="dxa"/>
            <w:vAlign w:val="center"/>
          </w:tcPr>
          <w:p w14:paraId="00BAD0E6">
            <w:pPr>
              <w:spacing w:line="360" w:lineRule="auto"/>
              <w:jc w:val="center"/>
              <w:rPr>
                <w:rFonts w:hint="eastAsia" w:ascii="宋体" w:hAnsi="宋体" w:eastAsia="宋体" w:cs="宋体"/>
                <w:color w:val="auto"/>
                <w:sz w:val="22"/>
                <w:highlight w:val="none"/>
              </w:rPr>
            </w:pPr>
          </w:p>
        </w:tc>
        <w:tc>
          <w:tcPr>
            <w:tcW w:w="767" w:type="dxa"/>
            <w:vAlign w:val="center"/>
          </w:tcPr>
          <w:p w14:paraId="4AB04CE8">
            <w:pPr>
              <w:spacing w:line="360" w:lineRule="auto"/>
              <w:jc w:val="center"/>
              <w:rPr>
                <w:rFonts w:hint="eastAsia" w:ascii="宋体" w:hAnsi="宋体" w:eastAsia="宋体" w:cs="宋体"/>
                <w:color w:val="auto"/>
                <w:sz w:val="22"/>
                <w:highlight w:val="none"/>
              </w:rPr>
            </w:pPr>
          </w:p>
        </w:tc>
        <w:tc>
          <w:tcPr>
            <w:tcW w:w="767" w:type="dxa"/>
            <w:vAlign w:val="center"/>
          </w:tcPr>
          <w:p w14:paraId="333C389F">
            <w:pPr>
              <w:spacing w:line="360" w:lineRule="auto"/>
              <w:jc w:val="center"/>
              <w:rPr>
                <w:rFonts w:hint="eastAsia" w:ascii="宋体" w:hAnsi="宋体" w:eastAsia="宋体" w:cs="宋体"/>
                <w:color w:val="auto"/>
                <w:sz w:val="22"/>
                <w:highlight w:val="none"/>
              </w:rPr>
            </w:pPr>
          </w:p>
        </w:tc>
        <w:tc>
          <w:tcPr>
            <w:tcW w:w="1340" w:type="dxa"/>
            <w:vAlign w:val="center"/>
          </w:tcPr>
          <w:p w14:paraId="31E9F9BB">
            <w:pPr>
              <w:spacing w:line="360" w:lineRule="auto"/>
              <w:jc w:val="center"/>
              <w:rPr>
                <w:rFonts w:hint="eastAsia" w:ascii="宋体" w:hAnsi="宋体" w:eastAsia="宋体" w:cs="宋体"/>
                <w:color w:val="auto"/>
                <w:sz w:val="22"/>
                <w:highlight w:val="none"/>
              </w:rPr>
            </w:pPr>
          </w:p>
        </w:tc>
        <w:tc>
          <w:tcPr>
            <w:tcW w:w="1326" w:type="dxa"/>
            <w:vAlign w:val="center"/>
          </w:tcPr>
          <w:p w14:paraId="14C8C4B2">
            <w:pPr>
              <w:spacing w:line="360" w:lineRule="auto"/>
              <w:jc w:val="center"/>
              <w:rPr>
                <w:rFonts w:hint="eastAsia" w:ascii="宋体" w:hAnsi="宋体" w:eastAsia="宋体" w:cs="宋体"/>
                <w:color w:val="auto"/>
                <w:sz w:val="22"/>
                <w:highlight w:val="none"/>
              </w:rPr>
            </w:pPr>
          </w:p>
        </w:tc>
        <w:tc>
          <w:tcPr>
            <w:tcW w:w="1825" w:type="dxa"/>
          </w:tcPr>
          <w:p w14:paraId="20FFE740">
            <w:pPr>
              <w:spacing w:line="360" w:lineRule="auto"/>
              <w:jc w:val="center"/>
              <w:rPr>
                <w:rFonts w:hint="eastAsia" w:ascii="宋体" w:hAnsi="宋体" w:eastAsia="宋体" w:cs="宋体"/>
                <w:color w:val="auto"/>
                <w:sz w:val="22"/>
                <w:highlight w:val="none"/>
              </w:rPr>
            </w:pPr>
          </w:p>
        </w:tc>
        <w:tc>
          <w:tcPr>
            <w:tcW w:w="1147" w:type="dxa"/>
            <w:vAlign w:val="center"/>
          </w:tcPr>
          <w:p w14:paraId="3939EC88">
            <w:pPr>
              <w:spacing w:line="360" w:lineRule="auto"/>
              <w:jc w:val="center"/>
              <w:rPr>
                <w:rFonts w:hint="eastAsia" w:ascii="宋体" w:hAnsi="宋体" w:eastAsia="宋体" w:cs="宋体"/>
                <w:color w:val="auto"/>
                <w:sz w:val="22"/>
                <w:highlight w:val="none"/>
              </w:rPr>
            </w:pPr>
          </w:p>
        </w:tc>
      </w:tr>
      <w:tr w14:paraId="13D99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F6AE661">
            <w:pPr>
              <w:spacing w:line="360" w:lineRule="auto"/>
              <w:jc w:val="center"/>
              <w:rPr>
                <w:rFonts w:hint="eastAsia" w:ascii="宋体" w:hAnsi="宋体" w:eastAsia="宋体" w:cs="宋体"/>
                <w:color w:val="auto"/>
                <w:sz w:val="22"/>
                <w:highlight w:val="none"/>
              </w:rPr>
            </w:pPr>
          </w:p>
        </w:tc>
        <w:tc>
          <w:tcPr>
            <w:tcW w:w="958" w:type="dxa"/>
            <w:vAlign w:val="center"/>
          </w:tcPr>
          <w:p w14:paraId="07E5333B">
            <w:pPr>
              <w:spacing w:line="360" w:lineRule="auto"/>
              <w:jc w:val="center"/>
              <w:rPr>
                <w:rFonts w:hint="eastAsia" w:ascii="宋体" w:hAnsi="宋体" w:eastAsia="宋体" w:cs="宋体"/>
                <w:color w:val="auto"/>
                <w:sz w:val="22"/>
                <w:highlight w:val="none"/>
              </w:rPr>
            </w:pPr>
          </w:p>
        </w:tc>
        <w:tc>
          <w:tcPr>
            <w:tcW w:w="958" w:type="dxa"/>
            <w:vAlign w:val="center"/>
          </w:tcPr>
          <w:p w14:paraId="5ED1E2B8">
            <w:pPr>
              <w:spacing w:line="360" w:lineRule="auto"/>
              <w:jc w:val="center"/>
              <w:rPr>
                <w:rFonts w:hint="eastAsia" w:ascii="宋体" w:hAnsi="宋体" w:eastAsia="宋体" w:cs="宋体"/>
                <w:color w:val="auto"/>
                <w:sz w:val="22"/>
                <w:highlight w:val="none"/>
              </w:rPr>
            </w:pPr>
          </w:p>
        </w:tc>
        <w:tc>
          <w:tcPr>
            <w:tcW w:w="767" w:type="dxa"/>
            <w:vAlign w:val="center"/>
          </w:tcPr>
          <w:p w14:paraId="25D1E3B4">
            <w:pPr>
              <w:spacing w:line="360" w:lineRule="auto"/>
              <w:jc w:val="center"/>
              <w:rPr>
                <w:rFonts w:hint="eastAsia" w:ascii="宋体" w:hAnsi="宋体" w:eastAsia="宋体" w:cs="宋体"/>
                <w:color w:val="auto"/>
                <w:sz w:val="22"/>
                <w:highlight w:val="none"/>
              </w:rPr>
            </w:pPr>
          </w:p>
        </w:tc>
        <w:tc>
          <w:tcPr>
            <w:tcW w:w="767" w:type="dxa"/>
            <w:vAlign w:val="center"/>
          </w:tcPr>
          <w:p w14:paraId="1E0B7DBF">
            <w:pPr>
              <w:spacing w:line="360" w:lineRule="auto"/>
              <w:jc w:val="center"/>
              <w:rPr>
                <w:rFonts w:hint="eastAsia" w:ascii="宋体" w:hAnsi="宋体" w:eastAsia="宋体" w:cs="宋体"/>
                <w:color w:val="auto"/>
                <w:sz w:val="22"/>
                <w:highlight w:val="none"/>
              </w:rPr>
            </w:pPr>
          </w:p>
        </w:tc>
        <w:tc>
          <w:tcPr>
            <w:tcW w:w="1340" w:type="dxa"/>
            <w:vAlign w:val="center"/>
          </w:tcPr>
          <w:p w14:paraId="130B2F66">
            <w:pPr>
              <w:spacing w:line="360" w:lineRule="auto"/>
              <w:jc w:val="center"/>
              <w:rPr>
                <w:rFonts w:hint="eastAsia" w:ascii="宋体" w:hAnsi="宋体" w:eastAsia="宋体" w:cs="宋体"/>
                <w:color w:val="auto"/>
                <w:sz w:val="22"/>
                <w:highlight w:val="none"/>
              </w:rPr>
            </w:pPr>
          </w:p>
        </w:tc>
        <w:tc>
          <w:tcPr>
            <w:tcW w:w="1326" w:type="dxa"/>
            <w:vAlign w:val="center"/>
          </w:tcPr>
          <w:p w14:paraId="3481B8CE">
            <w:pPr>
              <w:spacing w:line="360" w:lineRule="auto"/>
              <w:jc w:val="center"/>
              <w:rPr>
                <w:rFonts w:hint="eastAsia" w:ascii="宋体" w:hAnsi="宋体" w:eastAsia="宋体" w:cs="宋体"/>
                <w:color w:val="auto"/>
                <w:sz w:val="22"/>
                <w:highlight w:val="none"/>
              </w:rPr>
            </w:pPr>
          </w:p>
        </w:tc>
        <w:tc>
          <w:tcPr>
            <w:tcW w:w="1825" w:type="dxa"/>
          </w:tcPr>
          <w:p w14:paraId="7361350A">
            <w:pPr>
              <w:spacing w:line="360" w:lineRule="auto"/>
              <w:jc w:val="center"/>
              <w:rPr>
                <w:rFonts w:hint="eastAsia" w:ascii="宋体" w:hAnsi="宋体" w:eastAsia="宋体" w:cs="宋体"/>
                <w:color w:val="auto"/>
                <w:sz w:val="22"/>
                <w:highlight w:val="none"/>
              </w:rPr>
            </w:pPr>
          </w:p>
        </w:tc>
        <w:tc>
          <w:tcPr>
            <w:tcW w:w="1147" w:type="dxa"/>
            <w:vAlign w:val="center"/>
          </w:tcPr>
          <w:p w14:paraId="692E4AA4">
            <w:pPr>
              <w:spacing w:line="360" w:lineRule="auto"/>
              <w:jc w:val="center"/>
              <w:rPr>
                <w:rFonts w:hint="eastAsia" w:ascii="宋体" w:hAnsi="宋体" w:eastAsia="宋体" w:cs="宋体"/>
                <w:color w:val="auto"/>
                <w:sz w:val="22"/>
                <w:highlight w:val="none"/>
              </w:rPr>
            </w:pPr>
          </w:p>
        </w:tc>
      </w:tr>
      <w:tr w14:paraId="20EDE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BB94761">
            <w:pPr>
              <w:spacing w:line="360" w:lineRule="auto"/>
              <w:jc w:val="center"/>
              <w:rPr>
                <w:rFonts w:hint="eastAsia" w:ascii="宋体" w:hAnsi="宋体" w:eastAsia="宋体" w:cs="宋体"/>
                <w:color w:val="auto"/>
                <w:sz w:val="22"/>
                <w:highlight w:val="none"/>
              </w:rPr>
            </w:pPr>
          </w:p>
        </w:tc>
        <w:tc>
          <w:tcPr>
            <w:tcW w:w="958" w:type="dxa"/>
            <w:vAlign w:val="center"/>
          </w:tcPr>
          <w:p w14:paraId="46B04530">
            <w:pPr>
              <w:spacing w:line="360" w:lineRule="auto"/>
              <w:jc w:val="center"/>
              <w:rPr>
                <w:rFonts w:hint="eastAsia" w:ascii="宋体" w:hAnsi="宋体" w:eastAsia="宋体" w:cs="宋体"/>
                <w:color w:val="auto"/>
                <w:sz w:val="22"/>
                <w:highlight w:val="none"/>
              </w:rPr>
            </w:pPr>
          </w:p>
        </w:tc>
        <w:tc>
          <w:tcPr>
            <w:tcW w:w="958" w:type="dxa"/>
            <w:vAlign w:val="center"/>
          </w:tcPr>
          <w:p w14:paraId="4D7B1019">
            <w:pPr>
              <w:spacing w:line="360" w:lineRule="auto"/>
              <w:jc w:val="center"/>
              <w:rPr>
                <w:rFonts w:hint="eastAsia" w:ascii="宋体" w:hAnsi="宋体" w:eastAsia="宋体" w:cs="宋体"/>
                <w:color w:val="auto"/>
                <w:sz w:val="22"/>
                <w:highlight w:val="none"/>
              </w:rPr>
            </w:pPr>
          </w:p>
        </w:tc>
        <w:tc>
          <w:tcPr>
            <w:tcW w:w="767" w:type="dxa"/>
            <w:vAlign w:val="center"/>
          </w:tcPr>
          <w:p w14:paraId="14A7E192">
            <w:pPr>
              <w:spacing w:line="360" w:lineRule="auto"/>
              <w:jc w:val="center"/>
              <w:rPr>
                <w:rFonts w:hint="eastAsia" w:ascii="宋体" w:hAnsi="宋体" w:eastAsia="宋体" w:cs="宋体"/>
                <w:color w:val="auto"/>
                <w:sz w:val="22"/>
                <w:highlight w:val="none"/>
              </w:rPr>
            </w:pPr>
          </w:p>
        </w:tc>
        <w:tc>
          <w:tcPr>
            <w:tcW w:w="767" w:type="dxa"/>
            <w:vAlign w:val="center"/>
          </w:tcPr>
          <w:p w14:paraId="12F24590">
            <w:pPr>
              <w:spacing w:line="360" w:lineRule="auto"/>
              <w:jc w:val="center"/>
              <w:rPr>
                <w:rFonts w:hint="eastAsia" w:ascii="宋体" w:hAnsi="宋体" w:eastAsia="宋体" w:cs="宋体"/>
                <w:color w:val="auto"/>
                <w:sz w:val="22"/>
                <w:highlight w:val="none"/>
              </w:rPr>
            </w:pPr>
          </w:p>
        </w:tc>
        <w:tc>
          <w:tcPr>
            <w:tcW w:w="1340" w:type="dxa"/>
            <w:vAlign w:val="center"/>
          </w:tcPr>
          <w:p w14:paraId="09B7DCC1">
            <w:pPr>
              <w:spacing w:line="360" w:lineRule="auto"/>
              <w:jc w:val="center"/>
              <w:rPr>
                <w:rFonts w:hint="eastAsia" w:ascii="宋体" w:hAnsi="宋体" w:eastAsia="宋体" w:cs="宋体"/>
                <w:color w:val="auto"/>
                <w:sz w:val="22"/>
                <w:highlight w:val="none"/>
              </w:rPr>
            </w:pPr>
          </w:p>
        </w:tc>
        <w:tc>
          <w:tcPr>
            <w:tcW w:w="1326" w:type="dxa"/>
            <w:vAlign w:val="center"/>
          </w:tcPr>
          <w:p w14:paraId="6CA7DA4B">
            <w:pPr>
              <w:spacing w:line="360" w:lineRule="auto"/>
              <w:jc w:val="center"/>
              <w:rPr>
                <w:rFonts w:hint="eastAsia" w:ascii="宋体" w:hAnsi="宋体" w:eastAsia="宋体" w:cs="宋体"/>
                <w:color w:val="auto"/>
                <w:sz w:val="22"/>
                <w:highlight w:val="none"/>
              </w:rPr>
            </w:pPr>
          </w:p>
        </w:tc>
        <w:tc>
          <w:tcPr>
            <w:tcW w:w="1825" w:type="dxa"/>
          </w:tcPr>
          <w:p w14:paraId="29832389">
            <w:pPr>
              <w:spacing w:line="360" w:lineRule="auto"/>
              <w:jc w:val="center"/>
              <w:rPr>
                <w:rFonts w:hint="eastAsia" w:ascii="宋体" w:hAnsi="宋体" w:eastAsia="宋体" w:cs="宋体"/>
                <w:color w:val="auto"/>
                <w:sz w:val="22"/>
                <w:highlight w:val="none"/>
              </w:rPr>
            </w:pPr>
          </w:p>
        </w:tc>
        <w:tc>
          <w:tcPr>
            <w:tcW w:w="1147" w:type="dxa"/>
            <w:vAlign w:val="center"/>
          </w:tcPr>
          <w:p w14:paraId="69BF9878">
            <w:pPr>
              <w:spacing w:line="360" w:lineRule="auto"/>
              <w:jc w:val="center"/>
              <w:rPr>
                <w:rFonts w:hint="eastAsia" w:ascii="宋体" w:hAnsi="宋体" w:eastAsia="宋体" w:cs="宋体"/>
                <w:color w:val="auto"/>
                <w:sz w:val="22"/>
                <w:highlight w:val="none"/>
              </w:rPr>
            </w:pPr>
          </w:p>
        </w:tc>
      </w:tr>
      <w:tr w14:paraId="301F3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DA4B029">
            <w:pPr>
              <w:spacing w:line="360" w:lineRule="auto"/>
              <w:jc w:val="center"/>
              <w:rPr>
                <w:rFonts w:hint="eastAsia" w:ascii="宋体" w:hAnsi="宋体" w:eastAsia="宋体" w:cs="宋体"/>
                <w:color w:val="auto"/>
                <w:sz w:val="22"/>
                <w:highlight w:val="none"/>
              </w:rPr>
            </w:pPr>
          </w:p>
        </w:tc>
        <w:tc>
          <w:tcPr>
            <w:tcW w:w="958" w:type="dxa"/>
            <w:vAlign w:val="center"/>
          </w:tcPr>
          <w:p w14:paraId="5197968C">
            <w:pPr>
              <w:spacing w:line="360" w:lineRule="auto"/>
              <w:jc w:val="center"/>
              <w:rPr>
                <w:rFonts w:hint="eastAsia" w:ascii="宋体" w:hAnsi="宋体" w:eastAsia="宋体" w:cs="宋体"/>
                <w:color w:val="auto"/>
                <w:sz w:val="22"/>
                <w:highlight w:val="none"/>
              </w:rPr>
            </w:pPr>
          </w:p>
        </w:tc>
        <w:tc>
          <w:tcPr>
            <w:tcW w:w="958" w:type="dxa"/>
            <w:vAlign w:val="center"/>
          </w:tcPr>
          <w:p w14:paraId="10872E43">
            <w:pPr>
              <w:spacing w:line="360" w:lineRule="auto"/>
              <w:jc w:val="center"/>
              <w:rPr>
                <w:rFonts w:hint="eastAsia" w:ascii="宋体" w:hAnsi="宋体" w:eastAsia="宋体" w:cs="宋体"/>
                <w:color w:val="auto"/>
                <w:sz w:val="22"/>
                <w:highlight w:val="none"/>
              </w:rPr>
            </w:pPr>
          </w:p>
        </w:tc>
        <w:tc>
          <w:tcPr>
            <w:tcW w:w="767" w:type="dxa"/>
            <w:vAlign w:val="center"/>
          </w:tcPr>
          <w:p w14:paraId="6B1C1493">
            <w:pPr>
              <w:spacing w:line="360" w:lineRule="auto"/>
              <w:jc w:val="center"/>
              <w:rPr>
                <w:rFonts w:hint="eastAsia" w:ascii="宋体" w:hAnsi="宋体" w:eastAsia="宋体" w:cs="宋体"/>
                <w:color w:val="auto"/>
                <w:sz w:val="22"/>
                <w:highlight w:val="none"/>
              </w:rPr>
            </w:pPr>
          </w:p>
        </w:tc>
        <w:tc>
          <w:tcPr>
            <w:tcW w:w="767" w:type="dxa"/>
            <w:vAlign w:val="center"/>
          </w:tcPr>
          <w:p w14:paraId="154C1194">
            <w:pPr>
              <w:spacing w:line="360" w:lineRule="auto"/>
              <w:jc w:val="center"/>
              <w:rPr>
                <w:rFonts w:hint="eastAsia" w:ascii="宋体" w:hAnsi="宋体" w:eastAsia="宋体" w:cs="宋体"/>
                <w:color w:val="auto"/>
                <w:sz w:val="22"/>
                <w:highlight w:val="none"/>
              </w:rPr>
            </w:pPr>
          </w:p>
        </w:tc>
        <w:tc>
          <w:tcPr>
            <w:tcW w:w="1340" w:type="dxa"/>
            <w:vAlign w:val="center"/>
          </w:tcPr>
          <w:p w14:paraId="06BD2EDD">
            <w:pPr>
              <w:spacing w:line="360" w:lineRule="auto"/>
              <w:jc w:val="center"/>
              <w:rPr>
                <w:rFonts w:hint="eastAsia" w:ascii="宋体" w:hAnsi="宋体" w:eastAsia="宋体" w:cs="宋体"/>
                <w:color w:val="auto"/>
                <w:sz w:val="22"/>
                <w:highlight w:val="none"/>
              </w:rPr>
            </w:pPr>
          </w:p>
        </w:tc>
        <w:tc>
          <w:tcPr>
            <w:tcW w:w="1326" w:type="dxa"/>
            <w:vAlign w:val="center"/>
          </w:tcPr>
          <w:p w14:paraId="2C7C83F8">
            <w:pPr>
              <w:spacing w:line="360" w:lineRule="auto"/>
              <w:jc w:val="center"/>
              <w:rPr>
                <w:rFonts w:hint="eastAsia" w:ascii="宋体" w:hAnsi="宋体" w:eastAsia="宋体" w:cs="宋体"/>
                <w:color w:val="auto"/>
                <w:sz w:val="22"/>
                <w:highlight w:val="none"/>
              </w:rPr>
            </w:pPr>
          </w:p>
        </w:tc>
        <w:tc>
          <w:tcPr>
            <w:tcW w:w="1825" w:type="dxa"/>
          </w:tcPr>
          <w:p w14:paraId="520062F0">
            <w:pPr>
              <w:spacing w:line="360" w:lineRule="auto"/>
              <w:jc w:val="center"/>
              <w:rPr>
                <w:rFonts w:hint="eastAsia" w:ascii="宋体" w:hAnsi="宋体" w:eastAsia="宋体" w:cs="宋体"/>
                <w:color w:val="auto"/>
                <w:sz w:val="22"/>
                <w:highlight w:val="none"/>
              </w:rPr>
            </w:pPr>
          </w:p>
        </w:tc>
        <w:tc>
          <w:tcPr>
            <w:tcW w:w="1147" w:type="dxa"/>
            <w:vAlign w:val="center"/>
          </w:tcPr>
          <w:p w14:paraId="5C56DF9B">
            <w:pPr>
              <w:spacing w:line="360" w:lineRule="auto"/>
              <w:jc w:val="center"/>
              <w:rPr>
                <w:rFonts w:hint="eastAsia" w:ascii="宋体" w:hAnsi="宋体" w:eastAsia="宋体" w:cs="宋体"/>
                <w:color w:val="auto"/>
                <w:sz w:val="22"/>
                <w:highlight w:val="none"/>
              </w:rPr>
            </w:pPr>
          </w:p>
        </w:tc>
      </w:tr>
      <w:tr w14:paraId="426FD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6901407">
            <w:pPr>
              <w:spacing w:line="360" w:lineRule="auto"/>
              <w:jc w:val="center"/>
              <w:rPr>
                <w:rFonts w:hint="eastAsia" w:ascii="宋体" w:hAnsi="宋体" w:eastAsia="宋体" w:cs="宋体"/>
                <w:color w:val="auto"/>
                <w:sz w:val="22"/>
                <w:highlight w:val="none"/>
              </w:rPr>
            </w:pPr>
          </w:p>
        </w:tc>
        <w:tc>
          <w:tcPr>
            <w:tcW w:w="958" w:type="dxa"/>
            <w:vAlign w:val="center"/>
          </w:tcPr>
          <w:p w14:paraId="3DEC1EB6">
            <w:pPr>
              <w:spacing w:line="360" w:lineRule="auto"/>
              <w:jc w:val="center"/>
              <w:rPr>
                <w:rFonts w:hint="eastAsia" w:ascii="宋体" w:hAnsi="宋体" w:eastAsia="宋体" w:cs="宋体"/>
                <w:color w:val="auto"/>
                <w:sz w:val="22"/>
                <w:highlight w:val="none"/>
              </w:rPr>
            </w:pPr>
          </w:p>
        </w:tc>
        <w:tc>
          <w:tcPr>
            <w:tcW w:w="958" w:type="dxa"/>
            <w:vAlign w:val="center"/>
          </w:tcPr>
          <w:p w14:paraId="4260A3EA">
            <w:pPr>
              <w:spacing w:line="360" w:lineRule="auto"/>
              <w:jc w:val="center"/>
              <w:rPr>
                <w:rFonts w:hint="eastAsia" w:ascii="宋体" w:hAnsi="宋体" w:eastAsia="宋体" w:cs="宋体"/>
                <w:color w:val="auto"/>
                <w:sz w:val="22"/>
                <w:highlight w:val="none"/>
              </w:rPr>
            </w:pPr>
          </w:p>
        </w:tc>
        <w:tc>
          <w:tcPr>
            <w:tcW w:w="767" w:type="dxa"/>
            <w:vAlign w:val="center"/>
          </w:tcPr>
          <w:p w14:paraId="72B752B0">
            <w:pPr>
              <w:spacing w:line="360" w:lineRule="auto"/>
              <w:jc w:val="center"/>
              <w:rPr>
                <w:rFonts w:hint="eastAsia" w:ascii="宋体" w:hAnsi="宋体" w:eastAsia="宋体" w:cs="宋体"/>
                <w:color w:val="auto"/>
                <w:sz w:val="22"/>
                <w:highlight w:val="none"/>
              </w:rPr>
            </w:pPr>
          </w:p>
        </w:tc>
        <w:tc>
          <w:tcPr>
            <w:tcW w:w="767" w:type="dxa"/>
            <w:vAlign w:val="center"/>
          </w:tcPr>
          <w:p w14:paraId="448E0AA5">
            <w:pPr>
              <w:spacing w:line="360" w:lineRule="auto"/>
              <w:jc w:val="center"/>
              <w:rPr>
                <w:rFonts w:hint="eastAsia" w:ascii="宋体" w:hAnsi="宋体" w:eastAsia="宋体" w:cs="宋体"/>
                <w:color w:val="auto"/>
                <w:sz w:val="22"/>
                <w:highlight w:val="none"/>
              </w:rPr>
            </w:pPr>
          </w:p>
        </w:tc>
        <w:tc>
          <w:tcPr>
            <w:tcW w:w="1340" w:type="dxa"/>
            <w:vAlign w:val="center"/>
          </w:tcPr>
          <w:p w14:paraId="49CA4815">
            <w:pPr>
              <w:spacing w:line="360" w:lineRule="auto"/>
              <w:jc w:val="center"/>
              <w:rPr>
                <w:rFonts w:hint="eastAsia" w:ascii="宋体" w:hAnsi="宋体" w:eastAsia="宋体" w:cs="宋体"/>
                <w:color w:val="auto"/>
                <w:sz w:val="22"/>
                <w:highlight w:val="none"/>
              </w:rPr>
            </w:pPr>
          </w:p>
        </w:tc>
        <w:tc>
          <w:tcPr>
            <w:tcW w:w="1326" w:type="dxa"/>
            <w:vAlign w:val="center"/>
          </w:tcPr>
          <w:p w14:paraId="3666593A">
            <w:pPr>
              <w:spacing w:line="360" w:lineRule="auto"/>
              <w:jc w:val="center"/>
              <w:rPr>
                <w:rFonts w:hint="eastAsia" w:ascii="宋体" w:hAnsi="宋体" w:eastAsia="宋体" w:cs="宋体"/>
                <w:color w:val="auto"/>
                <w:sz w:val="22"/>
                <w:highlight w:val="none"/>
              </w:rPr>
            </w:pPr>
          </w:p>
        </w:tc>
        <w:tc>
          <w:tcPr>
            <w:tcW w:w="1825" w:type="dxa"/>
          </w:tcPr>
          <w:p w14:paraId="7A62DB61">
            <w:pPr>
              <w:spacing w:line="360" w:lineRule="auto"/>
              <w:jc w:val="center"/>
              <w:rPr>
                <w:rFonts w:hint="eastAsia" w:ascii="宋体" w:hAnsi="宋体" w:eastAsia="宋体" w:cs="宋体"/>
                <w:color w:val="auto"/>
                <w:sz w:val="22"/>
                <w:highlight w:val="none"/>
              </w:rPr>
            </w:pPr>
          </w:p>
        </w:tc>
        <w:tc>
          <w:tcPr>
            <w:tcW w:w="1147" w:type="dxa"/>
            <w:vAlign w:val="center"/>
          </w:tcPr>
          <w:p w14:paraId="7FB5B910">
            <w:pPr>
              <w:spacing w:line="360" w:lineRule="auto"/>
              <w:jc w:val="center"/>
              <w:rPr>
                <w:rFonts w:hint="eastAsia" w:ascii="宋体" w:hAnsi="宋体" w:eastAsia="宋体" w:cs="宋体"/>
                <w:color w:val="auto"/>
                <w:sz w:val="22"/>
                <w:highlight w:val="none"/>
              </w:rPr>
            </w:pPr>
          </w:p>
        </w:tc>
      </w:tr>
    </w:tbl>
    <w:p w14:paraId="0771A48E">
      <w:pPr>
        <w:pStyle w:val="41"/>
        <w:spacing w:line="400" w:lineRule="atLeast"/>
        <w:ind w:left="673" w:hanging="672" w:hangingChars="300"/>
        <w:rPr>
          <w:rFonts w:hint="eastAsia" w:ascii="宋体" w:hAnsi="宋体" w:eastAsia="宋体" w:cs="宋体"/>
          <w:color w:val="auto"/>
          <w:sz w:val="22"/>
          <w:highlight w:val="none"/>
        </w:rPr>
      </w:pPr>
    </w:p>
    <w:p w14:paraId="4DA00D9A">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6726DACE">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42C26CEA">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1FC3B1E">
      <w:pPr>
        <w:pStyle w:val="30"/>
        <w:rPr>
          <w:rFonts w:hint="eastAsia" w:ascii="宋体" w:hAnsi="宋体" w:eastAsia="宋体" w:cs="宋体"/>
          <w:color w:val="auto"/>
          <w:highlight w:val="none"/>
        </w:rPr>
      </w:pPr>
    </w:p>
    <w:p w14:paraId="4F9142DA">
      <w:pPr>
        <w:rPr>
          <w:rFonts w:hint="eastAsia" w:ascii="宋体" w:hAnsi="宋体" w:eastAsia="宋体" w:cs="宋体"/>
          <w:color w:val="auto"/>
          <w:highlight w:val="none"/>
        </w:rPr>
      </w:pPr>
    </w:p>
    <w:p w14:paraId="72E620D3">
      <w:pPr>
        <w:pStyle w:val="30"/>
        <w:rPr>
          <w:rFonts w:hint="eastAsia" w:ascii="宋体" w:hAnsi="宋体" w:eastAsia="宋体" w:cs="宋体"/>
          <w:color w:val="auto"/>
          <w:highlight w:val="none"/>
        </w:rPr>
      </w:pPr>
    </w:p>
    <w:p w14:paraId="20DF4C3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、技术偏离表</w:t>
      </w:r>
    </w:p>
    <w:p w14:paraId="1292CDB8">
      <w:pPr>
        <w:pStyle w:val="71"/>
        <w:rPr>
          <w:rFonts w:hint="eastAsia" w:ascii="宋体" w:hAnsi="宋体" w:eastAsia="宋体" w:cs="宋体"/>
          <w:color w:val="auto"/>
          <w:highlight w:val="none"/>
        </w:rPr>
      </w:pPr>
    </w:p>
    <w:p w14:paraId="53C0A8C8">
      <w:pPr>
        <w:rPr>
          <w:rFonts w:hint="eastAsia" w:ascii="宋体" w:hAnsi="宋体" w:eastAsia="宋体" w:cs="宋体"/>
          <w:color w:val="auto"/>
          <w:sz w:val="22"/>
          <w:szCs w:val="22"/>
          <w:highlight w:val="none"/>
        </w:rPr>
      </w:pPr>
    </w:p>
    <w:p w14:paraId="51A80BA2">
      <w:pP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项目名称：                                       采购编号：</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6489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9EAFF1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954" w:type="dxa"/>
            <w:shd w:val="clear" w:color="auto" w:fill="FFFFFF"/>
            <w:vAlign w:val="center"/>
          </w:tcPr>
          <w:p w14:paraId="0DAEC2B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14:paraId="597FA13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规定要求</w:t>
            </w:r>
          </w:p>
        </w:tc>
        <w:tc>
          <w:tcPr>
            <w:tcW w:w="1980" w:type="dxa"/>
            <w:shd w:val="clear" w:color="auto" w:fill="FFFFFF"/>
            <w:vAlign w:val="center"/>
          </w:tcPr>
          <w:p w14:paraId="294029A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14:paraId="44418AD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对应条款</w:t>
            </w:r>
          </w:p>
        </w:tc>
        <w:tc>
          <w:tcPr>
            <w:tcW w:w="1800" w:type="dxa"/>
            <w:shd w:val="clear" w:color="auto" w:fill="FFFFFF"/>
            <w:vAlign w:val="center"/>
          </w:tcPr>
          <w:p w14:paraId="2FAAF98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偏离情况</w:t>
            </w:r>
          </w:p>
        </w:tc>
        <w:tc>
          <w:tcPr>
            <w:tcW w:w="2340" w:type="dxa"/>
            <w:shd w:val="clear" w:color="auto" w:fill="FFFFFF"/>
            <w:vAlign w:val="center"/>
          </w:tcPr>
          <w:p w14:paraId="026EE8C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14:paraId="3802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2CAAD63E">
            <w:pPr>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技术条款</w:t>
            </w:r>
          </w:p>
        </w:tc>
        <w:tc>
          <w:tcPr>
            <w:tcW w:w="1954" w:type="dxa"/>
            <w:vAlign w:val="center"/>
          </w:tcPr>
          <w:p w14:paraId="4E63C4C5">
            <w:pPr>
              <w:jc w:val="center"/>
              <w:rPr>
                <w:rFonts w:hint="eastAsia" w:ascii="宋体" w:hAnsi="宋体" w:eastAsia="宋体" w:cs="宋体"/>
                <w:color w:val="auto"/>
                <w:sz w:val="22"/>
                <w:szCs w:val="22"/>
                <w:highlight w:val="none"/>
              </w:rPr>
            </w:pPr>
          </w:p>
        </w:tc>
        <w:tc>
          <w:tcPr>
            <w:tcW w:w="1980" w:type="dxa"/>
            <w:vAlign w:val="center"/>
          </w:tcPr>
          <w:p w14:paraId="64EB077D">
            <w:pPr>
              <w:jc w:val="center"/>
              <w:rPr>
                <w:rFonts w:hint="eastAsia" w:ascii="宋体" w:hAnsi="宋体" w:eastAsia="宋体" w:cs="宋体"/>
                <w:color w:val="auto"/>
                <w:sz w:val="22"/>
                <w:szCs w:val="22"/>
                <w:highlight w:val="none"/>
              </w:rPr>
            </w:pPr>
          </w:p>
        </w:tc>
        <w:tc>
          <w:tcPr>
            <w:tcW w:w="1800" w:type="dxa"/>
            <w:vAlign w:val="center"/>
          </w:tcPr>
          <w:p w14:paraId="0F730692">
            <w:pPr>
              <w:jc w:val="center"/>
              <w:rPr>
                <w:rFonts w:hint="eastAsia" w:ascii="宋体" w:hAnsi="宋体" w:eastAsia="宋体" w:cs="宋体"/>
                <w:color w:val="auto"/>
                <w:sz w:val="22"/>
                <w:szCs w:val="22"/>
                <w:highlight w:val="none"/>
              </w:rPr>
            </w:pPr>
          </w:p>
        </w:tc>
        <w:tc>
          <w:tcPr>
            <w:tcW w:w="2340" w:type="dxa"/>
            <w:vAlign w:val="center"/>
          </w:tcPr>
          <w:p w14:paraId="134EF0A6">
            <w:pPr>
              <w:jc w:val="center"/>
              <w:rPr>
                <w:rFonts w:hint="eastAsia" w:ascii="宋体" w:hAnsi="宋体" w:eastAsia="宋体" w:cs="宋体"/>
                <w:color w:val="auto"/>
                <w:sz w:val="22"/>
                <w:szCs w:val="22"/>
                <w:highlight w:val="none"/>
              </w:rPr>
            </w:pPr>
          </w:p>
        </w:tc>
      </w:tr>
      <w:tr w14:paraId="0D43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3EC7740">
            <w:pPr>
              <w:jc w:val="center"/>
              <w:rPr>
                <w:rFonts w:hint="eastAsia" w:ascii="宋体" w:hAnsi="宋体" w:eastAsia="宋体" w:cs="宋体"/>
                <w:color w:val="auto"/>
                <w:sz w:val="22"/>
                <w:szCs w:val="22"/>
                <w:highlight w:val="none"/>
              </w:rPr>
            </w:pPr>
          </w:p>
        </w:tc>
        <w:tc>
          <w:tcPr>
            <w:tcW w:w="1954" w:type="dxa"/>
            <w:vAlign w:val="center"/>
          </w:tcPr>
          <w:p w14:paraId="3ADF5B66">
            <w:pPr>
              <w:jc w:val="center"/>
              <w:rPr>
                <w:rFonts w:hint="eastAsia" w:ascii="宋体" w:hAnsi="宋体" w:eastAsia="宋体" w:cs="宋体"/>
                <w:color w:val="auto"/>
                <w:sz w:val="22"/>
                <w:szCs w:val="22"/>
                <w:highlight w:val="none"/>
              </w:rPr>
            </w:pPr>
          </w:p>
        </w:tc>
        <w:tc>
          <w:tcPr>
            <w:tcW w:w="1980" w:type="dxa"/>
            <w:vAlign w:val="center"/>
          </w:tcPr>
          <w:p w14:paraId="36B6AF63">
            <w:pPr>
              <w:jc w:val="center"/>
              <w:rPr>
                <w:rFonts w:hint="eastAsia" w:ascii="宋体" w:hAnsi="宋体" w:eastAsia="宋体" w:cs="宋体"/>
                <w:color w:val="auto"/>
                <w:sz w:val="22"/>
                <w:szCs w:val="22"/>
                <w:highlight w:val="none"/>
              </w:rPr>
            </w:pPr>
          </w:p>
        </w:tc>
        <w:tc>
          <w:tcPr>
            <w:tcW w:w="1800" w:type="dxa"/>
            <w:vAlign w:val="center"/>
          </w:tcPr>
          <w:p w14:paraId="77DA7B0D">
            <w:pPr>
              <w:jc w:val="center"/>
              <w:rPr>
                <w:rFonts w:hint="eastAsia" w:ascii="宋体" w:hAnsi="宋体" w:eastAsia="宋体" w:cs="宋体"/>
                <w:color w:val="auto"/>
                <w:sz w:val="22"/>
                <w:szCs w:val="22"/>
                <w:highlight w:val="none"/>
              </w:rPr>
            </w:pPr>
          </w:p>
        </w:tc>
        <w:tc>
          <w:tcPr>
            <w:tcW w:w="2340" w:type="dxa"/>
            <w:vAlign w:val="center"/>
          </w:tcPr>
          <w:p w14:paraId="648F252E">
            <w:pPr>
              <w:jc w:val="center"/>
              <w:rPr>
                <w:rFonts w:hint="eastAsia" w:ascii="宋体" w:hAnsi="宋体" w:eastAsia="宋体" w:cs="宋体"/>
                <w:color w:val="auto"/>
                <w:sz w:val="22"/>
                <w:szCs w:val="22"/>
                <w:highlight w:val="none"/>
              </w:rPr>
            </w:pPr>
          </w:p>
        </w:tc>
      </w:tr>
      <w:tr w14:paraId="1D6E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E46959E">
            <w:pPr>
              <w:jc w:val="center"/>
              <w:rPr>
                <w:rFonts w:hint="eastAsia" w:ascii="宋体" w:hAnsi="宋体" w:eastAsia="宋体" w:cs="宋体"/>
                <w:color w:val="auto"/>
                <w:sz w:val="22"/>
                <w:szCs w:val="22"/>
                <w:highlight w:val="none"/>
              </w:rPr>
            </w:pPr>
          </w:p>
        </w:tc>
        <w:tc>
          <w:tcPr>
            <w:tcW w:w="1954" w:type="dxa"/>
            <w:vAlign w:val="center"/>
          </w:tcPr>
          <w:p w14:paraId="4B22C5C2">
            <w:pPr>
              <w:jc w:val="center"/>
              <w:rPr>
                <w:rFonts w:hint="eastAsia" w:ascii="宋体" w:hAnsi="宋体" w:eastAsia="宋体" w:cs="宋体"/>
                <w:color w:val="auto"/>
                <w:sz w:val="22"/>
                <w:szCs w:val="22"/>
                <w:highlight w:val="none"/>
              </w:rPr>
            </w:pPr>
          </w:p>
        </w:tc>
        <w:tc>
          <w:tcPr>
            <w:tcW w:w="1980" w:type="dxa"/>
            <w:vAlign w:val="center"/>
          </w:tcPr>
          <w:p w14:paraId="3F6DEF1B">
            <w:pPr>
              <w:jc w:val="center"/>
              <w:rPr>
                <w:rFonts w:hint="eastAsia" w:ascii="宋体" w:hAnsi="宋体" w:eastAsia="宋体" w:cs="宋体"/>
                <w:color w:val="auto"/>
                <w:sz w:val="22"/>
                <w:szCs w:val="22"/>
                <w:highlight w:val="none"/>
              </w:rPr>
            </w:pPr>
          </w:p>
        </w:tc>
        <w:tc>
          <w:tcPr>
            <w:tcW w:w="1800" w:type="dxa"/>
            <w:vAlign w:val="center"/>
          </w:tcPr>
          <w:p w14:paraId="569C94AC">
            <w:pPr>
              <w:jc w:val="center"/>
              <w:rPr>
                <w:rFonts w:hint="eastAsia" w:ascii="宋体" w:hAnsi="宋体" w:eastAsia="宋体" w:cs="宋体"/>
                <w:color w:val="auto"/>
                <w:sz w:val="22"/>
                <w:szCs w:val="22"/>
                <w:highlight w:val="none"/>
              </w:rPr>
            </w:pPr>
          </w:p>
        </w:tc>
        <w:tc>
          <w:tcPr>
            <w:tcW w:w="2340" w:type="dxa"/>
            <w:vAlign w:val="center"/>
          </w:tcPr>
          <w:p w14:paraId="037C085D">
            <w:pPr>
              <w:jc w:val="center"/>
              <w:rPr>
                <w:rFonts w:hint="eastAsia" w:ascii="宋体" w:hAnsi="宋体" w:eastAsia="宋体" w:cs="宋体"/>
                <w:color w:val="auto"/>
                <w:sz w:val="22"/>
                <w:szCs w:val="22"/>
                <w:highlight w:val="none"/>
              </w:rPr>
            </w:pPr>
          </w:p>
        </w:tc>
      </w:tr>
      <w:tr w14:paraId="7A2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22A6FEE0">
            <w:pPr>
              <w:jc w:val="center"/>
              <w:rPr>
                <w:rFonts w:hint="eastAsia" w:ascii="宋体" w:hAnsi="宋体" w:eastAsia="宋体" w:cs="宋体"/>
                <w:color w:val="auto"/>
                <w:sz w:val="22"/>
                <w:szCs w:val="22"/>
                <w:highlight w:val="none"/>
              </w:rPr>
            </w:pPr>
          </w:p>
        </w:tc>
        <w:tc>
          <w:tcPr>
            <w:tcW w:w="1954" w:type="dxa"/>
            <w:vAlign w:val="center"/>
          </w:tcPr>
          <w:p w14:paraId="769DBE09">
            <w:pPr>
              <w:jc w:val="center"/>
              <w:rPr>
                <w:rFonts w:hint="eastAsia" w:ascii="宋体" w:hAnsi="宋体" w:eastAsia="宋体" w:cs="宋体"/>
                <w:color w:val="auto"/>
                <w:sz w:val="22"/>
                <w:szCs w:val="22"/>
                <w:highlight w:val="none"/>
              </w:rPr>
            </w:pPr>
          </w:p>
        </w:tc>
        <w:tc>
          <w:tcPr>
            <w:tcW w:w="1980" w:type="dxa"/>
            <w:vAlign w:val="center"/>
          </w:tcPr>
          <w:p w14:paraId="6628E308">
            <w:pPr>
              <w:jc w:val="center"/>
              <w:rPr>
                <w:rFonts w:hint="eastAsia" w:ascii="宋体" w:hAnsi="宋体" w:eastAsia="宋体" w:cs="宋体"/>
                <w:color w:val="auto"/>
                <w:sz w:val="22"/>
                <w:szCs w:val="22"/>
                <w:highlight w:val="none"/>
              </w:rPr>
            </w:pPr>
          </w:p>
        </w:tc>
        <w:tc>
          <w:tcPr>
            <w:tcW w:w="1800" w:type="dxa"/>
            <w:vAlign w:val="center"/>
          </w:tcPr>
          <w:p w14:paraId="13013AF5">
            <w:pPr>
              <w:jc w:val="center"/>
              <w:rPr>
                <w:rFonts w:hint="eastAsia" w:ascii="宋体" w:hAnsi="宋体" w:eastAsia="宋体" w:cs="宋体"/>
                <w:color w:val="auto"/>
                <w:sz w:val="22"/>
                <w:szCs w:val="22"/>
                <w:highlight w:val="none"/>
              </w:rPr>
            </w:pPr>
          </w:p>
        </w:tc>
        <w:tc>
          <w:tcPr>
            <w:tcW w:w="2340" w:type="dxa"/>
            <w:vAlign w:val="center"/>
          </w:tcPr>
          <w:p w14:paraId="62121F04">
            <w:pPr>
              <w:jc w:val="center"/>
              <w:rPr>
                <w:rFonts w:hint="eastAsia" w:ascii="宋体" w:hAnsi="宋体" w:eastAsia="宋体" w:cs="宋体"/>
                <w:color w:val="auto"/>
                <w:sz w:val="22"/>
                <w:szCs w:val="22"/>
                <w:highlight w:val="none"/>
              </w:rPr>
            </w:pPr>
          </w:p>
        </w:tc>
      </w:tr>
      <w:tr w14:paraId="6032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6A8CD3F">
            <w:pPr>
              <w:jc w:val="center"/>
              <w:rPr>
                <w:rFonts w:hint="eastAsia" w:ascii="宋体" w:hAnsi="宋体" w:eastAsia="宋体" w:cs="宋体"/>
                <w:color w:val="auto"/>
                <w:sz w:val="22"/>
                <w:szCs w:val="22"/>
                <w:highlight w:val="none"/>
              </w:rPr>
            </w:pPr>
          </w:p>
        </w:tc>
        <w:tc>
          <w:tcPr>
            <w:tcW w:w="1954" w:type="dxa"/>
            <w:vAlign w:val="center"/>
          </w:tcPr>
          <w:p w14:paraId="02601811">
            <w:pPr>
              <w:jc w:val="center"/>
              <w:rPr>
                <w:rFonts w:hint="eastAsia" w:ascii="宋体" w:hAnsi="宋体" w:eastAsia="宋体" w:cs="宋体"/>
                <w:color w:val="auto"/>
                <w:sz w:val="22"/>
                <w:szCs w:val="22"/>
                <w:highlight w:val="none"/>
              </w:rPr>
            </w:pPr>
          </w:p>
        </w:tc>
        <w:tc>
          <w:tcPr>
            <w:tcW w:w="1980" w:type="dxa"/>
            <w:vAlign w:val="center"/>
          </w:tcPr>
          <w:p w14:paraId="0848BBAB">
            <w:pPr>
              <w:jc w:val="center"/>
              <w:rPr>
                <w:rFonts w:hint="eastAsia" w:ascii="宋体" w:hAnsi="宋体" w:eastAsia="宋体" w:cs="宋体"/>
                <w:color w:val="auto"/>
                <w:sz w:val="22"/>
                <w:szCs w:val="22"/>
                <w:highlight w:val="none"/>
              </w:rPr>
            </w:pPr>
          </w:p>
        </w:tc>
        <w:tc>
          <w:tcPr>
            <w:tcW w:w="1800" w:type="dxa"/>
            <w:vAlign w:val="center"/>
          </w:tcPr>
          <w:p w14:paraId="2680A041">
            <w:pPr>
              <w:jc w:val="center"/>
              <w:rPr>
                <w:rFonts w:hint="eastAsia" w:ascii="宋体" w:hAnsi="宋体" w:eastAsia="宋体" w:cs="宋体"/>
                <w:color w:val="auto"/>
                <w:sz w:val="22"/>
                <w:szCs w:val="22"/>
                <w:highlight w:val="none"/>
              </w:rPr>
            </w:pPr>
          </w:p>
        </w:tc>
        <w:tc>
          <w:tcPr>
            <w:tcW w:w="2340" w:type="dxa"/>
            <w:vAlign w:val="center"/>
          </w:tcPr>
          <w:p w14:paraId="735FDB23">
            <w:pPr>
              <w:jc w:val="center"/>
              <w:rPr>
                <w:rFonts w:hint="eastAsia" w:ascii="宋体" w:hAnsi="宋体" w:eastAsia="宋体" w:cs="宋体"/>
                <w:color w:val="auto"/>
                <w:sz w:val="22"/>
                <w:szCs w:val="22"/>
                <w:highlight w:val="none"/>
              </w:rPr>
            </w:pPr>
          </w:p>
        </w:tc>
      </w:tr>
    </w:tbl>
    <w:p w14:paraId="65231910">
      <w:pPr>
        <w:spacing w:line="400" w:lineRule="exact"/>
        <w:ind w:left="224" w:hanging="224" w:hangingChars="100"/>
        <w:rPr>
          <w:rFonts w:hint="eastAsia" w:ascii="宋体" w:hAnsi="宋体" w:eastAsia="宋体" w:cs="宋体"/>
          <w:color w:val="auto"/>
          <w:sz w:val="22"/>
          <w:szCs w:val="22"/>
          <w:highlight w:val="none"/>
        </w:rPr>
      </w:pPr>
    </w:p>
    <w:p w14:paraId="4A25C0B2">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7ECA57F2">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1.如出现偏离，</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务必如实填写此表。</w:t>
      </w:r>
    </w:p>
    <w:p w14:paraId="2E9B2C5D">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对应条款”栏所填内容必须对照招标文件要求写出具体响应内容（包含品牌、型号、详细技术参数等）并标明对应页码，“偏离情况”栏注明“正偏离”、“负偏离”或“无偏离”，否则存在的风险由</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自行承担。</w:t>
      </w:r>
    </w:p>
    <w:p w14:paraId="6DA35157">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3.此表在不改变格式的情况下可自行增加。</w:t>
      </w:r>
    </w:p>
    <w:p w14:paraId="64E08245">
      <w:pPr>
        <w:spacing w:line="400" w:lineRule="exact"/>
        <w:ind w:left="224" w:hanging="224" w:hangingChars="100"/>
        <w:rPr>
          <w:rFonts w:hint="eastAsia" w:ascii="宋体" w:hAnsi="宋体" w:eastAsia="宋体" w:cs="宋体"/>
          <w:color w:val="auto"/>
          <w:sz w:val="22"/>
          <w:szCs w:val="22"/>
          <w:highlight w:val="none"/>
        </w:rPr>
      </w:pPr>
    </w:p>
    <w:p w14:paraId="07F87985">
      <w:pPr>
        <w:spacing w:line="400" w:lineRule="exact"/>
        <w:rPr>
          <w:rFonts w:hint="eastAsia" w:ascii="宋体" w:hAnsi="宋体" w:eastAsia="宋体" w:cs="宋体"/>
          <w:color w:val="auto"/>
          <w:sz w:val="22"/>
          <w:szCs w:val="22"/>
          <w:highlight w:val="none"/>
          <w:u w:val="single"/>
        </w:rPr>
      </w:pPr>
    </w:p>
    <w:p w14:paraId="20D9794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6ACE8B81">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2FB96F8A">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BABDFC0">
      <w:pPr>
        <w:tabs>
          <w:tab w:val="left" w:pos="840"/>
        </w:tabs>
        <w:adjustRightInd w:val="0"/>
        <w:snapToGrid w:val="0"/>
        <w:spacing w:line="360" w:lineRule="auto"/>
        <w:ind w:left="428" w:leftChars="200" w:right="440" w:firstLine="4704" w:firstLineChars="2100"/>
        <w:rPr>
          <w:rFonts w:hint="eastAsia" w:ascii="宋体" w:hAnsi="宋体" w:eastAsia="宋体" w:cs="宋体"/>
          <w:color w:val="auto"/>
          <w:sz w:val="22"/>
          <w:szCs w:val="22"/>
          <w:highlight w:val="none"/>
        </w:rPr>
      </w:pPr>
    </w:p>
    <w:p w14:paraId="7F475AC3">
      <w:pPr>
        <w:spacing w:line="460" w:lineRule="exact"/>
        <w:jc w:val="center"/>
        <w:rPr>
          <w:rFonts w:hint="eastAsia" w:ascii="宋体" w:hAnsi="宋体" w:eastAsia="宋体" w:cs="宋体"/>
          <w:bCs/>
          <w:color w:val="auto"/>
          <w:sz w:val="30"/>
          <w:szCs w:val="30"/>
          <w:highlight w:val="none"/>
        </w:rPr>
        <w:sectPr>
          <w:headerReference r:id="rId7" w:type="first"/>
          <w:footerReference r:id="rId9" w:type="first"/>
          <w:headerReference r:id="rId6" w:type="default"/>
          <w:footerReference r:id="rId8" w:type="default"/>
          <w:pgSz w:w="11906" w:h="16838"/>
          <w:pgMar w:top="1134" w:right="1134" w:bottom="1134" w:left="1134" w:header="680" w:footer="907" w:gutter="0"/>
          <w:cols w:space="720" w:num="1"/>
          <w:rtlGutter w:val="0"/>
          <w:docGrid w:type="linesAndChars" w:linePitch="286" w:charSpace="855"/>
        </w:sectPr>
      </w:pPr>
    </w:p>
    <w:p w14:paraId="10A8DDA6">
      <w:pPr>
        <w:spacing w:line="460" w:lineRule="exact"/>
        <w:jc w:val="center"/>
        <w:rPr>
          <w:rFonts w:hint="eastAsia" w:ascii="宋体" w:hAnsi="宋体" w:eastAsia="宋体" w:cs="宋体"/>
          <w:bCs/>
          <w:color w:val="auto"/>
          <w:sz w:val="30"/>
          <w:szCs w:val="30"/>
          <w:highlight w:val="none"/>
        </w:rPr>
      </w:pPr>
    </w:p>
    <w:p w14:paraId="50D1AC73">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、商务偏离表</w:t>
      </w:r>
    </w:p>
    <w:p w14:paraId="5BB02699">
      <w:pPr>
        <w:rPr>
          <w:rFonts w:hint="eastAsia" w:ascii="宋体" w:hAnsi="宋体" w:eastAsia="宋体" w:cs="宋体"/>
          <w:color w:val="auto"/>
          <w:sz w:val="22"/>
          <w:szCs w:val="22"/>
          <w:highlight w:val="none"/>
        </w:rPr>
      </w:pPr>
    </w:p>
    <w:p w14:paraId="43A7A0C3">
      <w:pP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项目名称：                                       采购编号：</w:t>
      </w:r>
    </w:p>
    <w:tbl>
      <w:tblPr>
        <w:tblStyle w:val="7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141"/>
        <w:gridCol w:w="2169"/>
        <w:gridCol w:w="1971"/>
        <w:gridCol w:w="1650"/>
      </w:tblGrid>
      <w:tr w14:paraId="41C6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74" w:type="pct"/>
            <w:shd w:val="clear" w:color="auto" w:fill="FFFFFF"/>
            <w:vAlign w:val="center"/>
          </w:tcPr>
          <w:p w14:paraId="3EE4784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086" w:type="pct"/>
            <w:shd w:val="clear" w:color="auto" w:fill="FFFFFF"/>
            <w:vAlign w:val="center"/>
          </w:tcPr>
          <w:p w14:paraId="4E15114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14:paraId="00657FF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规定要求</w:t>
            </w:r>
          </w:p>
        </w:tc>
        <w:tc>
          <w:tcPr>
            <w:tcW w:w="1100" w:type="pct"/>
            <w:shd w:val="clear" w:color="auto" w:fill="FFFFFF"/>
            <w:vAlign w:val="center"/>
          </w:tcPr>
          <w:p w14:paraId="3D52CEC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14:paraId="070586C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对应条款</w:t>
            </w:r>
          </w:p>
        </w:tc>
        <w:tc>
          <w:tcPr>
            <w:tcW w:w="1000" w:type="pct"/>
            <w:shd w:val="clear" w:color="auto" w:fill="FFFFFF"/>
            <w:vAlign w:val="center"/>
          </w:tcPr>
          <w:p w14:paraId="07679E1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偏离情况</w:t>
            </w:r>
          </w:p>
        </w:tc>
        <w:tc>
          <w:tcPr>
            <w:tcW w:w="837" w:type="pct"/>
            <w:shd w:val="clear" w:color="auto" w:fill="FFFFFF"/>
            <w:vAlign w:val="center"/>
          </w:tcPr>
          <w:p w14:paraId="2C5E2F2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14:paraId="1383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4" w:type="pct"/>
            <w:vMerge w:val="restart"/>
            <w:vAlign w:val="center"/>
          </w:tcPr>
          <w:p w14:paraId="6A3C2D78">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086" w:type="pct"/>
            <w:vAlign w:val="center"/>
          </w:tcPr>
          <w:p w14:paraId="7383958C">
            <w:pPr>
              <w:jc w:val="center"/>
              <w:rPr>
                <w:rFonts w:hint="eastAsia" w:ascii="宋体" w:hAnsi="宋体" w:eastAsia="宋体" w:cs="宋体"/>
                <w:color w:val="auto"/>
                <w:sz w:val="22"/>
                <w:szCs w:val="22"/>
                <w:highlight w:val="none"/>
              </w:rPr>
            </w:pPr>
          </w:p>
        </w:tc>
        <w:tc>
          <w:tcPr>
            <w:tcW w:w="1100" w:type="pct"/>
            <w:vAlign w:val="center"/>
          </w:tcPr>
          <w:p w14:paraId="73D8681A">
            <w:pPr>
              <w:jc w:val="center"/>
              <w:rPr>
                <w:rFonts w:hint="eastAsia" w:ascii="宋体" w:hAnsi="宋体" w:eastAsia="宋体" w:cs="宋体"/>
                <w:color w:val="auto"/>
                <w:sz w:val="22"/>
                <w:szCs w:val="22"/>
                <w:highlight w:val="none"/>
              </w:rPr>
            </w:pPr>
          </w:p>
        </w:tc>
        <w:tc>
          <w:tcPr>
            <w:tcW w:w="1000" w:type="pct"/>
            <w:vAlign w:val="center"/>
          </w:tcPr>
          <w:p w14:paraId="10F11883">
            <w:pPr>
              <w:jc w:val="center"/>
              <w:rPr>
                <w:rFonts w:hint="eastAsia" w:ascii="宋体" w:hAnsi="宋体" w:eastAsia="宋体" w:cs="宋体"/>
                <w:color w:val="auto"/>
                <w:sz w:val="22"/>
                <w:szCs w:val="22"/>
                <w:highlight w:val="none"/>
              </w:rPr>
            </w:pPr>
          </w:p>
        </w:tc>
        <w:tc>
          <w:tcPr>
            <w:tcW w:w="837" w:type="pct"/>
            <w:vAlign w:val="center"/>
          </w:tcPr>
          <w:p w14:paraId="13B50FAA">
            <w:pPr>
              <w:jc w:val="center"/>
              <w:rPr>
                <w:rFonts w:hint="eastAsia" w:ascii="宋体" w:hAnsi="宋体" w:eastAsia="宋体" w:cs="宋体"/>
                <w:color w:val="auto"/>
                <w:sz w:val="22"/>
                <w:szCs w:val="22"/>
                <w:highlight w:val="none"/>
              </w:rPr>
            </w:pPr>
          </w:p>
        </w:tc>
      </w:tr>
      <w:tr w14:paraId="0F3D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4" w:type="pct"/>
            <w:vMerge w:val="continue"/>
            <w:vAlign w:val="center"/>
          </w:tcPr>
          <w:p w14:paraId="02776C4A">
            <w:pPr>
              <w:jc w:val="center"/>
              <w:rPr>
                <w:rFonts w:hint="eastAsia" w:ascii="宋体" w:hAnsi="宋体" w:eastAsia="宋体" w:cs="宋体"/>
                <w:color w:val="auto"/>
                <w:sz w:val="22"/>
                <w:szCs w:val="22"/>
                <w:highlight w:val="none"/>
              </w:rPr>
            </w:pPr>
          </w:p>
        </w:tc>
        <w:tc>
          <w:tcPr>
            <w:tcW w:w="1086" w:type="pct"/>
            <w:vAlign w:val="center"/>
          </w:tcPr>
          <w:p w14:paraId="35AA5847">
            <w:pPr>
              <w:jc w:val="center"/>
              <w:rPr>
                <w:rFonts w:hint="eastAsia" w:ascii="宋体" w:hAnsi="宋体" w:eastAsia="宋体" w:cs="宋体"/>
                <w:color w:val="auto"/>
                <w:sz w:val="22"/>
                <w:szCs w:val="22"/>
                <w:highlight w:val="none"/>
              </w:rPr>
            </w:pPr>
          </w:p>
        </w:tc>
        <w:tc>
          <w:tcPr>
            <w:tcW w:w="1100" w:type="pct"/>
            <w:vAlign w:val="center"/>
          </w:tcPr>
          <w:p w14:paraId="5BE3B4E1">
            <w:pPr>
              <w:jc w:val="center"/>
              <w:rPr>
                <w:rFonts w:hint="eastAsia" w:ascii="宋体" w:hAnsi="宋体" w:eastAsia="宋体" w:cs="宋体"/>
                <w:color w:val="auto"/>
                <w:sz w:val="22"/>
                <w:szCs w:val="22"/>
                <w:highlight w:val="none"/>
              </w:rPr>
            </w:pPr>
          </w:p>
        </w:tc>
        <w:tc>
          <w:tcPr>
            <w:tcW w:w="1000" w:type="pct"/>
            <w:vAlign w:val="center"/>
          </w:tcPr>
          <w:p w14:paraId="0793C199">
            <w:pPr>
              <w:jc w:val="center"/>
              <w:rPr>
                <w:rFonts w:hint="eastAsia" w:ascii="宋体" w:hAnsi="宋体" w:eastAsia="宋体" w:cs="宋体"/>
                <w:color w:val="auto"/>
                <w:sz w:val="22"/>
                <w:szCs w:val="22"/>
                <w:highlight w:val="none"/>
              </w:rPr>
            </w:pPr>
          </w:p>
        </w:tc>
        <w:tc>
          <w:tcPr>
            <w:tcW w:w="837" w:type="pct"/>
            <w:vAlign w:val="center"/>
          </w:tcPr>
          <w:p w14:paraId="44FE336C">
            <w:pPr>
              <w:jc w:val="center"/>
              <w:rPr>
                <w:rFonts w:hint="eastAsia" w:ascii="宋体" w:hAnsi="宋体" w:eastAsia="宋体" w:cs="宋体"/>
                <w:color w:val="auto"/>
                <w:sz w:val="22"/>
                <w:szCs w:val="22"/>
                <w:highlight w:val="none"/>
              </w:rPr>
            </w:pPr>
          </w:p>
        </w:tc>
      </w:tr>
      <w:tr w14:paraId="32F4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4" w:type="pct"/>
            <w:vMerge w:val="continue"/>
            <w:vAlign w:val="center"/>
          </w:tcPr>
          <w:p w14:paraId="387863EA">
            <w:pPr>
              <w:jc w:val="center"/>
              <w:rPr>
                <w:rFonts w:hint="eastAsia" w:ascii="宋体" w:hAnsi="宋体" w:eastAsia="宋体" w:cs="宋体"/>
                <w:color w:val="auto"/>
                <w:sz w:val="22"/>
                <w:szCs w:val="22"/>
                <w:highlight w:val="none"/>
              </w:rPr>
            </w:pPr>
          </w:p>
        </w:tc>
        <w:tc>
          <w:tcPr>
            <w:tcW w:w="1086" w:type="pct"/>
            <w:vAlign w:val="center"/>
          </w:tcPr>
          <w:p w14:paraId="141D8C93">
            <w:pPr>
              <w:jc w:val="center"/>
              <w:rPr>
                <w:rFonts w:hint="eastAsia" w:ascii="宋体" w:hAnsi="宋体" w:eastAsia="宋体" w:cs="宋体"/>
                <w:color w:val="auto"/>
                <w:sz w:val="22"/>
                <w:szCs w:val="22"/>
                <w:highlight w:val="none"/>
              </w:rPr>
            </w:pPr>
          </w:p>
        </w:tc>
        <w:tc>
          <w:tcPr>
            <w:tcW w:w="1100" w:type="pct"/>
            <w:vAlign w:val="center"/>
          </w:tcPr>
          <w:p w14:paraId="7983251D">
            <w:pPr>
              <w:jc w:val="center"/>
              <w:rPr>
                <w:rFonts w:hint="eastAsia" w:ascii="宋体" w:hAnsi="宋体" w:eastAsia="宋体" w:cs="宋体"/>
                <w:color w:val="auto"/>
                <w:sz w:val="22"/>
                <w:szCs w:val="22"/>
                <w:highlight w:val="none"/>
              </w:rPr>
            </w:pPr>
          </w:p>
        </w:tc>
        <w:tc>
          <w:tcPr>
            <w:tcW w:w="1000" w:type="pct"/>
            <w:vAlign w:val="center"/>
          </w:tcPr>
          <w:p w14:paraId="6E9C38B6">
            <w:pPr>
              <w:jc w:val="center"/>
              <w:rPr>
                <w:rFonts w:hint="eastAsia" w:ascii="宋体" w:hAnsi="宋体" w:eastAsia="宋体" w:cs="宋体"/>
                <w:color w:val="auto"/>
                <w:sz w:val="22"/>
                <w:szCs w:val="22"/>
                <w:highlight w:val="none"/>
              </w:rPr>
            </w:pPr>
          </w:p>
        </w:tc>
        <w:tc>
          <w:tcPr>
            <w:tcW w:w="837" w:type="pct"/>
            <w:vAlign w:val="center"/>
          </w:tcPr>
          <w:p w14:paraId="629AFB4A">
            <w:pPr>
              <w:jc w:val="center"/>
              <w:rPr>
                <w:rFonts w:hint="eastAsia" w:ascii="宋体" w:hAnsi="宋体" w:eastAsia="宋体" w:cs="宋体"/>
                <w:color w:val="auto"/>
                <w:sz w:val="22"/>
                <w:szCs w:val="22"/>
                <w:highlight w:val="none"/>
              </w:rPr>
            </w:pPr>
          </w:p>
        </w:tc>
      </w:tr>
      <w:tr w14:paraId="657C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4" w:type="pct"/>
            <w:vMerge w:val="continue"/>
            <w:vAlign w:val="center"/>
          </w:tcPr>
          <w:p w14:paraId="2BFB5E64">
            <w:pPr>
              <w:jc w:val="center"/>
              <w:rPr>
                <w:rFonts w:hint="eastAsia" w:ascii="宋体" w:hAnsi="宋体" w:eastAsia="宋体" w:cs="宋体"/>
                <w:color w:val="auto"/>
                <w:sz w:val="22"/>
                <w:szCs w:val="22"/>
                <w:highlight w:val="none"/>
              </w:rPr>
            </w:pPr>
          </w:p>
        </w:tc>
        <w:tc>
          <w:tcPr>
            <w:tcW w:w="1086" w:type="pct"/>
            <w:vAlign w:val="center"/>
          </w:tcPr>
          <w:p w14:paraId="03535408">
            <w:pPr>
              <w:jc w:val="center"/>
              <w:rPr>
                <w:rFonts w:hint="eastAsia" w:ascii="宋体" w:hAnsi="宋体" w:eastAsia="宋体" w:cs="宋体"/>
                <w:color w:val="auto"/>
                <w:sz w:val="22"/>
                <w:szCs w:val="22"/>
                <w:highlight w:val="none"/>
              </w:rPr>
            </w:pPr>
          </w:p>
        </w:tc>
        <w:tc>
          <w:tcPr>
            <w:tcW w:w="1100" w:type="pct"/>
            <w:vAlign w:val="center"/>
          </w:tcPr>
          <w:p w14:paraId="7D5040F4">
            <w:pPr>
              <w:jc w:val="center"/>
              <w:rPr>
                <w:rFonts w:hint="eastAsia" w:ascii="宋体" w:hAnsi="宋体" w:eastAsia="宋体" w:cs="宋体"/>
                <w:color w:val="auto"/>
                <w:sz w:val="22"/>
                <w:szCs w:val="22"/>
                <w:highlight w:val="none"/>
              </w:rPr>
            </w:pPr>
          </w:p>
        </w:tc>
        <w:tc>
          <w:tcPr>
            <w:tcW w:w="1000" w:type="pct"/>
            <w:vAlign w:val="center"/>
          </w:tcPr>
          <w:p w14:paraId="769F5F2E">
            <w:pPr>
              <w:jc w:val="center"/>
              <w:rPr>
                <w:rFonts w:hint="eastAsia" w:ascii="宋体" w:hAnsi="宋体" w:eastAsia="宋体" w:cs="宋体"/>
                <w:color w:val="auto"/>
                <w:sz w:val="22"/>
                <w:szCs w:val="22"/>
                <w:highlight w:val="none"/>
              </w:rPr>
            </w:pPr>
          </w:p>
        </w:tc>
        <w:tc>
          <w:tcPr>
            <w:tcW w:w="837" w:type="pct"/>
            <w:vAlign w:val="center"/>
          </w:tcPr>
          <w:p w14:paraId="2B62C2DA">
            <w:pPr>
              <w:jc w:val="center"/>
              <w:rPr>
                <w:rFonts w:hint="eastAsia" w:ascii="宋体" w:hAnsi="宋体" w:eastAsia="宋体" w:cs="宋体"/>
                <w:color w:val="auto"/>
                <w:sz w:val="22"/>
                <w:szCs w:val="22"/>
                <w:highlight w:val="none"/>
              </w:rPr>
            </w:pPr>
          </w:p>
        </w:tc>
      </w:tr>
      <w:tr w14:paraId="47D1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4" w:type="pct"/>
            <w:vMerge w:val="continue"/>
            <w:vAlign w:val="center"/>
          </w:tcPr>
          <w:p w14:paraId="1CCFBEF8">
            <w:pPr>
              <w:jc w:val="center"/>
              <w:rPr>
                <w:rFonts w:hint="eastAsia" w:ascii="宋体" w:hAnsi="宋体" w:eastAsia="宋体" w:cs="宋体"/>
                <w:color w:val="auto"/>
                <w:sz w:val="22"/>
                <w:szCs w:val="22"/>
                <w:highlight w:val="none"/>
              </w:rPr>
            </w:pPr>
          </w:p>
        </w:tc>
        <w:tc>
          <w:tcPr>
            <w:tcW w:w="1086" w:type="pct"/>
            <w:vAlign w:val="center"/>
          </w:tcPr>
          <w:p w14:paraId="0A318011">
            <w:pPr>
              <w:jc w:val="center"/>
              <w:rPr>
                <w:rFonts w:hint="eastAsia" w:ascii="宋体" w:hAnsi="宋体" w:eastAsia="宋体" w:cs="宋体"/>
                <w:color w:val="auto"/>
                <w:sz w:val="22"/>
                <w:szCs w:val="22"/>
                <w:highlight w:val="none"/>
              </w:rPr>
            </w:pPr>
          </w:p>
        </w:tc>
        <w:tc>
          <w:tcPr>
            <w:tcW w:w="1100" w:type="pct"/>
            <w:vAlign w:val="center"/>
          </w:tcPr>
          <w:p w14:paraId="7CAF9109">
            <w:pPr>
              <w:jc w:val="center"/>
              <w:rPr>
                <w:rFonts w:hint="eastAsia" w:ascii="宋体" w:hAnsi="宋体" w:eastAsia="宋体" w:cs="宋体"/>
                <w:color w:val="auto"/>
                <w:sz w:val="22"/>
                <w:szCs w:val="22"/>
                <w:highlight w:val="none"/>
              </w:rPr>
            </w:pPr>
          </w:p>
        </w:tc>
        <w:tc>
          <w:tcPr>
            <w:tcW w:w="1000" w:type="pct"/>
            <w:vAlign w:val="center"/>
          </w:tcPr>
          <w:p w14:paraId="4092FEF9">
            <w:pPr>
              <w:jc w:val="center"/>
              <w:rPr>
                <w:rFonts w:hint="eastAsia" w:ascii="宋体" w:hAnsi="宋体" w:eastAsia="宋体" w:cs="宋体"/>
                <w:color w:val="auto"/>
                <w:sz w:val="22"/>
                <w:szCs w:val="22"/>
                <w:highlight w:val="none"/>
              </w:rPr>
            </w:pPr>
          </w:p>
        </w:tc>
        <w:tc>
          <w:tcPr>
            <w:tcW w:w="837" w:type="pct"/>
            <w:vAlign w:val="center"/>
          </w:tcPr>
          <w:p w14:paraId="6DC89094">
            <w:pPr>
              <w:jc w:val="center"/>
              <w:rPr>
                <w:rFonts w:hint="eastAsia" w:ascii="宋体" w:hAnsi="宋体" w:eastAsia="宋体" w:cs="宋体"/>
                <w:color w:val="auto"/>
                <w:sz w:val="22"/>
                <w:szCs w:val="22"/>
                <w:highlight w:val="none"/>
              </w:rPr>
            </w:pPr>
          </w:p>
        </w:tc>
      </w:tr>
    </w:tbl>
    <w:p w14:paraId="1ED5624D">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46FE6F46">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1.如不填写或不提供此表，则视为完全响应招标文件。</w:t>
      </w:r>
    </w:p>
    <w:p w14:paraId="3382FAA4">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2.如出现偏离，</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务必如实填写此表，否则存在的风险由</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自行承担。</w:t>
      </w:r>
    </w:p>
    <w:p w14:paraId="57C744CF">
      <w:pPr>
        <w:spacing w:line="460" w:lineRule="exact"/>
        <w:ind w:left="534" w:leftChars="153" w:hanging="213" w:hangingChars="97"/>
        <w:rPr>
          <w:rFonts w:hint="eastAsia" w:ascii="宋体" w:hAnsi="宋体" w:eastAsia="宋体" w:cs="宋体"/>
          <w:color w:val="auto"/>
          <w:sz w:val="22"/>
          <w:szCs w:val="22"/>
          <w:highlight w:val="none"/>
        </w:rPr>
      </w:pPr>
    </w:p>
    <w:p w14:paraId="46259251">
      <w:pPr>
        <w:spacing w:line="460" w:lineRule="exact"/>
        <w:ind w:left="534" w:leftChars="153" w:hanging="213" w:hangingChars="97"/>
        <w:rPr>
          <w:rFonts w:hint="eastAsia" w:ascii="宋体" w:hAnsi="宋体" w:eastAsia="宋体" w:cs="宋体"/>
          <w:color w:val="auto"/>
          <w:sz w:val="22"/>
          <w:szCs w:val="22"/>
          <w:highlight w:val="none"/>
        </w:rPr>
      </w:pPr>
    </w:p>
    <w:p w14:paraId="7BFD2940">
      <w:pPr>
        <w:spacing w:line="460" w:lineRule="exact"/>
        <w:ind w:left="534" w:leftChars="153" w:hanging="213" w:hangingChars="97"/>
        <w:rPr>
          <w:rFonts w:hint="eastAsia" w:ascii="宋体" w:hAnsi="宋体" w:eastAsia="宋体" w:cs="宋体"/>
          <w:color w:val="auto"/>
          <w:sz w:val="22"/>
          <w:szCs w:val="22"/>
          <w:highlight w:val="none"/>
        </w:rPr>
      </w:pPr>
    </w:p>
    <w:p w14:paraId="4CD7010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16A17242">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33CF5626">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9E34350">
      <w:pPr>
        <w:spacing w:line="460" w:lineRule="exact"/>
        <w:rPr>
          <w:rFonts w:hint="eastAsia" w:ascii="宋体" w:hAnsi="宋体" w:eastAsia="宋体" w:cs="宋体"/>
          <w:bCs/>
          <w:color w:val="auto"/>
          <w:sz w:val="28"/>
          <w:szCs w:val="28"/>
          <w:highlight w:val="none"/>
        </w:rPr>
      </w:pPr>
    </w:p>
    <w:p w14:paraId="10B95D60">
      <w:pPr>
        <w:spacing w:line="460" w:lineRule="exact"/>
        <w:rPr>
          <w:rFonts w:hint="eastAsia" w:ascii="宋体" w:hAnsi="宋体" w:eastAsia="宋体" w:cs="宋体"/>
          <w:bCs/>
          <w:color w:val="auto"/>
          <w:sz w:val="28"/>
          <w:szCs w:val="28"/>
          <w:highlight w:val="none"/>
        </w:rPr>
      </w:pPr>
    </w:p>
    <w:p w14:paraId="362D071C">
      <w:pPr>
        <w:spacing w:line="460" w:lineRule="exact"/>
        <w:rPr>
          <w:rFonts w:hint="eastAsia" w:ascii="宋体" w:hAnsi="宋体" w:eastAsia="宋体" w:cs="宋体"/>
          <w:bCs/>
          <w:color w:val="auto"/>
          <w:sz w:val="28"/>
          <w:szCs w:val="28"/>
          <w:highlight w:val="none"/>
        </w:rPr>
      </w:pPr>
    </w:p>
    <w:p w14:paraId="63C36C1E">
      <w:pPr>
        <w:spacing w:line="460" w:lineRule="exact"/>
        <w:rPr>
          <w:rFonts w:hint="eastAsia" w:ascii="宋体" w:hAnsi="宋体" w:eastAsia="宋体" w:cs="宋体"/>
          <w:bCs/>
          <w:color w:val="auto"/>
          <w:sz w:val="28"/>
          <w:szCs w:val="28"/>
          <w:highlight w:val="none"/>
        </w:rPr>
      </w:pPr>
    </w:p>
    <w:p w14:paraId="390AA66F">
      <w:pPr>
        <w:spacing w:line="460" w:lineRule="exact"/>
        <w:rPr>
          <w:rFonts w:hint="eastAsia" w:ascii="宋体" w:hAnsi="宋体" w:eastAsia="宋体" w:cs="宋体"/>
          <w:bCs/>
          <w:color w:val="auto"/>
          <w:sz w:val="28"/>
          <w:szCs w:val="28"/>
          <w:highlight w:val="none"/>
        </w:rPr>
      </w:pPr>
    </w:p>
    <w:p w14:paraId="0540C7A2">
      <w:pPr>
        <w:pStyle w:val="96"/>
        <w:rPr>
          <w:rFonts w:hint="eastAsia" w:ascii="宋体" w:hAnsi="宋体" w:eastAsia="宋体" w:cs="宋体"/>
          <w:color w:val="auto"/>
          <w:highlight w:val="none"/>
        </w:rPr>
      </w:pPr>
    </w:p>
    <w:p w14:paraId="667A9682">
      <w:pPr>
        <w:pStyle w:val="96"/>
        <w:rPr>
          <w:rFonts w:hint="eastAsia" w:ascii="宋体" w:hAnsi="宋体" w:eastAsia="宋体" w:cs="宋体"/>
          <w:color w:val="auto"/>
          <w:highlight w:val="none"/>
        </w:rPr>
      </w:pPr>
    </w:p>
    <w:p w14:paraId="6395240D">
      <w:pPr>
        <w:pStyle w:val="96"/>
        <w:rPr>
          <w:rFonts w:hint="eastAsia" w:ascii="宋体" w:hAnsi="宋体" w:eastAsia="宋体" w:cs="宋体"/>
          <w:color w:val="auto"/>
          <w:highlight w:val="none"/>
        </w:rPr>
      </w:pPr>
    </w:p>
    <w:p w14:paraId="4C2B316E">
      <w:pPr>
        <w:pStyle w:val="96"/>
        <w:rPr>
          <w:rFonts w:hint="eastAsia" w:ascii="宋体" w:hAnsi="宋体" w:eastAsia="宋体" w:cs="宋体"/>
          <w:color w:val="auto"/>
          <w:highlight w:val="none"/>
        </w:rPr>
      </w:pPr>
    </w:p>
    <w:p w14:paraId="1C7A1543">
      <w:pPr>
        <w:pStyle w:val="96"/>
        <w:rPr>
          <w:rFonts w:hint="eastAsia" w:ascii="宋体" w:hAnsi="宋体" w:eastAsia="宋体" w:cs="宋体"/>
          <w:color w:val="auto"/>
          <w:highlight w:val="none"/>
        </w:rPr>
      </w:pPr>
    </w:p>
    <w:p w14:paraId="601A804E">
      <w:pPr>
        <w:pStyle w:val="96"/>
        <w:rPr>
          <w:rFonts w:hint="eastAsia" w:ascii="宋体" w:hAnsi="宋体" w:eastAsia="宋体" w:cs="宋体"/>
          <w:color w:val="auto"/>
          <w:highlight w:val="none"/>
        </w:rPr>
      </w:pPr>
    </w:p>
    <w:p w14:paraId="1FD4347A">
      <w:pPr>
        <w:pStyle w:val="96"/>
        <w:rPr>
          <w:rFonts w:hint="eastAsia" w:ascii="宋体" w:hAnsi="宋体" w:eastAsia="宋体" w:cs="宋体"/>
          <w:color w:val="auto"/>
          <w:highlight w:val="none"/>
        </w:rPr>
      </w:pPr>
    </w:p>
    <w:p w14:paraId="378CB0D5">
      <w:pPr>
        <w:pStyle w:val="96"/>
        <w:rPr>
          <w:rFonts w:hint="eastAsia" w:ascii="宋体" w:hAnsi="宋体" w:eastAsia="宋体" w:cs="宋体"/>
          <w:color w:val="auto"/>
          <w:highlight w:val="none"/>
        </w:rPr>
      </w:pPr>
    </w:p>
    <w:p w14:paraId="29601C9A">
      <w:pPr>
        <w:pStyle w:val="96"/>
        <w:rPr>
          <w:rFonts w:hint="eastAsia" w:ascii="宋体" w:hAnsi="宋体" w:eastAsia="宋体" w:cs="宋体"/>
          <w:color w:val="auto"/>
          <w:highlight w:val="none"/>
        </w:rPr>
      </w:pPr>
    </w:p>
    <w:p w14:paraId="04870756">
      <w:pPr>
        <w:spacing w:line="380" w:lineRule="exact"/>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sz w:val="28"/>
          <w:szCs w:val="28"/>
          <w:highlight w:val="none"/>
          <w:lang w:val="en-US" w:eastAsia="zh-CN"/>
        </w:rPr>
        <w:t xml:space="preserve">七、 </w:t>
      </w:r>
      <w:r>
        <w:rPr>
          <w:rFonts w:hint="eastAsia" w:ascii="宋体" w:hAnsi="宋体" w:eastAsia="宋体" w:cs="宋体"/>
          <w:b/>
          <w:bCs/>
          <w:color w:val="auto"/>
          <w:kern w:val="2"/>
          <w:sz w:val="30"/>
          <w:szCs w:val="30"/>
          <w:highlight w:val="none"/>
          <w:lang w:val="en-US" w:eastAsia="zh-CN" w:bidi="ar-SA"/>
        </w:rPr>
        <w:t xml:space="preserve"> </w:t>
      </w:r>
      <w:r>
        <w:rPr>
          <w:rFonts w:hint="eastAsia" w:ascii="宋体" w:hAnsi="宋体" w:eastAsia="宋体" w:cs="宋体"/>
          <w:b/>
          <w:color w:val="auto"/>
          <w:sz w:val="28"/>
          <w:highlight w:val="none"/>
          <w:lang w:val="en-US" w:eastAsia="zh-CN"/>
        </w:rPr>
        <w:t>拟投入本项目的设备一览表</w:t>
      </w:r>
    </w:p>
    <w:p w14:paraId="6CA38A27">
      <w:pPr>
        <w:jc w:val="center"/>
        <w:rPr>
          <w:rFonts w:hint="eastAsia" w:ascii="宋体" w:hAnsi="宋体" w:eastAsia="宋体" w:cs="宋体"/>
          <w:b/>
          <w:bCs/>
          <w:color w:val="auto"/>
          <w:sz w:val="28"/>
          <w:szCs w:val="28"/>
          <w:highlight w:val="none"/>
        </w:rPr>
      </w:pPr>
    </w:p>
    <w:p w14:paraId="326613FD">
      <w:pPr>
        <w:pStyle w:val="96"/>
        <w:rPr>
          <w:rFonts w:hint="eastAsia" w:ascii="宋体" w:hAnsi="宋体" w:eastAsia="宋体" w:cs="宋体"/>
          <w:color w:val="auto"/>
          <w:highlight w:val="none"/>
        </w:rPr>
      </w:pPr>
    </w:p>
    <w:p w14:paraId="0D791BDE">
      <w:pPr>
        <w:spacing w:line="460" w:lineRule="exact"/>
        <w:rPr>
          <w:rFonts w:hint="eastAsia" w:ascii="宋体" w:hAnsi="宋体" w:eastAsia="宋体" w:cs="宋体"/>
          <w:b/>
          <w:bCs/>
          <w:color w:val="auto"/>
          <w:highlight w:val="none"/>
        </w:rPr>
      </w:pPr>
      <w:r>
        <w:rPr>
          <w:rFonts w:hint="eastAsia" w:ascii="宋体" w:hAnsi="宋体" w:eastAsia="宋体" w:cs="宋体"/>
          <w:b/>
          <w:bCs/>
          <w:color w:val="auto"/>
          <w:kern w:val="0"/>
          <w:sz w:val="22"/>
          <w:highlight w:val="none"/>
        </w:rPr>
        <w:t>项目名称：                                              项目编号：</w:t>
      </w:r>
    </w:p>
    <w:tbl>
      <w:tblPr>
        <w:tblStyle w:val="7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340"/>
        <w:gridCol w:w="2105"/>
        <w:gridCol w:w="1463"/>
        <w:gridCol w:w="2025"/>
        <w:gridCol w:w="1136"/>
      </w:tblGrid>
      <w:tr w14:paraId="1EC6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97" w:type="pct"/>
            <w:noWrap w:val="0"/>
            <w:vAlign w:val="center"/>
          </w:tcPr>
          <w:p w14:paraId="780034DA">
            <w:pPr>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87" w:type="pct"/>
            <w:noWrap w:val="0"/>
            <w:vAlign w:val="center"/>
          </w:tcPr>
          <w:p w14:paraId="29586AB5">
            <w:pPr>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1068" w:type="pct"/>
            <w:noWrap w:val="0"/>
            <w:vAlign w:val="center"/>
          </w:tcPr>
          <w:p w14:paraId="268A0B88">
            <w:pPr>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742" w:type="pct"/>
            <w:noWrap w:val="0"/>
            <w:vAlign w:val="center"/>
          </w:tcPr>
          <w:p w14:paraId="183A56B8">
            <w:pPr>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27" w:type="pct"/>
            <w:noWrap w:val="0"/>
            <w:vAlign w:val="center"/>
          </w:tcPr>
          <w:p w14:paraId="6B0E8778">
            <w:pPr>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576" w:type="pct"/>
            <w:noWrap w:val="0"/>
            <w:vAlign w:val="center"/>
          </w:tcPr>
          <w:p w14:paraId="32389BCC">
            <w:pPr>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61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470971AE">
            <w:pPr>
              <w:jc w:val="center"/>
              <w:rPr>
                <w:rFonts w:hint="eastAsia" w:ascii="宋体" w:hAnsi="宋体" w:eastAsia="宋体" w:cs="宋体"/>
                <w:color w:val="auto"/>
                <w:szCs w:val="21"/>
                <w:highlight w:val="none"/>
              </w:rPr>
            </w:pPr>
          </w:p>
        </w:tc>
        <w:tc>
          <w:tcPr>
            <w:tcW w:w="1187" w:type="pct"/>
            <w:noWrap w:val="0"/>
            <w:vAlign w:val="center"/>
          </w:tcPr>
          <w:p w14:paraId="5B9453AE">
            <w:pPr>
              <w:rPr>
                <w:rFonts w:hint="eastAsia" w:ascii="宋体" w:hAnsi="宋体" w:eastAsia="宋体" w:cs="宋体"/>
                <w:color w:val="auto"/>
                <w:szCs w:val="21"/>
                <w:highlight w:val="none"/>
              </w:rPr>
            </w:pPr>
          </w:p>
        </w:tc>
        <w:tc>
          <w:tcPr>
            <w:tcW w:w="1068" w:type="pct"/>
            <w:noWrap w:val="0"/>
            <w:vAlign w:val="top"/>
          </w:tcPr>
          <w:p w14:paraId="77FACBDA">
            <w:pPr>
              <w:rPr>
                <w:rFonts w:hint="eastAsia" w:ascii="宋体" w:hAnsi="宋体" w:eastAsia="宋体" w:cs="宋体"/>
                <w:color w:val="auto"/>
                <w:szCs w:val="21"/>
                <w:highlight w:val="none"/>
              </w:rPr>
            </w:pPr>
          </w:p>
        </w:tc>
        <w:tc>
          <w:tcPr>
            <w:tcW w:w="742" w:type="pct"/>
            <w:noWrap w:val="0"/>
            <w:vAlign w:val="top"/>
          </w:tcPr>
          <w:p w14:paraId="27CF05BD">
            <w:pPr>
              <w:rPr>
                <w:rFonts w:hint="eastAsia" w:ascii="宋体" w:hAnsi="宋体" w:eastAsia="宋体" w:cs="宋体"/>
                <w:color w:val="auto"/>
                <w:szCs w:val="21"/>
                <w:highlight w:val="none"/>
              </w:rPr>
            </w:pPr>
          </w:p>
        </w:tc>
        <w:tc>
          <w:tcPr>
            <w:tcW w:w="1027" w:type="pct"/>
            <w:noWrap w:val="0"/>
            <w:vAlign w:val="top"/>
          </w:tcPr>
          <w:p w14:paraId="5A2D5B22">
            <w:pPr>
              <w:rPr>
                <w:rFonts w:hint="eastAsia" w:ascii="宋体" w:hAnsi="宋体" w:eastAsia="宋体" w:cs="宋体"/>
                <w:color w:val="auto"/>
                <w:szCs w:val="21"/>
                <w:highlight w:val="none"/>
              </w:rPr>
            </w:pPr>
          </w:p>
        </w:tc>
        <w:tc>
          <w:tcPr>
            <w:tcW w:w="576" w:type="pct"/>
            <w:noWrap w:val="0"/>
            <w:vAlign w:val="top"/>
          </w:tcPr>
          <w:p w14:paraId="4C110ED2">
            <w:pPr>
              <w:rPr>
                <w:rFonts w:hint="eastAsia" w:ascii="宋体" w:hAnsi="宋体" w:eastAsia="宋体" w:cs="宋体"/>
                <w:color w:val="auto"/>
                <w:szCs w:val="21"/>
                <w:highlight w:val="none"/>
              </w:rPr>
            </w:pPr>
          </w:p>
        </w:tc>
      </w:tr>
      <w:tr w14:paraId="1C30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6CDD6E22">
            <w:pPr>
              <w:jc w:val="center"/>
              <w:rPr>
                <w:rFonts w:hint="eastAsia" w:ascii="宋体" w:hAnsi="宋体" w:eastAsia="宋体" w:cs="宋体"/>
                <w:color w:val="auto"/>
                <w:szCs w:val="21"/>
                <w:highlight w:val="none"/>
              </w:rPr>
            </w:pPr>
          </w:p>
        </w:tc>
        <w:tc>
          <w:tcPr>
            <w:tcW w:w="1187" w:type="pct"/>
            <w:noWrap w:val="0"/>
            <w:vAlign w:val="center"/>
          </w:tcPr>
          <w:p w14:paraId="7DF69AAE">
            <w:pPr>
              <w:rPr>
                <w:rFonts w:hint="eastAsia" w:ascii="宋体" w:hAnsi="宋体" w:eastAsia="宋体" w:cs="宋体"/>
                <w:color w:val="auto"/>
                <w:szCs w:val="21"/>
                <w:highlight w:val="none"/>
              </w:rPr>
            </w:pPr>
          </w:p>
        </w:tc>
        <w:tc>
          <w:tcPr>
            <w:tcW w:w="1068" w:type="pct"/>
            <w:noWrap w:val="0"/>
            <w:vAlign w:val="top"/>
          </w:tcPr>
          <w:p w14:paraId="14AED386">
            <w:pPr>
              <w:rPr>
                <w:rFonts w:hint="eastAsia" w:ascii="宋体" w:hAnsi="宋体" w:eastAsia="宋体" w:cs="宋体"/>
                <w:color w:val="auto"/>
                <w:szCs w:val="21"/>
                <w:highlight w:val="none"/>
              </w:rPr>
            </w:pPr>
          </w:p>
        </w:tc>
        <w:tc>
          <w:tcPr>
            <w:tcW w:w="742" w:type="pct"/>
            <w:noWrap w:val="0"/>
            <w:vAlign w:val="top"/>
          </w:tcPr>
          <w:p w14:paraId="067C2078">
            <w:pPr>
              <w:rPr>
                <w:rFonts w:hint="eastAsia" w:ascii="宋体" w:hAnsi="宋体" w:eastAsia="宋体" w:cs="宋体"/>
                <w:color w:val="auto"/>
                <w:szCs w:val="21"/>
                <w:highlight w:val="none"/>
              </w:rPr>
            </w:pPr>
          </w:p>
        </w:tc>
        <w:tc>
          <w:tcPr>
            <w:tcW w:w="1027" w:type="pct"/>
            <w:noWrap w:val="0"/>
            <w:vAlign w:val="top"/>
          </w:tcPr>
          <w:p w14:paraId="5807C5E8">
            <w:pPr>
              <w:rPr>
                <w:rFonts w:hint="eastAsia" w:ascii="宋体" w:hAnsi="宋体" w:eastAsia="宋体" w:cs="宋体"/>
                <w:color w:val="auto"/>
                <w:szCs w:val="21"/>
                <w:highlight w:val="none"/>
              </w:rPr>
            </w:pPr>
          </w:p>
        </w:tc>
        <w:tc>
          <w:tcPr>
            <w:tcW w:w="576" w:type="pct"/>
            <w:noWrap w:val="0"/>
            <w:vAlign w:val="top"/>
          </w:tcPr>
          <w:p w14:paraId="1AB03218">
            <w:pPr>
              <w:rPr>
                <w:rFonts w:hint="eastAsia" w:ascii="宋体" w:hAnsi="宋体" w:eastAsia="宋体" w:cs="宋体"/>
                <w:color w:val="auto"/>
                <w:szCs w:val="21"/>
                <w:highlight w:val="none"/>
              </w:rPr>
            </w:pPr>
          </w:p>
        </w:tc>
      </w:tr>
      <w:tr w14:paraId="3418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3018FCB8">
            <w:pPr>
              <w:jc w:val="center"/>
              <w:rPr>
                <w:rFonts w:hint="eastAsia" w:ascii="宋体" w:hAnsi="宋体" w:eastAsia="宋体" w:cs="宋体"/>
                <w:color w:val="auto"/>
                <w:szCs w:val="21"/>
                <w:highlight w:val="none"/>
              </w:rPr>
            </w:pPr>
          </w:p>
        </w:tc>
        <w:tc>
          <w:tcPr>
            <w:tcW w:w="1187" w:type="pct"/>
            <w:noWrap w:val="0"/>
            <w:vAlign w:val="center"/>
          </w:tcPr>
          <w:p w14:paraId="67989D5F">
            <w:pPr>
              <w:rPr>
                <w:rFonts w:hint="eastAsia" w:ascii="宋体" w:hAnsi="宋体" w:eastAsia="宋体" w:cs="宋体"/>
                <w:color w:val="auto"/>
                <w:szCs w:val="21"/>
                <w:highlight w:val="none"/>
              </w:rPr>
            </w:pPr>
          </w:p>
        </w:tc>
        <w:tc>
          <w:tcPr>
            <w:tcW w:w="1068" w:type="pct"/>
            <w:noWrap w:val="0"/>
            <w:vAlign w:val="top"/>
          </w:tcPr>
          <w:p w14:paraId="6B3A0919">
            <w:pPr>
              <w:rPr>
                <w:rFonts w:hint="eastAsia" w:ascii="宋体" w:hAnsi="宋体" w:eastAsia="宋体" w:cs="宋体"/>
                <w:color w:val="auto"/>
                <w:szCs w:val="21"/>
                <w:highlight w:val="none"/>
              </w:rPr>
            </w:pPr>
          </w:p>
        </w:tc>
        <w:tc>
          <w:tcPr>
            <w:tcW w:w="742" w:type="pct"/>
            <w:noWrap w:val="0"/>
            <w:vAlign w:val="top"/>
          </w:tcPr>
          <w:p w14:paraId="5815C88C">
            <w:pPr>
              <w:rPr>
                <w:rFonts w:hint="eastAsia" w:ascii="宋体" w:hAnsi="宋体" w:eastAsia="宋体" w:cs="宋体"/>
                <w:color w:val="auto"/>
                <w:szCs w:val="21"/>
                <w:highlight w:val="none"/>
              </w:rPr>
            </w:pPr>
          </w:p>
        </w:tc>
        <w:tc>
          <w:tcPr>
            <w:tcW w:w="1027" w:type="pct"/>
            <w:noWrap w:val="0"/>
            <w:vAlign w:val="top"/>
          </w:tcPr>
          <w:p w14:paraId="3373A865">
            <w:pPr>
              <w:rPr>
                <w:rFonts w:hint="eastAsia" w:ascii="宋体" w:hAnsi="宋体" w:eastAsia="宋体" w:cs="宋体"/>
                <w:color w:val="auto"/>
                <w:szCs w:val="21"/>
                <w:highlight w:val="none"/>
              </w:rPr>
            </w:pPr>
          </w:p>
        </w:tc>
        <w:tc>
          <w:tcPr>
            <w:tcW w:w="576" w:type="pct"/>
            <w:noWrap w:val="0"/>
            <w:vAlign w:val="top"/>
          </w:tcPr>
          <w:p w14:paraId="2412CD25">
            <w:pPr>
              <w:rPr>
                <w:rFonts w:hint="eastAsia" w:ascii="宋体" w:hAnsi="宋体" w:eastAsia="宋体" w:cs="宋体"/>
                <w:color w:val="auto"/>
                <w:szCs w:val="21"/>
                <w:highlight w:val="none"/>
              </w:rPr>
            </w:pPr>
          </w:p>
        </w:tc>
      </w:tr>
      <w:tr w14:paraId="33C9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56749F7E">
            <w:pPr>
              <w:jc w:val="center"/>
              <w:rPr>
                <w:rFonts w:hint="eastAsia" w:ascii="宋体" w:hAnsi="宋体" w:eastAsia="宋体" w:cs="宋体"/>
                <w:color w:val="auto"/>
                <w:szCs w:val="21"/>
                <w:highlight w:val="none"/>
              </w:rPr>
            </w:pPr>
          </w:p>
        </w:tc>
        <w:tc>
          <w:tcPr>
            <w:tcW w:w="1187" w:type="pct"/>
            <w:noWrap w:val="0"/>
            <w:vAlign w:val="center"/>
          </w:tcPr>
          <w:p w14:paraId="698469C0">
            <w:pPr>
              <w:rPr>
                <w:rFonts w:hint="eastAsia" w:ascii="宋体" w:hAnsi="宋体" w:eastAsia="宋体" w:cs="宋体"/>
                <w:color w:val="auto"/>
                <w:szCs w:val="21"/>
                <w:highlight w:val="none"/>
              </w:rPr>
            </w:pPr>
          </w:p>
        </w:tc>
        <w:tc>
          <w:tcPr>
            <w:tcW w:w="1068" w:type="pct"/>
            <w:noWrap w:val="0"/>
            <w:vAlign w:val="top"/>
          </w:tcPr>
          <w:p w14:paraId="6F6CE743">
            <w:pPr>
              <w:rPr>
                <w:rFonts w:hint="eastAsia" w:ascii="宋体" w:hAnsi="宋体" w:eastAsia="宋体" w:cs="宋体"/>
                <w:color w:val="auto"/>
                <w:szCs w:val="21"/>
                <w:highlight w:val="none"/>
              </w:rPr>
            </w:pPr>
          </w:p>
        </w:tc>
        <w:tc>
          <w:tcPr>
            <w:tcW w:w="742" w:type="pct"/>
            <w:noWrap w:val="0"/>
            <w:vAlign w:val="top"/>
          </w:tcPr>
          <w:p w14:paraId="4AD1227D">
            <w:pPr>
              <w:rPr>
                <w:rFonts w:hint="eastAsia" w:ascii="宋体" w:hAnsi="宋体" w:eastAsia="宋体" w:cs="宋体"/>
                <w:color w:val="auto"/>
                <w:szCs w:val="21"/>
                <w:highlight w:val="none"/>
              </w:rPr>
            </w:pPr>
          </w:p>
        </w:tc>
        <w:tc>
          <w:tcPr>
            <w:tcW w:w="1027" w:type="pct"/>
            <w:noWrap w:val="0"/>
            <w:vAlign w:val="top"/>
          </w:tcPr>
          <w:p w14:paraId="79055100">
            <w:pPr>
              <w:rPr>
                <w:rFonts w:hint="eastAsia" w:ascii="宋体" w:hAnsi="宋体" w:eastAsia="宋体" w:cs="宋体"/>
                <w:color w:val="auto"/>
                <w:szCs w:val="21"/>
                <w:highlight w:val="none"/>
              </w:rPr>
            </w:pPr>
          </w:p>
        </w:tc>
        <w:tc>
          <w:tcPr>
            <w:tcW w:w="576" w:type="pct"/>
            <w:noWrap w:val="0"/>
            <w:vAlign w:val="top"/>
          </w:tcPr>
          <w:p w14:paraId="0EE5E4DB">
            <w:pPr>
              <w:rPr>
                <w:rFonts w:hint="eastAsia" w:ascii="宋体" w:hAnsi="宋体" w:eastAsia="宋体" w:cs="宋体"/>
                <w:color w:val="auto"/>
                <w:szCs w:val="21"/>
                <w:highlight w:val="none"/>
              </w:rPr>
            </w:pPr>
          </w:p>
        </w:tc>
      </w:tr>
      <w:tr w14:paraId="012E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5E608E6F">
            <w:pPr>
              <w:jc w:val="center"/>
              <w:rPr>
                <w:rFonts w:hint="eastAsia" w:ascii="宋体" w:hAnsi="宋体" w:eastAsia="宋体" w:cs="宋体"/>
                <w:color w:val="auto"/>
                <w:szCs w:val="21"/>
                <w:highlight w:val="none"/>
              </w:rPr>
            </w:pPr>
          </w:p>
        </w:tc>
        <w:tc>
          <w:tcPr>
            <w:tcW w:w="1187" w:type="pct"/>
            <w:noWrap w:val="0"/>
            <w:vAlign w:val="center"/>
          </w:tcPr>
          <w:p w14:paraId="35F0AEF9">
            <w:pPr>
              <w:rPr>
                <w:rFonts w:hint="eastAsia" w:ascii="宋体" w:hAnsi="宋体" w:eastAsia="宋体" w:cs="宋体"/>
                <w:color w:val="auto"/>
                <w:szCs w:val="21"/>
                <w:highlight w:val="none"/>
              </w:rPr>
            </w:pPr>
          </w:p>
        </w:tc>
        <w:tc>
          <w:tcPr>
            <w:tcW w:w="1068" w:type="pct"/>
            <w:noWrap w:val="0"/>
            <w:vAlign w:val="top"/>
          </w:tcPr>
          <w:p w14:paraId="2FE46A3E">
            <w:pPr>
              <w:rPr>
                <w:rFonts w:hint="eastAsia" w:ascii="宋体" w:hAnsi="宋体" w:eastAsia="宋体" w:cs="宋体"/>
                <w:color w:val="auto"/>
                <w:szCs w:val="21"/>
                <w:highlight w:val="none"/>
              </w:rPr>
            </w:pPr>
          </w:p>
        </w:tc>
        <w:tc>
          <w:tcPr>
            <w:tcW w:w="742" w:type="pct"/>
            <w:noWrap w:val="0"/>
            <w:vAlign w:val="top"/>
          </w:tcPr>
          <w:p w14:paraId="2576CB01">
            <w:pPr>
              <w:rPr>
                <w:rFonts w:hint="eastAsia" w:ascii="宋体" w:hAnsi="宋体" w:eastAsia="宋体" w:cs="宋体"/>
                <w:color w:val="auto"/>
                <w:szCs w:val="21"/>
                <w:highlight w:val="none"/>
              </w:rPr>
            </w:pPr>
          </w:p>
        </w:tc>
        <w:tc>
          <w:tcPr>
            <w:tcW w:w="1027" w:type="pct"/>
            <w:noWrap w:val="0"/>
            <w:vAlign w:val="top"/>
          </w:tcPr>
          <w:p w14:paraId="54C09176">
            <w:pPr>
              <w:rPr>
                <w:rFonts w:hint="eastAsia" w:ascii="宋体" w:hAnsi="宋体" w:eastAsia="宋体" w:cs="宋体"/>
                <w:color w:val="auto"/>
                <w:szCs w:val="21"/>
                <w:highlight w:val="none"/>
              </w:rPr>
            </w:pPr>
          </w:p>
        </w:tc>
        <w:tc>
          <w:tcPr>
            <w:tcW w:w="576" w:type="pct"/>
            <w:noWrap w:val="0"/>
            <w:vAlign w:val="top"/>
          </w:tcPr>
          <w:p w14:paraId="6E9DB6C9">
            <w:pPr>
              <w:rPr>
                <w:rFonts w:hint="eastAsia" w:ascii="宋体" w:hAnsi="宋体" w:eastAsia="宋体" w:cs="宋体"/>
                <w:color w:val="auto"/>
                <w:szCs w:val="21"/>
                <w:highlight w:val="none"/>
              </w:rPr>
            </w:pPr>
          </w:p>
        </w:tc>
      </w:tr>
      <w:tr w14:paraId="2A79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7BAE48EC">
            <w:pPr>
              <w:jc w:val="center"/>
              <w:rPr>
                <w:rFonts w:hint="eastAsia" w:ascii="宋体" w:hAnsi="宋体" w:eastAsia="宋体" w:cs="宋体"/>
                <w:color w:val="auto"/>
                <w:szCs w:val="21"/>
                <w:highlight w:val="none"/>
              </w:rPr>
            </w:pPr>
          </w:p>
        </w:tc>
        <w:tc>
          <w:tcPr>
            <w:tcW w:w="1187" w:type="pct"/>
            <w:noWrap w:val="0"/>
            <w:vAlign w:val="center"/>
          </w:tcPr>
          <w:p w14:paraId="0B4535D5">
            <w:pPr>
              <w:rPr>
                <w:rFonts w:hint="eastAsia" w:ascii="宋体" w:hAnsi="宋体" w:eastAsia="宋体" w:cs="宋体"/>
                <w:color w:val="auto"/>
                <w:szCs w:val="21"/>
                <w:highlight w:val="none"/>
              </w:rPr>
            </w:pPr>
          </w:p>
        </w:tc>
        <w:tc>
          <w:tcPr>
            <w:tcW w:w="1068" w:type="pct"/>
            <w:noWrap w:val="0"/>
            <w:vAlign w:val="top"/>
          </w:tcPr>
          <w:p w14:paraId="07FA7B7A">
            <w:pPr>
              <w:rPr>
                <w:rFonts w:hint="eastAsia" w:ascii="宋体" w:hAnsi="宋体" w:eastAsia="宋体" w:cs="宋体"/>
                <w:color w:val="auto"/>
                <w:szCs w:val="21"/>
                <w:highlight w:val="none"/>
              </w:rPr>
            </w:pPr>
          </w:p>
        </w:tc>
        <w:tc>
          <w:tcPr>
            <w:tcW w:w="742" w:type="pct"/>
            <w:noWrap w:val="0"/>
            <w:vAlign w:val="top"/>
          </w:tcPr>
          <w:p w14:paraId="3F40B05B">
            <w:pPr>
              <w:rPr>
                <w:rFonts w:hint="eastAsia" w:ascii="宋体" w:hAnsi="宋体" w:eastAsia="宋体" w:cs="宋体"/>
                <w:color w:val="auto"/>
                <w:szCs w:val="21"/>
                <w:highlight w:val="none"/>
              </w:rPr>
            </w:pPr>
          </w:p>
        </w:tc>
        <w:tc>
          <w:tcPr>
            <w:tcW w:w="1027" w:type="pct"/>
            <w:noWrap w:val="0"/>
            <w:vAlign w:val="top"/>
          </w:tcPr>
          <w:p w14:paraId="3070085D">
            <w:pPr>
              <w:rPr>
                <w:rFonts w:hint="eastAsia" w:ascii="宋体" w:hAnsi="宋体" w:eastAsia="宋体" w:cs="宋体"/>
                <w:color w:val="auto"/>
                <w:szCs w:val="21"/>
                <w:highlight w:val="none"/>
              </w:rPr>
            </w:pPr>
          </w:p>
        </w:tc>
        <w:tc>
          <w:tcPr>
            <w:tcW w:w="576" w:type="pct"/>
            <w:noWrap w:val="0"/>
            <w:vAlign w:val="top"/>
          </w:tcPr>
          <w:p w14:paraId="49B72E5E">
            <w:pPr>
              <w:rPr>
                <w:rFonts w:hint="eastAsia" w:ascii="宋体" w:hAnsi="宋体" w:eastAsia="宋体" w:cs="宋体"/>
                <w:color w:val="auto"/>
                <w:szCs w:val="21"/>
                <w:highlight w:val="none"/>
              </w:rPr>
            </w:pPr>
          </w:p>
        </w:tc>
      </w:tr>
      <w:tr w14:paraId="6B19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7C46FF68">
            <w:pPr>
              <w:jc w:val="center"/>
              <w:rPr>
                <w:rFonts w:hint="eastAsia" w:ascii="宋体" w:hAnsi="宋体" w:eastAsia="宋体" w:cs="宋体"/>
                <w:color w:val="auto"/>
                <w:szCs w:val="21"/>
                <w:highlight w:val="none"/>
              </w:rPr>
            </w:pPr>
          </w:p>
        </w:tc>
        <w:tc>
          <w:tcPr>
            <w:tcW w:w="1187" w:type="pct"/>
            <w:noWrap w:val="0"/>
            <w:vAlign w:val="center"/>
          </w:tcPr>
          <w:p w14:paraId="352CCAFE">
            <w:pPr>
              <w:rPr>
                <w:rFonts w:hint="eastAsia" w:ascii="宋体" w:hAnsi="宋体" w:eastAsia="宋体" w:cs="宋体"/>
                <w:color w:val="auto"/>
                <w:szCs w:val="21"/>
                <w:highlight w:val="none"/>
              </w:rPr>
            </w:pPr>
          </w:p>
        </w:tc>
        <w:tc>
          <w:tcPr>
            <w:tcW w:w="1068" w:type="pct"/>
            <w:noWrap w:val="0"/>
            <w:vAlign w:val="top"/>
          </w:tcPr>
          <w:p w14:paraId="1236C370">
            <w:pPr>
              <w:rPr>
                <w:rFonts w:hint="eastAsia" w:ascii="宋体" w:hAnsi="宋体" w:eastAsia="宋体" w:cs="宋体"/>
                <w:color w:val="auto"/>
                <w:szCs w:val="21"/>
                <w:highlight w:val="none"/>
              </w:rPr>
            </w:pPr>
          </w:p>
        </w:tc>
        <w:tc>
          <w:tcPr>
            <w:tcW w:w="742" w:type="pct"/>
            <w:noWrap w:val="0"/>
            <w:vAlign w:val="top"/>
          </w:tcPr>
          <w:p w14:paraId="0E975415">
            <w:pPr>
              <w:rPr>
                <w:rFonts w:hint="eastAsia" w:ascii="宋体" w:hAnsi="宋体" w:eastAsia="宋体" w:cs="宋体"/>
                <w:color w:val="auto"/>
                <w:szCs w:val="21"/>
                <w:highlight w:val="none"/>
              </w:rPr>
            </w:pPr>
          </w:p>
        </w:tc>
        <w:tc>
          <w:tcPr>
            <w:tcW w:w="1027" w:type="pct"/>
            <w:noWrap w:val="0"/>
            <w:vAlign w:val="top"/>
          </w:tcPr>
          <w:p w14:paraId="0611AC1E">
            <w:pPr>
              <w:rPr>
                <w:rFonts w:hint="eastAsia" w:ascii="宋体" w:hAnsi="宋体" w:eastAsia="宋体" w:cs="宋体"/>
                <w:color w:val="auto"/>
                <w:szCs w:val="21"/>
                <w:highlight w:val="none"/>
              </w:rPr>
            </w:pPr>
          </w:p>
        </w:tc>
        <w:tc>
          <w:tcPr>
            <w:tcW w:w="576" w:type="pct"/>
            <w:noWrap w:val="0"/>
            <w:vAlign w:val="top"/>
          </w:tcPr>
          <w:p w14:paraId="37315C09">
            <w:pPr>
              <w:rPr>
                <w:rFonts w:hint="eastAsia" w:ascii="宋体" w:hAnsi="宋体" w:eastAsia="宋体" w:cs="宋体"/>
                <w:color w:val="auto"/>
                <w:szCs w:val="21"/>
                <w:highlight w:val="none"/>
              </w:rPr>
            </w:pPr>
          </w:p>
        </w:tc>
      </w:tr>
      <w:tr w14:paraId="709F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48A06BCA">
            <w:pPr>
              <w:jc w:val="center"/>
              <w:rPr>
                <w:rFonts w:hint="eastAsia" w:ascii="宋体" w:hAnsi="宋体" w:eastAsia="宋体" w:cs="宋体"/>
                <w:color w:val="auto"/>
                <w:szCs w:val="21"/>
                <w:highlight w:val="none"/>
              </w:rPr>
            </w:pPr>
          </w:p>
        </w:tc>
        <w:tc>
          <w:tcPr>
            <w:tcW w:w="1187" w:type="pct"/>
            <w:noWrap w:val="0"/>
            <w:vAlign w:val="center"/>
          </w:tcPr>
          <w:p w14:paraId="6279E13A">
            <w:pPr>
              <w:rPr>
                <w:rFonts w:hint="eastAsia" w:ascii="宋体" w:hAnsi="宋体" w:eastAsia="宋体" w:cs="宋体"/>
                <w:color w:val="auto"/>
                <w:szCs w:val="21"/>
                <w:highlight w:val="none"/>
              </w:rPr>
            </w:pPr>
          </w:p>
        </w:tc>
        <w:tc>
          <w:tcPr>
            <w:tcW w:w="1068" w:type="pct"/>
            <w:noWrap w:val="0"/>
            <w:vAlign w:val="top"/>
          </w:tcPr>
          <w:p w14:paraId="26ED7C10">
            <w:pPr>
              <w:rPr>
                <w:rFonts w:hint="eastAsia" w:ascii="宋体" w:hAnsi="宋体" w:eastAsia="宋体" w:cs="宋体"/>
                <w:color w:val="auto"/>
                <w:szCs w:val="21"/>
                <w:highlight w:val="none"/>
              </w:rPr>
            </w:pPr>
          </w:p>
        </w:tc>
        <w:tc>
          <w:tcPr>
            <w:tcW w:w="742" w:type="pct"/>
            <w:noWrap w:val="0"/>
            <w:vAlign w:val="top"/>
          </w:tcPr>
          <w:p w14:paraId="276D7A42">
            <w:pPr>
              <w:rPr>
                <w:rFonts w:hint="eastAsia" w:ascii="宋体" w:hAnsi="宋体" w:eastAsia="宋体" w:cs="宋体"/>
                <w:color w:val="auto"/>
                <w:szCs w:val="21"/>
                <w:highlight w:val="none"/>
              </w:rPr>
            </w:pPr>
          </w:p>
        </w:tc>
        <w:tc>
          <w:tcPr>
            <w:tcW w:w="1027" w:type="pct"/>
            <w:noWrap w:val="0"/>
            <w:vAlign w:val="top"/>
          </w:tcPr>
          <w:p w14:paraId="0CEC1A2A">
            <w:pPr>
              <w:rPr>
                <w:rFonts w:hint="eastAsia" w:ascii="宋体" w:hAnsi="宋体" w:eastAsia="宋体" w:cs="宋体"/>
                <w:color w:val="auto"/>
                <w:szCs w:val="21"/>
                <w:highlight w:val="none"/>
              </w:rPr>
            </w:pPr>
          </w:p>
        </w:tc>
        <w:tc>
          <w:tcPr>
            <w:tcW w:w="576" w:type="pct"/>
            <w:noWrap w:val="0"/>
            <w:vAlign w:val="top"/>
          </w:tcPr>
          <w:p w14:paraId="45B16A38">
            <w:pPr>
              <w:rPr>
                <w:rFonts w:hint="eastAsia" w:ascii="宋体" w:hAnsi="宋体" w:eastAsia="宋体" w:cs="宋体"/>
                <w:color w:val="auto"/>
                <w:szCs w:val="21"/>
                <w:highlight w:val="none"/>
              </w:rPr>
            </w:pPr>
          </w:p>
        </w:tc>
      </w:tr>
      <w:tr w14:paraId="3967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97" w:type="pct"/>
            <w:noWrap w:val="0"/>
            <w:vAlign w:val="center"/>
          </w:tcPr>
          <w:p w14:paraId="0D771275">
            <w:pPr>
              <w:jc w:val="center"/>
              <w:rPr>
                <w:rFonts w:hint="eastAsia" w:ascii="宋体" w:hAnsi="宋体" w:eastAsia="宋体" w:cs="宋体"/>
                <w:color w:val="auto"/>
                <w:szCs w:val="21"/>
                <w:highlight w:val="none"/>
              </w:rPr>
            </w:pPr>
          </w:p>
        </w:tc>
        <w:tc>
          <w:tcPr>
            <w:tcW w:w="1187" w:type="pct"/>
            <w:noWrap w:val="0"/>
            <w:vAlign w:val="center"/>
          </w:tcPr>
          <w:p w14:paraId="1F0C475B">
            <w:pPr>
              <w:rPr>
                <w:rFonts w:hint="eastAsia" w:ascii="宋体" w:hAnsi="宋体" w:eastAsia="宋体" w:cs="宋体"/>
                <w:color w:val="auto"/>
                <w:szCs w:val="21"/>
                <w:highlight w:val="none"/>
              </w:rPr>
            </w:pPr>
          </w:p>
        </w:tc>
        <w:tc>
          <w:tcPr>
            <w:tcW w:w="1068" w:type="pct"/>
            <w:noWrap w:val="0"/>
            <w:vAlign w:val="top"/>
          </w:tcPr>
          <w:p w14:paraId="5A3EA995">
            <w:pPr>
              <w:rPr>
                <w:rFonts w:hint="eastAsia" w:ascii="宋体" w:hAnsi="宋体" w:eastAsia="宋体" w:cs="宋体"/>
                <w:color w:val="auto"/>
                <w:szCs w:val="21"/>
                <w:highlight w:val="none"/>
              </w:rPr>
            </w:pPr>
          </w:p>
        </w:tc>
        <w:tc>
          <w:tcPr>
            <w:tcW w:w="742" w:type="pct"/>
            <w:noWrap w:val="0"/>
            <w:vAlign w:val="top"/>
          </w:tcPr>
          <w:p w14:paraId="6C5A5A04">
            <w:pPr>
              <w:rPr>
                <w:rFonts w:hint="eastAsia" w:ascii="宋体" w:hAnsi="宋体" w:eastAsia="宋体" w:cs="宋体"/>
                <w:color w:val="auto"/>
                <w:szCs w:val="21"/>
                <w:highlight w:val="none"/>
              </w:rPr>
            </w:pPr>
          </w:p>
        </w:tc>
        <w:tc>
          <w:tcPr>
            <w:tcW w:w="1027" w:type="pct"/>
            <w:noWrap w:val="0"/>
            <w:vAlign w:val="top"/>
          </w:tcPr>
          <w:p w14:paraId="77382BF3">
            <w:pPr>
              <w:rPr>
                <w:rFonts w:hint="eastAsia" w:ascii="宋体" w:hAnsi="宋体" w:eastAsia="宋体" w:cs="宋体"/>
                <w:color w:val="auto"/>
                <w:szCs w:val="21"/>
                <w:highlight w:val="none"/>
              </w:rPr>
            </w:pPr>
          </w:p>
        </w:tc>
        <w:tc>
          <w:tcPr>
            <w:tcW w:w="576" w:type="pct"/>
            <w:noWrap w:val="0"/>
            <w:vAlign w:val="top"/>
          </w:tcPr>
          <w:p w14:paraId="6D46F7E2">
            <w:pPr>
              <w:rPr>
                <w:rFonts w:hint="eastAsia" w:ascii="宋体" w:hAnsi="宋体" w:eastAsia="宋体" w:cs="宋体"/>
                <w:color w:val="auto"/>
                <w:szCs w:val="21"/>
                <w:highlight w:val="none"/>
              </w:rPr>
            </w:pPr>
          </w:p>
        </w:tc>
      </w:tr>
      <w:tr w14:paraId="4584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69D6D885">
            <w:pPr>
              <w:jc w:val="center"/>
              <w:rPr>
                <w:rFonts w:hint="eastAsia" w:ascii="宋体" w:hAnsi="宋体" w:eastAsia="宋体" w:cs="宋体"/>
                <w:color w:val="auto"/>
                <w:szCs w:val="21"/>
                <w:highlight w:val="none"/>
              </w:rPr>
            </w:pPr>
          </w:p>
        </w:tc>
        <w:tc>
          <w:tcPr>
            <w:tcW w:w="1187" w:type="pct"/>
            <w:noWrap w:val="0"/>
            <w:vAlign w:val="center"/>
          </w:tcPr>
          <w:p w14:paraId="1A68F7B3">
            <w:pPr>
              <w:rPr>
                <w:rFonts w:hint="eastAsia" w:ascii="宋体" w:hAnsi="宋体" w:eastAsia="宋体" w:cs="宋体"/>
                <w:color w:val="auto"/>
                <w:szCs w:val="21"/>
                <w:highlight w:val="none"/>
              </w:rPr>
            </w:pPr>
          </w:p>
        </w:tc>
        <w:tc>
          <w:tcPr>
            <w:tcW w:w="1068" w:type="pct"/>
            <w:noWrap w:val="0"/>
            <w:vAlign w:val="top"/>
          </w:tcPr>
          <w:p w14:paraId="3EBF4CFD">
            <w:pPr>
              <w:rPr>
                <w:rFonts w:hint="eastAsia" w:ascii="宋体" w:hAnsi="宋体" w:eastAsia="宋体" w:cs="宋体"/>
                <w:color w:val="auto"/>
                <w:szCs w:val="21"/>
                <w:highlight w:val="none"/>
              </w:rPr>
            </w:pPr>
          </w:p>
        </w:tc>
        <w:tc>
          <w:tcPr>
            <w:tcW w:w="742" w:type="pct"/>
            <w:noWrap w:val="0"/>
            <w:vAlign w:val="top"/>
          </w:tcPr>
          <w:p w14:paraId="15096434">
            <w:pPr>
              <w:rPr>
                <w:rFonts w:hint="eastAsia" w:ascii="宋体" w:hAnsi="宋体" w:eastAsia="宋体" w:cs="宋体"/>
                <w:color w:val="auto"/>
                <w:szCs w:val="21"/>
                <w:highlight w:val="none"/>
              </w:rPr>
            </w:pPr>
          </w:p>
        </w:tc>
        <w:tc>
          <w:tcPr>
            <w:tcW w:w="1027" w:type="pct"/>
            <w:noWrap w:val="0"/>
            <w:vAlign w:val="top"/>
          </w:tcPr>
          <w:p w14:paraId="23880467">
            <w:pPr>
              <w:rPr>
                <w:rFonts w:hint="eastAsia" w:ascii="宋体" w:hAnsi="宋体" w:eastAsia="宋体" w:cs="宋体"/>
                <w:color w:val="auto"/>
                <w:szCs w:val="21"/>
                <w:highlight w:val="none"/>
              </w:rPr>
            </w:pPr>
          </w:p>
        </w:tc>
        <w:tc>
          <w:tcPr>
            <w:tcW w:w="576" w:type="pct"/>
            <w:noWrap w:val="0"/>
            <w:vAlign w:val="top"/>
          </w:tcPr>
          <w:p w14:paraId="6F856257">
            <w:pPr>
              <w:rPr>
                <w:rFonts w:hint="eastAsia" w:ascii="宋体" w:hAnsi="宋体" w:eastAsia="宋体" w:cs="宋体"/>
                <w:color w:val="auto"/>
                <w:szCs w:val="21"/>
                <w:highlight w:val="none"/>
              </w:rPr>
            </w:pPr>
          </w:p>
        </w:tc>
      </w:tr>
      <w:tr w14:paraId="102D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3ED5EC7E">
            <w:pPr>
              <w:jc w:val="center"/>
              <w:rPr>
                <w:rFonts w:hint="eastAsia" w:ascii="宋体" w:hAnsi="宋体" w:eastAsia="宋体" w:cs="宋体"/>
                <w:color w:val="auto"/>
                <w:szCs w:val="21"/>
                <w:highlight w:val="none"/>
              </w:rPr>
            </w:pPr>
          </w:p>
        </w:tc>
        <w:tc>
          <w:tcPr>
            <w:tcW w:w="1187" w:type="pct"/>
            <w:noWrap w:val="0"/>
            <w:vAlign w:val="center"/>
          </w:tcPr>
          <w:p w14:paraId="190B3C81">
            <w:pPr>
              <w:rPr>
                <w:rFonts w:hint="eastAsia" w:ascii="宋体" w:hAnsi="宋体" w:eastAsia="宋体" w:cs="宋体"/>
                <w:color w:val="auto"/>
                <w:szCs w:val="21"/>
                <w:highlight w:val="none"/>
              </w:rPr>
            </w:pPr>
          </w:p>
        </w:tc>
        <w:tc>
          <w:tcPr>
            <w:tcW w:w="1068" w:type="pct"/>
            <w:noWrap w:val="0"/>
            <w:vAlign w:val="top"/>
          </w:tcPr>
          <w:p w14:paraId="259F8BF9">
            <w:pPr>
              <w:rPr>
                <w:rFonts w:hint="eastAsia" w:ascii="宋体" w:hAnsi="宋体" w:eastAsia="宋体" w:cs="宋体"/>
                <w:color w:val="auto"/>
                <w:szCs w:val="21"/>
                <w:highlight w:val="none"/>
              </w:rPr>
            </w:pPr>
          </w:p>
        </w:tc>
        <w:tc>
          <w:tcPr>
            <w:tcW w:w="742" w:type="pct"/>
            <w:noWrap w:val="0"/>
            <w:vAlign w:val="top"/>
          </w:tcPr>
          <w:p w14:paraId="5128374D">
            <w:pPr>
              <w:rPr>
                <w:rFonts w:hint="eastAsia" w:ascii="宋体" w:hAnsi="宋体" w:eastAsia="宋体" w:cs="宋体"/>
                <w:color w:val="auto"/>
                <w:szCs w:val="21"/>
                <w:highlight w:val="none"/>
              </w:rPr>
            </w:pPr>
          </w:p>
        </w:tc>
        <w:tc>
          <w:tcPr>
            <w:tcW w:w="1027" w:type="pct"/>
            <w:noWrap w:val="0"/>
            <w:vAlign w:val="top"/>
          </w:tcPr>
          <w:p w14:paraId="63EB1FF3">
            <w:pPr>
              <w:rPr>
                <w:rFonts w:hint="eastAsia" w:ascii="宋体" w:hAnsi="宋体" w:eastAsia="宋体" w:cs="宋体"/>
                <w:color w:val="auto"/>
                <w:szCs w:val="21"/>
                <w:highlight w:val="none"/>
              </w:rPr>
            </w:pPr>
          </w:p>
        </w:tc>
        <w:tc>
          <w:tcPr>
            <w:tcW w:w="576" w:type="pct"/>
            <w:noWrap w:val="0"/>
            <w:vAlign w:val="top"/>
          </w:tcPr>
          <w:p w14:paraId="1F3BBAE4">
            <w:pPr>
              <w:rPr>
                <w:rFonts w:hint="eastAsia" w:ascii="宋体" w:hAnsi="宋体" w:eastAsia="宋体" w:cs="宋体"/>
                <w:color w:val="auto"/>
                <w:szCs w:val="21"/>
                <w:highlight w:val="none"/>
              </w:rPr>
            </w:pPr>
          </w:p>
        </w:tc>
      </w:tr>
      <w:tr w14:paraId="6FE6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07DF3045">
            <w:pPr>
              <w:jc w:val="center"/>
              <w:rPr>
                <w:rFonts w:hint="eastAsia" w:ascii="宋体" w:hAnsi="宋体" w:eastAsia="宋体" w:cs="宋体"/>
                <w:color w:val="auto"/>
                <w:szCs w:val="21"/>
                <w:highlight w:val="none"/>
              </w:rPr>
            </w:pPr>
          </w:p>
        </w:tc>
        <w:tc>
          <w:tcPr>
            <w:tcW w:w="1187" w:type="pct"/>
            <w:noWrap w:val="0"/>
            <w:vAlign w:val="center"/>
          </w:tcPr>
          <w:p w14:paraId="3388E1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68" w:type="pct"/>
            <w:noWrap w:val="0"/>
            <w:vAlign w:val="top"/>
          </w:tcPr>
          <w:p w14:paraId="24732783">
            <w:pPr>
              <w:rPr>
                <w:rFonts w:hint="eastAsia" w:ascii="宋体" w:hAnsi="宋体" w:eastAsia="宋体" w:cs="宋体"/>
                <w:color w:val="auto"/>
                <w:szCs w:val="21"/>
                <w:highlight w:val="none"/>
              </w:rPr>
            </w:pPr>
          </w:p>
        </w:tc>
        <w:tc>
          <w:tcPr>
            <w:tcW w:w="742" w:type="pct"/>
            <w:noWrap w:val="0"/>
            <w:vAlign w:val="top"/>
          </w:tcPr>
          <w:p w14:paraId="3F6C41D3">
            <w:pPr>
              <w:rPr>
                <w:rFonts w:hint="eastAsia" w:ascii="宋体" w:hAnsi="宋体" w:eastAsia="宋体" w:cs="宋体"/>
                <w:color w:val="auto"/>
                <w:szCs w:val="21"/>
                <w:highlight w:val="none"/>
              </w:rPr>
            </w:pPr>
          </w:p>
        </w:tc>
        <w:tc>
          <w:tcPr>
            <w:tcW w:w="1027" w:type="pct"/>
            <w:noWrap w:val="0"/>
            <w:vAlign w:val="top"/>
          </w:tcPr>
          <w:p w14:paraId="179B696B">
            <w:pPr>
              <w:rPr>
                <w:rFonts w:hint="eastAsia" w:ascii="宋体" w:hAnsi="宋体" w:eastAsia="宋体" w:cs="宋体"/>
                <w:color w:val="auto"/>
                <w:szCs w:val="21"/>
                <w:highlight w:val="none"/>
              </w:rPr>
            </w:pPr>
          </w:p>
        </w:tc>
        <w:tc>
          <w:tcPr>
            <w:tcW w:w="576" w:type="pct"/>
            <w:noWrap w:val="0"/>
            <w:vAlign w:val="top"/>
          </w:tcPr>
          <w:p w14:paraId="33CF948B">
            <w:pPr>
              <w:rPr>
                <w:rFonts w:hint="eastAsia" w:ascii="宋体" w:hAnsi="宋体" w:eastAsia="宋体" w:cs="宋体"/>
                <w:color w:val="auto"/>
                <w:szCs w:val="21"/>
                <w:highlight w:val="none"/>
              </w:rPr>
            </w:pPr>
          </w:p>
        </w:tc>
      </w:tr>
      <w:tr w14:paraId="72A3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7" w:type="pct"/>
            <w:noWrap w:val="0"/>
            <w:vAlign w:val="center"/>
          </w:tcPr>
          <w:p w14:paraId="38EA2F8D">
            <w:pPr>
              <w:jc w:val="center"/>
              <w:rPr>
                <w:rFonts w:hint="eastAsia" w:ascii="宋体" w:hAnsi="宋体" w:eastAsia="宋体" w:cs="宋体"/>
                <w:color w:val="auto"/>
                <w:highlight w:val="none"/>
              </w:rPr>
            </w:pPr>
          </w:p>
        </w:tc>
        <w:tc>
          <w:tcPr>
            <w:tcW w:w="1187" w:type="pct"/>
            <w:noWrap w:val="0"/>
            <w:vAlign w:val="top"/>
          </w:tcPr>
          <w:p w14:paraId="66DE97DF">
            <w:pPr>
              <w:rPr>
                <w:rFonts w:hint="eastAsia" w:ascii="宋体" w:hAnsi="宋体" w:eastAsia="宋体" w:cs="宋体"/>
                <w:color w:val="auto"/>
                <w:highlight w:val="none"/>
              </w:rPr>
            </w:pPr>
          </w:p>
        </w:tc>
        <w:tc>
          <w:tcPr>
            <w:tcW w:w="1068" w:type="pct"/>
            <w:noWrap w:val="0"/>
            <w:vAlign w:val="top"/>
          </w:tcPr>
          <w:p w14:paraId="55395797">
            <w:pPr>
              <w:rPr>
                <w:rFonts w:hint="eastAsia" w:ascii="宋体" w:hAnsi="宋体" w:eastAsia="宋体" w:cs="宋体"/>
                <w:color w:val="auto"/>
                <w:highlight w:val="none"/>
              </w:rPr>
            </w:pPr>
          </w:p>
        </w:tc>
        <w:tc>
          <w:tcPr>
            <w:tcW w:w="742" w:type="pct"/>
            <w:noWrap w:val="0"/>
            <w:vAlign w:val="top"/>
          </w:tcPr>
          <w:p w14:paraId="14DBBBD8">
            <w:pPr>
              <w:rPr>
                <w:rFonts w:hint="eastAsia" w:ascii="宋体" w:hAnsi="宋体" w:eastAsia="宋体" w:cs="宋体"/>
                <w:color w:val="auto"/>
                <w:highlight w:val="none"/>
              </w:rPr>
            </w:pPr>
          </w:p>
        </w:tc>
        <w:tc>
          <w:tcPr>
            <w:tcW w:w="1027" w:type="pct"/>
            <w:noWrap w:val="0"/>
            <w:vAlign w:val="top"/>
          </w:tcPr>
          <w:p w14:paraId="5C322001">
            <w:pPr>
              <w:rPr>
                <w:rFonts w:hint="eastAsia" w:ascii="宋体" w:hAnsi="宋体" w:eastAsia="宋体" w:cs="宋体"/>
                <w:color w:val="auto"/>
                <w:highlight w:val="none"/>
              </w:rPr>
            </w:pPr>
          </w:p>
        </w:tc>
        <w:tc>
          <w:tcPr>
            <w:tcW w:w="576" w:type="pct"/>
            <w:noWrap w:val="0"/>
            <w:vAlign w:val="top"/>
          </w:tcPr>
          <w:p w14:paraId="229B557C">
            <w:pPr>
              <w:rPr>
                <w:rFonts w:hint="eastAsia" w:ascii="宋体" w:hAnsi="宋体" w:eastAsia="宋体" w:cs="宋体"/>
                <w:color w:val="auto"/>
                <w:highlight w:val="none"/>
              </w:rPr>
            </w:pPr>
          </w:p>
        </w:tc>
      </w:tr>
    </w:tbl>
    <w:p w14:paraId="46E2EAF4">
      <w:pPr>
        <w:pStyle w:val="17"/>
        <w:spacing w:line="460" w:lineRule="exact"/>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0F227BAD">
      <w:pPr>
        <w:pStyle w:val="17"/>
        <w:spacing w:line="460" w:lineRule="exact"/>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1. 本表所列为</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拟投入的设备配备。</w:t>
      </w:r>
    </w:p>
    <w:p w14:paraId="21E05274">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t>2. 此表仅提供了表格形式，</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应根据需要准备足够数量的表格来填写。</w:t>
      </w:r>
    </w:p>
    <w:p w14:paraId="0F827306">
      <w:pPr>
        <w:rPr>
          <w:rFonts w:hint="eastAsia" w:ascii="宋体" w:hAnsi="宋体" w:eastAsia="宋体" w:cs="宋体"/>
          <w:b/>
          <w:bCs/>
          <w:color w:val="auto"/>
          <w:sz w:val="28"/>
          <w:szCs w:val="28"/>
          <w:highlight w:val="none"/>
        </w:rPr>
      </w:pPr>
    </w:p>
    <w:p w14:paraId="54AE0BC3">
      <w:pPr>
        <w:pStyle w:val="99"/>
        <w:rPr>
          <w:rFonts w:hint="eastAsia" w:ascii="宋体" w:hAnsi="宋体" w:eastAsia="宋体" w:cs="宋体"/>
          <w:bCs/>
          <w:color w:val="auto"/>
          <w:sz w:val="28"/>
          <w:szCs w:val="28"/>
          <w:highlight w:val="none"/>
        </w:rPr>
      </w:pPr>
    </w:p>
    <w:p w14:paraId="62769B20">
      <w:pPr>
        <w:pStyle w:val="99"/>
        <w:rPr>
          <w:rFonts w:hint="eastAsia" w:ascii="宋体" w:hAnsi="宋体" w:eastAsia="宋体" w:cs="宋体"/>
          <w:bCs/>
          <w:color w:val="auto"/>
          <w:sz w:val="28"/>
          <w:szCs w:val="28"/>
          <w:highlight w:val="none"/>
        </w:rPr>
      </w:pPr>
    </w:p>
    <w:p w14:paraId="513BC2E5">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4BFC6C46">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21F09E64">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2CAF569">
      <w:pPr>
        <w:pStyle w:val="99"/>
        <w:rPr>
          <w:rFonts w:hint="eastAsia" w:ascii="宋体" w:hAnsi="宋体" w:eastAsia="宋体" w:cs="宋体"/>
          <w:bCs/>
          <w:color w:val="auto"/>
          <w:sz w:val="28"/>
          <w:szCs w:val="28"/>
          <w:highlight w:val="none"/>
        </w:rPr>
      </w:pPr>
    </w:p>
    <w:p w14:paraId="7ABDD08D">
      <w:pPr>
        <w:rPr>
          <w:rFonts w:hint="eastAsia" w:ascii="宋体" w:hAnsi="宋体" w:eastAsia="宋体" w:cs="宋体"/>
          <w:color w:val="auto"/>
          <w:highlight w:val="none"/>
        </w:rPr>
      </w:pPr>
    </w:p>
    <w:p w14:paraId="6425942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25BF9961">
      <w:pPr>
        <w:spacing w:beforeLines="50" w:afterLines="50"/>
        <w:rPr>
          <w:rFonts w:hint="eastAsia" w:ascii="宋体" w:hAnsi="宋体" w:eastAsia="宋体" w:cs="宋体"/>
          <w:color w:val="auto"/>
          <w:sz w:val="22"/>
          <w:szCs w:val="22"/>
          <w:highlight w:val="none"/>
        </w:rPr>
      </w:pPr>
    </w:p>
    <w:p w14:paraId="1802EA8A">
      <w:pPr>
        <w:spacing w:beforeLines="50" w:afterLines="50"/>
        <w:rPr>
          <w:rFonts w:hint="eastAsia" w:ascii="宋体" w:hAnsi="宋体" w:eastAsia="宋体" w:cs="宋体"/>
          <w:color w:val="auto"/>
          <w:sz w:val="22"/>
          <w:szCs w:val="22"/>
          <w:highlight w:val="none"/>
        </w:rPr>
      </w:pPr>
    </w:p>
    <w:p w14:paraId="1DA2BEA9">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（报价文件封面，供参考）</w:t>
      </w:r>
    </w:p>
    <w:p w14:paraId="1BD760A2">
      <w:pPr>
        <w:rPr>
          <w:rFonts w:hint="eastAsia" w:ascii="宋体" w:hAnsi="宋体" w:eastAsia="宋体" w:cs="宋体"/>
          <w:color w:val="auto"/>
          <w:highlight w:val="none"/>
        </w:rPr>
      </w:pPr>
    </w:p>
    <w:p w14:paraId="583A949B">
      <w:pPr>
        <w:rPr>
          <w:rFonts w:hint="eastAsia" w:ascii="宋体" w:hAnsi="宋体" w:eastAsia="宋体" w:cs="宋体"/>
          <w:color w:val="auto"/>
          <w:highlight w:val="none"/>
        </w:rPr>
      </w:pPr>
    </w:p>
    <w:p w14:paraId="0E36E0A6">
      <w:pPr>
        <w:rPr>
          <w:rFonts w:hint="eastAsia" w:ascii="宋体" w:hAnsi="宋体" w:eastAsia="宋体" w:cs="宋体"/>
          <w:color w:val="auto"/>
          <w:highlight w:val="none"/>
        </w:rPr>
      </w:pPr>
    </w:p>
    <w:p w14:paraId="21B8E5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1ED1BF43">
      <w:pPr>
        <w:rPr>
          <w:rFonts w:hint="eastAsia" w:ascii="宋体" w:hAnsi="宋体" w:eastAsia="宋体" w:cs="宋体"/>
          <w:color w:val="auto"/>
          <w:sz w:val="28"/>
          <w:szCs w:val="28"/>
          <w:highlight w:val="none"/>
        </w:rPr>
      </w:pPr>
    </w:p>
    <w:p w14:paraId="4B7139A1">
      <w:pPr>
        <w:rPr>
          <w:rFonts w:hint="eastAsia" w:ascii="宋体" w:hAnsi="宋体" w:eastAsia="宋体" w:cs="宋体"/>
          <w:color w:val="auto"/>
          <w:sz w:val="28"/>
          <w:szCs w:val="28"/>
          <w:highlight w:val="none"/>
        </w:rPr>
      </w:pPr>
    </w:p>
    <w:p w14:paraId="02BFE6E4">
      <w:pPr>
        <w:pStyle w:val="30"/>
        <w:ind w:firstLine="280"/>
        <w:rPr>
          <w:rFonts w:hint="eastAsia" w:ascii="宋体" w:hAnsi="宋体" w:eastAsia="宋体" w:cs="宋体"/>
          <w:color w:val="auto"/>
          <w:sz w:val="28"/>
          <w:szCs w:val="28"/>
          <w:highlight w:val="none"/>
        </w:rPr>
      </w:pPr>
    </w:p>
    <w:p w14:paraId="5331C311">
      <w:pPr>
        <w:rPr>
          <w:rFonts w:hint="eastAsia" w:ascii="宋体" w:hAnsi="宋体" w:eastAsia="宋体" w:cs="宋体"/>
          <w:color w:val="auto"/>
          <w:sz w:val="28"/>
          <w:szCs w:val="28"/>
          <w:highlight w:val="none"/>
        </w:rPr>
      </w:pPr>
    </w:p>
    <w:p w14:paraId="029A68CF">
      <w:pPr>
        <w:rPr>
          <w:rFonts w:hint="eastAsia" w:ascii="宋体" w:hAnsi="宋体" w:eastAsia="宋体" w:cs="宋体"/>
          <w:color w:val="auto"/>
          <w:sz w:val="28"/>
          <w:szCs w:val="28"/>
          <w:highlight w:val="none"/>
        </w:rPr>
      </w:pPr>
    </w:p>
    <w:p w14:paraId="4148443A">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商务（报价）标文件</w:t>
      </w:r>
    </w:p>
    <w:p w14:paraId="4E40CEF1">
      <w:pPr>
        <w:spacing w:line="360" w:lineRule="auto"/>
        <w:rPr>
          <w:rFonts w:hint="eastAsia" w:ascii="宋体" w:hAnsi="宋体" w:eastAsia="宋体" w:cs="宋体"/>
          <w:color w:val="auto"/>
          <w:szCs w:val="21"/>
          <w:highlight w:val="none"/>
        </w:rPr>
      </w:pPr>
    </w:p>
    <w:p w14:paraId="36235F11">
      <w:pPr>
        <w:spacing w:line="360" w:lineRule="auto"/>
        <w:rPr>
          <w:rFonts w:hint="eastAsia" w:ascii="宋体" w:hAnsi="宋体" w:eastAsia="宋体" w:cs="宋体"/>
          <w:color w:val="auto"/>
          <w:szCs w:val="21"/>
          <w:highlight w:val="none"/>
        </w:rPr>
      </w:pPr>
    </w:p>
    <w:p w14:paraId="517DCB75">
      <w:pPr>
        <w:spacing w:line="360" w:lineRule="auto"/>
        <w:rPr>
          <w:rFonts w:hint="eastAsia" w:ascii="宋体" w:hAnsi="宋体" w:eastAsia="宋体" w:cs="宋体"/>
          <w:color w:val="auto"/>
          <w:szCs w:val="21"/>
          <w:highlight w:val="none"/>
        </w:rPr>
      </w:pPr>
    </w:p>
    <w:p w14:paraId="635A6A50">
      <w:pPr>
        <w:spacing w:line="360" w:lineRule="auto"/>
        <w:rPr>
          <w:rFonts w:hint="eastAsia" w:ascii="宋体" w:hAnsi="宋体" w:eastAsia="宋体" w:cs="宋体"/>
          <w:color w:val="auto"/>
          <w:szCs w:val="21"/>
          <w:highlight w:val="none"/>
        </w:rPr>
      </w:pPr>
    </w:p>
    <w:p w14:paraId="6762E3E4">
      <w:pPr>
        <w:pStyle w:val="30"/>
        <w:rPr>
          <w:rFonts w:hint="eastAsia" w:ascii="宋体" w:hAnsi="宋体" w:eastAsia="宋体" w:cs="宋体"/>
          <w:color w:val="auto"/>
          <w:szCs w:val="21"/>
          <w:highlight w:val="none"/>
        </w:rPr>
      </w:pPr>
    </w:p>
    <w:p w14:paraId="0C08AB30">
      <w:pPr>
        <w:pStyle w:val="57"/>
        <w:rPr>
          <w:rFonts w:hint="eastAsia" w:ascii="宋体" w:hAnsi="宋体" w:eastAsia="宋体" w:cs="宋体"/>
          <w:color w:val="auto"/>
          <w:szCs w:val="21"/>
          <w:highlight w:val="none"/>
        </w:rPr>
      </w:pPr>
    </w:p>
    <w:p w14:paraId="0946C82A">
      <w:pPr>
        <w:rPr>
          <w:rFonts w:hint="eastAsia" w:ascii="宋体" w:hAnsi="宋体" w:eastAsia="宋体" w:cs="宋体"/>
          <w:color w:val="auto"/>
          <w:szCs w:val="21"/>
          <w:highlight w:val="none"/>
        </w:rPr>
      </w:pPr>
    </w:p>
    <w:p w14:paraId="1217CE8F">
      <w:pPr>
        <w:pStyle w:val="30"/>
        <w:rPr>
          <w:rFonts w:hint="eastAsia" w:ascii="宋体" w:hAnsi="宋体" w:eastAsia="宋体" w:cs="宋体"/>
          <w:color w:val="auto"/>
          <w:szCs w:val="21"/>
          <w:highlight w:val="none"/>
        </w:rPr>
      </w:pPr>
    </w:p>
    <w:p w14:paraId="3D3F5C49">
      <w:pPr>
        <w:pStyle w:val="57"/>
        <w:rPr>
          <w:rFonts w:hint="eastAsia"/>
          <w:color w:val="auto"/>
          <w:highlight w:val="none"/>
        </w:rPr>
      </w:pPr>
    </w:p>
    <w:p w14:paraId="64F25EE4">
      <w:pPr>
        <w:pStyle w:val="57"/>
        <w:rPr>
          <w:rFonts w:hint="eastAsia" w:ascii="宋体" w:hAnsi="宋体" w:eastAsia="宋体" w:cs="宋体"/>
          <w:color w:val="auto"/>
          <w:szCs w:val="21"/>
          <w:highlight w:val="none"/>
        </w:rPr>
      </w:pPr>
    </w:p>
    <w:p w14:paraId="3FCFA9F5">
      <w:pPr>
        <w:rPr>
          <w:rFonts w:hint="eastAsia" w:ascii="宋体" w:hAnsi="宋体" w:eastAsia="宋体" w:cs="宋体"/>
          <w:color w:val="auto"/>
          <w:szCs w:val="21"/>
          <w:highlight w:val="none"/>
        </w:rPr>
      </w:pPr>
    </w:p>
    <w:p w14:paraId="06325408">
      <w:pPr>
        <w:pStyle w:val="30"/>
        <w:rPr>
          <w:rFonts w:hint="eastAsia" w:ascii="宋体" w:hAnsi="宋体" w:eastAsia="宋体" w:cs="宋体"/>
          <w:color w:val="auto"/>
          <w:highlight w:val="none"/>
        </w:rPr>
      </w:pPr>
    </w:p>
    <w:p w14:paraId="640A616E">
      <w:pPr>
        <w:spacing w:line="360" w:lineRule="auto"/>
        <w:rPr>
          <w:rFonts w:hint="eastAsia" w:ascii="宋体" w:hAnsi="宋体" w:eastAsia="宋体" w:cs="宋体"/>
          <w:color w:val="auto"/>
          <w:sz w:val="21"/>
          <w:szCs w:val="21"/>
          <w:highlight w:val="none"/>
        </w:rPr>
      </w:pPr>
    </w:p>
    <w:p w14:paraId="44EFA54F">
      <w:pPr>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投标人全称：（盖单位章或 CA 章）</w:t>
      </w:r>
    </w:p>
    <w:p w14:paraId="27314E91">
      <w:pPr>
        <w:rPr>
          <w:rFonts w:hint="eastAsia" w:ascii="宋体" w:hAnsi="宋体" w:eastAsia="宋体" w:cs="宋体"/>
          <w:color w:val="auto"/>
          <w:sz w:val="21"/>
          <w:szCs w:val="21"/>
          <w:highlight w:val="none"/>
          <w:u w:val="single"/>
        </w:rPr>
      </w:pPr>
    </w:p>
    <w:p w14:paraId="5B517CEC">
      <w:pPr>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法定代表人（负责人）或其授权代表：（签字或盖章）</w:t>
      </w:r>
    </w:p>
    <w:p w14:paraId="4D3F476E">
      <w:pPr>
        <w:rPr>
          <w:rFonts w:hint="eastAsia" w:ascii="宋体" w:hAnsi="宋体" w:eastAsia="宋体" w:cs="宋体"/>
          <w:color w:val="auto"/>
          <w:sz w:val="21"/>
          <w:szCs w:val="21"/>
          <w:highlight w:val="none"/>
        </w:rPr>
      </w:pPr>
    </w:p>
    <w:p w14:paraId="2DCAB729">
      <w:pPr>
        <w:overflowPunct w:val="0"/>
        <w:spacing w:line="380" w:lineRule="exact"/>
        <w:ind w:firstLine="2347" w:firstLineChars="9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3246A83A">
      <w:pPr>
        <w:pStyle w:val="4"/>
        <w:jc w:val="center"/>
        <w:rPr>
          <w:rFonts w:hint="eastAsia" w:ascii="宋体" w:hAnsi="宋体" w:eastAsia="宋体" w:cs="宋体"/>
          <w:color w:val="auto"/>
          <w:sz w:val="36"/>
          <w:highlight w:val="none"/>
        </w:rPr>
      </w:pPr>
    </w:p>
    <w:p w14:paraId="6ADD2553">
      <w:pPr>
        <w:rPr>
          <w:rFonts w:hint="eastAsia" w:ascii="宋体" w:hAnsi="宋体" w:eastAsia="宋体" w:cs="宋体"/>
          <w:color w:val="auto"/>
          <w:highlight w:val="none"/>
        </w:rPr>
      </w:pPr>
    </w:p>
    <w:p w14:paraId="44151004">
      <w:pPr>
        <w:rPr>
          <w:rFonts w:hint="eastAsia" w:ascii="宋体" w:hAnsi="宋体" w:eastAsia="宋体" w:cs="宋体"/>
          <w:color w:val="auto"/>
          <w:highlight w:val="none"/>
        </w:rPr>
      </w:pPr>
    </w:p>
    <w:p w14:paraId="425D8E98">
      <w:pPr>
        <w:rPr>
          <w:rFonts w:hint="eastAsia" w:ascii="宋体" w:hAnsi="宋体" w:eastAsia="宋体" w:cs="宋体"/>
          <w:color w:val="auto"/>
          <w:highlight w:val="none"/>
        </w:rPr>
      </w:pPr>
    </w:p>
    <w:p w14:paraId="0F9E33D9">
      <w:pPr>
        <w:rPr>
          <w:rFonts w:hint="eastAsia" w:ascii="宋体" w:hAnsi="宋体" w:eastAsia="宋体" w:cs="宋体"/>
          <w:color w:val="auto"/>
          <w:highlight w:val="none"/>
        </w:rPr>
      </w:pPr>
    </w:p>
    <w:p w14:paraId="6634519E">
      <w:pPr>
        <w:rPr>
          <w:rFonts w:hint="eastAsia" w:ascii="宋体" w:hAnsi="宋体" w:eastAsia="宋体" w:cs="宋体"/>
          <w:color w:val="auto"/>
          <w:highlight w:val="none"/>
        </w:rPr>
      </w:pPr>
    </w:p>
    <w:p w14:paraId="24C08093">
      <w:pPr>
        <w:rPr>
          <w:rFonts w:hint="eastAsia" w:ascii="宋体" w:hAnsi="宋体" w:eastAsia="宋体" w:cs="宋体"/>
          <w:color w:val="auto"/>
          <w:highlight w:val="none"/>
        </w:rPr>
      </w:pPr>
    </w:p>
    <w:p w14:paraId="28B3E8E6">
      <w:pPr>
        <w:rPr>
          <w:rFonts w:hint="eastAsia" w:ascii="宋体" w:hAnsi="宋体" w:eastAsia="宋体" w:cs="宋体"/>
          <w:color w:val="auto"/>
          <w:highlight w:val="none"/>
        </w:rPr>
      </w:pPr>
    </w:p>
    <w:p w14:paraId="6629F41F">
      <w:pPr>
        <w:rPr>
          <w:rFonts w:hint="eastAsia" w:ascii="宋体" w:hAnsi="宋体" w:eastAsia="宋体" w:cs="宋体"/>
          <w:color w:val="auto"/>
          <w:highlight w:val="none"/>
        </w:rPr>
      </w:pPr>
    </w:p>
    <w:p w14:paraId="47D274CA">
      <w:pPr>
        <w:rPr>
          <w:rFonts w:hint="eastAsia" w:ascii="宋体" w:hAnsi="宋体" w:eastAsia="宋体" w:cs="宋体"/>
          <w:color w:val="auto"/>
          <w:highlight w:val="none"/>
        </w:rPr>
      </w:pPr>
    </w:p>
    <w:p w14:paraId="28BDC9EE">
      <w:pPr>
        <w:widowControl/>
        <w:jc w:val="left"/>
        <w:rPr>
          <w:rFonts w:hint="eastAsia" w:ascii="宋体" w:hAnsi="宋体" w:eastAsia="宋体" w:cs="宋体"/>
          <w:color w:val="auto"/>
          <w:kern w:val="0"/>
          <w:sz w:val="36"/>
          <w:highlight w:val="none"/>
        </w:rPr>
      </w:pPr>
    </w:p>
    <w:p w14:paraId="309A8E91">
      <w:pPr>
        <w:widowControl/>
        <w:spacing w:line="360" w:lineRule="auto"/>
        <w:jc w:val="center"/>
        <w:rPr>
          <w:rFonts w:hint="eastAsia" w:ascii="宋体" w:hAnsi="宋体" w:eastAsia="宋体" w:cs="宋体"/>
          <w:color w:val="auto"/>
          <w:kern w:val="0"/>
          <w:sz w:val="36"/>
          <w:highlight w:val="none"/>
        </w:rPr>
      </w:pPr>
    </w:p>
    <w:p w14:paraId="18334EDA">
      <w:pPr>
        <w:widowControl/>
        <w:spacing w:line="360" w:lineRule="auto"/>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36"/>
          <w:highlight w:val="none"/>
        </w:rPr>
        <w:t>目  录</w:t>
      </w:r>
    </w:p>
    <w:p w14:paraId="783B906D">
      <w:pPr>
        <w:spacing w:line="540" w:lineRule="exact"/>
        <w:ind w:left="42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一、开标一览表</w:t>
      </w:r>
    </w:p>
    <w:p w14:paraId="3D6F473D">
      <w:pPr>
        <w:spacing w:line="540" w:lineRule="exact"/>
        <w:ind w:left="420"/>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、投标分项报价表</w:t>
      </w:r>
    </w:p>
    <w:p w14:paraId="67641C17">
      <w:pPr>
        <w:pStyle w:val="30"/>
        <w:rPr>
          <w:rFonts w:hint="eastAsia" w:ascii="宋体" w:hAnsi="宋体" w:eastAsia="宋体" w:cs="宋体"/>
          <w:color w:val="auto"/>
          <w:highlight w:val="none"/>
        </w:rPr>
      </w:pPr>
    </w:p>
    <w:p w14:paraId="19DDC19B">
      <w:pPr>
        <w:pStyle w:val="71"/>
        <w:rPr>
          <w:rFonts w:hint="eastAsia" w:ascii="宋体" w:hAnsi="宋体" w:eastAsia="宋体" w:cs="宋体"/>
          <w:color w:val="auto"/>
          <w:highlight w:val="none"/>
          <w:lang w:eastAsia="zh-CN"/>
        </w:rPr>
      </w:pPr>
    </w:p>
    <w:p w14:paraId="59444BE7">
      <w:pPr>
        <w:rPr>
          <w:rFonts w:hint="eastAsia" w:ascii="宋体" w:hAnsi="宋体" w:eastAsia="宋体" w:cs="宋体"/>
          <w:color w:val="auto"/>
          <w:highlight w:val="none"/>
          <w:lang w:eastAsia="zh-CN"/>
        </w:rPr>
      </w:pPr>
    </w:p>
    <w:p w14:paraId="77ADD79C">
      <w:pPr>
        <w:autoSpaceDE w:val="0"/>
        <w:autoSpaceDN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注：未提供格式部分，由</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自拟。</w:t>
      </w:r>
    </w:p>
    <w:p w14:paraId="2AA56AF9">
      <w:pPr>
        <w:tabs>
          <w:tab w:val="left" w:pos="1620"/>
        </w:tabs>
        <w:spacing w:line="360" w:lineRule="auto"/>
        <w:jc w:val="left"/>
        <w:rPr>
          <w:rFonts w:hint="eastAsia" w:ascii="宋体" w:hAnsi="宋体" w:eastAsia="宋体" w:cs="宋体"/>
          <w:bCs/>
          <w:color w:val="auto"/>
          <w:sz w:val="22"/>
          <w:szCs w:val="22"/>
          <w:highlight w:val="none"/>
        </w:rPr>
      </w:pPr>
    </w:p>
    <w:p w14:paraId="4FEBD94C">
      <w:pPr>
        <w:tabs>
          <w:tab w:val="left" w:pos="1620"/>
        </w:tabs>
        <w:spacing w:line="360" w:lineRule="auto"/>
        <w:jc w:val="left"/>
        <w:rPr>
          <w:rFonts w:hint="eastAsia" w:ascii="宋体" w:hAnsi="宋体" w:eastAsia="宋体" w:cs="宋体"/>
          <w:bCs/>
          <w:color w:val="auto"/>
          <w:sz w:val="22"/>
          <w:szCs w:val="22"/>
          <w:highlight w:val="none"/>
        </w:rPr>
      </w:pPr>
    </w:p>
    <w:p w14:paraId="1741356A">
      <w:pPr>
        <w:tabs>
          <w:tab w:val="left" w:pos="1620"/>
        </w:tabs>
        <w:spacing w:line="360" w:lineRule="auto"/>
        <w:jc w:val="left"/>
        <w:rPr>
          <w:rFonts w:hint="eastAsia" w:ascii="宋体" w:hAnsi="宋体" w:eastAsia="宋体" w:cs="宋体"/>
          <w:bCs/>
          <w:color w:val="auto"/>
          <w:sz w:val="22"/>
          <w:szCs w:val="22"/>
          <w:highlight w:val="none"/>
        </w:rPr>
      </w:pPr>
    </w:p>
    <w:p w14:paraId="0045F99C">
      <w:pPr>
        <w:widowControl/>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br w:type="page"/>
      </w:r>
    </w:p>
    <w:p w14:paraId="60D5F85E">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一、开标一览表</w:t>
      </w:r>
    </w:p>
    <w:p w14:paraId="3CCB1E39">
      <w:pPr>
        <w:spacing w:line="380" w:lineRule="exact"/>
        <w:ind w:right="349" w:rightChars="166" w:firstLine="330" w:firstLineChars="150"/>
        <w:rPr>
          <w:rFonts w:hint="eastAsia" w:ascii="宋体" w:hAnsi="宋体" w:eastAsia="宋体" w:cs="宋体"/>
          <w:color w:val="auto"/>
          <w:sz w:val="22"/>
          <w:szCs w:val="22"/>
          <w:highlight w:val="none"/>
        </w:rPr>
      </w:pPr>
    </w:p>
    <w:p w14:paraId="764CF365">
      <w:pPr>
        <w:spacing w:line="380" w:lineRule="exact"/>
        <w:ind w:right="349" w:rightChars="166"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                              </w:t>
      </w:r>
    </w:p>
    <w:p w14:paraId="5E9D83B8">
      <w:pPr>
        <w:spacing w:line="380" w:lineRule="exact"/>
        <w:ind w:right="349" w:rightChars="166"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项目编号：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人民币（元）</w:t>
      </w:r>
    </w:p>
    <w:tbl>
      <w:tblPr>
        <w:tblStyle w:val="72"/>
        <w:tblW w:w="4991"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314"/>
        <w:gridCol w:w="3377"/>
        <w:gridCol w:w="4146"/>
      </w:tblGrid>
      <w:tr w14:paraId="5A7052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0" w:hRule="exact"/>
          <w:jc w:val="center"/>
        </w:trPr>
        <w:tc>
          <w:tcPr>
            <w:tcW w:w="1176" w:type="pct"/>
            <w:vAlign w:val="center"/>
          </w:tcPr>
          <w:p w14:paraId="71B52F23">
            <w:pPr>
              <w:pStyle w:val="41"/>
              <w:spacing w:line="400" w:lineRule="atLeas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内容</w:t>
            </w:r>
          </w:p>
        </w:tc>
        <w:tc>
          <w:tcPr>
            <w:tcW w:w="1716" w:type="pct"/>
            <w:tcBorders>
              <w:right w:val="single" w:color="auto" w:sz="4" w:space="0"/>
            </w:tcBorders>
            <w:vAlign w:val="center"/>
          </w:tcPr>
          <w:p w14:paraId="2F3FC746">
            <w:pPr>
              <w:pStyle w:val="41"/>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总</w:t>
            </w:r>
            <w:r>
              <w:rPr>
                <w:rFonts w:hint="eastAsia" w:ascii="宋体" w:hAnsi="宋体" w:eastAsia="宋体" w:cs="宋体"/>
                <w:color w:val="auto"/>
                <w:highlight w:val="none"/>
              </w:rPr>
              <w:t>价</w:t>
            </w:r>
          </w:p>
        </w:tc>
        <w:tc>
          <w:tcPr>
            <w:tcW w:w="2107" w:type="pct"/>
            <w:vAlign w:val="center"/>
          </w:tcPr>
          <w:p w14:paraId="13FC4855">
            <w:pPr>
              <w:pStyle w:val="41"/>
              <w:spacing w:line="40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w:t>
            </w:r>
          </w:p>
        </w:tc>
      </w:tr>
      <w:tr w14:paraId="30A54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0" w:hRule="exact"/>
          <w:jc w:val="center"/>
        </w:trPr>
        <w:tc>
          <w:tcPr>
            <w:tcW w:w="1176" w:type="pct"/>
            <w:vAlign w:val="center"/>
          </w:tcPr>
          <w:p w14:paraId="057DD9E2">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1"/>
                <w:szCs w:val="21"/>
                <w:highlight w:val="none"/>
                <w:lang w:val="en-US" w:eastAsia="zh-CN"/>
              </w:rPr>
              <w:t>专项检测</w:t>
            </w:r>
          </w:p>
        </w:tc>
        <w:tc>
          <w:tcPr>
            <w:tcW w:w="1716" w:type="pct"/>
            <w:tcBorders>
              <w:right w:val="single" w:color="auto" w:sz="4" w:space="0"/>
            </w:tcBorders>
            <w:vAlign w:val="center"/>
          </w:tcPr>
          <w:p w14:paraId="73F15AD0">
            <w:pPr>
              <w:pStyle w:val="41"/>
              <w:spacing w:line="400" w:lineRule="atLeas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小写：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hAnsi="宋体" w:cs="宋体"/>
                <w:color w:val="auto"/>
                <w:highlight w:val="none"/>
                <w:u w:val="none"/>
                <w:lang w:eastAsia="zh-CN"/>
              </w:rPr>
              <w:t>；</w:t>
            </w:r>
          </w:p>
          <w:p w14:paraId="7838ACC3">
            <w:pPr>
              <w:pStyle w:val="41"/>
              <w:spacing w:line="400"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u w:val="single"/>
              </w:rPr>
              <w:t xml:space="preserve">大写：         </w:t>
            </w:r>
            <w:r>
              <w:rPr>
                <w:rFonts w:hint="eastAsia" w:hAnsi="宋体" w:cs="宋体"/>
                <w:color w:val="auto"/>
                <w:highlight w:val="none"/>
                <w:u w:val="none"/>
                <w:lang w:eastAsia="zh-CN"/>
              </w:rPr>
              <w:t>；</w:t>
            </w:r>
          </w:p>
        </w:tc>
        <w:tc>
          <w:tcPr>
            <w:tcW w:w="2107" w:type="pct"/>
            <w:vAlign w:val="center"/>
          </w:tcPr>
          <w:p w14:paraId="209D9E26">
            <w:pPr>
              <w:pStyle w:val="41"/>
              <w:spacing w:line="400" w:lineRule="atLeast"/>
              <w:rPr>
                <w:rFonts w:hint="eastAsia" w:ascii="宋体" w:hAnsi="宋体" w:eastAsia="宋体" w:cs="宋体"/>
                <w:color w:val="auto"/>
                <w:sz w:val="21"/>
                <w:szCs w:val="21"/>
                <w:highlight w:val="none"/>
                <w:lang w:val="en-US" w:eastAsia="zh-CN"/>
              </w:rPr>
            </w:pPr>
          </w:p>
        </w:tc>
      </w:tr>
      <w:tr w14:paraId="38CACE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0" w:hRule="exact"/>
          <w:jc w:val="center"/>
        </w:trPr>
        <w:tc>
          <w:tcPr>
            <w:tcW w:w="1176" w:type="pct"/>
            <w:vAlign w:val="center"/>
          </w:tcPr>
          <w:p w14:paraId="108E51F4">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见证取样检测</w:t>
            </w:r>
          </w:p>
        </w:tc>
        <w:tc>
          <w:tcPr>
            <w:tcW w:w="1716" w:type="pct"/>
            <w:tcBorders>
              <w:right w:val="single" w:color="auto" w:sz="4" w:space="0"/>
            </w:tcBorders>
            <w:shd w:val="clear" w:color="auto" w:fill="auto"/>
            <w:vAlign w:val="center"/>
          </w:tcPr>
          <w:p w14:paraId="7EFFD827">
            <w:pPr>
              <w:pStyle w:val="41"/>
              <w:spacing w:line="400" w:lineRule="atLeas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小写：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hAnsi="宋体" w:cs="宋体"/>
                <w:color w:val="auto"/>
                <w:highlight w:val="none"/>
                <w:u w:val="none"/>
                <w:lang w:eastAsia="zh-CN"/>
              </w:rPr>
              <w:t>；</w:t>
            </w:r>
          </w:p>
          <w:p w14:paraId="413855BB">
            <w:pPr>
              <w:pStyle w:val="41"/>
              <w:spacing w:line="400" w:lineRule="atLeas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highlight w:val="none"/>
                <w:u w:val="single"/>
              </w:rPr>
              <w:t xml:space="preserve">大写：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hAnsi="宋体" w:cs="宋体"/>
                <w:color w:val="auto"/>
                <w:highlight w:val="none"/>
                <w:u w:val="none"/>
                <w:lang w:eastAsia="zh-CN"/>
              </w:rPr>
              <w:t>；</w:t>
            </w:r>
          </w:p>
        </w:tc>
        <w:tc>
          <w:tcPr>
            <w:tcW w:w="2107" w:type="pct"/>
            <w:vAlign w:val="center"/>
          </w:tcPr>
          <w:p w14:paraId="7F7E3312">
            <w:pPr>
              <w:pStyle w:val="41"/>
              <w:spacing w:line="400" w:lineRule="atLeast"/>
              <w:rPr>
                <w:rFonts w:hint="eastAsia" w:ascii="宋体" w:hAnsi="宋体" w:eastAsia="宋体" w:cs="宋体"/>
                <w:color w:val="auto"/>
                <w:sz w:val="21"/>
                <w:szCs w:val="21"/>
                <w:highlight w:val="none"/>
              </w:rPr>
            </w:pPr>
          </w:p>
        </w:tc>
      </w:tr>
      <w:tr w14:paraId="553EBC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0" w:hRule="exact"/>
          <w:jc w:val="center"/>
        </w:trPr>
        <w:tc>
          <w:tcPr>
            <w:tcW w:w="1176" w:type="pct"/>
            <w:vAlign w:val="center"/>
          </w:tcPr>
          <w:p w14:paraId="1F901D02">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3823" w:type="pct"/>
            <w:gridSpan w:val="2"/>
            <w:shd w:val="clear" w:color="auto" w:fill="auto"/>
            <w:vAlign w:val="center"/>
          </w:tcPr>
          <w:p w14:paraId="73C75452">
            <w:pPr>
              <w:pStyle w:val="41"/>
              <w:spacing w:line="400" w:lineRule="atLeas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小写：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hAnsi="宋体" w:cs="宋体"/>
                <w:color w:val="auto"/>
                <w:highlight w:val="none"/>
                <w:u w:val="none"/>
                <w:lang w:eastAsia="zh-CN"/>
              </w:rPr>
              <w:t>；</w:t>
            </w:r>
          </w:p>
          <w:p w14:paraId="77CC4A04">
            <w:pPr>
              <w:pStyle w:val="41"/>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highlight w:val="none"/>
                <w:u w:val="single"/>
              </w:rPr>
              <w:t xml:space="preserve">大写：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hAnsi="宋体" w:cs="宋体"/>
                <w:color w:val="auto"/>
                <w:highlight w:val="none"/>
                <w:u w:val="none"/>
                <w:lang w:eastAsia="zh-CN"/>
              </w:rPr>
              <w:t>；</w:t>
            </w:r>
          </w:p>
        </w:tc>
      </w:tr>
    </w:tbl>
    <w:p w14:paraId="6C02FE37">
      <w:pPr>
        <w:tabs>
          <w:tab w:val="left" w:pos="540"/>
        </w:tabs>
        <w:spacing w:line="460" w:lineRule="exact"/>
        <w:rPr>
          <w:rFonts w:hint="eastAsia" w:ascii="宋体" w:hAnsi="宋体" w:eastAsia="宋体" w:cs="宋体"/>
          <w:color w:val="auto"/>
          <w:sz w:val="22"/>
          <w:szCs w:val="22"/>
          <w:highlight w:val="none"/>
        </w:rPr>
      </w:pPr>
    </w:p>
    <w:p w14:paraId="1A142489">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09BF4D3B">
      <w:pPr>
        <w:autoSpaceDE w:val="0"/>
        <w:autoSpaceDN w:val="0"/>
        <w:adjustRightInd w:val="0"/>
        <w:spacing w:line="400" w:lineRule="atLeast"/>
        <w:ind w:left="400"/>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不提供此表格将被视为没有实质性响应招标文件。</w:t>
      </w:r>
    </w:p>
    <w:p w14:paraId="189D71AF">
      <w:pPr>
        <w:autoSpaceDE w:val="0"/>
        <w:autoSpaceDN w:val="0"/>
        <w:adjustRightInd w:val="0"/>
        <w:spacing w:line="400" w:lineRule="atLeast"/>
        <w:ind w:left="400"/>
        <w:rPr>
          <w:rFonts w:hint="eastAsia" w:ascii="宋体" w:hAnsi="宋体" w:eastAsia="宋体" w:cs="宋体"/>
          <w:b/>
          <w:bCs/>
          <w:color w:val="auto"/>
          <w:kern w:val="0"/>
          <w:sz w:val="22"/>
          <w:szCs w:val="22"/>
          <w:highlight w:val="none"/>
          <w:u w:val="single"/>
          <w:lang w:val="zh-CN"/>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u w:val="single"/>
        </w:rPr>
        <w:t>▲本表中的投标总价须与附件《报价清单合计表》中“投标总价”的总和相一致。</w:t>
      </w:r>
    </w:p>
    <w:p w14:paraId="73E9AC8F">
      <w:pPr>
        <w:autoSpaceDE w:val="0"/>
        <w:autoSpaceDN w:val="0"/>
        <w:adjustRightInd w:val="0"/>
        <w:spacing w:line="400" w:lineRule="atLeast"/>
        <w:ind w:left="4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开标一览表中投标价为采购文件范围内提供全部服务所需要的费用(包括检测方案专家论证会费用（如需）、检测工作的仪器、设备使用费、材料费、人工费、配重、交通运输费、装卸费用、反力平台安装拆卸费用、施工技术、机械设备进出场费（含多次机械设备进出场费）、场地平整、安全措施费、文明施工费、临时设施费、劳保保险费、管理费、利润、税金、</w:t>
      </w:r>
      <w:r>
        <w:rPr>
          <w:rFonts w:hint="eastAsia" w:ascii="宋体" w:hAnsi="宋体" w:eastAsia="宋体" w:cs="宋体"/>
          <w:b/>
          <w:bCs/>
          <w:color w:val="auto"/>
          <w:sz w:val="22"/>
          <w:szCs w:val="22"/>
          <w:highlight w:val="none"/>
          <w:u w:val="single"/>
          <w:lang w:val="en-US" w:eastAsia="zh-CN"/>
        </w:rPr>
        <w:t>采购</w:t>
      </w:r>
      <w:r>
        <w:rPr>
          <w:rFonts w:hint="eastAsia" w:ascii="宋体" w:hAnsi="宋体" w:eastAsia="宋体" w:cs="宋体"/>
          <w:b/>
          <w:bCs/>
          <w:color w:val="auto"/>
          <w:sz w:val="22"/>
          <w:szCs w:val="22"/>
          <w:highlight w:val="none"/>
          <w:u w:val="single"/>
        </w:rPr>
        <w:t>代理服务费</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各种规费及风险费用等</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w:t>
      </w:r>
    </w:p>
    <w:p w14:paraId="056AD284">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5440ABE1">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433FE966">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23E58F00">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6900B750">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5380514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6141671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26139D5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59F9C576">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32BBAF08">
      <w:pPr>
        <w:pStyle w:val="71"/>
        <w:rPr>
          <w:rFonts w:hint="eastAsia" w:ascii="宋体" w:hAnsi="宋体" w:eastAsia="宋体" w:cs="宋体"/>
          <w:color w:val="auto"/>
          <w:kern w:val="0"/>
          <w:highlight w:val="none"/>
          <w:lang w:val="zh-CN"/>
        </w:rPr>
      </w:pPr>
    </w:p>
    <w:p w14:paraId="02108ECB">
      <w:pPr>
        <w:pStyle w:val="30"/>
        <w:ind w:firstLine="220"/>
        <w:rPr>
          <w:rFonts w:hint="eastAsia" w:ascii="宋体" w:hAnsi="宋体" w:eastAsia="宋体" w:cs="宋体"/>
          <w:color w:val="auto"/>
          <w:sz w:val="22"/>
          <w:szCs w:val="22"/>
          <w:highlight w:val="none"/>
          <w:lang w:val="zh-CN"/>
        </w:rPr>
      </w:pPr>
    </w:p>
    <w:p w14:paraId="639C63DD">
      <w:pPr>
        <w:rPr>
          <w:rFonts w:hint="eastAsia" w:ascii="宋体" w:hAnsi="宋体" w:eastAsia="宋体" w:cs="宋体"/>
          <w:color w:val="auto"/>
          <w:sz w:val="22"/>
          <w:szCs w:val="22"/>
          <w:highlight w:val="none"/>
          <w:lang w:val="zh-CN"/>
        </w:rPr>
      </w:pPr>
    </w:p>
    <w:p w14:paraId="7793EFF5">
      <w:pPr>
        <w:widowControl/>
        <w:jc w:val="left"/>
        <w:rPr>
          <w:rFonts w:hint="eastAsia" w:ascii="宋体" w:hAnsi="宋体" w:eastAsia="宋体" w:cs="宋体"/>
          <w:b/>
          <w:bCs/>
          <w:color w:val="auto"/>
          <w:kern w:val="0"/>
          <w:sz w:val="22"/>
          <w:szCs w:val="22"/>
          <w:highlight w:val="none"/>
        </w:rPr>
      </w:pPr>
    </w:p>
    <w:p w14:paraId="1D488CCE">
      <w:pPr>
        <w:spacing w:line="360" w:lineRule="auto"/>
        <w:rPr>
          <w:rFonts w:hint="eastAsia" w:ascii="宋体" w:hAnsi="宋体" w:eastAsia="宋体" w:cs="宋体"/>
          <w:b/>
          <w:bCs/>
          <w:color w:val="auto"/>
          <w:kern w:val="0"/>
          <w:sz w:val="22"/>
          <w:szCs w:val="22"/>
          <w:highlight w:val="none"/>
          <w:lang w:val="zh-CN"/>
        </w:rPr>
        <w:sectPr>
          <w:headerReference r:id="rId10" w:type="default"/>
          <w:footerReference r:id="rId11" w:type="default"/>
          <w:pgSz w:w="11907" w:h="16839"/>
          <w:pgMar w:top="1134" w:right="1134" w:bottom="1134" w:left="1134" w:header="850" w:footer="850" w:gutter="0"/>
          <w:cols w:space="0" w:num="1"/>
          <w:rtlGutter w:val="0"/>
          <w:docGrid w:linePitch="0" w:charSpace="0"/>
        </w:sectPr>
      </w:pPr>
    </w:p>
    <w:p w14:paraId="4C5B924B">
      <w:pPr>
        <w:numPr>
          <w:ilvl w:val="0"/>
          <w:numId w:val="0"/>
        </w:num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二、</w:t>
      </w:r>
      <w:r>
        <w:rPr>
          <w:rFonts w:hint="eastAsia" w:ascii="宋体" w:hAnsi="宋体" w:eastAsia="宋体" w:cs="宋体"/>
          <w:b/>
          <w:bCs/>
          <w:color w:val="auto"/>
          <w:kern w:val="0"/>
          <w:sz w:val="28"/>
          <w:szCs w:val="28"/>
          <w:highlight w:val="none"/>
          <w:lang w:val="zh-CN"/>
        </w:rPr>
        <w:t>投标分项报价表</w:t>
      </w:r>
    </w:p>
    <w:p w14:paraId="18928A76">
      <w:pPr>
        <w:numPr>
          <w:ilvl w:val="0"/>
          <w:numId w:val="0"/>
        </w:num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en-US" w:eastAsia="zh-CN"/>
        </w:rPr>
        <w:t>专项检测</w:t>
      </w:r>
    </w:p>
    <w:p w14:paraId="3612071B">
      <w:pPr>
        <w:spacing w:line="360" w:lineRule="auto"/>
        <w:jc w:val="right"/>
        <w:rPr>
          <w:rFonts w:hint="eastAsia" w:asciiTheme="minorEastAsia" w:hAnsiTheme="minorEastAsia" w:eastAsiaTheme="minorEastAsia" w:cstheme="minorEastAsia"/>
          <w:b/>
          <w:color w:val="auto"/>
          <w:sz w:val="21"/>
          <w:szCs w:val="21"/>
          <w:highlight w:val="none"/>
        </w:rPr>
      </w:pPr>
      <w:r>
        <w:rPr>
          <w:rFonts w:hint="eastAsia" w:ascii="宋体" w:hAnsi="宋体" w:cs="宋体"/>
          <w:b/>
          <w:bCs/>
          <w:color w:val="auto"/>
          <w:kern w:val="0"/>
          <w:sz w:val="22"/>
          <w:szCs w:val="22"/>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价格单位：人民币（元）</w:t>
      </w:r>
    </w:p>
    <w:tbl>
      <w:tblPr>
        <w:tblStyle w:val="7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4"/>
        <w:gridCol w:w="2094"/>
        <w:gridCol w:w="3385"/>
        <w:gridCol w:w="640"/>
        <w:gridCol w:w="910"/>
        <w:gridCol w:w="1099"/>
        <w:gridCol w:w="1057"/>
      </w:tblGrid>
      <w:tr w14:paraId="5132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noWrap/>
            <w:vAlign w:val="center"/>
          </w:tcPr>
          <w:p w14:paraId="566CB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1063" w:type="pct"/>
            <w:shd w:val="clear" w:color="auto" w:fill="auto"/>
            <w:noWrap/>
            <w:vAlign w:val="center"/>
          </w:tcPr>
          <w:p w14:paraId="5727D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检测类别</w:t>
            </w:r>
          </w:p>
        </w:tc>
        <w:tc>
          <w:tcPr>
            <w:tcW w:w="1718" w:type="pct"/>
            <w:shd w:val="clear" w:color="auto" w:fill="auto"/>
            <w:noWrap/>
            <w:vAlign w:val="center"/>
          </w:tcPr>
          <w:p w14:paraId="73B44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检测项目</w:t>
            </w:r>
          </w:p>
        </w:tc>
        <w:tc>
          <w:tcPr>
            <w:tcW w:w="325" w:type="pct"/>
            <w:shd w:val="clear" w:color="auto" w:fill="auto"/>
            <w:vAlign w:val="center"/>
          </w:tcPr>
          <w:p w14:paraId="137F2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计价单位</w:t>
            </w:r>
          </w:p>
        </w:tc>
        <w:tc>
          <w:tcPr>
            <w:tcW w:w="462" w:type="pct"/>
            <w:shd w:val="clear" w:color="auto" w:fill="auto"/>
            <w:noWrap/>
            <w:vAlign w:val="center"/>
          </w:tcPr>
          <w:p w14:paraId="32C40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c>
          <w:tcPr>
            <w:tcW w:w="555" w:type="pct"/>
            <w:shd w:val="clear" w:color="auto" w:fill="auto"/>
            <w:noWrap/>
            <w:vAlign w:val="center"/>
          </w:tcPr>
          <w:p w14:paraId="768DD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单价</w:t>
            </w:r>
          </w:p>
        </w:tc>
        <w:tc>
          <w:tcPr>
            <w:tcW w:w="536" w:type="pct"/>
            <w:shd w:val="clear" w:color="auto" w:fill="auto"/>
            <w:noWrap/>
            <w:vAlign w:val="center"/>
          </w:tcPr>
          <w:p w14:paraId="1E963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合价</w:t>
            </w:r>
          </w:p>
        </w:tc>
      </w:tr>
      <w:tr w14:paraId="5EDA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7C3C1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63" w:type="pct"/>
            <w:vMerge w:val="restart"/>
            <w:shd w:val="clear" w:color="auto" w:fill="auto"/>
            <w:vAlign w:val="center"/>
          </w:tcPr>
          <w:p w14:paraId="7C3BC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一号桥桩基</w:t>
            </w:r>
          </w:p>
        </w:tc>
        <w:tc>
          <w:tcPr>
            <w:tcW w:w="1718" w:type="pct"/>
            <w:shd w:val="clear" w:color="auto" w:fill="auto"/>
            <w:noWrap/>
            <w:vAlign w:val="center"/>
          </w:tcPr>
          <w:p w14:paraId="686CD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w:t>
            </w:r>
          </w:p>
        </w:tc>
        <w:tc>
          <w:tcPr>
            <w:tcW w:w="325" w:type="pct"/>
            <w:shd w:val="clear" w:color="auto" w:fill="auto"/>
            <w:noWrap/>
            <w:vAlign w:val="center"/>
          </w:tcPr>
          <w:p w14:paraId="1CE65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1528A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555" w:type="pct"/>
            <w:shd w:val="clear" w:color="auto" w:fill="auto"/>
            <w:noWrap/>
            <w:vAlign w:val="center"/>
          </w:tcPr>
          <w:p w14:paraId="43B82D7F">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7AA8704">
            <w:pPr>
              <w:jc w:val="center"/>
              <w:rPr>
                <w:rFonts w:hint="eastAsia" w:asciiTheme="minorEastAsia" w:hAnsiTheme="minorEastAsia" w:eastAsiaTheme="minorEastAsia" w:cstheme="minorEastAsia"/>
                <w:i w:val="0"/>
                <w:iCs w:val="0"/>
                <w:color w:val="auto"/>
                <w:sz w:val="21"/>
                <w:szCs w:val="21"/>
                <w:highlight w:val="none"/>
                <w:u w:val="none"/>
              </w:rPr>
            </w:pPr>
          </w:p>
        </w:tc>
      </w:tr>
      <w:tr w14:paraId="5809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10AAA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063" w:type="pct"/>
            <w:vMerge w:val="continue"/>
            <w:shd w:val="clear" w:color="auto" w:fill="auto"/>
            <w:vAlign w:val="center"/>
          </w:tcPr>
          <w:p w14:paraId="6D9A741F">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58E4F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单桩静载（桥台极限值为5715kN）</w:t>
            </w:r>
          </w:p>
        </w:tc>
        <w:tc>
          <w:tcPr>
            <w:tcW w:w="325" w:type="pct"/>
            <w:shd w:val="clear" w:color="auto" w:fill="auto"/>
            <w:noWrap/>
            <w:vAlign w:val="center"/>
          </w:tcPr>
          <w:p w14:paraId="37D18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49024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55" w:type="pct"/>
            <w:shd w:val="clear" w:color="auto" w:fill="auto"/>
            <w:noWrap/>
            <w:vAlign w:val="center"/>
          </w:tcPr>
          <w:p w14:paraId="2F0F0743">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23F802E7">
            <w:pPr>
              <w:jc w:val="center"/>
              <w:rPr>
                <w:rFonts w:hint="eastAsia" w:asciiTheme="minorEastAsia" w:hAnsiTheme="minorEastAsia" w:eastAsiaTheme="minorEastAsia" w:cstheme="minorEastAsia"/>
                <w:i w:val="0"/>
                <w:iCs w:val="0"/>
                <w:color w:val="auto"/>
                <w:sz w:val="21"/>
                <w:szCs w:val="21"/>
                <w:highlight w:val="none"/>
                <w:u w:val="none"/>
              </w:rPr>
            </w:pPr>
          </w:p>
        </w:tc>
      </w:tr>
      <w:tr w14:paraId="723C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7255E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063" w:type="pct"/>
            <w:vMerge w:val="continue"/>
            <w:shd w:val="clear" w:color="auto" w:fill="auto"/>
            <w:vAlign w:val="center"/>
          </w:tcPr>
          <w:p w14:paraId="39237CFE">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3C481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单桩静载（桥墩极限值为7598.4kN）</w:t>
            </w:r>
          </w:p>
        </w:tc>
        <w:tc>
          <w:tcPr>
            <w:tcW w:w="325" w:type="pct"/>
            <w:shd w:val="clear" w:color="auto" w:fill="auto"/>
            <w:noWrap/>
            <w:vAlign w:val="center"/>
          </w:tcPr>
          <w:p w14:paraId="56567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18E58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55" w:type="pct"/>
            <w:shd w:val="clear" w:color="auto" w:fill="auto"/>
            <w:noWrap/>
            <w:vAlign w:val="center"/>
          </w:tcPr>
          <w:p w14:paraId="0370F5A5">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0A30EA8D">
            <w:pPr>
              <w:jc w:val="center"/>
              <w:rPr>
                <w:rFonts w:hint="eastAsia" w:asciiTheme="minorEastAsia" w:hAnsiTheme="minorEastAsia" w:eastAsiaTheme="minorEastAsia" w:cstheme="minorEastAsia"/>
                <w:i w:val="0"/>
                <w:iCs w:val="0"/>
                <w:color w:val="auto"/>
                <w:sz w:val="21"/>
                <w:szCs w:val="21"/>
                <w:highlight w:val="none"/>
                <w:u w:val="none"/>
              </w:rPr>
            </w:pPr>
          </w:p>
        </w:tc>
      </w:tr>
      <w:tr w14:paraId="744D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18CF4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063" w:type="pct"/>
            <w:vMerge w:val="restart"/>
            <w:shd w:val="clear" w:color="auto" w:fill="auto"/>
            <w:noWrap/>
            <w:vAlign w:val="center"/>
          </w:tcPr>
          <w:p w14:paraId="4C8E4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一号桥桥梁梁板17m</w:t>
            </w:r>
          </w:p>
        </w:tc>
        <w:tc>
          <w:tcPr>
            <w:tcW w:w="1718" w:type="pct"/>
            <w:shd w:val="clear" w:color="auto" w:fill="auto"/>
            <w:noWrap/>
            <w:vAlign w:val="center"/>
          </w:tcPr>
          <w:p w14:paraId="1486F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静载试验</w:t>
            </w:r>
          </w:p>
        </w:tc>
        <w:tc>
          <w:tcPr>
            <w:tcW w:w="325" w:type="pct"/>
            <w:shd w:val="clear" w:color="auto" w:fill="auto"/>
            <w:noWrap/>
            <w:vAlign w:val="center"/>
          </w:tcPr>
          <w:p w14:paraId="76E5C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片</w:t>
            </w:r>
          </w:p>
        </w:tc>
        <w:tc>
          <w:tcPr>
            <w:tcW w:w="462" w:type="pct"/>
            <w:shd w:val="clear" w:color="auto" w:fill="auto"/>
            <w:noWrap/>
            <w:vAlign w:val="center"/>
          </w:tcPr>
          <w:p w14:paraId="5C794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55" w:type="pct"/>
            <w:shd w:val="clear" w:color="auto" w:fill="auto"/>
            <w:noWrap/>
            <w:vAlign w:val="center"/>
          </w:tcPr>
          <w:p w14:paraId="38BC307A">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0EDFB1C4">
            <w:pPr>
              <w:jc w:val="center"/>
              <w:rPr>
                <w:rFonts w:hint="eastAsia" w:asciiTheme="minorEastAsia" w:hAnsiTheme="minorEastAsia" w:eastAsiaTheme="minorEastAsia" w:cstheme="minorEastAsia"/>
                <w:i w:val="0"/>
                <w:iCs w:val="0"/>
                <w:color w:val="auto"/>
                <w:sz w:val="21"/>
                <w:szCs w:val="21"/>
                <w:highlight w:val="none"/>
                <w:u w:val="none"/>
              </w:rPr>
            </w:pPr>
          </w:p>
        </w:tc>
      </w:tr>
      <w:tr w14:paraId="5EDE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2343E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63" w:type="pct"/>
            <w:vMerge w:val="continue"/>
            <w:shd w:val="clear" w:color="auto" w:fill="auto"/>
            <w:noWrap/>
            <w:vAlign w:val="center"/>
          </w:tcPr>
          <w:p w14:paraId="3B083127">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220F8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回弹检测</w:t>
            </w:r>
          </w:p>
        </w:tc>
        <w:tc>
          <w:tcPr>
            <w:tcW w:w="325" w:type="pct"/>
            <w:shd w:val="clear" w:color="auto" w:fill="auto"/>
            <w:noWrap/>
            <w:vAlign w:val="center"/>
          </w:tcPr>
          <w:p w14:paraId="545A4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测区</w:t>
            </w:r>
          </w:p>
        </w:tc>
        <w:tc>
          <w:tcPr>
            <w:tcW w:w="462" w:type="pct"/>
            <w:shd w:val="clear" w:color="auto" w:fill="auto"/>
            <w:noWrap/>
            <w:vAlign w:val="center"/>
          </w:tcPr>
          <w:p w14:paraId="13DBA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330</w:t>
            </w:r>
          </w:p>
        </w:tc>
        <w:tc>
          <w:tcPr>
            <w:tcW w:w="555" w:type="pct"/>
            <w:shd w:val="clear" w:color="auto" w:fill="auto"/>
            <w:noWrap/>
            <w:vAlign w:val="center"/>
          </w:tcPr>
          <w:p w14:paraId="59D35579">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262C27B">
            <w:pPr>
              <w:jc w:val="center"/>
              <w:rPr>
                <w:rFonts w:hint="eastAsia" w:asciiTheme="minorEastAsia" w:hAnsiTheme="minorEastAsia" w:eastAsiaTheme="minorEastAsia" w:cstheme="minorEastAsia"/>
                <w:i w:val="0"/>
                <w:iCs w:val="0"/>
                <w:color w:val="auto"/>
                <w:sz w:val="21"/>
                <w:szCs w:val="21"/>
                <w:highlight w:val="none"/>
                <w:u w:val="none"/>
              </w:rPr>
            </w:pPr>
          </w:p>
        </w:tc>
      </w:tr>
      <w:tr w14:paraId="0D78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3DAFE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063" w:type="pct"/>
            <w:vMerge w:val="continue"/>
            <w:shd w:val="clear" w:color="auto" w:fill="auto"/>
            <w:noWrap/>
            <w:vAlign w:val="center"/>
          </w:tcPr>
          <w:p w14:paraId="73B01C46">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7145E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保护层厚度</w:t>
            </w:r>
          </w:p>
        </w:tc>
        <w:tc>
          <w:tcPr>
            <w:tcW w:w="325" w:type="pct"/>
            <w:shd w:val="clear" w:color="auto" w:fill="auto"/>
            <w:noWrap/>
            <w:vAlign w:val="center"/>
          </w:tcPr>
          <w:p w14:paraId="5879D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构件</w:t>
            </w:r>
          </w:p>
        </w:tc>
        <w:tc>
          <w:tcPr>
            <w:tcW w:w="462" w:type="pct"/>
            <w:shd w:val="clear" w:color="auto" w:fill="auto"/>
            <w:noWrap/>
            <w:vAlign w:val="center"/>
          </w:tcPr>
          <w:p w14:paraId="7B820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555" w:type="pct"/>
            <w:shd w:val="clear" w:color="auto" w:fill="auto"/>
            <w:noWrap/>
            <w:vAlign w:val="center"/>
          </w:tcPr>
          <w:p w14:paraId="453A73E9">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77E76D87">
            <w:pPr>
              <w:jc w:val="center"/>
              <w:rPr>
                <w:rFonts w:hint="eastAsia" w:asciiTheme="minorEastAsia" w:hAnsiTheme="minorEastAsia" w:eastAsiaTheme="minorEastAsia" w:cstheme="minorEastAsia"/>
                <w:i w:val="0"/>
                <w:iCs w:val="0"/>
                <w:color w:val="auto"/>
                <w:sz w:val="21"/>
                <w:szCs w:val="21"/>
                <w:highlight w:val="none"/>
                <w:u w:val="none"/>
              </w:rPr>
            </w:pPr>
          </w:p>
        </w:tc>
      </w:tr>
      <w:tr w14:paraId="1DC3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71427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063" w:type="pct"/>
            <w:vMerge w:val="restart"/>
            <w:shd w:val="clear" w:color="auto" w:fill="auto"/>
            <w:vAlign w:val="center"/>
          </w:tcPr>
          <w:p w14:paraId="0ED12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一号桥盖梁、台身、台帽、立柱</w:t>
            </w:r>
          </w:p>
        </w:tc>
        <w:tc>
          <w:tcPr>
            <w:tcW w:w="1718" w:type="pct"/>
            <w:shd w:val="clear" w:color="auto" w:fill="auto"/>
            <w:noWrap/>
            <w:vAlign w:val="center"/>
          </w:tcPr>
          <w:p w14:paraId="7CFAA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回弹检测</w:t>
            </w:r>
          </w:p>
        </w:tc>
        <w:tc>
          <w:tcPr>
            <w:tcW w:w="325" w:type="pct"/>
            <w:shd w:val="clear" w:color="auto" w:fill="auto"/>
            <w:noWrap/>
            <w:vAlign w:val="center"/>
          </w:tcPr>
          <w:p w14:paraId="63103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测区</w:t>
            </w:r>
          </w:p>
        </w:tc>
        <w:tc>
          <w:tcPr>
            <w:tcW w:w="462" w:type="pct"/>
            <w:shd w:val="clear" w:color="auto" w:fill="auto"/>
            <w:noWrap/>
            <w:vAlign w:val="center"/>
          </w:tcPr>
          <w:p w14:paraId="54F14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555" w:type="pct"/>
            <w:shd w:val="clear" w:color="auto" w:fill="auto"/>
            <w:noWrap/>
            <w:vAlign w:val="center"/>
          </w:tcPr>
          <w:p w14:paraId="3C8D59BA">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41DEB6A0">
            <w:pPr>
              <w:jc w:val="center"/>
              <w:rPr>
                <w:rFonts w:hint="eastAsia" w:asciiTheme="minorEastAsia" w:hAnsiTheme="minorEastAsia" w:eastAsiaTheme="minorEastAsia" w:cstheme="minorEastAsia"/>
                <w:i w:val="0"/>
                <w:iCs w:val="0"/>
                <w:color w:val="auto"/>
                <w:sz w:val="21"/>
                <w:szCs w:val="21"/>
                <w:highlight w:val="none"/>
                <w:u w:val="none"/>
              </w:rPr>
            </w:pPr>
          </w:p>
        </w:tc>
      </w:tr>
      <w:tr w14:paraId="199A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335EC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063" w:type="pct"/>
            <w:vMerge w:val="continue"/>
            <w:shd w:val="clear" w:color="auto" w:fill="auto"/>
            <w:vAlign w:val="center"/>
          </w:tcPr>
          <w:p w14:paraId="7234ABA4">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2BE12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保护层厚度</w:t>
            </w:r>
          </w:p>
        </w:tc>
        <w:tc>
          <w:tcPr>
            <w:tcW w:w="325" w:type="pct"/>
            <w:shd w:val="clear" w:color="auto" w:fill="auto"/>
            <w:noWrap/>
            <w:vAlign w:val="center"/>
          </w:tcPr>
          <w:p w14:paraId="0698E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构件</w:t>
            </w:r>
          </w:p>
        </w:tc>
        <w:tc>
          <w:tcPr>
            <w:tcW w:w="462" w:type="pct"/>
            <w:shd w:val="clear" w:color="auto" w:fill="auto"/>
            <w:noWrap/>
            <w:vAlign w:val="center"/>
          </w:tcPr>
          <w:p w14:paraId="20F63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555" w:type="pct"/>
            <w:shd w:val="clear" w:color="auto" w:fill="auto"/>
            <w:noWrap/>
            <w:vAlign w:val="center"/>
          </w:tcPr>
          <w:p w14:paraId="6433DC3E">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0A40B3C3">
            <w:pPr>
              <w:jc w:val="center"/>
              <w:rPr>
                <w:rFonts w:hint="eastAsia" w:asciiTheme="minorEastAsia" w:hAnsiTheme="minorEastAsia" w:eastAsiaTheme="minorEastAsia" w:cstheme="minorEastAsia"/>
                <w:i w:val="0"/>
                <w:iCs w:val="0"/>
                <w:color w:val="auto"/>
                <w:sz w:val="21"/>
                <w:szCs w:val="21"/>
                <w:highlight w:val="none"/>
                <w:u w:val="none"/>
              </w:rPr>
            </w:pPr>
          </w:p>
        </w:tc>
      </w:tr>
      <w:tr w14:paraId="6FEC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6855B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063" w:type="pct"/>
            <w:vMerge w:val="restart"/>
            <w:shd w:val="clear" w:color="auto" w:fill="auto"/>
            <w:vAlign w:val="center"/>
          </w:tcPr>
          <w:p w14:paraId="02429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二号桥桩基</w:t>
            </w:r>
          </w:p>
        </w:tc>
        <w:tc>
          <w:tcPr>
            <w:tcW w:w="1718" w:type="pct"/>
            <w:shd w:val="clear" w:color="auto" w:fill="auto"/>
            <w:noWrap/>
            <w:vAlign w:val="center"/>
          </w:tcPr>
          <w:p w14:paraId="56DE5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w:t>
            </w:r>
          </w:p>
        </w:tc>
        <w:tc>
          <w:tcPr>
            <w:tcW w:w="325" w:type="pct"/>
            <w:shd w:val="clear" w:color="auto" w:fill="auto"/>
            <w:noWrap/>
            <w:vAlign w:val="center"/>
          </w:tcPr>
          <w:p w14:paraId="159FC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2F09E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555" w:type="pct"/>
            <w:shd w:val="clear" w:color="auto" w:fill="auto"/>
            <w:noWrap/>
            <w:vAlign w:val="center"/>
          </w:tcPr>
          <w:p w14:paraId="764B1C62">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0E6C6181">
            <w:pPr>
              <w:jc w:val="center"/>
              <w:rPr>
                <w:rFonts w:hint="eastAsia" w:asciiTheme="minorEastAsia" w:hAnsiTheme="minorEastAsia" w:eastAsiaTheme="minorEastAsia" w:cstheme="minorEastAsia"/>
                <w:i w:val="0"/>
                <w:iCs w:val="0"/>
                <w:color w:val="auto"/>
                <w:sz w:val="21"/>
                <w:szCs w:val="21"/>
                <w:highlight w:val="none"/>
                <w:u w:val="none"/>
              </w:rPr>
            </w:pPr>
          </w:p>
        </w:tc>
      </w:tr>
      <w:tr w14:paraId="39FB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44C19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63" w:type="pct"/>
            <w:vMerge w:val="continue"/>
            <w:shd w:val="clear" w:color="auto" w:fill="auto"/>
            <w:vAlign w:val="center"/>
          </w:tcPr>
          <w:p w14:paraId="21456F14">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0FE5C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单桩静载（桥台极限值为7356kN）</w:t>
            </w:r>
          </w:p>
        </w:tc>
        <w:tc>
          <w:tcPr>
            <w:tcW w:w="325" w:type="pct"/>
            <w:shd w:val="clear" w:color="auto" w:fill="auto"/>
            <w:noWrap/>
            <w:vAlign w:val="center"/>
          </w:tcPr>
          <w:p w14:paraId="6F117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2716F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55" w:type="pct"/>
            <w:shd w:val="clear" w:color="auto" w:fill="auto"/>
            <w:noWrap/>
            <w:vAlign w:val="center"/>
          </w:tcPr>
          <w:p w14:paraId="4119EB58">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CDE6B37">
            <w:pPr>
              <w:jc w:val="center"/>
              <w:rPr>
                <w:rFonts w:hint="eastAsia" w:asciiTheme="minorEastAsia" w:hAnsiTheme="minorEastAsia" w:eastAsiaTheme="minorEastAsia" w:cstheme="minorEastAsia"/>
                <w:i w:val="0"/>
                <w:iCs w:val="0"/>
                <w:color w:val="auto"/>
                <w:sz w:val="21"/>
                <w:szCs w:val="21"/>
                <w:highlight w:val="none"/>
                <w:u w:val="none"/>
              </w:rPr>
            </w:pPr>
          </w:p>
        </w:tc>
      </w:tr>
      <w:tr w14:paraId="73B1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18BC6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063" w:type="pct"/>
            <w:vMerge w:val="continue"/>
            <w:shd w:val="clear" w:color="auto" w:fill="auto"/>
            <w:vAlign w:val="center"/>
          </w:tcPr>
          <w:p w14:paraId="0829D769">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02905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单桩静载（桥墩极限值为9799.2kN）</w:t>
            </w:r>
          </w:p>
        </w:tc>
        <w:tc>
          <w:tcPr>
            <w:tcW w:w="325" w:type="pct"/>
            <w:shd w:val="clear" w:color="auto" w:fill="auto"/>
            <w:noWrap/>
            <w:vAlign w:val="center"/>
          </w:tcPr>
          <w:p w14:paraId="4BA82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761D4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55" w:type="pct"/>
            <w:shd w:val="clear" w:color="auto" w:fill="auto"/>
            <w:noWrap/>
            <w:vAlign w:val="center"/>
          </w:tcPr>
          <w:p w14:paraId="6857A16A">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78714619">
            <w:pPr>
              <w:jc w:val="center"/>
              <w:rPr>
                <w:rFonts w:hint="eastAsia" w:asciiTheme="minorEastAsia" w:hAnsiTheme="minorEastAsia" w:eastAsiaTheme="minorEastAsia" w:cstheme="minorEastAsia"/>
                <w:i w:val="0"/>
                <w:iCs w:val="0"/>
                <w:color w:val="auto"/>
                <w:sz w:val="21"/>
                <w:szCs w:val="21"/>
                <w:highlight w:val="none"/>
                <w:u w:val="none"/>
              </w:rPr>
            </w:pPr>
          </w:p>
        </w:tc>
      </w:tr>
      <w:tr w14:paraId="13E1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5E625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063" w:type="pct"/>
            <w:vMerge w:val="restart"/>
            <w:shd w:val="clear" w:color="auto" w:fill="auto"/>
            <w:noWrap/>
            <w:vAlign w:val="center"/>
          </w:tcPr>
          <w:p w14:paraId="29789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二号桥桥梁箱梁25m</w:t>
            </w:r>
          </w:p>
        </w:tc>
        <w:tc>
          <w:tcPr>
            <w:tcW w:w="1718" w:type="pct"/>
            <w:shd w:val="clear" w:color="auto" w:fill="auto"/>
            <w:noWrap/>
            <w:vAlign w:val="center"/>
          </w:tcPr>
          <w:p w14:paraId="71A32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静载试验</w:t>
            </w:r>
          </w:p>
        </w:tc>
        <w:tc>
          <w:tcPr>
            <w:tcW w:w="325" w:type="pct"/>
            <w:shd w:val="clear" w:color="auto" w:fill="auto"/>
            <w:noWrap/>
            <w:vAlign w:val="center"/>
          </w:tcPr>
          <w:p w14:paraId="40907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片</w:t>
            </w:r>
          </w:p>
        </w:tc>
        <w:tc>
          <w:tcPr>
            <w:tcW w:w="462" w:type="pct"/>
            <w:shd w:val="clear" w:color="auto" w:fill="auto"/>
            <w:vAlign w:val="center"/>
          </w:tcPr>
          <w:p w14:paraId="05EAA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55" w:type="pct"/>
            <w:shd w:val="clear" w:color="auto" w:fill="auto"/>
            <w:noWrap/>
            <w:vAlign w:val="center"/>
          </w:tcPr>
          <w:p w14:paraId="10C38231">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CFE1ED9">
            <w:pPr>
              <w:jc w:val="center"/>
              <w:rPr>
                <w:rFonts w:hint="eastAsia" w:asciiTheme="minorEastAsia" w:hAnsiTheme="minorEastAsia" w:eastAsiaTheme="minorEastAsia" w:cstheme="minorEastAsia"/>
                <w:i w:val="0"/>
                <w:iCs w:val="0"/>
                <w:color w:val="auto"/>
                <w:sz w:val="21"/>
                <w:szCs w:val="21"/>
                <w:highlight w:val="none"/>
                <w:u w:val="none"/>
              </w:rPr>
            </w:pPr>
          </w:p>
        </w:tc>
      </w:tr>
      <w:tr w14:paraId="512F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2C838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063" w:type="pct"/>
            <w:vMerge w:val="continue"/>
            <w:shd w:val="clear" w:color="auto" w:fill="auto"/>
            <w:noWrap/>
            <w:vAlign w:val="center"/>
          </w:tcPr>
          <w:p w14:paraId="599C9B90">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77867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回弹检测</w:t>
            </w:r>
          </w:p>
        </w:tc>
        <w:tc>
          <w:tcPr>
            <w:tcW w:w="325" w:type="pct"/>
            <w:shd w:val="clear" w:color="auto" w:fill="auto"/>
            <w:noWrap/>
            <w:vAlign w:val="center"/>
          </w:tcPr>
          <w:p w14:paraId="72645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测区</w:t>
            </w:r>
          </w:p>
        </w:tc>
        <w:tc>
          <w:tcPr>
            <w:tcW w:w="462" w:type="pct"/>
            <w:shd w:val="clear" w:color="auto" w:fill="auto"/>
            <w:noWrap/>
            <w:vAlign w:val="center"/>
          </w:tcPr>
          <w:p w14:paraId="41DEB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555" w:type="pct"/>
            <w:shd w:val="clear" w:color="auto" w:fill="auto"/>
            <w:noWrap/>
            <w:vAlign w:val="center"/>
          </w:tcPr>
          <w:p w14:paraId="45AD5CD2">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C40AA75">
            <w:pPr>
              <w:jc w:val="center"/>
              <w:rPr>
                <w:rFonts w:hint="eastAsia" w:asciiTheme="minorEastAsia" w:hAnsiTheme="minorEastAsia" w:eastAsiaTheme="minorEastAsia" w:cstheme="minorEastAsia"/>
                <w:i w:val="0"/>
                <w:iCs w:val="0"/>
                <w:color w:val="auto"/>
                <w:sz w:val="21"/>
                <w:szCs w:val="21"/>
                <w:highlight w:val="none"/>
                <w:u w:val="none"/>
              </w:rPr>
            </w:pPr>
          </w:p>
        </w:tc>
      </w:tr>
      <w:tr w14:paraId="4450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6E9A7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063" w:type="pct"/>
            <w:vMerge w:val="continue"/>
            <w:shd w:val="clear" w:color="auto" w:fill="auto"/>
            <w:noWrap/>
            <w:vAlign w:val="center"/>
          </w:tcPr>
          <w:p w14:paraId="490B9899">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5EEF9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保护层厚度</w:t>
            </w:r>
          </w:p>
        </w:tc>
        <w:tc>
          <w:tcPr>
            <w:tcW w:w="325" w:type="pct"/>
            <w:shd w:val="clear" w:color="auto" w:fill="auto"/>
            <w:noWrap/>
            <w:vAlign w:val="center"/>
          </w:tcPr>
          <w:p w14:paraId="26C77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构件</w:t>
            </w:r>
          </w:p>
        </w:tc>
        <w:tc>
          <w:tcPr>
            <w:tcW w:w="462" w:type="pct"/>
            <w:shd w:val="clear" w:color="auto" w:fill="auto"/>
            <w:noWrap/>
            <w:vAlign w:val="center"/>
          </w:tcPr>
          <w:p w14:paraId="51BA1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555" w:type="pct"/>
            <w:shd w:val="clear" w:color="auto" w:fill="auto"/>
            <w:noWrap/>
            <w:vAlign w:val="center"/>
          </w:tcPr>
          <w:p w14:paraId="395CBA95">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ACDB058">
            <w:pPr>
              <w:jc w:val="center"/>
              <w:rPr>
                <w:rFonts w:hint="eastAsia" w:asciiTheme="minorEastAsia" w:hAnsiTheme="minorEastAsia" w:eastAsiaTheme="minorEastAsia" w:cstheme="minorEastAsia"/>
                <w:i w:val="0"/>
                <w:iCs w:val="0"/>
                <w:color w:val="auto"/>
                <w:sz w:val="21"/>
                <w:szCs w:val="21"/>
                <w:highlight w:val="none"/>
                <w:u w:val="none"/>
              </w:rPr>
            </w:pPr>
          </w:p>
        </w:tc>
      </w:tr>
      <w:tr w14:paraId="322D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7F5AC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063" w:type="pct"/>
            <w:vMerge w:val="restart"/>
            <w:shd w:val="clear" w:color="auto" w:fill="auto"/>
            <w:vAlign w:val="center"/>
          </w:tcPr>
          <w:p w14:paraId="29A72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二号桥盖梁、台身、台帽、立柱</w:t>
            </w:r>
          </w:p>
        </w:tc>
        <w:tc>
          <w:tcPr>
            <w:tcW w:w="1718" w:type="pct"/>
            <w:shd w:val="clear" w:color="auto" w:fill="auto"/>
            <w:noWrap/>
            <w:vAlign w:val="center"/>
          </w:tcPr>
          <w:p w14:paraId="00D05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回弹检测</w:t>
            </w:r>
          </w:p>
        </w:tc>
        <w:tc>
          <w:tcPr>
            <w:tcW w:w="325" w:type="pct"/>
            <w:shd w:val="clear" w:color="auto" w:fill="auto"/>
            <w:noWrap/>
            <w:vAlign w:val="center"/>
          </w:tcPr>
          <w:p w14:paraId="2707E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测区</w:t>
            </w:r>
          </w:p>
        </w:tc>
        <w:tc>
          <w:tcPr>
            <w:tcW w:w="462" w:type="pct"/>
            <w:shd w:val="clear" w:color="auto" w:fill="auto"/>
            <w:noWrap/>
            <w:vAlign w:val="center"/>
          </w:tcPr>
          <w:p w14:paraId="34495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555" w:type="pct"/>
            <w:shd w:val="clear" w:color="auto" w:fill="auto"/>
            <w:noWrap/>
            <w:vAlign w:val="center"/>
          </w:tcPr>
          <w:p w14:paraId="1AADDC06">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53F0B1E5">
            <w:pPr>
              <w:jc w:val="center"/>
              <w:rPr>
                <w:rFonts w:hint="eastAsia" w:asciiTheme="minorEastAsia" w:hAnsiTheme="minorEastAsia" w:eastAsiaTheme="minorEastAsia" w:cstheme="minorEastAsia"/>
                <w:i w:val="0"/>
                <w:iCs w:val="0"/>
                <w:color w:val="auto"/>
                <w:sz w:val="21"/>
                <w:szCs w:val="21"/>
                <w:highlight w:val="none"/>
                <w:u w:val="none"/>
              </w:rPr>
            </w:pPr>
          </w:p>
        </w:tc>
      </w:tr>
      <w:tr w14:paraId="6EAF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1D074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063" w:type="pct"/>
            <w:vMerge w:val="continue"/>
            <w:shd w:val="clear" w:color="auto" w:fill="auto"/>
            <w:vAlign w:val="center"/>
          </w:tcPr>
          <w:p w14:paraId="5A300F96">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7BACE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保护层厚度</w:t>
            </w:r>
          </w:p>
        </w:tc>
        <w:tc>
          <w:tcPr>
            <w:tcW w:w="325" w:type="pct"/>
            <w:shd w:val="clear" w:color="auto" w:fill="auto"/>
            <w:noWrap/>
            <w:vAlign w:val="center"/>
          </w:tcPr>
          <w:p w14:paraId="57205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构件</w:t>
            </w:r>
          </w:p>
        </w:tc>
        <w:tc>
          <w:tcPr>
            <w:tcW w:w="462" w:type="pct"/>
            <w:shd w:val="clear" w:color="auto" w:fill="auto"/>
            <w:noWrap/>
            <w:vAlign w:val="center"/>
          </w:tcPr>
          <w:p w14:paraId="7FF66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555" w:type="pct"/>
            <w:shd w:val="clear" w:color="auto" w:fill="auto"/>
            <w:noWrap/>
            <w:vAlign w:val="center"/>
          </w:tcPr>
          <w:p w14:paraId="19A8B6D9">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4B1C5CD5">
            <w:pPr>
              <w:jc w:val="center"/>
              <w:rPr>
                <w:rFonts w:hint="eastAsia" w:asciiTheme="minorEastAsia" w:hAnsiTheme="minorEastAsia" w:eastAsiaTheme="minorEastAsia" w:cstheme="minorEastAsia"/>
                <w:i w:val="0"/>
                <w:iCs w:val="0"/>
                <w:color w:val="auto"/>
                <w:sz w:val="21"/>
                <w:szCs w:val="21"/>
                <w:highlight w:val="none"/>
                <w:u w:val="none"/>
              </w:rPr>
            </w:pPr>
          </w:p>
        </w:tc>
      </w:tr>
      <w:tr w14:paraId="543C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07C41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063" w:type="pct"/>
            <w:vMerge w:val="restart"/>
            <w:shd w:val="clear" w:color="auto" w:fill="auto"/>
            <w:vAlign w:val="center"/>
          </w:tcPr>
          <w:p w14:paraId="0D60A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水泥搅拌桩</w:t>
            </w:r>
          </w:p>
        </w:tc>
        <w:tc>
          <w:tcPr>
            <w:tcW w:w="1718" w:type="pct"/>
            <w:shd w:val="clear" w:color="auto" w:fill="auto"/>
            <w:noWrap/>
            <w:vAlign w:val="center"/>
          </w:tcPr>
          <w:p w14:paraId="13369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取芯（12m 7792根，0.5%）</w:t>
            </w:r>
          </w:p>
        </w:tc>
        <w:tc>
          <w:tcPr>
            <w:tcW w:w="325" w:type="pct"/>
            <w:shd w:val="clear" w:color="auto" w:fill="auto"/>
            <w:noWrap/>
            <w:vAlign w:val="center"/>
          </w:tcPr>
          <w:p w14:paraId="41171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noWrap/>
            <w:vAlign w:val="center"/>
          </w:tcPr>
          <w:p w14:paraId="2412A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555" w:type="pct"/>
            <w:shd w:val="clear" w:color="auto" w:fill="auto"/>
            <w:noWrap/>
            <w:vAlign w:val="center"/>
          </w:tcPr>
          <w:p w14:paraId="4A99393C">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1CAB8D8A">
            <w:pPr>
              <w:jc w:val="center"/>
              <w:rPr>
                <w:rFonts w:hint="eastAsia" w:asciiTheme="minorEastAsia" w:hAnsiTheme="minorEastAsia" w:eastAsiaTheme="minorEastAsia" w:cstheme="minorEastAsia"/>
                <w:i w:val="0"/>
                <w:iCs w:val="0"/>
                <w:color w:val="auto"/>
                <w:sz w:val="21"/>
                <w:szCs w:val="21"/>
                <w:highlight w:val="none"/>
                <w:u w:val="none"/>
              </w:rPr>
            </w:pPr>
          </w:p>
        </w:tc>
      </w:tr>
      <w:tr w14:paraId="3813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67BDC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063" w:type="pct"/>
            <w:vMerge w:val="continue"/>
            <w:shd w:val="clear" w:color="auto" w:fill="auto"/>
            <w:vAlign w:val="center"/>
          </w:tcPr>
          <w:p w14:paraId="2DC358C0">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6701C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取芯（10m 10861根，0.5%）</w:t>
            </w:r>
          </w:p>
        </w:tc>
        <w:tc>
          <w:tcPr>
            <w:tcW w:w="325" w:type="pct"/>
            <w:shd w:val="clear" w:color="auto" w:fill="auto"/>
            <w:noWrap/>
            <w:vAlign w:val="center"/>
          </w:tcPr>
          <w:p w14:paraId="22EC7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noWrap/>
            <w:vAlign w:val="center"/>
          </w:tcPr>
          <w:p w14:paraId="6B14A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555" w:type="pct"/>
            <w:shd w:val="clear" w:color="auto" w:fill="auto"/>
            <w:noWrap/>
            <w:vAlign w:val="center"/>
          </w:tcPr>
          <w:p w14:paraId="6FFFF78B">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9FEC8B1">
            <w:pPr>
              <w:jc w:val="center"/>
              <w:rPr>
                <w:rFonts w:hint="eastAsia" w:asciiTheme="minorEastAsia" w:hAnsiTheme="minorEastAsia" w:eastAsiaTheme="minorEastAsia" w:cstheme="minorEastAsia"/>
                <w:i w:val="0"/>
                <w:iCs w:val="0"/>
                <w:color w:val="auto"/>
                <w:sz w:val="21"/>
                <w:szCs w:val="21"/>
                <w:highlight w:val="none"/>
                <w:u w:val="none"/>
              </w:rPr>
            </w:pPr>
          </w:p>
        </w:tc>
      </w:tr>
      <w:tr w14:paraId="5FBA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195BB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063" w:type="pct"/>
            <w:vMerge w:val="continue"/>
            <w:shd w:val="clear" w:color="auto" w:fill="auto"/>
            <w:vAlign w:val="center"/>
          </w:tcPr>
          <w:p w14:paraId="5DEDC481">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4B3CB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单桩静载（18653根，0.5%）</w:t>
            </w:r>
          </w:p>
        </w:tc>
        <w:tc>
          <w:tcPr>
            <w:tcW w:w="325" w:type="pct"/>
            <w:shd w:val="clear" w:color="auto" w:fill="auto"/>
            <w:noWrap/>
            <w:vAlign w:val="center"/>
          </w:tcPr>
          <w:p w14:paraId="5705A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noWrap/>
            <w:vAlign w:val="center"/>
          </w:tcPr>
          <w:p w14:paraId="35E8D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555" w:type="pct"/>
            <w:shd w:val="clear" w:color="auto" w:fill="auto"/>
            <w:noWrap/>
            <w:vAlign w:val="center"/>
          </w:tcPr>
          <w:p w14:paraId="2FF3935B">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4FCB42ED">
            <w:pPr>
              <w:jc w:val="center"/>
              <w:rPr>
                <w:rFonts w:hint="eastAsia" w:asciiTheme="minorEastAsia" w:hAnsiTheme="minorEastAsia" w:eastAsiaTheme="minorEastAsia" w:cstheme="minorEastAsia"/>
                <w:i w:val="0"/>
                <w:iCs w:val="0"/>
                <w:color w:val="auto"/>
                <w:sz w:val="21"/>
                <w:szCs w:val="21"/>
                <w:highlight w:val="none"/>
                <w:u w:val="none"/>
              </w:rPr>
            </w:pPr>
          </w:p>
        </w:tc>
      </w:tr>
      <w:tr w14:paraId="22D4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17945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63" w:type="pct"/>
            <w:vMerge w:val="continue"/>
            <w:shd w:val="clear" w:color="auto" w:fill="auto"/>
            <w:vAlign w:val="center"/>
          </w:tcPr>
          <w:p w14:paraId="6ADCC48D">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6B9A0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复合地基静载（18653根，0.5%）</w:t>
            </w:r>
          </w:p>
        </w:tc>
        <w:tc>
          <w:tcPr>
            <w:tcW w:w="325" w:type="pct"/>
            <w:shd w:val="clear" w:color="auto" w:fill="auto"/>
            <w:noWrap/>
            <w:vAlign w:val="center"/>
          </w:tcPr>
          <w:p w14:paraId="5098C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处</w:t>
            </w:r>
          </w:p>
        </w:tc>
        <w:tc>
          <w:tcPr>
            <w:tcW w:w="462" w:type="pct"/>
            <w:shd w:val="clear" w:color="auto" w:fill="auto"/>
            <w:noWrap/>
            <w:vAlign w:val="center"/>
          </w:tcPr>
          <w:p w14:paraId="3C16A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555" w:type="pct"/>
            <w:shd w:val="clear" w:color="auto" w:fill="auto"/>
            <w:noWrap/>
            <w:vAlign w:val="center"/>
          </w:tcPr>
          <w:p w14:paraId="609F3BBA">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24ACFE72">
            <w:pPr>
              <w:jc w:val="center"/>
              <w:rPr>
                <w:rFonts w:hint="eastAsia" w:asciiTheme="minorEastAsia" w:hAnsiTheme="minorEastAsia" w:eastAsiaTheme="minorEastAsia" w:cstheme="minorEastAsia"/>
                <w:i w:val="0"/>
                <w:iCs w:val="0"/>
                <w:color w:val="auto"/>
                <w:sz w:val="21"/>
                <w:szCs w:val="21"/>
                <w:highlight w:val="none"/>
                <w:u w:val="none"/>
              </w:rPr>
            </w:pPr>
          </w:p>
        </w:tc>
      </w:tr>
      <w:tr w14:paraId="54D1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3E03D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063" w:type="pct"/>
            <w:vMerge w:val="restart"/>
            <w:shd w:val="clear" w:color="auto" w:fill="auto"/>
            <w:vAlign w:val="center"/>
          </w:tcPr>
          <w:p w14:paraId="5829B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箱涵高压旋喷桩</w:t>
            </w:r>
          </w:p>
        </w:tc>
        <w:tc>
          <w:tcPr>
            <w:tcW w:w="1718" w:type="pct"/>
            <w:shd w:val="clear" w:color="auto" w:fill="auto"/>
            <w:noWrap/>
            <w:vAlign w:val="center"/>
          </w:tcPr>
          <w:p w14:paraId="481C4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取芯（15m，2%）</w:t>
            </w:r>
          </w:p>
        </w:tc>
        <w:tc>
          <w:tcPr>
            <w:tcW w:w="325" w:type="pct"/>
            <w:shd w:val="clear" w:color="auto" w:fill="auto"/>
            <w:noWrap/>
            <w:vAlign w:val="center"/>
          </w:tcPr>
          <w:p w14:paraId="7F49E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noWrap/>
            <w:vAlign w:val="center"/>
          </w:tcPr>
          <w:p w14:paraId="1D717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555" w:type="pct"/>
            <w:shd w:val="clear" w:color="auto" w:fill="auto"/>
            <w:noWrap/>
            <w:vAlign w:val="center"/>
          </w:tcPr>
          <w:p w14:paraId="5E19C2F1">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54295E1D">
            <w:pPr>
              <w:jc w:val="center"/>
              <w:rPr>
                <w:rFonts w:hint="eastAsia" w:asciiTheme="minorEastAsia" w:hAnsiTheme="minorEastAsia" w:eastAsiaTheme="minorEastAsia" w:cstheme="minorEastAsia"/>
                <w:i w:val="0"/>
                <w:iCs w:val="0"/>
                <w:color w:val="auto"/>
                <w:sz w:val="21"/>
                <w:szCs w:val="21"/>
                <w:highlight w:val="none"/>
                <w:u w:val="none"/>
              </w:rPr>
            </w:pPr>
          </w:p>
        </w:tc>
      </w:tr>
      <w:tr w14:paraId="1559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2E941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063" w:type="pct"/>
            <w:vMerge w:val="continue"/>
            <w:shd w:val="clear" w:color="auto" w:fill="auto"/>
            <w:vAlign w:val="center"/>
          </w:tcPr>
          <w:p w14:paraId="21E7ECAB">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5B7E4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单桩静载（1%）</w:t>
            </w:r>
          </w:p>
        </w:tc>
        <w:tc>
          <w:tcPr>
            <w:tcW w:w="325" w:type="pct"/>
            <w:shd w:val="clear" w:color="auto" w:fill="auto"/>
            <w:noWrap/>
            <w:vAlign w:val="center"/>
          </w:tcPr>
          <w:p w14:paraId="74F9C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noWrap/>
            <w:vAlign w:val="center"/>
          </w:tcPr>
          <w:p w14:paraId="267BB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555" w:type="pct"/>
            <w:shd w:val="clear" w:color="auto" w:fill="auto"/>
            <w:noWrap/>
            <w:vAlign w:val="center"/>
          </w:tcPr>
          <w:p w14:paraId="1176537E">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78AB4EC9">
            <w:pPr>
              <w:jc w:val="center"/>
              <w:rPr>
                <w:rFonts w:hint="eastAsia" w:asciiTheme="minorEastAsia" w:hAnsiTheme="minorEastAsia" w:eastAsiaTheme="minorEastAsia" w:cstheme="minorEastAsia"/>
                <w:i w:val="0"/>
                <w:iCs w:val="0"/>
                <w:color w:val="auto"/>
                <w:sz w:val="21"/>
                <w:szCs w:val="21"/>
                <w:highlight w:val="none"/>
                <w:u w:val="none"/>
              </w:rPr>
            </w:pPr>
          </w:p>
        </w:tc>
      </w:tr>
      <w:tr w14:paraId="542A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1E3FE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063" w:type="pct"/>
            <w:vMerge w:val="continue"/>
            <w:shd w:val="clear" w:color="auto" w:fill="auto"/>
            <w:vAlign w:val="center"/>
          </w:tcPr>
          <w:p w14:paraId="33610631">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noWrap/>
            <w:vAlign w:val="center"/>
          </w:tcPr>
          <w:p w14:paraId="2FDD1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复合地基静载（1%）</w:t>
            </w:r>
          </w:p>
        </w:tc>
        <w:tc>
          <w:tcPr>
            <w:tcW w:w="325" w:type="pct"/>
            <w:shd w:val="clear" w:color="auto" w:fill="auto"/>
            <w:noWrap/>
            <w:vAlign w:val="center"/>
          </w:tcPr>
          <w:p w14:paraId="6700D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处</w:t>
            </w:r>
          </w:p>
        </w:tc>
        <w:tc>
          <w:tcPr>
            <w:tcW w:w="462" w:type="pct"/>
            <w:shd w:val="clear" w:color="auto" w:fill="auto"/>
            <w:noWrap/>
            <w:vAlign w:val="center"/>
          </w:tcPr>
          <w:p w14:paraId="1A2B2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555" w:type="pct"/>
            <w:shd w:val="clear" w:color="auto" w:fill="auto"/>
            <w:noWrap/>
            <w:vAlign w:val="center"/>
          </w:tcPr>
          <w:p w14:paraId="23DA1B81">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4FF136DD">
            <w:pPr>
              <w:jc w:val="center"/>
              <w:rPr>
                <w:rFonts w:hint="eastAsia" w:asciiTheme="minorEastAsia" w:hAnsiTheme="minorEastAsia" w:eastAsiaTheme="minorEastAsia" w:cstheme="minorEastAsia"/>
                <w:i w:val="0"/>
                <w:iCs w:val="0"/>
                <w:color w:val="auto"/>
                <w:sz w:val="21"/>
                <w:szCs w:val="21"/>
                <w:highlight w:val="none"/>
                <w:u w:val="none"/>
              </w:rPr>
            </w:pPr>
          </w:p>
        </w:tc>
      </w:tr>
      <w:tr w14:paraId="4986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314D2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063" w:type="pct"/>
            <w:vMerge w:val="restart"/>
            <w:shd w:val="clear" w:color="auto" w:fill="auto"/>
            <w:vAlign w:val="center"/>
          </w:tcPr>
          <w:p w14:paraId="2C4C0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1号管桥灌注桩</w:t>
            </w:r>
          </w:p>
        </w:tc>
        <w:tc>
          <w:tcPr>
            <w:tcW w:w="1718" w:type="pct"/>
            <w:shd w:val="clear" w:color="auto" w:fill="auto"/>
            <w:noWrap/>
            <w:vAlign w:val="center"/>
          </w:tcPr>
          <w:p w14:paraId="21AF3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w:t>
            </w:r>
          </w:p>
        </w:tc>
        <w:tc>
          <w:tcPr>
            <w:tcW w:w="325" w:type="pct"/>
            <w:shd w:val="clear" w:color="auto" w:fill="auto"/>
            <w:noWrap/>
            <w:vAlign w:val="center"/>
          </w:tcPr>
          <w:p w14:paraId="3EBA1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39CC4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555" w:type="pct"/>
            <w:shd w:val="clear" w:color="auto" w:fill="auto"/>
            <w:noWrap/>
            <w:vAlign w:val="center"/>
          </w:tcPr>
          <w:p w14:paraId="4C77686A">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5FEB6D0A">
            <w:pPr>
              <w:jc w:val="center"/>
              <w:rPr>
                <w:rFonts w:hint="eastAsia" w:asciiTheme="minorEastAsia" w:hAnsiTheme="minorEastAsia" w:eastAsiaTheme="minorEastAsia" w:cstheme="minorEastAsia"/>
                <w:i w:val="0"/>
                <w:iCs w:val="0"/>
                <w:color w:val="auto"/>
                <w:sz w:val="21"/>
                <w:szCs w:val="21"/>
                <w:highlight w:val="none"/>
                <w:u w:val="none"/>
              </w:rPr>
            </w:pPr>
          </w:p>
        </w:tc>
      </w:tr>
      <w:tr w14:paraId="13C5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2A602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063" w:type="pct"/>
            <w:vMerge w:val="continue"/>
            <w:shd w:val="clear" w:color="auto" w:fill="auto"/>
            <w:vAlign w:val="center"/>
          </w:tcPr>
          <w:p w14:paraId="502F600A">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2453A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单桩静载（特征值为562kN）</w:t>
            </w:r>
          </w:p>
        </w:tc>
        <w:tc>
          <w:tcPr>
            <w:tcW w:w="325" w:type="pct"/>
            <w:shd w:val="clear" w:color="auto" w:fill="auto"/>
            <w:noWrap/>
            <w:vAlign w:val="center"/>
          </w:tcPr>
          <w:p w14:paraId="3635A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1EF5D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55" w:type="pct"/>
            <w:shd w:val="clear" w:color="auto" w:fill="auto"/>
            <w:noWrap/>
            <w:vAlign w:val="center"/>
          </w:tcPr>
          <w:p w14:paraId="4168748F">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D151E78">
            <w:pPr>
              <w:jc w:val="center"/>
              <w:rPr>
                <w:rFonts w:hint="eastAsia" w:asciiTheme="minorEastAsia" w:hAnsiTheme="minorEastAsia" w:eastAsiaTheme="minorEastAsia" w:cstheme="minorEastAsia"/>
                <w:i w:val="0"/>
                <w:iCs w:val="0"/>
                <w:color w:val="auto"/>
                <w:sz w:val="21"/>
                <w:szCs w:val="21"/>
                <w:highlight w:val="none"/>
                <w:u w:val="none"/>
              </w:rPr>
            </w:pPr>
          </w:p>
        </w:tc>
      </w:tr>
      <w:tr w14:paraId="5397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44B93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063" w:type="pct"/>
            <w:vMerge w:val="restart"/>
            <w:shd w:val="clear" w:color="auto" w:fill="auto"/>
            <w:vAlign w:val="center"/>
          </w:tcPr>
          <w:p w14:paraId="3B66B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2号管桥灌注桩</w:t>
            </w:r>
          </w:p>
        </w:tc>
        <w:tc>
          <w:tcPr>
            <w:tcW w:w="1718" w:type="pct"/>
            <w:shd w:val="clear" w:color="auto" w:fill="auto"/>
            <w:noWrap/>
            <w:vAlign w:val="center"/>
          </w:tcPr>
          <w:p w14:paraId="6F439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w:t>
            </w:r>
          </w:p>
        </w:tc>
        <w:tc>
          <w:tcPr>
            <w:tcW w:w="325" w:type="pct"/>
            <w:shd w:val="clear" w:color="auto" w:fill="auto"/>
            <w:noWrap/>
            <w:vAlign w:val="center"/>
          </w:tcPr>
          <w:p w14:paraId="512BE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6F579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555" w:type="pct"/>
            <w:shd w:val="clear" w:color="auto" w:fill="auto"/>
            <w:noWrap/>
            <w:vAlign w:val="center"/>
          </w:tcPr>
          <w:p w14:paraId="65A673A1">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02D6AB3">
            <w:pPr>
              <w:jc w:val="center"/>
              <w:rPr>
                <w:rFonts w:hint="eastAsia" w:asciiTheme="minorEastAsia" w:hAnsiTheme="minorEastAsia" w:eastAsiaTheme="minorEastAsia" w:cstheme="minorEastAsia"/>
                <w:i w:val="0"/>
                <w:iCs w:val="0"/>
                <w:color w:val="auto"/>
                <w:sz w:val="21"/>
                <w:szCs w:val="21"/>
                <w:highlight w:val="none"/>
                <w:u w:val="none"/>
              </w:rPr>
            </w:pPr>
          </w:p>
        </w:tc>
      </w:tr>
      <w:tr w14:paraId="6DCF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35D93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1063" w:type="pct"/>
            <w:vMerge w:val="continue"/>
            <w:shd w:val="clear" w:color="auto" w:fill="auto"/>
            <w:vAlign w:val="center"/>
          </w:tcPr>
          <w:p w14:paraId="5D286744">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2013B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单桩静载（特征值为786kN）</w:t>
            </w:r>
          </w:p>
        </w:tc>
        <w:tc>
          <w:tcPr>
            <w:tcW w:w="325" w:type="pct"/>
            <w:shd w:val="clear" w:color="auto" w:fill="auto"/>
            <w:noWrap/>
            <w:vAlign w:val="center"/>
          </w:tcPr>
          <w:p w14:paraId="306BF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06822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55" w:type="pct"/>
            <w:shd w:val="clear" w:color="auto" w:fill="auto"/>
            <w:noWrap/>
            <w:vAlign w:val="center"/>
          </w:tcPr>
          <w:p w14:paraId="17102D84">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5BB9B4CE">
            <w:pPr>
              <w:jc w:val="center"/>
              <w:rPr>
                <w:rFonts w:hint="eastAsia" w:asciiTheme="minorEastAsia" w:hAnsiTheme="minorEastAsia" w:eastAsiaTheme="minorEastAsia" w:cstheme="minorEastAsia"/>
                <w:i w:val="0"/>
                <w:iCs w:val="0"/>
                <w:color w:val="auto"/>
                <w:sz w:val="21"/>
                <w:szCs w:val="21"/>
                <w:highlight w:val="none"/>
                <w:u w:val="none"/>
              </w:rPr>
            </w:pPr>
          </w:p>
        </w:tc>
      </w:tr>
      <w:tr w14:paraId="616B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0715F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063" w:type="pct"/>
            <w:vMerge w:val="restart"/>
            <w:shd w:val="clear" w:color="auto" w:fill="auto"/>
            <w:vAlign w:val="center"/>
          </w:tcPr>
          <w:p w14:paraId="2C09C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3号管桥灌注桩</w:t>
            </w:r>
          </w:p>
        </w:tc>
        <w:tc>
          <w:tcPr>
            <w:tcW w:w="1718" w:type="pct"/>
            <w:shd w:val="clear" w:color="auto" w:fill="auto"/>
            <w:noWrap/>
            <w:vAlign w:val="center"/>
          </w:tcPr>
          <w:p w14:paraId="1C237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超声波检测</w:t>
            </w:r>
          </w:p>
        </w:tc>
        <w:tc>
          <w:tcPr>
            <w:tcW w:w="325" w:type="pct"/>
            <w:shd w:val="clear" w:color="auto" w:fill="auto"/>
            <w:noWrap/>
            <w:vAlign w:val="center"/>
          </w:tcPr>
          <w:p w14:paraId="26131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2F71C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555" w:type="pct"/>
            <w:shd w:val="clear" w:color="auto" w:fill="auto"/>
            <w:noWrap/>
            <w:vAlign w:val="center"/>
          </w:tcPr>
          <w:p w14:paraId="7987E11A">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001DAEC7">
            <w:pPr>
              <w:jc w:val="center"/>
              <w:rPr>
                <w:rFonts w:hint="eastAsia" w:asciiTheme="minorEastAsia" w:hAnsiTheme="minorEastAsia" w:eastAsiaTheme="minorEastAsia" w:cstheme="minorEastAsia"/>
                <w:i w:val="0"/>
                <w:iCs w:val="0"/>
                <w:color w:val="auto"/>
                <w:sz w:val="21"/>
                <w:szCs w:val="21"/>
                <w:highlight w:val="none"/>
                <w:u w:val="none"/>
              </w:rPr>
            </w:pPr>
          </w:p>
        </w:tc>
      </w:tr>
      <w:tr w14:paraId="7408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6E6FC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063" w:type="pct"/>
            <w:vMerge w:val="continue"/>
            <w:shd w:val="clear" w:color="auto" w:fill="auto"/>
            <w:vAlign w:val="center"/>
          </w:tcPr>
          <w:p w14:paraId="62EC067D">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21E80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单桩静载（特征值为562kN）</w:t>
            </w:r>
          </w:p>
        </w:tc>
        <w:tc>
          <w:tcPr>
            <w:tcW w:w="325" w:type="pct"/>
            <w:shd w:val="clear" w:color="auto" w:fill="auto"/>
            <w:noWrap/>
            <w:vAlign w:val="center"/>
          </w:tcPr>
          <w:p w14:paraId="61BCF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vAlign w:val="center"/>
          </w:tcPr>
          <w:p w14:paraId="0347A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55" w:type="pct"/>
            <w:shd w:val="clear" w:color="auto" w:fill="auto"/>
            <w:noWrap/>
            <w:vAlign w:val="center"/>
          </w:tcPr>
          <w:p w14:paraId="659CF6C2">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216E829C">
            <w:pPr>
              <w:jc w:val="center"/>
              <w:rPr>
                <w:rFonts w:hint="eastAsia" w:asciiTheme="minorEastAsia" w:hAnsiTheme="minorEastAsia" w:eastAsiaTheme="minorEastAsia" w:cstheme="minorEastAsia"/>
                <w:i w:val="0"/>
                <w:iCs w:val="0"/>
                <w:color w:val="auto"/>
                <w:sz w:val="21"/>
                <w:szCs w:val="21"/>
                <w:highlight w:val="none"/>
                <w:u w:val="none"/>
              </w:rPr>
            </w:pPr>
          </w:p>
        </w:tc>
      </w:tr>
      <w:tr w14:paraId="7060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337" w:type="pct"/>
            <w:shd w:val="clear" w:color="auto" w:fill="auto"/>
            <w:vAlign w:val="center"/>
          </w:tcPr>
          <w:p w14:paraId="1F3E4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63" w:type="pct"/>
            <w:vMerge w:val="restart"/>
            <w:shd w:val="clear" w:color="auto" w:fill="auto"/>
            <w:noWrap/>
            <w:vAlign w:val="center"/>
          </w:tcPr>
          <w:p w14:paraId="7F8EF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管桥十字桩</w:t>
            </w:r>
          </w:p>
        </w:tc>
        <w:tc>
          <w:tcPr>
            <w:tcW w:w="1718" w:type="pct"/>
            <w:shd w:val="clear" w:color="auto" w:fill="auto"/>
            <w:vAlign w:val="center"/>
          </w:tcPr>
          <w:p w14:paraId="5E47E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单桩静载（特征值为50kN）</w:t>
            </w:r>
          </w:p>
        </w:tc>
        <w:tc>
          <w:tcPr>
            <w:tcW w:w="325" w:type="pct"/>
            <w:shd w:val="clear" w:color="auto" w:fill="auto"/>
            <w:noWrap/>
            <w:vAlign w:val="center"/>
          </w:tcPr>
          <w:p w14:paraId="24280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noWrap/>
            <w:vAlign w:val="center"/>
          </w:tcPr>
          <w:p w14:paraId="7447E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555" w:type="pct"/>
            <w:shd w:val="clear" w:color="auto" w:fill="auto"/>
            <w:noWrap/>
            <w:vAlign w:val="center"/>
          </w:tcPr>
          <w:p w14:paraId="37A0DF20">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0B9C8C7F">
            <w:pPr>
              <w:jc w:val="center"/>
              <w:rPr>
                <w:rFonts w:hint="eastAsia" w:asciiTheme="minorEastAsia" w:hAnsiTheme="minorEastAsia" w:eastAsiaTheme="minorEastAsia" w:cstheme="minorEastAsia"/>
                <w:i w:val="0"/>
                <w:iCs w:val="0"/>
                <w:color w:val="auto"/>
                <w:sz w:val="21"/>
                <w:szCs w:val="21"/>
                <w:highlight w:val="none"/>
                <w:u w:val="none"/>
              </w:rPr>
            </w:pPr>
          </w:p>
        </w:tc>
      </w:tr>
      <w:tr w14:paraId="2D22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7" w:type="pct"/>
            <w:shd w:val="clear" w:color="auto" w:fill="auto"/>
            <w:vAlign w:val="center"/>
          </w:tcPr>
          <w:p w14:paraId="411E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1063" w:type="pct"/>
            <w:vMerge w:val="continue"/>
            <w:shd w:val="clear" w:color="auto" w:fill="auto"/>
            <w:noWrap/>
            <w:vAlign w:val="center"/>
          </w:tcPr>
          <w:p w14:paraId="533979DA">
            <w:pPr>
              <w:jc w:val="center"/>
              <w:rPr>
                <w:rFonts w:hint="eastAsia" w:asciiTheme="minorEastAsia" w:hAnsiTheme="minorEastAsia" w:eastAsiaTheme="minorEastAsia" w:cstheme="minorEastAsia"/>
                <w:i w:val="0"/>
                <w:iCs w:val="0"/>
                <w:color w:val="auto"/>
                <w:sz w:val="21"/>
                <w:szCs w:val="21"/>
                <w:highlight w:val="none"/>
                <w:u w:val="none"/>
              </w:rPr>
            </w:pPr>
          </w:p>
        </w:tc>
        <w:tc>
          <w:tcPr>
            <w:tcW w:w="1718" w:type="pct"/>
            <w:shd w:val="clear" w:color="auto" w:fill="auto"/>
            <w:vAlign w:val="center"/>
          </w:tcPr>
          <w:p w14:paraId="00124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复合地基承载力</w:t>
            </w:r>
          </w:p>
        </w:tc>
        <w:tc>
          <w:tcPr>
            <w:tcW w:w="325" w:type="pct"/>
            <w:shd w:val="clear" w:color="auto" w:fill="auto"/>
            <w:noWrap/>
            <w:vAlign w:val="center"/>
          </w:tcPr>
          <w:p w14:paraId="34D49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462" w:type="pct"/>
            <w:shd w:val="clear" w:color="auto" w:fill="auto"/>
            <w:noWrap/>
            <w:vAlign w:val="center"/>
          </w:tcPr>
          <w:p w14:paraId="0A534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555" w:type="pct"/>
            <w:shd w:val="clear" w:color="auto" w:fill="auto"/>
            <w:noWrap/>
            <w:vAlign w:val="center"/>
          </w:tcPr>
          <w:p w14:paraId="27AFC176">
            <w:pPr>
              <w:jc w:val="center"/>
              <w:rPr>
                <w:rFonts w:hint="eastAsia" w:asciiTheme="minorEastAsia" w:hAnsiTheme="minorEastAsia" w:eastAsiaTheme="minorEastAsia" w:cstheme="minorEastAsia"/>
                <w:i w:val="0"/>
                <w:iCs w:val="0"/>
                <w:color w:val="auto"/>
                <w:sz w:val="21"/>
                <w:szCs w:val="21"/>
                <w:highlight w:val="none"/>
                <w:u w:val="none"/>
              </w:rPr>
            </w:pPr>
          </w:p>
        </w:tc>
        <w:tc>
          <w:tcPr>
            <w:tcW w:w="536" w:type="pct"/>
            <w:shd w:val="clear" w:color="auto" w:fill="auto"/>
            <w:noWrap/>
            <w:vAlign w:val="center"/>
          </w:tcPr>
          <w:p w14:paraId="6D73CCDB">
            <w:pPr>
              <w:jc w:val="center"/>
              <w:rPr>
                <w:rFonts w:hint="eastAsia" w:asciiTheme="minorEastAsia" w:hAnsiTheme="minorEastAsia" w:eastAsiaTheme="minorEastAsia" w:cstheme="minorEastAsia"/>
                <w:i w:val="0"/>
                <w:iCs w:val="0"/>
                <w:color w:val="auto"/>
                <w:sz w:val="21"/>
                <w:szCs w:val="21"/>
                <w:highlight w:val="none"/>
                <w:u w:val="none"/>
              </w:rPr>
            </w:pPr>
          </w:p>
        </w:tc>
      </w:tr>
      <w:tr w14:paraId="0912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463" w:type="pct"/>
            <w:gridSpan w:val="6"/>
            <w:shd w:val="clear" w:color="auto" w:fill="auto"/>
            <w:noWrap/>
            <w:vAlign w:val="center"/>
          </w:tcPr>
          <w:p w14:paraId="75265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合计：</w:t>
            </w:r>
          </w:p>
        </w:tc>
        <w:tc>
          <w:tcPr>
            <w:tcW w:w="536" w:type="pct"/>
            <w:shd w:val="clear" w:color="auto" w:fill="auto"/>
            <w:noWrap/>
            <w:vAlign w:val="center"/>
          </w:tcPr>
          <w:p w14:paraId="2B50E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r>
    </w:tbl>
    <w:p w14:paraId="4ACF9C45">
      <w:pPr>
        <w:autoSpaceDE w:val="0"/>
        <w:autoSpaceDN w:val="0"/>
        <w:adjustRightInd w:val="0"/>
        <w:spacing w:line="360" w:lineRule="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说明：</w:t>
      </w:r>
    </w:p>
    <w:p w14:paraId="3629DE61">
      <w:pPr>
        <w:spacing w:line="360" w:lineRule="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1.</w:t>
      </w:r>
      <w:r>
        <w:rPr>
          <w:rFonts w:hint="eastAsia" w:asciiTheme="minorEastAsia" w:hAnsiTheme="minorEastAsia" w:eastAsiaTheme="minorEastAsia" w:cstheme="minorEastAsia"/>
          <w:b/>
          <w:color w:val="auto"/>
          <w:sz w:val="21"/>
          <w:szCs w:val="21"/>
          <w:highlight w:val="none"/>
          <w:u w:val="single"/>
        </w:rPr>
        <w:t>合计应与“</w:t>
      </w:r>
      <w:r>
        <w:rPr>
          <w:rFonts w:hint="eastAsia" w:asciiTheme="minorEastAsia" w:hAnsiTheme="minorEastAsia" w:eastAsiaTheme="minorEastAsia" w:cstheme="minorEastAsia"/>
          <w:b/>
          <w:color w:val="auto"/>
          <w:sz w:val="21"/>
          <w:szCs w:val="21"/>
          <w:highlight w:val="none"/>
          <w:u w:val="single"/>
          <w:lang w:val="en-US" w:eastAsia="zh-CN"/>
        </w:rPr>
        <w:t>开标一览表</w:t>
      </w:r>
      <w:r>
        <w:rPr>
          <w:rFonts w:hint="eastAsia" w:asciiTheme="minorEastAsia" w:hAnsiTheme="minorEastAsia" w:eastAsiaTheme="minorEastAsia" w:cstheme="minorEastAsia"/>
          <w:b/>
          <w:color w:val="auto"/>
          <w:sz w:val="21"/>
          <w:szCs w:val="21"/>
          <w:highlight w:val="none"/>
          <w:u w:val="single"/>
        </w:rPr>
        <w:t>”中“</w:t>
      </w:r>
      <w:r>
        <w:rPr>
          <w:rFonts w:hint="eastAsia" w:asciiTheme="minorEastAsia" w:hAnsiTheme="minorEastAsia" w:eastAsiaTheme="minorEastAsia" w:cstheme="minorEastAsia"/>
          <w:b/>
          <w:color w:val="auto"/>
          <w:sz w:val="21"/>
          <w:szCs w:val="21"/>
          <w:highlight w:val="none"/>
          <w:u w:val="single"/>
          <w:lang w:val="en-US" w:eastAsia="zh-CN"/>
        </w:rPr>
        <w:t>专项检测</w:t>
      </w:r>
      <w:r>
        <w:rPr>
          <w:rFonts w:hint="eastAsia" w:asciiTheme="minorEastAsia" w:hAnsiTheme="minorEastAsia" w:eastAsiaTheme="minorEastAsia" w:cstheme="minorEastAsia"/>
          <w:b/>
          <w:color w:val="auto"/>
          <w:sz w:val="21"/>
          <w:szCs w:val="21"/>
          <w:highlight w:val="none"/>
          <w:u w:val="single"/>
        </w:rPr>
        <w:t>”报价相一致。</w:t>
      </w:r>
    </w:p>
    <w:p w14:paraId="50606D00">
      <w:pPr>
        <w:autoSpaceDE w:val="0"/>
        <w:autoSpaceDN w:val="0"/>
        <w:adjustRightInd w:val="0"/>
        <w:spacing w:line="360" w:lineRule="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2.</w:t>
      </w:r>
      <w:r>
        <w:rPr>
          <w:rFonts w:hint="eastAsia" w:asciiTheme="minorEastAsia" w:hAnsiTheme="minorEastAsia" w:eastAsiaTheme="minorEastAsia" w:cstheme="minorEastAsia"/>
          <w:b/>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rPr>
        <w:t>不提供详细分项报价将视为没有实质性响应采购文件。</w:t>
      </w:r>
    </w:p>
    <w:p w14:paraId="7B3A83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投标人全称（盖章或 CA 章）：</w:t>
      </w:r>
    </w:p>
    <w:p w14:paraId="235E98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法定代表人(负责人)或授权代表（签字或盖章）：</w:t>
      </w:r>
    </w:p>
    <w:p w14:paraId="0648A8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 期：  年  月  日</w:t>
      </w:r>
    </w:p>
    <w:p w14:paraId="3FAA2DCC">
      <w:pPr>
        <w:pStyle w:val="71"/>
        <w:rPr>
          <w:rFonts w:hint="eastAsia" w:ascii="宋体" w:hAnsi="宋体" w:eastAsia="宋体" w:cs="宋体"/>
          <w:color w:val="auto"/>
          <w:sz w:val="22"/>
          <w:szCs w:val="22"/>
          <w:highlight w:val="none"/>
        </w:rPr>
      </w:pPr>
    </w:p>
    <w:p w14:paraId="535FE095">
      <w:pPr>
        <w:rPr>
          <w:rFonts w:hint="eastAsia" w:ascii="宋体" w:hAnsi="宋体" w:eastAsia="宋体" w:cs="宋体"/>
          <w:color w:val="auto"/>
          <w:sz w:val="28"/>
          <w:szCs w:val="28"/>
          <w:highlight w:val="none"/>
        </w:rPr>
      </w:pPr>
    </w:p>
    <w:p w14:paraId="28F946A7">
      <w:pPr>
        <w:rPr>
          <w:rFonts w:hint="eastAsia" w:ascii="宋体" w:hAnsi="宋体" w:eastAsia="宋体" w:cs="宋体"/>
          <w:color w:val="auto"/>
          <w:sz w:val="28"/>
          <w:szCs w:val="28"/>
          <w:highlight w:val="none"/>
        </w:rPr>
      </w:pPr>
    </w:p>
    <w:p w14:paraId="14574975">
      <w:pP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br w:type="page"/>
      </w:r>
    </w:p>
    <w:p w14:paraId="6D532750">
      <w:pPr>
        <w:numPr>
          <w:ilvl w:val="0"/>
          <w:numId w:val="0"/>
        </w:num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见证取样检测</w:t>
      </w:r>
    </w:p>
    <w:p w14:paraId="7A82EEB0">
      <w:pPr>
        <w:spacing w:line="360" w:lineRule="auto"/>
        <w:jc w:val="right"/>
        <w:rPr>
          <w:rFonts w:hint="eastAsia" w:asciiTheme="minorEastAsia" w:hAnsiTheme="minorEastAsia" w:eastAsiaTheme="minorEastAsia" w:cstheme="minorEastAsia"/>
          <w:b/>
          <w:color w:val="auto"/>
          <w:sz w:val="21"/>
          <w:szCs w:val="21"/>
          <w:highlight w:val="none"/>
        </w:rPr>
      </w:pPr>
      <w:r>
        <w:rPr>
          <w:rFonts w:hint="eastAsia" w:ascii="宋体" w:hAnsi="宋体" w:cs="宋体"/>
          <w:b/>
          <w:bCs/>
          <w:color w:val="auto"/>
          <w:kern w:val="0"/>
          <w:sz w:val="22"/>
          <w:szCs w:val="22"/>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价格单位：人民币（元）</w:t>
      </w:r>
    </w:p>
    <w:tbl>
      <w:tblPr>
        <w:tblStyle w:val="7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2106"/>
        <w:gridCol w:w="2291"/>
        <w:gridCol w:w="1204"/>
        <w:gridCol w:w="1204"/>
        <w:gridCol w:w="1204"/>
        <w:gridCol w:w="1204"/>
      </w:tblGrid>
      <w:tr w14:paraId="1F11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3DF20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1069"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C96D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产品类别</w:t>
            </w:r>
          </w:p>
        </w:tc>
        <w:tc>
          <w:tcPr>
            <w:tcW w:w="116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6450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检测项目</w:t>
            </w:r>
          </w:p>
        </w:tc>
        <w:tc>
          <w:tcPr>
            <w:tcW w:w="6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859D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计价单位</w:t>
            </w:r>
          </w:p>
        </w:tc>
        <w:tc>
          <w:tcPr>
            <w:tcW w:w="611"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60CC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c>
          <w:tcPr>
            <w:tcW w:w="611"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FF9C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单价</w:t>
            </w:r>
          </w:p>
        </w:tc>
        <w:tc>
          <w:tcPr>
            <w:tcW w:w="611"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4C24F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合价</w:t>
            </w:r>
          </w:p>
        </w:tc>
      </w:tr>
      <w:tr w14:paraId="03F8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AE9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60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宕渣</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D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重型击实</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A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B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ADC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0D985C">
            <w:pPr>
              <w:jc w:val="center"/>
              <w:rPr>
                <w:rFonts w:hint="eastAsia" w:asciiTheme="minorEastAsia" w:hAnsiTheme="minorEastAsia" w:eastAsiaTheme="minorEastAsia" w:cstheme="minorEastAsia"/>
                <w:i w:val="0"/>
                <w:iCs w:val="0"/>
                <w:color w:val="auto"/>
                <w:sz w:val="21"/>
                <w:szCs w:val="21"/>
                <w:highlight w:val="none"/>
                <w:u w:val="none"/>
              </w:rPr>
            </w:pPr>
          </w:p>
        </w:tc>
      </w:tr>
      <w:tr w14:paraId="278A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555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060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A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CBR值</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5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C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91F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47DC3C">
            <w:pPr>
              <w:jc w:val="center"/>
              <w:rPr>
                <w:rFonts w:hint="eastAsia" w:asciiTheme="minorEastAsia" w:hAnsiTheme="minorEastAsia" w:eastAsiaTheme="minorEastAsia" w:cstheme="minorEastAsia"/>
                <w:i w:val="0"/>
                <w:iCs w:val="0"/>
                <w:color w:val="auto"/>
                <w:sz w:val="21"/>
                <w:szCs w:val="21"/>
                <w:highlight w:val="none"/>
                <w:u w:val="none"/>
              </w:rPr>
            </w:pPr>
          </w:p>
        </w:tc>
      </w:tr>
      <w:tr w14:paraId="29D6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CF5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70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车道路基（宕渣）</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F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4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D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FEE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F71E6">
            <w:pPr>
              <w:jc w:val="center"/>
              <w:rPr>
                <w:rFonts w:hint="eastAsia" w:asciiTheme="minorEastAsia" w:hAnsiTheme="minorEastAsia" w:eastAsiaTheme="minorEastAsia" w:cstheme="minorEastAsia"/>
                <w:i w:val="0"/>
                <w:iCs w:val="0"/>
                <w:color w:val="auto"/>
                <w:sz w:val="21"/>
                <w:szCs w:val="21"/>
                <w:highlight w:val="none"/>
                <w:u w:val="none"/>
              </w:rPr>
            </w:pPr>
          </w:p>
        </w:tc>
      </w:tr>
      <w:tr w14:paraId="6BB6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767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D92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3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弯沉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1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E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1CA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5B125B">
            <w:pPr>
              <w:jc w:val="center"/>
              <w:rPr>
                <w:rFonts w:hint="eastAsia" w:asciiTheme="minorEastAsia" w:hAnsiTheme="minorEastAsia" w:eastAsiaTheme="minorEastAsia" w:cstheme="minorEastAsia"/>
                <w:i w:val="0"/>
                <w:iCs w:val="0"/>
                <w:color w:val="auto"/>
                <w:sz w:val="21"/>
                <w:szCs w:val="21"/>
                <w:highlight w:val="none"/>
                <w:u w:val="none"/>
              </w:rPr>
            </w:pPr>
          </w:p>
        </w:tc>
      </w:tr>
      <w:tr w14:paraId="48A2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8EE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A11FF">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0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现场CBR</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0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E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B71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B44669">
            <w:pPr>
              <w:jc w:val="center"/>
              <w:rPr>
                <w:rFonts w:hint="eastAsia" w:asciiTheme="minorEastAsia" w:hAnsiTheme="minorEastAsia" w:eastAsiaTheme="minorEastAsia" w:cstheme="minorEastAsia"/>
                <w:i w:val="0"/>
                <w:iCs w:val="0"/>
                <w:color w:val="auto"/>
                <w:sz w:val="21"/>
                <w:szCs w:val="21"/>
                <w:highlight w:val="none"/>
                <w:u w:val="none"/>
              </w:rPr>
            </w:pPr>
          </w:p>
        </w:tc>
      </w:tr>
      <w:tr w14:paraId="21FE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B62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671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5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土基回弹模量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A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E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2FF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060D64">
            <w:pPr>
              <w:jc w:val="center"/>
              <w:rPr>
                <w:rFonts w:hint="eastAsia" w:asciiTheme="minorEastAsia" w:hAnsiTheme="minorEastAsia" w:eastAsiaTheme="minorEastAsia" w:cstheme="minorEastAsia"/>
                <w:i w:val="0"/>
                <w:iCs w:val="0"/>
                <w:color w:val="auto"/>
                <w:sz w:val="21"/>
                <w:szCs w:val="21"/>
                <w:highlight w:val="none"/>
                <w:u w:val="none"/>
              </w:rPr>
            </w:pPr>
          </w:p>
        </w:tc>
      </w:tr>
      <w:tr w14:paraId="197E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C7C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2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人行道路基（宕渣）</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2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0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7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EE0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84174B">
            <w:pPr>
              <w:jc w:val="center"/>
              <w:rPr>
                <w:rFonts w:hint="eastAsia" w:asciiTheme="minorEastAsia" w:hAnsiTheme="minorEastAsia" w:eastAsiaTheme="minorEastAsia" w:cstheme="minorEastAsia"/>
                <w:i w:val="0"/>
                <w:iCs w:val="0"/>
                <w:color w:val="auto"/>
                <w:sz w:val="21"/>
                <w:szCs w:val="21"/>
                <w:highlight w:val="none"/>
                <w:u w:val="none"/>
              </w:rPr>
            </w:pPr>
          </w:p>
        </w:tc>
      </w:tr>
      <w:tr w14:paraId="6102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525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91E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D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现场CBR</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A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5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F3C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F466CB">
            <w:pPr>
              <w:jc w:val="center"/>
              <w:rPr>
                <w:rFonts w:hint="eastAsia" w:asciiTheme="minorEastAsia" w:hAnsiTheme="minorEastAsia" w:eastAsiaTheme="minorEastAsia" w:cstheme="minorEastAsia"/>
                <w:i w:val="0"/>
                <w:iCs w:val="0"/>
                <w:color w:val="auto"/>
                <w:sz w:val="21"/>
                <w:szCs w:val="21"/>
                <w:highlight w:val="none"/>
                <w:u w:val="none"/>
              </w:rPr>
            </w:pPr>
          </w:p>
        </w:tc>
      </w:tr>
      <w:tr w14:paraId="3F0A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AEE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1319">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1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土基回弹模量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3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5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E1F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3752EB">
            <w:pPr>
              <w:jc w:val="center"/>
              <w:rPr>
                <w:rFonts w:hint="eastAsia" w:asciiTheme="minorEastAsia" w:hAnsiTheme="minorEastAsia" w:eastAsiaTheme="minorEastAsia" w:cstheme="minorEastAsia"/>
                <w:i w:val="0"/>
                <w:iCs w:val="0"/>
                <w:color w:val="auto"/>
                <w:sz w:val="21"/>
                <w:szCs w:val="21"/>
                <w:highlight w:val="none"/>
                <w:u w:val="none"/>
              </w:rPr>
            </w:pPr>
          </w:p>
        </w:tc>
      </w:tr>
      <w:tr w14:paraId="3EA3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C64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34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级配碎石层</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6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颗粒级配</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4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0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A19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361970">
            <w:pPr>
              <w:jc w:val="center"/>
              <w:rPr>
                <w:rFonts w:hint="eastAsia" w:asciiTheme="minorEastAsia" w:hAnsiTheme="minorEastAsia" w:eastAsiaTheme="minorEastAsia" w:cstheme="minorEastAsia"/>
                <w:i w:val="0"/>
                <w:iCs w:val="0"/>
                <w:color w:val="auto"/>
                <w:sz w:val="21"/>
                <w:szCs w:val="21"/>
                <w:highlight w:val="none"/>
                <w:u w:val="none"/>
              </w:rPr>
            </w:pPr>
          </w:p>
        </w:tc>
      </w:tr>
      <w:tr w14:paraId="4F24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013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D0D3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F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含泥量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C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8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C61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5CD54C">
            <w:pPr>
              <w:jc w:val="center"/>
              <w:rPr>
                <w:rFonts w:hint="eastAsia" w:asciiTheme="minorEastAsia" w:hAnsiTheme="minorEastAsia" w:eastAsiaTheme="minorEastAsia" w:cstheme="minorEastAsia"/>
                <w:i w:val="0"/>
                <w:iCs w:val="0"/>
                <w:color w:val="auto"/>
                <w:sz w:val="21"/>
                <w:szCs w:val="21"/>
                <w:highlight w:val="none"/>
                <w:u w:val="none"/>
              </w:rPr>
            </w:pPr>
          </w:p>
        </w:tc>
      </w:tr>
      <w:tr w14:paraId="45F6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F75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4437F">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2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压碎指标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3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B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218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966586">
            <w:pPr>
              <w:jc w:val="center"/>
              <w:rPr>
                <w:rFonts w:hint="eastAsia" w:asciiTheme="minorEastAsia" w:hAnsiTheme="minorEastAsia" w:eastAsiaTheme="minorEastAsia" w:cstheme="minorEastAsia"/>
                <w:i w:val="0"/>
                <w:iCs w:val="0"/>
                <w:color w:val="auto"/>
                <w:sz w:val="21"/>
                <w:szCs w:val="21"/>
                <w:highlight w:val="none"/>
                <w:u w:val="none"/>
              </w:rPr>
            </w:pPr>
          </w:p>
        </w:tc>
      </w:tr>
      <w:tr w14:paraId="5FD6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661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ACB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C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击实</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0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0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A50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8B48C5">
            <w:pPr>
              <w:jc w:val="center"/>
              <w:rPr>
                <w:rFonts w:hint="eastAsia" w:asciiTheme="minorEastAsia" w:hAnsiTheme="minorEastAsia" w:eastAsiaTheme="minorEastAsia" w:cstheme="minorEastAsia"/>
                <w:i w:val="0"/>
                <w:iCs w:val="0"/>
                <w:color w:val="auto"/>
                <w:sz w:val="21"/>
                <w:szCs w:val="21"/>
                <w:highlight w:val="none"/>
                <w:u w:val="none"/>
              </w:rPr>
            </w:pPr>
          </w:p>
        </w:tc>
      </w:tr>
      <w:tr w14:paraId="6560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887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8B8B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E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5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E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08E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982600">
            <w:pPr>
              <w:jc w:val="center"/>
              <w:rPr>
                <w:rFonts w:hint="eastAsia" w:asciiTheme="minorEastAsia" w:hAnsiTheme="minorEastAsia" w:eastAsiaTheme="minorEastAsia" w:cstheme="minorEastAsia"/>
                <w:i w:val="0"/>
                <w:iCs w:val="0"/>
                <w:color w:val="auto"/>
                <w:sz w:val="21"/>
                <w:szCs w:val="21"/>
                <w:highlight w:val="none"/>
                <w:u w:val="none"/>
              </w:rPr>
            </w:pPr>
          </w:p>
        </w:tc>
      </w:tr>
      <w:tr w14:paraId="48D3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EBE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9A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车道5%水泥稳定碎石</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3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配合比设计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B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B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AC5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202F47">
            <w:pPr>
              <w:jc w:val="center"/>
              <w:rPr>
                <w:rFonts w:hint="eastAsia" w:asciiTheme="minorEastAsia" w:hAnsiTheme="minorEastAsia" w:eastAsiaTheme="minorEastAsia" w:cstheme="minorEastAsia"/>
                <w:i w:val="0"/>
                <w:iCs w:val="0"/>
                <w:color w:val="auto"/>
                <w:sz w:val="21"/>
                <w:szCs w:val="21"/>
                <w:highlight w:val="none"/>
                <w:u w:val="none"/>
              </w:rPr>
            </w:pPr>
          </w:p>
        </w:tc>
      </w:tr>
      <w:tr w14:paraId="37CE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885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28A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C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试块无侧限抗压强度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D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5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FE0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99A940">
            <w:pPr>
              <w:jc w:val="center"/>
              <w:rPr>
                <w:rFonts w:hint="eastAsia" w:asciiTheme="minorEastAsia" w:hAnsiTheme="minorEastAsia" w:eastAsiaTheme="minorEastAsia" w:cstheme="minorEastAsia"/>
                <w:i w:val="0"/>
                <w:iCs w:val="0"/>
                <w:color w:val="auto"/>
                <w:sz w:val="21"/>
                <w:szCs w:val="21"/>
                <w:highlight w:val="none"/>
                <w:u w:val="none"/>
              </w:rPr>
            </w:pPr>
          </w:p>
        </w:tc>
      </w:tr>
      <w:tr w14:paraId="7D3B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7EA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DCA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4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B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B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0E9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B59652">
            <w:pPr>
              <w:jc w:val="center"/>
              <w:rPr>
                <w:rFonts w:hint="eastAsia" w:asciiTheme="minorEastAsia" w:hAnsiTheme="minorEastAsia" w:eastAsiaTheme="minorEastAsia" w:cstheme="minorEastAsia"/>
                <w:i w:val="0"/>
                <w:iCs w:val="0"/>
                <w:color w:val="auto"/>
                <w:sz w:val="21"/>
                <w:szCs w:val="21"/>
                <w:highlight w:val="none"/>
                <w:u w:val="none"/>
              </w:rPr>
            </w:pPr>
          </w:p>
        </w:tc>
      </w:tr>
      <w:tr w14:paraId="3856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2A2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CD4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C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取芯测厚度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A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C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993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71695">
            <w:pPr>
              <w:jc w:val="center"/>
              <w:rPr>
                <w:rFonts w:hint="eastAsia" w:asciiTheme="minorEastAsia" w:hAnsiTheme="minorEastAsia" w:eastAsiaTheme="minorEastAsia" w:cstheme="minorEastAsia"/>
                <w:i w:val="0"/>
                <w:iCs w:val="0"/>
                <w:color w:val="auto"/>
                <w:sz w:val="21"/>
                <w:szCs w:val="21"/>
                <w:highlight w:val="none"/>
                <w:u w:val="none"/>
              </w:rPr>
            </w:pPr>
          </w:p>
        </w:tc>
      </w:tr>
      <w:tr w14:paraId="292E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984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CFB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9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弯沉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F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6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64B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929506">
            <w:pPr>
              <w:jc w:val="center"/>
              <w:rPr>
                <w:rFonts w:hint="eastAsia" w:asciiTheme="minorEastAsia" w:hAnsiTheme="minorEastAsia" w:eastAsiaTheme="minorEastAsia" w:cstheme="minorEastAsia"/>
                <w:i w:val="0"/>
                <w:iCs w:val="0"/>
                <w:color w:val="auto"/>
                <w:sz w:val="21"/>
                <w:szCs w:val="21"/>
                <w:highlight w:val="none"/>
                <w:u w:val="none"/>
              </w:rPr>
            </w:pPr>
          </w:p>
        </w:tc>
      </w:tr>
      <w:tr w14:paraId="4241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3F8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88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车道4%水泥稳定碎石</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8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配合比设计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D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5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233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3B6439">
            <w:pPr>
              <w:jc w:val="center"/>
              <w:rPr>
                <w:rFonts w:hint="eastAsia" w:asciiTheme="minorEastAsia" w:hAnsiTheme="minorEastAsia" w:eastAsiaTheme="minorEastAsia" w:cstheme="minorEastAsia"/>
                <w:i w:val="0"/>
                <w:iCs w:val="0"/>
                <w:color w:val="auto"/>
                <w:sz w:val="21"/>
                <w:szCs w:val="21"/>
                <w:highlight w:val="none"/>
                <w:u w:val="none"/>
              </w:rPr>
            </w:pPr>
          </w:p>
        </w:tc>
      </w:tr>
      <w:tr w14:paraId="3102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0E0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721C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C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试块无侧限抗压强度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4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E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0CB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6D253D">
            <w:pPr>
              <w:jc w:val="center"/>
              <w:rPr>
                <w:rFonts w:hint="eastAsia" w:asciiTheme="minorEastAsia" w:hAnsiTheme="minorEastAsia" w:eastAsiaTheme="minorEastAsia" w:cstheme="minorEastAsia"/>
                <w:i w:val="0"/>
                <w:iCs w:val="0"/>
                <w:color w:val="auto"/>
                <w:sz w:val="21"/>
                <w:szCs w:val="21"/>
                <w:highlight w:val="none"/>
                <w:u w:val="none"/>
              </w:rPr>
            </w:pPr>
          </w:p>
        </w:tc>
      </w:tr>
      <w:tr w14:paraId="1091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664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78F5">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3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0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A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6D9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E6ED0A">
            <w:pPr>
              <w:jc w:val="center"/>
              <w:rPr>
                <w:rFonts w:hint="eastAsia" w:asciiTheme="minorEastAsia" w:hAnsiTheme="minorEastAsia" w:eastAsiaTheme="minorEastAsia" w:cstheme="minorEastAsia"/>
                <w:i w:val="0"/>
                <w:iCs w:val="0"/>
                <w:color w:val="auto"/>
                <w:sz w:val="21"/>
                <w:szCs w:val="21"/>
                <w:highlight w:val="none"/>
                <w:u w:val="none"/>
              </w:rPr>
            </w:pPr>
          </w:p>
        </w:tc>
      </w:tr>
      <w:tr w14:paraId="48E4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1F5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77E4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8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取芯测厚度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D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C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D36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B00240">
            <w:pPr>
              <w:jc w:val="center"/>
              <w:rPr>
                <w:rFonts w:hint="eastAsia" w:asciiTheme="minorEastAsia" w:hAnsiTheme="minorEastAsia" w:eastAsiaTheme="minorEastAsia" w:cstheme="minorEastAsia"/>
                <w:i w:val="0"/>
                <w:iCs w:val="0"/>
                <w:color w:val="auto"/>
                <w:sz w:val="21"/>
                <w:szCs w:val="21"/>
                <w:highlight w:val="none"/>
                <w:u w:val="none"/>
              </w:rPr>
            </w:pPr>
          </w:p>
        </w:tc>
      </w:tr>
      <w:tr w14:paraId="1817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0DC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60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车道3%水泥稳定碎石</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2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配合比设计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4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2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C9A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C39CC0">
            <w:pPr>
              <w:jc w:val="center"/>
              <w:rPr>
                <w:rFonts w:hint="eastAsia" w:asciiTheme="minorEastAsia" w:hAnsiTheme="minorEastAsia" w:eastAsiaTheme="minorEastAsia" w:cstheme="minorEastAsia"/>
                <w:i w:val="0"/>
                <w:iCs w:val="0"/>
                <w:color w:val="auto"/>
                <w:sz w:val="21"/>
                <w:szCs w:val="21"/>
                <w:highlight w:val="none"/>
                <w:u w:val="none"/>
              </w:rPr>
            </w:pPr>
          </w:p>
        </w:tc>
      </w:tr>
      <w:tr w14:paraId="543E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1A1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0CD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B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试块无侧限抗压强度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4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1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69E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F50F0A">
            <w:pPr>
              <w:jc w:val="center"/>
              <w:rPr>
                <w:rFonts w:hint="eastAsia" w:asciiTheme="minorEastAsia" w:hAnsiTheme="minorEastAsia" w:eastAsiaTheme="minorEastAsia" w:cstheme="minorEastAsia"/>
                <w:i w:val="0"/>
                <w:iCs w:val="0"/>
                <w:color w:val="auto"/>
                <w:sz w:val="21"/>
                <w:szCs w:val="21"/>
                <w:highlight w:val="none"/>
                <w:u w:val="none"/>
              </w:rPr>
            </w:pPr>
          </w:p>
        </w:tc>
      </w:tr>
      <w:tr w14:paraId="6228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42B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D2E6">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2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3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3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B23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A56881">
            <w:pPr>
              <w:jc w:val="center"/>
              <w:rPr>
                <w:rFonts w:hint="eastAsia" w:asciiTheme="minorEastAsia" w:hAnsiTheme="minorEastAsia" w:eastAsiaTheme="minorEastAsia" w:cstheme="minorEastAsia"/>
                <w:i w:val="0"/>
                <w:iCs w:val="0"/>
                <w:color w:val="auto"/>
                <w:sz w:val="21"/>
                <w:szCs w:val="21"/>
                <w:highlight w:val="none"/>
                <w:u w:val="none"/>
              </w:rPr>
            </w:pPr>
          </w:p>
        </w:tc>
      </w:tr>
      <w:tr w14:paraId="494D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01F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21D3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4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取芯测厚度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F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9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E09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C37F12">
            <w:pPr>
              <w:jc w:val="center"/>
              <w:rPr>
                <w:rFonts w:hint="eastAsia" w:asciiTheme="minorEastAsia" w:hAnsiTheme="minorEastAsia" w:eastAsiaTheme="minorEastAsia" w:cstheme="minorEastAsia"/>
                <w:i w:val="0"/>
                <w:iCs w:val="0"/>
                <w:color w:val="auto"/>
                <w:sz w:val="21"/>
                <w:szCs w:val="21"/>
                <w:highlight w:val="none"/>
                <w:u w:val="none"/>
              </w:rPr>
            </w:pPr>
          </w:p>
        </w:tc>
      </w:tr>
      <w:tr w14:paraId="0EA2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E6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DB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车道粗粒式沥青混凝土(AC-25C型)</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7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F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点/层</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E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5D6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1DEA8C">
            <w:pPr>
              <w:jc w:val="center"/>
              <w:rPr>
                <w:rFonts w:hint="eastAsia" w:asciiTheme="minorEastAsia" w:hAnsiTheme="minorEastAsia" w:eastAsiaTheme="minorEastAsia" w:cstheme="minorEastAsia"/>
                <w:i w:val="0"/>
                <w:iCs w:val="0"/>
                <w:color w:val="auto"/>
                <w:sz w:val="21"/>
                <w:szCs w:val="21"/>
                <w:highlight w:val="none"/>
                <w:u w:val="none"/>
              </w:rPr>
            </w:pPr>
          </w:p>
        </w:tc>
      </w:tr>
      <w:tr w14:paraId="0359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78C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53FC5">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B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A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点/层</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A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C61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9FA6AB">
            <w:pPr>
              <w:jc w:val="center"/>
              <w:rPr>
                <w:rFonts w:hint="eastAsia" w:asciiTheme="minorEastAsia" w:hAnsiTheme="minorEastAsia" w:eastAsiaTheme="minorEastAsia" w:cstheme="minorEastAsia"/>
                <w:i w:val="0"/>
                <w:iCs w:val="0"/>
                <w:color w:val="auto"/>
                <w:sz w:val="21"/>
                <w:szCs w:val="21"/>
                <w:highlight w:val="none"/>
                <w:u w:val="none"/>
              </w:rPr>
            </w:pPr>
          </w:p>
        </w:tc>
      </w:tr>
      <w:tr w14:paraId="150C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7A5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6F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车道中粒式沥青混凝土(AC-20C型)</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C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6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点/层</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5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E21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E15A71">
            <w:pPr>
              <w:jc w:val="center"/>
              <w:rPr>
                <w:rFonts w:hint="eastAsia" w:asciiTheme="minorEastAsia" w:hAnsiTheme="minorEastAsia" w:eastAsiaTheme="minorEastAsia" w:cstheme="minorEastAsia"/>
                <w:i w:val="0"/>
                <w:iCs w:val="0"/>
                <w:color w:val="auto"/>
                <w:sz w:val="21"/>
                <w:szCs w:val="21"/>
                <w:highlight w:val="none"/>
                <w:u w:val="none"/>
              </w:rPr>
            </w:pPr>
          </w:p>
        </w:tc>
      </w:tr>
      <w:tr w14:paraId="2B0B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E4E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869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E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4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点/层</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D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145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F08A71">
            <w:pPr>
              <w:jc w:val="center"/>
              <w:rPr>
                <w:rFonts w:hint="eastAsia" w:asciiTheme="minorEastAsia" w:hAnsiTheme="minorEastAsia" w:eastAsiaTheme="minorEastAsia" w:cstheme="minorEastAsia"/>
                <w:i w:val="0"/>
                <w:iCs w:val="0"/>
                <w:color w:val="auto"/>
                <w:sz w:val="21"/>
                <w:szCs w:val="21"/>
                <w:highlight w:val="none"/>
                <w:u w:val="none"/>
              </w:rPr>
            </w:pPr>
          </w:p>
        </w:tc>
      </w:tr>
      <w:tr w14:paraId="5F87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71C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EB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车道细粒式SBS改性沥青混凝土(AC-13C型)</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C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取芯</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0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3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333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2A8989">
            <w:pPr>
              <w:jc w:val="center"/>
              <w:rPr>
                <w:rFonts w:hint="eastAsia" w:asciiTheme="minorEastAsia" w:hAnsiTheme="minorEastAsia" w:eastAsiaTheme="minorEastAsia" w:cstheme="minorEastAsia"/>
                <w:i w:val="0"/>
                <w:iCs w:val="0"/>
                <w:color w:val="auto"/>
                <w:sz w:val="21"/>
                <w:szCs w:val="21"/>
                <w:highlight w:val="none"/>
                <w:u w:val="none"/>
              </w:rPr>
            </w:pPr>
          </w:p>
        </w:tc>
      </w:tr>
      <w:tr w14:paraId="3C41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312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77FB">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B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C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点/层</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D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FDC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7ABC09">
            <w:pPr>
              <w:jc w:val="center"/>
              <w:rPr>
                <w:rFonts w:hint="eastAsia" w:asciiTheme="minorEastAsia" w:hAnsiTheme="minorEastAsia" w:eastAsiaTheme="minorEastAsia" w:cstheme="minorEastAsia"/>
                <w:i w:val="0"/>
                <w:iCs w:val="0"/>
                <w:color w:val="auto"/>
                <w:sz w:val="21"/>
                <w:szCs w:val="21"/>
                <w:highlight w:val="none"/>
                <w:u w:val="none"/>
              </w:rPr>
            </w:pPr>
          </w:p>
        </w:tc>
      </w:tr>
      <w:tr w14:paraId="6E5B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604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21E7">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1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8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点/层</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E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2A3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2AB603">
            <w:pPr>
              <w:jc w:val="center"/>
              <w:rPr>
                <w:rFonts w:hint="eastAsia" w:asciiTheme="minorEastAsia" w:hAnsiTheme="minorEastAsia" w:eastAsiaTheme="minorEastAsia" w:cstheme="minorEastAsia"/>
                <w:i w:val="0"/>
                <w:iCs w:val="0"/>
                <w:color w:val="auto"/>
                <w:sz w:val="21"/>
                <w:szCs w:val="21"/>
                <w:highlight w:val="none"/>
                <w:u w:val="none"/>
              </w:rPr>
            </w:pPr>
          </w:p>
        </w:tc>
      </w:tr>
      <w:tr w14:paraId="7ADD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32B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DE45">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0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弯沉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C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0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1172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291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6F10D0">
            <w:pPr>
              <w:jc w:val="center"/>
              <w:rPr>
                <w:rFonts w:hint="eastAsia" w:asciiTheme="minorEastAsia" w:hAnsiTheme="minorEastAsia" w:eastAsiaTheme="minorEastAsia" w:cstheme="minorEastAsia"/>
                <w:i w:val="0"/>
                <w:iCs w:val="0"/>
                <w:color w:val="auto"/>
                <w:sz w:val="21"/>
                <w:szCs w:val="21"/>
                <w:highlight w:val="none"/>
                <w:u w:val="none"/>
              </w:rPr>
            </w:pPr>
          </w:p>
        </w:tc>
      </w:tr>
      <w:tr w14:paraId="3204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876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661EF">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A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平整度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3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公里</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4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65F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BB95EF">
            <w:pPr>
              <w:jc w:val="center"/>
              <w:rPr>
                <w:rFonts w:hint="eastAsia" w:asciiTheme="minorEastAsia" w:hAnsiTheme="minorEastAsia" w:eastAsiaTheme="minorEastAsia" w:cstheme="minorEastAsia"/>
                <w:i w:val="0"/>
                <w:iCs w:val="0"/>
                <w:color w:val="auto"/>
                <w:sz w:val="21"/>
                <w:szCs w:val="21"/>
                <w:highlight w:val="none"/>
                <w:u w:val="none"/>
              </w:rPr>
            </w:pPr>
          </w:p>
        </w:tc>
      </w:tr>
      <w:tr w14:paraId="1E7F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7A9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570F">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6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摩擦系数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3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E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99F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A42C6D">
            <w:pPr>
              <w:jc w:val="center"/>
              <w:rPr>
                <w:rFonts w:hint="eastAsia" w:asciiTheme="minorEastAsia" w:hAnsiTheme="minorEastAsia" w:eastAsiaTheme="minorEastAsia" w:cstheme="minorEastAsia"/>
                <w:i w:val="0"/>
                <w:iCs w:val="0"/>
                <w:color w:val="auto"/>
                <w:sz w:val="21"/>
                <w:szCs w:val="21"/>
                <w:highlight w:val="none"/>
                <w:u w:val="none"/>
              </w:rPr>
            </w:pPr>
          </w:p>
        </w:tc>
      </w:tr>
      <w:tr w14:paraId="289B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4B4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0BF2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6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构造深度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A7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C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E76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F39B0E">
            <w:pPr>
              <w:jc w:val="center"/>
              <w:rPr>
                <w:rFonts w:hint="eastAsia" w:asciiTheme="minorEastAsia" w:hAnsiTheme="minorEastAsia" w:eastAsiaTheme="minorEastAsia" w:cstheme="minorEastAsia"/>
                <w:i w:val="0"/>
                <w:iCs w:val="0"/>
                <w:color w:val="auto"/>
                <w:sz w:val="21"/>
                <w:szCs w:val="21"/>
                <w:highlight w:val="none"/>
                <w:u w:val="none"/>
              </w:rPr>
            </w:pPr>
          </w:p>
        </w:tc>
      </w:tr>
      <w:tr w14:paraId="1128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62C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D3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沥青混合料</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B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沥青配合比设计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1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A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C1E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A688FA">
            <w:pPr>
              <w:jc w:val="center"/>
              <w:rPr>
                <w:rFonts w:hint="eastAsia" w:asciiTheme="minorEastAsia" w:hAnsiTheme="minorEastAsia" w:eastAsiaTheme="minorEastAsia" w:cstheme="minorEastAsia"/>
                <w:i w:val="0"/>
                <w:iCs w:val="0"/>
                <w:color w:val="auto"/>
                <w:sz w:val="21"/>
                <w:szCs w:val="21"/>
                <w:highlight w:val="none"/>
                <w:u w:val="none"/>
              </w:rPr>
            </w:pPr>
          </w:p>
        </w:tc>
      </w:tr>
      <w:tr w14:paraId="05F9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72E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4D44">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7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马歇尔试验、含油量（油石比）、矿料级配</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A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7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2FF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03FCB7">
            <w:pPr>
              <w:jc w:val="center"/>
              <w:rPr>
                <w:rFonts w:hint="eastAsia" w:asciiTheme="minorEastAsia" w:hAnsiTheme="minorEastAsia" w:eastAsiaTheme="minorEastAsia" w:cstheme="minorEastAsia"/>
                <w:i w:val="0"/>
                <w:iCs w:val="0"/>
                <w:color w:val="auto"/>
                <w:sz w:val="21"/>
                <w:szCs w:val="21"/>
                <w:highlight w:val="none"/>
                <w:u w:val="none"/>
              </w:rPr>
            </w:pPr>
          </w:p>
        </w:tc>
      </w:tr>
      <w:tr w14:paraId="4AB6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904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DB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改性沥青</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D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针入度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60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F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48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F09496">
            <w:pPr>
              <w:jc w:val="center"/>
              <w:rPr>
                <w:rFonts w:hint="eastAsia" w:asciiTheme="minorEastAsia" w:hAnsiTheme="minorEastAsia" w:eastAsiaTheme="minorEastAsia" w:cstheme="minorEastAsia"/>
                <w:i w:val="0"/>
                <w:iCs w:val="0"/>
                <w:color w:val="auto"/>
                <w:sz w:val="21"/>
                <w:szCs w:val="21"/>
                <w:highlight w:val="none"/>
                <w:u w:val="none"/>
              </w:rPr>
            </w:pPr>
          </w:p>
        </w:tc>
      </w:tr>
      <w:tr w14:paraId="66C8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24D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B245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E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延度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7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D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08E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03EC28">
            <w:pPr>
              <w:jc w:val="center"/>
              <w:rPr>
                <w:rFonts w:hint="eastAsia" w:asciiTheme="minorEastAsia" w:hAnsiTheme="minorEastAsia" w:eastAsiaTheme="minorEastAsia" w:cstheme="minorEastAsia"/>
                <w:i w:val="0"/>
                <w:iCs w:val="0"/>
                <w:color w:val="auto"/>
                <w:sz w:val="21"/>
                <w:szCs w:val="21"/>
                <w:highlight w:val="none"/>
                <w:u w:val="none"/>
              </w:rPr>
            </w:pPr>
          </w:p>
        </w:tc>
      </w:tr>
      <w:tr w14:paraId="1AEA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CA7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D6B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软化点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3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9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56A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9BE151">
            <w:pPr>
              <w:jc w:val="center"/>
              <w:rPr>
                <w:rFonts w:hint="eastAsia" w:asciiTheme="minorEastAsia" w:hAnsiTheme="minorEastAsia" w:eastAsiaTheme="minorEastAsia" w:cstheme="minorEastAsia"/>
                <w:i w:val="0"/>
                <w:iCs w:val="0"/>
                <w:color w:val="auto"/>
                <w:sz w:val="21"/>
                <w:szCs w:val="21"/>
                <w:highlight w:val="none"/>
                <w:u w:val="none"/>
              </w:rPr>
            </w:pPr>
          </w:p>
        </w:tc>
      </w:tr>
      <w:tr w14:paraId="206A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B0B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457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C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布氏黏度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1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E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510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B4DD2C">
            <w:pPr>
              <w:jc w:val="center"/>
              <w:rPr>
                <w:rFonts w:hint="eastAsia" w:asciiTheme="minorEastAsia" w:hAnsiTheme="minorEastAsia" w:eastAsiaTheme="minorEastAsia" w:cstheme="minorEastAsia"/>
                <w:i w:val="0"/>
                <w:iCs w:val="0"/>
                <w:color w:val="auto"/>
                <w:sz w:val="21"/>
                <w:szCs w:val="21"/>
                <w:highlight w:val="none"/>
                <w:u w:val="none"/>
              </w:rPr>
            </w:pPr>
          </w:p>
        </w:tc>
      </w:tr>
      <w:tr w14:paraId="2C0E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533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65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普通沥青</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9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针入度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3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A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6254">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26C239">
            <w:pPr>
              <w:jc w:val="center"/>
              <w:rPr>
                <w:rFonts w:hint="eastAsia" w:asciiTheme="minorEastAsia" w:hAnsiTheme="minorEastAsia" w:eastAsiaTheme="minorEastAsia" w:cstheme="minorEastAsia"/>
                <w:i w:val="0"/>
                <w:iCs w:val="0"/>
                <w:color w:val="auto"/>
                <w:sz w:val="21"/>
                <w:szCs w:val="21"/>
                <w:highlight w:val="none"/>
                <w:u w:val="none"/>
              </w:rPr>
            </w:pPr>
          </w:p>
        </w:tc>
      </w:tr>
      <w:tr w14:paraId="362F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521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DDB7">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A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延度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C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6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DDB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31BE0">
            <w:pPr>
              <w:jc w:val="center"/>
              <w:rPr>
                <w:rFonts w:hint="eastAsia" w:asciiTheme="minorEastAsia" w:hAnsiTheme="minorEastAsia" w:eastAsiaTheme="minorEastAsia" w:cstheme="minorEastAsia"/>
                <w:i w:val="0"/>
                <w:iCs w:val="0"/>
                <w:color w:val="auto"/>
                <w:sz w:val="21"/>
                <w:szCs w:val="21"/>
                <w:highlight w:val="none"/>
                <w:u w:val="none"/>
              </w:rPr>
            </w:pPr>
          </w:p>
        </w:tc>
      </w:tr>
      <w:tr w14:paraId="1653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EB4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BAFB">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3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软化点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5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5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7B6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26BE4F">
            <w:pPr>
              <w:jc w:val="center"/>
              <w:rPr>
                <w:rFonts w:hint="eastAsia" w:asciiTheme="minorEastAsia" w:hAnsiTheme="minorEastAsia" w:eastAsiaTheme="minorEastAsia" w:cstheme="minorEastAsia"/>
                <w:i w:val="0"/>
                <w:iCs w:val="0"/>
                <w:color w:val="auto"/>
                <w:sz w:val="21"/>
                <w:szCs w:val="21"/>
                <w:highlight w:val="none"/>
                <w:u w:val="none"/>
              </w:rPr>
            </w:pPr>
          </w:p>
        </w:tc>
      </w:tr>
      <w:tr w14:paraId="5F84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14A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DF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矿粉</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B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筛分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6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E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342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44CD47">
            <w:pPr>
              <w:jc w:val="center"/>
              <w:rPr>
                <w:rFonts w:hint="eastAsia" w:asciiTheme="minorEastAsia" w:hAnsiTheme="minorEastAsia" w:eastAsiaTheme="minorEastAsia" w:cstheme="minorEastAsia"/>
                <w:i w:val="0"/>
                <w:iCs w:val="0"/>
                <w:color w:val="auto"/>
                <w:sz w:val="21"/>
                <w:szCs w:val="21"/>
                <w:highlight w:val="none"/>
                <w:u w:val="none"/>
              </w:rPr>
            </w:pPr>
          </w:p>
        </w:tc>
      </w:tr>
      <w:tr w14:paraId="2C1F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797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5040">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D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密度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6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975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9D00B3">
            <w:pPr>
              <w:jc w:val="center"/>
              <w:rPr>
                <w:rFonts w:hint="eastAsia" w:asciiTheme="minorEastAsia" w:hAnsiTheme="minorEastAsia" w:eastAsiaTheme="minorEastAsia" w:cstheme="minorEastAsia"/>
                <w:i w:val="0"/>
                <w:iCs w:val="0"/>
                <w:color w:val="auto"/>
                <w:sz w:val="21"/>
                <w:szCs w:val="21"/>
                <w:highlight w:val="none"/>
                <w:u w:val="none"/>
              </w:rPr>
            </w:pPr>
          </w:p>
        </w:tc>
      </w:tr>
      <w:tr w14:paraId="266A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81C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EE89">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1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亲水系数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7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4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3A5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73E258">
            <w:pPr>
              <w:jc w:val="center"/>
              <w:rPr>
                <w:rFonts w:hint="eastAsia" w:asciiTheme="minorEastAsia" w:hAnsiTheme="minorEastAsia" w:eastAsiaTheme="minorEastAsia" w:cstheme="minorEastAsia"/>
                <w:i w:val="0"/>
                <w:iCs w:val="0"/>
                <w:color w:val="auto"/>
                <w:sz w:val="21"/>
                <w:szCs w:val="21"/>
                <w:highlight w:val="none"/>
                <w:u w:val="none"/>
              </w:rPr>
            </w:pPr>
          </w:p>
        </w:tc>
      </w:tr>
      <w:tr w14:paraId="230A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0D2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9811">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B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塑性指数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F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7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17EA">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A00022">
            <w:pPr>
              <w:jc w:val="center"/>
              <w:rPr>
                <w:rFonts w:hint="eastAsia" w:asciiTheme="minorEastAsia" w:hAnsiTheme="minorEastAsia" w:eastAsiaTheme="minorEastAsia" w:cstheme="minorEastAsia"/>
                <w:i w:val="0"/>
                <w:iCs w:val="0"/>
                <w:color w:val="auto"/>
                <w:sz w:val="21"/>
                <w:szCs w:val="21"/>
                <w:highlight w:val="none"/>
                <w:u w:val="none"/>
              </w:rPr>
            </w:pPr>
          </w:p>
        </w:tc>
      </w:tr>
      <w:tr w14:paraId="5DF9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63F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0CA5">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F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加热安定性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1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8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A50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D2D812">
            <w:pPr>
              <w:jc w:val="center"/>
              <w:rPr>
                <w:rFonts w:hint="eastAsia" w:asciiTheme="minorEastAsia" w:hAnsiTheme="minorEastAsia" w:eastAsiaTheme="minorEastAsia" w:cstheme="minorEastAsia"/>
                <w:i w:val="0"/>
                <w:iCs w:val="0"/>
                <w:color w:val="auto"/>
                <w:sz w:val="21"/>
                <w:szCs w:val="21"/>
                <w:highlight w:val="none"/>
                <w:u w:val="none"/>
              </w:rPr>
            </w:pPr>
          </w:p>
        </w:tc>
      </w:tr>
      <w:tr w14:paraId="26A9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EE6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E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细集料（管道用砂）</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E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击实试验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6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5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E34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2EA97D">
            <w:pPr>
              <w:jc w:val="center"/>
              <w:rPr>
                <w:rFonts w:hint="eastAsia" w:asciiTheme="minorEastAsia" w:hAnsiTheme="minorEastAsia" w:eastAsiaTheme="minorEastAsia" w:cstheme="minorEastAsia"/>
                <w:i w:val="0"/>
                <w:iCs w:val="0"/>
                <w:color w:val="auto"/>
                <w:sz w:val="21"/>
                <w:szCs w:val="21"/>
                <w:highlight w:val="none"/>
                <w:u w:val="none"/>
              </w:rPr>
            </w:pPr>
          </w:p>
        </w:tc>
      </w:tr>
      <w:tr w14:paraId="26E0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099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2B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细集料</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0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颗粒级配 </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5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D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2B0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A2763D">
            <w:pPr>
              <w:jc w:val="center"/>
              <w:rPr>
                <w:rFonts w:hint="eastAsia" w:asciiTheme="minorEastAsia" w:hAnsiTheme="minorEastAsia" w:eastAsiaTheme="minorEastAsia" w:cstheme="minorEastAsia"/>
                <w:i w:val="0"/>
                <w:iCs w:val="0"/>
                <w:color w:val="auto"/>
                <w:sz w:val="21"/>
                <w:szCs w:val="21"/>
                <w:highlight w:val="none"/>
                <w:u w:val="none"/>
              </w:rPr>
            </w:pPr>
          </w:p>
        </w:tc>
      </w:tr>
      <w:tr w14:paraId="16AF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474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40A5">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C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含泥量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73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9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F23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8C175E">
            <w:pPr>
              <w:jc w:val="center"/>
              <w:rPr>
                <w:rFonts w:hint="eastAsia" w:asciiTheme="minorEastAsia" w:hAnsiTheme="minorEastAsia" w:eastAsiaTheme="minorEastAsia" w:cstheme="minorEastAsia"/>
                <w:i w:val="0"/>
                <w:iCs w:val="0"/>
                <w:color w:val="auto"/>
                <w:sz w:val="21"/>
                <w:szCs w:val="21"/>
                <w:highlight w:val="none"/>
                <w:u w:val="none"/>
              </w:rPr>
            </w:pPr>
          </w:p>
        </w:tc>
      </w:tr>
      <w:tr w14:paraId="68C9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36D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5D0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6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泥块含量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C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4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0814">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64F31F">
            <w:pPr>
              <w:jc w:val="center"/>
              <w:rPr>
                <w:rFonts w:hint="eastAsia" w:asciiTheme="minorEastAsia" w:hAnsiTheme="minorEastAsia" w:eastAsiaTheme="minorEastAsia" w:cstheme="minorEastAsia"/>
                <w:i w:val="0"/>
                <w:iCs w:val="0"/>
                <w:color w:val="auto"/>
                <w:sz w:val="21"/>
                <w:szCs w:val="21"/>
                <w:highlight w:val="none"/>
                <w:u w:val="none"/>
              </w:rPr>
            </w:pPr>
          </w:p>
        </w:tc>
      </w:tr>
      <w:tr w14:paraId="6A23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180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32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粗集料</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5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颗粒级配 </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7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2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2F4">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95FFC6">
            <w:pPr>
              <w:jc w:val="center"/>
              <w:rPr>
                <w:rFonts w:hint="eastAsia" w:asciiTheme="minorEastAsia" w:hAnsiTheme="minorEastAsia" w:eastAsiaTheme="minorEastAsia" w:cstheme="minorEastAsia"/>
                <w:i w:val="0"/>
                <w:iCs w:val="0"/>
                <w:color w:val="auto"/>
                <w:sz w:val="21"/>
                <w:szCs w:val="21"/>
                <w:highlight w:val="none"/>
                <w:u w:val="none"/>
              </w:rPr>
            </w:pPr>
          </w:p>
        </w:tc>
      </w:tr>
      <w:tr w14:paraId="1345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ABF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E69F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5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含泥量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5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9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FE8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C6CD20">
            <w:pPr>
              <w:jc w:val="center"/>
              <w:rPr>
                <w:rFonts w:hint="eastAsia" w:asciiTheme="minorEastAsia" w:hAnsiTheme="minorEastAsia" w:eastAsiaTheme="minorEastAsia" w:cstheme="minorEastAsia"/>
                <w:i w:val="0"/>
                <w:iCs w:val="0"/>
                <w:color w:val="auto"/>
                <w:sz w:val="21"/>
                <w:szCs w:val="21"/>
                <w:highlight w:val="none"/>
                <w:u w:val="none"/>
              </w:rPr>
            </w:pPr>
          </w:p>
        </w:tc>
      </w:tr>
      <w:tr w14:paraId="0EED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F8B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DA04">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7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泥块含量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C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6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0AF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CDCEDA">
            <w:pPr>
              <w:jc w:val="center"/>
              <w:rPr>
                <w:rFonts w:hint="eastAsia" w:asciiTheme="minorEastAsia" w:hAnsiTheme="minorEastAsia" w:eastAsiaTheme="minorEastAsia" w:cstheme="minorEastAsia"/>
                <w:i w:val="0"/>
                <w:iCs w:val="0"/>
                <w:color w:val="auto"/>
                <w:sz w:val="21"/>
                <w:szCs w:val="21"/>
                <w:highlight w:val="none"/>
                <w:u w:val="none"/>
              </w:rPr>
            </w:pPr>
          </w:p>
        </w:tc>
      </w:tr>
      <w:tr w14:paraId="2813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915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3D15">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1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针片状</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D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9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E48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EEFF6">
            <w:pPr>
              <w:jc w:val="center"/>
              <w:rPr>
                <w:rFonts w:hint="eastAsia" w:asciiTheme="minorEastAsia" w:hAnsiTheme="minorEastAsia" w:eastAsiaTheme="minorEastAsia" w:cstheme="minorEastAsia"/>
                <w:i w:val="0"/>
                <w:iCs w:val="0"/>
                <w:color w:val="auto"/>
                <w:sz w:val="21"/>
                <w:szCs w:val="21"/>
                <w:highlight w:val="none"/>
                <w:u w:val="none"/>
              </w:rPr>
            </w:pPr>
          </w:p>
        </w:tc>
      </w:tr>
      <w:tr w14:paraId="25CC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EFE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3C1E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D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压碎值</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D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A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A3A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D91D6F">
            <w:pPr>
              <w:jc w:val="center"/>
              <w:rPr>
                <w:rFonts w:hint="eastAsia" w:asciiTheme="minorEastAsia" w:hAnsiTheme="minorEastAsia" w:eastAsiaTheme="minorEastAsia" w:cstheme="minorEastAsia"/>
                <w:i w:val="0"/>
                <w:iCs w:val="0"/>
                <w:color w:val="auto"/>
                <w:sz w:val="21"/>
                <w:szCs w:val="21"/>
                <w:highlight w:val="none"/>
                <w:u w:val="none"/>
              </w:rPr>
            </w:pPr>
          </w:p>
        </w:tc>
      </w:tr>
      <w:tr w14:paraId="6F21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84C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6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水泥 </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物理性能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7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2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5D8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6291C3">
            <w:pPr>
              <w:jc w:val="center"/>
              <w:rPr>
                <w:rFonts w:hint="eastAsia" w:asciiTheme="minorEastAsia" w:hAnsiTheme="minorEastAsia" w:eastAsiaTheme="minorEastAsia" w:cstheme="minorEastAsia"/>
                <w:i w:val="0"/>
                <w:iCs w:val="0"/>
                <w:color w:val="auto"/>
                <w:sz w:val="21"/>
                <w:szCs w:val="21"/>
                <w:highlight w:val="none"/>
                <w:u w:val="none"/>
              </w:rPr>
            </w:pPr>
          </w:p>
        </w:tc>
      </w:tr>
      <w:tr w14:paraId="586C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21A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D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钢筋原材</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6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拉伸、弯曲、重量偏差</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B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A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7D7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D95DD8">
            <w:pPr>
              <w:jc w:val="center"/>
              <w:rPr>
                <w:rFonts w:hint="eastAsia" w:asciiTheme="minorEastAsia" w:hAnsiTheme="minorEastAsia" w:eastAsiaTheme="minorEastAsia" w:cstheme="minorEastAsia"/>
                <w:i w:val="0"/>
                <w:iCs w:val="0"/>
                <w:color w:val="auto"/>
                <w:sz w:val="21"/>
                <w:szCs w:val="21"/>
                <w:highlight w:val="none"/>
                <w:u w:val="none"/>
              </w:rPr>
            </w:pPr>
          </w:p>
        </w:tc>
      </w:tr>
      <w:tr w14:paraId="22D2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ED2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4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钢筋焊接</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0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抗拉强度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7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445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10026B">
            <w:pPr>
              <w:jc w:val="center"/>
              <w:rPr>
                <w:rFonts w:hint="eastAsia" w:asciiTheme="minorEastAsia" w:hAnsiTheme="minorEastAsia" w:eastAsiaTheme="minorEastAsia" w:cstheme="minorEastAsia"/>
                <w:i w:val="0"/>
                <w:iCs w:val="0"/>
                <w:color w:val="auto"/>
                <w:sz w:val="21"/>
                <w:szCs w:val="21"/>
                <w:highlight w:val="none"/>
                <w:u w:val="none"/>
              </w:rPr>
            </w:pPr>
          </w:p>
        </w:tc>
      </w:tr>
      <w:tr w14:paraId="65BF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AD6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F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钢绞线</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F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屈服力、最大力、最大力伸长率、弹模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7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7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773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C24860">
            <w:pPr>
              <w:jc w:val="center"/>
              <w:rPr>
                <w:rFonts w:hint="eastAsia" w:asciiTheme="minorEastAsia" w:hAnsiTheme="minorEastAsia" w:eastAsiaTheme="minorEastAsia" w:cstheme="minorEastAsia"/>
                <w:i w:val="0"/>
                <w:iCs w:val="0"/>
                <w:color w:val="auto"/>
                <w:sz w:val="21"/>
                <w:szCs w:val="21"/>
                <w:highlight w:val="none"/>
                <w:u w:val="none"/>
              </w:rPr>
            </w:pPr>
          </w:p>
        </w:tc>
      </w:tr>
      <w:tr w14:paraId="66E9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494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C7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锚具夹片</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0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7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A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BA8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48E999">
            <w:pPr>
              <w:jc w:val="center"/>
              <w:rPr>
                <w:rFonts w:hint="eastAsia" w:asciiTheme="minorEastAsia" w:hAnsiTheme="minorEastAsia" w:eastAsiaTheme="minorEastAsia" w:cstheme="minorEastAsia"/>
                <w:i w:val="0"/>
                <w:iCs w:val="0"/>
                <w:color w:val="auto"/>
                <w:sz w:val="21"/>
                <w:szCs w:val="21"/>
                <w:highlight w:val="none"/>
                <w:u w:val="none"/>
              </w:rPr>
            </w:pPr>
          </w:p>
        </w:tc>
      </w:tr>
      <w:tr w14:paraId="6637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271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7DA86">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6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静载锚固</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2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7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9934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E7DEEC">
            <w:pPr>
              <w:jc w:val="center"/>
              <w:rPr>
                <w:rFonts w:hint="eastAsia" w:asciiTheme="minorEastAsia" w:hAnsiTheme="minorEastAsia" w:eastAsiaTheme="minorEastAsia" w:cstheme="minorEastAsia"/>
                <w:i w:val="0"/>
                <w:iCs w:val="0"/>
                <w:color w:val="auto"/>
                <w:sz w:val="21"/>
                <w:szCs w:val="21"/>
                <w:highlight w:val="none"/>
                <w:u w:val="none"/>
              </w:rPr>
            </w:pPr>
          </w:p>
        </w:tc>
      </w:tr>
      <w:tr w14:paraId="6C1B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191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9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伸缩缝</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2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力学性能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D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1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CD2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CB8B72">
            <w:pPr>
              <w:jc w:val="center"/>
              <w:rPr>
                <w:rFonts w:hint="eastAsia" w:asciiTheme="minorEastAsia" w:hAnsiTheme="minorEastAsia" w:eastAsiaTheme="minorEastAsia" w:cstheme="minorEastAsia"/>
                <w:i w:val="0"/>
                <w:iCs w:val="0"/>
                <w:color w:val="auto"/>
                <w:sz w:val="21"/>
                <w:szCs w:val="21"/>
                <w:highlight w:val="none"/>
                <w:u w:val="none"/>
              </w:rPr>
            </w:pPr>
          </w:p>
        </w:tc>
      </w:tr>
      <w:tr w14:paraId="1C94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02C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A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钢筋网片</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4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弯曲</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EE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7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BC3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E7B7D6">
            <w:pPr>
              <w:jc w:val="center"/>
              <w:rPr>
                <w:rFonts w:hint="eastAsia" w:asciiTheme="minorEastAsia" w:hAnsiTheme="minorEastAsia" w:eastAsiaTheme="minorEastAsia" w:cstheme="minorEastAsia"/>
                <w:i w:val="0"/>
                <w:iCs w:val="0"/>
                <w:color w:val="auto"/>
                <w:sz w:val="21"/>
                <w:szCs w:val="21"/>
                <w:highlight w:val="none"/>
                <w:u w:val="none"/>
              </w:rPr>
            </w:pPr>
          </w:p>
        </w:tc>
      </w:tr>
      <w:tr w14:paraId="37E9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081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B08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1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抗拉</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29AD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AB2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8E0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337185">
            <w:pPr>
              <w:jc w:val="center"/>
              <w:rPr>
                <w:rFonts w:hint="eastAsia" w:asciiTheme="minorEastAsia" w:hAnsiTheme="minorEastAsia" w:eastAsiaTheme="minorEastAsia" w:cstheme="minorEastAsia"/>
                <w:i w:val="0"/>
                <w:iCs w:val="0"/>
                <w:color w:val="auto"/>
                <w:sz w:val="21"/>
                <w:szCs w:val="21"/>
                <w:highlight w:val="none"/>
                <w:u w:val="none"/>
              </w:rPr>
            </w:pPr>
          </w:p>
        </w:tc>
      </w:tr>
      <w:tr w14:paraId="796B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7C4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6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声测管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2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尺寸（外径、壁厚）</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4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5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517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26C0FA">
            <w:pPr>
              <w:jc w:val="center"/>
              <w:rPr>
                <w:rFonts w:hint="eastAsia" w:asciiTheme="minorEastAsia" w:hAnsiTheme="minorEastAsia" w:eastAsiaTheme="minorEastAsia" w:cstheme="minorEastAsia"/>
                <w:i w:val="0"/>
                <w:iCs w:val="0"/>
                <w:color w:val="auto"/>
                <w:sz w:val="21"/>
                <w:szCs w:val="21"/>
                <w:highlight w:val="none"/>
                <w:u w:val="none"/>
              </w:rPr>
            </w:pPr>
          </w:p>
        </w:tc>
      </w:tr>
      <w:tr w14:paraId="01E5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B1B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A8D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C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压扁试验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9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B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F31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427303">
            <w:pPr>
              <w:jc w:val="center"/>
              <w:rPr>
                <w:rFonts w:hint="eastAsia" w:asciiTheme="minorEastAsia" w:hAnsiTheme="minorEastAsia" w:eastAsiaTheme="minorEastAsia" w:cstheme="minorEastAsia"/>
                <w:i w:val="0"/>
                <w:iCs w:val="0"/>
                <w:color w:val="auto"/>
                <w:sz w:val="21"/>
                <w:szCs w:val="21"/>
                <w:highlight w:val="none"/>
                <w:u w:val="none"/>
              </w:rPr>
            </w:pPr>
          </w:p>
        </w:tc>
      </w:tr>
      <w:tr w14:paraId="3A0B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E0D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F7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D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弯曲试验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8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9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7FC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279FAB">
            <w:pPr>
              <w:jc w:val="center"/>
              <w:rPr>
                <w:rFonts w:hint="eastAsia" w:asciiTheme="minorEastAsia" w:hAnsiTheme="minorEastAsia" w:eastAsiaTheme="minorEastAsia" w:cstheme="minorEastAsia"/>
                <w:i w:val="0"/>
                <w:iCs w:val="0"/>
                <w:color w:val="auto"/>
                <w:sz w:val="21"/>
                <w:szCs w:val="21"/>
                <w:highlight w:val="none"/>
                <w:u w:val="none"/>
              </w:rPr>
            </w:pPr>
          </w:p>
        </w:tc>
      </w:tr>
      <w:tr w14:paraId="4BD2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6D7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046F">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E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7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F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51A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F27B8A">
            <w:pPr>
              <w:jc w:val="center"/>
              <w:rPr>
                <w:rFonts w:hint="eastAsia" w:asciiTheme="minorEastAsia" w:hAnsiTheme="minorEastAsia" w:eastAsiaTheme="minorEastAsia" w:cstheme="minorEastAsia"/>
                <w:i w:val="0"/>
                <w:iCs w:val="0"/>
                <w:color w:val="auto"/>
                <w:sz w:val="21"/>
                <w:szCs w:val="21"/>
                <w:highlight w:val="none"/>
                <w:u w:val="none"/>
              </w:rPr>
            </w:pPr>
          </w:p>
        </w:tc>
      </w:tr>
      <w:tr w14:paraId="0C05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810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44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塑料波纹管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A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E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9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0C3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A1E142">
            <w:pPr>
              <w:jc w:val="center"/>
              <w:rPr>
                <w:rFonts w:hint="eastAsia" w:asciiTheme="minorEastAsia" w:hAnsiTheme="minorEastAsia" w:eastAsiaTheme="minorEastAsia" w:cstheme="minorEastAsia"/>
                <w:i w:val="0"/>
                <w:iCs w:val="0"/>
                <w:color w:val="auto"/>
                <w:sz w:val="21"/>
                <w:szCs w:val="21"/>
                <w:highlight w:val="none"/>
                <w:u w:val="none"/>
              </w:rPr>
            </w:pPr>
          </w:p>
        </w:tc>
      </w:tr>
      <w:tr w14:paraId="78DC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D78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4A52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4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不圆度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7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E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437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35AFB">
            <w:pPr>
              <w:jc w:val="center"/>
              <w:rPr>
                <w:rFonts w:hint="eastAsia" w:asciiTheme="minorEastAsia" w:hAnsiTheme="minorEastAsia" w:eastAsiaTheme="minorEastAsia" w:cstheme="minorEastAsia"/>
                <w:i w:val="0"/>
                <w:iCs w:val="0"/>
                <w:color w:val="auto"/>
                <w:sz w:val="21"/>
                <w:szCs w:val="21"/>
                <w:highlight w:val="none"/>
                <w:u w:val="none"/>
              </w:rPr>
            </w:pPr>
          </w:p>
        </w:tc>
      </w:tr>
      <w:tr w14:paraId="12C6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51E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9A99">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A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外观</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5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3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84E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F4EB98">
            <w:pPr>
              <w:jc w:val="center"/>
              <w:rPr>
                <w:rFonts w:hint="eastAsia" w:asciiTheme="minorEastAsia" w:hAnsiTheme="minorEastAsia" w:eastAsiaTheme="minorEastAsia" w:cstheme="minorEastAsia"/>
                <w:i w:val="0"/>
                <w:iCs w:val="0"/>
                <w:color w:val="auto"/>
                <w:sz w:val="21"/>
                <w:szCs w:val="21"/>
                <w:highlight w:val="none"/>
                <w:u w:val="none"/>
              </w:rPr>
            </w:pPr>
          </w:p>
        </w:tc>
      </w:tr>
      <w:tr w14:paraId="4F23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54B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BBA51">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5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环刚度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0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6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4650">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7BF775">
            <w:pPr>
              <w:jc w:val="center"/>
              <w:rPr>
                <w:rFonts w:hint="eastAsia" w:asciiTheme="minorEastAsia" w:hAnsiTheme="minorEastAsia" w:eastAsiaTheme="minorEastAsia" w:cstheme="minorEastAsia"/>
                <w:i w:val="0"/>
                <w:iCs w:val="0"/>
                <w:color w:val="auto"/>
                <w:sz w:val="21"/>
                <w:szCs w:val="21"/>
                <w:highlight w:val="none"/>
                <w:u w:val="none"/>
              </w:rPr>
            </w:pPr>
          </w:p>
        </w:tc>
      </w:tr>
      <w:tr w14:paraId="1E6E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853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15AD9">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3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局部横向荷载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F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9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E78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4CC32C">
            <w:pPr>
              <w:jc w:val="center"/>
              <w:rPr>
                <w:rFonts w:hint="eastAsia" w:asciiTheme="minorEastAsia" w:hAnsiTheme="minorEastAsia" w:eastAsiaTheme="minorEastAsia" w:cstheme="minorEastAsia"/>
                <w:i w:val="0"/>
                <w:iCs w:val="0"/>
                <w:color w:val="auto"/>
                <w:sz w:val="21"/>
                <w:szCs w:val="21"/>
                <w:highlight w:val="none"/>
                <w:u w:val="none"/>
              </w:rPr>
            </w:pPr>
          </w:p>
        </w:tc>
      </w:tr>
      <w:tr w14:paraId="0D2D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3FF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BEADB">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2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柔韧性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C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9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62A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F5E7F7">
            <w:pPr>
              <w:jc w:val="center"/>
              <w:rPr>
                <w:rFonts w:hint="eastAsia" w:asciiTheme="minorEastAsia" w:hAnsiTheme="minorEastAsia" w:eastAsiaTheme="minorEastAsia" w:cstheme="minorEastAsia"/>
                <w:i w:val="0"/>
                <w:iCs w:val="0"/>
                <w:color w:val="auto"/>
                <w:sz w:val="21"/>
                <w:szCs w:val="21"/>
                <w:highlight w:val="none"/>
                <w:u w:val="none"/>
              </w:rPr>
            </w:pPr>
          </w:p>
        </w:tc>
      </w:tr>
      <w:tr w14:paraId="27AD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6E3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67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预应力孔道压浆试块</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A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0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6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7683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CA8089">
            <w:pPr>
              <w:jc w:val="center"/>
              <w:rPr>
                <w:rFonts w:hint="eastAsia" w:asciiTheme="minorEastAsia" w:hAnsiTheme="minorEastAsia" w:eastAsiaTheme="minorEastAsia" w:cstheme="minorEastAsia"/>
                <w:i w:val="0"/>
                <w:iCs w:val="0"/>
                <w:color w:val="auto"/>
                <w:sz w:val="21"/>
                <w:szCs w:val="21"/>
                <w:highlight w:val="none"/>
                <w:u w:val="none"/>
              </w:rPr>
            </w:pPr>
          </w:p>
        </w:tc>
      </w:tr>
      <w:tr w14:paraId="4A57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4F1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F653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8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抗折强度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C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C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994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B4CB0A">
            <w:pPr>
              <w:jc w:val="center"/>
              <w:rPr>
                <w:rFonts w:hint="eastAsia" w:asciiTheme="minorEastAsia" w:hAnsiTheme="minorEastAsia" w:eastAsiaTheme="minorEastAsia" w:cstheme="minorEastAsia"/>
                <w:i w:val="0"/>
                <w:iCs w:val="0"/>
                <w:color w:val="auto"/>
                <w:sz w:val="21"/>
                <w:szCs w:val="21"/>
                <w:highlight w:val="none"/>
                <w:u w:val="none"/>
              </w:rPr>
            </w:pPr>
          </w:p>
        </w:tc>
      </w:tr>
      <w:tr w14:paraId="43FB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95A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DC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无机生态石侧石</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4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2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5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4EE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AA4DAE">
            <w:pPr>
              <w:jc w:val="center"/>
              <w:rPr>
                <w:rFonts w:hint="eastAsia" w:asciiTheme="minorEastAsia" w:hAnsiTheme="minorEastAsia" w:eastAsiaTheme="minorEastAsia" w:cstheme="minorEastAsia"/>
                <w:i w:val="0"/>
                <w:iCs w:val="0"/>
                <w:color w:val="auto"/>
                <w:sz w:val="21"/>
                <w:szCs w:val="21"/>
                <w:highlight w:val="none"/>
                <w:u w:val="none"/>
              </w:rPr>
            </w:pPr>
          </w:p>
        </w:tc>
      </w:tr>
      <w:tr w14:paraId="7E3B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BB6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EFB1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F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抗折强度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0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3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705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12E57C">
            <w:pPr>
              <w:jc w:val="center"/>
              <w:rPr>
                <w:rFonts w:hint="eastAsia" w:asciiTheme="minorEastAsia" w:hAnsiTheme="minorEastAsia" w:eastAsiaTheme="minorEastAsia" w:cstheme="minorEastAsia"/>
                <w:i w:val="0"/>
                <w:iCs w:val="0"/>
                <w:color w:val="auto"/>
                <w:sz w:val="21"/>
                <w:szCs w:val="21"/>
                <w:highlight w:val="none"/>
                <w:u w:val="none"/>
              </w:rPr>
            </w:pPr>
          </w:p>
        </w:tc>
      </w:tr>
      <w:tr w14:paraId="269A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55C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F0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PVC-UH塑料排水管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外观、尺寸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D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D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EC80">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90750E">
            <w:pPr>
              <w:jc w:val="center"/>
              <w:rPr>
                <w:rFonts w:hint="eastAsia" w:asciiTheme="minorEastAsia" w:hAnsiTheme="minorEastAsia" w:eastAsiaTheme="minorEastAsia" w:cstheme="minorEastAsia"/>
                <w:i w:val="0"/>
                <w:iCs w:val="0"/>
                <w:color w:val="auto"/>
                <w:sz w:val="21"/>
                <w:szCs w:val="21"/>
                <w:highlight w:val="none"/>
                <w:u w:val="none"/>
              </w:rPr>
            </w:pPr>
          </w:p>
        </w:tc>
      </w:tr>
      <w:tr w14:paraId="4654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AE9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A39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6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密度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F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E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B4C0">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B48DA8">
            <w:pPr>
              <w:jc w:val="center"/>
              <w:rPr>
                <w:rFonts w:hint="eastAsia" w:asciiTheme="minorEastAsia" w:hAnsiTheme="minorEastAsia" w:eastAsiaTheme="minorEastAsia" w:cstheme="minorEastAsia"/>
                <w:i w:val="0"/>
                <w:iCs w:val="0"/>
                <w:color w:val="auto"/>
                <w:sz w:val="21"/>
                <w:szCs w:val="21"/>
                <w:highlight w:val="none"/>
                <w:u w:val="none"/>
              </w:rPr>
            </w:pPr>
          </w:p>
        </w:tc>
      </w:tr>
      <w:tr w14:paraId="38CD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F96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138E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2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环刚度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D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D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32D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B50A94">
            <w:pPr>
              <w:jc w:val="center"/>
              <w:rPr>
                <w:rFonts w:hint="eastAsia" w:asciiTheme="minorEastAsia" w:hAnsiTheme="minorEastAsia" w:eastAsiaTheme="minorEastAsia" w:cstheme="minorEastAsia"/>
                <w:i w:val="0"/>
                <w:iCs w:val="0"/>
                <w:color w:val="auto"/>
                <w:sz w:val="21"/>
                <w:szCs w:val="21"/>
                <w:highlight w:val="none"/>
                <w:u w:val="none"/>
              </w:rPr>
            </w:pPr>
          </w:p>
        </w:tc>
      </w:tr>
      <w:tr w14:paraId="0A15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763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965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6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落锤冲击</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3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6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1EC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00C98B">
            <w:pPr>
              <w:jc w:val="center"/>
              <w:rPr>
                <w:rFonts w:hint="eastAsia" w:asciiTheme="minorEastAsia" w:hAnsiTheme="minorEastAsia" w:eastAsiaTheme="minorEastAsia" w:cstheme="minorEastAsia"/>
                <w:i w:val="0"/>
                <w:iCs w:val="0"/>
                <w:color w:val="auto"/>
                <w:sz w:val="21"/>
                <w:szCs w:val="21"/>
                <w:highlight w:val="none"/>
                <w:u w:val="none"/>
              </w:rPr>
            </w:pPr>
          </w:p>
        </w:tc>
      </w:tr>
      <w:tr w14:paraId="6C0A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71E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1453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B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纵向回缩率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4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6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28F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746645">
            <w:pPr>
              <w:jc w:val="center"/>
              <w:rPr>
                <w:rFonts w:hint="eastAsia" w:asciiTheme="minorEastAsia" w:hAnsiTheme="minorEastAsia" w:eastAsiaTheme="minorEastAsia" w:cstheme="minorEastAsia"/>
                <w:i w:val="0"/>
                <w:iCs w:val="0"/>
                <w:color w:val="auto"/>
                <w:sz w:val="21"/>
                <w:szCs w:val="21"/>
                <w:highlight w:val="none"/>
                <w:u w:val="none"/>
              </w:rPr>
            </w:pPr>
          </w:p>
        </w:tc>
      </w:tr>
      <w:tr w14:paraId="75F1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6DE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52B11">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3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拉伸屈服应力</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F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7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155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7C5F8D">
            <w:pPr>
              <w:jc w:val="center"/>
              <w:rPr>
                <w:rFonts w:hint="eastAsia" w:asciiTheme="minorEastAsia" w:hAnsiTheme="minorEastAsia" w:eastAsiaTheme="minorEastAsia" w:cstheme="minorEastAsia"/>
                <w:i w:val="0"/>
                <w:iCs w:val="0"/>
                <w:color w:val="auto"/>
                <w:sz w:val="21"/>
                <w:szCs w:val="21"/>
                <w:highlight w:val="none"/>
                <w:u w:val="none"/>
              </w:rPr>
            </w:pPr>
          </w:p>
        </w:tc>
      </w:tr>
      <w:tr w14:paraId="5412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5A0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749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6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压扁试验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5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3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98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A47761">
            <w:pPr>
              <w:jc w:val="center"/>
              <w:rPr>
                <w:rFonts w:hint="eastAsia" w:asciiTheme="minorEastAsia" w:hAnsiTheme="minorEastAsia" w:eastAsiaTheme="minorEastAsia" w:cstheme="minorEastAsia"/>
                <w:i w:val="0"/>
                <w:iCs w:val="0"/>
                <w:color w:val="auto"/>
                <w:sz w:val="21"/>
                <w:szCs w:val="21"/>
                <w:highlight w:val="none"/>
                <w:u w:val="none"/>
              </w:rPr>
            </w:pPr>
          </w:p>
        </w:tc>
      </w:tr>
      <w:tr w14:paraId="5B1B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CC0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9B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球墨铸铁管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F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2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8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DBE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D47255">
            <w:pPr>
              <w:jc w:val="center"/>
              <w:rPr>
                <w:rFonts w:hint="eastAsia" w:asciiTheme="minorEastAsia" w:hAnsiTheme="minorEastAsia" w:eastAsiaTheme="minorEastAsia" w:cstheme="minorEastAsia"/>
                <w:i w:val="0"/>
                <w:iCs w:val="0"/>
                <w:color w:val="auto"/>
                <w:sz w:val="21"/>
                <w:szCs w:val="21"/>
                <w:highlight w:val="none"/>
                <w:u w:val="none"/>
              </w:rPr>
            </w:pPr>
          </w:p>
        </w:tc>
      </w:tr>
      <w:tr w14:paraId="530A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C43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CB5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A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9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3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CD7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750DEC">
            <w:pPr>
              <w:jc w:val="center"/>
              <w:rPr>
                <w:rFonts w:hint="eastAsia" w:asciiTheme="minorEastAsia" w:hAnsiTheme="minorEastAsia" w:eastAsiaTheme="minorEastAsia" w:cstheme="minorEastAsia"/>
                <w:i w:val="0"/>
                <w:iCs w:val="0"/>
                <w:color w:val="auto"/>
                <w:sz w:val="21"/>
                <w:szCs w:val="21"/>
                <w:highlight w:val="none"/>
                <w:u w:val="none"/>
              </w:rPr>
            </w:pPr>
          </w:p>
        </w:tc>
      </w:tr>
      <w:tr w14:paraId="597F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607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13E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1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伸长率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C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3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F2F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A4FAE9">
            <w:pPr>
              <w:jc w:val="center"/>
              <w:rPr>
                <w:rFonts w:hint="eastAsia" w:asciiTheme="minorEastAsia" w:hAnsiTheme="minorEastAsia" w:eastAsiaTheme="minorEastAsia" w:cstheme="minorEastAsia"/>
                <w:i w:val="0"/>
                <w:iCs w:val="0"/>
                <w:color w:val="auto"/>
                <w:sz w:val="21"/>
                <w:szCs w:val="21"/>
                <w:highlight w:val="none"/>
                <w:u w:val="none"/>
              </w:rPr>
            </w:pPr>
          </w:p>
        </w:tc>
      </w:tr>
      <w:tr w14:paraId="3921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8E9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9F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电力电缆导管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F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7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D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7F74">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AD12BE">
            <w:pPr>
              <w:jc w:val="center"/>
              <w:rPr>
                <w:rFonts w:hint="eastAsia" w:asciiTheme="minorEastAsia" w:hAnsiTheme="minorEastAsia" w:eastAsiaTheme="minorEastAsia" w:cstheme="minorEastAsia"/>
                <w:i w:val="0"/>
                <w:iCs w:val="0"/>
                <w:color w:val="auto"/>
                <w:sz w:val="21"/>
                <w:szCs w:val="21"/>
                <w:highlight w:val="none"/>
                <w:u w:val="none"/>
              </w:rPr>
            </w:pPr>
          </w:p>
        </w:tc>
      </w:tr>
      <w:tr w14:paraId="6A6A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86D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81E7">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3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落锤冲击</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3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1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B32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C05736">
            <w:pPr>
              <w:jc w:val="center"/>
              <w:rPr>
                <w:rFonts w:hint="eastAsia" w:asciiTheme="minorEastAsia" w:hAnsiTheme="minorEastAsia" w:eastAsiaTheme="minorEastAsia" w:cstheme="minorEastAsia"/>
                <w:i w:val="0"/>
                <w:iCs w:val="0"/>
                <w:color w:val="auto"/>
                <w:sz w:val="21"/>
                <w:szCs w:val="21"/>
                <w:highlight w:val="none"/>
                <w:u w:val="none"/>
              </w:rPr>
            </w:pPr>
          </w:p>
        </w:tc>
      </w:tr>
      <w:tr w14:paraId="329E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E38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CFF2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D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环刚度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7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4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CA7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A55016">
            <w:pPr>
              <w:jc w:val="center"/>
              <w:rPr>
                <w:rFonts w:hint="eastAsia" w:asciiTheme="minorEastAsia" w:hAnsiTheme="minorEastAsia" w:eastAsiaTheme="minorEastAsia" w:cstheme="minorEastAsia"/>
                <w:i w:val="0"/>
                <w:iCs w:val="0"/>
                <w:color w:val="auto"/>
                <w:sz w:val="21"/>
                <w:szCs w:val="21"/>
                <w:highlight w:val="none"/>
                <w:u w:val="none"/>
              </w:rPr>
            </w:pPr>
          </w:p>
        </w:tc>
      </w:tr>
      <w:tr w14:paraId="4E29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656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3B0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F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巴氏硬度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1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61E4">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02985F">
            <w:pPr>
              <w:jc w:val="center"/>
              <w:rPr>
                <w:rFonts w:hint="eastAsia" w:asciiTheme="minorEastAsia" w:hAnsiTheme="minorEastAsia" w:eastAsiaTheme="minorEastAsia" w:cstheme="minorEastAsia"/>
                <w:i w:val="0"/>
                <w:iCs w:val="0"/>
                <w:color w:val="auto"/>
                <w:sz w:val="21"/>
                <w:szCs w:val="21"/>
                <w:highlight w:val="none"/>
                <w:u w:val="none"/>
              </w:rPr>
            </w:pPr>
          </w:p>
        </w:tc>
      </w:tr>
      <w:tr w14:paraId="6A78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D3B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EE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钢管/镀锌钢管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E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F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5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E22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B52F3F">
            <w:pPr>
              <w:jc w:val="center"/>
              <w:rPr>
                <w:rFonts w:hint="eastAsia" w:asciiTheme="minorEastAsia" w:hAnsiTheme="minorEastAsia" w:eastAsiaTheme="minorEastAsia" w:cstheme="minorEastAsia"/>
                <w:i w:val="0"/>
                <w:iCs w:val="0"/>
                <w:color w:val="auto"/>
                <w:sz w:val="21"/>
                <w:szCs w:val="21"/>
                <w:highlight w:val="none"/>
                <w:u w:val="none"/>
              </w:rPr>
            </w:pPr>
          </w:p>
        </w:tc>
      </w:tr>
      <w:tr w14:paraId="178C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494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F551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6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屈服强度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2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1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455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F0467C">
            <w:pPr>
              <w:jc w:val="center"/>
              <w:rPr>
                <w:rFonts w:hint="eastAsia" w:asciiTheme="minorEastAsia" w:hAnsiTheme="minorEastAsia" w:eastAsiaTheme="minorEastAsia" w:cstheme="minorEastAsia"/>
                <w:i w:val="0"/>
                <w:iCs w:val="0"/>
                <w:color w:val="auto"/>
                <w:sz w:val="21"/>
                <w:szCs w:val="21"/>
                <w:highlight w:val="none"/>
                <w:u w:val="none"/>
              </w:rPr>
            </w:pPr>
          </w:p>
        </w:tc>
      </w:tr>
      <w:tr w14:paraId="3134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DC1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199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9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伸长率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3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4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04D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2CA16D">
            <w:pPr>
              <w:jc w:val="center"/>
              <w:rPr>
                <w:rFonts w:hint="eastAsia" w:asciiTheme="minorEastAsia" w:hAnsiTheme="minorEastAsia" w:eastAsiaTheme="minorEastAsia" w:cstheme="minorEastAsia"/>
                <w:i w:val="0"/>
                <w:iCs w:val="0"/>
                <w:color w:val="auto"/>
                <w:sz w:val="21"/>
                <w:szCs w:val="21"/>
                <w:highlight w:val="none"/>
                <w:u w:val="none"/>
              </w:rPr>
            </w:pPr>
          </w:p>
        </w:tc>
      </w:tr>
      <w:tr w14:paraId="7BAA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7E8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EAA3F">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3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压扁试验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8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F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BC1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EBA5BF">
            <w:pPr>
              <w:jc w:val="center"/>
              <w:rPr>
                <w:rFonts w:hint="eastAsia" w:asciiTheme="minorEastAsia" w:hAnsiTheme="minorEastAsia" w:eastAsiaTheme="minorEastAsia" w:cstheme="minorEastAsia"/>
                <w:i w:val="0"/>
                <w:iCs w:val="0"/>
                <w:color w:val="auto"/>
                <w:sz w:val="21"/>
                <w:szCs w:val="21"/>
                <w:highlight w:val="none"/>
                <w:u w:val="none"/>
              </w:rPr>
            </w:pPr>
          </w:p>
        </w:tc>
      </w:tr>
      <w:tr w14:paraId="3465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AC5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3105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C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钢管超声波检测</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9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7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3D5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2E1C49">
            <w:pPr>
              <w:jc w:val="center"/>
              <w:rPr>
                <w:rFonts w:hint="eastAsia" w:asciiTheme="minorEastAsia" w:hAnsiTheme="minorEastAsia" w:eastAsiaTheme="minorEastAsia" w:cstheme="minorEastAsia"/>
                <w:i w:val="0"/>
                <w:iCs w:val="0"/>
                <w:color w:val="auto"/>
                <w:sz w:val="21"/>
                <w:szCs w:val="21"/>
                <w:highlight w:val="none"/>
                <w:u w:val="none"/>
              </w:rPr>
            </w:pPr>
          </w:p>
        </w:tc>
      </w:tr>
      <w:tr w14:paraId="0E8A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DA6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152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9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钢管射线检测</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0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D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554A">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D0D46C">
            <w:pPr>
              <w:jc w:val="center"/>
              <w:rPr>
                <w:rFonts w:hint="eastAsia" w:asciiTheme="minorEastAsia" w:hAnsiTheme="minorEastAsia" w:eastAsiaTheme="minorEastAsia" w:cstheme="minorEastAsia"/>
                <w:i w:val="0"/>
                <w:iCs w:val="0"/>
                <w:color w:val="auto"/>
                <w:sz w:val="21"/>
                <w:szCs w:val="21"/>
                <w:highlight w:val="none"/>
                <w:u w:val="none"/>
              </w:rPr>
            </w:pPr>
          </w:p>
        </w:tc>
      </w:tr>
      <w:tr w14:paraId="6B73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528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0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PVC盲管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9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环刚度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D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C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9B1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B49B1">
            <w:pPr>
              <w:jc w:val="center"/>
              <w:rPr>
                <w:rFonts w:hint="eastAsia" w:asciiTheme="minorEastAsia" w:hAnsiTheme="minorEastAsia" w:eastAsiaTheme="minorEastAsia" w:cstheme="minorEastAsia"/>
                <w:i w:val="0"/>
                <w:iCs w:val="0"/>
                <w:color w:val="auto"/>
                <w:sz w:val="21"/>
                <w:szCs w:val="21"/>
                <w:highlight w:val="none"/>
                <w:u w:val="none"/>
              </w:rPr>
            </w:pPr>
          </w:p>
        </w:tc>
      </w:tr>
      <w:tr w14:paraId="7235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A08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106</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FE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电力电缆保护管</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5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落锤冲击</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9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A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B26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B1F92F">
            <w:pPr>
              <w:jc w:val="center"/>
              <w:rPr>
                <w:rFonts w:hint="eastAsia" w:asciiTheme="minorEastAsia" w:hAnsiTheme="minorEastAsia" w:eastAsiaTheme="minorEastAsia" w:cstheme="minorEastAsia"/>
                <w:i w:val="0"/>
                <w:iCs w:val="0"/>
                <w:color w:val="auto"/>
                <w:sz w:val="21"/>
                <w:szCs w:val="21"/>
                <w:highlight w:val="none"/>
                <w:u w:val="none"/>
              </w:rPr>
            </w:pPr>
          </w:p>
        </w:tc>
      </w:tr>
      <w:tr w14:paraId="1778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88F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C0A7">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环刚度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A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F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467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3B4F53">
            <w:pPr>
              <w:jc w:val="center"/>
              <w:rPr>
                <w:rFonts w:hint="eastAsia" w:asciiTheme="minorEastAsia" w:hAnsiTheme="minorEastAsia" w:eastAsiaTheme="minorEastAsia" w:cstheme="minorEastAsia"/>
                <w:i w:val="0"/>
                <w:iCs w:val="0"/>
                <w:color w:val="auto"/>
                <w:sz w:val="21"/>
                <w:szCs w:val="21"/>
                <w:highlight w:val="none"/>
                <w:u w:val="none"/>
              </w:rPr>
            </w:pPr>
          </w:p>
        </w:tc>
      </w:tr>
      <w:tr w14:paraId="16DB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2CC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7D4D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C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B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F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41E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3E195C">
            <w:pPr>
              <w:jc w:val="center"/>
              <w:rPr>
                <w:rFonts w:hint="eastAsia" w:asciiTheme="minorEastAsia" w:hAnsiTheme="minorEastAsia" w:eastAsiaTheme="minorEastAsia" w:cstheme="minorEastAsia"/>
                <w:i w:val="0"/>
                <w:iCs w:val="0"/>
                <w:color w:val="auto"/>
                <w:sz w:val="21"/>
                <w:szCs w:val="21"/>
                <w:highlight w:val="none"/>
                <w:u w:val="none"/>
              </w:rPr>
            </w:pPr>
          </w:p>
        </w:tc>
      </w:tr>
      <w:tr w14:paraId="60E9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253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109</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88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水泥混凝土</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6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砼试块抗压强度(标养）</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7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B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E3B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3D2506">
            <w:pPr>
              <w:jc w:val="center"/>
              <w:rPr>
                <w:rFonts w:hint="eastAsia" w:asciiTheme="minorEastAsia" w:hAnsiTheme="minorEastAsia" w:eastAsiaTheme="minorEastAsia" w:cstheme="minorEastAsia"/>
                <w:i w:val="0"/>
                <w:iCs w:val="0"/>
                <w:color w:val="auto"/>
                <w:sz w:val="21"/>
                <w:szCs w:val="21"/>
                <w:highlight w:val="none"/>
                <w:u w:val="none"/>
              </w:rPr>
            </w:pPr>
          </w:p>
        </w:tc>
      </w:tr>
      <w:tr w14:paraId="59DD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105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8CF61">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D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抗渗</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0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7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1C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72EA0D">
            <w:pPr>
              <w:jc w:val="center"/>
              <w:rPr>
                <w:rFonts w:hint="eastAsia" w:asciiTheme="minorEastAsia" w:hAnsiTheme="minorEastAsia" w:eastAsiaTheme="minorEastAsia" w:cstheme="minorEastAsia"/>
                <w:i w:val="0"/>
                <w:iCs w:val="0"/>
                <w:color w:val="auto"/>
                <w:sz w:val="21"/>
                <w:szCs w:val="21"/>
                <w:highlight w:val="none"/>
                <w:u w:val="none"/>
              </w:rPr>
            </w:pPr>
          </w:p>
        </w:tc>
      </w:tr>
      <w:tr w14:paraId="299E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6C4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8E5C4">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E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氯离子含量</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7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8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759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B73CD">
            <w:pPr>
              <w:jc w:val="center"/>
              <w:rPr>
                <w:rFonts w:hint="eastAsia" w:asciiTheme="minorEastAsia" w:hAnsiTheme="minorEastAsia" w:eastAsiaTheme="minorEastAsia" w:cstheme="minorEastAsia"/>
                <w:i w:val="0"/>
                <w:iCs w:val="0"/>
                <w:color w:val="auto"/>
                <w:sz w:val="21"/>
                <w:szCs w:val="21"/>
                <w:highlight w:val="none"/>
                <w:u w:val="none"/>
              </w:rPr>
            </w:pPr>
          </w:p>
        </w:tc>
      </w:tr>
      <w:tr w14:paraId="01C2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C91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3E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透水混凝土</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B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砼试块抗压强度(标养）</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1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5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7F7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8E7213">
            <w:pPr>
              <w:jc w:val="center"/>
              <w:rPr>
                <w:rFonts w:hint="eastAsia" w:asciiTheme="minorEastAsia" w:hAnsiTheme="minorEastAsia" w:eastAsiaTheme="minorEastAsia" w:cstheme="minorEastAsia"/>
                <w:i w:val="0"/>
                <w:iCs w:val="0"/>
                <w:color w:val="auto"/>
                <w:sz w:val="21"/>
                <w:szCs w:val="21"/>
                <w:highlight w:val="none"/>
                <w:u w:val="none"/>
              </w:rPr>
            </w:pPr>
          </w:p>
        </w:tc>
      </w:tr>
      <w:tr w14:paraId="5794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5EE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C95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4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砼取芯厚度、强度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7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1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68DA">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2B1188">
            <w:pPr>
              <w:jc w:val="center"/>
              <w:rPr>
                <w:rFonts w:hint="eastAsia" w:asciiTheme="minorEastAsia" w:hAnsiTheme="minorEastAsia" w:eastAsiaTheme="minorEastAsia" w:cstheme="minorEastAsia"/>
                <w:i w:val="0"/>
                <w:iCs w:val="0"/>
                <w:color w:val="auto"/>
                <w:sz w:val="21"/>
                <w:szCs w:val="21"/>
                <w:highlight w:val="none"/>
                <w:u w:val="none"/>
              </w:rPr>
            </w:pPr>
          </w:p>
        </w:tc>
      </w:tr>
      <w:tr w14:paraId="4051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035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8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泡沫混凝土</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8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配合比设计</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1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8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C06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3FD1F7">
            <w:pPr>
              <w:jc w:val="center"/>
              <w:rPr>
                <w:rFonts w:hint="eastAsia" w:asciiTheme="minorEastAsia" w:hAnsiTheme="minorEastAsia" w:eastAsiaTheme="minorEastAsia" w:cstheme="minorEastAsia"/>
                <w:i w:val="0"/>
                <w:iCs w:val="0"/>
                <w:color w:val="auto"/>
                <w:sz w:val="21"/>
                <w:szCs w:val="21"/>
                <w:highlight w:val="none"/>
                <w:u w:val="none"/>
              </w:rPr>
            </w:pPr>
          </w:p>
        </w:tc>
      </w:tr>
      <w:tr w14:paraId="7A00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ABF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3224">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EA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气泡率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5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A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B7B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8C8C42">
            <w:pPr>
              <w:jc w:val="center"/>
              <w:rPr>
                <w:rFonts w:hint="eastAsia" w:asciiTheme="minorEastAsia" w:hAnsiTheme="minorEastAsia" w:eastAsiaTheme="minorEastAsia" w:cstheme="minorEastAsia"/>
                <w:i w:val="0"/>
                <w:iCs w:val="0"/>
                <w:color w:val="auto"/>
                <w:sz w:val="21"/>
                <w:szCs w:val="21"/>
                <w:highlight w:val="none"/>
                <w:u w:val="none"/>
              </w:rPr>
            </w:pPr>
          </w:p>
        </w:tc>
      </w:tr>
      <w:tr w14:paraId="5F22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0AB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362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1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干容重</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D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6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42E0">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4DE7FF">
            <w:pPr>
              <w:jc w:val="center"/>
              <w:rPr>
                <w:rFonts w:hint="eastAsia" w:asciiTheme="minorEastAsia" w:hAnsiTheme="minorEastAsia" w:eastAsiaTheme="minorEastAsia" w:cstheme="minorEastAsia"/>
                <w:i w:val="0"/>
                <w:iCs w:val="0"/>
                <w:color w:val="auto"/>
                <w:sz w:val="21"/>
                <w:szCs w:val="21"/>
                <w:highlight w:val="none"/>
                <w:u w:val="none"/>
              </w:rPr>
            </w:pPr>
          </w:p>
        </w:tc>
      </w:tr>
      <w:tr w14:paraId="670C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149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41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E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湿容重</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D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A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0C5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367542">
            <w:pPr>
              <w:jc w:val="center"/>
              <w:rPr>
                <w:rFonts w:hint="eastAsia" w:asciiTheme="minorEastAsia" w:hAnsiTheme="minorEastAsia" w:eastAsiaTheme="minorEastAsia" w:cstheme="minorEastAsia"/>
                <w:i w:val="0"/>
                <w:iCs w:val="0"/>
                <w:color w:val="auto"/>
                <w:sz w:val="21"/>
                <w:szCs w:val="21"/>
                <w:highlight w:val="none"/>
                <w:u w:val="none"/>
              </w:rPr>
            </w:pPr>
          </w:p>
        </w:tc>
      </w:tr>
      <w:tr w14:paraId="2D5F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0CB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5CA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B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F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0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F89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A5D564">
            <w:pPr>
              <w:jc w:val="center"/>
              <w:rPr>
                <w:rFonts w:hint="eastAsia" w:asciiTheme="minorEastAsia" w:hAnsiTheme="minorEastAsia" w:eastAsiaTheme="minorEastAsia" w:cstheme="minorEastAsia"/>
                <w:i w:val="0"/>
                <w:iCs w:val="0"/>
                <w:color w:val="auto"/>
                <w:sz w:val="21"/>
                <w:szCs w:val="21"/>
                <w:highlight w:val="none"/>
                <w:u w:val="none"/>
              </w:rPr>
            </w:pPr>
          </w:p>
        </w:tc>
      </w:tr>
      <w:tr w14:paraId="3FAF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716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4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发泡剂</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C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消泡率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9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4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48C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6984D2">
            <w:pPr>
              <w:jc w:val="center"/>
              <w:rPr>
                <w:rFonts w:hint="eastAsia" w:asciiTheme="minorEastAsia" w:hAnsiTheme="minorEastAsia" w:eastAsiaTheme="minorEastAsia" w:cstheme="minorEastAsia"/>
                <w:i w:val="0"/>
                <w:iCs w:val="0"/>
                <w:color w:val="auto"/>
                <w:sz w:val="21"/>
                <w:szCs w:val="21"/>
                <w:highlight w:val="none"/>
                <w:u w:val="none"/>
              </w:rPr>
            </w:pPr>
          </w:p>
        </w:tc>
      </w:tr>
      <w:tr w14:paraId="661A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F36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F3F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1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泡沫沉降距</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E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5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A5A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831FA2">
            <w:pPr>
              <w:jc w:val="center"/>
              <w:rPr>
                <w:rFonts w:hint="eastAsia" w:asciiTheme="minorEastAsia" w:hAnsiTheme="minorEastAsia" w:eastAsiaTheme="minorEastAsia" w:cstheme="minorEastAsia"/>
                <w:i w:val="0"/>
                <w:iCs w:val="0"/>
                <w:color w:val="auto"/>
                <w:sz w:val="21"/>
                <w:szCs w:val="21"/>
                <w:highlight w:val="none"/>
                <w:u w:val="none"/>
              </w:rPr>
            </w:pPr>
          </w:p>
        </w:tc>
      </w:tr>
      <w:tr w14:paraId="2582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3B7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D5E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D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泡沫密度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A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4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BC1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0F5746">
            <w:pPr>
              <w:jc w:val="center"/>
              <w:rPr>
                <w:rFonts w:hint="eastAsia" w:asciiTheme="minorEastAsia" w:hAnsiTheme="minorEastAsia" w:eastAsiaTheme="minorEastAsia" w:cstheme="minorEastAsia"/>
                <w:i w:val="0"/>
                <w:iCs w:val="0"/>
                <w:color w:val="auto"/>
                <w:sz w:val="21"/>
                <w:szCs w:val="21"/>
                <w:highlight w:val="none"/>
                <w:u w:val="none"/>
              </w:rPr>
            </w:pPr>
          </w:p>
        </w:tc>
      </w:tr>
      <w:tr w14:paraId="7A22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A5E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4577">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F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泌水量</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3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1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C94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E07DA6">
            <w:pPr>
              <w:jc w:val="center"/>
              <w:rPr>
                <w:rFonts w:hint="eastAsia" w:asciiTheme="minorEastAsia" w:hAnsiTheme="minorEastAsia" w:eastAsiaTheme="minorEastAsia" w:cstheme="minorEastAsia"/>
                <w:i w:val="0"/>
                <w:iCs w:val="0"/>
                <w:color w:val="auto"/>
                <w:sz w:val="21"/>
                <w:szCs w:val="21"/>
                <w:highlight w:val="none"/>
                <w:u w:val="none"/>
              </w:rPr>
            </w:pPr>
          </w:p>
        </w:tc>
      </w:tr>
      <w:tr w14:paraId="6874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4E8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123</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E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砂浆</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E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砂浆配合比</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E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740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AB5D6C">
            <w:pPr>
              <w:jc w:val="center"/>
              <w:rPr>
                <w:rFonts w:hint="eastAsia" w:asciiTheme="minorEastAsia" w:hAnsiTheme="minorEastAsia" w:eastAsiaTheme="minorEastAsia" w:cstheme="minorEastAsia"/>
                <w:i w:val="0"/>
                <w:iCs w:val="0"/>
                <w:color w:val="auto"/>
                <w:sz w:val="21"/>
                <w:szCs w:val="21"/>
                <w:highlight w:val="none"/>
                <w:u w:val="none"/>
              </w:rPr>
            </w:pPr>
          </w:p>
        </w:tc>
      </w:tr>
      <w:tr w14:paraId="2BDA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A50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3595">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F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砂浆试块强度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B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E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627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6F3D1E">
            <w:pPr>
              <w:jc w:val="center"/>
              <w:rPr>
                <w:rFonts w:hint="eastAsia" w:asciiTheme="minorEastAsia" w:hAnsiTheme="minorEastAsia" w:eastAsiaTheme="minorEastAsia" w:cstheme="minorEastAsia"/>
                <w:i w:val="0"/>
                <w:iCs w:val="0"/>
                <w:color w:val="auto"/>
                <w:sz w:val="21"/>
                <w:szCs w:val="21"/>
                <w:highlight w:val="none"/>
                <w:u w:val="none"/>
              </w:rPr>
            </w:pPr>
          </w:p>
        </w:tc>
      </w:tr>
      <w:tr w14:paraId="14FB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7AB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125</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3A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高压旋喷桩/水泥搅拌桩</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B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配合比设计</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F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6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DB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63574">
            <w:pPr>
              <w:jc w:val="center"/>
              <w:rPr>
                <w:rFonts w:hint="eastAsia" w:asciiTheme="minorEastAsia" w:hAnsiTheme="minorEastAsia" w:eastAsiaTheme="minorEastAsia" w:cstheme="minorEastAsia"/>
                <w:i w:val="0"/>
                <w:iCs w:val="0"/>
                <w:color w:val="auto"/>
                <w:sz w:val="21"/>
                <w:szCs w:val="21"/>
                <w:highlight w:val="none"/>
                <w:u w:val="none"/>
              </w:rPr>
            </w:pPr>
          </w:p>
        </w:tc>
      </w:tr>
      <w:tr w14:paraId="0C65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177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E93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9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水泥土试块强度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6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F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1144">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EB0321">
            <w:pPr>
              <w:jc w:val="center"/>
              <w:rPr>
                <w:rFonts w:hint="eastAsia" w:asciiTheme="minorEastAsia" w:hAnsiTheme="minorEastAsia" w:eastAsiaTheme="minorEastAsia" w:cstheme="minorEastAsia"/>
                <w:i w:val="0"/>
                <w:iCs w:val="0"/>
                <w:color w:val="auto"/>
                <w:sz w:val="21"/>
                <w:szCs w:val="21"/>
                <w:highlight w:val="none"/>
                <w:u w:val="none"/>
              </w:rPr>
            </w:pPr>
          </w:p>
        </w:tc>
      </w:tr>
      <w:tr w14:paraId="0580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DC9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C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木质素</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7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灰份含量</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E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5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1D90">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3D3658">
            <w:pPr>
              <w:jc w:val="center"/>
              <w:rPr>
                <w:rFonts w:hint="eastAsia" w:asciiTheme="minorEastAsia" w:hAnsiTheme="minorEastAsia" w:eastAsiaTheme="minorEastAsia" w:cstheme="minorEastAsia"/>
                <w:i w:val="0"/>
                <w:iCs w:val="0"/>
                <w:color w:val="auto"/>
                <w:sz w:val="21"/>
                <w:szCs w:val="21"/>
                <w:highlight w:val="none"/>
                <w:u w:val="none"/>
              </w:rPr>
            </w:pPr>
          </w:p>
        </w:tc>
      </w:tr>
      <w:tr w14:paraId="03DD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CB4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BA3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D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pH值</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1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A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EED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DF95BB">
            <w:pPr>
              <w:jc w:val="center"/>
              <w:rPr>
                <w:rFonts w:hint="eastAsia" w:asciiTheme="minorEastAsia" w:hAnsiTheme="minorEastAsia" w:eastAsiaTheme="minorEastAsia" w:cstheme="minorEastAsia"/>
                <w:i w:val="0"/>
                <w:iCs w:val="0"/>
                <w:color w:val="auto"/>
                <w:sz w:val="21"/>
                <w:szCs w:val="21"/>
                <w:highlight w:val="none"/>
                <w:u w:val="none"/>
              </w:rPr>
            </w:pPr>
          </w:p>
        </w:tc>
      </w:tr>
      <w:tr w14:paraId="6FD6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4A7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837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6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含水率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F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C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456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1A571C">
            <w:pPr>
              <w:jc w:val="center"/>
              <w:rPr>
                <w:rFonts w:hint="eastAsia" w:asciiTheme="minorEastAsia" w:hAnsiTheme="minorEastAsia" w:eastAsiaTheme="minorEastAsia" w:cstheme="minorEastAsia"/>
                <w:i w:val="0"/>
                <w:iCs w:val="0"/>
                <w:color w:val="auto"/>
                <w:sz w:val="21"/>
                <w:szCs w:val="21"/>
                <w:highlight w:val="none"/>
                <w:u w:val="none"/>
              </w:rPr>
            </w:pPr>
          </w:p>
        </w:tc>
      </w:tr>
      <w:tr w14:paraId="1133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B0A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767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A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耐热性</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0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4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C55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E4E67F">
            <w:pPr>
              <w:jc w:val="center"/>
              <w:rPr>
                <w:rFonts w:hint="eastAsia" w:asciiTheme="minorEastAsia" w:hAnsiTheme="minorEastAsia" w:eastAsiaTheme="minorEastAsia" w:cstheme="minorEastAsia"/>
                <w:i w:val="0"/>
                <w:iCs w:val="0"/>
                <w:color w:val="auto"/>
                <w:sz w:val="21"/>
                <w:szCs w:val="21"/>
                <w:highlight w:val="none"/>
                <w:u w:val="none"/>
              </w:rPr>
            </w:pPr>
          </w:p>
        </w:tc>
      </w:tr>
      <w:tr w14:paraId="7486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8B1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E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生石膏粉</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4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细度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B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0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EF4F">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BFF13D">
            <w:pPr>
              <w:jc w:val="center"/>
              <w:rPr>
                <w:rFonts w:hint="eastAsia" w:asciiTheme="minorEastAsia" w:hAnsiTheme="minorEastAsia" w:eastAsiaTheme="minorEastAsia" w:cstheme="minorEastAsia"/>
                <w:i w:val="0"/>
                <w:iCs w:val="0"/>
                <w:color w:val="auto"/>
                <w:sz w:val="21"/>
                <w:szCs w:val="21"/>
                <w:highlight w:val="none"/>
                <w:u w:val="none"/>
              </w:rPr>
            </w:pPr>
          </w:p>
        </w:tc>
      </w:tr>
      <w:tr w14:paraId="5B06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6A6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4D0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1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凝结时间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5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D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D9F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657A40">
            <w:pPr>
              <w:jc w:val="center"/>
              <w:rPr>
                <w:rFonts w:hint="eastAsia" w:asciiTheme="minorEastAsia" w:hAnsiTheme="minorEastAsia" w:eastAsiaTheme="minorEastAsia" w:cstheme="minorEastAsia"/>
                <w:i w:val="0"/>
                <w:iCs w:val="0"/>
                <w:color w:val="auto"/>
                <w:sz w:val="21"/>
                <w:szCs w:val="21"/>
                <w:highlight w:val="none"/>
                <w:u w:val="none"/>
              </w:rPr>
            </w:pPr>
          </w:p>
        </w:tc>
      </w:tr>
      <w:tr w14:paraId="6394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18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89BB">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9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强度(抗压、抗折）</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8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C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42CA">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252B64">
            <w:pPr>
              <w:jc w:val="center"/>
              <w:rPr>
                <w:rFonts w:hint="eastAsia" w:asciiTheme="minorEastAsia" w:hAnsiTheme="minorEastAsia" w:eastAsiaTheme="minorEastAsia" w:cstheme="minorEastAsia"/>
                <w:i w:val="0"/>
                <w:iCs w:val="0"/>
                <w:color w:val="auto"/>
                <w:sz w:val="21"/>
                <w:szCs w:val="21"/>
                <w:highlight w:val="none"/>
                <w:u w:val="none"/>
              </w:rPr>
            </w:pPr>
          </w:p>
        </w:tc>
      </w:tr>
      <w:tr w14:paraId="5927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5D1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134</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3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钢纤维井盖/井箅</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B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承载能力</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0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3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5D0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066E48">
            <w:pPr>
              <w:jc w:val="center"/>
              <w:rPr>
                <w:rFonts w:hint="eastAsia" w:asciiTheme="minorEastAsia" w:hAnsiTheme="minorEastAsia" w:eastAsiaTheme="minorEastAsia" w:cstheme="minorEastAsia"/>
                <w:i w:val="0"/>
                <w:iCs w:val="0"/>
                <w:color w:val="auto"/>
                <w:sz w:val="21"/>
                <w:szCs w:val="21"/>
                <w:highlight w:val="none"/>
                <w:u w:val="none"/>
              </w:rPr>
            </w:pPr>
          </w:p>
        </w:tc>
      </w:tr>
      <w:tr w14:paraId="7F1B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D2C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135</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混凝土砖</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E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4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F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B0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9A0E23">
            <w:pPr>
              <w:jc w:val="center"/>
              <w:rPr>
                <w:rFonts w:hint="eastAsia" w:asciiTheme="minorEastAsia" w:hAnsiTheme="minorEastAsia" w:eastAsiaTheme="minorEastAsia" w:cstheme="minorEastAsia"/>
                <w:i w:val="0"/>
                <w:iCs w:val="0"/>
                <w:color w:val="auto"/>
                <w:sz w:val="21"/>
                <w:szCs w:val="21"/>
                <w:highlight w:val="none"/>
                <w:u w:val="none"/>
              </w:rPr>
            </w:pPr>
          </w:p>
        </w:tc>
      </w:tr>
      <w:tr w14:paraId="608A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9E0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136</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01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透水砖</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5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9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9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D9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D5ACEE">
            <w:pPr>
              <w:jc w:val="center"/>
              <w:rPr>
                <w:rFonts w:hint="eastAsia" w:asciiTheme="minorEastAsia" w:hAnsiTheme="minorEastAsia" w:eastAsiaTheme="minorEastAsia" w:cstheme="minorEastAsia"/>
                <w:i w:val="0"/>
                <w:iCs w:val="0"/>
                <w:color w:val="auto"/>
                <w:sz w:val="21"/>
                <w:szCs w:val="21"/>
                <w:highlight w:val="none"/>
                <w:u w:val="none"/>
              </w:rPr>
            </w:pPr>
          </w:p>
        </w:tc>
      </w:tr>
      <w:tr w14:paraId="1F44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1D7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020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E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透水系数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E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E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EA42">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F966A9">
            <w:pPr>
              <w:jc w:val="center"/>
              <w:rPr>
                <w:rFonts w:hint="eastAsia" w:asciiTheme="minorEastAsia" w:hAnsiTheme="minorEastAsia" w:eastAsiaTheme="minorEastAsia" w:cstheme="minorEastAsia"/>
                <w:i w:val="0"/>
                <w:iCs w:val="0"/>
                <w:color w:val="auto"/>
                <w:sz w:val="21"/>
                <w:szCs w:val="21"/>
                <w:highlight w:val="none"/>
                <w:u w:val="none"/>
              </w:rPr>
            </w:pPr>
          </w:p>
        </w:tc>
      </w:tr>
      <w:tr w14:paraId="7583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4E7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2BF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B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防滑性能</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6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9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4DD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312BA7">
            <w:pPr>
              <w:jc w:val="center"/>
              <w:rPr>
                <w:rFonts w:hint="eastAsia" w:asciiTheme="minorEastAsia" w:hAnsiTheme="minorEastAsia" w:eastAsiaTheme="minorEastAsia" w:cstheme="minorEastAsia"/>
                <w:i w:val="0"/>
                <w:iCs w:val="0"/>
                <w:color w:val="auto"/>
                <w:sz w:val="21"/>
                <w:szCs w:val="21"/>
                <w:highlight w:val="none"/>
                <w:u w:val="none"/>
              </w:rPr>
            </w:pPr>
          </w:p>
        </w:tc>
      </w:tr>
      <w:tr w14:paraId="4753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F47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139</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8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土工布</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E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单位面积质量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3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4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590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5C049C">
            <w:pPr>
              <w:jc w:val="center"/>
              <w:rPr>
                <w:rFonts w:hint="eastAsia" w:asciiTheme="minorEastAsia" w:hAnsiTheme="minorEastAsia" w:eastAsiaTheme="minorEastAsia" w:cstheme="minorEastAsia"/>
                <w:i w:val="0"/>
                <w:iCs w:val="0"/>
                <w:color w:val="auto"/>
                <w:sz w:val="21"/>
                <w:szCs w:val="21"/>
                <w:highlight w:val="none"/>
                <w:u w:val="none"/>
              </w:rPr>
            </w:pPr>
          </w:p>
        </w:tc>
      </w:tr>
      <w:tr w14:paraId="64CC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17B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8D6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3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7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9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50B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E2FF11">
            <w:pPr>
              <w:jc w:val="center"/>
              <w:rPr>
                <w:rFonts w:hint="eastAsia" w:asciiTheme="minorEastAsia" w:hAnsiTheme="minorEastAsia" w:eastAsiaTheme="minorEastAsia" w:cstheme="minorEastAsia"/>
                <w:i w:val="0"/>
                <w:iCs w:val="0"/>
                <w:color w:val="auto"/>
                <w:sz w:val="21"/>
                <w:szCs w:val="21"/>
                <w:highlight w:val="none"/>
                <w:u w:val="none"/>
              </w:rPr>
            </w:pPr>
          </w:p>
        </w:tc>
      </w:tr>
      <w:tr w14:paraId="11E0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77C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9960">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A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CBR顶破强度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F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A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94E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AB4A12">
            <w:pPr>
              <w:jc w:val="center"/>
              <w:rPr>
                <w:rFonts w:hint="eastAsia" w:asciiTheme="minorEastAsia" w:hAnsiTheme="minorEastAsia" w:eastAsiaTheme="minorEastAsia" w:cstheme="minorEastAsia"/>
                <w:i w:val="0"/>
                <w:iCs w:val="0"/>
                <w:color w:val="auto"/>
                <w:sz w:val="21"/>
                <w:szCs w:val="21"/>
                <w:highlight w:val="none"/>
                <w:u w:val="none"/>
              </w:rPr>
            </w:pPr>
          </w:p>
        </w:tc>
      </w:tr>
      <w:tr w14:paraId="456C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7B9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DC0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C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梯形撕裂强度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2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5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8C3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9E7AC6">
            <w:pPr>
              <w:jc w:val="center"/>
              <w:rPr>
                <w:rFonts w:hint="eastAsia" w:asciiTheme="minorEastAsia" w:hAnsiTheme="minorEastAsia" w:eastAsiaTheme="minorEastAsia" w:cstheme="minorEastAsia"/>
                <w:i w:val="0"/>
                <w:iCs w:val="0"/>
                <w:color w:val="auto"/>
                <w:sz w:val="21"/>
                <w:szCs w:val="21"/>
                <w:highlight w:val="none"/>
                <w:u w:val="none"/>
              </w:rPr>
            </w:pPr>
          </w:p>
        </w:tc>
      </w:tr>
      <w:tr w14:paraId="7BB4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2C7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AB04">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3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拉伸性能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7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9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1E2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F1291B">
            <w:pPr>
              <w:jc w:val="center"/>
              <w:rPr>
                <w:rFonts w:hint="eastAsia" w:asciiTheme="minorEastAsia" w:hAnsiTheme="minorEastAsia" w:eastAsiaTheme="minorEastAsia" w:cstheme="minorEastAsia"/>
                <w:i w:val="0"/>
                <w:iCs w:val="0"/>
                <w:color w:val="auto"/>
                <w:sz w:val="21"/>
                <w:szCs w:val="21"/>
                <w:highlight w:val="none"/>
                <w:u w:val="none"/>
              </w:rPr>
            </w:pPr>
          </w:p>
        </w:tc>
      </w:tr>
      <w:tr w14:paraId="4027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699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144</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6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土工格栅</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8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拉伸强力</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2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F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CEEA">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9AC757">
            <w:pPr>
              <w:jc w:val="center"/>
              <w:rPr>
                <w:rFonts w:hint="eastAsia" w:asciiTheme="minorEastAsia" w:hAnsiTheme="minorEastAsia" w:eastAsiaTheme="minorEastAsia" w:cstheme="minorEastAsia"/>
                <w:i w:val="0"/>
                <w:iCs w:val="0"/>
                <w:color w:val="auto"/>
                <w:sz w:val="21"/>
                <w:szCs w:val="21"/>
                <w:highlight w:val="none"/>
                <w:u w:val="none"/>
              </w:rPr>
            </w:pPr>
          </w:p>
        </w:tc>
      </w:tr>
      <w:tr w14:paraId="3D4E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020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76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D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伸长率</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189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E2A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E55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04FB4">
            <w:pPr>
              <w:jc w:val="center"/>
              <w:rPr>
                <w:rFonts w:hint="eastAsia" w:asciiTheme="minorEastAsia" w:hAnsiTheme="minorEastAsia" w:eastAsiaTheme="minorEastAsia" w:cstheme="minorEastAsia"/>
                <w:i w:val="0"/>
                <w:iCs w:val="0"/>
                <w:color w:val="auto"/>
                <w:sz w:val="21"/>
                <w:szCs w:val="21"/>
                <w:highlight w:val="none"/>
                <w:u w:val="none"/>
              </w:rPr>
            </w:pPr>
          </w:p>
        </w:tc>
      </w:tr>
      <w:tr w14:paraId="266B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990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C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闭水试验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E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井段</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F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FEC0">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EC2DF5">
            <w:pPr>
              <w:jc w:val="center"/>
              <w:rPr>
                <w:rFonts w:hint="eastAsia" w:asciiTheme="minorEastAsia" w:hAnsiTheme="minorEastAsia" w:eastAsiaTheme="minorEastAsia" w:cstheme="minorEastAsia"/>
                <w:i w:val="0"/>
                <w:iCs w:val="0"/>
                <w:color w:val="auto"/>
                <w:sz w:val="21"/>
                <w:szCs w:val="21"/>
                <w:highlight w:val="none"/>
                <w:u w:val="none"/>
              </w:rPr>
            </w:pPr>
          </w:p>
        </w:tc>
      </w:tr>
      <w:tr w14:paraId="3AE7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BFD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D85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6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压实度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1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3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171</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F26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304D2C">
            <w:pPr>
              <w:jc w:val="center"/>
              <w:rPr>
                <w:rFonts w:hint="eastAsia" w:asciiTheme="minorEastAsia" w:hAnsiTheme="minorEastAsia" w:eastAsiaTheme="minorEastAsia" w:cstheme="minorEastAsia"/>
                <w:i w:val="0"/>
                <w:iCs w:val="0"/>
                <w:color w:val="auto"/>
                <w:sz w:val="21"/>
                <w:szCs w:val="21"/>
                <w:highlight w:val="none"/>
                <w:u w:val="none"/>
              </w:rPr>
            </w:pPr>
          </w:p>
        </w:tc>
      </w:tr>
      <w:tr w14:paraId="58F3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686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148</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种植土</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8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pH值</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A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5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A62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62AE10">
            <w:pPr>
              <w:jc w:val="center"/>
              <w:rPr>
                <w:rFonts w:hint="eastAsia" w:asciiTheme="minorEastAsia" w:hAnsiTheme="minorEastAsia" w:eastAsiaTheme="minorEastAsia" w:cstheme="minorEastAsia"/>
                <w:i w:val="0"/>
                <w:iCs w:val="0"/>
                <w:color w:val="auto"/>
                <w:sz w:val="21"/>
                <w:szCs w:val="21"/>
                <w:highlight w:val="none"/>
                <w:u w:val="none"/>
              </w:rPr>
            </w:pPr>
          </w:p>
        </w:tc>
      </w:tr>
      <w:tr w14:paraId="57E2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6ED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1E7">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E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有机质</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3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AF3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94A22C">
            <w:pPr>
              <w:jc w:val="center"/>
              <w:rPr>
                <w:rFonts w:hint="eastAsia" w:asciiTheme="minorEastAsia" w:hAnsiTheme="minorEastAsia" w:eastAsiaTheme="minorEastAsia" w:cstheme="minorEastAsia"/>
                <w:i w:val="0"/>
                <w:iCs w:val="0"/>
                <w:color w:val="auto"/>
                <w:sz w:val="21"/>
                <w:szCs w:val="21"/>
                <w:highlight w:val="none"/>
                <w:u w:val="none"/>
              </w:rPr>
            </w:pPr>
          </w:p>
        </w:tc>
      </w:tr>
      <w:tr w14:paraId="777B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DFF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7B72">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F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水解性氮</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6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8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3F7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3CD65E">
            <w:pPr>
              <w:jc w:val="center"/>
              <w:rPr>
                <w:rFonts w:hint="eastAsia" w:asciiTheme="minorEastAsia" w:hAnsiTheme="minorEastAsia" w:eastAsiaTheme="minorEastAsia" w:cstheme="minorEastAsia"/>
                <w:i w:val="0"/>
                <w:iCs w:val="0"/>
                <w:color w:val="auto"/>
                <w:sz w:val="21"/>
                <w:szCs w:val="21"/>
                <w:highlight w:val="none"/>
                <w:u w:val="none"/>
              </w:rPr>
            </w:pPr>
          </w:p>
        </w:tc>
      </w:tr>
      <w:tr w14:paraId="28A0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6EC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0D2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7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速效钾</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2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E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85F1">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A7733">
            <w:pPr>
              <w:jc w:val="center"/>
              <w:rPr>
                <w:rFonts w:hint="eastAsia" w:asciiTheme="minorEastAsia" w:hAnsiTheme="minorEastAsia" w:eastAsiaTheme="minorEastAsia" w:cstheme="minorEastAsia"/>
                <w:i w:val="0"/>
                <w:iCs w:val="0"/>
                <w:color w:val="auto"/>
                <w:sz w:val="21"/>
                <w:szCs w:val="21"/>
                <w:highlight w:val="none"/>
                <w:u w:val="none"/>
              </w:rPr>
            </w:pPr>
          </w:p>
        </w:tc>
      </w:tr>
      <w:tr w14:paraId="300C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3E9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C401">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7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有效磷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69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2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D80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8C8308">
            <w:pPr>
              <w:jc w:val="center"/>
              <w:rPr>
                <w:rFonts w:hint="eastAsia" w:asciiTheme="minorEastAsia" w:hAnsiTheme="minorEastAsia" w:eastAsiaTheme="minorEastAsia" w:cstheme="minorEastAsia"/>
                <w:i w:val="0"/>
                <w:iCs w:val="0"/>
                <w:color w:val="auto"/>
                <w:sz w:val="21"/>
                <w:szCs w:val="21"/>
                <w:highlight w:val="none"/>
                <w:u w:val="none"/>
              </w:rPr>
            </w:pPr>
          </w:p>
        </w:tc>
      </w:tr>
      <w:tr w14:paraId="4C1F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310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B269">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8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土壤入渗率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1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5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93D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F9540A">
            <w:pPr>
              <w:jc w:val="center"/>
              <w:rPr>
                <w:rFonts w:hint="eastAsia" w:asciiTheme="minorEastAsia" w:hAnsiTheme="minorEastAsia" w:eastAsiaTheme="minorEastAsia" w:cstheme="minorEastAsia"/>
                <w:i w:val="0"/>
                <w:iCs w:val="0"/>
                <w:color w:val="auto"/>
                <w:sz w:val="21"/>
                <w:szCs w:val="21"/>
                <w:highlight w:val="none"/>
                <w:u w:val="none"/>
              </w:rPr>
            </w:pPr>
          </w:p>
        </w:tc>
      </w:tr>
      <w:tr w14:paraId="70F4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1C7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C74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9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全盐含量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7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AFD5">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904512">
            <w:pPr>
              <w:jc w:val="center"/>
              <w:rPr>
                <w:rFonts w:hint="eastAsia" w:asciiTheme="minorEastAsia" w:hAnsiTheme="minorEastAsia" w:eastAsiaTheme="minorEastAsia" w:cstheme="minorEastAsia"/>
                <w:i w:val="0"/>
                <w:iCs w:val="0"/>
                <w:color w:val="auto"/>
                <w:sz w:val="21"/>
                <w:szCs w:val="21"/>
                <w:highlight w:val="none"/>
                <w:u w:val="none"/>
              </w:rPr>
            </w:pPr>
          </w:p>
        </w:tc>
      </w:tr>
      <w:tr w14:paraId="5652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7AC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8EF">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7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密度（容重）</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7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6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0BF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FF3C29">
            <w:pPr>
              <w:jc w:val="center"/>
              <w:rPr>
                <w:rFonts w:hint="eastAsia" w:asciiTheme="minorEastAsia" w:hAnsiTheme="minorEastAsia" w:eastAsiaTheme="minorEastAsia" w:cstheme="minorEastAsia"/>
                <w:i w:val="0"/>
                <w:iCs w:val="0"/>
                <w:color w:val="auto"/>
                <w:sz w:val="21"/>
                <w:szCs w:val="21"/>
                <w:highlight w:val="none"/>
                <w:u w:val="none"/>
              </w:rPr>
            </w:pPr>
          </w:p>
        </w:tc>
      </w:tr>
      <w:tr w14:paraId="2CAD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924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70B1">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0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质地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4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6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C04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A323C6">
            <w:pPr>
              <w:jc w:val="center"/>
              <w:rPr>
                <w:rFonts w:hint="eastAsia" w:asciiTheme="minorEastAsia" w:hAnsiTheme="minorEastAsia" w:eastAsiaTheme="minorEastAsia" w:cstheme="minorEastAsia"/>
                <w:i w:val="0"/>
                <w:iCs w:val="0"/>
                <w:color w:val="auto"/>
                <w:sz w:val="21"/>
                <w:szCs w:val="21"/>
                <w:highlight w:val="none"/>
                <w:u w:val="none"/>
              </w:rPr>
            </w:pPr>
          </w:p>
        </w:tc>
      </w:tr>
      <w:tr w14:paraId="07A9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467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157</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2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电线电缆</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4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导体电阻</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3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7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1B9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62DFC0">
            <w:pPr>
              <w:jc w:val="center"/>
              <w:rPr>
                <w:rFonts w:hint="eastAsia" w:asciiTheme="minorEastAsia" w:hAnsiTheme="minorEastAsia" w:eastAsiaTheme="minorEastAsia" w:cstheme="minorEastAsia"/>
                <w:i w:val="0"/>
                <w:iCs w:val="0"/>
                <w:color w:val="auto"/>
                <w:sz w:val="21"/>
                <w:szCs w:val="21"/>
                <w:highlight w:val="none"/>
                <w:u w:val="none"/>
              </w:rPr>
            </w:pPr>
          </w:p>
        </w:tc>
      </w:tr>
      <w:tr w14:paraId="78B1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433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879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6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电压试验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6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6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33F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23608E">
            <w:pPr>
              <w:jc w:val="center"/>
              <w:rPr>
                <w:rFonts w:hint="eastAsia" w:asciiTheme="minorEastAsia" w:hAnsiTheme="minorEastAsia" w:eastAsiaTheme="minorEastAsia" w:cstheme="minorEastAsia"/>
                <w:i w:val="0"/>
                <w:iCs w:val="0"/>
                <w:color w:val="auto"/>
                <w:sz w:val="21"/>
                <w:szCs w:val="21"/>
                <w:highlight w:val="none"/>
                <w:u w:val="none"/>
              </w:rPr>
            </w:pPr>
          </w:p>
        </w:tc>
      </w:tr>
      <w:tr w14:paraId="59FA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A9A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FE3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C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绝缘厚度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D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D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233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EE95F8">
            <w:pPr>
              <w:jc w:val="center"/>
              <w:rPr>
                <w:rFonts w:hint="eastAsia" w:asciiTheme="minorEastAsia" w:hAnsiTheme="minorEastAsia" w:eastAsiaTheme="minorEastAsia" w:cstheme="minorEastAsia"/>
                <w:i w:val="0"/>
                <w:iCs w:val="0"/>
                <w:color w:val="auto"/>
                <w:sz w:val="21"/>
                <w:szCs w:val="21"/>
                <w:highlight w:val="none"/>
                <w:u w:val="none"/>
              </w:rPr>
            </w:pPr>
          </w:p>
        </w:tc>
      </w:tr>
      <w:tr w14:paraId="7CFF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223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FFD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C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外径</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3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0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993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92C253">
            <w:pPr>
              <w:jc w:val="center"/>
              <w:rPr>
                <w:rFonts w:hint="eastAsia" w:asciiTheme="minorEastAsia" w:hAnsiTheme="minorEastAsia" w:eastAsiaTheme="minorEastAsia" w:cstheme="minorEastAsia"/>
                <w:i w:val="0"/>
                <w:iCs w:val="0"/>
                <w:color w:val="auto"/>
                <w:sz w:val="21"/>
                <w:szCs w:val="21"/>
                <w:highlight w:val="none"/>
                <w:u w:val="none"/>
              </w:rPr>
            </w:pPr>
          </w:p>
        </w:tc>
      </w:tr>
      <w:tr w14:paraId="024E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B5B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8D90">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2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护套厚度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6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2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CCAD">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B5D023">
            <w:pPr>
              <w:jc w:val="center"/>
              <w:rPr>
                <w:rFonts w:hint="eastAsia" w:asciiTheme="minorEastAsia" w:hAnsiTheme="minorEastAsia" w:eastAsiaTheme="minorEastAsia" w:cstheme="minorEastAsia"/>
                <w:i w:val="0"/>
                <w:iCs w:val="0"/>
                <w:color w:val="auto"/>
                <w:sz w:val="21"/>
                <w:szCs w:val="21"/>
                <w:highlight w:val="none"/>
                <w:u w:val="none"/>
              </w:rPr>
            </w:pPr>
          </w:p>
        </w:tc>
      </w:tr>
      <w:tr w14:paraId="156F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5F3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162</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1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电力井</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5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接地电阻 </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0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0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BB3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EF2BCB">
            <w:pPr>
              <w:jc w:val="center"/>
              <w:rPr>
                <w:rFonts w:hint="eastAsia" w:asciiTheme="minorEastAsia" w:hAnsiTheme="minorEastAsia" w:eastAsiaTheme="minorEastAsia" w:cstheme="minorEastAsia"/>
                <w:i w:val="0"/>
                <w:iCs w:val="0"/>
                <w:color w:val="auto"/>
                <w:sz w:val="21"/>
                <w:szCs w:val="21"/>
                <w:highlight w:val="none"/>
                <w:u w:val="none"/>
              </w:rPr>
            </w:pPr>
          </w:p>
        </w:tc>
      </w:tr>
      <w:tr w14:paraId="4DA2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57E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163</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C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路灯</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4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接地电阻 </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9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E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5AEC">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EFBA66">
            <w:pPr>
              <w:jc w:val="center"/>
              <w:rPr>
                <w:rFonts w:hint="eastAsia" w:asciiTheme="minorEastAsia" w:hAnsiTheme="minorEastAsia" w:eastAsiaTheme="minorEastAsia" w:cstheme="minorEastAsia"/>
                <w:i w:val="0"/>
                <w:iCs w:val="0"/>
                <w:color w:val="auto"/>
                <w:sz w:val="21"/>
                <w:szCs w:val="21"/>
                <w:highlight w:val="none"/>
                <w:u w:val="none"/>
              </w:rPr>
            </w:pPr>
          </w:p>
        </w:tc>
      </w:tr>
      <w:tr w14:paraId="0C22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3D4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164</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E760">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0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照度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F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盏</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9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EBF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FD68A4">
            <w:pPr>
              <w:jc w:val="center"/>
              <w:rPr>
                <w:rFonts w:hint="eastAsia" w:asciiTheme="minorEastAsia" w:hAnsiTheme="minorEastAsia" w:eastAsiaTheme="minorEastAsia" w:cstheme="minorEastAsia"/>
                <w:i w:val="0"/>
                <w:iCs w:val="0"/>
                <w:color w:val="auto"/>
                <w:sz w:val="21"/>
                <w:szCs w:val="21"/>
                <w:highlight w:val="none"/>
                <w:u w:val="none"/>
              </w:rPr>
            </w:pPr>
          </w:p>
        </w:tc>
      </w:tr>
      <w:tr w14:paraId="3759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9E8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8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板式橡胶支座</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D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抗压模量、抗剪模量、极限抗压强度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9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7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C32A">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38F556">
            <w:pPr>
              <w:jc w:val="center"/>
              <w:rPr>
                <w:rFonts w:hint="eastAsia" w:asciiTheme="minorEastAsia" w:hAnsiTheme="minorEastAsia" w:eastAsiaTheme="minorEastAsia" w:cstheme="minorEastAsia"/>
                <w:i w:val="0"/>
                <w:iCs w:val="0"/>
                <w:color w:val="auto"/>
                <w:sz w:val="21"/>
                <w:szCs w:val="21"/>
                <w:highlight w:val="none"/>
                <w:u w:val="none"/>
              </w:rPr>
            </w:pPr>
          </w:p>
        </w:tc>
      </w:tr>
      <w:tr w14:paraId="5DA6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66F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166</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48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路面标线涂料</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0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不粘胎干燥时间</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7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2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1269">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19698D">
            <w:pPr>
              <w:jc w:val="center"/>
              <w:rPr>
                <w:rFonts w:hint="eastAsia" w:asciiTheme="minorEastAsia" w:hAnsiTheme="minorEastAsia" w:eastAsiaTheme="minorEastAsia" w:cstheme="minorEastAsia"/>
                <w:i w:val="0"/>
                <w:iCs w:val="0"/>
                <w:color w:val="auto"/>
                <w:sz w:val="21"/>
                <w:szCs w:val="21"/>
                <w:highlight w:val="none"/>
                <w:u w:val="none"/>
              </w:rPr>
            </w:pPr>
          </w:p>
        </w:tc>
      </w:tr>
      <w:tr w14:paraId="6345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F96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167</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72FA3">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耐水性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F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F7E4">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355F26">
            <w:pPr>
              <w:jc w:val="center"/>
              <w:rPr>
                <w:rFonts w:hint="eastAsia" w:asciiTheme="minorEastAsia" w:hAnsiTheme="minorEastAsia" w:eastAsiaTheme="minorEastAsia" w:cstheme="minorEastAsia"/>
                <w:i w:val="0"/>
                <w:iCs w:val="0"/>
                <w:color w:val="auto"/>
                <w:sz w:val="21"/>
                <w:szCs w:val="21"/>
                <w:highlight w:val="none"/>
                <w:u w:val="none"/>
              </w:rPr>
            </w:pPr>
          </w:p>
        </w:tc>
      </w:tr>
      <w:tr w14:paraId="68A5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17C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168</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942C">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2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耐碱性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A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B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8C7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4BC9CC">
            <w:pPr>
              <w:jc w:val="center"/>
              <w:rPr>
                <w:rFonts w:hint="eastAsia" w:asciiTheme="minorEastAsia" w:hAnsiTheme="minorEastAsia" w:eastAsiaTheme="minorEastAsia" w:cstheme="minorEastAsia"/>
                <w:i w:val="0"/>
                <w:iCs w:val="0"/>
                <w:color w:val="auto"/>
                <w:sz w:val="21"/>
                <w:szCs w:val="21"/>
                <w:highlight w:val="none"/>
                <w:u w:val="none"/>
              </w:rPr>
            </w:pPr>
          </w:p>
        </w:tc>
      </w:tr>
      <w:tr w14:paraId="2240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9EA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169</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E664E">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5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流动度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2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2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D918">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03CCAB">
            <w:pPr>
              <w:jc w:val="center"/>
              <w:rPr>
                <w:rFonts w:hint="eastAsia" w:asciiTheme="minorEastAsia" w:hAnsiTheme="minorEastAsia" w:eastAsiaTheme="minorEastAsia" w:cstheme="minorEastAsia"/>
                <w:i w:val="0"/>
                <w:iCs w:val="0"/>
                <w:color w:val="auto"/>
                <w:sz w:val="21"/>
                <w:szCs w:val="21"/>
                <w:highlight w:val="none"/>
                <w:u w:val="none"/>
              </w:rPr>
            </w:pPr>
          </w:p>
        </w:tc>
      </w:tr>
      <w:tr w14:paraId="5A42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7CD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170</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8CAA">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0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涂层低温抗裂性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7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D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9266">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B9D7CC">
            <w:pPr>
              <w:jc w:val="center"/>
              <w:rPr>
                <w:rFonts w:hint="eastAsia" w:asciiTheme="minorEastAsia" w:hAnsiTheme="minorEastAsia" w:eastAsiaTheme="minorEastAsia" w:cstheme="minorEastAsia"/>
                <w:i w:val="0"/>
                <w:iCs w:val="0"/>
                <w:color w:val="auto"/>
                <w:sz w:val="21"/>
                <w:szCs w:val="21"/>
                <w:highlight w:val="none"/>
                <w:u w:val="none"/>
              </w:rPr>
            </w:pPr>
          </w:p>
        </w:tc>
      </w:tr>
      <w:tr w14:paraId="2C0A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237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171</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FA26">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8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密度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1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D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DF83">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F4D075">
            <w:pPr>
              <w:jc w:val="center"/>
              <w:rPr>
                <w:rFonts w:hint="eastAsia" w:asciiTheme="minorEastAsia" w:hAnsiTheme="minorEastAsia" w:eastAsiaTheme="minorEastAsia" w:cstheme="minorEastAsia"/>
                <w:i w:val="0"/>
                <w:iCs w:val="0"/>
                <w:color w:val="auto"/>
                <w:sz w:val="21"/>
                <w:szCs w:val="21"/>
                <w:highlight w:val="none"/>
                <w:u w:val="none"/>
              </w:rPr>
            </w:pPr>
          </w:p>
        </w:tc>
      </w:tr>
      <w:tr w14:paraId="3FC1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1B8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172</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3BB4">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E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抗压强度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F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B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ED4B">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888758">
            <w:pPr>
              <w:jc w:val="center"/>
              <w:rPr>
                <w:rFonts w:hint="eastAsia" w:asciiTheme="minorEastAsia" w:hAnsiTheme="minorEastAsia" w:eastAsiaTheme="minorEastAsia" w:cstheme="minorEastAsia"/>
                <w:i w:val="0"/>
                <w:iCs w:val="0"/>
                <w:color w:val="auto"/>
                <w:sz w:val="21"/>
                <w:szCs w:val="21"/>
                <w:highlight w:val="none"/>
                <w:u w:val="none"/>
              </w:rPr>
            </w:pPr>
          </w:p>
        </w:tc>
      </w:tr>
      <w:tr w14:paraId="3753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CB1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173</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1BD4">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8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玻璃珠含量</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E0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6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3EE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E81425">
            <w:pPr>
              <w:jc w:val="center"/>
              <w:rPr>
                <w:rFonts w:hint="eastAsia" w:asciiTheme="minorEastAsia" w:hAnsiTheme="minorEastAsia" w:eastAsiaTheme="minorEastAsia" w:cstheme="minorEastAsia"/>
                <w:i w:val="0"/>
                <w:iCs w:val="0"/>
                <w:color w:val="auto"/>
                <w:sz w:val="21"/>
                <w:szCs w:val="21"/>
                <w:highlight w:val="none"/>
                <w:u w:val="none"/>
              </w:rPr>
            </w:pPr>
          </w:p>
        </w:tc>
      </w:tr>
      <w:tr w14:paraId="2AD3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A98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174</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4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道路标线</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D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标线厚度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8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5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9D9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267A8D">
            <w:pPr>
              <w:jc w:val="center"/>
              <w:rPr>
                <w:rFonts w:hint="eastAsia" w:asciiTheme="minorEastAsia" w:hAnsiTheme="minorEastAsia" w:eastAsiaTheme="minorEastAsia" w:cstheme="minorEastAsia"/>
                <w:i w:val="0"/>
                <w:iCs w:val="0"/>
                <w:color w:val="auto"/>
                <w:sz w:val="21"/>
                <w:szCs w:val="21"/>
                <w:highlight w:val="none"/>
                <w:u w:val="none"/>
              </w:rPr>
            </w:pPr>
          </w:p>
        </w:tc>
      </w:tr>
      <w:tr w14:paraId="5640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DAD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175</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4B1D">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9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抗滑性能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2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6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26F4E">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370B39">
            <w:pPr>
              <w:jc w:val="center"/>
              <w:rPr>
                <w:rFonts w:hint="eastAsia" w:asciiTheme="minorEastAsia" w:hAnsiTheme="minorEastAsia" w:eastAsiaTheme="minorEastAsia" w:cstheme="minorEastAsia"/>
                <w:i w:val="0"/>
                <w:iCs w:val="0"/>
                <w:color w:val="auto"/>
                <w:sz w:val="21"/>
                <w:szCs w:val="21"/>
                <w:highlight w:val="none"/>
                <w:u w:val="none"/>
              </w:rPr>
            </w:pPr>
          </w:p>
        </w:tc>
      </w:tr>
      <w:tr w14:paraId="6975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F69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176</w:t>
            </w: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8868">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2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逆反射系数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D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2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EF2A">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E2D1EF">
            <w:pPr>
              <w:jc w:val="center"/>
              <w:rPr>
                <w:rFonts w:hint="eastAsia" w:asciiTheme="minorEastAsia" w:hAnsiTheme="minorEastAsia" w:eastAsiaTheme="minorEastAsia" w:cstheme="minorEastAsia"/>
                <w:i w:val="0"/>
                <w:iCs w:val="0"/>
                <w:color w:val="auto"/>
                <w:sz w:val="21"/>
                <w:szCs w:val="21"/>
                <w:highlight w:val="none"/>
                <w:u w:val="none"/>
              </w:rPr>
            </w:pPr>
          </w:p>
        </w:tc>
      </w:tr>
      <w:tr w14:paraId="1064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92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177</w:t>
            </w:r>
          </w:p>
        </w:tc>
        <w:tc>
          <w:tcPr>
            <w:tcW w:w="1069" w:type="pct"/>
            <w:vMerge w:val="restart"/>
            <w:tcBorders>
              <w:top w:val="single" w:color="000000" w:sz="4" w:space="0"/>
              <w:left w:val="single" w:color="000000" w:sz="4" w:space="0"/>
              <w:bottom w:val="nil"/>
              <w:right w:val="single" w:color="000000" w:sz="4" w:space="0"/>
            </w:tcBorders>
            <w:shd w:val="clear" w:color="auto" w:fill="auto"/>
            <w:vAlign w:val="center"/>
          </w:tcPr>
          <w:p w14:paraId="350F9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主体结构检测</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2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回弹试验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9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构件</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4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967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375482">
            <w:pPr>
              <w:jc w:val="center"/>
              <w:rPr>
                <w:rFonts w:hint="eastAsia" w:asciiTheme="minorEastAsia" w:hAnsiTheme="minorEastAsia" w:eastAsiaTheme="minorEastAsia" w:cstheme="minorEastAsia"/>
                <w:i w:val="0"/>
                <w:iCs w:val="0"/>
                <w:color w:val="auto"/>
                <w:sz w:val="21"/>
                <w:szCs w:val="21"/>
                <w:highlight w:val="none"/>
                <w:u w:val="none"/>
              </w:rPr>
            </w:pPr>
          </w:p>
        </w:tc>
      </w:tr>
      <w:tr w14:paraId="4432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D11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178</w:t>
            </w:r>
          </w:p>
        </w:tc>
        <w:tc>
          <w:tcPr>
            <w:tcW w:w="1069" w:type="pct"/>
            <w:vMerge w:val="continue"/>
            <w:tcBorders>
              <w:top w:val="single" w:color="000000" w:sz="4" w:space="0"/>
              <w:left w:val="single" w:color="000000" w:sz="4" w:space="0"/>
              <w:bottom w:val="nil"/>
              <w:right w:val="single" w:color="000000" w:sz="4" w:space="0"/>
            </w:tcBorders>
            <w:shd w:val="clear" w:color="auto" w:fill="auto"/>
            <w:vAlign w:val="center"/>
          </w:tcPr>
          <w:p w14:paraId="7C254041">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5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保护层厚度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10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构件</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1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AD17">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938AD1">
            <w:pPr>
              <w:jc w:val="center"/>
              <w:rPr>
                <w:rFonts w:hint="eastAsia" w:asciiTheme="minorEastAsia" w:hAnsiTheme="minorEastAsia" w:eastAsiaTheme="minorEastAsia" w:cstheme="minorEastAsia"/>
                <w:i w:val="0"/>
                <w:iCs w:val="0"/>
                <w:color w:val="auto"/>
                <w:sz w:val="21"/>
                <w:szCs w:val="21"/>
                <w:highlight w:val="none"/>
                <w:u w:val="none"/>
              </w:rPr>
            </w:pPr>
          </w:p>
        </w:tc>
      </w:tr>
      <w:tr w14:paraId="5BD5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trPr>
        <w:tc>
          <w:tcPr>
            <w:tcW w:w="3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EF0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179</w:t>
            </w:r>
          </w:p>
        </w:tc>
        <w:tc>
          <w:tcPr>
            <w:tcW w:w="1069" w:type="pct"/>
            <w:vMerge w:val="continue"/>
            <w:tcBorders>
              <w:top w:val="single" w:color="000000" w:sz="4" w:space="0"/>
              <w:left w:val="single" w:color="000000" w:sz="4" w:space="0"/>
              <w:bottom w:val="nil"/>
              <w:right w:val="single" w:color="000000" w:sz="4" w:space="0"/>
            </w:tcBorders>
            <w:shd w:val="clear" w:color="auto" w:fill="auto"/>
            <w:vAlign w:val="center"/>
          </w:tcPr>
          <w:p w14:paraId="4B0E17FB">
            <w:pPr>
              <w:jc w:val="center"/>
              <w:rPr>
                <w:rFonts w:hint="eastAsia" w:asciiTheme="minorEastAsia" w:hAnsiTheme="minorEastAsia" w:eastAsiaTheme="minorEastAsia" w:cstheme="minorEastAsia"/>
                <w:i w:val="0"/>
                <w:iCs w:val="0"/>
                <w:color w:val="auto"/>
                <w:sz w:val="21"/>
                <w:szCs w:val="21"/>
                <w:highlight w:val="none"/>
                <w:u w:val="none"/>
              </w:rPr>
            </w:pPr>
          </w:p>
        </w:tc>
        <w:tc>
          <w:tcPr>
            <w:tcW w:w="1163" w:type="pct"/>
            <w:tcBorders>
              <w:top w:val="single" w:color="000000" w:sz="4" w:space="0"/>
              <w:left w:val="single" w:color="000000" w:sz="4" w:space="0"/>
              <w:bottom w:val="nil"/>
              <w:right w:val="single" w:color="000000" w:sz="4" w:space="0"/>
            </w:tcBorders>
            <w:shd w:val="clear" w:color="auto" w:fill="auto"/>
            <w:noWrap/>
            <w:vAlign w:val="center"/>
          </w:tcPr>
          <w:p w14:paraId="471E1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砼取芯强度</w:t>
            </w:r>
          </w:p>
        </w:tc>
        <w:tc>
          <w:tcPr>
            <w:tcW w:w="611" w:type="pct"/>
            <w:tcBorders>
              <w:top w:val="single" w:color="000000" w:sz="4" w:space="0"/>
              <w:left w:val="single" w:color="000000" w:sz="4" w:space="0"/>
              <w:bottom w:val="nil"/>
              <w:right w:val="single" w:color="000000" w:sz="4" w:space="0"/>
            </w:tcBorders>
            <w:shd w:val="clear" w:color="auto" w:fill="auto"/>
            <w:noWrap/>
            <w:vAlign w:val="center"/>
          </w:tcPr>
          <w:p w14:paraId="2AB37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611" w:type="pct"/>
            <w:tcBorders>
              <w:top w:val="single" w:color="000000" w:sz="4" w:space="0"/>
              <w:left w:val="single" w:color="000000" w:sz="4" w:space="0"/>
              <w:bottom w:val="nil"/>
              <w:right w:val="single" w:color="000000" w:sz="4" w:space="0"/>
            </w:tcBorders>
            <w:shd w:val="clear" w:color="auto" w:fill="auto"/>
            <w:noWrap/>
            <w:vAlign w:val="center"/>
          </w:tcPr>
          <w:p w14:paraId="2C130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611" w:type="pct"/>
            <w:tcBorders>
              <w:top w:val="single" w:color="000000" w:sz="4" w:space="0"/>
              <w:left w:val="single" w:color="000000" w:sz="4" w:space="0"/>
              <w:bottom w:val="nil"/>
              <w:right w:val="single" w:color="000000" w:sz="4" w:space="0"/>
            </w:tcBorders>
            <w:shd w:val="clear" w:color="auto" w:fill="auto"/>
            <w:noWrap/>
            <w:vAlign w:val="center"/>
          </w:tcPr>
          <w:p w14:paraId="064D0940">
            <w:pPr>
              <w:jc w:val="center"/>
              <w:rPr>
                <w:rFonts w:hint="eastAsia" w:asciiTheme="minorEastAsia" w:hAnsiTheme="minorEastAsia" w:eastAsiaTheme="minorEastAsia" w:cstheme="minorEastAsia"/>
                <w:i w:val="0"/>
                <w:iCs w:val="0"/>
                <w:color w:val="auto"/>
                <w:sz w:val="21"/>
                <w:szCs w:val="21"/>
                <w:highlight w:val="none"/>
                <w:u w:val="none"/>
              </w:rPr>
            </w:pPr>
          </w:p>
        </w:tc>
        <w:tc>
          <w:tcPr>
            <w:tcW w:w="6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394865">
            <w:pPr>
              <w:jc w:val="center"/>
              <w:rPr>
                <w:rFonts w:hint="eastAsia" w:asciiTheme="minorEastAsia" w:hAnsiTheme="minorEastAsia" w:eastAsiaTheme="minorEastAsia" w:cstheme="minorEastAsia"/>
                <w:i w:val="0"/>
                <w:iCs w:val="0"/>
                <w:color w:val="auto"/>
                <w:sz w:val="21"/>
                <w:szCs w:val="21"/>
                <w:highlight w:val="none"/>
                <w:u w:val="none"/>
              </w:rPr>
            </w:pPr>
          </w:p>
        </w:tc>
      </w:tr>
      <w:tr w14:paraId="5540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388" w:type="pct"/>
            <w:gridSpan w:val="6"/>
            <w:tcBorders>
              <w:top w:val="single" w:color="000000" w:sz="4" w:space="0"/>
              <w:left w:val="single" w:color="000000" w:sz="8" w:space="0"/>
              <w:bottom w:val="single" w:color="000000" w:sz="8" w:space="0"/>
              <w:right w:val="single" w:color="000000" w:sz="4" w:space="0"/>
            </w:tcBorders>
            <w:shd w:val="clear" w:color="auto" w:fill="auto"/>
            <w:noWrap/>
            <w:vAlign w:val="center"/>
          </w:tcPr>
          <w:p w14:paraId="2ED719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合计：</w:t>
            </w:r>
          </w:p>
        </w:tc>
        <w:tc>
          <w:tcPr>
            <w:tcW w:w="611"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0C60F55C">
            <w:pPr>
              <w:jc w:val="center"/>
              <w:rPr>
                <w:rFonts w:hint="eastAsia" w:asciiTheme="minorEastAsia" w:hAnsiTheme="minorEastAsia" w:eastAsiaTheme="minorEastAsia" w:cstheme="minorEastAsia"/>
                <w:i w:val="0"/>
                <w:iCs w:val="0"/>
                <w:color w:val="auto"/>
                <w:sz w:val="21"/>
                <w:szCs w:val="21"/>
                <w:highlight w:val="none"/>
                <w:u w:val="none"/>
              </w:rPr>
            </w:pPr>
          </w:p>
        </w:tc>
      </w:tr>
    </w:tbl>
    <w:p w14:paraId="5A50750A">
      <w:pPr>
        <w:autoSpaceDE w:val="0"/>
        <w:autoSpaceDN w:val="0"/>
        <w:adjustRightInd w:val="0"/>
        <w:spacing w:line="360" w:lineRule="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说明：</w:t>
      </w:r>
    </w:p>
    <w:p w14:paraId="5B055849">
      <w:pPr>
        <w:spacing w:line="360" w:lineRule="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1.</w:t>
      </w:r>
      <w:r>
        <w:rPr>
          <w:rFonts w:hint="eastAsia" w:asciiTheme="minorEastAsia" w:hAnsiTheme="minorEastAsia" w:eastAsiaTheme="minorEastAsia" w:cstheme="minorEastAsia"/>
          <w:b/>
          <w:color w:val="auto"/>
          <w:sz w:val="21"/>
          <w:szCs w:val="21"/>
          <w:highlight w:val="none"/>
          <w:u w:val="single"/>
        </w:rPr>
        <w:t>合计应与“</w:t>
      </w:r>
      <w:r>
        <w:rPr>
          <w:rFonts w:hint="eastAsia" w:asciiTheme="minorEastAsia" w:hAnsiTheme="minorEastAsia" w:eastAsiaTheme="minorEastAsia" w:cstheme="minorEastAsia"/>
          <w:b/>
          <w:color w:val="auto"/>
          <w:sz w:val="21"/>
          <w:szCs w:val="21"/>
          <w:highlight w:val="none"/>
          <w:u w:val="single"/>
          <w:lang w:val="en-US" w:eastAsia="zh-CN"/>
        </w:rPr>
        <w:t>开标一览表</w:t>
      </w:r>
      <w:r>
        <w:rPr>
          <w:rFonts w:hint="eastAsia" w:asciiTheme="minorEastAsia" w:hAnsiTheme="minorEastAsia" w:eastAsiaTheme="minorEastAsia" w:cstheme="minorEastAsia"/>
          <w:b/>
          <w:color w:val="auto"/>
          <w:sz w:val="21"/>
          <w:szCs w:val="21"/>
          <w:highlight w:val="none"/>
          <w:u w:val="single"/>
        </w:rPr>
        <w:t>”中“</w:t>
      </w:r>
      <w:r>
        <w:rPr>
          <w:rFonts w:hint="eastAsia" w:asciiTheme="minorEastAsia" w:hAnsiTheme="minorEastAsia" w:eastAsiaTheme="minorEastAsia" w:cstheme="minorEastAsia"/>
          <w:b/>
          <w:color w:val="auto"/>
          <w:sz w:val="21"/>
          <w:szCs w:val="21"/>
          <w:highlight w:val="none"/>
          <w:u w:val="single"/>
          <w:lang w:val="en-US" w:eastAsia="zh-CN"/>
        </w:rPr>
        <w:t>见证取样检测</w:t>
      </w:r>
      <w:r>
        <w:rPr>
          <w:rFonts w:hint="eastAsia" w:asciiTheme="minorEastAsia" w:hAnsiTheme="minorEastAsia" w:eastAsiaTheme="minorEastAsia" w:cstheme="minorEastAsia"/>
          <w:b/>
          <w:color w:val="auto"/>
          <w:sz w:val="21"/>
          <w:szCs w:val="21"/>
          <w:highlight w:val="none"/>
          <w:u w:val="single"/>
        </w:rPr>
        <w:t>”报价相一致。</w:t>
      </w:r>
    </w:p>
    <w:p w14:paraId="3E63BD84">
      <w:pPr>
        <w:autoSpaceDE w:val="0"/>
        <w:autoSpaceDN w:val="0"/>
        <w:adjustRightInd w:val="0"/>
        <w:spacing w:line="360" w:lineRule="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2.</w:t>
      </w:r>
      <w:r>
        <w:rPr>
          <w:rFonts w:hint="eastAsia" w:asciiTheme="minorEastAsia" w:hAnsiTheme="minorEastAsia" w:eastAsiaTheme="minorEastAsia" w:cstheme="minorEastAsia"/>
          <w:b/>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rPr>
        <w:t>不提供详细分项报价将视为没有实质性响应采购文件。</w:t>
      </w:r>
    </w:p>
    <w:p w14:paraId="34F51A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投标人全称（盖章或 CA 章）：</w:t>
      </w:r>
    </w:p>
    <w:p w14:paraId="0ACCCF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法定代表人(负责人)或授权代表（签字或盖章）：</w:t>
      </w:r>
    </w:p>
    <w:p w14:paraId="1F3B9A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 期：  年  月  日</w:t>
      </w:r>
    </w:p>
    <w:p w14:paraId="5E50E0F1">
      <w:pPr>
        <w:pStyle w:val="71"/>
        <w:rPr>
          <w:rFonts w:hint="eastAsia" w:ascii="宋体" w:hAnsi="宋体" w:eastAsia="宋体" w:cs="宋体"/>
          <w:color w:val="auto"/>
          <w:sz w:val="22"/>
          <w:szCs w:val="22"/>
          <w:highlight w:val="none"/>
        </w:rPr>
      </w:pPr>
    </w:p>
    <w:p w14:paraId="03149396">
      <w:pPr>
        <w:numPr>
          <w:ilvl w:val="0"/>
          <w:numId w:val="0"/>
        </w:num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en-US" w:eastAsia="zh-CN"/>
        </w:rPr>
      </w:pPr>
    </w:p>
    <w:p w14:paraId="20E9884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4FD28C1A">
      <w:pPr>
        <w:rPr>
          <w:rFonts w:hint="eastAsia" w:ascii="宋体" w:hAnsi="宋体" w:eastAsia="宋体" w:cs="宋体"/>
          <w:b w:val="0"/>
          <w:color w:val="auto"/>
          <w:highlight w:val="none"/>
          <w:shd w:val="clear" w:color="auto" w:fill="FFFFFF"/>
        </w:rPr>
      </w:pPr>
      <w:bookmarkStart w:id="98" w:name="_Toc28952"/>
      <w:r>
        <w:rPr>
          <w:rFonts w:hint="eastAsia" w:ascii="宋体" w:hAnsi="宋体" w:eastAsia="宋体" w:cs="宋体"/>
          <w:b w:val="0"/>
          <w:color w:val="auto"/>
          <w:highlight w:val="none"/>
          <w:shd w:val="clear" w:color="auto" w:fill="FFFFFF"/>
        </w:rPr>
        <w:br w:type="page"/>
      </w:r>
    </w:p>
    <w:p w14:paraId="6512063C">
      <w:pPr>
        <w:pStyle w:val="54"/>
        <w:outlineLvl w:val="0"/>
        <w:rPr>
          <w:rFonts w:hint="eastAsia" w:ascii="宋体" w:hAnsi="宋体" w:eastAsia="宋体" w:cs="宋体"/>
          <w:b w:val="0"/>
          <w:color w:val="auto"/>
          <w:highlight w:val="none"/>
          <w:shd w:val="clear" w:color="auto" w:fill="FFFFFF"/>
        </w:rPr>
      </w:pPr>
      <w:r>
        <w:rPr>
          <w:rFonts w:hint="eastAsia" w:ascii="宋体" w:hAnsi="宋体" w:eastAsia="宋体" w:cs="宋体"/>
          <w:b w:val="0"/>
          <w:color w:val="auto"/>
          <w:highlight w:val="none"/>
          <w:shd w:val="clear" w:color="auto" w:fill="FFFFFF"/>
        </w:rPr>
        <w:t>第六章 采购内容及要求</w:t>
      </w:r>
      <w:bookmarkEnd w:id="98"/>
    </w:p>
    <w:p w14:paraId="1F2D6AB5">
      <w:pPr>
        <w:keepNext/>
        <w:keepLines/>
        <w:pageBreakBefore w:val="0"/>
        <w:widowControl/>
        <w:kinsoku/>
        <w:wordWrap/>
        <w:overflowPunct/>
        <w:topLinePunct w:val="0"/>
        <w:autoSpaceDE/>
        <w:autoSpaceDN/>
        <w:bidi w:val="0"/>
        <w:adjustRightInd/>
        <w:snapToGrid w:val="0"/>
        <w:spacing w:after="0" w:line="400" w:lineRule="exact"/>
        <w:ind w:left="-6" w:hanging="11"/>
        <w:jc w:val="left"/>
        <w:textAlignment w:val="auto"/>
        <w:outlineLvl w:val="1"/>
        <w:rPr>
          <w:rFonts w:hint="eastAsia" w:ascii="宋体" w:hAnsi="宋体" w:eastAsia="宋体" w:cs="宋体"/>
          <w:b/>
          <w:color w:val="auto"/>
          <w:kern w:val="0"/>
          <w:sz w:val="21"/>
          <w:szCs w:val="21"/>
          <w:highlight w:val="none"/>
        </w:rPr>
      </w:pPr>
      <w:bookmarkStart w:id="99" w:name="_Toc13487"/>
      <w:bookmarkStart w:id="100" w:name="_Toc24332"/>
      <w:bookmarkStart w:id="101" w:name="_Toc15294354"/>
      <w:r>
        <w:rPr>
          <w:rFonts w:hint="eastAsia" w:ascii="宋体" w:hAnsi="宋体" w:eastAsia="宋体" w:cs="宋体"/>
          <w:b/>
          <w:color w:val="auto"/>
          <w:kern w:val="0"/>
          <w:sz w:val="21"/>
          <w:szCs w:val="21"/>
          <w:highlight w:val="none"/>
        </w:rPr>
        <w:t>一、检测要求</w:t>
      </w:r>
      <w:bookmarkEnd w:id="99"/>
      <w:bookmarkEnd w:id="100"/>
      <w:bookmarkEnd w:id="101"/>
    </w:p>
    <w:p w14:paraId="52AF8451">
      <w:pPr>
        <w:keepNext w:val="0"/>
        <w:keepLines w:val="0"/>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项目概况</w:t>
      </w:r>
    </w:p>
    <w:p w14:paraId="3B918EB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本招标项目位于</w:t>
      </w:r>
      <w:r>
        <w:rPr>
          <w:rFonts w:hint="eastAsia" w:ascii="宋体" w:hAnsi="宋体" w:eastAsia="宋体" w:cs="宋体"/>
          <w:color w:val="auto"/>
          <w:highlight w:val="none"/>
          <w:u w:val="single"/>
          <w:lang w:eastAsia="zh-CN"/>
        </w:rPr>
        <w:t>瓯海区丽岙街道</w:t>
      </w:r>
      <w:r>
        <w:rPr>
          <w:rFonts w:hint="eastAsia" w:ascii="宋体" w:hAnsi="宋体" w:eastAsia="宋体" w:cs="宋体"/>
          <w:color w:val="auto"/>
          <w:szCs w:val="21"/>
          <w:highlight w:val="none"/>
          <w:lang w:eastAsia="zh-CN"/>
        </w:rPr>
        <w:t>。</w:t>
      </w:r>
    </w:p>
    <w:p w14:paraId="2BA0A47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施工计划工期：</w:t>
      </w:r>
      <w:r>
        <w:rPr>
          <w:rFonts w:hint="eastAsia" w:ascii="宋体" w:hAnsi="宋体" w:cs="宋体"/>
          <w:color w:val="auto"/>
          <w:highlight w:val="none"/>
          <w:lang w:val="en-US" w:eastAsia="zh-CN"/>
        </w:rPr>
        <w:t>680</w:t>
      </w:r>
      <w:r>
        <w:rPr>
          <w:rFonts w:hint="eastAsia" w:ascii="宋体" w:hAnsi="宋体" w:eastAsia="宋体" w:cs="宋体"/>
          <w:color w:val="auto"/>
          <w:highlight w:val="none"/>
          <w:lang w:val="en-US" w:eastAsia="zh-CN"/>
        </w:rPr>
        <w:t>日历天</w:t>
      </w:r>
    </w:p>
    <w:p w14:paraId="5060B56E">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检测范围及内容</w:t>
      </w:r>
    </w:p>
    <w:p w14:paraId="02C0E258">
      <w:pPr>
        <w:pageBreakBefore w:val="0"/>
        <w:widowControl/>
        <w:kinsoku/>
        <w:wordWrap/>
        <w:overflowPunct/>
        <w:topLinePunct w:val="0"/>
        <w:autoSpaceDE/>
        <w:autoSpaceDN/>
        <w:bidi w:val="0"/>
        <w:adjustRightInd/>
        <w:snapToGrid w:val="0"/>
        <w:spacing w:after="0" w:line="400" w:lineRule="exact"/>
        <w:ind w:firstLine="422" w:firstLineChars="200"/>
        <w:jc w:val="left"/>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（1）见证取样工程量清单：</w:t>
      </w:r>
      <w:r>
        <w:rPr>
          <w:rFonts w:hint="eastAsia" w:ascii="宋体" w:hAnsi="宋体" w:cs="宋体"/>
          <w:b/>
          <w:bCs/>
          <w:color w:val="auto"/>
          <w:szCs w:val="21"/>
          <w:highlight w:val="none"/>
          <w:lang w:val="en-US" w:eastAsia="zh-CN"/>
        </w:rPr>
        <w:t>详见招标清单</w:t>
      </w:r>
    </w:p>
    <w:p w14:paraId="0389FAB0">
      <w:pPr>
        <w:pageBreakBefore w:val="0"/>
        <w:widowControl/>
        <w:kinsoku/>
        <w:wordWrap/>
        <w:overflowPunct/>
        <w:topLinePunct w:val="0"/>
        <w:autoSpaceDE/>
        <w:autoSpaceDN/>
        <w:bidi w:val="0"/>
        <w:adjustRightInd/>
        <w:snapToGrid w:val="0"/>
        <w:spacing w:after="0" w:line="400" w:lineRule="exact"/>
        <w:ind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（2）专项检测清单：</w:t>
      </w:r>
      <w:r>
        <w:rPr>
          <w:rFonts w:hint="eastAsia" w:ascii="宋体" w:hAnsi="宋体" w:cs="宋体"/>
          <w:b/>
          <w:bCs/>
          <w:color w:val="auto"/>
          <w:szCs w:val="21"/>
          <w:highlight w:val="none"/>
          <w:lang w:val="en-US" w:eastAsia="zh-CN"/>
        </w:rPr>
        <w:t>详见招标清单</w:t>
      </w:r>
    </w:p>
    <w:p w14:paraId="1129610E">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检测依据</w:t>
      </w:r>
    </w:p>
    <w:p w14:paraId="70708790">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（1）适用的法律、行政法规及部门规章；</w:t>
      </w:r>
    </w:p>
    <w:p w14:paraId="57B6599E">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（2）与工程有关的标准；</w:t>
      </w:r>
    </w:p>
    <w:p w14:paraId="7026794D">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（3）工程设计及有关文件；</w:t>
      </w:r>
    </w:p>
    <w:p w14:paraId="48E087B7">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（4）本合同及委托人与第三方签订的与实施工程有关的其他合同。</w:t>
      </w:r>
    </w:p>
    <w:p w14:paraId="1AEBC153">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检测人员和试验检测仪器设备要求</w:t>
      </w:r>
    </w:p>
    <w:p w14:paraId="65C98F9D">
      <w:pPr>
        <w:pageBreakBefore w:val="0"/>
        <w:widowControl/>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（1）项目负责人要求：</w:t>
      </w:r>
      <w:r>
        <w:rPr>
          <w:rFonts w:hint="eastAsia" w:ascii="宋体" w:hAnsi="宋体" w:eastAsia="宋体" w:cs="宋体"/>
          <w:color w:val="auto"/>
          <w:szCs w:val="21"/>
          <w:highlight w:val="none"/>
          <w:lang w:val="en-US" w:eastAsia="zh-CN"/>
        </w:rPr>
        <w:t>具备相应</w:t>
      </w:r>
      <w:r>
        <w:rPr>
          <w:rFonts w:hint="eastAsia" w:ascii="宋体" w:hAnsi="宋体" w:eastAsia="宋体" w:cs="宋体"/>
          <w:color w:val="auto"/>
          <w:kern w:val="0"/>
          <w:sz w:val="21"/>
          <w:szCs w:val="21"/>
          <w:highlight w:val="none"/>
          <w:lang w:eastAsia="zh-CN"/>
        </w:rPr>
        <w:t>专业</w:t>
      </w:r>
      <w:r>
        <w:rPr>
          <w:rFonts w:hint="eastAsia" w:ascii="宋体" w:hAnsi="宋体" w:eastAsia="宋体" w:cs="宋体"/>
          <w:color w:val="auto"/>
          <w:kern w:val="0"/>
          <w:sz w:val="21"/>
          <w:szCs w:val="21"/>
          <w:highlight w:val="none"/>
          <w:lang w:val="en-US" w:eastAsia="zh-CN"/>
        </w:rPr>
        <w:t>中级</w:t>
      </w:r>
      <w:r>
        <w:rPr>
          <w:rFonts w:hint="eastAsia" w:ascii="宋体" w:hAnsi="宋体" w:eastAsia="宋体" w:cs="宋体"/>
          <w:color w:val="auto"/>
          <w:kern w:val="0"/>
          <w:sz w:val="21"/>
          <w:szCs w:val="21"/>
          <w:highlight w:val="none"/>
          <w:lang w:eastAsia="zh-CN"/>
        </w:rPr>
        <w:t>工程师职称</w:t>
      </w:r>
    </w:p>
    <w:p w14:paraId="37C500F8">
      <w:pPr>
        <w:pageBreakBefore w:val="0"/>
        <w:widowControl/>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（2）其他检测人员要求：无</w:t>
      </w:r>
      <w:r>
        <w:rPr>
          <w:rFonts w:hint="eastAsia" w:ascii="宋体" w:hAnsi="宋体" w:eastAsia="宋体" w:cs="宋体"/>
          <w:bCs/>
          <w:color w:val="auto"/>
          <w:szCs w:val="21"/>
          <w:highlight w:val="none"/>
          <w:lang w:eastAsia="zh-CN"/>
        </w:rPr>
        <w:t>。</w:t>
      </w:r>
    </w:p>
    <w:p w14:paraId="1CBE8C61">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（3）试验检测仪器设备要求：根据现场需求配备。</w:t>
      </w:r>
    </w:p>
    <w:p w14:paraId="13A990F4">
      <w:pPr>
        <w:pStyle w:val="65"/>
        <w:pageBreakBefore w:val="0"/>
        <w:kinsoku/>
        <w:wordWrap/>
        <w:overflowPunct/>
        <w:topLinePunct w:val="0"/>
        <w:autoSpaceDE/>
        <w:autoSpaceDN/>
        <w:bidi w:val="0"/>
        <w:adjustRightInd w:val="0"/>
        <w:snapToGrid w:val="0"/>
        <w:spacing w:before="0" w:beforeAutospacing="0" w:after="0" w:afterAutospacing="0"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、工程检测服务规范（不限于以下标准和规范）</w:t>
      </w:r>
    </w:p>
    <w:p w14:paraId="3587EE32">
      <w:pPr>
        <w:pageBreakBefore w:val="0"/>
        <w:widowControl/>
        <w:kinsoku/>
        <w:wordWrap/>
        <w:overflowPunct/>
        <w:topLinePunct w:val="0"/>
        <w:autoSpaceDE/>
        <w:autoSpaceDN/>
        <w:bidi w:val="0"/>
        <w:adjustRightInd/>
        <w:spacing w:after="0" w:line="400" w:lineRule="exact"/>
        <w:textAlignment w:val="auto"/>
        <w:rPr>
          <w:rFonts w:hint="eastAsia" w:ascii="宋体" w:hAnsi="宋体" w:eastAsia="宋体" w:cs="宋体"/>
          <w:bCs/>
          <w:color w:val="auto"/>
          <w:kern w:val="44"/>
          <w:szCs w:val="21"/>
          <w:highlight w:val="none"/>
          <w:lang w:val="en-US" w:eastAsia="zh-CN"/>
        </w:rPr>
      </w:pPr>
      <w:r>
        <w:rPr>
          <w:rFonts w:hint="eastAsia" w:ascii="宋体" w:hAnsi="宋体" w:eastAsia="宋体" w:cs="宋体"/>
          <w:bCs/>
          <w:color w:val="auto"/>
          <w:kern w:val="44"/>
          <w:szCs w:val="21"/>
          <w:highlight w:val="none"/>
          <w:lang w:val="en-US" w:eastAsia="zh-CN"/>
        </w:rPr>
        <w:t>（</w:t>
      </w:r>
      <w:r>
        <w:rPr>
          <w:rFonts w:hint="eastAsia" w:ascii="宋体" w:hAnsi="宋体" w:cs="宋体"/>
          <w:bCs/>
          <w:color w:val="auto"/>
          <w:kern w:val="44"/>
          <w:szCs w:val="21"/>
          <w:highlight w:val="none"/>
          <w:lang w:val="en-US" w:eastAsia="zh-CN"/>
        </w:rPr>
        <w:t>一</w:t>
      </w:r>
      <w:r>
        <w:rPr>
          <w:rFonts w:hint="eastAsia" w:ascii="宋体" w:hAnsi="宋体" w:eastAsia="宋体" w:cs="宋体"/>
          <w:bCs/>
          <w:color w:val="auto"/>
          <w:kern w:val="44"/>
          <w:szCs w:val="21"/>
          <w:highlight w:val="none"/>
          <w:lang w:val="en-US" w:eastAsia="zh-CN"/>
        </w:rPr>
        <w:t>）专项检测相关规范：</w:t>
      </w:r>
    </w:p>
    <w:p w14:paraId="162EC1AC">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lang w:val="en-US" w:eastAsia="zh-CN"/>
        </w:rPr>
        <w:t>1、</w:t>
      </w:r>
      <w:r>
        <w:rPr>
          <w:rFonts w:hint="eastAsia" w:ascii="宋体" w:hAnsi="宋体" w:eastAsia="宋体" w:cs="宋体"/>
          <w:bCs/>
          <w:color w:val="auto"/>
          <w:kern w:val="44"/>
          <w:szCs w:val="21"/>
          <w:highlight w:val="none"/>
        </w:rPr>
        <w:t>《混凝土结构现场检测技术标准》GB/T 50784-2013</w:t>
      </w:r>
    </w:p>
    <w:p w14:paraId="2A11C2E1">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2、《建筑结构检测技术标准》GB/T50344-2019</w:t>
      </w:r>
    </w:p>
    <w:p w14:paraId="3467E0B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3、《回弹法检测泵送混凝土抗压强度技术规程》DB33/T1049-2016</w:t>
      </w:r>
    </w:p>
    <w:p w14:paraId="0E9AB8D1">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4、《混凝土结构工程施工质量验收规范》GB 50204-2015</w:t>
      </w:r>
    </w:p>
    <w:p w14:paraId="23B51E10">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5、《混凝土中钢筋检测技术标准》JGJ/T 152-2019</w:t>
      </w:r>
    </w:p>
    <w:p w14:paraId="00277495">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6、《混凝土结构后锚固技术规程》JGJ 145-2013</w:t>
      </w:r>
    </w:p>
    <w:p w14:paraId="49C9EE0E">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7、《钢结构超声波探伤及质量分级法》JG/T 203-2007</w:t>
      </w:r>
    </w:p>
    <w:p w14:paraId="2233D7B8">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 xml:space="preserve">8、《钢结构现场检测技术标准》GB/T 50621-2010 </w:t>
      </w:r>
    </w:p>
    <w:p w14:paraId="09A31F70">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9、《钢结构焊接规范》GB/T 50661-2011</w:t>
      </w:r>
    </w:p>
    <w:p w14:paraId="6830809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10、《城市桥梁检测与评定技术规范》 CJJ/T 233-2015</w:t>
      </w:r>
    </w:p>
    <w:p w14:paraId="71EB4EB6">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11、《公路桥梁承载能力检测评定规程》JTG/T J21-2011</w:t>
      </w:r>
    </w:p>
    <w:p w14:paraId="44B52C65">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12、《城市桥梁检测与评定技术规范》 CJJ/T 233-2015</w:t>
      </w:r>
    </w:p>
    <w:p w14:paraId="37923816">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13、《公路桥梁荷载试验规程》JTG/T J21-01-2015</w:t>
      </w:r>
    </w:p>
    <w:p w14:paraId="75B67CF7">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14、《混凝土结构试验方法标准》GB/T 50152-2012</w:t>
      </w:r>
    </w:p>
    <w:p w14:paraId="068EE0C9">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15、《钢结构高强度螺栓连接技术规程》JGJ 82-2011</w:t>
      </w:r>
    </w:p>
    <w:p w14:paraId="1C3DCB0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16、《磁性基体金属上非磁性覆盖层 覆盖层厚度测定 磁性法》GB/T 4956-2003</w:t>
      </w:r>
    </w:p>
    <w:p w14:paraId="18DC246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17、《建筑基桩检测技术规范》 JGJ 106-2014</w:t>
      </w:r>
    </w:p>
    <w:p w14:paraId="696C11D7">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18、《建筑地基基础设计规范》GB50007-2011</w:t>
      </w:r>
    </w:p>
    <w:p w14:paraId="5A70587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19、《建筑地基基础设计规范》DB33/T1136-2017</w:t>
      </w:r>
    </w:p>
    <w:p w14:paraId="24F3AD85">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20、《建筑地基检测技术规范》JGJ 340-2015</w:t>
      </w:r>
    </w:p>
    <w:p w14:paraId="4595D521">
      <w:pPr>
        <w:pStyle w:val="65"/>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（1）《建设工程质量检测管理办法》（建设部令第141号）第2条</w:t>
      </w:r>
    </w:p>
    <w:p w14:paraId="001B1409">
      <w:pPr>
        <w:pStyle w:val="65"/>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）具体检测内容及数量以项目所在地质监机构要求及满足《关于加强房屋建筑和市政基础设施工程质量检测管理工作的通知》（温住建发〔2020〕224号）文件</w:t>
      </w:r>
    </w:p>
    <w:p w14:paraId="32E0A60D">
      <w:pPr>
        <w:pStyle w:val="65"/>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）其他相关国家规范、规程及标准；</w:t>
      </w:r>
    </w:p>
    <w:p w14:paraId="3EE4A2DD">
      <w:pPr>
        <w:pStyle w:val="65"/>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）招标单位提出的招标范围内的标准要求等。</w:t>
      </w:r>
    </w:p>
    <w:p w14:paraId="184F0EAE">
      <w:pPr>
        <w:pStyle w:val="65"/>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上述规范有新版本时执行最新版本。中华人民共和国及浙江省、温州市及行业的其他最新法规、规范、技术标准、技术条件等的要求。如有最新的标准和规范</w:t>
      </w:r>
      <w:r>
        <w:rPr>
          <w:rFonts w:hint="eastAsia" w:ascii="宋体" w:hAnsi="宋体" w:eastAsia="宋体" w:cs="宋体"/>
          <w:color w:val="auto"/>
          <w:sz w:val="21"/>
          <w:szCs w:val="21"/>
          <w:highlight w:val="none"/>
          <w:lang w:val="en-US" w:eastAsia="zh-CN"/>
        </w:rPr>
        <w:t>或如遇标准、规范修订或作废</w:t>
      </w:r>
      <w:r>
        <w:rPr>
          <w:rFonts w:hint="eastAsia" w:ascii="宋体" w:hAnsi="宋体" w:eastAsia="宋体" w:cs="宋体"/>
          <w:color w:val="auto"/>
          <w:sz w:val="21"/>
          <w:szCs w:val="21"/>
          <w:highlight w:val="none"/>
        </w:rPr>
        <w:t>，一律以新颁布的标准和规范为准</w:t>
      </w:r>
      <w:r>
        <w:rPr>
          <w:rFonts w:hint="eastAsia" w:ascii="宋体" w:hAnsi="宋体" w:eastAsia="宋体" w:cs="宋体"/>
          <w:color w:val="auto"/>
          <w:sz w:val="21"/>
          <w:szCs w:val="21"/>
          <w:highlight w:val="none"/>
          <w:lang w:eastAsia="zh-CN"/>
        </w:rPr>
        <w:t>。</w:t>
      </w:r>
    </w:p>
    <w:p w14:paraId="240213DE">
      <w:pPr>
        <w:pageBreakBefore w:val="0"/>
        <w:widowControl/>
        <w:kinsoku/>
        <w:wordWrap/>
        <w:overflowPunct/>
        <w:topLinePunct w:val="0"/>
        <w:autoSpaceDE/>
        <w:autoSpaceDN/>
        <w:bidi w:val="0"/>
        <w:adjustRightInd/>
        <w:spacing w:after="0" w:line="400" w:lineRule="exact"/>
        <w:textAlignment w:val="auto"/>
        <w:rPr>
          <w:rFonts w:hint="eastAsia" w:ascii="宋体" w:hAnsi="宋体" w:eastAsia="宋体" w:cs="宋体"/>
          <w:bCs/>
          <w:color w:val="auto"/>
          <w:kern w:val="44"/>
          <w:szCs w:val="21"/>
          <w:highlight w:val="none"/>
          <w:lang w:val="en-US" w:eastAsia="zh-CN"/>
        </w:rPr>
      </w:pPr>
      <w:bookmarkStart w:id="102" w:name="_Toc12559"/>
      <w:bookmarkStart w:id="103" w:name="_Toc15294356"/>
      <w:bookmarkStart w:id="104" w:name="_Toc8401"/>
      <w:r>
        <w:rPr>
          <w:rFonts w:hint="eastAsia" w:ascii="宋体" w:hAnsi="宋体" w:eastAsia="宋体" w:cs="宋体"/>
          <w:bCs/>
          <w:color w:val="auto"/>
          <w:kern w:val="44"/>
          <w:szCs w:val="21"/>
          <w:highlight w:val="none"/>
          <w:lang w:val="en-US" w:eastAsia="zh-CN"/>
        </w:rPr>
        <w:t>（</w:t>
      </w:r>
      <w:r>
        <w:rPr>
          <w:rFonts w:hint="eastAsia" w:ascii="宋体" w:hAnsi="宋体" w:cs="宋体"/>
          <w:bCs/>
          <w:color w:val="auto"/>
          <w:kern w:val="44"/>
          <w:szCs w:val="21"/>
          <w:highlight w:val="none"/>
          <w:lang w:val="en-US" w:eastAsia="zh-CN"/>
        </w:rPr>
        <w:t>二</w:t>
      </w:r>
      <w:r>
        <w:rPr>
          <w:rFonts w:hint="eastAsia" w:ascii="宋体" w:hAnsi="宋体" w:eastAsia="宋体" w:cs="宋体"/>
          <w:bCs/>
          <w:color w:val="auto"/>
          <w:kern w:val="44"/>
          <w:szCs w:val="21"/>
          <w:highlight w:val="none"/>
          <w:lang w:val="en-US" w:eastAsia="zh-CN"/>
        </w:rPr>
        <w:t>）见证取样相关规范：</w:t>
      </w:r>
    </w:p>
    <w:p w14:paraId="6CBF7A0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lang w:val="en-US" w:eastAsia="zh-CN"/>
        </w:rPr>
        <w:t>1</w:t>
      </w:r>
      <w:r>
        <w:rPr>
          <w:rFonts w:hint="eastAsia" w:ascii="宋体" w:hAnsi="宋体" w:eastAsia="宋体" w:cs="宋体"/>
          <w:bCs/>
          <w:color w:val="auto"/>
          <w:kern w:val="44"/>
          <w:szCs w:val="21"/>
          <w:highlight w:val="none"/>
        </w:rPr>
        <w:t>、《建设用砂》GB/T 14684-2011</w:t>
      </w:r>
    </w:p>
    <w:p w14:paraId="7E61E76D">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2、《建设用卵石、碎石》GB/T 14685-2011</w:t>
      </w:r>
    </w:p>
    <w:p w14:paraId="375AE6A2">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3、《公路路基路面现场测试规程》JTG 3450-2019</w:t>
      </w:r>
    </w:p>
    <w:p w14:paraId="3659A589">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4、《城镇道路工程施工与质量验收规范》CJJ1-2008</w:t>
      </w:r>
    </w:p>
    <w:p w14:paraId="067EDC6C">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5、《公路工程沥青及沥青混合料试验规程》JTG E20-2011</w:t>
      </w:r>
    </w:p>
    <w:p w14:paraId="08DA1B68">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6、《混凝土物理力学性能试验方法标准》GB/T50081-2019</w:t>
      </w:r>
    </w:p>
    <w:p w14:paraId="726D3B20">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7、《回弹法检测泵送混凝土抗压强度技术规程》DB33/T1049-2016</w:t>
      </w:r>
    </w:p>
    <w:p w14:paraId="647A0AAA">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8、《钢筋混凝土用钢第1部分</w:t>
      </w:r>
      <w:r>
        <w:rPr>
          <w:rFonts w:hint="eastAsia" w:ascii="宋体" w:hAnsi="宋体" w:eastAsia="宋体" w:cs="宋体"/>
          <w:bCs/>
          <w:color w:val="auto"/>
          <w:kern w:val="44"/>
          <w:szCs w:val="21"/>
          <w:highlight w:val="none"/>
          <w:lang w:eastAsia="zh-CN"/>
        </w:rPr>
        <w:t>：</w:t>
      </w:r>
      <w:r>
        <w:rPr>
          <w:rFonts w:hint="eastAsia" w:ascii="宋体" w:hAnsi="宋体" w:eastAsia="宋体" w:cs="宋体"/>
          <w:bCs/>
          <w:color w:val="auto"/>
          <w:kern w:val="44"/>
          <w:szCs w:val="21"/>
          <w:highlight w:val="none"/>
        </w:rPr>
        <w:t>热轧光圆钢筋》GB1499.1-2007</w:t>
      </w:r>
    </w:p>
    <w:p w14:paraId="7E8B396F">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9、《钢筋混凝土用钢第⒉部分</w:t>
      </w:r>
      <w:r>
        <w:rPr>
          <w:rFonts w:hint="eastAsia" w:ascii="宋体" w:hAnsi="宋体" w:eastAsia="宋体" w:cs="宋体"/>
          <w:bCs/>
          <w:color w:val="auto"/>
          <w:kern w:val="44"/>
          <w:szCs w:val="21"/>
          <w:highlight w:val="none"/>
          <w:lang w:eastAsia="zh-CN"/>
        </w:rPr>
        <w:t>：</w:t>
      </w:r>
      <w:r>
        <w:rPr>
          <w:rFonts w:hint="eastAsia" w:ascii="宋体" w:hAnsi="宋体" w:eastAsia="宋体" w:cs="宋体"/>
          <w:bCs/>
          <w:color w:val="auto"/>
          <w:kern w:val="44"/>
          <w:szCs w:val="21"/>
          <w:highlight w:val="none"/>
        </w:rPr>
        <w:t>热轧带肋钢筋》GB1499.2-2007</w:t>
      </w:r>
    </w:p>
    <w:p w14:paraId="16BCE63E">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10、《碳素结构钢》GB/T700-2006</w:t>
      </w:r>
    </w:p>
    <w:p w14:paraId="5CA2A19A">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11、《钢筋焊接及验收规程》JGJ 18-2012</w:t>
      </w:r>
    </w:p>
    <w:p w14:paraId="71130227">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12、《钢筋机械连接技术规程》JGJ 107-2016</w:t>
      </w:r>
    </w:p>
    <w:p w14:paraId="74EDFCA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13、《预应力混凝土用钢绞线》GB/T 5224-2014</w:t>
      </w:r>
    </w:p>
    <w:p w14:paraId="4C94EF4D">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14、《预应力筋用锚具、夹具和连接器》GB/T 14370-2015</w:t>
      </w:r>
    </w:p>
    <w:p w14:paraId="7F309F6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15、《城市桥梁工程施工与质量验收规范》CJJ2-2008</w:t>
      </w:r>
    </w:p>
    <w:p w14:paraId="3EEFA327">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16、《城镇桥梁球形钢支座》CJ/T 374-2011</w:t>
      </w:r>
    </w:p>
    <w:p w14:paraId="48E5F49E">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17、《公路桥梁板式橡胶支座》JT/T 4-2019</w:t>
      </w:r>
    </w:p>
    <w:p w14:paraId="603D2AAC">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18、《土工合成材料 塑料土工网》GB/T 19470-2004</w:t>
      </w:r>
    </w:p>
    <w:p w14:paraId="229CDFCF">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19、《透水路面砖和透水路面板》GB/T 25993-2010</w:t>
      </w:r>
    </w:p>
    <w:p w14:paraId="015A0C18">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20、《天然花岗石建筑板材》GB/T 18601-2009</w:t>
      </w:r>
    </w:p>
    <w:p w14:paraId="7EFEBE00">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21、《城市道路交通标志和标线设置规范》GB 51038-2015</w:t>
      </w:r>
    </w:p>
    <w:p w14:paraId="6FC2A22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22、《道路交通标线质量要求和检测方法》GB/T 16311-2009</w:t>
      </w:r>
    </w:p>
    <w:p w14:paraId="4BD661D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23、《钢结构焊接规范》GB/T 50661-2011</w:t>
      </w:r>
    </w:p>
    <w:p w14:paraId="75F926BE">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24、《钢管结构技术规程》CECS 280-2010</w:t>
      </w:r>
    </w:p>
    <w:p w14:paraId="651494D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25、《实心与空心钢管混凝土结构技术规程》CECS 254-2012</w:t>
      </w:r>
    </w:p>
    <w:p w14:paraId="53494FFC">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26、《埋地塑料给水管道工程技术规程》CJJ 101-2016</w:t>
      </w:r>
    </w:p>
    <w:p w14:paraId="4177547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27、《埋地塑料排水管道工程技术规程》CJJ 143-2010</w:t>
      </w:r>
    </w:p>
    <w:p w14:paraId="7EAB4522">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28、《预应力混凝土管桩》10G409</w:t>
      </w:r>
    </w:p>
    <w:p w14:paraId="40929309">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 xml:space="preserve">29、《水及燃气用球墨铸铁管、管件和附件》GB/T 13295-2019 </w:t>
      </w:r>
    </w:p>
    <w:p w14:paraId="0BBA545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30、《给水排水工程埋地玻璃纤维增强塑料夹砂管管道结构设计规程》CECS 190-2005</w:t>
      </w:r>
    </w:p>
    <w:p w14:paraId="0388A650">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31、《玻璃纤维增强塑料夹砂排水管道施工及验收规程》DGJ 08-234-2001</w:t>
      </w:r>
    </w:p>
    <w:p w14:paraId="09A4E61D">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32、《玻璃纤维增强塑料顶管》GB/T 21492-2019</w:t>
      </w:r>
    </w:p>
    <w:p w14:paraId="588CD578">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33、《给水排水工程管道结构设计规范》GB 50332-2002</w:t>
      </w:r>
    </w:p>
    <w:p w14:paraId="6EE6A621">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34、《检查井盖》GB/T 23858-2009</w:t>
      </w:r>
    </w:p>
    <w:p w14:paraId="7F7CA6CE">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35、《混凝土砖建筑技术规范》CECS 257-2009</w:t>
      </w:r>
    </w:p>
    <w:p w14:paraId="7BFD4492">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36、《绿化种植土壤》CJ/T 340-2016</w:t>
      </w:r>
    </w:p>
    <w:p w14:paraId="7EFFACBA">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37、《预应力混凝土用金属波纹管》JG/T 225-2020</w:t>
      </w:r>
    </w:p>
    <w:p w14:paraId="1B62AB06">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38、《混凝土灌注桩用高强钢塑声测管》JT/T 871-2013</w:t>
      </w:r>
    </w:p>
    <w:p w14:paraId="3C753259">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39、《建筑施工扣件式钢管脚手架安全技术规范》JGJ 130-2011</w:t>
      </w:r>
    </w:p>
    <w:p w14:paraId="7D2F6317">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40、《连续热镀锌钢板及钢带》GB-T 2518-2008</w:t>
      </w:r>
    </w:p>
    <w:p w14:paraId="2DE35132">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41、《橡胶止水带技术要求规范检测标准》GB18173.2-2014</w:t>
      </w:r>
    </w:p>
    <w:p w14:paraId="733E6A06">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42、《电弧螺柱焊用圆柱头焊钉》GB/T10433</w:t>
      </w:r>
    </w:p>
    <w:p w14:paraId="3131C8E3">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43、《通用硅酸盐水泥》GB 175-2007</w:t>
      </w:r>
    </w:p>
    <w:p w14:paraId="13CD5EC5">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44、《混凝土外加剂》GB 8076-2008</w:t>
      </w:r>
    </w:p>
    <w:p w14:paraId="1888FC75">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45、《混凝土膨胀剂》GB/T 23439-2017</w:t>
      </w:r>
    </w:p>
    <w:p w14:paraId="2495495D">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46、《用于水泥和混凝土中的粉煤灰》GB/T 1596-2017</w:t>
      </w:r>
    </w:p>
    <w:p w14:paraId="22292957">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47、《钢纤维混凝土应用技术规程》JGJ/T 221-2010</w:t>
      </w:r>
    </w:p>
    <w:p w14:paraId="6473A47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48、《透水水泥混凝土路面技术规程》CJJ/T 135-2009</w:t>
      </w:r>
    </w:p>
    <w:p w14:paraId="7F8F94AB">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49、《给水用聚乙烯（PE）管道系统第2部分：管材》GB/T 13663.2-2018</w:t>
      </w:r>
    </w:p>
    <w:p w14:paraId="5C910649">
      <w:pPr>
        <w:pageBreakBefore w:val="0"/>
        <w:widowControl/>
        <w:kinsoku/>
        <w:wordWrap/>
        <w:overflowPunct/>
        <w:topLinePunct w:val="0"/>
        <w:autoSpaceDE/>
        <w:autoSpaceDN/>
        <w:bidi w:val="0"/>
        <w:adjustRightInd/>
        <w:spacing w:after="0" w:line="400" w:lineRule="exact"/>
        <w:ind w:firstLine="420" w:firstLineChars="0"/>
        <w:textAlignment w:val="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50、《建筑排水用硬聚氯乙烯》(PVC-U)管材GB/T 5836.1-2018</w:t>
      </w:r>
    </w:p>
    <w:p w14:paraId="0554101B">
      <w:pPr>
        <w:keepNext/>
        <w:keepLines/>
        <w:pageBreakBefore w:val="0"/>
        <w:widowControl/>
        <w:kinsoku/>
        <w:wordWrap/>
        <w:overflowPunct/>
        <w:topLinePunct w:val="0"/>
        <w:autoSpaceDE/>
        <w:autoSpaceDN/>
        <w:bidi w:val="0"/>
        <w:adjustRightInd/>
        <w:snapToGrid w:val="0"/>
        <w:spacing w:after="0" w:line="400" w:lineRule="exact"/>
        <w:jc w:val="left"/>
        <w:textAlignment w:val="auto"/>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三</w:t>
      </w:r>
      <w:r>
        <w:rPr>
          <w:rFonts w:hint="eastAsia" w:ascii="宋体" w:hAnsi="宋体" w:eastAsia="宋体" w:cs="宋体"/>
          <w:b/>
          <w:color w:val="auto"/>
          <w:kern w:val="0"/>
          <w:szCs w:val="21"/>
          <w:highlight w:val="none"/>
        </w:rPr>
        <w:t>、成果文件要求</w:t>
      </w:r>
      <w:bookmarkEnd w:id="102"/>
      <w:bookmarkEnd w:id="103"/>
      <w:bookmarkEnd w:id="104"/>
    </w:p>
    <w:p w14:paraId="42DA8D3F">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成果文件的组成：检测报告等</w:t>
      </w:r>
    </w:p>
    <w:p w14:paraId="2519A17E">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成果文件的深度：按有关标准、规范为准</w:t>
      </w:r>
    </w:p>
    <w:p w14:paraId="4AB8B1BD">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成果文件的格式要求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按有关标准、规范为准</w:t>
      </w:r>
    </w:p>
    <w:p w14:paraId="226BACA8">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成果文件的份数要求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待定</w:t>
      </w:r>
    </w:p>
    <w:p w14:paraId="3B8C63CC">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成果文件的载体要求</w:t>
      </w:r>
    </w:p>
    <w:p w14:paraId="341D570C">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（1）纸质版的要求：A4 文本编制</w:t>
      </w:r>
    </w:p>
    <w:p w14:paraId="4CD9A9DF">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（2）电子版的要求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刻录成光盘或 U 盘</w:t>
      </w:r>
    </w:p>
    <w:p w14:paraId="21BEDE72">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33B49CE9">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成果文件的其他要求</w:t>
      </w:r>
    </w:p>
    <w:p w14:paraId="226AF67A">
      <w:pPr>
        <w:keepNext/>
        <w:keepLines/>
        <w:pageBreakBefore w:val="0"/>
        <w:widowControl/>
        <w:kinsoku/>
        <w:wordWrap/>
        <w:overflowPunct/>
        <w:topLinePunct w:val="0"/>
        <w:autoSpaceDE/>
        <w:autoSpaceDN/>
        <w:bidi w:val="0"/>
        <w:adjustRightInd/>
        <w:snapToGrid w:val="0"/>
        <w:spacing w:after="0" w:line="400" w:lineRule="exact"/>
        <w:ind w:left="-6" w:hanging="11"/>
        <w:jc w:val="left"/>
        <w:textAlignment w:val="auto"/>
        <w:outlineLvl w:val="1"/>
        <w:rPr>
          <w:rFonts w:hint="eastAsia" w:ascii="宋体" w:hAnsi="宋体" w:eastAsia="宋体" w:cs="宋体"/>
          <w:b/>
          <w:color w:val="auto"/>
          <w:kern w:val="0"/>
          <w:szCs w:val="21"/>
          <w:highlight w:val="none"/>
        </w:rPr>
      </w:pPr>
      <w:bookmarkStart w:id="105" w:name="_Toc23611"/>
      <w:bookmarkStart w:id="106" w:name="_Toc2964"/>
      <w:bookmarkStart w:id="107" w:name="_Toc15294357"/>
      <w:r>
        <w:rPr>
          <w:rFonts w:hint="eastAsia" w:ascii="宋体" w:hAnsi="宋体" w:eastAsia="宋体" w:cs="宋体"/>
          <w:b/>
          <w:color w:val="auto"/>
          <w:kern w:val="0"/>
          <w:szCs w:val="21"/>
          <w:highlight w:val="none"/>
          <w:lang w:val="en-US" w:eastAsia="zh-CN"/>
        </w:rPr>
        <w:t>四</w:t>
      </w:r>
      <w:r>
        <w:rPr>
          <w:rFonts w:hint="eastAsia" w:ascii="宋体" w:hAnsi="宋体" w:eastAsia="宋体" w:cs="宋体"/>
          <w:b/>
          <w:color w:val="auto"/>
          <w:kern w:val="0"/>
          <w:szCs w:val="21"/>
          <w:highlight w:val="none"/>
        </w:rPr>
        <w:t>、委托人财产清单</w:t>
      </w:r>
      <w:bookmarkEnd w:id="105"/>
      <w:bookmarkEnd w:id="106"/>
      <w:bookmarkEnd w:id="107"/>
    </w:p>
    <w:p w14:paraId="68CEE6B7">
      <w:pPr>
        <w:pageBreakBefore w:val="0"/>
        <w:widowControl/>
        <w:kinsoku/>
        <w:wordWrap/>
        <w:overflowPunct/>
        <w:topLinePunct w:val="0"/>
        <w:autoSpaceDE/>
        <w:autoSpaceDN/>
        <w:bidi w:val="0"/>
        <w:adjustRightInd/>
        <w:snapToGrid w:val="0"/>
        <w:spacing w:after="0" w:line="40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（一）委托人提供的设备、设施</w:t>
      </w:r>
    </w:p>
    <w:p w14:paraId="24706C7B">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委托人提供的办公房屋及冷暖设施：无</w:t>
      </w:r>
    </w:p>
    <w:p w14:paraId="58F52ABD">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委托人提供的设备清单：无</w:t>
      </w:r>
    </w:p>
    <w:p w14:paraId="542BA3B3">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委托人提供的设施清单：无</w:t>
      </w:r>
    </w:p>
    <w:p w14:paraId="062DE538">
      <w:pPr>
        <w:pageBreakBefore w:val="0"/>
        <w:widowControl/>
        <w:kinsoku/>
        <w:wordWrap/>
        <w:overflowPunct/>
        <w:topLinePunct w:val="0"/>
        <w:autoSpaceDE/>
        <w:autoSpaceDN/>
        <w:bidi w:val="0"/>
        <w:adjustRightInd/>
        <w:snapToGrid w:val="0"/>
        <w:spacing w:after="0" w:line="40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（二）委托人提供的资料</w:t>
      </w:r>
    </w:p>
    <w:p w14:paraId="3451C268">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 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eastAsia="宋体" w:cs="宋体"/>
          <w:color w:val="auto"/>
          <w:szCs w:val="21"/>
          <w:highlight w:val="none"/>
          <w:lang w:eastAsia="zh-CN"/>
        </w:rPr>
        <w:t>。</w:t>
      </w:r>
    </w:p>
    <w:p w14:paraId="2B1F8941">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定位放线的基准点、基准线和基准标高</w:t>
      </w:r>
    </w:p>
    <w:p w14:paraId="3DC0B4A3">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委托人取得的有关审批、核准和备案材料</w:t>
      </w:r>
    </w:p>
    <w:p w14:paraId="4E2B9417">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勘察文件、设计文件等资料</w:t>
      </w:r>
    </w:p>
    <w:p w14:paraId="4254EA28">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技术标准、规范</w:t>
      </w:r>
    </w:p>
    <w:p w14:paraId="68EB002D">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工程承包合同及其他相关合同</w:t>
      </w:r>
    </w:p>
    <w:p w14:paraId="547798F2">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其他资料</w:t>
      </w:r>
    </w:p>
    <w:p w14:paraId="68B57CAC">
      <w:pPr>
        <w:pageBreakBefore w:val="0"/>
        <w:widowControl/>
        <w:kinsoku/>
        <w:wordWrap/>
        <w:overflowPunct/>
        <w:topLinePunct w:val="0"/>
        <w:autoSpaceDE/>
        <w:autoSpaceDN/>
        <w:bidi w:val="0"/>
        <w:adjustRightInd/>
        <w:snapToGrid w:val="0"/>
        <w:spacing w:after="0" w:line="40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（三）委托人财产使用要求及退还要求</w:t>
      </w:r>
    </w:p>
    <w:p w14:paraId="06F2CFD9">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委托人财产使用要求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不得损坏委托人提供的设备、设施，不得损坏或丢失委托人提供</w:t>
      </w:r>
    </w:p>
    <w:p w14:paraId="36C57937">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的文件资料。</w:t>
      </w:r>
    </w:p>
    <w:p w14:paraId="15BF034B">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委托人财产退还要求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合同完成时按清单退还</w:t>
      </w:r>
    </w:p>
    <w:p w14:paraId="61293899">
      <w:pPr>
        <w:keepNext/>
        <w:keepLines/>
        <w:pageBreakBefore w:val="0"/>
        <w:widowControl/>
        <w:kinsoku/>
        <w:wordWrap/>
        <w:overflowPunct/>
        <w:topLinePunct w:val="0"/>
        <w:autoSpaceDE/>
        <w:autoSpaceDN/>
        <w:bidi w:val="0"/>
        <w:adjustRightInd/>
        <w:snapToGrid w:val="0"/>
        <w:spacing w:after="0" w:line="400" w:lineRule="exact"/>
        <w:ind w:left="-6" w:hanging="11"/>
        <w:jc w:val="left"/>
        <w:textAlignment w:val="auto"/>
        <w:outlineLvl w:val="1"/>
        <w:rPr>
          <w:rFonts w:hint="eastAsia" w:ascii="宋体" w:hAnsi="宋体" w:eastAsia="宋体" w:cs="宋体"/>
          <w:b/>
          <w:color w:val="auto"/>
          <w:kern w:val="0"/>
          <w:szCs w:val="21"/>
          <w:highlight w:val="none"/>
        </w:rPr>
      </w:pPr>
      <w:bookmarkStart w:id="108" w:name="_Toc774"/>
      <w:bookmarkStart w:id="109" w:name="_Toc15294358"/>
      <w:bookmarkStart w:id="110" w:name="_Toc5544"/>
      <w:r>
        <w:rPr>
          <w:rFonts w:hint="eastAsia" w:ascii="宋体" w:hAnsi="宋体" w:eastAsia="宋体" w:cs="宋体"/>
          <w:b/>
          <w:color w:val="auto"/>
          <w:kern w:val="0"/>
          <w:szCs w:val="21"/>
          <w:highlight w:val="none"/>
          <w:lang w:val="en-US" w:eastAsia="zh-CN"/>
        </w:rPr>
        <w:t>五</w:t>
      </w:r>
      <w:r>
        <w:rPr>
          <w:rFonts w:hint="eastAsia" w:ascii="宋体" w:hAnsi="宋体" w:eastAsia="宋体" w:cs="宋体"/>
          <w:b/>
          <w:color w:val="auto"/>
          <w:kern w:val="0"/>
          <w:szCs w:val="21"/>
          <w:highlight w:val="none"/>
        </w:rPr>
        <w:t>、委托人提供的便利条件</w:t>
      </w:r>
      <w:bookmarkEnd w:id="108"/>
      <w:bookmarkEnd w:id="109"/>
      <w:bookmarkEnd w:id="110"/>
    </w:p>
    <w:p w14:paraId="30ADF4D5">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委托人提供的生活条件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投标人自行承担</w:t>
      </w:r>
    </w:p>
    <w:p w14:paraId="01C61A47">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委托人提供的交通条件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投标人自行承担</w:t>
      </w:r>
    </w:p>
    <w:p w14:paraId="4B95C08C">
      <w:pPr>
        <w:keepNext/>
        <w:keepLines/>
        <w:pageBreakBefore w:val="0"/>
        <w:widowControl/>
        <w:kinsoku/>
        <w:wordWrap/>
        <w:overflowPunct/>
        <w:topLinePunct w:val="0"/>
        <w:autoSpaceDE/>
        <w:autoSpaceDN/>
        <w:bidi w:val="0"/>
        <w:adjustRightInd/>
        <w:snapToGrid w:val="0"/>
        <w:spacing w:after="0" w:line="400" w:lineRule="exact"/>
        <w:ind w:left="-6" w:hanging="11"/>
        <w:jc w:val="left"/>
        <w:textAlignment w:val="auto"/>
        <w:outlineLvl w:val="1"/>
        <w:rPr>
          <w:rFonts w:hint="eastAsia" w:ascii="宋体" w:hAnsi="宋体" w:eastAsia="宋体" w:cs="宋体"/>
          <w:b/>
          <w:color w:val="auto"/>
          <w:kern w:val="0"/>
          <w:szCs w:val="21"/>
          <w:highlight w:val="none"/>
        </w:rPr>
      </w:pPr>
      <w:bookmarkStart w:id="111" w:name="_Toc29456"/>
      <w:bookmarkStart w:id="112" w:name="_Toc15294359"/>
      <w:bookmarkStart w:id="113" w:name="_Toc26076"/>
      <w:r>
        <w:rPr>
          <w:rFonts w:hint="eastAsia" w:ascii="宋体" w:hAnsi="宋体" w:eastAsia="宋体" w:cs="宋体"/>
          <w:b/>
          <w:color w:val="auto"/>
          <w:kern w:val="0"/>
          <w:szCs w:val="21"/>
          <w:highlight w:val="none"/>
          <w:lang w:val="en-US" w:eastAsia="zh-CN"/>
        </w:rPr>
        <w:t>六</w:t>
      </w:r>
      <w:r>
        <w:rPr>
          <w:rFonts w:hint="eastAsia" w:ascii="宋体" w:hAnsi="宋体" w:eastAsia="宋体" w:cs="宋体"/>
          <w:b/>
          <w:color w:val="auto"/>
          <w:kern w:val="0"/>
          <w:szCs w:val="21"/>
          <w:highlight w:val="none"/>
        </w:rPr>
        <w:t>、投标人需要自备的工作条件</w:t>
      </w:r>
      <w:bookmarkEnd w:id="111"/>
      <w:bookmarkEnd w:id="112"/>
      <w:bookmarkEnd w:id="113"/>
    </w:p>
    <w:p w14:paraId="04A971CA">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投标人自备的工作手册：如本项目必备的规范标准、图集等</w:t>
      </w:r>
    </w:p>
    <w:p w14:paraId="4E9AEF76">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投标人自备的办公设备：如电脑、软件、投影、打印机、复印机、照相机等</w:t>
      </w:r>
    </w:p>
    <w:p w14:paraId="1062F671">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投标人自备的交通工具：如出行车辆等</w:t>
      </w:r>
    </w:p>
    <w:p w14:paraId="357DDF24">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投标人自备的现场办公设施：如办公桌椅、文件柜等</w:t>
      </w:r>
    </w:p>
    <w:p w14:paraId="0C3F4A3D">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投标人自备的安全设施：如安全帽、安全鞋、手电筒等</w:t>
      </w:r>
    </w:p>
    <w:p w14:paraId="5F05D4DF">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投标人自备的试验检测仪器、设备、工具</w:t>
      </w:r>
    </w:p>
    <w:p w14:paraId="0D51CC50">
      <w:pPr>
        <w:pageBreakBefore w:val="0"/>
        <w:widowControl/>
        <w:kinsoku/>
        <w:wordWrap/>
        <w:overflowPunct/>
        <w:topLinePunct w:val="0"/>
        <w:autoSpaceDE/>
        <w:autoSpaceDN/>
        <w:bidi w:val="0"/>
        <w:adjustRightInd/>
        <w:snapToGrid w:val="0"/>
        <w:spacing w:after="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投标人自备的试验用房、样品用房</w:t>
      </w:r>
    </w:p>
    <w:p w14:paraId="15D795EA">
      <w:pPr>
        <w:tabs>
          <w:tab w:val="left" w:pos="540"/>
        </w:tabs>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lang w:val="zh-CN"/>
        </w:rPr>
        <w:t>、服务期</w:t>
      </w:r>
    </w:p>
    <w:p w14:paraId="4B29B99F">
      <w:pPr>
        <w:snapToGrid w:val="0"/>
        <w:spacing w:line="360" w:lineRule="auto"/>
        <w:ind w:firstLine="420" w:firstLineChars="200"/>
        <w:rPr>
          <w:rFonts w:hint="eastAsia" w:ascii="宋体" w:hAnsi="宋体" w:eastAsia="宋体" w:cs="宋体"/>
          <w:b w:val="0"/>
          <w:color w:val="auto"/>
          <w:highlight w:val="none"/>
          <w:shd w:val="clear" w:color="auto" w:fill="FFFFFF"/>
        </w:rPr>
      </w:pPr>
      <w:r>
        <w:rPr>
          <w:rFonts w:hint="eastAsia" w:ascii="宋体" w:hAnsi="宋体" w:eastAsia="宋体" w:cs="宋体"/>
          <w:color w:val="auto"/>
          <w:szCs w:val="21"/>
          <w:highlight w:val="none"/>
          <w:lang w:bidi="ar"/>
        </w:rPr>
        <w:t>签订合同之日起至工程竣工验收合格之日止，具体根据工程实际进度分批次检测，按照招标人要求的内容进场检测，实际检测工作完成后一周内提交检测成果报告。</w:t>
      </w:r>
      <w:bookmarkStart w:id="114" w:name="_Toc8258"/>
      <w:bookmarkStart w:id="115" w:name="_Toc221356898"/>
      <w:bookmarkStart w:id="116" w:name="_Toc221356961"/>
      <w:bookmarkStart w:id="117" w:name="_Hlk5089822"/>
      <w:r>
        <w:rPr>
          <w:rFonts w:hint="eastAsia" w:ascii="宋体" w:hAnsi="宋体" w:eastAsia="宋体" w:cs="宋体"/>
          <w:b w:val="0"/>
          <w:color w:val="auto"/>
          <w:highlight w:val="none"/>
          <w:shd w:val="clear" w:color="auto" w:fill="FFFFFF"/>
        </w:rPr>
        <w:br w:type="page"/>
      </w:r>
    </w:p>
    <w:p w14:paraId="0790ACF3">
      <w:pPr>
        <w:pStyle w:val="54"/>
        <w:outlineLvl w:val="0"/>
        <w:rPr>
          <w:rFonts w:hint="eastAsia" w:ascii="宋体" w:hAnsi="宋体" w:eastAsia="宋体" w:cs="宋体"/>
          <w:b w:val="0"/>
          <w:color w:val="auto"/>
          <w:highlight w:val="none"/>
          <w:shd w:val="clear" w:color="auto" w:fill="FFFFFF"/>
        </w:rPr>
      </w:pPr>
      <w:r>
        <w:rPr>
          <w:rFonts w:hint="eastAsia" w:ascii="宋体" w:hAnsi="宋体" w:eastAsia="宋体" w:cs="宋体"/>
          <w:b w:val="0"/>
          <w:color w:val="auto"/>
          <w:highlight w:val="none"/>
          <w:shd w:val="clear" w:color="auto" w:fill="FFFFFF"/>
        </w:rPr>
        <w:t>第七章</w:t>
      </w:r>
      <w:r>
        <w:rPr>
          <w:rFonts w:hint="eastAsia" w:ascii="宋体" w:hAnsi="宋体" w:eastAsia="宋体" w:cs="宋体"/>
          <w:b w:val="0"/>
          <w:color w:val="auto"/>
          <w:highlight w:val="none"/>
          <w:shd w:val="clear" w:color="auto" w:fill="FFFFFF"/>
          <w:lang w:val="en-US" w:eastAsia="zh-CN"/>
        </w:rPr>
        <w:t xml:space="preserve"> </w:t>
      </w:r>
      <w:r>
        <w:rPr>
          <w:rFonts w:hint="eastAsia" w:ascii="宋体" w:hAnsi="宋体" w:eastAsia="宋体" w:cs="宋体"/>
          <w:b w:val="0"/>
          <w:color w:val="auto"/>
          <w:highlight w:val="none"/>
          <w:shd w:val="clear" w:color="auto" w:fill="FFFFFF"/>
        </w:rPr>
        <w:t>评标原则及方法</w:t>
      </w:r>
      <w:bookmarkEnd w:id="114"/>
    </w:p>
    <w:p w14:paraId="5D7A2980">
      <w:pPr>
        <w:pStyle w:val="29"/>
        <w:overflowPunct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bookmarkEnd w:id="115"/>
      <w:bookmarkEnd w:id="116"/>
    </w:p>
    <w:p w14:paraId="70A9ECB8">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评标工作遵循公平、公正、科学、择优原则和诚实、信誉、效率的服务原则。本着科学、严谨的态度，认真进行评标。择优选用，推进技术进步，确保</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59627C1">
      <w:pPr>
        <w:pStyle w:val="29"/>
        <w:overflowPunct w:val="0"/>
        <w:spacing w:after="0" w:line="360" w:lineRule="auto"/>
        <w:rPr>
          <w:rFonts w:hint="eastAsia" w:ascii="宋体" w:hAnsi="宋体" w:eastAsia="宋体" w:cs="宋体"/>
          <w:b/>
          <w:color w:val="auto"/>
          <w:sz w:val="21"/>
          <w:szCs w:val="21"/>
          <w:highlight w:val="none"/>
        </w:rPr>
      </w:pPr>
      <w:bookmarkStart w:id="118" w:name="_Toc221356962"/>
      <w:bookmarkStart w:id="119" w:name="_Toc221356899"/>
      <w:r>
        <w:rPr>
          <w:rFonts w:hint="eastAsia" w:ascii="宋体" w:hAnsi="宋体" w:eastAsia="宋体" w:cs="宋体"/>
          <w:b/>
          <w:color w:val="auto"/>
          <w:sz w:val="21"/>
          <w:szCs w:val="21"/>
          <w:highlight w:val="none"/>
        </w:rPr>
        <w:t>二、评标组织</w:t>
      </w:r>
      <w:bookmarkEnd w:id="118"/>
      <w:bookmarkEnd w:id="119"/>
    </w:p>
    <w:p w14:paraId="31D77090">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评标工作由采购人依法组建的评标委员会负责，评标全过程由有关部门指导监督。</w:t>
      </w:r>
    </w:p>
    <w:p w14:paraId="71EB0A1A">
      <w:pPr>
        <w:autoSpaceDE w:val="0"/>
        <w:autoSpaceDN w:val="0"/>
        <w:adjustRightInd w:val="0"/>
        <w:spacing w:line="360" w:lineRule="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三、评标程序</w:t>
      </w:r>
    </w:p>
    <w:p w14:paraId="3418BC64">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开标后，采购人或采购代理机构对各投标人的资格进行审查；然后评标委员会对合格投标人的进行符合性审查，按照招标文件中规定的评标方法和标准，对符合性审查合格的投标文件进行商务技术评</w:t>
      </w:r>
      <w:r>
        <w:rPr>
          <w:rFonts w:hint="eastAsia" w:ascii="宋体" w:hAnsi="宋体" w:eastAsia="宋体" w:cs="宋体"/>
          <w:color w:val="auto"/>
          <w:szCs w:val="21"/>
          <w:highlight w:val="none"/>
          <w:lang w:val="en-US" w:eastAsia="zh-CN"/>
        </w:rPr>
        <w:t>审，投标报价评审</w:t>
      </w:r>
      <w:r>
        <w:rPr>
          <w:rFonts w:hint="eastAsia" w:ascii="宋体" w:hAnsi="宋体" w:eastAsia="宋体" w:cs="宋体"/>
          <w:color w:val="auto"/>
          <w:szCs w:val="21"/>
          <w:highlight w:val="none"/>
        </w:rPr>
        <w:t>，综合比较与评价。</w:t>
      </w:r>
    </w:p>
    <w:p w14:paraId="127586CC">
      <w:pPr>
        <w:pStyle w:val="29"/>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 评标办法</w:t>
      </w:r>
    </w:p>
    <w:p w14:paraId="02DE614E">
      <w:pPr>
        <w:overflowPunct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本项目评标办法采取百分制综合评分法，其中商务技术</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分（商务技术权值为</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%），投标报价</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分（投标报价权值为</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即最大限度地满足招标文件实质性要求前提下，按照招标文件中规定的各项评分内容进行综合评审。以综合得分（即商务技术文件得分和投标报价得分的总和）高到低进行排序，综合得分第一名的投标人确定为第一中标候选人（得分相同投标报价低的排序前位；得分且投标报价相同的，由评标委员会抽签决定），综合得分第二名的投标人推荐为第二中标候选人。</w:t>
      </w:r>
    </w:p>
    <w:p w14:paraId="292A035E">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评标过程中遇到特殊情况，由评标委员会遵循公平、公正原则，采取记名投票方式按照少数服从多数原则决定。</w:t>
      </w:r>
    </w:p>
    <w:p w14:paraId="43765200">
      <w:pPr>
        <w:pStyle w:val="29"/>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14:paraId="1F0E40FD">
      <w:pPr>
        <w:spacing w:line="360" w:lineRule="auto"/>
        <w:ind w:left="4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1.商务技术文件的评定（</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0分）</w:t>
      </w:r>
    </w:p>
    <w:p w14:paraId="73911C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投标人的商务技术最终得分为评标委员会各评委有效评分的算术平均值（计分过程中，四舍五入，保留二位小数）。</w:t>
      </w:r>
      <w:bookmarkEnd w:id="117"/>
      <w:bookmarkStart w:id="120" w:name="_Hlk5089841"/>
    </w:p>
    <w:tbl>
      <w:tblPr>
        <w:tblStyle w:val="7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843"/>
        <w:gridCol w:w="846"/>
        <w:gridCol w:w="5577"/>
        <w:gridCol w:w="940"/>
      </w:tblGrid>
      <w:tr w14:paraId="31B9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121C5733">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935" w:type="pct"/>
            <w:noWrap w:val="0"/>
            <w:vAlign w:val="center"/>
          </w:tcPr>
          <w:p w14:paraId="58684BCA">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评分内容</w:t>
            </w:r>
          </w:p>
        </w:tc>
        <w:tc>
          <w:tcPr>
            <w:tcW w:w="429" w:type="pct"/>
            <w:noWrap w:val="0"/>
            <w:vAlign w:val="center"/>
          </w:tcPr>
          <w:p w14:paraId="2F07824E">
            <w:pPr>
              <w:widowControl/>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分值</w:t>
            </w:r>
          </w:p>
        </w:tc>
        <w:tc>
          <w:tcPr>
            <w:tcW w:w="2830" w:type="pct"/>
            <w:noWrap w:val="0"/>
            <w:vAlign w:val="center"/>
          </w:tcPr>
          <w:p w14:paraId="39C03444">
            <w:pPr>
              <w:widowControl/>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评审标准</w:t>
            </w:r>
          </w:p>
        </w:tc>
        <w:tc>
          <w:tcPr>
            <w:tcW w:w="477" w:type="pct"/>
            <w:noWrap w:val="0"/>
            <w:vAlign w:val="center"/>
          </w:tcPr>
          <w:p w14:paraId="754D886C">
            <w:pPr>
              <w:widowControl/>
              <w:spacing w:line="240" w:lineRule="auto"/>
              <w:jc w:val="center"/>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eastAsia="zh-CN"/>
              </w:rPr>
              <w:t>备注</w:t>
            </w:r>
          </w:p>
        </w:tc>
      </w:tr>
      <w:tr w14:paraId="4BA4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4773EC65">
            <w:pPr>
              <w:spacing w:line="240" w:lineRule="auto"/>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w:t>
            </w:r>
          </w:p>
        </w:tc>
        <w:tc>
          <w:tcPr>
            <w:tcW w:w="935" w:type="pct"/>
            <w:noWrap w:val="0"/>
            <w:vAlign w:val="center"/>
          </w:tcPr>
          <w:p w14:paraId="4BFC33C5">
            <w:pPr>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投标人认证证书</w:t>
            </w:r>
          </w:p>
        </w:tc>
        <w:tc>
          <w:tcPr>
            <w:tcW w:w="429" w:type="pct"/>
            <w:noWrap w:val="0"/>
            <w:vAlign w:val="center"/>
          </w:tcPr>
          <w:p w14:paraId="5C6B9A9F">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28"/>
                <w:sz w:val="21"/>
                <w:szCs w:val="21"/>
                <w:highlight w:val="none"/>
                <w:lang w:val="en-US" w:eastAsia="zh-CN"/>
              </w:rPr>
              <w:t>3</w:t>
            </w:r>
            <w:r>
              <w:rPr>
                <w:rFonts w:hint="eastAsia" w:asciiTheme="minorEastAsia" w:hAnsiTheme="minorEastAsia" w:eastAsiaTheme="minorEastAsia" w:cstheme="minorEastAsia"/>
                <w:bCs/>
                <w:color w:val="auto"/>
                <w:kern w:val="28"/>
                <w:sz w:val="21"/>
                <w:szCs w:val="21"/>
                <w:highlight w:val="none"/>
              </w:rPr>
              <w:t>分</w:t>
            </w:r>
          </w:p>
        </w:tc>
        <w:tc>
          <w:tcPr>
            <w:tcW w:w="2830" w:type="pct"/>
            <w:noWrap w:val="0"/>
            <w:vAlign w:val="center"/>
          </w:tcPr>
          <w:p w14:paraId="2D717A97">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具备有效期内的质量管理体系认证、环境管理体系认证、职业健康安全管理体系认证的，</w:t>
            </w:r>
            <w:r>
              <w:rPr>
                <w:rFonts w:hint="eastAsia" w:asciiTheme="minorEastAsia" w:hAnsiTheme="minorEastAsia" w:eastAsiaTheme="minorEastAsia" w:cstheme="minorEastAsia"/>
                <w:b/>
                <w:bCs/>
                <w:color w:val="auto"/>
                <w:sz w:val="21"/>
                <w:szCs w:val="21"/>
                <w:highlight w:val="none"/>
              </w:rPr>
              <w:t>每提供一个有效证书得</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分，最高得</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分。</w:t>
            </w:r>
          </w:p>
          <w:p w14:paraId="0397BE38">
            <w:pPr>
              <w:widowControl/>
              <w:adjustRightInd w:val="0"/>
              <w:snapToGri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注：有效性认定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须提供以上有效证书扫描件，并在全国认证认可信息公共服务平台http</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//cx.cnca.cn/CertECloud/result/skipResultList）查询到有效的相关证书信息截图，否则不得分</w:t>
            </w:r>
            <w:r>
              <w:rPr>
                <w:rFonts w:hint="eastAsia" w:asciiTheme="minorEastAsia" w:hAnsiTheme="minorEastAsia" w:eastAsiaTheme="minorEastAsia" w:cstheme="minorEastAsia"/>
                <w:b/>
                <w:bCs/>
                <w:color w:val="auto"/>
                <w:sz w:val="21"/>
                <w:szCs w:val="21"/>
                <w:highlight w:val="none"/>
              </w:rPr>
              <w:t>。</w:t>
            </w:r>
          </w:p>
        </w:tc>
        <w:tc>
          <w:tcPr>
            <w:tcW w:w="477" w:type="pct"/>
            <w:noWrap w:val="0"/>
            <w:vAlign w:val="center"/>
          </w:tcPr>
          <w:p w14:paraId="30938A42">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bookmarkStart w:id="121" w:name="_Toc21660"/>
            <w:bookmarkStart w:id="122" w:name="_Toc19610"/>
            <w:bookmarkStart w:id="123" w:name="_Toc18578"/>
            <w:r>
              <w:rPr>
                <w:rFonts w:hint="eastAsia" w:asciiTheme="minorEastAsia" w:hAnsiTheme="minorEastAsia" w:eastAsiaTheme="minorEastAsia" w:cstheme="minorEastAsia"/>
                <w:bCs/>
                <w:color w:val="auto"/>
                <w:kern w:val="2"/>
                <w:sz w:val="21"/>
                <w:szCs w:val="21"/>
                <w:highlight w:val="none"/>
                <w:lang w:val="en-US" w:eastAsia="zh-CN" w:bidi="ar-SA"/>
              </w:rPr>
              <w:t>客观分</w:t>
            </w:r>
            <w:bookmarkEnd w:id="121"/>
            <w:bookmarkEnd w:id="122"/>
            <w:bookmarkEnd w:id="123"/>
          </w:p>
        </w:tc>
      </w:tr>
      <w:tr w14:paraId="554C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55FCDBAE">
            <w:pPr>
              <w:spacing w:line="240" w:lineRule="auto"/>
              <w:jc w:val="center"/>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2</w:t>
            </w:r>
          </w:p>
        </w:tc>
        <w:tc>
          <w:tcPr>
            <w:tcW w:w="935" w:type="pct"/>
            <w:noWrap w:val="0"/>
            <w:vAlign w:val="center"/>
          </w:tcPr>
          <w:p w14:paraId="43351146">
            <w:pPr>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投标人综合实力</w:t>
            </w:r>
          </w:p>
        </w:tc>
        <w:tc>
          <w:tcPr>
            <w:tcW w:w="429" w:type="pct"/>
            <w:noWrap w:val="0"/>
            <w:vAlign w:val="center"/>
          </w:tcPr>
          <w:p w14:paraId="0669D4AE">
            <w:pPr>
              <w:widowControl/>
              <w:adjustRightInd w:val="0"/>
              <w:snapToGrid w:val="0"/>
              <w:spacing w:line="240" w:lineRule="auto"/>
              <w:jc w:val="center"/>
              <w:rPr>
                <w:rFonts w:hint="eastAsia" w:asciiTheme="minorEastAsia" w:hAnsiTheme="minorEastAsia" w:eastAsiaTheme="minorEastAsia" w:cstheme="minorEastAsia"/>
                <w:bCs/>
                <w:color w:val="auto"/>
                <w:kern w:val="28"/>
                <w:sz w:val="21"/>
                <w:szCs w:val="21"/>
                <w:highlight w:val="none"/>
                <w:lang w:val="en-US" w:eastAsia="zh-CN"/>
              </w:rPr>
            </w:pPr>
            <w:r>
              <w:rPr>
                <w:rFonts w:hint="eastAsia" w:asciiTheme="minorEastAsia" w:hAnsiTheme="minorEastAsia" w:eastAsiaTheme="minorEastAsia" w:cstheme="minorEastAsia"/>
                <w:bCs/>
                <w:color w:val="auto"/>
                <w:kern w:val="28"/>
                <w:sz w:val="21"/>
                <w:szCs w:val="21"/>
                <w:highlight w:val="none"/>
                <w:lang w:val="en-US" w:eastAsia="zh-CN"/>
              </w:rPr>
              <w:t>1分</w:t>
            </w:r>
          </w:p>
        </w:tc>
        <w:tc>
          <w:tcPr>
            <w:tcW w:w="2830" w:type="pct"/>
            <w:noWrap w:val="0"/>
            <w:vAlign w:val="center"/>
          </w:tcPr>
          <w:p w14:paraId="1A64A97A">
            <w:pPr>
              <w:widowControl/>
              <w:numPr>
                <w:ilvl w:val="0"/>
                <w:numId w:val="0"/>
              </w:numPr>
              <w:adjustRightInd w:val="0"/>
              <w:snapToGri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投标人参与国家级或省级检测标准规范制定的，得1分，最高得1分。备注：须提供标准规范的关键内容复印件加盖投标人公章，否则不予认可。</w:t>
            </w:r>
          </w:p>
        </w:tc>
        <w:tc>
          <w:tcPr>
            <w:tcW w:w="477" w:type="pct"/>
            <w:noWrap w:val="0"/>
            <w:vAlign w:val="center"/>
          </w:tcPr>
          <w:p w14:paraId="0B517BC1">
            <w:pPr>
              <w:widowControl/>
              <w:adjustRightInd w:val="0"/>
              <w:snapToGrid w:val="0"/>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客观分</w:t>
            </w:r>
          </w:p>
        </w:tc>
      </w:tr>
      <w:tr w14:paraId="5C08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5580A2CB">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3</w:t>
            </w:r>
          </w:p>
        </w:tc>
        <w:tc>
          <w:tcPr>
            <w:tcW w:w="935" w:type="pct"/>
            <w:noWrap w:val="0"/>
            <w:vAlign w:val="center"/>
          </w:tcPr>
          <w:p w14:paraId="1DB27914">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业绩</w:t>
            </w:r>
          </w:p>
        </w:tc>
        <w:tc>
          <w:tcPr>
            <w:tcW w:w="429" w:type="pct"/>
            <w:noWrap w:val="0"/>
            <w:vAlign w:val="center"/>
          </w:tcPr>
          <w:p w14:paraId="6B4E94A2">
            <w:pPr>
              <w:widowControl/>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28"/>
                <w:sz w:val="21"/>
                <w:szCs w:val="21"/>
                <w:highlight w:val="none"/>
                <w:lang w:val="en-US" w:eastAsia="zh-CN"/>
              </w:rPr>
              <w:t>2</w:t>
            </w:r>
            <w:r>
              <w:rPr>
                <w:rFonts w:hint="eastAsia" w:asciiTheme="minorEastAsia" w:hAnsiTheme="minorEastAsia" w:eastAsiaTheme="minorEastAsia" w:cstheme="minorEastAsia"/>
                <w:bCs/>
                <w:color w:val="auto"/>
                <w:kern w:val="28"/>
                <w:sz w:val="21"/>
                <w:szCs w:val="21"/>
                <w:highlight w:val="none"/>
              </w:rPr>
              <w:t>分</w:t>
            </w:r>
          </w:p>
        </w:tc>
        <w:tc>
          <w:tcPr>
            <w:tcW w:w="2830" w:type="pct"/>
            <w:noWrap w:val="0"/>
            <w:vAlign w:val="center"/>
          </w:tcPr>
          <w:p w14:paraId="3AEFD31C">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自</w:t>
            </w:r>
            <w:r>
              <w:rPr>
                <w:rFonts w:hint="eastAsia" w:asciiTheme="minorEastAsia" w:hAnsiTheme="minorEastAsia" w:eastAsiaTheme="minorEastAsia" w:cstheme="minorEastAsia"/>
                <w:bCs/>
                <w:color w:val="auto"/>
                <w:kern w:val="28"/>
                <w:sz w:val="21"/>
                <w:szCs w:val="21"/>
                <w:highlight w:val="none"/>
              </w:rPr>
              <w:t>20</w:t>
            </w:r>
            <w:r>
              <w:rPr>
                <w:rFonts w:hint="eastAsia" w:asciiTheme="minorEastAsia" w:hAnsiTheme="minorEastAsia" w:eastAsiaTheme="minorEastAsia" w:cstheme="minorEastAsia"/>
                <w:bCs/>
                <w:color w:val="auto"/>
                <w:kern w:val="28"/>
                <w:sz w:val="21"/>
                <w:szCs w:val="21"/>
                <w:highlight w:val="none"/>
                <w:lang w:val="en-US" w:eastAsia="zh-CN"/>
              </w:rPr>
              <w:t>21</w:t>
            </w:r>
            <w:r>
              <w:rPr>
                <w:rFonts w:hint="eastAsia" w:asciiTheme="minorEastAsia" w:hAnsiTheme="minorEastAsia" w:eastAsiaTheme="minorEastAsia" w:cstheme="minorEastAsia"/>
                <w:bCs/>
                <w:color w:val="auto"/>
                <w:kern w:val="28"/>
                <w:sz w:val="21"/>
                <w:szCs w:val="21"/>
                <w:highlight w:val="none"/>
              </w:rPr>
              <w:t>年1月1日起</w:t>
            </w:r>
            <w:r>
              <w:rPr>
                <w:rFonts w:hint="eastAsia" w:asciiTheme="minorEastAsia" w:hAnsiTheme="minorEastAsia" w:eastAsiaTheme="minorEastAsia" w:cstheme="minorEastAsia"/>
                <w:color w:val="auto"/>
                <w:sz w:val="21"/>
                <w:szCs w:val="21"/>
                <w:highlight w:val="none"/>
              </w:rPr>
              <w:t>承担过</w:t>
            </w:r>
            <w:r>
              <w:rPr>
                <w:rFonts w:hint="eastAsia" w:asciiTheme="minorEastAsia" w:hAnsiTheme="minorEastAsia" w:eastAsiaTheme="minorEastAsia" w:cstheme="minorEastAsia"/>
                <w:color w:val="auto"/>
                <w:sz w:val="21"/>
                <w:szCs w:val="21"/>
                <w:highlight w:val="none"/>
                <w:lang w:val="en-US" w:eastAsia="zh-CN"/>
              </w:rPr>
              <w:t>市政</w:t>
            </w:r>
            <w:r>
              <w:rPr>
                <w:rFonts w:hint="eastAsia" w:asciiTheme="minorEastAsia" w:hAnsiTheme="minorEastAsia" w:eastAsiaTheme="minorEastAsia" w:cstheme="minorEastAsia"/>
                <w:color w:val="auto"/>
                <w:sz w:val="21"/>
                <w:szCs w:val="21"/>
                <w:highlight w:val="none"/>
                <w:lang w:val="zh-CN"/>
              </w:rPr>
              <w:t>工程</w:t>
            </w:r>
            <w:r>
              <w:rPr>
                <w:rFonts w:hint="eastAsia" w:asciiTheme="minorEastAsia" w:hAnsiTheme="minorEastAsia" w:eastAsiaTheme="minorEastAsia" w:cstheme="minorEastAsia"/>
                <w:color w:val="auto"/>
                <w:sz w:val="21"/>
                <w:szCs w:val="21"/>
                <w:highlight w:val="none"/>
                <w:lang w:val="en-US" w:eastAsia="zh-CN"/>
              </w:rPr>
              <w:t>类</w:t>
            </w:r>
            <w:r>
              <w:rPr>
                <w:rFonts w:hint="eastAsia" w:asciiTheme="minorEastAsia" w:hAnsiTheme="minorEastAsia" w:eastAsiaTheme="minorEastAsia" w:cstheme="minorEastAsia"/>
                <w:color w:val="auto"/>
                <w:sz w:val="21"/>
                <w:szCs w:val="21"/>
                <w:highlight w:val="none"/>
                <w:lang w:val="zh-CN"/>
              </w:rPr>
              <w:t>见证取样检测业绩情况</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每提供1个</w:t>
            </w:r>
            <w:r>
              <w:rPr>
                <w:rFonts w:hint="eastAsia" w:asciiTheme="minorEastAsia" w:hAnsiTheme="minorEastAsia" w:eastAsiaTheme="minorEastAsia" w:cstheme="minorEastAsia"/>
                <w:b/>
                <w:bCs/>
                <w:color w:val="auto"/>
                <w:sz w:val="21"/>
                <w:szCs w:val="21"/>
                <w:highlight w:val="none"/>
              </w:rPr>
              <w:t>得1分，最高2分。</w:t>
            </w:r>
          </w:p>
          <w:p w14:paraId="14E3FA5F">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业绩有效性认定：①须提供中标（成交）通知书或合同扫描件。②业绩认定时间以合同签订时间或中标（成交）通知书时间为准。</w:t>
            </w:r>
            <w:r>
              <w:rPr>
                <w:rFonts w:hint="eastAsia" w:asciiTheme="minorEastAsia" w:hAnsiTheme="minorEastAsia" w:eastAsiaTheme="minorEastAsia" w:cstheme="minorEastAsia"/>
                <w:b/>
                <w:bCs/>
                <w:color w:val="auto"/>
                <w:sz w:val="21"/>
                <w:szCs w:val="21"/>
                <w:highlight w:val="none"/>
              </w:rPr>
              <w:t>联合体投标的，则</w:t>
            </w:r>
            <w:r>
              <w:rPr>
                <w:rFonts w:hint="eastAsia" w:asciiTheme="minorEastAsia" w:hAnsiTheme="minorEastAsia" w:eastAsiaTheme="minorEastAsia" w:cstheme="minorEastAsia"/>
                <w:b/>
                <w:bCs/>
                <w:color w:val="auto"/>
                <w:sz w:val="21"/>
                <w:szCs w:val="21"/>
                <w:highlight w:val="none"/>
                <w:lang w:val="en-US" w:eastAsia="zh-CN"/>
              </w:rPr>
              <w:t>根据承担本项目业务范围相对应的单位提供</w:t>
            </w:r>
            <w:r>
              <w:rPr>
                <w:rFonts w:hint="eastAsia" w:asciiTheme="minorEastAsia" w:hAnsiTheme="minorEastAsia" w:eastAsiaTheme="minorEastAsia" w:cstheme="minorEastAsia"/>
                <w:b/>
                <w:bCs/>
                <w:color w:val="auto"/>
                <w:sz w:val="21"/>
                <w:szCs w:val="21"/>
                <w:highlight w:val="none"/>
              </w:rPr>
              <w:t>作为评分对象</w:t>
            </w:r>
            <w:r>
              <w:rPr>
                <w:rFonts w:hint="eastAsia" w:asciiTheme="minorEastAsia" w:hAnsiTheme="minorEastAsia" w:eastAsiaTheme="minorEastAsia" w:cstheme="minorEastAsia"/>
                <w:color w:val="auto"/>
                <w:sz w:val="21"/>
                <w:szCs w:val="21"/>
                <w:highlight w:val="none"/>
                <w:lang w:eastAsia="zh-CN"/>
              </w:rPr>
              <w:t>）</w:t>
            </w:r>
          </w:p>
        </w:tc>
        <w:tc>
          <w:tcPr>
            <w:tcW w:w="477" w:type="pct"/>
            <w:noWrap w:val="0"/>
            <w:vAlign w:val="center"/>
          </w:tcPr>
          <w:p w14:paraId="39785D93">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kern w:val="2"/>
                <w:sz w:val="21"/>
                <w:szCs w:val="21"/>
                <w:highlight w:val="none"/>
                <w:lang w:val="en-US" w:eastAsia="zh-CN" w:bidi="ar-SA"/>
              </w:rPr>
              <w:t>客观分</w:t>
            </w:r>
          </w:p>
        </w:tc>
      </w:tr>
      <w:tr w14:paraId="0BA4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6C97FB12">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4</w:t>
            </w:r>
          </w:p>
        </w:tc>
        <w:tc>
          <w:tcPr>
            <w:tcW w:w="935" w:type="pct"/>
            <w:noWrap w:val="0"/>
            <w:vAlign w:val="center"/>
          </w:tcPr>
          <w:p w14:paraId="7D0AFADE">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拟派见证取样检测</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专项检测</w:t>
            </w:r>
            <w:r>
              <w:rPr>
                <w:rFonts w:hint="eastAsia" w:asciiTheme="minorEastAsia" w:hAnsiTheme="minorEastAsia" w:eastAsiaTheme="minorEastAsia" w:cstheme="minorEastAsia"/>
                <w:color w:val="auto"/>
                <w:sz w:val="21"/>
                <w:szCs w:val="21"/>
                <w:highlight w:val="none"/>
              </w:rPr>
              <w:t>项目负责人</w:t>
            </w:r>
          </w:p>
        </w:tc>
        <w:tc>
          <w:tcPr>
            <w:tcW w:w="429" w:type="pct"/>
            <w:noWrap w:val="0"/>
            <w:vAlign w:val="center"/>
          </w:tcPr>
          <w:p w14:paraId="0EC7F197">
            <w:pPr>
              <w:widowControl/>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35DF9BCF">
            <w:pPr>
              <w:pStyle w:val="1153"/>
              <w:widowControl/>
              <w:numPr>
                <w:ilvl w:val="0"/>
                <w:numId w:val="0"/>
              </w:numPr>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见证取样检测</w:t>
            </w:r>
            <w:r>
              <w:rPr>
                <w:rFonts w:hint="eastAsia" w:asciiTheme="minorEastAsia" w:hAnsiTheme="minorEastAsia" w:eastAsiaTheme="minorEastAsia" w:cstheme="minorEastAsia"/>
                <w:color w:val="auto"/>
                <w:sz w:val="21"/>
                <w:szCs w:val="21"/>
                <w:highlight w:val="none"/>
                <w:lang w:val="en-US" w:eastAsia="zh-CN"/>
              </w:rPr>
              <w:t>项目负责人</w:t>
            </w:r>
            <w:r>
              <w:rPr>
                <w:rFonts w:hint="eastAsia" w:asciiTheme="minorEastAsia" w:hAnsiTheme="minorEastAsia" w:eastAsiaTheme="minorEastAsia" w:cstheme="minorEastAsia"/>
                <w:color w:val="auto"/>
                <w:kern w:val="0"/>
                <w:sz w:val="21"/>
                <w:szCs w:val="21"/>
                <w:highlight w:val="none"/>
                <w:lang w:eastAsia="zh-CN"/>
              </w:rPr>
              <w:t>具备</w:t>
            </w:r>
            <w:r>
              <w:rPr>
                <w:rFonts w:hint="eastAsia" w:asciiTheme="minorEastAsia" w:hAnsiTheme="minorEastAsia" w:eastAsiaTheme="minorEastAsia" w:cstheme="minorEastAsia"/>
                <w:color w:val="auto"/>
                <w:kern w:val="0"/>
                <w:sz w:val="21"/>
                <w:szCs w:val="21"/>
                <w:highlight w:val="none"/>
                <w:lang w:val="en-US" w:eastAsia="zh-CN"/>
              </w:rPr>
              <w:t>工程类</w:t>
            </w:r>
            <w:r>
              <w:rPr>
                <w:rFonts w:hint="eastAsia" w:asciiTheme="minorEastAsia" w:hAnsiTheme="minorEastAsia" w:eastAsiaTheme="minorEastAsia" w:cstheme="minorEastAsia"/>
                <w:color w:val="auto"/>
                <w:kern w:val="0"/>
                <w:sz w:val="21"/>
                <w:szCs w:val="21"/>
                <w:highlight w:val="none"/>
                <w:lang w:eastAsia="zh-CN"/>
              </w:rPr>
              <w:t>相关专业</w:t>
            </w:r>
            <w:r>
              <w:rPr>
                <w:rFonts w:hint="eastAsia" w:asciiTheme="minorEastAsia" w:hAnsiTheme="minorEastAsia" w:eastAsiaTheme="minorEastAsia" w:cstheme="minorEastAsia"/>
                <w:color w:val="auto"/>
                <w:kern w:val="0"/>
                <w:sz w:val="21"/>
                <w:szCs w:val="21"/>
                <w:highlight w:val="none"/>
                <w:lang w:val="en-US" w:eastAsia="zh-CN"/>
              </w:rPr>
              <w:t>中级</w:t>
            </w:r>
            <w:r>
              <w:rPr>
                <w:rFonts w:hint="eastAsia" w:asciiTheme="minorEastAsia" w:hAnsiTheme="minorEastAsia" w:eastAsiaTheme="minorEastAsia" w:cstheme="minorEastAsia"/>
                <w:color w:val="auto"/>
                <w:kern w:val="0"/>
                <w:sz w:val="21"/>
                <w:szCs w:val="21"/>
                <w:highlight w:val="none"/>
                <w:lang w:eastAsia="zh-CN"/>
              </w:rPr>
              <w:t>工程师职称的</w:t>
            </w:r>
            <w:r>
              <w:rPr>
                <w:rFonts w:hint="eastAsia" w:asciiTheme="minorEastAsia" w:hAnsiTheme="minorEastAsia" w:eastAsiaTheme="minorEastAsia" w:cstheme="minorEastAsia"/>
                <w:b/>
                <w:bCs/>
                <w:color w:val="auto"/>
                <w:kern w:val="0"/>
                <w:sz w:val="21"/>
                <w:szCs w:val="21"/>
                <w:highlight w:val="none"/>
                <w:lang w:eastAsia="zh-CN"/>
              </w:rPr>
              <w:t>得</w:t>
            </w:r>
            <w:r>
              <w:rPr>
                <w:rFonts w:hint="eastAsia" w:asciiTheme="minorEastAsia" w:hAnsiTheme="minorEastAsia" w:eastAsiaTheme="minorEastAsia" w:cstheme="minorEastAsia"/>
                <w:b/>
                <w:bCs/>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分，具备</w:t>
            </w:r>
            <w:r>
              <w:rPr>
                <w:rFonts w:hint="eastAsia" w:asciiTheme="minorEastAsia" w:hAnsiTheme="minorEastAsia" w:eastAsiaTheme="minorEastAsia" w:cstheme="minorEastAsia"/>
                <w:color w:val="auto"/>
                <w:kern w:val="0"/>
                <w:sz w:val="21"/>
                <w:szCs w:val="21"/>
                <w:highlight w:val="none"/>
                <w:lang w:val="en-US" w:eastAsia="zh-CN"/>
              </w:rPr>
              <w:t>工程类</w:t>
            </w:r>
            <w:r>
              <w:rPr>
                <w:rFonts w:hint="eastAsia" w:asciiTheme="minorEastAsia" w:hAnsiTheme="minorEastAsia" w:eastAsiaTheme="minorEastAsia" w:cstheme="minorEastAsia"/>
                <w:color w:val="auto"/>
                <w:kern w:val="0"/>
                <w:sz w:val="21"/>
                <w:szCs w:val="21"/>
                <w:highlight w:val="none"/>
                <w:lang w:eastAsia="zh-CN"/>
              </w:rPr>
              <w:t>相关专业高级工程师</w:t>
            </w:r>
            <w:r>
              <w:rPr>
                <w:rFonts w:hint="eastAsia" w:asciiTheme="minorEastAsia" w:hAnsiTheme="minorEastAsia" w:eastAsiaTheme="minorEastAsia" w:cstheme="minorEastAsia"/>
                <w:color w:val="auto"/>
                <w:kern w:val="0"/>
                <w:sz w:val="21"/>
                <w:szCs w:val="21"/>
                <w:highlight w:val="none"/>
                <w:lang w:val="en-US" w:eastAsia="zh-CN"/>
              </w:rPr>
              <w:t>及以上</w:t>
            </w:r>
            <w:r>
              <w:rPr>
                <w:rFonts w:hint="eastAsia" w:asciiTheme="minorEastAsia" w:hAnsiTheme="minorEastAsia" w:eastAsiaTheme="minorEastAsia" w:cstheme="minorEastAsia"/>
                <w:color w:val="auto"/>
                <w:kern w:val="0"/>
                <w:sz w:val="21"/>
                <w:szCs w:val="21"/>
                <w:highlight w:val="none"/>
                <w:lang w:eastAsia="zh-CN"/>
              </w:rPr>
              <w:t>职称的</w:t>
            </w:r>
            <w:r>
              <w:rPr>
                <w:rFonts w:hint="eastAsia" w:asciiTheme="minorEastAsia" w:hAnsiTheme="minorEastAsia" w:eastAsiaTheme="minorEastAsia" w:cstheme="minorEastAsia"/>
                <w:b/>
                <w:bCs/>
                <w:color w:val="auto"/>
                <w:kern w:val="0"/>
                <w:sz w:val="21"/>
                <w:szCs w:val="21"/>
                <w:highlight w:val="none"/>
                <w:lang w:eastAsia="zh-CN"/>
              </w:rPr>
              <w:t>得</w:t>
            </w: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lang w:eastAsia="zh-CN"/>
              </w:rPr>
              <w:t>分</w:t>
            </w:r>
            <w:r>
              <w:rPr>
                <w:rFonts w:hint="eastAsia" w:asciiTheme="minorEastAsia" w:hAnsiTheme="minorEastAsia" w:eastAsiaTheme="minorEastAsia" w:cstheme="minorEastAsia"/>
                <w:color w:val="auto"/>
                <w:kern w:val="0"/>
                <w:sz w:val="21"/>
                <w:szCs w:val="21"/>
                <w:highlight w:val="none"/>
                <w:lang w:eastAsia="zh-CN"/>
              </w:rPr>
              <w:t>；</w:t>
            </w:r>
          </w:p>
          <w:p w14:paraId="5AAA7CD6">
            <w:pPr>
              <w:pStyle w:val="1153"/>
              <w:widowControl/>
              <w:numPr>
                <w:ilvl w:val="0"/>
                <w:numId w:val="0"/>
              </w:numPr>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w:t>
            </w:r>
            <w:r>
              <w:rPr>
                <w:rFonts w:hint="eastAsia" w:asciiTheme="minorEastAsia" w:hAnsiTheme="minorEastAsia" w:eastAsiaTheme="minorEastAsia" w:cstheme="minorEastAsia"/>
                <w:color w:val="auto"/>
                <w:sz w:val="21"/>
                <w:szCs w:val="21"/>
                <w:highlight w:val="none"/>
                <w:lang w:val="en-US" w:eastAsia="zh-CN"/>
              </w:rPr>
              <w:t>专项检测</w:t>
            </w:r>
            <w:r>
              <w:rPr>
                <w:rFonts w:hint="eastAsia" w:asciiTheme="minorEastAsia" w:hAnsiTheme="minorEastAsia" w:eastAsiaTheme="minorEastAsia" w:cstheme="minorEastAsia"/>
                <w:color w:val="auto"/>
                <w:sz w:val="21"/>
                <w:szCs w:val="21"/>
                <w:highlight w:val="none"/>
              </w:rPr>
              <w:t>项目负责人</w:t>
            </w:r>
            <w:r>
              <w:rPr>
                <w:rFonts w:hint="eastAsia" w:asciiTheme="minorEastAsia" w:hAnsiTheme="minorEastAsia" w:eastAsiaTheme="minorEastAsia" w:cstheme="minorEastAsia"/>
                <w:color w:val="auto"/>
                <w:kern w:val="0"/>
                <w:sz w:val="21"/>
                <w:szCs w:val="21"/>
                <w:highlight w:val="none"/>
                <w:lang w:eastAsia="zh-CN"/>
              </w:rPr>
              <w:t>具备</w:t>
            </w:r>
            <w:r>
              <w:rPr>
                <w:rFonts w:hint="eastAsia" w:asciiTheme="minorEastAsia" w:hAnsiTheme="minorEastAsia" w:eastAsiaTheme="minorEastAsia" w:cstheme="minorEastAsia"/>
                <w:color w:val="auto"/>
                <w:kern w:val="0"/>
                <w:sz w:val="21"/>
                <w:szCs w:val="21"/>
                <w:highlight w:val="none"/>
                <w:lang w:val="en-US" w:eastAsia="zh-CN"/>
              </w:rPr>
              <w:t>工程类</w:t>
            </w:r>
            <w:r>
              <w:rPr>
                <w:rFonts w:hint="eastAsia" w:asciiTheme="minorEastAsia" w:hAnsiTheme="minorEastAsia" w:eastAsiaTheme="minorEastAsia" w:cstheme="minorEastAsia"/>
                <w:color w:val="auto"/>
                <w:kern w:val="0"/>
                <w:sz w:val="21"/>
                <w:szCs w:val="21"/>
                <w:highlight w:val="none"/>
                <w:lang w:eastAsia="zh-CN"/>
              </w:rPr>
              <w:t>相关专业</w:t>
            </w:r>
            <w:r>
              <w:rPr>
                <w:rFonts w:hint="eastAsia" w:asciiTheme="minorEastAsia" w:hAnsiTheme="minorEastAsia" w:eastAsiaTheme="minorEastAsia" w:cstheme="minorEastAsia"/>
                <w:color w:val="auto"/>
                <w:kern w:val="0"/>
                <w:sz w:val="21"/>
                <w:szCs w:val="21"/>
                <w:highlight w:val="none"/>
                <w:lang w:val="en-US" w:eastAsia="zh-CN"/>
              </w:rPr>
              <w:t>中级</w:t>
            </w:r>
            <w:r>
              <w:rPr>
                <w:rFonts w:hint="eastAsia" w:asciiTheme="minorEastAsia" w:hAnsiTheme="minorEastAsia" w:eastAsiaTheme="minorEastAsia" w:cstheme="minorEastAsia"/>
                <w:color w:val="auto"/>
                <w:kern w:val="0"/>
                <w:sz w:val="21"/>
                <w:szCs w:val="21"/>
                <w:highlight w:val="none"/>
                <w:lang w:eastAsia="zh-CN"/>
              </w:rPr>
              <w:t>工程师职称的</w:t>
            </w:r>
            <w:r>
              <w:rPr>
                <w:rFonts w:hint="eastAsia" w:asciiTheme="minorEastAsia" w:hAnsiTheme="minorEastAsia" w:eastAsiaTheme="minorEastAsia" w:cstheme="minorEastAsia"/>
                <w:b/>
                <w:bCs/>
                <w:color w:val="auto"/>
                <w:kern w:val="0"/>
                <w:sz w:val="21"/>
                <w:szCs w:val="21"/>
                <w:highlight w:val="none"/>
                <w:lang w:eastAsia="zh-CN"/>
              </w:rPr>
              <w:t>得</w:t>
            </w:r>
            <w:r>
              <w:rPr>
                <w:rFonts w:hint="eastAsia" w:asciiTheme="minorEastAsia" w:hAnsiTheme="minorEastAsia" w:eastAsiaTheme="minorEastAsia" w:cstheme="minorEastAsia"/>
                <w:b/>
                <w:bCs/>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分，具备</w:t>
            </w:r>
            <w:r>
              <w:rPr>
                <w:rFonts w:hint="eastAsia" w:asciiTheme="minorEastAsia" w:hAnsiTheme="minorEastAsia" w:eastAsiaTheme="minorEastAsia" w:cstheme="minorEastAsia"/>
                <w:color w:val="auto"/>
                <w:kern w:val="0"/>
                <w:sz w:val="21"/>
                <w:szCs w:val="21"/>
                <w:highlight w:val="none"/>
                <w:lang w:val="en-US" w:eastAsia="zh-CN"/>
              </w:rPr>
              <w:t>工程类</w:t>
            </w:r>
            <w:r>
              <w:rPr>
                <w:rFonts w:hint="eastAsia" w:asciiTheme="minorEastAsia" w:hAnsiTheme="minorEastAsia" w:eastAsiaTheme="minorEastAsia" w:cstheme="minorEastAsia"/>
                <w:color w:val="auto"/>
                <w:kern w:val="0"/>
                <w:sz w:val="21"/>
                <w:szCs w:val="21"/>
                <w:highlight w:val="none"/>
                <w:lang w:eastAsia="zh-CN"/>
              </w:rPr>
              <w:t>相关专业高级工程师</w:t>
            </w:r>
            <w:r>
              <w:rPr>
                <w:rFonts w:hint="eastAsia" w:asciiTheme="minorEastAsia" w:hAnsiTheme="minorEastAsia" w:eastAsiaTheme="minorEastAsia" w:cstheme="minorEastAsia"/>
                <w:color w:val="auto"/>
                <w:kern w:val="0"/>
                <w:sz w:val="21"/>
                <w:szCs w:val="21"/>
                <w:highlight w:val="none"/>
                <w:lang w:val="en-US" w:eastAsia="zh-CN"/>
              </w:rPr>
              <w:t>及以上</w:t>
            </w:r>
            <w:r>
              <w:rPr>
                <w:rFonts w:hint="eastAsia" w:asciiTheme="minorEastAsia" w:hAnsiTheme="minorEastAsia" w:eastAsiaTheme="minorEastAsia" w:cstheme="minorEastAsia"/>
                <w:color w:val="auto"/>
                <w:kern w:val="0"/>
                <w:sz w:val="21"/>
                <w:szCs w:val="21"/>
                <w:highlight w:val="none"/>
                <w:lang w:eastAsia="zh-CN"/>
              </w:rPr>
              <w:t>职称的</w:t>
            </w:r>
            <w:r>
              <w:rPr>
                <w:rFonts w:hint="eastAsia" w:asciiTheme="minorEastAsia" w:hAnsiTheme="minorEastAsia" w:eastAsiaTheme="minorEastAsia" w:cstheme="minorEastAsia"/>
                <w:b/>
                <w:bCs/>
                <w:color w:val="auto"/>
                <w:kern w:val="0"/>
                <w:sz w:val="21"/>
                <w:szCs w:val="21"/>
                <w:highlight w:val="none"/>
                <w:lang w:eastAsia="zh-CN"/>
              </w:rPr>
              <w:t>得</w:t>
            </w: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lang w:eastAsia="zh-CN"/>
              </w:rPr>
              <w:t>分</w:t>
            </w:r>
            <w:r>
              <w:rPr>
                <w:rFonts w:hint="eastAsia" w:asciiTheme="minorEastAsia" w:hAnsiTheme="minorEastAsia" w:eastAsiaTheme="minorEastAsia" w:cstheme="minorEastAsia"/>
                <w:color w:val="auto"/>
                <w:kern w:val="0"/>
                <w:sz w:val="21"/>
                <w:szCs w:val="21"/>
                <w:highlight w:val="none"/>
                <w:lang w:eastAsia="zh-CN"/>
              </w:rPr>
              <w:t>；</w:t>
            </w:r>
          </w:p>
          <w:p w14:paraId="7ABA255F">
            <w:pPr>
              <w:pStyle w:val="1153"/>
              <w:widowControl/>
              <w:autoSpaceDE/>
              <w:autoSpaceDN/>
              <w:spacing w:line="240" w:lineRule="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备注：</w:t>
            </w:r>
            <w:r>
              <w:rPr>
                <w:rFonts w:hint="eastAsia" w:asciiTheme="minorEastAsia" w:hAnsiTheme="minorEastAsia" w:eastAsiaTheme="minorEastAsia" w:cstheme="minorEastAsia"/>
                <w:color w:val="auto"/>
                <w:kern w:val="0"/>
                <w:sz w:val="21"/>
                <w:szCs w:val="21"/>
                <w:highlight w:val="none"/>
                <w:lang w:eastAsia="zh-CN"/>
              </w:rPr>
              <w:t>提供人员相关证书扫描件并加盖公章，未提供不得分，</w:t>
            </w:r>
            <w:r>
              <w:rPr>
                <w:rFonts w:hint="eastAsia" w:asciiTheme="minorEastAsia" w:hAnsiTheme="minorEastAsia" w:eastAsiaTheme="minorEastAsia" w:cstheme="minorEastAsia"/>
                <w:b/>
                <w:bCs/>
                <w:color w:val="auto"/>
                <w:sz w:val="21"/>
                <w:szCs w:val="21"/>
                <w:highlight w:val="none"/>
              </w:rPr>
              <w:t>联合体投标的，则</w:t>
            </w:r>
            <w:r>
              <w:rPr>
                <w:rFonts w:hint="eastAsia" w:asciiTheme="minorEastAsia" w:hAnsiTheme="minorEastAsia" w:eastAsiaTheme="minorEastAsia" w:cstheme="minorEastAsia"/>
                <w:b/>
                <w:bCs/>
                <w:color w:val="auto"/>
                <w:sz w:val="21"/>
                <w:szCs w:val="21"/>
                <w:highlight w:val="none"/>
                <w:lang w:val="en-US" w:eastAsia="zh-CN"/>
              </w:rPr>
              <w:t>根据承担本项目业务范围相对应的单位提供</w:t>
            </w:r>
            <w:r>
              <w:rPr>
                <w:rFonts w:hint="eastAsia" w:asciiTheme="minorEastAsia" w:hAnsiTheme="minorEastAsia" w:eastAsiaTheme="minorEastAsia" w:cstheme="minorEastAsia"/>
                <w:b/>
                <w:bCs/>
                <w:color w:val="auto"/>
                <w:sz w:val="21"/>
                <w:szCs w:val="21"/>
                <w:highlight w:val="none"/>
              </w:rPr>
              <w:t>作为评分对象</w:t>
            </w:r>
            <w:r>
              <w:rPr>
                <w:rFonts w:hint="eastAsia" w:asciiTheme="minorEastAsia" w:hAnsiTheme="minorEastAsia" w:eastAsiaTheme="minorEastAsia" w:cstheme="minorEastAsia"/>
                <w:b/>
                <w:bCs/>
                <w:color w:val="auto"/>
                <w:kern w:val="0"/>
                <w:sz w:val="21"/>
                <w:szCs w:val="21"/>
                <w:highlight w:val="none"/>
                <w:lang w:eastAsia="zh-CN"/>
              </w:rPr>
              <w:t>。</w:t>
            </w:r>
          </w:p>
        </w:tc>
        <w:tc>
          <w:tcPr>
            <w:tcW w:w="477" w:type="pct"/>
            <w:noWrap w:val="0"/>
            <w:vAlign w:val="center"/>
          </w:tcPr>
          <w:p w14:paraId="0A4588C4">
            <w:pPr>
              <w:pStyle w:val="1153"/>
              <w:widowControl/>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Cs/>
                <w:color w:val="auto"/>
                <w:kern w:val="2"/>
                <w:sz w:val="21"/>
                <w:szCs w:val="21"/>
                <w:highlight w:val="none"/>
                <w:lang w:val="en-US" w:eastAsia="zh-CN" w:bidi="ar-SA"/>
              </w:rPr>
              <w:t>客观分</w:t>
            </w:r>
          </w:p>
        </w:tc>
      </w:tr>
      <w:tr w14:paraId="49FA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6" w:type="pct"/>
            <w:noWrap w:val="0"/>
            <w:vAlign w:val="center"/>
          </w:tcPr>
          <w:p w14:paraId="5AE0D871">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5</w:t>
            </w:r>
          </w:p>
        </w:tc>
        <w:tc>
          <w:tcPr>
            <w:tcW w:w="935" w:type="pct"/>
            <w:noWrap w:val="0"/>
            <w:vAlign w:val="center"/>
          </w:tcPr>
          <w:p w14:paraId="3C13412B">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拟派技术负责人</w:t>
            </w:r>
          </w:p>
        </w:tc>
        <w:tc>
          <w:tcPr>
            <w:tcW w:w="429" w:type="pct"/>
            <w:noWrap w:val="0"/>
            <w:vAlign w:val="center"/>
          </w:tcPr>
          <w:p w14:paraId="5266E8C6">
            <w:pPr>
              <w:widowControl/>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7B88EDE5">
            <w:pPr>
              <w:pStyle w:val="1153"/>
              <w:widowControl/>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（1）具备</w:t>
            </w:r>
            <w:r>
              <w:rPr>
                <w:rFonts w:hint="eastAsia" w:asciiTheme="minorEastAsia" w:hAnsiTheme="minorEastAsia" w:eastAsiaTheme="minorEastAsia" w:cstheme="minorEastAsia"/>
                <w:color w:val="auto"/>
                <w:kern w:val="0"/>
                <w:sz w:val="21"/>
                <w:szCs w:val="21"/>
                <w:highlight w:val="none"/>
              </w:rPr>
              <w:t>建筑材料</w:t>
            </w:r>
            <w:r>
              <w:rPr>
                <w:rFonts w:hint="eastAsia" w:asciiTheme="minorEastAsia" w:hAnsiTheme="minorEastAsia" w:eastAsiaTheme="minorEastAsia" w:cstheme="minorEastAsia"/>
                <w:color w:val="auto"/>
                <w:kern w:val="0"/>
                <w:sz w:val="21"/>
                <w:szCs w:val="21"/>
                <w:highlight w:val="none"/>
                <w:lang w:val="en-US" w:eastAsia="zh-CN"/>
              </w:rPr>
              <w:t>或建筑结构或市政类</w:t>
            </w:r>
            <w:r>
              <w:rPr>
                <w:rFonts w:hint="eastAsia" w:asciiTheme="minorEastAsia" w:hAnsiTheme="minorEastAsia" w:eastAsiaTheme="minorEastAsia" w:cstheme="minorEastAsia"/>
                <w:color w:val="auto"/>
                <w:kern w:val="0"/>
                <w:sz w:val="21"/>
                <w:szCs w:val="21"/>
                <w:highlight w:val="none"/>
                <w:lang w:eastAsia="zh-CN"/>
              </w:rPr>
              <w:t>相关专业高级工程师</w:t>
            </w:r>
            <w:r>
              <w:rPr>
                <w:rFonts w:hint="eastAsia" w:asciiTheme="minorEastAsia" w:hAnsiTheme="minorEastAsia" w:eastAsiaTheme="minorEastAsia" w:cstheme="minorEastAsia"/>
                <w:color w:val="auto"/>
                <w:kern w:val="0"/>
                <w:sz w:val="21"/>
                <w:szCs w:val="21"/>
                <w:highlight w:val="none"/>
                <w:lang w:val="en-US" w:eastAsia="zh-CN"/>
              </w:rPr>
              <w:t>及以上</w:t>
            </w:r>
            <w:r>
              <w:rPr>
                <w:rFonts w:hint="eastAsia" w:asciiTheme="minorEastAsia" w:hAnsiTheme="minorEastAsia" w:eastAsiaTheme="minorEastAsia" w:cstheme="minorEastAsia"/>
                <w:color w:val="auto"/>
                <w:kern w:val="0"/>
                <w:sz w:val="21"/>
                <w:szCs w:val="21"/>
                <w:highlight w:val="none"/>
                <w:lang w:eastAsia="zh-CN"/>
              </w:rPr>
              <w:t>职称</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b/>
                <w:bCs/>
                <w:color w:val="auto"/>
                <w:kern w:val="0"/>
                <w:sz w:val="21"/>
                <w:szCs w:val="21"/>
                <w:highlight w:val="none"/>
                <w:lang w:eastAsia="zh-CN"/>
              </w:rPr>
              <w:t>得</w:t>
            </w: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lang w:eastAsia="zh-CN"/>
              </w:rPr>
              <w:t>分</w:t>
            </w:r>
            <w:r>
              <w:rPr>
                <w:rFonts w:hint="eastAsia" w:asciiTheme="minorEastAsia" w:hAnsiTheme="minorEastAsia" w:eastAsiaTheme="minorEastAsia" w:cstheme="minorEastAsia"/>
                <w:color w:val="auto"/>
                <w:kern w:val="0"/>
                <w:sz w:val="21"/>
                <w:szCs w:val="21"/>
                <w:highlight w:val="none"/>
                <w:lang w:eastAsia="zh-CN"/>
              </w:rPr>
              <w:t>；</w:t>
            </w:r>
          </w:p>
          <w:p w14:paraId="5DF4D6B1">
            <w:pPr>
              <w:pStyle w:val="1153"/>
              <w:widowControl/>
              <w:autoSpaceDE/>
              <w:autoSpaceDN/>
              <w:spacing w:line="240" w:lineRule="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备注：</w:t>
            </w:r>
            <w:r>
              <w:rPr>
                <w:rFonts w:hint="eastAsia" w:asciiTheme="minorEastAsia" w:hAnsiTheme="minorEastAsia" w:eastAsiaTheme="minorEastAsia" w:cstheme="minorEastAsia"/>
                <w:color w:val="auto"/>
                <w:kern w:val="0"/>
                <w:sz w:val="21"/>
                <w:szCs w:val="21"/>
                <w:highlight w:val="none"/>
                <w:lang w:eastAsia="zh-CN"/>
              </w:rPr>
              <w:t>提供人员相关证书扫描件并加盖公章，未提供不得分，</w:t>
            </w:r>
            <w:r>
              <w:rPr>
                <w:rFonts w:hint="eastAsia" w:asciiTheme="minorEastAsia" w:hAnsiTheme="minorEastAsia" w:eastAsiaTheme="minorEastAsia" w:cstheme="minorEastAsia"/>
                <w:b/>
                <w:bCs/>
                <w:color w:val="auto"/>
                <w:kern w:val="0"/>
                <w:sz w:val="21"/>
                <w:szCs w:val="21"/>
                <w:highlight w:val="none"/>
                <w:lang w:eastAsia="zh-CN"/>
              </w:rPr>
              <w:t>联合体投标的，则以联合体牵头单位作为评分对象。</w:t>
            </w:r>
          </w:p>
        </w:tc>
        <w:tc>
          <w:tcPr>
            <w:tcW w:w="477" w:type="pct"/>
            <w:noWrap w:val="0"/>
            <w:vAlign w:val="center"/>
          </w:tcPr>
          <w:p w14:paraId="5CABCC3A">
            <w:pPr>
              <w:pStyle w:val="1153"/>
              <w:widowControl/>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Cs/>
                <w:color w:val="auto"/>
                <w:kern w:val="2"/>
                <w:sz w:val="21"/>
                <w:szCs w:val="21"/>
                <w:highlight w:val="none"/>
                <w:lang w:val="en-US" w:eastAsia="zh-CN" w:bidi="ar-SA"/>
              </w:rPr>
              <w:t>客观分</w:t>
            </w:r>
          </w:p>
        </w:tc>
      </w:tr>
      <w:tr w14:paraId="5FE7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713F877B">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6</w:t>
            </w:r>
          </w:p>
        </w:tc>
        <w:tc>
          <w:tcPr>
            <w:tcW w:w="935" w:type="pct"/>
            <w:noWrap w:val="0"/>
            <w:vAlign w:val="center"/>
          </w:tcPr>
          <w:p w14:paraId="26691439">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项目投入</w:t>
            </w:r>
            <w:r>
              <w:rPr>
                <w:rFonts w:hint="eastAsia" w:asciiTheme="minorEastAsia" w:hAnsiTheme="minorEastAsia" w:eastAsiaTheme="minorEastAsia" w:cstheme="minorEastAsia"/>
                <w:color w:val="auto"/>
                <w:sz w:val="21"/>
                <w:szCs w:val="21"/>
                <w:highlight w:val="none"/>
                <w:lang w:val="en-US" w:eastAsia="zh-CN"/>
              </w:rPr>
              <w:t>检测人员</w:t>
            </w:r>
          </w:p>
        </w:tc>
        <w:tc>
          <w:tcPr>
            <w:tcW w:w="429" w:type="pct"/>
            <w:noWrap w:val="0"/>
            <w:vAlign w:val="center"/>
          </w:tcPr>
          <w:p w14:paraId="13AE3DCA">
            <w:pPr>
              <w:widowControl/>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2429708D">
            <w:pPr>
              <w:autoSpaceDE w:val="0"/>
              <w:spacing w:line="24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项目组成员（除项目负责人</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技术负责人外</w:t>
            </w:r>
            <w:r>
              <w:rPr>
                <w:rFonts w:hint="eastAsia" w:asciiTheme="minorEastAsia" w:hAnsiTheme="minorEastAsia" w:eastAsiaTheme="minorEastAsia" w:cstheme="minorEastAsia"/>
                <w:color w:val="auto"/>
                <w:kern w:val="0"/>
                <w:sz w:val="21"/>
                <w:szCs w:val="21"/>
                <w:highlight w:val="none"/>
              </w:rPr>
              <w:t>）：</w:t>
            </w:r>
          </w:p>
          <w:p w14:paraId="3992EA9A">
            <w:pPr>
              <w:pStyle w:val="1153"/>
              <w:widowControl/>
              <w:numPr>
                <w:ilvl w:val="0"/>
                <w:numId w:val="0"/>
              </w:numPr>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同时具备中级工程师及以上职称证书和具有省级及以上建设工程质量管理单位颁发的</w:t>
            </w:r>
            <w:r>
              <w:rPr>
                <w:rFonts w:hint="eastAsia" w:asciiTheme="minorEastAsia" w:hAnsiTheme="minorEastAsia" w:eastAsiaTheme="minorEastAsia" w:cstheme="minorEastAsia"/>
                <w:b/>
                <w:bCs/>
                <w:color w:val="auto"/>
                <w:sz w:val="21"/>
                <w:szCs w:val="21"/>
                <w:highlight w:val="none"/>
                <w:lang w:val="en-US" w:eastAsia="zh-CN"/>
              </w:rPr>
              <w:t>见证取样检测（通用）</w:t>
            </w:r>
            <w:r>
              <w:rPr>
                <w:rFonts w:hint="eastAsia" w:asciiTheme="minorEastAsia" w:hAnsiTheme="minorEastAsia" w:eastAsiaTheme="minorEastAsia" w:cstheme="minorEastAsia"/>
                <w:color w:val="auto"/>
                <w:sz w:val="21"/>
                <w:szCs w:val="21"/>
                <w:highlight w:val="none"/>
                <w:lang w:val="en-US" w:eastAsia="zh-CN"/>
              </w:rPr>
              <w:t>培训合格证书，</w:t>
            </w:r>
            <w:r>
              <w:rPr>
                <w:rFonts w:hint="eastAsia" w:asciiTheme="minorEastAsia" w:hAnsiTheme="minorEastAsia" w:eastAsiaTheme="minorEastAsia" w:cstheme="minorEastAsia"/>
                <w:b/>
                <w:bCs/>
                <w:color w:val="auto"/>
                <w:sz w:val="21"/>
                <w:szCs w:val="21"/>
                <w:highlight w:val="none"/>
                <w:lang w:val="en-US" w:eastAsia="zh-CN"/>
              </w:rPr>
              <w:t>每提供一个人员得1分</w:t>
            </w:r>
            <w:r>
              <w:rPr>
                <w:rFonts w:hint="eastAsia" w:asciiTheme="minorEastAsia" w:hAnsiTheme="minorEastAsia" w:eastAsiaTheme="minorEastAsia" w:cstheme="minorEastAsia"/>
                <w:b/>
                <w:bCs/>
                <w:color w:val="auto"/>
                <w:kern w:val="0"/>
                <w:sz w:val="21"/>
                <w:szCs w:val="21"/>
                <w:highlight w:val="none"/>
                <w:lang w:eastAsia="zh-CN"/>
              </w:rPr>
              <w:t>，本项最高</w:t>
            </w: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lang w:eastAsia="zh-CN"/>
              </w:rPr>
              <w:t>分；</w:t>
            </w:r>
          </w:p>
          <w:p w14:paraId="1B55F170">
            <w:pPr>
              <w:pStyle w:val="1153"/>
              <w:widowControl/>
              <w:numPr>
                <w:ilvl w:val="0"/>
                <w:numId w:val="0"/>
              </w:numPr>
              <w:autoSpaceDE/>
              <w:autoSpaceDN/>
              <w:spacing w:line="24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同时具备中级工程师及以上职称证书和具有省级及以上建设工程质量管理单位颁发的</w:t>
            </w:r>
            <w:r>
              <w:rPr>
                <w:rFonts w:hint="eastAsia" w:asciiTheme="minorEastAsia" w:hAnsiTheme="minorEastAsia" w:eastAsiaTheme="minorEastAsia" w:cstheme="minorEastAsia"/>
                <w:b/>
                <w:bCs/>
                <w:color w:val="auto"/>
                <w:sz w:val="21"/>
                <w:szCs w:val="21"/>
                <w:highlight w:val="none"/>
                <w:lang w:val="en-US" w:eastAsia="zh-CN"/>
              </w:rPr>
              <w:t>地基基础工程检测</w:t>
            </w:r>
            <w:r>
              <w:rPr>
                <w:rFonts w:hint="eastAsia" w:asciiTheme="minorEastAsia" w:hAnsiTheme="minorEastAsia" w:eastAsiaTheme="minorEastAsia" w:cstheme="minorEastAsia"/>
                <w:color w:val="auto"/>
                <w:sz w:val="21"/>
                <w:szCs w:val="21"/>
                <w:highlight w:val="none"/>
                <w:lang w:val="en-US" w:eastAsia="zh-CN"/>
              </w:rPr>
              <w:t>培训合格证书</w:t>
            </w:r>
            <w:r>
              <w:rPr>
                <w:rFonts w:hint="eastAsia" w:asciiTheme="minorEastAsia" w:hAnsiTheme="minorEastAsia" w:eastAsiaTheme="minorEastAsia" w:cstheme="minorEastAsia"/>
                <w:b/>
                <w:bCs/>
                <w:color w:val="auto"/>
                <w:sz w:val="21"/>
                <w:szCs w:val="21"/>
                <w:highlight w:val="none"/>
                <w:lang w:val="en-US" w:eastAsia="zh-CN"/>
              </w:rPr>
              <w:t>，每提供一个人员得1分，本项最高2分；</w:t>
            </w:r>
          </w:p>
          <w:p w14:paraId="0B79AFD9">
            <w:pPr>
              <w:pStyle w:val="1153"/>
              <w:widowControl/>
              <w:numPr>
                <w:ilvl w:val="0"/>
                <w:numId w:val="0"/>
              </w:numPr>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同时具备中级工程师及以上职称证书和具有省级及以上建设工程质量管理单位颁发的</w:t>
            </w:r>
            <w:r>
              <w:rPr>
                <w:rFonts w:hint="eastAsia" w:asciiTheme="minorEastAsia" w:hAnsiTheme="minorEastAsia" w:eastAsiaTheme="minorEastAsia" w:cstheme="minorEastAsia"/>
                <w:b/>
                <w:bCs/>
                <w:color w:val="auto"/>
                <w:sz w:val="21"/>
                <w:szCs w:val="21"/>
                <w:highlight w:val="none"/>
                <w:lang w:val="en-US" w:eastAsia="zh-CN"/>
              </w:rPr>
              <w:t>市政桥梁检测</w:t>
            </w:r>
            <w:r>
              <w:rPr>
                <w:rFonts w:hint="eastAsia" w:asciiTheme="minorEastAsia" w:hAnsiTheme="minorEastAsia" w:eastAsiaTheme="minorEastAsia" w:cstheme="minorEastAsia"/>
                <w:color w:val="auto"/>
                <w:sz w:val="21"/>
                <w:szCs w:val="21"/>
                <w:highlight w:val="none"/>
                <w:lang w:val="en-US" w:eastAsia="zh-CN"/>
              </w:rPr>
              <w:t>培训合格证书，</w:t>
            </w:r>
            <w:r>
              <w:rPr>
                <w:rFonts w:hint="eastAsia" w:asciiTheme="minorEastAsia" w:hAnsiTheme="minorEastAsia" w:eastAsiaTheme="minorEastAsia" w:cstheme="minorEastAsia"/>
                <w:b/>
                <w:bCs/>
                <w:color w:val="auto"/>
                <w:sz w:val="21"/>
                <w:szCs w:val="21"/>
                <w:highlight w:val="none"/>
                <w:lang w:val="en-US" w:eastAsia="zh-CN"/>
              </w:rPr>
              <w:t>每提供一个人员得1分</w:t>
            </w:r>
            <w:r>
              <w:rPr>
                <w:rFonts w:hint="eastAsia" w:asciiTheme="minorEastAsia" w:hAnsiTheme="minorEastAsia" w:eastAsiaTheme="minorEastAsia" w:cstheme="minorEastAsia"/>
                <w:b/>
                <w:bCs/>
                <w:color w:val="auto"/>
                <w:kern w:val="0"/>
                <w:sz w:val="21"/>
                <w:szCs w:val="21"/>
                <w:highlight w:val="none"/>
                <w:lang w:eastAsia="zh-CN"/>
              </w:rPr>
              <w:t>，本项最高</w:t>
            </w: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lang w:eastAsia="zh-CN"/>
              </w:rPr>
              <w:t>分；</w:t>
            </w:r>
          </w:p>
          <w:p w14:paraId="021E12BD">
            <w:pPr>
              <w:pStyle w:val="1153"/>
              <w:widowControl/>
              <w:autoSpaceDE/>
              <w:autoSpaceDN/>
              <w:spacing w:line="240" w:lineRule="auto"/>
              <w:rPr>
                <w:rFonts w:hint="eastAsia" w:asciiTheme="minorEastAsia" w:hAnsiTheme="minorEastAsia" w:eastAsiaTheme="minorEastAsia" w:cstheme="minorEastAsia"/>
                <w:snapToGrid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备注：同一个人取得多个证书的，仅计一次分值，不重复计分；</w:t>
            </w:r>
          </w:p>
        </w:tc>
        <w:tc>
          <w:tcPr>
            <w:tcW w:w="477" w:type="pct"/>
            <w:noWrap w:val="0"/>
            <w:vAlign w:val="center"/>
          </w:tcPr>
          <w:p w14:paraId="34946FDB">
            <w:pPr>
              <w:pStyle w:val="1153"/>
              <w:widowControl/>
              <w:autoSpaceDE/>
              <w:autoSpaceDN/>
              <w:spacing w:line="24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kern w:val="2"/>
                <w:sz w:val="21"/>
                <w:szCs w:val="21"/>
                <w:highlight w:val="none"/>
                <w:lang w:val="en-US" w:eastAsia="zh-CN" w:bidi="ar-SA"/>
              </w:rPr>
              <w:t>客观分</w:t>
            </w:r>
          </w:p>
        </w:tc>
      </w:tr>
      <w:tr w14:paraId="102E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664B4E00">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7</w:t>
            </w:r>
          </w:p>
        </w:tc>
        <w:tc>
          <w:tcPr>
            <w:tcW w:w="935" w:type="pct"/>
            <w:noWrap w:val="0"/>
            <w:vAlign w:val="center"/>
          </w:tcPr>
          <w:p w14:paraId="34382504">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对本项目情况的了解及分析</w:t>
            </w:r>
          </w:p>
        </w:tc>
        <w:tc>
          <w:tcPr>
            <w:tcW w:w="429" w:type="pct"/>
            <w:noWrap w:val="0"/>
            <w:vAlign w:val="center"/>
          </w:tcPr>
          <w:p w14:paraId="41AD66C5">
            <w:pPr>
              <w:widowControl/>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6CCF61EB">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jc w:val="left"/>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结合政策及项目现状阐述对本项目基本情况的了解程度</w:t>
            </w:r>
            <w:r>
              <w:rPr>
                <w:rFonts w:hint="eastAsia" w:asciiTheme="minorEastAsia" w:hAnsiTheme="minorEastAsia" w:eastAsiaTheme="minorEastAsia" w:cstheme="minorEastAsia"/>
                <w:color w:val="auto"/>
                <w:sz w:val="21"/>
                <w:szCs w:val="21"/>
                <w:highlight w:val="none"/>
                <w:lang w:eastAsia="zh-CN"/>
              </w:rPr>
              <w:t>：</w:t>
            </w:r>
          </w:p>
          <w:p w14:paraId="7898053D">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①提供方案针对性强得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684DA25">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②提供方案针对性较强得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22CA9886">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③提供方案针对性一般得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FFC90C1">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77524CDD">
            <w:pPr>
              <w:pStyle w:val="1153"/>
              <w:widowControl/>
              <w:numPr>
                <w:ilvl w:val="0"/>
                <w:numId w:val="0"/>
              </w:numPr>
              <w:autoSpaceDE/>
              <w:autoSpaceDN/>
              <w:spacing w:line="240" w:lineRule="auto"/>
              <w:ind w:lef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完全不满足采购需求或未提供方案得0分；</w:t>
            </w:r>
          </w:p>
        </w:tc>
        <w:tc>
          <w:tcPr>
            <w:tcW w:w="477" w:type="pct"/>
            <w:noWrap w:val="0"/>
            <w:vAlign w:val="center"/>
          </w:tcPr>
          <w:p w14:paraId="6782ADA5">
            <w:pPr>
              <w:pStyle w:val="1153"/>
              <w:widowControl/>
              <w:autoSpaceDE/>
              <w:autoSpaceDN/>
              <w:spacing w:line="24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79C9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326" w:type="pct"/>
            <w:noWrap w:val="0"/>
            <w:vAlign w:val="center"/>
          </w:tcPr>
          <w:p w14:paraId="24DC6AB2">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8</w:t>
            </w:r>
          </w:p>
        </w:tc>
        <w:tc>
          <w:tcPr>
            <w:tcW w:w="935" w:type="pct"/>
            <w:noWrap w:val="0"/>
            <w:vAlign w:val="center"/>
          </w:tcPr>
          <w:p w14:paraId="38E5BDC8">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检测</w:t>
            </w:r>
            <w:r>
              <w:rPr>
                <w:rFonts w:hint="eastAsia" w:asciiTheme="minorEastAsia" w:hAnsiTheme="minorEastAsia" w:eastAsiaTheme="minorEastAsia" w:cstheme="minorEastAsia"/>
                <w:color w:val="auto"/>
                <w:sz w:val="21"/>
                <w:szCs w:val="21"/>
                <w:highlight w:val="none"/>
              </w:rPr>
              <w:t>方案</w:t>
            </w:r>
          </w:p>
        </w:tc>
        <w:tc>
          <w:tcPr>
            <w:tcW w:w="429" w:type="pct"/>
            <w:noWrap w:val="0"/>
            <w:vAlign w:val="center"/>
          </w:tcPr>
          <w:p w14:paraId="37366E62">
            <w:pPr>
              <w:widowControl/>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07C24656">
            <w:pPr>
              <w:pStyle w:val="1153"/>
              <w:widowControl/>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检测方案可行</w:t>
            </w:r>
            <w:r>
              <w:rPr>
                <w:rFonts w:hint="eastAsia" w:asciiTheme="minorEastAsia" w:hAnsiTheme="minorEastAsia" w:eastAsiaTheme="minorEastAsia" w:cstheme="minorEastAsia"/>
                <w:color w:val="auto"/>
                <w:kern w:val="0"/>
                <w:sz w:val="21"/>
                <w:szCs w:val="21"/>
                <w:highlight w:val="none"/>
                <w:lang w:val="en-US" w:eastAsia="zh-CN"/>
              </w:rPr>
              <w:t>性</w:t>
            </w:r>
            <w:r>
              <w:rPr>
                <w:rFonts w:hint="eastAsia" w:asciiTheme="minorEastAsia" w:hAnsiTheme="minorEastAsia" w:eastAsiaTheme="minorEastAsia" w:cstheme="minorEastAsia"/>
                <w:color w:val="auto"/>
                <w:kern w:val="0"/>
                <w:sz w:val="21"/>
                <w:szCs w:val="21"/>
                <w:highlight w:val="none"/>
                <w:lang w:eastAsia="zh-CN"/>
              </w:rPr>
              <w:t>、合理</w:t>
            </w:r>
            <w:r>
              <w:rPr>
                <w:rFonts w:hint="eastAsia" w:asciiTheme="minorEastAsia" w:hAnsiTheme="minorEastAsia" w:eastAsiaTheme="minorEastAsia" w:cstheme="minorEastAsia"/>
                <w:color w:val="auto"/>
                <w:kern w:val="0"/>
                <w:sz w:val="21"/>
                <w:szCs w:val="21"/>
                <w:highlight w:val="none"/>
                <w:lang w:val="en-US" w:eastAsia="zh-CN"/>
              </w:rPr>
              <w:t>性</w:t>
            </w:r>
            <w:r>
              <w:rPr>
                <w:rFonts w:hint="eastAsia" w:asciiTheme="minorEastAsia" w:hAnsiTheme="minorEastAsia" w:eastAsiaTheme="minorEastAsia" w:cstheme="minorEastAsia"/>
                <w:color w:val="auto"/>
                <w:kern w:val="0"/>
                <w:sz w:val="21"/>
                <w:szCs w:val="21"/>
                <w:highlight w:val="none"/>
                <w:lang w:eastAsia="zh-CN"/>
              </w:rPr>
              <w:t>，思路清晰</w:t>
            </w:r>
            <w:r>
              <w:rPr>
                <w:rFonts w:hint="eastAsia" w:asciiTheme="minorEastAsia" w:hAnsiTheme="minorEastAsia" w:eastAsiaTheme="minorEastAsia" w:cstheme="minorEastAsia"/>
                <w:color w:val="auto"/>
                <w:kern w:val="0"/>
                <w:sz w:val="21"/>
                <w:szCs w:val="21"/>
                <w:highlight w:val="none"/>
                <w:lang w:val="en-US" w:eastAsia="zh-CN"/>
              </w:rPr>
              <w:t>度，</w:t>
            </w:r>
            <w:r>
              <w:rPr>
                <w:rFonts w:hint="eastAsia" w:asciiTheme="minorEastAsia" w:hAnsiTheme="minorEastAsia" w:eastAsiaTheme="minorEastAsia" w:cstheme="minorEastAsia"/>
                <w:color w:val="auto"/>
                <w:kern w:val="0"/>
                <w:sz w:val="21"/>
                <w:szCs w:val="21"/>
                <w:highlight w:val="none"/>
                <w:lang w:eastAsia="zh-CN"/>
              </w:rPr>
              <w:t>符合项目服务期要求</w:t>
            </w:r>
            <w:r>
              <w:rPr>
                <w:rFonts w:hint="eastAsia" w:asciiTheme="minorEastAsia" w:hAnsiTheme="minorEastAsia" w:eastAsiaTheme="minorEastAsia" w:cstheme="minorEastAsia"/>
                <w:color w:val="auto"/>
                <w:kern w:val="0"/>
                <w:sz w:val="21"/>
                <w:szCs w:val="21"/>
                <w:highlight w:val="none"/>
                <w:lang w:val="en-US" w:eastAsia="zh-CN"/>
              </w:rPr>
              <w:t>的情况：</w:t>
            </w:r>
          </w:p>
          <w:p w14:paraId="209FA13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w:t>
            </w:r>
            <w:r>
              <w:rPr>
                <w:rFonts w:hint="eastAsia" w:asciiTheme="minorEastAsia" w:hAnsiTheme="minorEastAsia" w:eastAsiaTheme="minorEastAsia" w:cstheme="minorEastAsia"/>
                <w:color w:val="auto"/>
                <w:sz w:val="21"/>
                <w:szCs w:val="21"/>
                <w:highlight w:val="none"/>
                <w:lang w:val="en-US" w:eastAsia="zh-CN"/>
              </w:rPr>
              <w:t>检测</w:t>
            </w:r>
            <w:r>
              <w:rPr>
                <w:rFonts w:hint="eastAsia" w:asciiTheme="minorEastAsia" w:hAnsiTheme="minorEastAsia" w:eastAsiaTheme="minorEastAsia" w:cstheme="minorEastAsia"/>
                <w:color w:val="auto"/>
                <w:sz w:val="21"/>
                <w:szCs w:val="21"/>
                <w:highlight w:val="none"/>
              </w:rPr>
              <w:t>方案针对性强得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04ACCAFD">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w:t>
            </w:r>
            <w:r>
              <w:rPr>
                <w:rFonts w:hint="eastAsia" w:asciiTheme="minorEastAsia" w:hAnsiTheme="minorEastAsia" w:eastAsiaTheme="minorEastAsia" w:cstheme="minorEastAsia"/>
                <w:color w:val="auto"/>
                <w:sz w:val="21"/>
                <w:szCs w:val="21"/>
                <w:highlight w:val="none"/>
                <w:lang w:val="en-US" w:eastAsia="zh-CN"/>
              </w:rPr>
              <w:t>检测</w:t>
            </w:r>
            <w:r>
              <w:rPr>
                <w:rFonts w:hint="eastAsia" w:asciiTheme="minorEastAsia" w:hAnsiTheme="minorEastAsia" w:eastAsiaTheme="minorEastAsia" w:cstheme="minorEastAsia"/>
                <w:color w:val="auto"/>
                <w:sz w:val="21"/>
                <w:szCs w:val="21"/>
                <w:highlight w:val="none"/>
              </w:rPr>
              <w:t>方案针对性较强得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0CB70525">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w:t>
            </w:r>
            <w:r>
              <w:rPr>
                <w:rFonts w:hint="eastAsia" w:asciiTheme="minorEastAsia" w:hAnsiTheme="minorEastAsia" w:eastAsiaTheme="minorEastAsia" w:cstheme="minorEastAsia"/>
                <w:color w:val="auto"/>
                <w:sz w:val="21"/>
                <w:szCs w:val="21"/>
                <w:highlight w:val="none"/>
                <w:lang w:val="en-US" w:eastAsia="zh-CN"/>
              </w:rPr>
              <w:t>检测</w:t>
            </w:r>
            <w:r>
              <w:rPr>
                <w:rFonts w:hint="eastAsia" w:asciiTheme="minorEastAsia" w:hAnsiTheme="minorEastAsia" w:eastAsiaTheme="minorEastAsia" w:cstheme="minorEastAsia"/>
                <w:color w:val="auto"/>
                <w:sz w:val="21"/>
                <w:szCs w:val="21"/>
                <w:highlight w:val="none"/>
              </w:rPr>
              <w:t>方案针对性一般得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5F930ABB">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检测</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684D4D4F">
            <w:pPr>
              <w:pStyle w:val="1153"/>
              <w:widowControl/>
              <w:autoSpaceDE/>
              <w:autoSpaceDN/>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完全不满足采购需求或未提供方案得0分；</w:t>
            </w:r>
          </w:p>
        </w:tc>
        <w:tc>
          <w:tcPr>
            <w:tcW w:w="477" w:type="pct"/>
            <w:noWrap w:val="0"/>
            <w:vAlign w:val="center"/>
          </w:tcPr>
          <w:p w14:paraId="1F6DE452">
            <w:pPr>
              <w:pStyle w:val="1153"/>
              <w:widowControl/>
              <w:autoSpaceDE/>
              <w:autoSpaceDN/>
              <w:spacing w:line="240" w:lineRule="auto"/>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6366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6" w:type="pct"/>
            <w:vMerge w:val="restart"/>
            <w:noWrap w:val="0"/>
            <w:vAlign w:val="center"/>
          </w:tcPr>
          <w:p w14:paraId="5B638724">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9</w:t>
            </w:r>
          </w:p>
        </w:tc>
        <w:tc>
          <w:tcPr>
            <w:tcW w:w="935" w:type="pct"/>
            <w:vMerge w:val="restart"/>
            <w:noWrap w:val="0"/>
            <w:vAlign w:val="center"/>
          </w:tcPr>
          <w:p w14:paraId="7A2D0762">
            <w:pPr>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重点和难点的分析及具体的解决措施</w:t>
            </w:r>
          </w:p>
        </w:tc>
        <w:tc>
          <w:tcPr>
            <w:tcW w:w="429" w:type="pct"/>
            <w:noWrap w:val="0"/>
            <w:vAlign w:val="center"/>
          </w:tcPr>
          <w:p w14:paraId="564BD278">
            <w:pPr>
              <w:widowControl/>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48538544">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9.1</w:t>
            </w:r>
            <w:r>
              <w:rPr>
                <w:rFonts w:hint="eastAsia" w:asciiTheme="minorEastAsia" w:hAnsiTheme="minorEastAsia" w:eastAsiaTheme="minorEastAsia" w:cstheme="minorEastAsia"/>
                <w:color w:val="auto"/>
                <w:sz w:val="21"/>
                <w:szCs w:val="21"/>
                <w:highlight w:val="none"/>
              </w:rPr>
              <w:t>根据项目实际情况对本项目的重点和难点进行分析：</w:t>
            </w:r>
          </w:p>
          <w:p w14:paraId="3E7D977C">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①提供方案针对性强得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021B84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②提供方案针对性较强得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4E3D9B7A">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③提供方案针对性一般得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1053376">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4923B668">
            <w:pPr>
              <w:pStyle w:val="1153"/>
              <w:widowControl/>
              <w:autoSpaceDE/>
              <w:autoSpaceDN/>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完全不满足采购需求或未提供方案得0分；</w:t>
            </w:r>
          </w:p>
        </w:tc>
        <w:tc>
          <w:tcPr>
            <w:tcW w:w="477" w:type="pct"/>
            <w:noWrap w:val="0"/>
            <w:vAlign w:val="center"/>
          </w:tcPr>
          <w:p w14:paraId="03799785">
            <w:pPr>
              <w:pStyle w:val="1153"/>
              <w:widowControl/>
              <w:autoSpaceDE/>
              <w:autoSpaceDN/>
              <w:spacing w:line="240" w:lineRule="auto"/>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0584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26" w:type="pct"/>
            <w:vMerge w:val="continue"/>
            <w:noWrap w:val="0"/>
            <w:vAlign w:val="center"/>
          </w:tcPr>
          <w:p w14:paraId="41EBFE5D">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p>
        </w:tc>
        <w:tc>
          <w:tcPr>
            <w:tcW w:w="935" w:type="pct"/>
            <w:vMerge w:val="continue"/>
            <w:noWrap w:val="0"/>
            <w:vAlign w:val="center"/>
          </w:tcPr>
          <w:p w14:paraId="4A47154E">
            <w:pPr>
              <w:snapToGrid w:val="0"/>
              <w:spacing w:line="240" w:lineRule="auto"/>
              <w:jc w:val="center"/>
              <w:rPr>
                <w:rFonts w:hint="eastAsia" w:asciiTheme="minorEastAsia" w:hAnsiTheme="minorEastAsia" w:eastAsiaTheme="minorEastAsia" w:cstheme="minorEastAsia"/>
                <w:color w:val="auto"/>
                <w:sz w:val="21"/>
                <w:szCs w:val="21"/>
                <w:highlight w:val="none"/>
              </w:rPr>
            </w:pPr>
          </w:p>
        </w:tc>
        <w:tc>
          <w:tcPr>
            <w:tcW w:w="429" w:type="pct"/>
            <w:noWrap w:val="0"/>
            <w:vAlign w:val="center"/>
          </w:tcPr>
          <w:p w14:paraId="61150D75">
            <w:pPr>
              <w:widowControl/>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18D16A7F">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9.2</w:t>
            </w:r>
            <w:r>
              <w:rPr>
                <w:rFonts w:hint="eastAsia" w:asciiTheme="minorEastAsia" w:hAnsiTheme="minorEastAsia" w:eastAsiaTheme="minorEastAsia" w:cstheme="minorEastAsia"/>
                <w:color w:val="auto"/>
                <w:sz w:val="21"/>
                <w:szCs w:val="21"/>
                <w:highlight w:val="none"/>
              </w:rPr>
              <w:t>针对本项目的重点难点提出具体的解决措施：</w:t>
            </w:r>
          </w:p>
          <w:p w14:paraId="1A6B8777">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①提供解决措施方案针对性强得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295A205">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②提供解决措施方案针对性较强得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660BE4D9">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③提供解决措施方案针对性一般得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08FAE1FF">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提供解决措施方案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764399F8">
            <w:pPr>
              <w:pStyle w:val="1153"/>
              <w:widowControl/>
              <w:autoSpaceDE/>
              <w:autoSpaceDN/>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完全不满足采购需求或未提供方案得0分；</w:t>
            </w:r>
          </w:p>
        </w:tc>
        <w:tc>
          <w:tcPr>
            <w:tcW w:w="477" w:type="pct"/>
            <w:noWrap w:val="0"/>
            <w:vAlign w:val="center"/>
          </w:tcPr>
          <w:p w14:paraId="7C3B4E29">
            <w:pPr>
              <w:pStyle w:val="1153"/>
              <w:widowControl/>
              <w:autoSpaceDE/>
              <w:autoSpaceDN/>
              <w:spacing w:line="240" w:lineRule="auto"/>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52BA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326" w:type="pct"/>
            <w:noWrap w:val="0"/>
            <w:vAlign w:val="center"/>
          </w:tcPr>
          <w:p w14:paraId="43A40B01">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10</w:t>
            </w:r>
          </w:p>
        </w:tc>
        <w:tc>
          <w:tcPr>
            <w:tcW w:w="935" w:type="pct"/>
            <w:noWrap w:val="0"/>
            <w:vAlign w:val="center"/>
          </w:tcPr>
          <w:p w14:paraId="11D36420">
            <w:pPr>
              <w:snapToGrid w:val="0"/>
              <w:spacing w:line="240" w:lineRule="auto"/>
              <w:ind w:left="-50" w:lef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服务质量保证措施</w:t>
            </w:r>
          </w:p>
        </w:tc>
        <w:tc>
          <w:tcPr>
            <w:tcW w:w="429" w:type="pct"/>
            <w:noWrap w:val="0"/>
            <w:vAlign w:val="center"/>
          </w:tcPr>
          <w:p w14:paraId="16A4714E">
            <w:pPr>
              <w:widowControl/>
              <w:snapToGrid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8"/>
                <w:sz w:val="21"/>
                <w:szCs w:val="21"/>
                <w:highlight w:val="none"/>
                <w:lang w:val="en-US" w:eastAsia="zh-CN"/>
              </w:rPr>
              <w:t>5</w:t>
            </w:r>
            <w:r>
              <w:rPr>
                <w:rFonts w:hint="eastAsia" w:asciiTheme="minorEastAsia" w:hAnsiTheme="minorEastAsia" w:eastAsiaTheme="minorEastAsia" w:cstheme="minorEastAsia"/>
                <w:bCs/>
                <w:color w:val="auto"/>
                <w:kern w:val="28"/>
                <w:sz w:val="21"/>
                <w:szCs w:val="21"/>
                <w:highlight w:val="none"/>
              </w:rPr>
              <w:t>分</w:t>
            </w:r>
          </w:p>
        </w:tc>
        <w:tc>
          <w:tcPr>
            <w:tcW w:w="2830" w:type="pct"/>
            <w:noWrap w:val="0"/>
            <w:vAlign w:val="center"/>
          </w:tcPr>
          <w:p w14:paraId="3A8D1126">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对本项目服务质量保证措施的描述：根据方案的完整性、全面性、科学性、工序是否符合相关规范、是否满足项目要求等情况：</w:t>
            </w:r>
          </w:p>
          <w:p w14:paraId="7EAF7959">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①提供方案针对性强得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480A76F">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②提供方案针对性较强得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187111DC">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③提供方案针对性一般得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EF1E2E6">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4D06E2AA">
            <w:pPr>
              <w:widowControl/>
              <w:adjustRightInd w:val="0"/>
              <w:snapToGrid w:val="0"/>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完全不满足采购需求或未提供方案得0分；</w:t>
            </w:r>
          </w:p>
        </w:tc>
        <w:tc>
          <w:tcPr>
            <w:tcW w:w="477" w:type="pct"/>
            <w:noWrap w:val="0"/>
            <w:vAlign w:val="center"/>
          </w:tcPr>
          <w:p w14:paraId="6CAD95B5">
            <w:pPr>
              <w:widowControl/>
              <w:adjustRightInd w:val="0"/>
              <w:snapToGrid w:val="0"/>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64B4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17AE8AE2">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11</w:t>
            </w:r>
          </w:p>
        </w:tc>
        <w:tc>
          <w:tcPr>
            <w:tcW w:w="935" w:type="pct"/>
            <w:noWrap w:val="0"/>
            <w:vAlign w:val="center"/>
          </w:tcPr>
          <w:p w14:paraId="526C74EE">
            <w:pPr>
              <w:snapToGrid w:val="0"/>
              <w:spacing w:line="240" w:lineRule="auto"/>
              <w:ind w:left="-50" w:lef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安全保证方案和措施</w:t>
            </w:r>
          </w:p>
        </w:tc>
        <w:tc>
          <w:tcPr>
            <w:tcW w:w="429" w:type="pct"/>
            <w:noWrap w:val="0"/>
            <w:vAlign w:val="center"/>
          </w:tcPr>
          <w:p w14:paraId="6CB6F738">
            <w:pPr>
              <w:widowControl/>
              <w:snapToGrid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8"/>
                <w:sz w:val="21"/>
                <w:szCs w:val="21"/>
                <w:highlight w:val="none"/>
                <w:lang w:val="en-US" w:eastAsia="zh-CN"/>
              </w:rPr>
              <w:t>4</w:t>
            </w:r>
            <w:r>
              <w:rPr>
                <w:rFonts w:hint="eastAsia" w:asciiTheme="minorEastAsia" w:hAnsiTheme="minorEastAsia" w:eastAsiaTheme="minorEastAsia" w:cstheme="minorEastAsia"/>
                <w:bCs/>
                <w:color w:val="auto"/>
                <w:kern w:val="28"/>
                <w:sz w:val="21"/>
                <w:szCs w:val="21"/>
                <w:highlight w:val="none"/>
              </w:rPr>
              <w:t>分</w:t>
            </w:r>
          </w:p>
        </w:tc>
        <w:tc>
          <w:tcPr>
            <w:tcW w:w="2830" w:type="pct"/>
            <w:noWrap w:val="0"/>
            <w:vAlign w:val="center"/>
          </w:tcPr>
          <w:p w14:paraId="1DF27F25">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根据本项目的实际情况制定安全保证方案和措施，包括但不限于明确的安全保证体系、安全管理措施、技术措施、安全防护措施、安全责任承诺、制定各种紧急防范预案等</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572BD41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①提供的实施方案针对性强得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2355ED3E">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②提供的实施方案针对性较强得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73957CD">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③提供的实施方案针对性一般得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7260B59A">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提供的实施方案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25C60504">
            <w:pPr>
              <w:widowControl/>
              <w:adjustRightInd w:val="0"/>
              <w:snapToGrid w:val="0"/>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完全不满足采购需求或未提供实施方案得0分；</w:t>
            </w:r>
          </w:p>
        </w:tc>
        <w:tc>
          <w:tcPr>
            <w:tcW w:w="477" w:type="pct"/>
            <w:noWrap w:val="0"/>
            <w:vAlign w:val="center"/>
          </w:tcPr>
          <w:p w14:paraId="4067930D">
            <w:pPr>
              <w:widowControl/>
              <w:adjustRightInd w:val="0"/>
              <w:snapToGrid w:val="0"/>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30D1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1CC157B9">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12</w:t>
            </w:r>
          </w:p>
        </w:tc>
        <w:tc>
          <w:tcPr>
            <w:tcW w:w="935" w:type="pct"/>
            <w:noWrap w:val="0"/>
            <w:vAlign w:val="center"/>
          </w:tcPr>
          <w:p w14:paraId="47E75B14">
            <w:pPr>
              <w:snapToGrid w:val="0"/>
              <w:spacing w:line="240" w:lineRule="auto"/>
              <w:ind w:left="-50" w:lef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进度、配合施工单位及时检测且及时出具检测报告的时效和措施（包括预防措施）</w:t>
            </w:r>
          </w:p>
        </w:tc>
        <w:tc>
          <w:tcPr>
            <w:tcW w:w="429" w:type="pct"/>
            <w:noWrap w:val="0"/>
            <w:vAlign w:val="center"/>
          </w:tcPr>
          <w:p w14:paraId="6ECF99B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pacing w:val="11"/>
                <w:sz w:val="21"/>
                <w:szCs w:val="21"/>
                <w:highlight w:val="none"/>
                <w:lang w:val="en-US" w:eastAsia="zh-CN"/>
              </w:rPr>
              <w:t>4</w:t>
            </w:r>
            <w:r>
              <w:rPr>
                <w:rFonts w:hint="eastAsia" w:asciiTheme="minorEastAsia" w:hAnsiTheme="minorEastAsia" w:eastAsiaTheme="minorEastAsia" w:cstheme="minorEastAsia"/>
                <w:color w:val="auto"/>
                <w:spacing w:val="11"/>
                <w:sz w:val="21"/>
                <w:szCs w:val="21"/>
                <w:highlight w:val="none"/>
              </w:rPr>
              <w:t>分</w:t>
            </w:r>
          </w:p>
        </w:tc>
        <w:tc>
          <w:tcPr>
            <w:tcW w:w="2830" w:type="pct"/>
            <w:noWrap w:val="0"/>
            <w:vAlign w:val="center"/>
          </w:tcPr>
          <w:p w14:paraId="239F647D">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进度、配合施工单位及时检测且及时出具检测报告的时效和措施（包括预防措施）及相关服务承诺</w:t>
            </w:r>
            <w:r>
              <w:rPr>
                <w:rFonts w:hint="eastAsia" w:asciiTheme="minorEastAsia" w:hAnsiTheme="minorEastAsia" w:eastAsiaTheme="minorEastAsia" w:cstheme="minorEastAsia"/>
                <w:color w:val="auto"/>
                <w:sz w:val="21"/>
                <w:szCs w:val="21"/>
                <w:highlight w:val="none"/>
                <w:lang w:val="en-US" w:eastAsia="zh-CN"/>
              </w:rPr>
              <w:t>的情况</w:t>
            </w:r>
            <w:r>
              <w:rPr>
                <w:rFonts w:hint="eastAsia" w:asciiTheme="minorEastAsia" w:hAnsiTheme="minorEastAsia" w:eastAsiaTheme="minorEastAsia" w:cstheme="minorEastAsia"/>
                <w:color w:val="auto"/>
                <w:sz w:val="21"/>
                <w:szCs w:val="21"/>
                <w:highlight w:val="none"/>
                <w:lang w:eastAsia="zh-CN"/>
              </w:rPr>
              <w:t>：</w:t>
            </w:r>
          </w:p>
          <w:p w14:paraId="279D052B">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①提供方案针对性强得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553987A1">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②提供方案针对性较强得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515A6E06">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③提供方案针对性一般得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0AFC7EA8">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3B5927D9">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完全不满足采购需求或未提供方案得0分；</w:t>
            </w:r>
          </w:p>
        </w:tc>
        <w:tc>
          <w:tcPr>
            <w:tcW w:w="477" w:type="pct"/>
            <w:noWrap w:val="0"/>
            <w:vAlign w:val="center"/>
          </w:tcPr>
          <w:p w14:paraId="5A1C5006">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79E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7D0B4F88">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13</w:t>
            </w:r>
          </w:p>
        </w:tc>
        <w:tc>
          <w:tcPr>
            <w:tcW w:w="935" w:type="pct"/>
            <w:noWrap w:val="0"/>
            <w:vAlign w:val="center"/>
          </w:tcPr>
          <w:p w14:paraId="030CCF08">
            <w:pPr>
              <w:snapToGrid w:val="0"/>
              <w:spacing w:line="240" w:lineRule="auto"/>
              <w:ind w:left="-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拟投入设备情况</w:t>
            </w:r>
          </w:p>
        </w:tc>
        <w:tc>
          <w:tcPr>
            <w:tcW w:w="429" w:type="pct"/>
            <w:noWrap w:val="0"/>
            <w:vAlign w:val="center"/>
          </w:tcPr>
          <w:p w14:paraId="6659B17B">
            <w:pPr>
              <w:widowControl/>
              <w:snapToGrid w:val="0"/>
              <w:spacing w:line="240" w:lineRule="auto"/>
              <w:jc w:val="center"/>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lang w:val="en-US" w:eastAsia="zh-CN"/>
              </w:rPr>
              <w:t>4</w:t>
            </w:r>
            <w:r>
              <w:rPr>
                <w:rFonts w:hint="eastAsia" w:asciiTheme="minorEastAsia" w:hAnsiTheme="minorEastAsia" w:eastAsiaTheme="minorEastAsia" w:cstheme="minorEastAsia"/>
                <w:bCs/>
                <w:color w:val="auto"/>
                <w:kern w:val="28"/>
                <w:sz w:val="21"/>
                <w:szCs w:val="21"/>
                <w:highlight w:val="none"/>
              </w:rPr>
              <w:t>分</w:t>
            </w:r>
          </w:p>
        </w:tc>
        <w:tc>
          <w:tcPr>
            <w:tcW w:w="2830" w:type="pct"/>
            <w:noWrap w:val="0"/>
            <w:vAlign w:val="center"/>
          </w:tcPr>
          <w:p w14:paraId="55A089FA">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对本项目拟投入设备的齐全性、先进性、数量的合理性进行打分：</w:t>
            </w:r>
          </w:p>
          <w:p w14:paraId="36D5EF9D">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①提供方案针对性强得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4E990C53">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②提供方案针对性较强得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5B05460F">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③提供方案针对性一般得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46D305E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提供方案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5A66DE7C">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⑤</w:t>
            </w:r>
            <w:r>
              <w:rPr>
                <w:rFonts w:hint="eastAsia" w:asciiTheme="minorEastAsia" w:hAnsiTheme="minorEastAsia" w:eastAsiaTheme="minorEastAsia" w:cstheme="minorEastAsia"/>
                <w:color w:val="auto"/>
                <w:sz w:val="21"/>
                <w:szCs w:val="21"/>
                <w:highlight w:val="none"/>
              </w:rPr>
              <w:t>完全不满足采购需求或未提供方案得0分；</w:t>
            </w:r>
          </w:p>
        </w:tc>
        <w:tc>
          <w:tcPr>
            <w:tcW w:w="477" w:type="pct"/>
            <w:noWrap w:val="0"/>
            <w:vAlign w:val="center"/>
          </w:tcPr>
          <w:p w14:paraId="4720FC4C">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2E8B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noWrap w:val="0"/>
            <w:vAlign w:val="center"/>
          </w:tcPr>
          <w:p w14:paraId="73C7C52D">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14</w:t>
            </w:r>
          </w:p>
        </w:tc>
        <w:tc>
          <w:tcPr>
            <w:tcW w:w="935" w:type="pct"/>
            <w:noWrap w:val="0"/>
            <w:vAlign w:val="center"/>
          </w:tcPr>
          <w:p w14:paraId="71A6FF5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lang w:val="en-US" w:eastAsia="zh-CN"/>
              </w:rPr>
              <w:t>档案管理制度</w:t>
            </w:r>
          </w:p>
        </w:tc>
        <w:tc>
          <w:tcPr>
            <w:tcW w:w="429" w:type="pct"/>
            <w:noWrap w:val="0"/>
            <w:vAlign w:val="center"/>
          </w:tcPr>
          <w:p w14:paraId="2AFE4B5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color w:val="auto"/>
                <w:spacing w:val="11"/>
                <w:sz w:val="21"/>
                <w:szCs w:val="21"/>
                <w:highlight w:val="none"/>
                <w:lang w:val="en-US" w:eastAsia="zh-CN"/>
              </w:rPr>
              <w:t>3分</w:t>
            </w:r>
          </w:p>
        </w:tc>
        <w:tc>
          <w:tcPr>
            <w:tcW w:w="2830" w:type="pct"/>
            <w:noWrap w:val="0"/>
            <w:vAlign w:val="center"/>
          </w:tcPr>
          <w:p w14:paraId="29C7C092">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根据投标人</w:t>
            </w:r>
            <w:r>
              <w:rPr>
                <w:rFonts w:hint="eastAsia" w:asciiTheme="minorEastAsia" w:hAnsiTheme="minorEastAsia" w:eastAsiaTheme="minorEastAsia" w:cstheme="minorEastAsia"/>
                <w:color w:val="auto"/>
                <w:sz w:val="21"/>
                <w:szCs w:val="21"/>
                <w:highlight w:val="none"/>
              </w:rPr>
              <w:t>检测档案资料管理制度</w:t>
            </w:r>
            <w:r>
              <w:rPr>
                <w:rFonts w:hint="eastAsia" w:asciiTheme="minorEastAsia" w:hAnsiTheme="minorEastAsia" w:eastAsiaTheme="minorEastAsia" w:cstheme="minorEastAsia"/>
                <w:color w:val="auto"/>
                <w:sz w:val="21"/>
                <w:szCs w:val="21"/>
                <w:highlight w:val="none"/>
                <w:lang w:val="en-US" w:eastAsia="zh-CN"/>
              </w:rPr>
              <w:t>情况</w:t>
            </w:r>
            <w:r>
              <w:rPr>
                <w:rFonts w:hint="eastAsia" w:asciiTheme="minorEastAsia" w:hAnsiTheme="minorEastAsia" w:eastAsiaTheme="minorEastAsia" w:cstheme="minorEastAsia"/>
                <w:color w:val="auto"/>
                <w:sz w:val="21"/>
                <w:szCs w:val="21"/>
                <w:highlight w:val="none"/>
                <w:lang w:eastAsia="zh-CN"/>
              </w:rPr>
              <w:t>：</w:t>
            </w:r>
          </w:p>
          <w:p w14:paraId="771C5494">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lang w:val="en-US" w:eastAsia="zh-CN"/>
              </w:rPr>
              <w:t>完善、合理、</w:t>
            </w:r>
            <w:r>
              <w:rPr>
                <w:rFonts w:hint="eastAsia" w:asciiTheme="minorEastAsia" w:hAnsiTheme="minorEastAsia" w:eastAsiaTheme="minorEastAsia" w:cstheme="minorEastAsia"/>
                <w:color w:val="auto"/>
                <w:sz w:val="21"/>
                <w:szCs w:val="21"/>
                <w:highlight w:val="none"/>
              </w:rPr>
              <w:t>符合项目服务期要求的得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91AF445">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sz w:val="21"/>
                <w:szCs w:val="21"/>
                <w:highlight w:val="none"/>
                <w:lang w:val="en-US" w:eastAsia="zh-CN"/>
              </w:rPr>
              <w:t>较完善、较合理、较</w:t>
            </w:r>
            <w:r>
              <w:rPr>
                <w:rFonts w:hint="eastAsia" w:asciiTheme="minorEastAsia" w:hAnsiTheme="minorEastAsia" w:eastAsiaTheme="minorEastAsia" w:cstheme="minorEastAsia"/>
                <w:color w:val="auto"/>
                <w:sz w:val="21"/>
                <w:szCs w:val="21"/>
                <w:highlight w:val="none"/>
              </w:rPr>
              <w:t>符合项目服务期要求的得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5B35AB68">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rPr>
              <w:t>符合项目服务期要求的得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460B999D">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④未提供的不得分</w:t>
            </w:r>
            <w:r>
              <w:rPr>
                <w:rFonts w:hint="eastAsia" w:asciiTheme="minorEastAsia" w:hAnsiTheme="minorEastAsia" w:eastAsiaTheme="minorEastAsia" w:cstheme="minorEastAsia"/>
                <w:color w:val="auto"/>
                <w:sz w:val="21"/>
                <w:szCs w:val="21"/>
                <w:highlight w:val="none"/>
              </w:rPr>
              <w:t>。</w:t>
            </w:r>
          </w:p>
        </w:tc>
        <w:tc>
          <w:tcPr>
            <w:tcW w:w="477" w:type="pct"/>
            <w:noWrap w:val="0"/>
            <w:vAlign w:val="center"/>
          </w:tcPr>
          <w:p w14:paraId="79793DB1">
            <w:pPr>
              <w:widowControl/>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3383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vMerge w:val="restart"/>
            <w:noWrap w:val="0"/>
            <w:vAlign w:val="center"/>
          </w:tcPr>
          <w:p w14:paraId="67E6169A">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15</w:t>
            </w:r>
          </w:p>
        </w:tc>
        <w:tc>
          <w:tcPr>
            <w:tcW w:w="935" w:type="pct"/>
            <w:vMerge w:val="restart"/>
            <w:noWrap w:val="0"/>
            <w:vAlign w:val="center"/>
          </w:tcPr>
          <w:p w14:paraId="07428CDE">
            <w:pPr>
              <w:pStyle w:val="31"/>
              <w:adjustRightInd w:val="0"/>
              <w:snapToGrid w:val="0"/>
              <w:spacing w:line="240" w:lineRule="auto"/>
              <w:ind w:left="420" w:leftChars="0" w:hanging="420" w:hangingChars="2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实验室</w:t>
            </w:r>
            <w:r>
              <w:rPr>
                <w:rFonts w:hint="eastAsia" w:asciiTheme="minorEastAsia" w:hAnsiTheme="minorEastAsia" w:eastAsiaTheme="minorEastAsia" w:cstheme="minorEastAsia"/>
                <w:color w:val="auto"/>
                <w:sz w:val="21"/>
                <w:szCs w:val="21"/>
                <w:highlight w:val="none"/>
                <w:lang w:val="en-US" w:eastAsia="zh-CN"/>
              </w:rPr>
              <w:t>情况</w:t>
            </w:r>
          </w:p>
        </w:tc>
        <w:tc>
          <w:tcPr>
            <w:tcW w:w="429" w:type="pct"/>
            <w:noWrap w:val="0"/>
            <w:vAlign w:val="center"/>
          </w:tcPr>
          <w:p w14:paraId="572BB11D">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pacing w:val="11"/>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2CAF1C9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根据投标人实验室的完整便利性进行打分：</w:t>
            </w:r>
          </w:p>
          <w:p w14:paraId="4553504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①实验室相当完整便利</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84BA2D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②实验室基本便利得4分；</w:t>
            </w:r>
          </w:p>
          <w:p w14:paraId="77795C3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③实验室不便利得2分；</w:t>
            </w:r>
          </w:p>
          <w:p w14:paraId="0434E66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④未提供的不得分。</w:t>
            </w:r>
          </w:p>
        </w:tc>
        <w:tc>
          <w:tcPr>
            <w:tcW w:w="477" w:type="pct"/>
            <w:noWrap w:val="0"/>
            <w:vAlign w:val="center"/>
          </w:tcPr>
          <w:p w14:paraId="6A1C28CB">
            <w:pPr>
              <w:widowControl/>
              <w:adjustRightInd w:val="0"/>
              <w:snapToGrid w:val="0"/>
              <w:spacing w:line="24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tr w14:paraId="65DA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6" w:type="pct"/>
            <w:vMerge w:val="continue"/>
            <w:noWrap w:val="0"/>
            <w:vAlign w:val="center"/>
          </w:tcPr>
          <w:p w14:paraId="077DE167">
            <w:pPr>
              <w:pStyle w:val="1083"/>
              <w:spacing w:line="24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p>
        </w:tc>
        <w:tc>
          <w:tcPr>
            <w:tcW w:w="935" w:type="pct"/>
            <w:vMerge w:val="continue"/>
            <w:noWrap w:val="0"/>
            <w:vAlign w:val="center"/>
          </w:tcPr>
          <w:p w14:paraId="65406658">
            <w:pPr>
              <w:pStyle w:val="31"/>
              <w:adjustRightInd w:val="0"/>
              <w:snapToGrid w:val="0"/>
              <w:spacing w:line="240" w:lineRule="auto"/>
              <w:ind w:left="420" w:leftChars="0" w:hanging="420" w:hangingChars="200"/>
              <w:jc w:val="center"/>
              <w:rPr>
                <w:rFonts w:hint="eastAsia" w:asciiTheme="minorEastAsia" w:hAnsiTheme="minorEastAsia" w:eastAsiaTheme="minorEastAsia" w:cstheme="minorEastAsia"/>
                <w:color w:val="auto"/>
                <w:sz w:val="21"/>
                <w:szCs w:val="21"/>
                <w:highlight w:val="none"/>
                <w:lang w:val="en-US" w:eastAsia="zh-CN"/>
              </w:rPr>
            </w:pPr>
          </w:p>
        </w:tc>
        <w:tc>
          <w:tcPr>
            <w:tcW w:w="429" w:type="pct"/>
            <w:noWrap w:val="0"/>
            <w:vAlign w:val="center"/>
          </w:tcPr>
          <w:p w14:paraId="36278A03">
            <w:pPr>
              <w:pStyle w:val="31"/>
              <w:widowControl/>
              <w:adjustRightInd w:val="0"/>
              <w:snapToGrid w:val="0"/>
              <w:spacing w:line="240" w:lineRule="auto"/>
              <w:ind w:left="420" w:leftChars="0" w:hanging="420" w:hanging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2830" w:type="pct"/>
            <w:noWrap w:val="0"/>
            <w:vAlign w:val="center"/>
          </w:tcPr>
          <w:p w14:paraId="6E93EC4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根据投标人实验室的响应及时性进行打分：</w:t>
            </w:r>
          </w:p>
          <w:p w14:paraId="3C8F1FC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①响应及时得6分；</w:t>
            </w:r>
          </w:p>
          <w:p w14:paraId="009B8E3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②响应基本及时</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4分；</w:t>
            </w:r>
          </w:p>
          <w:p w14:paraId="0A545090">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③响应不及时得2分；</w:t>
            </w:r>
          </w:p>
          <w:p w14:paraId="5A6906B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④未提供的不得分。</w:t>
            </w:r>
          </w:p>
        </w:tc>
        <w:tc>
          <w:tcPr>
            <w:tcW w:w="477" w:type="pct"/>
            <w:noWrap w:val="0"/>
            <w:vAlign w:val="center"/>
          </w:tcPr>
          <w:p w14:paraId="0C3BAACD">
            <w:pPr>
              <w:pStyle w:val="17"/>
              <w:widowControl/>
              <w:spacing w:line="240" w:lineRule="auto"/>
              <w:ind w:firstLine="0" w:firstLineChars="0"/>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主观分</w:t>
            </w:r>
          </w:p>
        </w:tc>
      </w:tr>
      <w:bookmarkEnd w:id="120"/>
    </w:tbl>
    <w:p w14:paraId="268A4AD3">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kern w:val="0"/>
          <w:sz w:val="21"/>
          <w:szCs w:val="21"/>
          <w:highlight w:val="none"/>
          <w:lang w:val="en-US" w:eastAsia="zh-CN"/>
        </w:rPr>
        <w:t>备注：以上组目人员</w:t>
      </w:r>
      <w:r>
        <w:rPr>
          <w:rFonts w:hint="eastAsia" w:ascii="宋体" w:hAnsi="宋体" w:eastAsia="宋体" w:cs="宋体"/>
          <w:b/>
          <w:bCs/>
          <w:color w:val="auto"/>
          <w:kern w:val="0"/>
          <w:sz w:val="21"/>
          <w:szCs w:val="21"/>
          <w:highlight w:val="none"/>
        </w:rPr>
        <w:t>提供证书复印件加盖</w:t>
      </w:r>
      <w:r>
        <w:rPr>
          <w:rFonts w:hint="eastAsia" w:ascii="宋体" w:hAnsi="宋体" w:cs="宋体"/>
          <w:b/>
          <w:bCs/>
          <w:color w:val="auto"/>
          <w:kern w:val="0"/>
          <w:sz w:val="21"/>
          <w:szCs w:val="21"/>
          <w:highlight w:val="none"/>
          <w:lang w:val="en-US" w:eastAsia="zh-CN"/>
        </w:rPr>
        <w:t>投标人</w:t>
      </w:r>
      <w:r>
        <w:rPr>
          <w:rFonts w:hint="eastAsia" w:ascii="宋体" w:hAnsi="宋体" w:eastAsia="宋体" w:cs="宋体"/>
          <w:b/>
          <w:bCs/>
          <w:color w:val="auto"/>
          <w:kern w:val="0"/>
          <w:sz w:val="21"/>
          <w:szCs w:val="21"/>
          <w:highlight w:val="none"/>
        </w:rPr>
        <w:t>公章及投标截止日前</w:t>
      </w:r>
      <w:r>
        <w:rPr>
          <w:rFonts w:hint="eastAsia" w:ascii="宋体" w:hAnsi="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个月</w:t>
      </w:r>
      <w:r>
        <w:rPr>
          <w:rFonts w:hint="eastAsia" w:ascii="宋体" w:hAnsi="宋体" w:cs="宋体"/>
          <w:b/>
          <w:bCs/>
          <w:color w:val="auto"/>
          <w:kern w:val="0"/>
          <w:sz w:val="21"/>
          <w:szCs w:val="21"/>
          <w:highlight w:val="none"/>
          <w:lang w:val="en-US" w:eastAsia="zh-CN"/>
        </w:rPr>
        <w:t>内任意一个月</w:t>
      </w:r>
      <w:r>
        <w:rPr>
          <w:rFonts w:hint="eastAsia" w:ascii="宋体" w:hAnsi="宋体" w:eastAsia="宋体" w:cs="宋体"/>
          <w:b/>
          <w:bCs/>
          <w:color w:val="auto"/>
          <w:kern w:val="0"/>
          <w:sz w:val="21"/>
          <w:szCs w:val="21"/>
          <w:highlight w:val="none"/>
        </w:rPr>
        <w:t>在本单位缴纳社保的证明材料复印件加盖</w:t>
      </w:r>
      <w:r>
        <w:rPr>
          <w:rFonts w:hint="eastAsia" w:ascii="宋体" w:hAnsi="宋体" w:cs="宋体"/>
          <w:b/>
          <w:bCs/>
          <w:color w:val="auto"/>
          <w:kern w:val="0"/>
          <w:sz w:val="21"/>
          <w:szCs w:val="21"/>
          <w:highlight w:val="none"/>
          <w:lang w:val="en-US" w:eastAsia="zh-CN"/>
        </w:rPr>
        <w:t>投标人</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否则不予认可</w:t>
      </w:r>
      <w:r>
        <w:rPr>
          <w:rFonts w:hint="eastAsia" w:ascii="宋体" w:hAnsi="宋体" w:eastAsia="宋体" w:cs="宋体"/>
          <w:b/>
          <w:bCs/>
          <w:color w:val="auto"/>
          <w:kern w:val="0"/>
          <w:sz w:val="21"/>
          <w:szCs w:val="21"/>
          <w:highlight w:val="none"/>
          <w:lang w:eastAsia="zh-CN"/>
        </w:rPr>
        <w:t>。</w:t>
      </w:r>
    </w:p>
    <w:p w14:paraId="691E7216">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2.投标报价评分</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分）：</w:t>
      </w:r>
    </w:p>
    <w:p w14:paraId="230165AA">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2.1满足采购文件要求且投标价格最低的投标报价为评标基准价；</w:t>
      </w:r>
    </w:p>
    <w:p w14:paraId="4FC1A151">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1）有效投标人的投标价等于评标基准价时，其投标报价评分值为满分；</w:t>
      </w:r>
    </w:p>
    <w:p w14:paraId="52D7AF33">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报价得分</w:t>
      </w:r>
      <w:r>
        <w:rPr>
          <w:rFonts w:hint="eastAsia" w:ascii="宋体" w:hAnsi="宋体" w:eastAsia="宋体" w:cs="宋体"/>
          <w:color w:val="auto"/>
          <w:kern w:val="0"/>
          <w:szCs w:val="21"/>
          <w:highlight w:val="none"/>
        </w:rPr>
        <w:t>=（评标基准价/投标人投标报价）×</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0分</w:t>
      </w:r>
      <w:r>
        <w:rPr>
          <w:rFonts w:hint="eastAsia" w:ascii="宋体" w:hAnsi="宋体" w:eastAsia="宋体" w:cs="宋体"/>
          <w:color w:val="auto"/>
          <w:szCs w:val="21"/>
          <w:highlight w:val="none"/>
        </w:rPr>
        <w:t>（四舍五入，保留小数点后2位）</w:t>
      </w:r>
    </w:p>
    <w:p w14:paraId="0AF0D783">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3）如投标人报价超过采购预算</w:t>
      </w:r>
      <w:r>
        <w:rPr>
          <w:rFonts w:hint="eastAsia" w:ascii="宋体" w:hAnsi="宋体" w:eastAsia="宋体" w:cs="宋体"/>
          <w:color w:val="auto"/>
          <w:kern w:val="0"/>
          <w:szCs w:val="21"/>
          <w:highlight w:val="none"/>
          <w:lang w:val="en-US" w:eastAsia="zh-CN"/>
        </w:rPr>
        <w:t>或最高限价</w:t>
      </w:r>
      <w:r>
        <w:rPr>
          <w:rFonts w:hint="eastAsia" w:ascii="宋体" w:hAnsi="宋体" w:eastAsia="宋体" w:cs="宋体"/>
          <w:color w:val="auto"/>
          <w:kern w:val="0"/>
          <w:szCs w:val="21"/>
          <w:highlight w:val="none"/>
        </w:rPr>
        <w:t>，其投标文件作无效标处理。</w:t>
      </w:r>
    </w:p>
    <w:p w14:paraId="54737EBB">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4）所有投标人商务报价均超采购预算</w:t>
      </w:r>
      <w:r>
        <w:rPr>
          <w:rFonts w:hint="eastAsia" w:ascii="宋体" w:hAnsi="宋体" w:eastAsia="宋体" w:cs="宋体"/>
          <w:color w:val="auto"/>
          <w:kern w:val="0"/>
          <w:szCs w:val="21"/>
          <w:highlight w:val="none"/>
          <w:lang w:val="en-US" w:eastAsia="zh-CN"/>
        </w:rPr>
        <w:t>或最高限价</w:t>
      </w:r>
      <w:r>
        <w:rPr>
          <w:rFonts w:hint="eastAsia" w:ascii="宋体" w:hAnsi="宋体" w:eastAsia="宋体" w:cs="宋体"/>
          <w:color w:val="auto"/>
          <w:kern w:val="0"/>
          <w:szCs w:val="21"/>
          <w:highlight w:val="none"/>
        </w:rPr>
        <w:t>，重新组织招标。</w:t>
      </w:r>
    </w:p>
    <w:p w14:paraId="7F151E6F">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2.2</w:t>
      </w:r>
      <w:r>
        <w:rPr>
          <w:rFonts w:hint="eastAsia" w:ascii="宋体" w:hAnsi="宋体" w:eastAsia="宋体" w:cs="宋体"/>
          <w:color w:val="auto"/>
          <w:szCs w:val="21"/>
          <w:highlight w:val="none"/>
        </w:rPr>
        <w:t>政府采购政策说明</w:t>
      </w:r>
    </w:p>
    <w:p w14:paraId="67D1D745">
      <w:pPr>
        <w:topLinePunct/>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落实政府采购政策需进行的价格扣除</w:t>
      </w:r>
      <w:r>
        <w:rPr>
          <w:rFonts w:hint="eastAsia" w:ascii="宋体" w:hAnsi="宋体" w:eastAsia="宋体" w:cs="宋体"/>
          <w:b/>
          <w:bCs/>
          <w:color w:val="auto"/>
          <w:sz w:val="21"/>
          <w:szCs w:val="21"/>
          <w:highlight w:val="none"/>
          <w:lang w:eastAsia="zh-CN"/>
        </w:rPr>
        <w:t>：详见“第二章 投标人须知”规定，如仅面向中小微企业采购，不进行价格扣除</w:t>
      </w:r>
      <w:r>
        <w:rPr>
          <w:rFonts w:hint="eastAsia" w:ascii="宋体" w:hAnsi="宋体" w:eastAsia="宋体" w:cs="宋体"/>
          <w:b/>
          <w:bCs/>
          <w:color w:val="auto"/>
          <w:szCs w:val="21"/>
          <w:highlight w:val="none"/>
        </w:rPr>
        <w:t>。</w:t>
      </w:r>
    </w:p>
    <w:p w14:paraId="6C76196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3.有效投标人的综合得分为</w:t>
      </w:r>
      <w:r>
        <w:rPr>
          <w:rFonts w:hint="eastAsia" w:ascii="宋体" w:hAnsi="宋体" w:eastAsia="宋体" w:cs="宋体"/>
          <w:b/>
          <w:bCs/>
          <w:color w:val="auto"/>
          <w:szCs w:val="21"/>
          <w:highlight w:val="none"/>
          <w:lang w:eastAsia="zh-CN"/>
        </w:rPr>
        <w:t>商务技术</w:t>
      </w:r>
      <w:r>
        <w:rPr>
          <w:rFonts w:hint="eastAsia" w:ascii="宋体" w:hAnsi="宋体" w:eastAsia="宋体" w:cs="宋体"/>
          <w:b/>
          <w:bCs/>
          <w:color w:val="auto"/>
          <w:szCs w:val="21"/>
          <w:highlight w:val="none"/>
        </w:rPr>
        <w:t>文件得分和投标报价得分的总和。</w:t>
      </w:r>
    </w:p>
    <w:p w14:paraId="20DC0914">
      <w:pPr>
        <w:spacing w:line="360" w:lineRule="auto"/>
        <w:rPr>
          <w:rFonts w:hint="eastAsia" w:ascii="宋体" w:hAnsi="宋体" w:eastAsia="宋体" w:cs="宋体"/>
          <w:b/>
          <w:bCs/>
          <w:color w:val="auto"/>
          <w:szCs w:val="21"/>
          <w:highlight w:val="none"/>
        </w:rPr>
      </w:pPr>
    </w:p>
    <w:p w14:paraId="7AF9892A">
      <w:pPr>
        <w:widowControl/>
        <w:spacing w:line="360" w:lineRule="auto"/>
        <w:jc w:val="left"/>
        <w:rPr>
          <w:rFonts w:hint="eastAsia" w:ascii="宋体" w:hAnsi="宋体" w:eastAsia="宋体" w:cs="宋体"/>
          <w:b/>
          <w:color w:val="auto"/>
          <w:sz w:val="28"/>
          <w:szCs w:val="28"/>
          <w:highlight w:val="none"/>
        </w:rPr>
      </w:pPr>
    </w:p>
    <w:p w14:paraId="5E1482BA">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25F0D91">
      <w:pPr>
        <w:pStyle w:val="1446"/>
        <w:spacing w:line="500" w:lineRule="exact"/>
        <w:ind w:firstLine="562"/>
        <w:jc w:val="center"/>
        <w:rPr>
          <w:rFonts w:hint="eastAsia" w:ascii="宋体" w:hAnsi="宋体" w:eastAsia="宋体" w:cs="宋体"/>
          <w:b/>
          <w:color w:val="auto"/>
          <w:sz w:val="28"/>
          <w:szCs w:val="28"/>
          <w:highlight w:val="none"/>
        </w:rPr>
      </w:pPr>
    </w:p>
    <w:p w14:paraId="149466D8">
      <w:pPr>
        <w:pStyle w:val="1446"/>
        <w:spacing w:line="5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25C99476">
      <w:pPr>
        <w:pStyle w:val="1446"/>
        <w:spacing w:line="440" w:lineRule="exact"/>
        <w:ind w:firstLine="446"/>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spacing w:val="6"/>
          <w:szCs w:val="21"/>
          <w:highlight w:val="none"/>
          <w:u w:val="single"/>
          <w:lang w:eastAsia="zh-CN"/>
        </w:rPr>
        <w:t>温州市瓯海区交通工程建设中心</w:t>
      </w:r>
      <w:r>
        <w:rPr>
          <w:rFonts w:hint="eastAsia" w:ascii="宋体" w:hAnsi="宋体" w:eastAsia="宋体" w:cs="宋体"/>
          <w:b/>
          <w:bCs/>
          <w:color w:val="auto"/>
          <w:kern w:val="0"/>
          <w:szCs w:val="21"/>
          <w:highlight w:val="none"/>
          <w:u w:val="single"/>
        </w:rPr>
        <w:t>：</w:t>
      </w:r>
    </w:p>
    <w:p w14:paraId="4C63EFE2">
      <w:pPr>
        <w:pStyle w:val="1446"/>
        <w:spacing w:line="440" w:lineRule="exact"/>
        <w:ind w:firstLine="422"/>
        <w:rPr>
          <w:rFonts w:hint="eastAsia" w:ascii="宋体" w:hAnsi="宋体" w:eastAsia="宋体" w:cs="宋体"/>
          <w:b/>
          <w:bCs/>
          <w:color w:val="auto"/>
          <w:szCs w:val="21"/>
          <w:highlight w:val="none"/>
          <w:u w:val="single"/>
        </w:rPr>
      </w:pPr>
      <w:r>
        <w:rPr>
          <w:rFonts w:hint="eastAsia" w:hAnsi="宋体" w:cs="宋体"/>
          <w:b/>
          <w:bCs/>
          <w:color w:val="auto"/>
          <w:kern w:val="0"/>
          <w:szCs w:val="21"/>
          <w:highlight w:val="none"/>
          <w:u w:val="single"/>
          <w:lang w:eastAsia="zh-CN"/>
        </w:rPr>
        <w:t>浙江林鸥工程管理有限公司</w:t>
      </w:r>
      <w:r>
        <w:rPr>
          <w:rFonts w:hint="eastAsia" w:ascii="宋体" w:hAnsi="宋体" w:eastAsia="宋体" w:cs="宋体"/>
          <w:b/>
          <w:bCs/>
          <w:color w:val="auto"/>
          <w:kern w:val="0"/>
          <w:szCs w:val="21"/>
          <w:highlight w:val="none"/>
          <w:u w:val="single"/>
        </w:rPr>
        <w:t>：</w:t>
      </w:r>
    </w:p>
    <w:p w14:paraId="73527521">
      <w:pPr>
        <w:pStyle w:val="1521"/>
        <w:spacing w:line="480" w:lineRule="exact"/>
        <w:ind w:firstLine="464"/>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合法授权参加项目</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454AADF6">
      <w:pPr>
        <w:pStyle w:val="1522"/>
        <w:widowControl/>
        <w:numPr>
          <w:ilvl w:val="0"/>
          <w:numId w:val="0"/>
        </w:numPr>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一、</w:t>
      </w:r>
      <w:r>
        <w:rPr>
          <w:rFonts w:hint="eastAsia" w:ascii="宋体" w:hAnsi="宋体" w:eastAsia="宋体" w:cs="宋体"/>
          <w:color w:val="auto"/>
          <w:kern w:val="0"/>
          <w:sz w:val="22"/>
          <w:szCs w:val="22"/>
          <w:highlight w:val="none"/>
        </w:rPr>
        <w:t>本单位与采购人之间 □不存在利害关系 □存在下列利害关系：</w:t>
      </w:r>
    </w:p>
    <w:p w14:paraId="7E4F7586">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482B2A51">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0B3C1B4B">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名称，本单位 □与其他所有</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之间均不存在利害关系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eastAsia="zh-CN"/>
        </w:rPr>
        <w:t>投标人</w:t>
      </w:r>
      <w:r>
        <w:rPr>
          <w:rFonts w:hint="eastAsia" w:ascii="宋体" w:hAnsi="宋体" w:eastAsia="宋体" w:cs="宋体"/>
          <w:color w:val="auto"/>
          <w:kern w:val="0"/>
          <w:sz w:val="22"/>
          <w:szCs w:val="22"/>
          <w:highlight w:val="none"/>
          <w:u w:val="single"/>
        </w:rPr>
        <w:t>名称）</w:t>
      </w:r>
      <w:r>
        <w:rPr>
          <w:rFonts w:hint="eastAsia" w:ascii="宋体" w:hAnsi="宋体" w:eastAsia="宋体" w:cs="宋体"/>
          <w:color w:val="auto"/>
          <w:kern w:val="0"/>
          <w:sz w:val="22"/>
          <w:szCs w:val="22"/>
          <w:highlight w:val="none"/>
        </w:rPr>
        <w:t>之间存在下列利害关系：</w:t>
      </w:r>
    </w:p>
    <w:p w14:paraId="330431E7">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lang w:eastAsia="zh-CN"/>
        </w:rPr>
        <w:t>；</w:t>
      </w:r>
    </w:p>
    <w:p w14:paraId="53A89B1B">
      <w:pPr>
        <w:pStyle w:val="1521"/>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lang w:eastAsia="zh-CN"/>
        </w:rPr>
        <w:t>；</w:t>
      </w:r>
    </w:p>
    <w:p w14:paraId="79454158">
      <w:pPr>
        <w:pStyle w:val="1521"/>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lang w:eastAsia="zh-CN"/>
        </w:rPr>
        <w:t>；</w:t>
      </w:r>
    </w:p>
    <w:p w14:paraId="039B4393">
      <w:pPr>
        <w:pStyle w:val="1521"/>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lang w:eastAsia="zh-CN"/>
        </w:rPr>
        <w:t>；</w:t>
      </w:r>
    </w:p>
    <w:p w14:paraId="1D2BD413">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lang w:eastAsia="zh-CN"/>
        </w:rPr>
        <w:t>；</w:t>
      </w:r>
    </w:p>
    <w:p w14:paraId="628DCCBF">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lang w:eastAsia="zh-CN"/>
        </w:rPr>
        <w:t>；</w:t>
      </w:r>
    </w:p>
    <w:p w14:paraId="66A90C76">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lang w:eastAsia="zh-CN"/>
        </w:rPr>
        <w:t>；</w:t>
      </w:r>
    </w:p>
    <w:p w14:paraId="2630F2B1">
      <w:pPr>
        <w:pStyle w:val="1521"/>
        <w:spacing w:line="480" w:lineRule="exact"/>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r>
        <w:rPr>
          <w:rFonts w:hint="eastAsia" w:ascii="宋体" w:hAnsi="宋体" w:eastAsia="宋体" w:cs="宋体"/>
          <w:color w:val="auto"/>
          <w:sz w:val="22"/>
          <w:szCs w:val="22"/>
          <w:highlight w:val="none"/>
          <w:lang w:eastAsia="zh-CN"/>
        </w:rPr>
        <w:t>；</w:t>
      </w:r>
    </w:p>
    <w:p w14:paraId="4B62C790">
      <w:pPr>
        <w:pStyle w:val="1521"/>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09CFEA2F">
      <w:pPr>
        <w:pStyle w:val="1522"/>
        <w:widowControl/>
        <w:numPr>
          <w:ilvl w:val="0"/>
          <w:numId w:val="0"/>
        </w:numPr>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14:paraId="3349704F">
      <w:pPr>
        <w:pStyle w:val="1522"/>
        <w:widowControl/>
        <w:numPr>
          <w:ilvl w:val="0"/>
          <w:numId w:val="0"/>
        </w:numPr>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258A8C9F">
      <w:pPr>
        <w:pStyle w:val="1521"/>
        <w:spacing w:line="500" w:lineRule="exact"/>
        <w:ind w:firstLine="440"/>
        <w:rPr>
          <w:rFonts w:hint="eastAsia" w:ascii="宋体" w:hAnsi="宋体" w:eastAsia="宋体" w:cs="宋体"/>
          <w:color w:val="auto"/>
          <w:sz w:val="22"/>
          <w:szCs w:val="22"/>
          <w:highlight w:val="none"/>
        </w:rPr>
      </w:pPr>
    </w:p>
    <w:p w14:paraId="7CAE1737">
      <w:pPr>
        <w:pStyle w:val="1521"/>
        <w:spacing w:line="500" w:lineRule="exact"/>
        <w:ind w:firstLine="6600" w:firstLineChars="3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代表签字：</w:t>
      </w:r>
    </w:p>
    <w:p w14:paraId="7C8E4276">
      <w:pPr>
        <w:spacing w:line="440" w:lineRule="exact"/>
        <w:jc w:val="right"/>
        <w:rPr>
          <w:rFonts w:hint="eastAsia" w:ascii="宋体" w:hAnsi="宋体" w:eastAsia="宋体" w:cs="宋体"/>
          <w:color w:val="auto"/>
          <w:sz w:val="22"/>
          <w:szCs w:val="22"/>
          <w:highlight w:val="none"/>
        </w:rPr>
      </w:pPr>
    </w:p>
    <w:p w14:paraId="586D52FB">
      <w:pPr>
        <w:spacing w:line="440" w:lineRule="exact"/>
        <w:jc w:val="righ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年  月  日</w:t>
      </w:r>
    </w:p>
    <w:p w14:paraId="37714304">
      <w:pPr>
        <w:pStyle w:val="69"/>
        <w:jc w:val="both"/>
        <w:rPr>
          <w:rFonts w:hint="eastAsia" w:ascii="宋体" w:hAnsi="宋体" w:eastAsia="宋体" w:cs="宋体"/>
          <w:b/>
          <w:bCs/>
          <w:color w:val="auto"/>
          <w:highlight w:val="none"/>
        </w:rPr>
      </w:pPr>
      <w:r>
        <w:rPr>
          <w:rFonts w:hint="eastAsia" w:ascii="宋体" w:hAnsi="宋体" w:eastAsia="宋体" w:cs="宋体"/>
          <w:color w:val="auto"/>
          <w:sz w:val="22"/>
          <w:szCs w:val="22"/>
          <w:highlight w:val="none"/>
        </w:rPr>
        <w:t>（注：本页内容非投标文件组成部分，解密后，请把声明书填写后发到邮箱358801740@qq.com。）</w:t>
      </w:r>
    </w:p>
    <w:sectPr>
      <w:footerReference r:id="rId14" w:type="first"/>
      <w:headerReference r:id="rId12" w:type="default"/>
      <w:footerReference r:id="rId13" w:type="default"/>
      <w:pgSz w:w="11907" w:h="16839"/>
      <w:pgMar w:top="1134" w:right="1134" w:bottom="1134" w:left="1134" w:header="680" w:footer="907" w:gutter="0"/>
      <w:cols w:space="72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宋体|呯堈...">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金桥简标宋">
    <w:altName w:val="宋体"/>
    <w:panose1 w:val="00000000000000000000"/>
    <w:charset w:val="86"/>
    <w:family w:val="auto"/>
    <w:pitch w:val="default"/>
    <w:sig w:usb0="00000000" w:usb1="00000000" w:usb2="00000010" w:usb3="00000000" w:csb0="00040000" w:csb1="00000000"/>
  </w:font>
  <w:font w:name="ZapfDingbatsNr2EFOP-Regular">
    <w:altName w:val="宋体"/>
    <w:panose1 w:val="00000000000000000000"/>
    <w:charset w:val="00"/>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Helvetica Neu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Noto Sans Mono CJK JP Regular">
    <w:altName w:val="Calibri"/>
    <w:panose1 w:val="00000000000000000000"/>
    <w:charset w:val="00"/>
    <w:family w:val="swiss"/>
    <w:pitch w:val="default"/>
    <w:sig w:usb0="00000000" w:usb1="00000000" w:usb2="00000000" w:usb3="00000000" w:csb0="00040001" w:csb1="00000000"/>
  </w:font>
  <w:font w:name="Linotype Univers 330 Light">
    <w:altName w:val="宋体"/>
    <w:panose1 w:val="00000000000000000000"/>
    <w:charset w:val="86"/>
    <w:family w:val="swiss"/>
    <w:pitch w:val="default"/>
    <w:sig w:usb0="00000000" w:usb1="00000000" w:usb2="00000010" w:usb3="00000000" w:csb0="00040000" w:csb1="00000000"/>
  </w:font>
  <w:font w:name="BGCBPJ+TimesNewRoman">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Univers LT Std 57 Cn">
    <w:altName w:val="Arial"/>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Trend Slab">
    <w:altName w:val="宋体"/>
    <w:panose1 w:val="00000000000000000000"/>
    <w:charset w:val="86"/>
    <w:family w:val="roman"/>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Songti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8"/>
      <w:docPartObj>
        <w:docPartGallery w:val="autotext"/>
      </w:docPartObj>
    </w:sdtPr>
    <w:sdtContent>
      <w:p w14:paraId="2F5BE420">
        <w:pPr>
          <w:pStyle w:val="48"/>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CA43">
    <w:pPr>
      <w:pStyle w:val="4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D0568D">
                          <w:pPr>
                            <w:pStyle w:val="4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Mv4s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oy/izwEAAKoDAAAOAAAAAAAAAAEAIAAAAB4BAABkcnMv&#10;ZTJvRG9jLnhtbFBLBQYAAAAABgAGAFkBAABfBQAAAAA=&#10;">
              <v:fill on="f" focussize="0,0"/>
              <v:stroke on="f"/>
              <v:imagedata o:title=""/>
              <o:lock v:ext="edit" aspectratio="f"/>
              <v:textbox inset="0mm,0mm,0mm,0mm" style="mso-fit-shape-to-text:t;">
                <w:txbxContent>
                  <w:p w14:paraId="48D0568D">
                    <w:pPr>
                      <w:pStyle w:val="4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6FD9">
    <w:pPr>
      <w:pStyle w:val="4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FFF990">
                          <w:pPr>
                            <w:pStyle w:val="48"/>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Xhqr29ABAACqAwAADgAAAAAAAAABACAAAAAeAQAAZHJz&#10;L2Uyb0RvYy54bWxQSwUGAAAAAAYABgBZAQAAYAUAAAAA&#10;">
              <v:fill on="f" focussize="0,0"/>
              <v:stroke on="f"/>
              <v:imagedata o:title=""/>
              <o:lock v:ext="edit" aspectratio="f"/>
              <v:textbox inset="0mm,0mm,0mm,0mm" style="mso-fit-shape-to-text:t;">
                <w:txbxContent>
                  <w:p w14:paraId="39FFF990">
                    <w:pPr>
                      <w:pStyle w:val="4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D850">
    <w:pPr>
      <w:pStyle w:val="4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5505DE">
                          <w:pPr>
                            <w:pStyle w:val="48"/>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KjnstABAACrAwAADgAAAAAAAAABACAAAAAeAQAAZHJz&#10;L2Uyb0RvYy54bWxQSwUGAAAAAAYABgBZAQAAYAUAAAAA&#10;">
              <v:fill on="f" focussize="0,0"/>
              <v:stroke on="f"/>
              <v:imagedata o:title=""/>
              <o:lock v:ext="edit" aspectratio="f"/>
              <v:textbox inset="0mm,0mm,0mm,0mm" style="mso-fit-shape-to-text:t;">
                <w:txbxContent>
                  <w:p w14:paraId="665505DE">
                    <w:pPr>
                      <w:pStyle w:val="48"/>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9609"/>
      <w:docPartObj>
        <w:docPartGallery w:val="autotext"/>
      </w:docPartObj>
    </w:sdtPr>
    <w:sdtContent>
      <w:p w14:paraId="33D846DA">
        <w:pPr>
          <w:pStyle w:val="48"/>
          <w:jc w:val="center"/>
        </w:pPr>
        <w:r>
          <w:fldChar w:fldCharType="begin"/>
        </w:r>
        <w:r>
          <w:instrText xml:space="preserve"> PAGE   \* MERGEFORMAT </w:instrText>
        </w:r>
        <w:r>
          <w:fldChar w:fldCharType="separate"/>
        </w:r>
        <w:r>
          <w:rPr>
            <w:lang w:val="zh-CN"/>
          </w:rPr>
          <w:t>65</w:t>
        </w:r>
        <w:r>
          <w:rPr>
            <w:lang w:val="zh-CN"/>
          </w:rPr>
          <w:fldChar w:fldCharType="end"/>
        </w:r>
      </w:p>
    </w:sdtContent>
  </w:sdt>
  <w:p w14:paraId="56F0E515">
    <w:pPr>
      <w:spacing w:line="170" w:lineRule="auto"/>
      <w:ind w:left="4316"/>
      <w:rPr>
        <w:rFonts w:ascii="Calibri" w:hAnsi="Calibri" w:eastAsia="Calibri" w:cs="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22"/>
      <w:docPartObj>
        <w:docPartGallery w:val="autotext"/>
      </w:docPartObj>
    </w:sdtPr>
    <w:sdtContent>
      <w:p w14:paraId="6D879730">
        <w:pPr>
          <w:pStyle w:val="48"/>
          <w:jc w:val="center"/>
        </w:pPr>
        <w:r>
          <w:fldChar w:fldCharType="begin"/>
        </w:r>
        <w:r>
          <w:instrText xml:space="preserve"> PAGE   \* MERGEFORMAT </w:instrText>
        </w:r>
        <w:r>
          <w:fldChar w:fldCharType="separate"/>
        </w:r>
        <w:r>
          <w:rPr>
            <w:lang w:val="zh-CN"/>
          </w:rPr>
          <w:t>78</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3C9B">
    <w:pPr>
      <w:pStyle w:val="4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DB11F9">
                          <w:pPr>
                            <w:pStyle w:val="48"/>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F5B88BAACq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1mW&#10;qyop1HuosfDZY2kc7t2AezPHAYOJ+CCDSV+kRDCP+p4u+oohEp4uVauq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xcXkHzwEAAKoDAAAOAAAAAAAAAAEAIAAAAB4BAABkcnMv&#10;ZTJvRG9jLnhtbFBLBQYAAAAABgAGAFkBAABfBQAAAAA=&#10;">
              <v:fill on="f" focussize="0,0"/>
              <v:stroke on="f"/>
              <v:imagedata o:title=""/>
              <o:lock v:ext="edit" aspectratio="f"/>
              <v:textbox inset="0mm,0mm,0mm,0mm" style="mso-fit-shape-to-text:t;">
                <w:txbxContent>
                  <w:p w14:paraId="18DB11F9">
                    <w:pPr>
                      <w:pStyle w:val="4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1EEA">
    <w:pPr>
      <w:pBdr>
        <w:bottom w:val="single" w:color="auto" w:sz="6" w:space="1"/>
      </w:pBdr>
      <w:tabs>
        <w:tab w:val="center" w:pos="4153"/>
        <w:tab w:val="right" w:pos="8306"/>
      </w:tabs>
      <w:snapToGrid w:val="0"/>
      <w:jc w:val="left"/>
      <w:rPr>
        <w:sz w:val="18"/>
      </w:rPr>
    </w:pPr>
    <w:r>
      <w:rPr>
        <w:rFonts w:hint="eastAsia" w:ascii="宋体"/>
        <w:sz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801B">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4B4C">
    <w:pPr>
      <w:pStyle w:val="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480B">
    <w:pPr>
      <w:pStyle w:val="5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CB99">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FC00"/>
    <w:multiLevelType w:val="singleLevel"/>
    <w:tmpl w:val="83DAFC00"/>
    <w:lvl w:ilvl="0" w:tentative="0">
      <w:start w:val="2"/>
      <w:numFmt w:val="decimal"/>
      <w:suff w:val="space"/>
      <w:lvlText w:val="%1."/>
      <w:lvlJc w:val="left"/>
    </w:lvl>
  </w:abstractNum>
  <w:abstractNum w:abstractNumId="1">
    <w:nsid w:val="E73E6D67"/>
    <w:multiLevelType w:val="singleLevel"/>
    <w:tmpl w:val="E73E6D67"/>
    <w:lvl w:ilvl="0" w:tentative="0">
      <w:start w:val="1"/>
      <w:numFmt w:val="decimal"/>
      <w:suff w:val="nothing"/>
      <w:lvlText w:val="%1、"/>
      <w:lvlJc w:val="left"/>
    </w:lvl>
  </w:abstractNum>
  <w:abstractNum w:abstractNumId="2">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0263C"/>
    <w:multiLevelType w:val="singleLevel"/>
    <w:tmpl w:val="18F0263C"/>
    <w:lvl w:ilvl="0" w:tentative="0">
      <w:start w:val="1"/>
      <w:numFmt w:val="chineseCounting"/>
      <w:suff w:val="nothing"/>
      <w:lvlText w:val="%1、"/>
      <w:lvlJc w:val="left"/>
      <w:rPr>
        <w:rFonts w:hint="eastAsia"/>
      </w:rPr>
    </w:lvl>
  </w:abstractNum>
  <w:abstractNum w:abstractNumId="4">
    <w:nsid w:val="35B05358"/>
    <w:multiLevelType w:val="multilevel"/>
    <w:tmpl w:val="35B05358"/>
    <w:lvl w:ilvl="0" w:tentative="0">
      <w:start w:val="1"/>
      <w:numFmt w:val="bullet"/>
      <w:pStyle w:val="9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BFB4AE7"/>
    <w:multiLevelType w:val="singleLevel"/>
    <w:tmpl w:val="5BFB4AE7"/>
    <w:lvl w:ilvl="0" w:tentative="0">
      <w:start w:val="1"/>
      <w:numFmt w:val="chineseCounting"/>
      <w:suff w:val="nothing"/>
      <w:lvlText w:val="%1、"/>
      <w:lvlJc w:val="left"/>
      <w:pPr>
        <w:ind w:left="210" w:firstLine="420"/>
      </w:pPr>
      <w:rPr>
        <w:rFonts w:hint="eastAsia"/>
      </w:rPr>
    </w:lvl>
  </w:abstractNum>
  <w:abstractNum w:abstractNumId="6">
    <w:nsid w:val="677824EC"/>
    <w:multiLevelType w:val="multilevel"/>
    <w:tmpl w:val="677824EC"/>
    <w:lvl w:ilvl="0" w:tentative="0">
      <w:start w:val="1"/>
      <w:numFmt w:val="japaneseCounting"/>
      <w:pStyle w:val="14"/>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021079"/>
    <w:multiLevelType w:val="multilevel"/>
    <w:tmpl w:val="6E021079"/>
    <w:lvl w:ilvl="0" w:tentative="0">
      <w:start w:val="1"/>
      <w:numFmt w:val="bullet"/>
      <w:pStyle w:val="127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ZGE3N2RmNWU2NWI2M2E4YTk4YWQ5NjY3MDNhZTEifQ=="/>
    <w:docVar w:name="KSO_WPS_MARK_KEY" w:val="9e82b696-3ab9-490e-8a82-356fb37c023f"/>
  </w:docVars>
  <w:rsids>
    <w:rsidRoot w:val="009C7B0E"/>
    <w:rsid w:val="00003014"/>
    <w:rsid w:val="0000516B"/>
    <w:rsid w:val="000057F6"/>
    <w:rsid w:val="00006A9D"/>
    <w:rsid w:val="00006CF1"/>
    <w:rsid w:val="00007F3B"/>
    <w:rsid w:val="00010A93"/>
    <w:rsid w:val="000110F7"/>
    <w:rsid w:val="00011B73"/>
    <w:rsid w:val="000132CC"/>
    <w:rsid w:val="00013441"/>
    <w:rsid w:val="00013D47"/>
    <w:rsid w:val="000146FC"/>
    <w:rsid w:val="00014E57"/>
    <w:rsid w:val="0001775B"/>
    <w:rsid w:val="00017C05"/>
    <w:rsid w:val="00020DF9"/>
    <w:rsid w:val="00022073"/>
    <w:rsid w:val="00022313"/>
    <w:rsid w:val="000243FC"/>
    <w:rsid w:val="00025C1E"/>
    <w:rsid w:val="00026C37"/>
    <w:rsid w:val="0003095C"/>
    <w:rsid w:val="000311AE"/>
    <w:rsid w:val="00032351"/>
    <w:rsid w:val="0003257F"/>
    <w:rsid w:val="000363D1"/>
    <w:rsid w:val="000379F2"/>
    <w:rsid w:val="00041972"/>
    <w:rsid w:val="000419D7"/>
    <w:rsid w:val="00042105"/>
    <w:rsid w:val="00043260"/>
    <w:rsid w:val="00043701"/>
    <w:rsid w:val="00046210"/>
    <w:rsid w:val="000503D3"/>
    <w:rsid w:val="0005281E"/>
    <w:rsid w:val="00054293"/>
    <w:rsid w:val="000568C9"/>
    <w:rsid w:val="00060CA4"/>
    <w:rsid w:val="00062AA1"/>
    <w:rsid w:val="00062DFB"/>
    <w:rsid w:val="00064976"/>
    <w:rsid w:val="000653E1"/>
    <w:rsid w:val="0006673A"/>
    <w:rsid w:val="00066E1A"/>
    <w:rsid w:val="00070893"/>
    <w:rsid w:val="000722ED"/>
    <w:rsid w:val="000730C0"/>
    <w:rsid w:val="00075ED5"/>
    <w:rsid w:val="0007792B"/>
    <w:rsid w:val="0008199F"/>
    <w:rsid w:val="00082FE4"/>
    <w:rsid w:val="00084164"/>
    <w:rsid w:val="00086F41"/>
    <w:rsid w:val="000870C4"/>
    <w:rsid w:val="0009078C"/>
    <w:rsid w:val="00090F38"/>
    <w:rsid w:val="00093B97"/>
    <w:rsid w:val="0009517A"/>
    <w:rsid w:val="00095F9E"/>
    <w:rsid w:val="0009750D"/>
    <w:rsid w:val="000A0931"/>
    <w:rsid w:val="000A3F16"/>
    <w:rsid w:val="000A6CEA"/>
    <w:rsid w:val="000A7347"/>
    <w:rsid w:val="000A78C5"/>
    <w:rsid w:val="000B076E"/>
    <w:rsid w:val="000B0F94"/>
    <w:rsid w:val="000B1D44"/>
    <w:rsid w:val="000B23DA"/>
    <w:rsid w:val="000B2C58"/>
    <w:rsid w:val="000B767E"/>
    <w:rsid w:val="000B7D5F"/>
    <w:rsid w:val="000C3564"/>
    <w:rsid w:val="000C3DB0"/>
    <w:rsid w:val="000C571A"/>
    <w:rsid w:val="000C7A89"/>
    <w:rsid w:val="000D0493"/>
    <w:rsid w:val="000D25D6"/>
    <w:rsid w:val="000D3CBE"/>
    <w:rsid w:val="000D66DB"/>
    <w:rsid w:val="000D68B2"/>
    <w:rsid w:val="000D749C"/>
    <w:rsid w:val="000D7BCC"/>
    <w:rsid w:val="000E0802"/>
    <w:rsid w:val="000E1795"/>
    <w:rsid w:val="000E2AB3"/>
    <w:rsid w:val="000E33BA"/>
    <w:rsid w:val="000E5C34"/>
    <w:rsid w:val="000E7AC5"/>
    <w:rsid w:val="000F0D5C"/>
    <w:rsid w:val="000F1279"/>
    <w:rsid w:val="000F1860"/>
    <w:rsid w:val="000F32C5"/>
    <w:rsid w:val="000F35BE"/>
    <w:rsid w:val="000F4F8C"/>
    <w:rsid w:val="000F5E33"/>
    <w:rsid w:val="000F60A8"/>
    <w:rsid w:val="000F692B"/>
    <w:rsid w:val="00100916"/>
    <w:rsid w:val="00101B55"/>
    <w:rsid w:val="0010347B"/>
    <w:rsid w:val="00104F8E"/>
    <w:rsid w:val="001058FF"/>
    <w:rsid w:val="001124F1"/>
    <w:rsid w:val="00112EBF"/>
    <w:rsid w:val="00112FBC"/>
    <w:rsid w:val="00114608"/>
    <w:rsid w:val="00116A34"/>
    <w:rsid w:val="00117B48"/>
    <w:rsid w:val="00120AA7"/>
    <w:rsid w:val="001238DB"/>
    <w:rsid w:val="00123DEA"/>
    <w:rsid w:val="001274CE"/>
    <w:rsid w:val="00130496"/>
    <w:rsid w:val="00131750"/>
    <w:rsid w:val="001335D7"/>
    <w:rsid w:val="001348F1"/>
    <w:rsid w:val="00136E4D"/>
    <w:rsid w:val="001423C7"/>
    <w:rsid w:val="00142A77"/>
    <w:rsid w:val="00142F68"/>
    <w:rsid w:val="00145FF6"/>
    <w:rsid w:val="0015635B"/>
    <w:rsid w:val="001566EB"/>
    <w:rsid w:val="001578BF"/>
    <w:rsid w:val="00157A32"/>
    <w:rsid w:val="00163EFA"/>
    <w:rsid w:val="00166892"/>
    <w:rsid w:val="001675A8"/>
    <w:rsid w:val="0017068B"/>
    <w:rsid w:val="001712B1"/>
    <w:rsid w:val="00171679"/>
    <w:rsid w:val="00171EDC"/>
    <w:rsid w:val="001738FF"/>
    <w:rsid w:val="001741CD"/>
    <w:rsid w:val="00175A2C"/>
    <w:rsid w:val="00175DA0"/>
    <w:rsid w:val="00176A90"/>
    <w:rsid w:val="00177B46"/>
    <w:rsid w:val="0018015C"/>
    <w:rsid w:val="00182704"/>
    <w:rsid w:val="00182B5B"/>
    <w:rsid w:val="001847C0"/>
    <w:rsid w:val="00184F12"/>
    <w:rsid w:val="00185241"/>
    <w:rsid w:val="00186BF0"/>
    <w:rsid w:val="00186C5C"/>
    <w:rsid w:val="00186F92"/>
    <w:rsid w:val="001907F7"/>
    <w:rsid w:val="0019110C"/>
    <w:rsid w:val="001924F8"/>
    <w:rsid w:val="00194C11"/>
    <w:rsid w:val="001951A9"/>
    <w:rsid w:val="00197B2D"/>
    <w:rsid w:val="001A469D"/>
    <w:rsid w:val="001A6843"/>
    <w:rsid w:val="001A69A2"/>
    <w:rsid w:val="001A78D2"/>
    <w:rsid w:val="001B2730"/>
    <w:rsid w:val="001B2997"/>
    <w:rsid w:val="001B3BBB"/>
    <w:rsid w:val="001B55DD"/>
    <w:rsid w:val="001B68D1"/>
    <w:rsid w:val="001B7007"/>
    <w:rsid w:val="001B747D"/>
    <w:rsid w:val="001B764A"/>
    <w:rsid w:val="001C0212"/>
    <w:rsid w:val="001C048C"/>
    <w:rsid w:val="001C0E14"/>
    <w:rsid w:val="001C1C04"/>
    <w:rsid w:val="001C2B38"/>
    <w:rsid w:val="001C2BFC"/>
    <w:rsid w:val="001C3299"/>
    <w:rsid w:val="001C5965"/>
    <w:rsid w:val="001C63A5"/>
    <w:rsid w:val="001C7158"/>
    <w:rsid w:val="001C79D7"/>
    <w:rsid w:val="001D05C9"/>
    <w:rsid w:val="001D1B98"/>
    <w:rsid w:val="001D2189"/>
    <w:rsid w:val="001D41B4"/>
    <w:rsid w:val="001D4790"/>
    <w:rsid w:val="001D4EC8"/>
    <w:rsid w:val="001D7E28"/>
    <w:rsid w:val="001E12BC"/>
    <w:rsid w:val="001E28B3"/>
    <w:rsid w:val="001E2D8E"/>
    <w:rsid w:val="001E30FD"/>
    <w:rsid w:val="001E4D49"/>
    <w:rsid w:val="001E6FCE"/>
    <w:rsid w:val="001E7C9E"/>
    <w:rsid w:val="001F1B58"/>
    <w:rsid w:val="001F307B"/>
    <w:rsid w:val="001F638D"/>
    <w:rsid w:val="001F7B15"/>
    <w:rsid w:val="0020179F"/>
    <w:rsid w:val="00201945"/>
    <w:rsid w:val="00203EA2"/>
    <w:rsid w:val="00204782"/>
    <w:rsid w:val="0020665E"/>
    <w:rsid w:val="002067EC"/>
    <w:rsid w:val="002072E4"/>
    <w:rsid w:val="00210446"/>
    <w:rsid w:val="00212DCE"/>
    <w:rsid w:val="0021772E"/>
    <w:rsid w:val="00222AA8"/>
    <w:rsid w:val="00222D05"/>
    <w:rsid w:val="00225BB7"/>
    <w:rsid w:val="0023015D"/>
    <w:rsid w:val="00230D84"/>
    <w:rsid w:val="00232425"/>
    <w:rsid w:val="002345C0"/>
    <w:rsid w:val="00234766"/>
    <w:rsid w:val="00235176"/>
    <w:rsid w:val="0023547A"/>
    <w:rsid w:val="0023594C"/>
    <w:rsid w:val="00235967"/>
    <w:rsid w:val="002405D8"/>
    <w:rsid w:val="00240D16"/>
    <w:rsid w:val="00241DA3"/>
    <w:rsid w:val="0024398C"/>
    <w:rsid w:val="002439F4"/>
    <w:rsid w:val="002444A3"/>
    <w:rsid w:val="00244606"/>
    <w:rsid w:val="00246B91"/>
    <w:rsid w:val="00250C96"/>
    <w:rsid w:val="00256BCE"/>
    <w:rsid w:val="00256D0F"/>
    <w:rsid w:val="00262A43"/>
    <w:rsid w:val="00265720"/>
    <w:rsid w:val="002659CB"/>
    <w:rsid w:val="00266F3C"/>
    <w:rsid w:val="00267130"/>
    <w:rsid w:val="00267760"/>
    <w:rsid w:val="002677A0"/>
    <w:rsid w:val="0027083C"/>
    <w:rsid w:val="002755F9"/>
    <w:rsid w:val="002801DF"/>
    <w:rsid w:val="002805B9"/>
    <w:rsid w:val="00280FB1"/>
    <w:rsid w:val="00291AC1"/>
    <w:rsid w:val="00291E27"/>
    <w:rsid w:val="00293724"/>
    <w:rsid w:val="00293915"/>
    <w:rsid w:val="00295F49"/>
    <w:rsid w:val="00296042"/>
    <w:rsid w:val="002968B5"/>
    <w:rsid w:val="00297A49"/>
    <w:rsid w:val="002A0E3B"/>
    <w:rsid w:val="002A0E96"/>
    <w:rsid w:val="002A16FB"/>
    <w:rsid w:val="002A1DA2"/>
    <w:rsid w:val="002A1DBC"/>
    <w:rsid w:val="002A35C5"/>
    <w:rsid w:val="002A4295"/>
    <w:rsid w:val="002A7598"/>
    <w:rsid w:val="002A7D74"/>
    <w:rsid w:val="002B0E42"/>
    <w:rsid w:val="002B285E"/>
    <w:rsid w:val="002B2C70"/>
    <w:rsid w:val="002B2CAD"/>
    <w:rsid w:val="002B3C37"/>
    <w:rsid w:val="002B3D33"/>
    <w:rsid w:val="002B42D2"/>
    <w:rsid w:val="002B5863"/>
    <w:rsid w:val="002B5C2D"/>
    <w:rsid w:val="002B7513"/>
    <w:rsid w:val="002C1745"/>
    <w:rsid w:val="002C1AE2"/>
    <w:rsid w:val="002C2CCD"/>
    <w:rsid w:val="002C324D"/>
    <w:rsid w:val="002C331C"/>
    <w:rsid w:val="002C3E6E"/>
    <w:rsid w:val="002C60E1"/>
    <w:rsid w:val="002D17E2"/>
    <w:rsid w:val="002D2DA2"/>
    <w:rsid w:val="002D36BF"/>
    <w:rsid w:val="002D38BC"/>
    <w:rsid w:val="002D50FC"/>
    <w:rsid w:val="002D6716"/>
    <w:rsid w:val="002D7513"/>
    <w:rsid w:val="002E35E9"/>
    <w:rsid w:val="002E3DF0"/>
    <w:rsid w:val="002E5290"/>
    <w:rsid w:val="002E65C2"/>
    <w:rsid w:val="002E679C"/>
    <w:rsid w:val="002E69D1"/>
    <w:rsid w:val="002F10E4"/>
    <w:rsid w:val="002F2B74"/>
    <w:rsid w:val="002F2C0C"/>
    <w:rsid w:val="002F33C5"/>
    <w:rsid w:val="002F6D35"/>
    <w:rsid w:val="00301F47"/>
    <w:rsid w:val="00303F7A"/>
    <w:rsid w:val="00305645"/>
    <w:rsid w:val="00311B9B"/>
    <w:rsid w:val="003127D8"/>
    <w:rsid w:val="003138B7"/>
    <w:rsid w:val="0031479D"/>
    <w:rsid w:val="00315110"/>
    <w:rsid w:val="003160D2"/>
    <w:rsid w:val="003177CD"/>
    <w:rsid w:val="00317B0A"/>
    <w:rsid w:val="003201DD"/>
    <w:rsid w:val="003218CA"/>
    <w:rsid w:val="00323DB3"/>
    <w:rsid w:val="00324122"/>
    <w:rsid w:val="003309F6"/>
    <w:rsid w:val="0033154E"/>
    <w:rsid w:val="003317E4"/>
    <w:rsid w:val="003325BA"/>
    <w:rsid w:val="00332618"/>
    <w:rsid w:val="003338CF"/>
    <w:rsid w:val="00334B9D"/>
    <w:rsid w:val="0033597B"/>
    <w:rsid w:val="0033660B"/>
    <w:rsid w:val="00337FA2"/>
    <w:rsid w:val="00342D0D"/>
    <w:rsid w:val="00344657"/>
    <w:rsid w:val="0034658A"/>
    <w:rsid w:val="00347589"/>
    <w:rsid w:val="00347D05"/>
    <w:rsid w:val="00347D49"/>
    <w:rsid w:val="00347F0F"/>
    <w:rsid w:val="003563C6"/>
    <w:rsid w:val="003567F8"/>
    <w:rsid w:val="00357D7D"/>
    <w:rsid w:val="00361204"/>
    <w:rsid w:val="00361B66"/>
    <w:rsid w:val="00362186"/>
    <w:rsid w:val="00366771"/>
    <w:rsid w:val="00370DD0"/>
    <w:rsid w:val="003718AE"/>
    <w:rsid w:val="00371B09"/>
    <w:rsid w:val="00373B3F"/>
    <w:rsid w:val="00373D08"/>
    <w:rsid w:val="003758A4"/>
    <w:rsid w:val="00376307"/>
    <w:rsid w:val="003773F4"/>
    <w:rsid w:val="00377723"/>
    <w:rsid w:val="00377B3D"/>
    <w:rsid w:val="00381C51"/>
    <w:rsid w:val="00382264"/>
    <w:rsid w:val="00382BBE"/>
    <w:rsid w:val="00383CE4"/>
    <w:rsid w:val="00384A73"/>
    <w:rsid w:val="00384B9C"/>
    <w:rsid w:val="00385507"/>
    <w:rsid w:val="00385511"/>
    <w:rsid w:val="003858E2"/>
    <w:rsid w:val="0038790E"/>
    <w:rsid w:val="003907F6"/>
    <w:rsid w:val="003916E2"/>
    <w:rsid w:val="003944FF"/>
    <w:rsid w:val="00394D65"/>
    <w:rsid w:val="00395119"/>
    <w:rsid w:val="003954A9"/>
    <w:rsid w:val="00396259"/>
    <w:rsid w:val="003A1735"/>
    <w:rsid w:val="003A3CBD"/>
    <w:rsid w:val="003A4C09"/>
    <w:rsid w:val="003A6000"/>
    <w:rsid w:val="003B096E"/>
    <w:rsid w:val="003B09B8"/>
    <w:rsid w:val="003B1171"/>
    <w:rsid w:val="003B5BDA"/>
    <w:rsid w:val="003B614A"/>
    <w:rsid w:val="003B67D0"/>
    <w:rsid w:val="003B7E07"/>
    <w:rsid w:val="003C0502"/>
    <w:rsid w:val="003C0A18"/>
    <w:rsid w:val="003C0BA4"/>
    <w:rsid w:val="003C4AA7"/>
    <w:rsid w:val="003C6873"/>
    <w:rsid w:val="003C7050"/>
    <w:rsid w:val="003D6AC7"/>
    <w:rsid w:val="003D7ADA"/>
    <w:rsid w:val="003E57DD"/>
    <w:rsid w:val="003E6838"/>
    <w:rsid w:val="003F0B33"/>
    <w:rsid w:val="003F25F8"/>
    <w:rsid w:val="003F304B"/>
    <w:rsid w:val="003F3579"/>
    <w:rsid w:val="003F3B3C"/>
    <w:rsid w:val="003F4E26"/>
    <w:rsid w:val="003F60E5"/>
    <w:rsid w:val="003F6B4D"/>
    <w:rsid w:val="003F735A"/>
    <w:rsid w:val="00400D32"/>
    <w:rsid w:val="00401098"/>
    <w:rsid w:val="0040221C"/>
    <w:rsid w:val="00405FB0"/>
    <w:rsid w:val="00406043"/>
    <w:rsid w:val="00406151"/>
    <w:rsid w:val="0041003D"/>
    <w:rsid w:val="00412BE4"/>
    <w:rsid w:val="00416C5B"/>
    <w:rsid w:val="00417A16"/>
    <w:rsid w:val="00417A57"/>
    <w:rsid w:val="00423108"/>
    <w:rsid w:val="004235B0"/>
    <w:rsid w:val="00423813"/>
    <w:rsid w:val="004239D8"/>
    <w:rsid w:val="0042592B"/>
    <w:rsid w:val="00427883"/>
    <w:rsid w:val="0043014E"/>
    <w:rsid w:val="004354DA"/>
    <w:rsid w:val="00435C0A"/>
    <w:rsid w:val="00437C1A"/>
    <w:rsid w:val="00442911"/>
    <w:rsid w:val="00443541"/>
    <w:rsid w:val="00444DE5"/>
    <w:rsid w:val="00445888"/>
    <w:rsid w:val="00447DE2"/>
    <w:rsid w:val="00447EAF"/>
    <w:rsid w:val="004545BB"/>
    <w:rsid w:val="004561D6"/>
    <w:rsid w:val="00457277"/>
    <w:rsid w:val="004624C3"/>
    <w:rsid w:val="00462987"/>
    <w:rsid w:val="004630F4"/>
    <w:rsid w:val="00463406"/>
    <w:rsid w:val="00463D2B"/>
    <w:rsid w:val="00464DFC"/>
    <w:rsid w:val="004656DC"/>
    <w:rsid w:val="00467055"/>
    <w:rsid w:val="004672F8"/>
    <w:rsid w:val="004716BD"/>
    <w:rsid w:val="00473052"/>
    <w:rsid w:val="0047563F"/>
    <w:rsid w:val="00475B95"/>
    <w:rsid w:val="00477ABD"/>
    <w:rsid w:val="00483A15"/>
    <w:rsid w:val="00490460"/>
    <w:rsid w:val="00490767"/>
    <w:rsid w:val="004908A7"/>
    <w:rsid w:val="004923A2"/>
    <w:rsid w:val="00493A1E"/>
    <w:rsid w:val="00493A6D"/>
    <w:rsid w:val="00493DF1"/>
    <w:rsid w:val="00494367"/>
    <w:rsid w:val="00495596"/>
    <w:rsid w:val="004A0113"/>
    <w:rsid w:val="004A095D"/>
    <w:rsid w:val="004A32B1"/>
    <w:rsid w:val="004A45CE"/>
    <w:rsid w:val="004A5814"/>
    <w:rsid w:val="004A5FE2"/>
    <w:rsid w:val="004A6093"/>
    <w:rsid w:val="004A6624"/>
    <w:rsid w:val="004A681F"/>
    <w:rsid w:val="004A7274"/>
    <w:rsid w:val="004B1B89"/>
    <w:rsid w:val="004B2CD6"/>
    <w:rsid w:val="004B48CF"/>
    <w:rsid w:val="004B49D8"/>
    <w:rsid w:val="004B5A3B"/>
    <w:rsid w:val="004B721B"/>
    <w:rsid w:val="004B7959"/>
    <w:rsid w:val="004C193C"/>
    <w:rsid w:val="004C4A4F"/>
    <w:rsid w:val="004C5910"/>
    <w:rsid w:val="004C5E5F"/>
    <w:rsid w:val="004C6B8C"/>
    <w:rsid w:val="004C6F18"/>
    <w:rsid w:val="004C79D0"/>
    <w:rsid w:val="004D0DBC"/>
    <w:rsid w:val="004D4B4E"/>
    <w:rsid w:val="004D5843"/>
    <w:rsid w:val="004D5B29"/>
    <w:rsid w:val="004D630B"/>
    <w:rsid w:val="004E0266"/>
    <w:rsid w:val="004E2BC5"/>
    <w:rsid w:val="004E43BF"/>
    <w:rsid w:val="004E5E57"/>
    <w:rsid w:val="004E60DE"/>
    <w:rsid w:val="004E6CDB"/>
    <w:rsid w:val="004E76AD"/>
    <w:rsid w:val="004E79FA"/>
    <w:rsid w:val="004F1D6B"/>
    <w:rsid w:val="004F312E"/>
    <w:rsid w:val="004F31A4"/>
    <w:rsid w:val="004F46ED"/>
    <w:rsid w:val="004F6714"/>
    <w:rsid w:val="004F796F"/>
    <w:rsid w:val="004F7AC6"/>
    <w:rsid w:val="0050052B"/>
    <w:rsid w:val="00502271"/>
    <w:rsid w:val="00503469"/>
    <w:rsid w:val="0050419D"/>
    <w:rsid w:val="00507332"/>
    <w:rsid w:val="00510E23"/>
    <w:rsid w:val="00513930"/>
    <w:rsid w:val="00520CE4"/>
    <w:rsid w:val="00521AB9"/>
    <w:rsid w:val="00521D68"/>
    <w:rsid w:val="00521E74"/>
    <w:rsid w:val="00521EEE"/>
    <w:rsid w:val="00523DA3"/>
    <w:rsid w:val="00524C38"/>
    <w:rsid w:val="00525741"/>
    <w:rsid w:val="0052796D"/>
    <w:rsid w:val="0053009F"/>
    <w:rsid w:val="00532795"/>
    <w:rsid w:val="00533033"/>
    <w:rsid w:val="0053457E"/>
    <w:rsid w:val="0053532B"/>
    <w:rsid w:val="005360D9"/>
    <w:rsid w:val="00536CA8"/>
    <w:rsid w:val="00536FA0"/>
    <w:rsid w:val="00540C14"/>
    <w:rsid w:val="00546225"/>
    <w:rsid w:val="0055015F"/>
    <w:rsid w:val="005504D4"/>
    <w:rsid w:val="00550A8E"/>
    <w:rsid w:val="00550CF7"/>
    <w:rsid w:val="00551B3C"/>
    <w:rsid w:val="00552D35"/>
    <w:rsid w:val="0055324E"/>
    <w:rsid w:val="00554D69"/>
    <w:rsid w:val="00554E17"/>
    <w:rsid w:val="00556442"/>
    <w:rsid w:val="00556B9E"/>
    <w:rsid w:val="00556F9B"/>
    <w:rsid w:val="0055750A"/>
    <w:rsid w:val="00560D39"/>
    <w:rsid w:val="00561325"/>
    <w:rsid w:val="005615D3"/>
    <w:rsid w:val="00566FB1"/>
    <w:rsid w:val="00571109"/>
    <w:rsid w:val="005713D8"/>
    <w:rsid w:val="00572F77"/>
    <w:rsid w:val="0057370D"/>
    <w:rsid w:val="00574320"/>
    <w:rsid w:val="00583346"/>
    <w:rsid w:val="00583F88"/>
    <w:rsid w:val="005850AE"/>
    <w:rsid w:val="00592E9F"/>
    <w:rsid w:val="00593469"/>
    <w:rsid w:val="00594D15"/>
    <w:rsid w:val="00595479"/>
    <w:rsid w:val="005A1CF6"/>
    <w:rsid w:val="005A3573"/>
    <w:rsid w:val="005A484C"/>
    <w:rsid w:val="005A48BE"/>
    <w:rsid w:val="005A5624"/>
    <w:rsid w:val="005A5E9C"/>
    <w:rsid w:val="005A7D1E"/>
    <w:rsid w:val="005B2B9F"/>
    <w:rsid w:val="005B39A7"/>
    <w:rsid w:val="005B3CDB"/>
    <w:rsid w:val="005B52E0"/>
    <w:rsid w:val="005B678F"/>
    <w:rsid w:val="005C0A1B"/>
    <w:rsid w:val="005C0FE9"/>
    <w:rsid w:val="005C4099"/>
    <w:rsid w:val="005C430D"/>
    <w:rsid w:val="005C4EFC"/>
    <w:rsid w:val="005C5E21"/>
    <w:rsid w:val="005C7E92"/>
    <w:rsid w:val="005D153E"/>
    <w:rsid w:val="005D221F"/>
    <w:rsid w:val="005D3677"/>
    <w:rsid w:val="005D3DC9"/>
    <w:rsid w:val="005D7837"/>
    <w:rsid w:val="005E06DC"/>
    <w:rsid w:val="005E40E8"/>
    <w:rsid w:val="005E5D33"/>
    <w:rsid w:val="005E71F4"/>
    <w:rsid w:val="005F0179"/>
    <w:rsid w:val="005F1EB1"/>
    <w:rsid w:val="005F1F98"/>
    <w:rsid w:val="005F38E2"/>
    <w:rsid w:val="005F4204"/>
    <w:rsid w:val="005F67D2"/>
    <w:rsid w:val="005F725F"/>
    <w:rsid w:val="005F7D8E"/>
    <w:rsid w:val="00602562"/>
    <w:rsid w:val="006028FD"/>
    <w:rsid w:val="00603535"/>
    <w:rsid w:val="0060437F"/>
    <w:rsid w:val="0060542E"/>
    <w:rsid w:val="0060747B"/>
    <w:rsid w:val="006124F0"/>
    <w:rsid w:val="00612D79"/>
    <w:rsid w:val="00613C58"/>
    <w:rsid w:val="00614A5B"/>
    <w:rsid w:val="0061621C"/>
    <w:rsid w:val="006173EA"/>
    <w:rsid w:val="0061764B"/>
    <w:rsid w:val="00617C6E"/>
    <w:rsid w:val="0062159B"/>
    <w:rsid w:val="00622F4E"/>
    <w:rsid w:val="0062657F"/>
    <w:rsid w:val="00627A08"/>
    <w:rsid w:val="00631286"/>
    <w:rsid w:val="00634842"/>
    <w:rsid w:val="006361C9"/>
    <w:rsid w:val="00636907"/>
    <w:rsid w:val="00636DCC"/>
    <w:rsid w:val="00637DFC"/>
    <w:rsid w:val="006415A9"/>
    <w:rsid w:val="006459FF"/>
    <w:rsid w:val="00646B37"/>
    <w:rsid w:val="00650F67"/>
    <w:rsid w:val="006513E0"/>
    <w:rsid w:val="00651423"/>
    <w:rsid w:val="0065200A"/>
    <w:rsid w:val="00654149"/>
    <w:rsid w:val="006542C4"/>
    <w:rsid w:val="00654E9E"/>
    <w:rsid w:val="0065742A"/>
    <w:rsid w:val="00662076"/>
    <w:rsid w:val="006644A2"/>
    <w:rsid w:val="00665D79"/>
    <w:rsid w:val="0066713F"/>
    <w:rsid w:val="006678EB"/>
    <w:rsid w:val="006760C3"/>
    <w:rsid w:val="006762B9"/>
    <w:rsid w:val="00677B82"/>
    <w:rsid w:val="00677B85"/>
    <w:rsid w:val="0068034B"/>
    <w:rsid w:val="006811AC"/>
    <w:rsid w:val="0068147B"/>
    <w:rsid w:val="00682F83"/>
    <w:rsid w:val="00683C25"/>
    <w:rsid w:val="00684C2B"/>
    <w:rsid w:val="00684F8F"/>
    <w:rsid w:val="0069055F"/>
    <w:rsid w:val="006952C1"/>
    <w:rsid w:val="00695471"/>
    <w:rsid w:val="00696368"/>
    <w:rsid w:val="006A662B"/>
    <w:rsid w:val="006A70D7"/>
    <w:rsid w:val="006A7AB0"/>
    <w:rsid w:val="006B0139"/>
    <w:rsid w:val="006B03C6"/>
    <w:rsid w:val="006B186C"/>
    <w:rsid w:val="006B22E6"/>
    <w:rsid w:val="006B320C"/>
    <w:rsid w:val="006B33FD"/>
    <w:rsid w:val="006B3CF9"/>
    <w:rsid w:val="006B41DD"/>
    <w:rsid w:val="006B46E9"/>
    <w:rsid w:val="006B4DFD"/>
    <w:rsid w:val="006B6A62"/>
    <w:rsid w:val="006C28DA"/>
    <w:rsid w:val="006C2C99"/>
    <w:rsid w:val="006C3C96"/>
    <w:rsid w:val="006C4EC1"/>
    <w:rsid w:val="006C56AB"/>
    <w:rsid w:val="006D0988"/>
    <w:rsid w:val="006D1F51"/>
    <w:rsid w:val="006D2284"/>
    <w:rsid w:val="006D5292"/>
    <w:rsid w:val="006D5D03"/>
    <w:rsid w:val="006D67D8"/>
    <w:rsid w:val="006D6858"/>
    <w:rsid w:val="006D6DFF"/>
    <w:rsid w:val="006E26B4"/>
    <w:rsid w:val="006E34F2"/>
    <w:rsid w:val="006E39E2"/>
    <w:rsid w:val="006E64F8"/>
    <w:rsid w:val="006E7C0F"/>
    <w:rsid w:val="006F091E"/>
    <w:rsid w:val="006F4A1E"/>
    <w:rsid w:val="006F4D53"/>
    <w:rsid w:val="006F5264"/>
    <w:rsid w:val="006F58E1"/>
    <w:rsid w:val="006F626E"/>
    <w:rsid w:val="006F7FEC"/>
    <w:rsid w:val="00700334"/>
    <w:rsid w:val="00705B43"/>
    <w:rsid w:val="00711198"/>
    <w:rsid w:val="007119CB"/>
    <w:rsid w:val="007125DD"/>
    <w:rsid w:val="007127CC"/>
    <w:rsid w:val="00712ED0"/>
    <w:rsid w:val="00715F68"/>
    <w:rsid w:val="007200AE"/>
    <w:rsid w:val="007236D2"/>
    <w:rsid w:val="00723D4E"/>
    <w:rsid w:val="00723F69"/>
    <w:rsid w:val="00724BD5"/>
    <w:rsid w:val="00727CC1"/>
    <w:rsid w:val="007301AD"/>
    <w:rsid w:val="00731C8D"/>
    <w:rsid w:val="00731F68"/>
    <w:rsid w:val="00733835"/>
    <w:rsid w:val="00735491"/>
    <w:rsid w:val="007364E2"/>
    <w:rsid w:val="007372C4"/>
    <w:rsid w:val="007379F8"/>
    <w:rsid w:val="00740176"/>
    <w:rsid w:val="007417B3"/>
    <w:rsid w:val="00742DA5"/>
    <w:rsid w:val="00745DDB"/>
    <w:rsid w:val="00746990"/>
    <w:rsid w:val="00750910"/>
    <w:rsid w:val="007551BB"/>
    <w:rsid w:val="00760B7D"/>
    <w:rsid w:val="007613B7"/>
    <w:rsid w:val="00761FF3"/>
    <w:rsid w:val="00763767"/>
    <w:rsid w:val="0077079A"/>
    <w:rsid w:val="007708CC"/>
    <w:rsid w:val="0077188D"/>
    <w:rsid w:val="00773A9D"/>
    <w:rsid w:val="00774A2A"/>
    <w:rsid w:val="00776529"/>
    <w:rsid w:val="00782967"/>
    <w:rsid w:val="0078359A"/>
    <w:rsid w:val="00785795"/>
    <w:rsid w:val="007862AB"/>
    <w:rsid w:val="0078795F"/>
    <w:rsid w:val="00790E1D"/>
    <w:rsid w:val="00791096"/>
    <w:rsid w:val="007941EE"/>
    <w:rsid w:val="00795897"/>
    <w:rsid w:val="00797B0C"/>
    <w:rsid w:val="007A0B93"/>
    <w:rsid w:val="007A2BFA"/>
    <w:rsid w:val="007A2C27"/>
    <w:rsid w:val="007B00D5"/>
    <w:rsid w:val="007B4BBF"/>
    <w:rsid w:val="007B574B"/>
    <w:rsid w:val="007B5872"/>
    <w:rsid w:val="007B69E9"/>
    <w:rsid w:val="007B7D3F"/>
    <w:rsid w:val="007C1643"/>
    <w:rsid w:val="007C31BD"/>
    <w:rsid w:val="007C37C2"/>
    <w:rsid w:val="007C5888"/>
    <w:rsid w:val="007C5B6F"/>
    <w:rsid w:val="007C63FC"/>
    <w:rsid w:val="007C64C9"/>
    <w:rsid w:val="007C6908"/>
    <w:rsid w:val="007C6E47"/>
    <w:rsid w:val="007C722F"/>
    <w:rsid w:val="007C7B9D"/>
    <w:rsid w:val="007D21EE"/>
    <w:rsid w:val="007D237F"/>
    <w:rsid w:val="007D6514"/>
    <w:rsid w:val="007D664D"/>
    <w:rsid w:val="007D703C"/>
    <w:rsid w:val="007D71E5"/>
    <w:rsid w:val="007D7BE2"/>
    <w:rsid w:val="007E19DC"/>
    <w:rsid w:val="007E19E2"/>
    <w:rsid w:val="007E3499"/>
    <w:rsid w:val="007E36E9"/>
    <w:rsid w:val="007E3946"/>
    <w:rsid w:val="007E3B18"/>
    <w:rsid w:val="007E57C5"/>
    <w:rsid w:val="007E6010"/>
    <w:rsid w:val="007F128A"/>
    <w:rsid w:val="007F3670"/>
    <w:rsid w:val="007F58FD"/>
    <w:rsid w:val="007F6C70"/>
    <w:rsid w:val="0080030C"/>
    <w:rsid w:val="008024D9"/>
    <w:rsid w:val="00804055"/>
    <w:rsid w:val="00804CCA"/>
    <w:rsid w:val="008051E3"/>
    <w:rsid w:val="008058E0"/>
    <w:rsid w:val="00806804"/>
    <w:rsid w:val="00813482"/>
    <w:rsid w:val="00813A8F"/>
    <w:rsid w:val="00814795"/>
    <w:rsid w:val="00815E6D"/>
    <w:rsid w:val="00820124"/>
    <w:rsid w:val="00820F02"/>
    <w:rsid w:val="0082118B"/>
    <w:rsid w:val="008214E5"/>
    <w:rsid w:val="00822822"/>
    <w:rsid w:val="008243EE"/>
    <w:rsid w:val="00826747"/>
    <w:rsid w:val="00827A2A"/>
    <w:rsid w:val="0083087A"/>
    <w:rsid w:val="008314CD"/>
    <w:rsid w:val="008342D4"/>
    <w:rsid w:val="008357FC"/>
    <w:rsid w:val="00837070"/>
    <w:rsid w:val="00840A11"/>
    <w:rsid w:val="00840E86"/>
    <w:rsid w:val="008425BF"/>
    <w:rsid w:val="00846475"/>
    <w:rsid w:val="00847603"/>
    <w:rsid w:val="00847D47"/>
    <w:rsid w:val="00850623"/>
    <w:rsid w:val="008514B6"/>
    <w:rsid w:val="00851BEE"/>
    <w:rsid w:val="00852817"/>
    <w:rsid w:val="00854502"/>
    <w:rsid w:val="00855A97"/>
    <w:rsid w:val="00855D45"/>
    <w:rsid w:val="00860155"/>
    <w:rsid w:val="008601C0"/>
    <w:rsid w:val="0086111B"/>
    <w:rsid w:val="0086113C"/>
    <w:rsid w:val="00861822"/>
    <w:rsid w:val="00862104"/>
    <w:rsid w:val="0086236A"/>
    <w:rsid w:val="00862FC3"/>
    <w:rsid w:val="00863C80"/>
    <w:rsid w:val="0086435C"/>
    <w:rsid w:val="008657AE"/>
    <w:rsid w:val="0086787E"/>
    <w:rsid w:val="0087001E"/>
    <w:rsid w:val="008705FC"/>
    <w:rsid w:val="00870AE1"/>
    <w:rsid w:val="0087169D"/>
    <w:rsid w:val="00872A74"/>
    <w:rsid w:val="00875FA8"/>
    <w:rsid w:val="00876723"/>
    <w:rsid w:val="008768B8"/>
    <w:rsid w:val="00877B1F"/>
    <w:rsid w:val="008825A8"/>
    <w:rsid w:val="008865CF"/>
    <w:rsid w:val="00886E08"/>
    <w:rsid w:val="00890175"/>
    <w:rsid w:val="00890241"/>
    <w:rsid w:val="0089127A"/>
    <w:rsid w:val="00891CFC"/>
    <w:rsid w:val="00892000"/>
    <w:rsid w:val="0089214E"/>
    <w:rsid w:val="00894FBE"/>
    <w:rsid w:val="008966F6"/>
    <w:rsid w:val="008A0E2B"/>
    <w:rsid w:val="008A1572"/>
    <w:rsid w:val="008A2166"/>
    <w:rsid w:val="008A22CB"/>
    <w:rsid w:val="008A2E81"/>
    <w:rsid w:val="008A3771"/>
    <w:rsid w:val="008A4DA7"/>
    <w:rsid w:val="008B16CD"/>
    <w:rsid w:val="008B24E2"/>
    <w:rsid w:val="008B5D60"/>
    <w:rsid w:val="008C64E6"/>
    <w:rsid w:val="008C6C96"/>
    <w:rsid w:val="008D1458"/>
    <w:rsid w:val="008D44C7"/>
    <w:rsid w:val="008D48FA"/>
    <w:rsid w:val="008D4FF9"/>
    <w:rsid w:val="008D6446"/>
    <w:rsid w:val="008E1325"/>
    <w:rsid w:val="008E32F9"/>
    <w:rsid w:val="008E3A59"/>
    <w:rsid w:val="008E594C"/>
    <w:rsid w:val="008F0C14"/>
    <w:rsid w:val="008F595F"/>
    <w:rsid w:val="008F72AD"/>
    <w:rsid w:val="008F7656"/>
    <w:rsid w:val="008F783D"/>
    <w:rsid w:val="00901501"/>
    <w:rsid w:val="00903A30"/>
    <w:rsid w:val="00903AC9"/>
    <w:rsid w:val="009065A3"/>
    <w:rsid w:val="00906786"/>
    <w:rsid w:val="009115E1"/>
    <w:rsid w:val="00914BA1"/>
    <w:rsid w:val="00915397"/>
    <w:rsid w:val="00923A72"/>
    <w:rsid w:val="009246DF"/>
    <w:rsid w:val="00924CB2"/>
    <w:rsid w:val="0092627E"/>
    <w:rsid w:val="00926666"/>
    <w:rsid w:val="00930E29"/>
    <w:rsid w:val="009310C4"/>
    <w:rsid w:val="0093229E"/>
    <w:rsid w:val="00932AFF"/>
    <w:rsid w:val="009366D2"/>
    <w:rsid w:val="0094051C"/>
    <w:rsid w:val="00940721"/>
    <w:rsid w:val="0094096E"/>
    <w:rsid w:val="00940E96"/>
    <w:rsid w:val="0094114D"/>
    <w:rsid w:val="00942470"/>
    <w:rsid w:val="00943614"/>
    <w:rsid w:val="00950081"/>
    <w:rsid w:val="00950486"/>
    <w:rsid w:val="00952A53"/>
    <w:rsid w:val="00952A92"/>
    <w:rsid w:val="00954410"/>
    <w:rsid w:val="00957809"/>
    <w:rsid w:val="00957EC5"/>
    <w:rsid w:val="00960AD7"/>
    <w:rsid w:val="009618D9"/>
    <w:rsid w:val="00961912"/>
    <w:rsid w:val="00962711"/>
    <w:rsid w:val="00963C62"/>
    <w:rsid w:val="00964D4C"/>
    <w:rsid w:val="00966094"/>
    <w:rsid w:val="00971D85"/>
    <w:rsid w:val="00972380"/>
    <w:rsid w:val="00981D7D"/>
    <w:rsid w:val="0098282E"/>
    <w:rsid w:val="009838DD"/>
    <w:rsid w:val="00983C28"/>
    <w:rsid w:val="00986EB2"/>
    <w:rsid w:val="00987CFB"/>
    <w:rsid w:val="0099657B"/>
    <w:rsid w:val="009970AD"/>
    <w:rsid w:val="009973D3"/>
    <w:rsid w:val="00997B15"/>
    <w:rsid w:val="00997B24"/>
    <w:rsid w:val="009A0193"/>
    <w:rsid w:val="009A0CC7"/>
    <w:rsid w:val="009A16C8"/>
    <w:rsid w:val="009A29B2"/>
    <w:rsid w:val="009A580A"/>
    <w:rsid w:val="009A7ACA"/>
    <w:rsid w:val="009A7C04"/>
    <w:rsid w:val="009B24EC"/>
    <w:rsid w:val="009B2CC6"/>
    <w:rsid w:val="009B305F"/>
    <w:rsid w:val="009B4CCF"/>
    <w:rsid w:val="009B56E8"/>
    <w:rsid w:val="009B60A6"/>
    <w:rsid w:val="009C0ADE"/>
    <w:rsid w:val="009C0F8F"/>
    <w:rsid w:val="009C3D4A"/>
    <w:rsid w:val="009C3FAF"/>
    <w:rsid w:val="009C4A1D"/>
    <w:rsid w:val="009C52B2"/>
    <w:rsid w:val="009C5BA1"/>
    <w:rsid w:val="009C6EE3"/>
    <w:rsid w:val="009C759A"/>
    <w:rsid w:val="009C7A34"/>
    <w:rsid w:val="009C7B0E"/>
    <w:rsid w:val="009D30FD"/>
    <w:rsid w:val="009E0718"/>
    <w:rsid w:val="009E0C54"/>
    <w:rsid w:val="009E474A"/>
    <w:rsid w:val="009E4E3E"/>
    <w:rsid w:val="009F01CD"/>
    <w:rsid w:val="009F0569"/>
    <w:rsid w:val="009F2E6D"/>
    <w:rsid w:val="009F31BC"/>
    <w:rsid w:val="009F42A9"/>
    <w:rsid w:val="009F571C"/>
    <w:rsid w:val="00A02CB0"/>
    <w:rsid w:val="00A03A6F"/>
    <w:rsid w:val="00A03FB3"/>
    <w:rsid w:val="00A043A9"/>
    <w:rsid w:val="00A060F2"/>
    <w:rsid w:val="00A0704A"/>
    <w:rsid w:val="00A075B3"/>
    <w:rsid w:val="00A103E9"/>
    <w:rsid w:val="00A10993"/>
    <w:rsid w:val="00A11FFD"/>
    <w:rsid w:val="00A130BC"/>
    <w:rsid w:val="00A13FCE"/>
    <w:rsid w:val="00A146C4"/>
    <w:rsid w:val="00A15E87"/>
    <w:rsid w:val="00A16D43"/>
    <w:rsid w:val="00A2246A"/>
    <w:rsid w:val="00A24824"/>
    <w:rsid w:val="00A26402"/>
    <w:rsid w:val="00A26437"/>
    <w:rsid w:val="00A26887"/>
    <w:rsid w:val="00A27357"/>
    <w:rsid w:val="00A308FB"/>
    <w:rsid w:val="00A30EF4"/>
    <w:rsid w:val="00A31584"/>
    <w:rsid w:val="00A3575C"/>
    <w:rsid w:val="00A358EF"/>
    <w:rsid w:val="00A36F04"/>
    <w:rsid w:val="00A372D3"/>
    <w:rsid w:val="00A42970"/>
    <w:rsid w:val="00A44151"/>
    <w:rsid w:val="00A44956"/>
    <w:rsid w:val="00A4640D"/>
    <w:rsid w:val="00A46E98"/>
    <w:rsid w:val="00A470D8"/>
    <w:rsid w:val="00A47C26"/>
    <w:rsid w:val="00A60CA3"/>
    <w:rsid w:val="00A61766"/>
    <w:rsid w:val="00A63E21"/>
    <w:rsid w:val="00A63FA4"/>
    <w:rsid w:val="00A641FB"/>
    <w:rsid w:val="00A67D58"/>
    <w:rsid w:val="00A703D3"/>
    <w:rsid w:val="00A7296F"/>
    <w:rsid w:val="00A72DA5"/>
    <w:rsid w:val="00A72E6D"/>
    <w:rsid w:val="00A76AC1"/>
    <w:rsid w:val="00A778DE"/>
    <w:rsid w:val="00A77D3A"/>
    <w:rsid w:val="00A80C6A"/>
    <w:rsid w:val="00A80FE9"/>
    <w:rsid w:val="00A811CB"/>
    <w:rsid w:val="00A819C6"/>
    <w:rsid w:val="00A8253A"/>
    <w:rsid w:val="00A83405"/>
    <w:rsid w:val="00A83496"/>
    <w:rsid w:val="00A84807"/>
    <w:rsid w:val="00A85C72"/>
    <w:rsid w:val="00A87EC2"/>
    <w:rsid w:val="00A90F0A"/>
    <w:rsid w:val="00A91410"/>
    <w:rsid w:val="00A92175"/>
    <w:rsid w:val="00A92ACB"/>
    <w:rsid w:val="00A9503D"/>
    <w:rsid w:val="00AA079C"/>
    <w:rsid w:val="00AA07F2"/>
    <w:rsid w:val="00AA0C54"/>
    <w:rsid w:val="00AA1669"/>
    <w:rsid w:val="00AA2CF3"/>
    <w:rsid w:val="00AA4096"/>
    <w:rsid w:val="00AA4B88"/>
    <w:rsid w:val="00AA6CE1"/>
    <w:rsid w:val="00AB0B7C"/>
    <w:rsid w:val="00AB1FD0"/>
    <w:rsid w:val="00AB239C"/>
    <w:rsid w:val="00AB31D7"/>
    <w:rsid w:val="00AB3F82"/>
    <w:rsid w:val="00AB4B0F"/>
    <w:rsid w:val="00AB5A66"/>
    <w:rsid w:val="00AB6D6F"/>
    <w:rsid w:val="00AC0E5B"/>
    <w:rsid w:val="00AC1AD7"/>
    <w:rsid w:val="00AC25C5"/>
    <w:rsid w:val="00AC2C44"/>
    <w:rsid w:val="00AC32F4"/>
    <w:rsid w:val="00AC47DC"/>
    <w:rsid w:val="00AD2D91"/>
    <w:rsid w:val="00AD74E1"/>
    <w:rsid w:val="00AE03C1"/>
    <w:rsid w:val="00AE0792"/>
    <w:rsid w:val="00AE1352"/>
    <w:rsid w:val="00AE394C"/>
    <w:rsid w:val="00AE533D"/>
    <w:rsid w:val="00AE5A15"/>
    <w:rsid w:val="00AE6232"/>
    <w:rsid w:val="00AE7B6A"/>
    <w:rsid w:val="00AE7C43"/>
    <w:rsid w:val="00AF559A"/>
    <w:rsid w:val="00AF581C"/>
    <w:rsid w:val="00AF5B14"/>
    <w:rsid w:val="00AF5DF5"/>
    <w:rsid w:val="00B006F3"/>
    <w:rsid w:val="00B01130"/>
    <w:rsid w:val="00B02840"/>
    <w:rsid w:val="00B035C7"/>
    <w:rsid w:val="00B116F4"/>
    <w:rsid w:val="00B11CD8"/>
    <w:rsid w:val="00B139ED"/>
    <w:rsid w:val="00B142B2"/>
    <w:rsid w:val="00B15862"/>
    <w:rsid w:val="00B173EA"/>
    <w:rsid w:val="00B208D7"/>
    <w:rsid w:val="00B211BC"/>
    <w:rsid w:val="00B21231"/>
    <w:rsid w:val="00B21869"/>
    <w:rsid w:val="00B22214"/>
    <w:rsid w:val="00B24C01"/>
    <w:rsid w:val="00B26FDF"/>
    <w:rsid w:val="00B27454"/>
    <w:rsid w:val="00B27774"/>
    <w:rsid w:val="00B3109E"/>
    <w:rsid w:val="00B3142E"/>
    <w:rsid w:val="00B32448"/>
    <w:rsid w:val="00B3444E"/>
    <w:rsid w:val="00B34655"/>
    <w:rsid w:val="00B34661"/>
    <w:rsid w:val="00B3568D"/>
    <w:rsid w:val="00B3629A"/>
    <w:rsid w:val="00B37A98"/>
    <w:rsid w:val="00B408A4"/>
    <w:rsid w:val="00B409C2"/>
    <w:rsid w:val="00B40C34"/>
    <w:rsid w:val="00B41C0D"/>
    <w:rsid w:val="00B42824"/>
    <w:rsid w:val="00B42F2A"/>
    <w:rsid w:val="00B43F04"/>
    <w:rsid w:val="00B45BCE"/>
    <w:rsid w:val="00B50030"/>
    <w:rsid w:val="00B51AF9"/>
    <w:rsid w:val="00B53207"/>
    <w:rsid w:val="00B55B96"/>
    <w:rsid w:val="00B55E5C"/>
    <w:rsid w:val="00B6176D"/>
    <w:rsid w:val="00B61C7E"/>
    <w:rsid w:val="00B61DB0"/>
    <w:rsid w:val="00B63EC9"/>
    <w:rsid w:val="00B72C80"/>
    <w:rsid w:val="00B72E7A"/>
    <w:rsid w:val="00B73C13"/>
    <w:rsid w:val="00B75807"/>
    <w:rsid w:val="00B75AAF"/>
    <w:rsid w:val="00B7615B"/>
    <w:rsid w:val="00B76812"/>
    <w:rsid w:val="00B80FD5"/>
    <w:rsid w:val="00B81DCE"/>
    <w:rsid w:val="00B81E1A"/>
    <w:rsid w:val="00B8356A"/>
    <w:rsid w:val="00B83E1B"/>
    <w:rsid w:val="00B84E10"/>
    <w:rsid w:val="00B84F62"/>
    <w:rsid w:val="00B851E4"/>
    <w:rsid w:val="00B85D32"/>
    <w:rsid w:val="00B909A7"/>
    <w:rsid w:val="00B924A8"/>
    <w:rsid w:val="00B93B42"/>
    <w:rsid w:val="00B95654"/>
    <w:rsid w:val="00B966AE"/>
    <w:rsid w:val="00B970B2"/>
    <w:rsid w:val="00B972A2"/>
    <w:rsid w:val="00B972CB"/>
    <w:rsid w:val="00B97AC4"/>
    <w:rsid w:val="00B97DC3"/>
    <w:rsid w:val="00BA043C"/>
    <w:rsid w:val="00BA25CC"/>
    <w:rsid w:val="00BA2D4F"/>
    <w:rsid w:val="00BA2D98"/>
    <w:rsid w:val="00BA5BE2"/>
    <w:rsid w:val="00BA5F06"/>
    <w:rsid w:val="00BA7D33"/>
    <w:rsid w:val="00BB0F97"/>
    <w:rsid w:val="00BB378E"/>
    <w:rsid w:val="00BB62EA"/>
    <w:rsid w:val="00BC2C8A"/>
    <w:rsid w:val="00BC5DD7"/>
    <w:rsid w:val="00BD07CA"/>
    <w:rsid w:val="00BD07D3"/>
    <w:rsid w:val="00BD0D78"/>
    <w:rsid w:val="00BD1D4B"/>
    <w:rsid w:val="00BD26E8"/>
    <w:rsid w:val="00BD4348"/>
    <w:rsid w:val="00BE41E5"/>
    <w:rsid w:val="00BE6C5D"/>
    <w:rsid w:val="00BE7452"/>
    <w:rsid w:val="00BE7552"/>
    <w:rsid w:val="00BE7DF5"/>
    <w:rsid w:val="00BF1A2D"/>
    <w:rsid w:val="00BF52F0"/>
    <w:rsid w:val="00BF5390"/>
    <w:rsid w:val="00BF539C"/>
    <w:rsid w:val="00BF7C7C"/>
    <w:rsid w:val="00C01021"/>
    <w:rsid w:val="00C0271B"/>
    <w:rsid w:val="00C03E63"/>
    <w:rsid w:val="00C04EE4"/>
    <w:rsid w:val="00C056C7"/>
    <w:rsid w:val="00C05F87"/>
    <w:rsid w:val="00C0610F"/>
    <w:rsid w:val="00C06AC4"/>
    <w:rsid w:val="00C06E94"/>
    <w:rsid w:val="00C07957"/>
    <w:rsid w:val="00C105FF"/>
    <w:rsid w:val="00C10AFA"/>
    <w:rsid w:val="00C10F7D"/>
    <w:rsid w:val="00C1153A"/>
    <w:rsid w:val="00C122EC"/>
    <w:rsid w:val="00C12460"/>
    <w:rsid w:val="00C140DD"/>
    <w:rsid w:val="00C15E22"/>
    <w:rsid w:val="00C201EA"/>
    <w:rsid w:val="00C21BA9"/>
    <w:rsid w:val="00C22C5B"/>
    <w:rsid w:val="00C2531A"/>
    <w:rsid w:val="00C261BF"/>
    <w:rsid w:val="00C268D8"/>
    <w:rsid w:val="00C30AED"/>
    <w:rsid w:val="00C31F65"/>
    <w:rsid w:val="00C32200"/>
    <w:rsid w:val="00C32B35"/>
    <w:rsid w:val="00C3319A"/>
    <w:rsid w:val="00C3369D"/>
    <w:rsid w:val="00C34A4F"/>
    <w:rsid w:val="00C34D9F"/>
    <w:rsid w:val="00C35042"/>
    <w:rsid w:val="00C35D1D"/>
    <w:rsid w:val="00C36AF4"/>
    <w:rsid w:val="00C36CD8"/>
    <w:rsid w:val="00C40F03"/>
    <w:rsid w:val="00C41A07"/>
    <w:rsid w:val="00C431BF"/>
    <w:rsid w:val="00C43513"/>
    <w:rsid w:val="00C4392E"/>
    <w:rsid w:val="00C43BEF"/>
    <w:rsid w:val="00C4438B"/>
    <w:rsid w:val="00C4623A"/>
    <w:rsid w:val="00C46B5F"/>
    <w:rsid w:val="00C505DC"/>
    <w:rsid w:val="00C506DB"/>
    <w:rsid w:val="00C50BCA"/>
    <w:rsid w:val="00C51F10"/>
    <w:rsid w:val="00C539FE"/>
    <w:rsid w:val="00C548A2"/>
    <w:rsid w:val="00C54E66"/>
    <w:rsid w:val="00C56880"/>
    <w:rsid w:val="00C56D54"/>
    <w:rsid w:val="00C56DC9"/>
    <w:rsid w:val="00C6066F"/>
    <w:rsid w:val="00C63156"/>
    <w:rsid w:val="00C6583D"/>
    <w:rsid w:val="00C67C27"/>
    <w:rsid w:val="00C70BF4"/>
    <w:rsid w:val="00C722B7"/>
    <w:rsid w:val="00C7385B"/>
    <w:rsid w:val="00C74565"/>
    <w:rsid w:val="00C7565C"/>
    <w:rsid w:val="00C7623C"/>
    <w:rsid w:val="00C764A9"/>
    <w:rsid w:val="00C80982"/>
    <w:rsid w:val="00C810CE"/>
    <w:rsid w:val="00C81BA2"/>
    <w:rsid w:val="00C81CD5"/>
    <w:rsid w:val="00C83EC0"/>
    <w:rsid w:val="00C851CD"/>
    <w:rsid w:val="00C8780A"/>
    <w:rsid w:val="00C87ECD"/>
    <w:rsid w:val="00C901B0"/>
    <w:rsid w:val="00C907EF"/>
    <w:rsid w:val="00C91371"/>
    <w:rsid w:val="00C947B4"/>
    <w:rsid w:val="00C948CD"/>
    <w:rsid w:val="00C95A67"/>
    <w:rsid w:val="00C95D0C"/>
    <w:rsid w:val="00C96B8F"/>
    <w:rsid w:val="00CA0954"/>
    <w:rsid w:val="00CA12B7"/>
    <w:rsid w:val="00CA24AD"/>
    <w:rsid w:val="00CA451F"/>
    <w:rsid w:val="00CB01AF"/>
    <w:rsid w:val="00CB618F"/>
    <w:rsid w:val="00CB771B"/>
    <w:rsid w:val="00CB795F"/>
    <w:rsid w:val="00CC26CB"/>
    <w:rsid w:val="00CC3A84"/>
    <w:rsid w:val="00CC4785"/>
    <w:rsid w:val="00CC506D"/>
    <w:rsid w:val="00CC5569"/>
    <w:rsid w:val="00CD045A"/>
    <w:rsid w:val="00CD4A93"/>
    <w:rsid w:val="00CD5897"/>
    <w:rsid w:val="00CD6323"/>
    <w:rsid w:val="00CD6A83"/>
    <w:rsid w:val="00CD6C28"/>
    <w:rsid w:val="00CE075B"/>
    <w:rsid w:val="00CE2AE7"/>
    <w:rsid w:val="00CE4074"/>
    <w:rsid w:val="00CE5B94"/>
    <w:rsid w:val="00CF3B14"/>
    <w:rsid w:val="00CF3F9D"/>
    <w:rsid w:val="00CF4AD5"/>
    <w:rsid w:val="00CF5B7D"/>
    <w:rsid w:val="00D0202E"/>
    <w:rsid w:val="00D02DAE"/>
    <w:rsid w:val="00D02E20"/>
    <w:rsid w:val="00D03B00"/>
    <w:rsid w:val="00D04C82"/>
    <w:rsid w:val="00D05685"/>
    <w:rsid w:val="00D05CE2"/>
    <w:rsid w:val="00D06563"/>
    <w:rsid w:val="00D07507"/>
    <w:rsid w:val="00D0767A"/>
    <w:rsid w:val="00D077DD"/>
    <w:rsid w:val="00D07C39"/>
    <w:rsid w:val="00D07FCB"/>
    <w:rsid w:val="00D10FFE"/>
    <w:rsid w:val="00D110E0"/>
    <w:rsid w:val="00D12298"/>
    <w:rsid w:val="00D1255B"/>
    <w:rsid w:val="00D13276"/>
    <w:rsid w:val="00D1594A"/>
    <w:rsid w:val="00D16030"/>
    <w:rsid w:val="00D17038"/>
    <w:rsid w:val="00D206DF"/>
    <w:rsid w:val="00D26530"/>
    <w:rsid w:val="00D3260F"/>
    <w:rsid w:val="00D3495E"/>
    <w:rsid w:val="00D34E01"/>
    <w:rsid w:val="00D35658"/>
    <w:rsid w:val="00D35CE0"/>
    <w:rsid w:val="00D37609"/>
    <w:rsid w:val="00D37FAB"/>
    <w:rsid w:val="00D40613"/>
    <w:rsid w:val="00D42128"/>
    <w:rsid w:val="00D42979"/>
    <w:rsid w:val="00D46580"/>
    <w:rsid w:val="00D468A1"/>
    <w:rsid w:val="00D47942"/>
    <w:rsid w:val="00D503DC"/>
    <w:rsid w:val="00D5063D"/>
    <w:rsid w:val="00D50898"/>
    <w:rsid w:val="00D50CF8"/>
    <w:rsid w:val="00D5242B"/>
    <w:rsid w:val="00D52A6C"/>
    <w:rsid w:val="00D53615"/>
    <w:rsid w:val="00D5391E"/>
    <w:rsid w:val="00D552E7"/>
    <w:rsid w:val="00D56699"/>
    <w:rsid w:val="00D57B8A"/>
    <w:rsid w:val="00D604E8"/>
    <w:rsid w:val="00D61961"/>
    <w:rsid w:val="00D63407"/>
    <w:rsid w:val="00D634EA"/>
    <w:rsid w:val="00D638CB"/>
    <w:rsid w:val="00D64014"/>
    <w:rsid w:val="00D64620"/>
    <w:rsid w:val="00D64A46"/>
    <w:rsid w:val="00D65C9A"/>
    <w:rsid w:val="00D669CE"/>
    <w:rsid w:val="00D671AA"/>
    <w:rsid w:val="00D67C99"/>
    <w:rsid w:val="00D70416"/>
    <w:rsid w:val="00D7111F"/>
    <w:rsid w:val="00D71D10"/>
    <w:rsid w:val="00D72551"/>
    <w:rsid w:val="00D74913"/>
    <w:rsid w:val="00D765F3"/>
    <w:rsid w:val="00D76F1E"/>
    <w:rsid w:val="00D77AA9"/>
    <w:rsid w:val="00D8089D"/>
    <w:rsid w:val="00D80956"/>
    <w:rsid w:val="00D81E05"/>
    <w:rsid w:val="00D83076"/>
    <w:rsid w:val="00D852D9"/>
    <w:rsid w:val="00D8567F"/>
    <w:rsid w:val="00D85CC6"/>
    <w:rsid w:val="00D86DD0"/>
    <w:rsid w:val="00D8713B"/>
    <w:rsid w:val="00D879A3"/>
    <w:rsid w:val="00D87E31"/>
    <w:rsid w:val="00D91D1C"/>
    <w:rsid w:val="00D9621F"/>
    <w:rsid w:val="00D96CE6"/>
    <w:rsid w:val="00DA0968"/>
    <w:rsid w:val="00DA140D"/>
    <w:rsid w:val="00DA22A7"/>
    <w:rsid w:val="00DA3969"/>
    <w:rsid w:val="00DB0B60"/>
    <w:rsid w:val="00DB32E5"/>
    <w:rsid w:val="00DB57DD"/>
    <w:rsid w:val="00DB66E1"/>
    <w:rsid w:val="00DB72DE"/>
    <w:rsid w:val="00DC0662"/>
    <w:rsid w:val="00DC13CD"/>
    <w:rsid w:val="00DC15FC"/>
    <w:rsid w:val="00DC5F05"/>
    <w:rsid w:val="00DC64D7"/>
    <w:rsid w:val="00DC6AAE"/>
    <w:rsid w:val="00DC6EF8"/>
    <w:rsid w:val="00DC7124"/>
    <w:rsid w:val="00DD18F7"/>
    <w:rsid w:val="00DD37AF"/>
    <w:rsid w:val="00DD6206"/>
    <w:rsid w:val="00DD6F39"/>
    <w:rsid w:val="00DD76A8"/>
    <w:rsid w:val="00DE16B5"/>
    <w:rsid w:val="00DE1D12"/>
    <w:rsid w:val="00DE3B4C"/>
    <w:rsid w:val="00DE6946"/>
    <w:rsid w:val="00DF1071"/>
    <w:rsid w:val="00DF2798"/>
    <w:rsid w:val="00DF2E04"/>
    <w:rsid w:val="00DF4F61"/>
    <w:rsid w:val="00DF7E8F"/>
    <w:rsid w:val="00E0289A"/>
    <w:rsid w:val="00E03594"/>
    <w:rsid w:val="00E040E2"/>
    <w:rsid w:val="00E078BB"/>
    <w:rsid w:val="00E079B6"/>
    <w:rsid w:val="00E1237F"/>
    <w:rsid w:val="00E130AB"/>
    <w:rsid w:val="00E131F2"/>
    <w:rsid w:val="00E1471A"/>
    <w:rsid w:val="00E15D89"/>
    <w:rsid w:val="00E16A2D"/>
    <w:rsid w:val="00E176B5"/>
    <w:rsid w:val="00E17B06"/>
    <w:rsid w:val="00E2131B"/>
    <w:rsid w:val="00E21B1E"/>
    <w:rsid w:val="00E21E8F"/>
    <w:rsid w:val="00E22219"/>
    <w:rsid w:val="00E23D42"/>
    <w:rsid w:val="00E24EC8"/>
    <w:rsid w:val="00E25505"/>
    <w:rsid w:val="00E2783D"/>
    <w:rsid w:val="00E27927"/>
    <w:rsid w:val="00E32245"/>
    <w:rsid w:val="00E33367"/>
    <w:rsid w:val="00E34401"/>
    <w:rsid w:val="00E34587"/>
    <w:rsid w:val="00E34B96"/>
    <w:rsid w:val="00E37380"/>
    <w:rsid w:val="00E41A5B"/>
    <w:rsid w:val="00E44530"/>
    <w:rsid w:val="00E4476C"/>
    <w:rsid w:val="00E46943"/>
    <w:rsid w:val="00E513DA"/>
    <w:rsid w:val="00E518A3"/>
    <w:rsid w:val="00E51B69"/>
    <w:rsid w:val="00E52B58"/>
    <w:rsid w:val="00E53C76"/>
    <w:rsid w:val="00E54DD5"/>
    <w:rsid w:val="00E55604"/>
    <w:rsid w:val="00E55B14"/>
    <w:rsid w:val="00E57B30"/>
    <w:rsid w:val="00E57F2F"/>
    <w:rsid w:val="00E60908"/>
    <w:rsid w:val="00E620A7"/>
    <w:rsid w:val="00E6314C"/>
    <w:rsid w:val="00E64756"/>
    <w:rsid w:val="00E676EA"/>
    <w:rsid w:val="00E677BA"/>
    <w:rsid w:val="00E70664"/>
    <w:rsid w:val="00E70F35"/>
    <w:rsid w:val="00E71194"/>
    <w:rsid w:val="00E77BFE"/>
    <w:rsid w:val="00E77C41"/>
    <w:rsid w:val="00E77E76"/>
    <w:rsid w:val="00E801FF"/>
    <w:rsid w:val="00E81A7F"/>
    <w:rsid w:val="00E824C8"/>
    <w:rsid w:val="00E82634"/>
    <w:rsid w:val="00E82C88"/>
    <w:rsid w:val="00E8403F"/>
    <w:rsid w:val="00E843AE"/>
    <w:rsid w:val="00E84814"/>
    <w:rsid w:val="00E85080"/>
    <w:rsid w:val="00E85EAE"/>
    <w:rsid w:val="00E874A7"/>
    <w:rsid w:val="00E87F41"/>
    <w:rsid w:val="00E903B9"/>
    <w:rsid w:val="00E91E30"/>
    <w:rsid w:val="00E92C17"/>
    <w:rsid w:val="00E938AD"/>
    <w:rsid w:val="00E938F7"/>
    <w:rsid w:val="00E9416B"/>
    <w:rsid w:val="00E96DB8"/>
    <w:rsid w:val="00E9720D"/>
    <w:rsid w:val="00E97CC8"/>
    <w:rsid w:val="00E97D77"/>
    <w:rsid w:val="00EA0217"/>
    <w:rsid w:val="00EA24E3"/>
    <w:rsid w:val="00EA73E5"/>
    <w:rsid w:val="00EA784E"/>
    <w:rsid w:val="00EB0355"/>
    <w:rsid w:val="00EB135C"/>
    <w:rsid w:val="00EB3B9E"/>
    <w:rsid w:val="00EB5603"/>
    <w:rsid w:val="00EB7982"/>
    <w:rsid w:val="00EC1B6A"/>
    <w:rsid w:val="00EC26D3"/>
    <w:rsid w:val="00EC2C8A"/>
    <w:rsid w:val="00EC2D69"/>
    <w:rsid w:val="00EC3395"/>
    <w:rsid w:val="00EC467B"/>
    <w:rsid w:val="00EC4B42"/>
    <w:rsid w:val="00ED0E0B"/>
    <w:rsid w:val="00ED2EB7"/>
    <w:rsid w:val="00ED43D4"/>
    <w:rsid w:val="00ED495E"/>
    <w:rsid w:val="00ED5150"/>
    <w:rsid w:val="00ED5936"/>
    <w:rsid w:val="00ED5A75"/>
    <w:rsid w:val="00ED65C3"/>
    <w:rsid w:val="00ED6D9E"/>
    <w:rsid w:val="00EE0FE9"/>
    <w:rsid w:val="00EE2235"/>
    <w:rsid w:val="00EE2555"/>
    <w:rsid w:val="00EE25E1"/>
    <w:rsid w:val="00EE48CB"/>
    <w:rsid w:val="00EE4C2B"/>
    <w:rsid w:val="00EE5250"/>
    <w:rsid w:val="00EE600B"/>
    <w:rsid w:val="00EE6258"/>
    <w:rsid w:val="00EE77A6"/>
    <w:rsid w:val="00EE783B"/>
    <w:rsid w:val="00EF02F4"/>
    <w:rsid w:val="00EF259F"/>
    <w:rsid w:val="00EF29EC"/>
    <w:rsid w:val="00EF2A65"/>
    <w:rsid w:val="00EF3937"/>
    <w:rsid w:val="00EF4A7E"/>
    <w:rsid w:val="00EF6FC0"/>
    <w:rsid w:val="00F00484"/>
    <w:rsid w:val="00F01614"/>
    <w:rsid w:val="00F0274B"/>
    <w:rsid w:val="00F037FB"/>
    <w:rsid w:val="00F052C8"/>
    <w:rsid w:val="00F05EF7"/>
    <w:rsid w:val="00F06402"/>
    <w:rsid w:val="00F0680A"/>
    <w:rsid w:val="00F06FEA"/>
    <w:rsid w:val="00F07F01"/>
    <w:rsid w:val="00F109DB"/>
    <w:rsid w:val="00F10C29"/>
    <w:rsid w:val="00F12EFB"/>
    <w:rsid w:val="00F1352C"/>
    <w:rsid w:val="00F13AA9"/>
    <w:rsid w:val="00F13B42"/>
    <w:rsid w:val="00F151FE"/>
    <w:rsid w:val="00F16883"/>
    <w:rsid w:val="00F17000"/>
    <w:rsid w:val="00F17A1E"/>
    <w:rsid w:val="00F2482D"/>
    <w:rsid w:val="00F26E77"/>
    <w:rsid w:val="00F3157B"/>
    <w:rsid w:val="00F35D37"/>
    <w:rsid w:val="00F35DC1"/>
    <w:rsid w:val="00F413C9"/>
    <w:rsid w:val="00F45987"/>
    <w:rsid w:val="00F45EA6"/>
    <w:rsid w:val="00F46B27"/>
    <w:rsid w:val="00F46B36"/>
    <w:rsid w:val="00F507C5"/>
    <w:rsid w:val="00F50F62"/>
    <w:rsid w:val="00F51A7A"/>
    <w:rsid w:val="00F51E20"/>
    <w:rsid w:val="00F52085"/>
    <w:rsid w:val="00F5208D"/>
    <w:rsid w:val="00F52C88"/>
    <w:rsid w:val="00F543F4"/>
    <w:rsid w:val="00F54F9C"/>
    <w:rsid w:val="00F57659"/>
    <w:rsid w:val="00F57BF0"/>
    <w:rsid w:val="00F622A7"/>
    <w:rsid w:val="00F62EB2"/>
    <w:rsid w:val="00F62FD4"/>
    <w:rsid w:val="00F63627"/>
    <w:rsid w:val="00F649C3"/>
    <w:rsid w:val="00F657A4"/>
    <w:rsid w:val="00F66366"/>
    <w:rsid w:val="00F6701F"/>
    <w:rsid w:val="00F700CA"/>
    <w:rsid w:val="00F71179"/>
    <w:rsid w:val="00F71E21"/>
    <w:rsid w:val="00F72E9A"/>
    <w:rsid w:val="00F766B7"/>
    <w:rsid w:val="00F77D90"/>
    <w:rsid w:val="00F805FB"/>
    <w:rsid w:val="00F807FD"/>
    <w:rsid w:val="00F82325"/>
    <w:rsid w:val="00F82AC8"/>
    <w:rsid w:val="00F82C66"/>
    <w:rsid w:val="00F83CD5"/>
    <w:rsid w:val="00F83DA8"/>
    <w:rsid w:val="00F84B20"/>
    <w:rsid w:val="00F8524D"/>
    <w:rsid w:val="00F85730"/>
    <w:rsid w:val="00F859DC"/>
    <w:rsid w:val="00F85D7E"/>
    <w:rsid w:val="00F92284"/>
    <w:rsid w:val="00F925E1"/>
    <w:rsid w:val="00F928A9"/>
    <w:rsid w:val="00F92B11"/>
    <w:rsid w:val="00F92D7C"/>
    <w:rsid w:val="00F94A95"/>
    <w:rsid w:val="00F94E38"/>
    <w:rsid w:val="00F94FCA"/>
    <w:rsid w:val="00F95722"/>
    <w:rsid w:val="00FA1762"/>
    <w:rsid w:val="00FA1C74"/>
    <w:rsid w:val="00FA2428"/>
    <w:rsid w:val="00FA2CC1"/>
    <w:rsid w:val="00FA2CC4"/>
    <w:rsid w:val="00FA4CB2"/>
    <w:rsid w:val="00FA5FD3"/>
    <w:rsid w:val="00FB026C"/>
    <w:rsid w:val="00FB09FF"/>
    <w:rsid w:val="00FB121D"/>
    <w:rsid w:val="00FB4730"/>
    <w:rsid w:val="00FB6CA9"/>
    <w:rsid w:val="00FB7C9A"/>
    <w:rsid w:val="00FC0AF1"/>
    <w:rsid w:val="00FC0D13"/>
    <w:rsid w:val="00FC0ECD"/>
    <w:rsid w:val="00FC1163"/>
    <w:rsid w:val="00FC223E"/>
    <w:rsid w:val="00FC26A3"/>
    <w:rsid w:val="00FC3460"/>
    <w:rsid w:val="00FC3464"/>
    <w:rsid w:val="00FC3D72"/>
    <w:rsid w:val="00FC4B7F"/>
    <w:rsid w:val="00FC7D3B"/>
    <w:rsid w:val="00FD05C5"/>
    <w:rsid w:val="00FD3E28"/>
    <w:rsid w:val="00FD4595"/>
    <w:rsid w:val="00FD4F2C"/>
    <w:rsid w:val="00FD7629"/>
    <w:rsid w:val="00FE0575"/>
    <w:rsid w:val="00FE2C05"/>
    <w:rsid w:val="00FE7B9A"/>
    <w:rsid w:val="00FF052B"/>
    <w:rsid w:val="00FF3019"/>
    <w:rsid w:val="00FF30E5"/>
    <w:rsid w:val="00FF6968"/>
    <w:rsid w:val="00FF6B1A"/>
    <w:rsid w:val="00FF6DD2"/>
    <w:rsid w:val="00FF755C"/>
    <w:rsid w:val="010333FC"/>
    <w:rsid w:val="01071987"/>
    <w:rsid w:val="011E5366"/>
    <w:rsid w:val="01267C0A"/>
    <w:rsid w:val="012E00A3"/>
    <w:rsid w:val="012F1A4A"/>
    <w:rsid w:val="01332E09"/>
    <w:rsid w:val="01336B85"/>
    <w:rsid w:val="01344065"/>
    <w:rsid w:val="01365D56"/>
    <w:rsid w:val="013B7FED"/>
    <w:rsid w:val="013E2686"/>
    <w:rsid w:val="013F7027"/>
    <w:rsid w:val="014001AC"/>
    <w:rsid w:val="0147778C"/>
    <w:rsid w:val="015416B3"/>
    <w:rsid w:val="0156177E"/>
    <w:rsid w:val="01617794"/>
    <w:rsid w:val="01671BDD"/>
    <w:rsid w:val="01675739"/>
    <w:rsid w:val="01687703"/>
    <w:rsid w:val="01784DA4"/>
    <w:rsid w:val="01784EE7"/>
    <w:rsid w:val="017B11E4"/>
    <w:rsid w:val="017F1ADC"/>
    <w:rsid w:val="018A58CB"/>
    <w:rsid w:val="018D077E"/>
    <w:rsid w:val="018D6E0C"/>
    <w:rsid w:val="01987FE8"/>
    <w:rsid w:val="019B3110"/>
    <w:rsid w:val="01A70A23"/>
    <w:rsid w:val="01A7300D"/>
    <w:rsid w:val="01A87AFF"/>
    <w:rsid w:val="01AD328E"/>
    <w:rsid w:val="01AF5F3B"/>
    <w:rsid w:val="01B95422"/>
    <w:rsid w:val="01BE03FC"/>
    <w:rsid w:val="01C26E13"/>
    <w:rsid w:val="01D543BB"/>
    <w:rsid w:val="01DA4D22"/>
    <w:rsid w:val="01DE1773"/>
    <w:rsid w:val="01E44AF2"/>
    <w:rsid w:val="01E96B8E"/>
    <w:rsid w:val="020250A8"/>
    <w:rsid w:val="020553BC"/>
    <w:rsid w:val="0208346F"/>
    <w:rsid w:val="020B0DF9"/>
    <w:rsid w:val="020C66EF"/>
    <w:rsid w:val="020C7D52"/>
    <w:rsid w:val="020E3E06"/>
    <w:rsid w:val="02170538"/>
    <w:rsid w:val="021822F8"/>
    <w:rsid w:val="022D65EC"/>
    <w:rsid w:val="022E6257"/>
    <w:rsid w:val="023215B6"/>
    <w:rsid w:val="02331ABF"/>
    <w:rsid w:val="023575E5"/>
    <w:rsid w:val="02477318"/>
    <w:rsid w:val="02485B78"/>
    <w:rsid w:val="02487B12"/>
    <w:rsid w:val="024E06A7"/>
    <w:rsid w:val="024E73C1"/>
    <w:rsid w:val="024F59BB"/>
    <w:rsid w:val="02552648"/>
    <w:rsid w:val="025A5308"/>
    <w:rsid w:val="02605FD8"/>
    <w:rsid w:val="026230FE"/>
    <w:rsid w:val="026854D0"/>
    <w:rsid w:val="02720839"/>
    <w:rsid w:val="02725C10"/>
    <w:rsid w:val="02824828"/>
    <w:rsid w:val="02844DF9"/>
    <w:rsid w:val="028642E4"/>
    <w:rsid w:val="02874EB9"/>
    <w:rsid w:val="028E3199"/>
    <w:rsid w:val="02911760"/>
    <w:rsid w:val="02922E94"/>
    <w:rsid w:val="02947D76"/>
    <w:rsid w:val="0295337A"/>
    <w:rsid w:val="029629E9"/>
    <w:rsid w:val="02971C44"/>
    <w:rsid w:val="0299231A"/>
    <w:rsid w:val="029E0AA2"/>
    <w:rsid w:val="02B0673A"/>
    <w:rsid w:val="02B5715D"/>
    <w:rsid w:val="02C34A1E"/>
    <w:rsid w:val="02C646E1"/>
    <w:rsid w:val="02C72207"/>
    <w:rsid w:val="02D432A2"/>
    <w:rsid w:val="02D66095"/>
    <w:rsid w:val="02DB04A4"/>
    <w:rsid w:val="02DC52DA"/>
    <w:rsid w:val="02DF1D5B"/>
    <w:rsid w:val="02E27857"/>
    <w:rsid w:val="02E37259"/>
    <w:rsid w:val="02E94C52"/>
    <w:rsid w:val="02E94EF6"/>
    <w:rsid w:val="02EF1E8A"/>
    <w:rsid w:val="02FA5E97"/>
    <w:rsid w:val="02FB4CEE"/>
    <w:rsid w:val="02FD0060"/>
    <w:rsid w:val="0300236B"/>
    <w:rsid w:val="03084560"/>
    <w:rsid w:val="030B2A3C"/>
    <w:rsid w:val="030B5FD7"/>
    <w:rsid w:val="0321400D"/>
    <w:rsid w:val="03231B33"/>
    <w:rsid w:val="03241ABE"/>
    <w:rsid w:val="03250FEA"/>
    <w:rsid w:val="03254F47"/>
    <w:rsid w:val="03293402"/>
    <w:rsid w:val="032A2C4F"/>
    <w:rsid w:val="032B7714"/>
    <w:rsid w:val="0333523F"/>
    <w:rsid w:val="034110BF"/>
    <w:rsid w:val="03437684"/>
    <w:rsid w:val="03483348"/>
    <w:rsid w:val="03485BD5"/>
    <w:rsid w:val="034911D0"/>
    <w:rsid w:val="034C72DC"/>
    <w:rsid w:val="034D35C9"/>
    <w:rsid w:val="03547F3F"/>
    <w:rsid w:val="035533EF"/>
    <w:rsid w:val="035C615F"/>
    <w:rsid w:val="035E0DBD"/>
    <w:rsid w:val="035F31F9"/>
    <w:rsid w:val="03622291"/>
    <w:rsid w:val="0365214C"/>
    <w:rsid w:val="036B1176"/>
    <w:rsid w:val="036F683C"/>
    <w:rsid w:val="0382186E"/>
    <w:rsid w:val="039147BE"/>
    <w:rsid w:val="0394658D"/>
    <w:rsid w:val="03991DF6"/>
    <w:rsid w:val="039C3694"/>
    <w:rsid w:val="039D18E6"/>
    <w:rsid w:val="03A16A61"/>
    <w:rsid w:val="03A569EC"/>
    <w:rsid w:val="03A8028B"/>
    <w:rsid w:val="03A956B2"/>
    <w:rsid w:val="03AA5DB1"/>
    <w:rsid w:val="03AF3877"/>
    <w:rsid w:val="03B22EB7"/>
    <w:rsid w:val="03B32290"/>
    <w:rsid w:val="03B32A44"/>
    <w:rsid w:val="03BA027C"/>
    <w:rsid w:val="03BD43CC"/>
    <w:rsid w:val="03C03826"/>
    <w:rsid w:val="03C055D4"/>
    <w:rsid w:val="03C0793B"/>
    <w:rsid w:val="03C81C0C"/>
    <w:rsid w:val="03C87C76"/>
    <w:rsid w:val="03CA0201"/>
    <w:rsid w:val="03CC5D27"/>
    <w:rsid w:val="03E017D2"/>
    <w:rsid w:val="03E272F9"/>
    <w:rsid w:val="03FB03BA"/>
    <w:rsid w:val="040229B9"/>
    <w:rsid w:val="04071455"/>
    <w:rsid w:val="040C0C0F"/>
    <w:rsid w:val="040D5D30"/>
    <w:rsid w:val="04135A3D"/>
    <w:rsid w:val="04173429"/>
    <w:rsid w:val="04194CE4"/>
    <w:rsid w:val="04200B47"/>
    <w:rsid w:val="04207E21"/>
    <w:rsid w:val="04231F05"/>
    <w:rsid w:val="042658DF"/>
    <w:rsid w:val="042A5148"/>
    <w:rsid w:val="042E253E"/>
    <w:rsid w:val="042F4508"/>
    <w:rsid w:val="043D4E77"/>
    <w:rsid w:val="043E3C2F"/>
    <w:rsid w:val="04451A62"/>
    <w:rsid w:val="044962DB"/>
    <w:rsid w:val="04537794"/>
    <w:rsid w:val="04567CE7"/>
    <w:rsid w:val="045A3333"/>
    <w:rsid w:val="045A5073"/>
    <w:rsid w:val="04642403"/>
    <w:rsid w:val="046B19E4"/>
    <w:rsid w:val="04714232"/>
    <w:rsid w:val="047915F8"/>
    <w:rsid w:val="04812FB5"/>
    <w:rsid w:val="04854128"/>
    <w:rsid w:val="04873924"/>
    <w:rsid w:val="048760F2"/>
    <w:rsid w:val="048B71BC"/>
    <w:rsid w:val="049414E0"/>
    <w:rsid w:val="049416A8"/>
    <w:rsid w:val="04A15406"/>
    <w:rsid w:val="04AA0A87"/>
    <w:rsid w:val="04AB1DE0"/>
    <w:rsid w:val="04AE7B23"/>
    <w:rsid w:val="04B1068B"/>
    <w:rsid w:val="04BA38D0"/>
    <w:rsid w:val="04BC0AE9"/>
    <w:rsid w:val="04C15A35"/>
    <w:rsid w:val="04C42EA2"/>
    <w:rsid w:val="04CB79EF"/>
    <w:rsid w:val="04DB3C78"/>
    <w:rsid w:val="04DC1EF2"/>
    <w:rsid w:val="04DD3F64"/>
    <w:rsid w:val="04E35219"/>
    <w:rsid w:val="04E377CC"/>
    <w:rsid w:val="04EB2CC6"/>
    <w:rsid w:val="04F477B2"/>
    <w:rsid w:val="04F50803"/>
    <w:rsid w:val="04F97B61"/>
    <w:rsid w:val="05001CB6"/>
    <w:rsid w:val="050168DB"/>
    <w:rsid w:val="050343B2"/>
    <w:rsid w:val="05045994"/>
    <w:rsid w:val="05063ADF"/>
    <w:rsid w:val="050D4849"/>
    <w:rsid w:val="05177476"/>
    <w:rsid w:val="051C0A8D"/>
    <w:rsid w:val="051F79A0"/>
    <w:rsid w:val="05202571"/>
    <w:rsid w:val="0521388A"/>
    <w:rsid w:val="05222A9C"/>
    <w:rsid w:val="05266D7F"/>
    <w:rsid w:val="052D2E1F"/>
    <w:rsid w:val="053308F1"/>
    <w:rsid w:val="05367346"/>
    <w:rsid w:val="053A54FB"/>
    <w:rsid w:val="053D42F2"/>
    <w:rsid w:val="05441969"/>
    <w:rsid w:val="05461B09"/>
    <w:rsid w:val="05464B78"/>
    <w:rsid w:val="054933A7"/>
    <w:rsid w:val="054C238D"/>
    <w:rsid w:val="054D194C"/>
    <w:rsid w:val="054F0B8D"/>
    <w:rsid w:val="055406CA"/>
    <w:rsid w:val="05571F68"/>
    <w:rsid w:val="05581C14"/>
    <w:rsid w:val="05595CE0"/>
    <w:rsid w:val="055A7363"/>
    <w:rsid w:val="056B605F"/>
    <w:rsid w:val="056E49E4"/>
    <w:rsid w:val="058328FE"/>
    <w:rsid w:val="0584434F"/>
    <w:rsid w:val="058A5537"/>
    <w:rsid w:val="05926AFC"/>
    <w:rsid w:val="05A03755"/>
    <w:rsid w:val="05A3175A"/>
    <w:rsid w:val="05AC22EE"/>
    <w:rsid w:val="05AD3936"/>
    <w:rsid w:val="05B747B5"/>
    <w:rsid w:val="05BC4FF6"/>
    <w:rsid w:val="05C23DE8"/>
    <w:rsid w:val="05C757A8"/>
    <w:rsid w:val="05CF5FA2"/>
    <w:rsid w:val="05D13AC9"/>
    <w:rsid w:val="05D162E8"/>
    <w:rsid w:val="05D66057"/>
    <w:rsid w:val="05D9472B"/>
    <w:rsid w:val="05E91EB5"/>
    <w:rsid w:val="05EB4AAB"/>
    <w:rsid w:val="05EC26B0"/>
    <w:rsid w:val="05EE5EAB"/>
    <w:rsid w:val="05F16F26"/>
    <w:rsid w:val="05F226EE"/>
    <w:rsid w:val="05F52C00"/>
    <w:rsid w:val="06043C14"/>
    <w:rsid w:val="060F2843"/>
    <w:rsid w:val="06146DA9"/>
    <w:rsid w:val="061B5ACD"/>
    <w:rsid w:val="0624009C"/>
    <w:rsid w:val="06336531"/>
    <w:rsid w:val="063D3F25"/>
    <w:rsid w:val="064003EF"/>
    <w:rsid w:val="06423C78"/>
    <w:rsid w:val="06473D8B"/>
    <w:rsid w:val="064A58D9"/>
    <w:rsid w:val="065D3EB9"/>
    <w:rsid w:val="065F182E"/>
    <w:rsid w:val="06657C3E"/>
    <w:rsid w:val="066A31AA"/>
    <w:rsid w:val="066B7070"/>
    <w:rsid w:val="066C64CA"/>
    <w:rsid w:val="0672181B"/>
    <w:rsid w:val="06770305"/>
    <w:rsid w:val="067D2A36"/>
    <w:rsid w:val="06842359"/>
    <w:rsid w:val="068E3768"/>
    <w:rsid w:val="069227DA"/>
    <w:rsid w:val="06935222"/>
    <w:rsid w:val="06961F3C"/>
    <w:rsid w:val="069C79D0"/>
    <w:rsid w:val="06A24EF0"/>
    <w:rsid w:val="06A51C16"/>
    <w:rsid w:val="06A579BF"/>
    <w:rsid w:val="06A642FF"/>
    <w:rsid w:val="06AE3050"/>
    <w:rsid w:val="06B331CE"/>
    <w:rsid w:val="06B70F10"/>
    <w:rsid w:val="06B86A37"/>
    <w:rsid w:val="06BB02C7"/>
    <w:rsid w:val="06C7528D"/>
    <w:rsid w:val="06CD24E2"/>
    <w:rsid w:val="06D51397"/>
    <w:rsid w:val="06D91C9D"/>
    <w:rsid w:val="06DA6C92"/>
    <w:rsid w:val="06E15F8D"/>
    <w:rsid w:val="06E86617"/>
    <w:rsid w:val="06F2311C"/>
    <w:rsid w:val="06F25E18"/>
    <w:rsid w:val="070103DE"/>
    <w:rsid w:val="07106873"/>
    <w:rsid w:val="071C5217"/>
    <w:rsid w:val="071D4D23"/>
    <w:rsid w:val="071F777F"/>
    <w:rsid w:val="072B545A"/>
    <w:rsid w:val="07350929"/>
    <w:rsid w:val="07410CA0"/>
    <w:rsid w:val="074327A4"/>
    <w:rsid w:val="074468B9"/>
    <w:rsid w:val="074B3407"/>
    <w:rsid w:val="075C175F"/>
    <w:rsid w:val="0762348F"/>
    <w:rsid w:val="07634BF4"/>
    <w:rsid w:val="0766035D"/>
    <w:rsid w:val="0767768E"/>
    <w:rsid w:val="07683FB9"/>
    <w:rsid w:val="07697D31"/>
    <w:rsid w:val="076E2494"/>
    <w:rsid w:val="07707311"/>
    <w:rsid w:val="07723B19"/>
    <w:rsid w:val="077479C5"/>
    <w:rsid w:val="07861B06"/>
    <w:rsid w:val="078B24B1"/>
    <w:rsid w:val="07976FF2"/>
    <w:rsid w:val="079F1808"/>
    <w:rsid w:val="07A07BF6"/>
    <w:rsid w:val="07A1624B"/>
    <w:rsid w:val="07BC60B3"/>
    <w:rsid w:val="07C80CB0"/>
    <w:rsid w:val="07DC1364"/>
    <w:rsid w:val="07E35269"/>
    <w:rsid w:val="07E51AAD"/>
    <w:rsid w:val="07EB2643"/>
    <w:rsid w:val="07EB6119"/>
    <w:rsid w:val="07EE5BBD"/>
    <w:rsid w:val="07F7358F"/>
    <w:rsid w:val="07FE491D"/>
    <w:rsid w:val="07FF1670"/>
    <w:rsid w:val="08006ACF"/>
    <w:rsid w:val="080150DE"/>
    <w:rsid w:val="08015A15"/>
    <w:rsid w:val="0805549D"/>
    <w:rsid w:val="080E0F4B"/>
    <w:rsid w:val="081163FE"/>
    <w:rsid w:val="08193779"/>
    <w:rsid w:val="0822060B"/>
    <w:rsid w:val="08251EAA"/>
    <w:rsid w:val="08257CF3"/>
    <w:rsid w:val="08285DC2"/>
    <w:rsid w:val="08325964"/>
    <w:rsid w:val="0843388F"/>
    <w:rsid w:val="0848797A"/>
    <w:rsid w:val="084E7652"/>
    <w:rsid w:val="08505F26"/>
    <w:rsid w:val="085077C8"/>
    <w:rsid w:val="08515945"/>
    <w:rsid w:val="085777A6"/>
    <w:rsid w:val="085E53BC"/>
    <w:rsid w:val="08633EEB"/>
    <w:rsid w:val="08687FE8"/>
    <w:rsid w:val="086E7FA8"/>
    <w:rsid w:val="087370B9"/>
    <w:rsid w:val="08892439"/>
    <w:rsid w:val="088A61B1"/>
    <w:rsid w:val="088E0F57"/>
    <w:rsid w:val="08955281"/>
    <w:rsid w:val="089716ED"/>
    <w:rsid w:val="08972F88"/>
    <w:rsid w:val="08974C19"/>
    <w:rsid w:val="089A2392"/>
    <w:rsid w:val="089C57E9"/>
    <w:rsid w:val="08A27BFF"/>
    <w:rsid w:val="08B51480"/>
    <w:rsid w:val="08B772A4"/>
    <w:rsid w:val="08BA00E1"/>
    <w:rsid w:val="08BA0844"/>
    <w:rsid w:val="08BA12DC"/>
    <w:rsid w:val="08BC3DA8"/>
    <w:rsid w:val="08C7781A"/>
    <w:rsid w:val="08D062B9"/>
    <w:rsid w:val="08DA438C"/>
    <w:rsid w:val="08E30D41"/>
    <w:rsid w:val="08E37B8F"/>
    <w:rsid w:val="08EC0C19"/>
    <w:rsid w:val="08EE4992"/>
    <w:rsid w:val="08F00707"/>
    <w:rsid w:val="08F0070A"/>
    <w:rsid w:val="08F04266"/>
    <w:rsid w:val="08F24482"/>
    <w:rsid w:val="08FA3336"/>
    <w:rsid w:val="08FD28C7"/>
    <w:rsid w:val="090108FB"/>
    <w:rsid w:val="0909709B"/>
    <w:rsid w:val="090A3EF9"/>
    <w:rsid w:val="090B10A0"/>
    <w:rsid w:val="091F0FEF"/>
    <w:rsid w:val="091F4B4B"/>
    <w:rsid w:val="092359D7"/>
    <w:rsid w:val="092927AE"/>
    <w:rsid w:val="092A65D8"/>
    <w:rsid w:val="092B34F0"/>
    <w:rsid w:val="092E642F"/>
    <w:rsid w:val="093525C0"/>
    <w:rsid w:val="093C74AB"/>
    <w:rsid w:val="094D10F2"/>
    <w:rsid w:val="09510A7C"/>
    <w:rsid w:val="095A2ED7"/>
    <w:rsid w:val="095A4B78"/>
    <w:rsid w:val="09630EDC"/>
    <w:rsid w:val="096609CC"/>
    <w:rsid w:val="0966363B"/>
    <w:rsid w:val="096915D0"/>
    <w:rsid w:val="0969226A"/>
    <w:rsid w:val="096D58B6"/>
    <w:rsid w:val="09703118"/>
    <w:rsid w:val="097035F9"/>
    <w:rsid w:val="09732517"/>
    <w:rsid w:val="09775483"/>
    <w:rsid w:val="097906FF"/>
    <w:rsid w:val="097924AD"/>
    <w:rsid w:val="09795283"/>
    <w:rsid w:val="097A7FD3"/>
    <w:rsid w:val="097D01B7"/>
    <w:rsid w:val="098053EE"/>
    <w:rsid w:val="09840E52"/>
    <w:rsid w:val="0985547F"/>
    <w:rsid w:val="09886B94"/>
    <w:rsid w:val="09893EC1"/>
    <w:rsid w:val="098B2726"/>
    <w:rsid w:val="098D4DF7"/>
    <w:rsid w:val="09917C15"/>
    <w:rsid w:val="0995305F"/>
    <w:rsid w:val="09965E81"/>
    <w:rsid w:val="099D15EA"/>
    <w:rsid w:val="09AF4F58"/>
    <w:rsid w:val="09B45F6F"/>
    <w:rsid w:val="09B616FE"/>
    <w:rsid w:val="09BC05EC"/>
    <w:rsid w:val="09C000DC"/>
    <w:rsid w:val="09CF031F"/>
    <w:rsid w:val="09D1170E"/>
    <w:rsid w:val="09D347C9"/>
    <w:rsid w:val="09E0077E"/>
    <w:rsid w:val="09E66447"/>
    <w:rsid w:val="09EA196A"/>
    <w:rsid w:val="09F56B88"/>
    <w:rsid w:val="09F63992"/>
    <w:rsid w:val="0A0334A7"/>
    <w:rsid w:val="0A0A57FB"/>
    <w:rsid w:val="0A116B8A"/>
    <w:rsid w:val="0A206DCD"/>
    <w:rsid w:val="0A222B45"/>
    <w:rsid w:val="0A243BC9"/>
    <w:rsid w:val="0A292512"/>
    <w:rsid w:val="0A2B022C"/>
    <w:rsid w:val="0A2C39C3"/>
    <w:rsid w:val="0A347112"/>
    <w:rsid w:val="0A371041"/>
    <w:rsid w:val="0A390CEA"/>
    <w:rsid w:val="0A3A35CC"/>
    <w:rsid w:val="0A3B59B5"/>
    <w:rsid w:val="0A3F0A3E"/>
    <w:rsid w:val="0A411EAA"/>
    <w:rsid w:val="0A434869"/>
    <w:rsid w:val="0A481E7F"/>
    <w:rsid w:val="0A4A11CF"/>
    <w:rsid w:val="0A6518AA"/>
    <w:rsid w:val="0A672C7F"/>
    <w:rsid w:val="0A7631FD"/>
    <w:rsid w:val="0A763AAA"/>
    <w:rsid w:val="0A786C09"/>
    <w:rsid w:val="0A805ABD"/>
    <w:rsid w:val="0A841FD0"/>
    <w:rsid w:val="0A850CF3"/>
    <w:rsid w:val="0A875D17"/>
    <w:rsid w:val="0A8E5AF4"/>
    <w:rsid w:val="0A900037"/>
    <w:rsid w:val="0A9137E3"/>
    <w:rsid w:val="0A981041"/>
    <w:rsid w:val="0A9919B5"/>
    <w:rsid w:val="0A9926DB"/>
    <w:rsid w:val="0AA07F0D"/>
    <w:rsid w:val="0AA70147"/>
    <w:rsid w:val="0AA94FA2"/>
    <w:rsid w:val="0AAA48E8"/>
    <w:rsid w:val="0AAF1976"/>
    <w:rsid w:val="0ACB1409"/>
    <w:rsid w:val="0ADA341F"/>
    <w:rsid w:val="0ADD79D4"/>
    <w:rsid w:val="0ADF0362"/>
    <w:rsid w:val="0ADF27E4"/>
    <w:rsid w:val="0AE4093E"/>
    <w:rsid w:val="0AE55920"/>
    <w:rsid w:val="0AF04D7C"/>
    <w:rsid w:val="0AFB22A8"/>
    <w:rsid w:val="0B025573"/>
    <w:rsid w:val="0B071D3B"/>
    <w:rsid w:val="0B0C55A3"/>
    <w:rsid w:val="0B136931"/>
    <w:rsid w:val="0B191F41"/>
    <w:rsid w:val="0B3E3CB1"/>
    <w:rsid w:val="0B4765DB"/>
    <w:rsid w:val="0B48684A"/>
    <w:rsid w:val="0B4D5672"/>
    <w:rsid w:val="0B500328"/>
    <w:rsid w:val="0B52270D"/>
    <w:rsid w:val="0B534F80"/>
    <w:rsid w:val="0B652D92"/>
    <w:rsid w:val="0B6B2B00"/>
    <w:rsid w:val="0B7000D2"/>
    <w:rsid w:val="0B89777E"/>
    <w:rsid w:val="0B8E47A0"/>
    <w:rsid w:val="0B90550E"/>
    <w:rsid w:val="0B9335CE"/>
    <w:rsid w:val="0B99525E"/>
    <w:rsid w:val="0B9C6927"/>
    <w:rsid w:val="0B9D7625"/>
    <w:rsid w:val="0BAB69EC"/>
    <w:rsid w:val="0BAF080B"/>
    <w:rsid w:val="0BB43C70"/>
    <w:rsid w:val="0BB51797"/>
    <w:rsid w:val="0BB86814"/>
    <w:rsid w:val="0BBD2C40"/>
    <w:rsid w:val="0BBF43C3"/>
    <w:rsid w:val="0BBF7EA1"/>
    <w:rsid w:val="0BC470EC"/>
    <w:rsid w:val="0BC67500"/>
    <w:rsid w:val="0BCA364D"/>
    <w:rsid w:val="0BCF0AAA"/>
    <w:rsid w:val="0BE201A2"/>
    <w:rsid w:val="0BE61D6A"/>
    <w:rsid w:val="0BED4697"/>
    <w:rsid w:val="0BF4406D"/>
    <w:rsid w:val="0BF46F3F"/>
    <w:rsid w:val="0C012C2E"/>
    <w:rsid w:val="0C034207"/>
    <w:rsid w:val="0C0B13B7"/>
    <w:rsid w:val="0C112C6C"/>
    <w:rsid w:val="0C1A220B"/>
    <w:rsid w:val="0C365A9F"/>
    <w:rsid w:val="0C3C625D"/>
    <w:rsid w:val="0C3E178C"/>
    <w:rsid w:val="0C4176A5"/>
    <w:rsid w:val="0C481936"/>
    <w:rsid w:val="0C4A2109"/>
    <w:rsid w:val="0C59113C"/>
    <w:rsid w:val="0C596848"/>
    <w:rsid w:val="0C6441AB"/>
    <w:rsid w:val="0C64719F"/>
    <w:rsid w:val="0C6805B7"/>
    <w:rsid w:val="0C6D2071"/>
    <w:rsid w:val="0C6F1945"/>
    <w:rsid w:val="0C767178"/>
    <w:rsid w:val="0C942F9D"/>
    <w:rsid w:val="0C9924F3"/>
    <w:rsid w:val="0CB36495"/>
    <w:rsid w:val="0CB8153E"/>
    <w:rsid w:val="0CBE467B"/>
    <w:rsid w:val="0CBF13FA"/>
    <w:rsid w:val="0CC02A5C"/>
    <w:rsid w:val="0CC55A09"/>
    <w:rsid w:val="0CC56A07"/>
    <w:rsid w:val="0CC97B58"/>
    <w:rsid w:val="0CCA6CC8"/>
    <w:rsid w:val="0CD65E05"/>
    <w:rsid w:val="0CE20369"/>
    <w:rsid w:val="0CE2297E"/>
    <w:rsid w:val="0CE82168"/>
    <w:rsid w:val="0CED4E21"/>
    <w:rsid w:val="0CF002C4"/>
    <w:rsid w:val="0CF00707"/>
    <w:rsid w:val="0CF0771F"/>
    <w:rsid w:val="0CF42728"/>
    <w:rsid w:val="0CF65036"/>
    <w:rsid w:val="0D0860C8"/>
    <w:rsid w:val="0D197B03"/>
    <w:rsid w:val="0D1A6E77"/>
    <w:rsid w:val="0D1F2997"/>
    <w:rsid w:val="0D2F5D93"/>
    <w:rsid w:val="0D351EFE"/>
    <w:rsid w:val="0D4E1EA3"/>
    <w:rsid w:val="0D532918"/>
    <w:rsid w:val="0D556D8D"/>
    <w:rsid w:val="0D5D3E94"/>
    <w:rsid w:val="0D65789F"/>
    <w:rsid w:val="0D6671EC"/>
    <w:rsid w:val="0D7A2C98"/>
    <w:rsid w:val="0D8B6C53"/>
    <w:rsid w:val="0D9052B4"/>
    <w:rsid w:val="0D9823EE"/>
    <w:rsid w:val="0D994FD7"/>
    <w:rsid w:val="0D9C676A"/>
    <w:rsid w:val="0D9F1329"/>
    <w:rsid w:val="0DA043BC"/>
    <w:rsid w:val="0DB60E48"/>
    <w:rsid w:val="0DB722B8"/>
    <w:rsid w:val="0DB94EED"/>
    <w:rsid w:val="0DBF06AB"/>
    <w:rsid w:val="0DC21F49"/>
    <w:rsid w:val="0DC6665F"/>
    <w:rsid w:val="0DC83A03"/>
    <w:rsid w:val="0DCA72A3"/>
    <w:rsid w:val="0DCC1BF7"/>
    <w:rsid w:val="0DD157AC"/>
    <w:rsid w:val="0DD17656"/>
    <w:rsid w:val="0DE95727"/>
    <w:rsid w:val="0DF02F5A"/>
    <w:rsid w:val="0DF30354"/>
    <w:rsid w:val="0DFF67E0"/>
    <w:rsid w:val="0E0367E9"/>
    <w:rsid w:val="0E0D5A3C"/>
    <w:rsid w:val="0E1409F6"/>
    <w:rsid w:val="0E172295"/>
    <w:rsid w:val="0E2061F5"/>
    <w:rsid w:val="0E2128C2"/>
    <w:rsid w:val="0E245877"/>
    <w:rsid w:val="0E2F75DE"/>
    <w:rsid w:val="0E321567"/>
    <w:rsid w:val="0E37750E"/>
    <w:rsid w:val="0E3B2772"/>
    <w:rsid w:val="0E3F1A4C"/>
    <w:rsid w:val="0E425294"/>
    <w:rsid w:val="0E430DCA"/>
    <w:rsid w:val="0E4B63E2"/>
    <w:rsid w:val="0E50412E"/>
    <w:rsid w:val="0E525ADF"/>
    <w:rsid w:val="0E5E57C3"/>
    <w:rsid w:val="0E5E6115"/>
    <w:rsid w:val="0E686A3B"/>
    <w:rsid w:val="0E6C0832"/>
    <w:rsid w:val="0E6F20D1"/>
    <w:rsid w:val="0E7224F8"/>
    <w:rsid w:val="0E7233FF"/>
    <w:rsid w:val="0E72396F"/>
    <w:rsid w:val="0E7A419F"/>
    <w:rsid w:val="0E7D73D8"/>
    <w:rsid w:val="0E807ECA"/>
    <w:rsid w:val="0E8650F2"/>
    <w:rsid w:val="0E8D07A9"/>
    <w:rsid w:val="0E9A2BDA"/>
    <w:rsid w:val="0E9D5B72"/>
    <w:rsid w:val="0EA0672E"/>
    <w:rsid w:val="0EA170A3"/>
    <w:rsid w:val="0EA224A6"/>
    <w:rsid w:val="0EB06E60"/>
    <w:rsid w:val="0EB775D4"/>
    <w:rsid w:val="0EBC236B"/>
    <w:rsid w:val="0EBD5B29"/>
    <w:rsid w:val="0EC821AB"/>
    <w:rsid w:val="0ECC5EA0"/>
    <w:rsid w:val="0ECE329B"/>
    <w:rsid w:val="0EDE1004"/>
    <w:rsid w:val="0EE505E5"/>
    <w:rsid w:val="0EE749C6"/>
    <w:rsid w:val="0EED19B2"/>
    <w:rsid w:val="0EED5583"/>
    <w:rsid w:val="0EF0276D"/>
    <w:rsid w:val="0EF37D41"/>
    <w:rsid w:val="0EFD36EF"/>
    <w:rsid w:val="0EFD76DC"/>
    <w:rsid w:val="0F0202E6"/>
    <w:rsid w:val="0F034532"/>
    <w:rsid w:val="0F0C3167"/>
    <w:rsid w:val="0F0D5446"/>
    <w:rsid w:val="0F1113DA"/>
    <w:rsid w:val="0F195C41"/>
    <w:rsid w:val="0F1D2ACB"/>
    <w:rsid w:val="0F1E02EF"/>
    <w:rsid w:val="0F213A77"/>
    <w:rsid w:val="0F244193"/>
    <w:rsid w:val="0F317386"/>
    <w:rsid w:val="0F39623B"/>
    <w:rsid w:val="0F3A0931"/>
    <w:rsid w:val="0F3D3F7D"/>
    <w:rsid w:val="0F43412A"/>
    <w:rsid w:val="0F447105"/>
    <w:rsid w:val="0F451083"/>
    <w:rsid w:val="0F4C41C0"/>
    <w:rsid w:val="0F552E5F"/>
    <w:rsid w:val="0F583699"/>
    <w:rsid w:val="0F5E1295"/>
    <w:rsid w:val="0F6F7BF1"/>
    <w:rsid w:val="0F847DFE"/>
    <w:rsid w:val="0F8A6A96"/>
    <w:rsid w:val="0F937353"/>
    <w:rsid w:val="0F94593C"/>
    <w:rsid w:val="0F98515F"/>
    <w:rsid w:val="0F991851"/>
    <w:rsid w:val="0FA933C0"/>
    <w:rsid w:val="0FAB0EE6"/>
    <w:rsid w:val="0FAC2EB1"/>
    <w:rsid w:val="0FB104C7"/>
    <w:rsid w:val="0FB657FD"/>
    <w:rsid w:val="0FB92D22"/>
    <w:rsid w:val="0FBE0154"/>
    <w:rsid w:val="0FC0256E"/>
    <w:rsid w:val="0FC24482"/>
    <w:rsid w:val="0FC87CEA"/>
    <w:rsid w:val="0FD06B9F"/>
    <w:rsid w:val="0FD22917"/>
    <w:rsid w:val="0FDA17CC"/>
    <w:rsid w:val="0FE812BB"/>
    <w:rsid w:val="0FE8480A"/>
    <w:rsid w:val="0FE91A0F"/>
    <w:rsid w:val="0FF27506"/>
    <w:rsid w:val="0FF56606"/>
    <w:rsid w:val="0FF81034"/>
    <w:rsid w:val="0FFA3C1C"/>
    <w:rsid w:val="10056D29"/>
    <w:rsid w:val="10224433"/>
    <w:rsid w:val="102500B2"/>
    <w:rsid w:val="10306562"/>
    <w:rsid w:val="1032723A"/>
    <w:rsid w:val="10414B54"/>
    <w:rsid w:val="104A5783"/>
    <w:rsid w:val="10501A8E"/>
    <w:rsid w:val="10545A22"/>
    <w:rsid w:val="10546D9F"/>
    <w:rsid w:val="1057383D"/>
    <w:rsid w:val="1065123B"/>
    <w:rsid w:val="106926DB"/>
    <w:rsid w:val="107E65FB"/>
    <w:rsid w:val="10831E63"/>
    <w:rsid w:val="108958CC"/>
    <w:rsid w:val="108B0D18"/>
    <w:rsid w:val="109E0A4B"/>
    <w:rsid w:val="10A53782"/>
    <w:rsid w:val="10A6234A"/>
    <w:rsid w:val="10AF0EAA"/>
    <w:rsid w:val="10B62239"/>
    <w:rsid w:val="10C017A7"/>
    <w:rsid w:val="10C52334"/>
    <w:rsid w:val="10C761F4"/>
    <w:rsid w:val="10C83D1A"/>
    <w:rsid w:val="10CB1E45"/>
    <w:rsid w:val="10D878ED"/>
    <w:rsid w:val="10DA645D"/>
    <w:rsid w:val="10E548CC"/>
    <w:rsid w:val="10E54F73"/>
    <w:rsid w:val="10E912B5"/>
    <w:rsid w:val="10ED1603"/>
    <w:rsid w:val="10F43907"/>
    <w:rsid w:val="10F62635"/>
    <w:rsid w:val="10F8223E"/>
    <w:rsid w:val="10FB7C4C"/>
    <w:rsid w:val="10FD7E68"/>
    <w:rsid w:val="110747A8"/>
    <w:rsid w:val="110803B4"/>
    <w:rsid w:val="11082CF9"/>
    <w:rsid w:val="110F36F7"/>
    <w:rsid w:val="11136A3C"/>
    <w:rsid w:val="1122342A"/>
    <w:rsid w:val="11226299"/>
    <w:rsid w:val="11276C93"/>
    <w:rsid w:val="112C6057"/>
    <w:rsid w:val="112E2622"/>
    <w:rsid w:val="113D0048"/>
    <w:rsid w:val="113F16B6"/>
    <w:rsid w:val="114950F1"/>
    <w:rsid w:val="114E421F"/>
    <w:rsid w:val="114F0716"/>
    <w:rsid w:val="1158509E"/>
    <w:rsid w:val="115A61FD"/>
    <w:rsid w:val="115A7068"/>
    <w:rsid w:val="11615F90"/>
    <w:rsid w:val="11643A43"/>
    <w:rsid w:val="11662D6A"/>
    <w:rsid w:val="11677ADA"/>
    <w:rsid w:val="116F40D7"/>
    <w:rsid w:val="118116E0"/>
    <w:rsid w:val="11822185"/>
    <w:rsid w:val="1191235E"/>
    <w:rsid w:val="11916231"/>
    <w:rsid w:val="1196046E"/>
    <w:rsid w:val="11963F80"/>
    <w:rsid w:val="11BA1F72"/>
    <w:rsid w:val="11BF1A38"/>
    <w:rsid w:val="11C0030A"/>
    <w:rsid w:val="11CF6595"/>
    <w:rsid w:val="11D16BFE"/>
    <w:rsid w:val="11D259CC"/>
    <w:rsid w:val="11D50A4D"/>
    <w:rsid w:val="11E206AB"/>
    <w:rsid w:val="11EB056B"/>
    <w:rsid w:val="11EB7CC0"/>
    <w:rsid w:val="11EC57E6"/>
    <w:rsid w:val="1208269A"/>
    <w:rsid w:val="12106CA3"/>
    <w:rsid w:val="1212349F"/>
    <w:rsid w:val="121A67F7"/>
    <w:rsid w:val="121D1C10"/>
    <w:rsid w:val="121F5BBC"/>
    <w:rsid w:val="122004B1"/>
    <w:rsid w:val="12354002"/>
    <w:rsid w:val="12363050"/>
    <w:rsid w:val="12385840"/>
    <w:rsid w:val="123A29F6"/>
    <w:rsid w:val="123A514B"/>
    <w:rsid w:val="123B15B5"/>
    <w:rsid w:val="123F1DBA"/>
    <w:rsid w:val="12412FB8"/>
    <w:rsid w:val="12437AFC"/>
    <w:rsid w:val="12492478"/>
    <w:rsid w:val="124E3DAD"/>
    <w:rsid w:val="12505522"/>
    <w:rsid w:val="12746DCA"/>
    <w:rsid w:val="127C300E"/>
    <w:rsid w:val="127C4DBC"/>
    <w:rsid w:val="127E6D86"/>
    <w:rsid w:val="12854014"/>
    <w:rsid w:val="12861577"/>
    <w:rsid w:val="128B3251"/>
    <w:rsid w:val="12957C1B"/>
    <w:rsid w:val="12962AED"/>
    <w:rsid w:val="12971BF6"/>
    <w:rsid w:val="12973EF6"/>
    <w:rsid w:val="12992738"/>
    <w:rsid w:val="129F0E57"/>
    <w:rsid w:val="12A04F4F"/>
    <w:rsid w:val="12C21EF0"/>
    <w:rsid w:val="12D535DA"/>
    <w:rsid w:val="12E52961"/>
    <w:rsid w:val="12E93B51"/>
    <w:rsid w:val="12FE3A23"/>
    <w:rsid w:val="1303728B"/>
    <w:rsid w:val="13057F3E"/>
    <w:rsid w:val="13077648"/>
    <w:rsid w:val="13132775"/>
    <w:rsid w:val="13166EC3"/>
    <w:rsid w:val="131B6383"/>
    <w:rsid w:val="131C67AA"/>
    <w:rsid w:val="131E5E73"/>
    <w:rsid w:val="131F2332"/>
    <w:rsid w:val="132316DC"/>
    <w:rsid w:val="13232472"/>
    <w:rsid w:val="1343188B"/>
    <w:rsid w:val="13433B2C"/>
    <w:rsid w:val="1350160C"/>
    <w:rsid w:val="13640B17"/>
    <w:rsid w:val="13675A6C"/>
    <w:rsid w:val="1369594B"/>
    <w:rsid w:val="136D2944"/>
    <w:rsid w:val="13743CE5"/>
    <w:rsid w:val="138228A6"/>
    <w:rsid w:val="13871C6A"/>
    <w:rsid w:val="13897791"/>
    <w:rsid w:val="138C00C0"/>
    <w:rsid w:val="138F51ED"/>
    <w:rsid w:val="139029BB"/>
    <w:rsid w:val="13961EAE"/>
    <w:rsid w:val="139645AB"/>
    <w:rsid w:val="139F6FB4"/>
    <w:rsid w:val="13AC7923"/>
    <w:rsid w:val="13AE369B"/>
    <w:rsid w:val="13BD568C"/>
    <w:rsid w:val="13BF4C25"/>
    <w:rsid w:val="13C07276"/>
    <w:rsid w:val="13C76CD0"/>
    <w:rsid w:val="13D604FC"/>
    <w:rsid w:val="13D77617"/>
    <w:rsid w:val="13DF1AA7"/>
    <w:rsid w:val="13ED7CA0"/>
    <w:rsid w:val="13EE5846"/>
    <w:rsid w:val="13F877D8"/>
    <w:rsid w:val="140B2313"/>
    <w:rsid w:val="140C03C2"/>
    <w:rsid w:val="140C2170"/>
    <w:rsid w:val="14103A0E"/>
    <w:rsid w:val="141F00F5"/>
    <w:rsid w:val="14200292"/>
    <w:rsid w:val="142D259B"/>
    <w:rsid w:val="14333BA0"/>
    <w:rsid w:val="14355008"/>
    <w:rsid w:val="143A4F2F"/>
    <w:rsid w:val="14433F70"/>
    <w:rsid w:val="144D6A10"/>
    <w:rsid w:val="144E2788"/>
    <w:rsid w:val="14515DD5"/>
    <w:rsid w:val="145C6C53"/>
    <w:rsid w:val="145C7C9C"/>
    <w:rsid w:val="145D29CB"/>
    <w:rsid w:val="145E0C1D"/>
    <w:rsid w:val="145F2E2A"/>
    <w:rsid w:val="146B158C"/>
    <w:rsid w:val="146C6567"/>
    <w:rsid w:val="147025AB"/>
    <w:rsid w:val="147925D7"/>
    <w:rsid w:val="147A41D2"/>
    <w:rsid w:val="147A6D33"/>
    <w:rsid w:val="147B4ACA"/>
    <w:rsid w:val="1481490C"/>
    <w:rsid w:val="14832432"/>
    <w:rsid w:val="14862BCB"/>
    <w:rsid w:val="14863CD0"/>
    <w:rsid w:val="148854E2"/>
    <w:rsid w:val="149D23DF"/>
    <w:rsid w:val="149D519B"/>
    <w:rsid w:val="149E726C"/>
    <w:rsid w:val="14A107FA"/>
    <w:rsid w:val="14A64372"/>
    <w:rsid w:val="14AA20B4"/>
    <w:rsid w:val="14B46F26"/>
    <w:rsid w:val="14C83B58"/>
    <w:rsid w:val="14CA51E2"/>
    <w:rsid w:val="14D66C67"/>
    <w:rsid w:val="14DC7D94"/>
    <w:rsid w:val="14EF3F6B"/>
    <w:rsid w:val="14EF5D19"/>
    <w:rsid w:val="14FB5461"/>
    <w:rsid w:val="14FC6C19"/>
    <w:rsid w:val="15063063"/>
    <w:rsid w:val="152161C4"/>
    <w:rsid w:val="1525798D"/>
    <w:rsid w:val="15263B95"/>
    <w:rsid w:val="152B6CAC"/>
    <w:rsid w:val="15403BE2"/>
    <w:rsid w:val="154F67B8"/>
    <w:rsid w:val="15584278"/>
    <w:rsid w:val="15584826"/>
    <w:rsid w:val="155A5D24"/>
    <w:rsid w:val="155E2E9F"/>
    <w:rsid w:val="156564B1"/>
    <w:rsid w:val="156A2273"/>
    <w:rsid w:val="156F0C08"/>
    <w:rsid w:val="157174B3"/>
    <w:rsid w:val="15812DBD"/>
    <w:rsid w:val="1594066F"/>
    <w:rsid w:val="159673EF"/>
    <w:rsid w:val="159871A5"/>
    <w:rsid w:val="15994F5D"/>
    <w:rsid w:val="159B361E"/>
    <w:rsid w:val="15A243EA"/>
    <w:rsid w:val="15A84FF5"/>
    <w:rsid w:val="15A9411A"/>
    <w:rsid w:val="15AE34DE"/>
    <w:rsid w:val="15B61C17"/>
    <w:rsid w:val="15BB6146"/>
    <w:rsid w:val="15BD5E17"/>
    <w:rsid w:val="15BE0E69"/>
    <w:rsid w:val="15C34AB0"/>
    <w:rsid w:val="15C567B4"/>
    <w:rsid w:val="15C92471"/>
    <w:rsid w:val="15D4251B"/>
    <w:rsid w:val="15D60C87"/>
    <w:rsid w:val="15D647BF"/>
    <w:rsid w:val="15E42323"/>
    <w:rsid w:val="15E4550B"/>
    <w:rsid w:val="15E909BB"/>
    <w:rsid w:val="15F4359B"/>
    <w:rsid w:val="15F65669"/>
    <w:rsid w:val="15FA2BC8"/>
    <w:rsid w:val="15FC0801"/>
    <w:rsid w:val="15FD4466"/>
    <w:rsid w:val="15FF01DE"/>
    <w:rsid w:val="16032F82"/>
    <w:rsid w:val="162261B2"/>
    <w:rsid w:val="16287735"/>
    <w:rsid w:val="162E0350"/>
    <w:rsid w:val="162E461F"/>
    <w:rsid w:val="162F18B2"/>
    <w:rsid w:val="1638324F"/>
    <w:rsid w:val="163836F0"/>
    <w:rsid w:val="1638549E"/>
    <w:rsid w:val="1639143D"/>
    <w:rsid w:val="163B0AEA"/>
    <w:rsid w:val="16443BBF"/>
    <w:rsid w:val="164E081E"/>
    <w:rsid w:val="1662251B"/>
    <w:rsid w:val="16655C63"/>
    <w:rsid w:val="166A5B67"/>
    <w:rsid w:val="166D15EC"/>
    <w:rsid w:val="16707CBC"/>
    <w:rsid w:val="16722B75"/>
    <w:rsid w:val="16735490"/>
    <w:rsid w:val="16757794"/>
    <w:rsid w:val="168A53D1"/>
    <w:rsid w:val="168B3F87"/>
    <w:rsid w:val="168C1346"/>
    <w:rsid w:val="169528F0"/>
    <w:rsid w:val="169623E3"/>
    <w:rsid w:val="16996A2D"/>
    <w:rsid w:val="169E79F7"/>
    <w:rsid w:val="16A11E82"/>
    <w:rsid w:val="16B0772A"/>
    <w:rsid w:val="16BC60CF"/>
    <w:rsid w:val="16CB1E6E"/>
    <w:rsid w:val="16CC4D1F"/>
    <w:rsid w:val="16CE62E2"/>
    <w:rsid w:val="16D42255"/>
    <w:rsid w:val="16D52CED"/>
    <w:rsid w:val="16E12F75"/>
    <w:rsid w:val="16E4303B"/>
    <w:rsid w:val="16EA1A18"/>
    <w:rsid w:val="16F13135"/>
    <w:rsid w:val="16F2003A"/>
    <w:rsid w:val="16F5355F"/>
    <w:rsid w:val="16FC4EE2"/>
    <w:rsid w:val="16FE2244"/>
    <w:rsid w:val="170D5707"/>
    <w:rsid w:val="17174E4F"/>
    <w:rsid w:val="171C6B6E"/>
    <w:rsid w:val="172D0D7B"/>
    <w:rsid w:val="1740285C"/>
    <w:rsid w:val="1752433D"/>
    <w:rsid w:val="17577BA6"/>
    <w:rsid w:val="17670696"/>
    <w:rsid w:val="176F3141"/>
    <w:rsid w:val="177161E6"/>
    <w:rsid w:val="17736C65"/>
    <w:rsid w:val="177A0C90"/>
    <w:rsid w:val="177A138D"/>
    <w:rsid w:val="1783672E"/>
    <w:rsid w:val="178C784F"/>
    <w:rsid w:val="178F22DC"/>
    <w:rsid w:val="178F2C7A"/>
    <w:rsid w:val="17911048"/>
    <w:rsid w:val="1791130A"/>
    <w:rsid w:val="17925EE2"/>
    <w:rsid w:val="17984446"/>
    <w:rsid w:val="179E3A27"/>
    <w:rsid w:val="179E7583"/>
    <w:rsid w:val="17B374D2"/>
    <w:rsid w:val="17BE62D9"/>
    <w:rsid w:val="17C239F3"/>
    <w:rsid w:val="17C510B2"/>
    <w:rsid w:val="17CA65CA"/>
    <w:rsid w:val="17D07906"/>
    <w:rsid w:val="17D15DC7"/>
    <w:rsid w:val="17D51D52"/>
    <w:rsid w:val="17DA4A5F"/>
    <w:rsid w:val="17DC33B7"/>
    <w:rsid w:val="17E27079"/>
    <w:rsid w:val="17E551B2"/>
    <w:rsid w:val="17EC2A1F"/>
    <w:rsid w:val="17EC4792"/>
    <w:rsid w:val="17EF7DDE"/>
    <w:rsid w:val="17F20332"/>
    <w:rsid w:val="17F50191"/>
    <w:rsid w:val="17F906B8"/>
    <w:rsid w:val="17FC77D8"/>
    <w:rsid w:val="17FD6F6C"/>
    <w:rsid w:val="17FE2782"/>
    <w:rsid w:val="18022C5C"/>
    <w:rsid w:val="18043F40"/>
    <w:rsid w:val="180E572E"/>
    <w:rsid w:val="181A285F"/>
    <w:rsid w:val="181B629F"/>
    <w:rsid w:val="1824732A"/>
    <w:rsid w:val="18260FC3"/>
    <w:rsid w:val="18277578"/>
    <w:rsid w:val="182932F0"/>
    <w:rsid w:val="18340A1C"/>
    <w:rsid w:val="18371EB1"/>
    <w:rsid w:val="18414ADE"/>
    <w:rsid w:val="18422604"/>
    <w:rsid w:val="184918AE"/>
    <w:rsid w:val="184F1D09"/>
    <w:rsid w:val="1850649E"/>
    <w:rsid w:val="18563D41"/>
    <w:rsid w:val="185C569C"/>
    <w:rsid w:val="18610CDC"/>
    <w:rsid w:val="18697B91"/>
    <w:rsid w:val="186C7F21"/>
    <w:rsid w:val="186F3903"/>
    <w:rsid w:val="187913F9"/>
    <w:rsid w:val="18824F8F"/>
    <w:rsid w:val="18866995"/>
    <w:rsid w:val="1887113B"/>
    <w:rsid w:val="18874349"/>
    <w:rsid w:val="18884AFD"/>
    <w:rsid w:val="18893399"/>
    <w:rsid w:val="188A0727"/>
    <w:rsid w:val="189746FE"/>
    <w:rsid w:val="18A21045"/>
    <w:rsid w:val="18A878A2"/>
    <w:rsid w:val="18AC0272"/>
    <w:rsid w:val="18AF6EB7"/>
    <w:rsid w:val="18B52DD6"/>
    <w:rsid w:val="18B8251E"/>
    <w:rsid w:val="18BE7F2C"/>
    <w:rsid w:val="18C02DD5"/>
    <w:rsid w:val="18C915CD"/>
    <w:rsid w:val="18CE3E98"/>
    <w:rsid w:val="18D5590A"/>
    <w:rsid w:val="18E45FED"/>
    <w:rsid w:val="18E46D74"/>
    <w:rsid w:val="18EB4A4A"/>
    <w:rsid w:val="18F26EAB"/>
    <w:rsid w:val="18F87006"/>
    <w:rsid w:val="18F97584"/>
    <w:rsid w:val="1900376B"/>
    <w:rsid w:val="190A5D40"/>
    <w:rsid w:val="190F0738"/>
    <w:rsid w:val="191352B1"/>
    <w:rsid w:val="191A0F54"/>
    <w:rsid w:val="191A3D26"/>
    <w:rsid w:val="191A70DD"/>
    <w:rsid w:val="191D3C1D"/>
    <w:rsid w:val="19206870"/>
    <w:rsid w:val="19267830"/>
    <w:rsid w:val="192A3B09"/>
    <w:rsid w:val="192B3098"/>
    <w:rsid w:val="193B75C1"/>
    <w:rsid w:val="19473E4E"/>
    <w:rsid w:val="194B373A"/>
    <w:rsid w:val="195F2A24"/>
    <w:rsid w:val="19616ABA"/>
    <w:rsid w:val="19626976"/>
    <w:rsid w:val="197D2182"/>
    <w:rsid w:val="1980048D"/>
    <w:rsid w:val="198804EA"/>
    <w:rsid w:val="198B4326"/>
    <w:rsid w:val="198F3F15"/>
    <w:rsid w:val="19900ACB"/>
    <w:rsid w:val="19947D9E"/>
    <w:rsid w:val="19966394"/>
    <w:rsid w:val="199937EB"/>
    <w:rsid w:val="199B021E"/>
    <w:rsid w:val="199B0DA0"/>
    <w:rsid w:val="199C0C46"/>
    <w:rsid w:val="19A90B8D"/>
    <w:rsid w:val="19B10551"/>
    <w:rsid w:val="19B13006"/>
    <w:rsid w:val="19BD0194"/>
    <w:rsid w:val="19BD0A4C"/>
    <w:rsid w:val="19C332D1"/>
    <w:rsid w:val="19C77265"/>
    <w:rsid w:val="19CC4D27"/>
    <w:rsid w:val="19CD180A"/>
    <w:rsid w:val="19CD1CDB"/>
    <w:rsid w:val="19CF7EC7"/>
    <w:rsid w:val="19D032EB"/>
    <w:rsid w:val="19D91314"/>
    <w:rsid w:val="19EA1A72"/>
    <w:rsid w:val="19F351B3"/>
    <w:rsid w:val="19F44ED5"/>
    <w:rsid w:val="19F473A7"/>
    <w:rsid w:val="19FC1C7A"/>
    <w:rsid w:val="1A02204B"/>
    <w:rsid w:val="1A0561DF"/>
    <w:rsid w:val="1A0758B3"/>
    <w:rsid w:val="1A0834A7"/>
    <w:rsid w:val="1A16534C"/>
    <w:rsid w:val="1A18361C"/>
    <w:rsid w:val="1A2B3699"/>
    <w:rsid w:val="1A3F1525"/>
    <w:rsid w:val="1A494C80"/>
    <w:rsid w:val="1A4A57A0"/>
    <w:rsid w:val="1A4E44C3"/>
    <w:rsid w:val="1A4E66DC"/>
    <w:rsid w:val="1A6B2294"/>
    <w:rsid w:val="1A6D47A9"/>
    <w:rsid w:val="1A734CF7"/>
    <w:rsid w:val="1A744FAC"/>
    <w:rsid w:val="1A7465EE"/>
    <w:rsid w:val="1A754EC1"/>
    <w:rsid w:val="1A7A05AB"/>
    <w:rsid w:val="1A7D4D49"/>
    <w:rsid w:val="1A827396"/>
    <w:rsid w:val="1A911621"/>
    <w:rsid w:val="1A9759D4"/>
    <w:rsid w:val="1AAC589A"/>
    <w:rsid w:val="1AAF471C"/>
    <w:rsid w:val="1ABE49FF"/>
    <w:rsid w:val="1AC40520"/>
    <w:rsid w:val="1AC76DF0"/>
    <w:rsid w:val="1AC9792B"/>
    <w:rsid w:val="1ACB68E1"/>
    <w:rsid w:val="1ACD08AB"/>
    <w:rsid w:val="1ACD37C0"/>
    <w:rsid w:val="1ADE151D"/>
    <w:rsid w:val="1AE158F4"/>
    <w:rsid w:val="1AE74D38"/>
    <w:rsid w:val="1AEB2ADF"/>
    <w:rsid w:val="1B05603C"/>
    <w:rsid w:val="1B086382"/>
    <w:rsid w:val="1B0A4751"/>
    <w:rsid w:val="1B0B520F"/>
    <w:rsid w:val="1B100C9A"/>
    <w:rsid w:val="1B1C2045"/>
    <w:rsid w:val="1B1D66B9"/>
    <w:rsid w:val="1B1F09DB"/>
    <w:rsid w:val="1B203C3D"/>
    <w:rsid w:val="1B235B45"/>
    <w:rsid w:val="1B261792"/>
    <w:rsid w:val="1B2D1CCB"/>
    <w:rsid w:val="1B327306"/>
    <w:rsid w:val="1B3E5A1E"/>
    <w:rsid w:val="1B3F107D"/>
    <w:rsid w:val="1B4841AD"/>
    <w:rsid w:val="1B4C2C1C"/>
    <w:rsid w:val="1B4D2FFD"/>
    <w:rsid w:val="1B4E010B"/>
    <w:rsid w:val="1B530684"/>
    <w:rsid w:val="1B5A7C65"/>
    <w:rsid w:val="1B632FBD"/>
    <w:rsid w:val="1B6523DC"/>
    <w:rsid w:val="1B6805D3"/>
    <w:rsid w:val="1B75304D"/>
    <w:rsid w:val="1B863871"/>
    <w:rsid w:val="1B9E3FF5"/>
    <w:rsid w:val="1B9F7CA6"/>
    <w:rsid w:val="1BA146FB"/>
    <w:rsid w:val="1BA3160C"/>
    <w:rsid w:val="1BA62EAA"/>
    <w:rsid w:val="1BA8092A"/>
    <w:rsid w:val="1BB33561"/>
    <w:rsid w:val="1BBC4684"/>
    <w:rsid w:val="1BCA4DEA"/>
    <w:rsid w:val="1BCF41AF"/>
    <w:rsid w:val="1BD50D53"/>
    <w:rsid w:val="1BE7599C"/>
    <w:rsid w:val="1BE7774A"/>
    <w:rsid w:val="1BEB243D"/>
    <w:rsid w:val="1BEF0C34"/>
    <w:rsid w:val="1BF27E9D"/>
    <w:rsid w:val="1BF34341"/>
    <w:rsid w:val="1BF63E31"/>
    <w:rsid w:val="1BF6657B"/>
    <w:rsid w:val="1BFF185E"/>
    <w:rsid w:val="1C09390D"/>
    <w:rsid w:val="1C116B8F"/>
    <w:rsid w:val="1C1417B0"/>
    <w:rsid w:val="1C1B5646"/>
    <w:rsid w:val="1C204A0A"/>
    <w:rsid w:val="1C2135DF"/>
    <w:rsid w:val="1C216A74"/>
    <w:rsid w:val="1C2276EE"/>
    <w:rsid w:val="1C2C33AF"/>
    <w:rsid w:val="1C2E35CB"/>
    <w:rsid w:val="1C3148F2"/>
    <w:rsid w:val="1C33298F"/>
    <w:rsid w:val="1C3B79CA"/>
    <w:rsid w:val="1C3F7586"/>
    <w:rsid w:val="1C413B0A"/>
    <w:rsid w:val="1C4921B3"/>
    <w:rsid w:val="1C4B69FB"/>
    <w:rsid w:val="1C550B58"/>
    <w:rsid w:val="1C5614B3"/>
    <w:rsid w:val="1C56667E"/>
    <w:rsid w:val="1C5B5A42"/>
    <w:rsid w:val="1C6E11D9"/>
    <w:rsid w:val="1C744D56"/>
    <w:rsid w:val="1C7D3C0B"/>
    <w:rsid w:val="1C7F7983"/>
    <w:rsid w:val="1C80194D"/>
    <w:rsid w:val="1C83433C"/>
    <w:rsid w:val="1C8A6328"/>
    <w:rsid w:val="1C8D46AC"/>
    <w:rsid w:val="1C8E5E18"/>
    <w:rsid w:val="1C980A44"/>
    <w:rsid w:val="1C9E0F30"/>
    <w:rsid w:val="1C9E5823"/>
    <w:rsid w:val="1CA02076"/>
    <w:rsid w:val="1CA052F9"/>
    <w:rsid w:val="1CA13D9D"/>
    <w:rsid w:val="1CA5518A"/>
    <w:rsid w:val="1CA66328"/>
    <w:rsid w:val="1CA72E4C"/>
    <w:rsid w:val="1CA7512B"/>
    <w:rsid w:val="1CB02232"/>
    <w:rsid w:val="1CB05D8E"/>
    <w:rsid w:val="1CBB2985"/>
    <w:rsid w:val="1CBF2475"/>
    <w:rsid w:val="1CC139A8"/>
    <w:rsid w:val="1CC13F37"/>
    <w:rsid w:val="1CDD28FB"/>
    <w:rsid w:val="1CDF6673"/>
    <w:rsid w:val="1CE558D9"/>
    <w:rsid w:val="1CEB145D"/>
    <w:rsid w:val="1CEC2B3E"/>
    <w:rsid w:val="1CED3DA5"/>
    <w:rsid w:val="1CFA3671"/>
    <w:rsid w:val="1CFA3D62"/>
    <w:rsid w:val="1CFD3C07"/>
    <w:rsid w:val="1CFD4D4B"/>
    <w:rsid w:val="1D02403A"/>
    <w:rsid w:val="1D0971B4"/>
    <w:rsid w:val="1D0C5E78"/>
    <w:rsid w:val="1D0D1432"/>
    <w:rsid w:val="1D145616"/>
    <w:rsid w:val="1D167BBB"/>
    <w:rsid w:val="1D17405F"/>
    <w:rsid w:val="1D197F94"/>
    <w:rsid w:val="1D1A109B"/>
    <w:rsid w:val="1D1F4CC2"/>
    <w:rsid w:val="1D205B72"/>
    <w:rsid w:val="1D2C4C89"/>
    <w:rsid w:val="1D322AFB"/>
    <w:rsid w:val="1D353AD9"/>
    <w:rsid w:val="1D3764AF"/>
    <w:rsid w:val="1D37761D"/>
    <w:rsid w:val="1D3A0517"/>
    <w:rsid w:val="1D3B1494"/>
    <w:rsid w:val="1D434E54"/>
    <w:rsid w:val="1D4806BC"/>
    <w:rsid w:val="1D532BBD"/>
    <w:rsid w:val="1D5D0701"/>
    <w:rsid w:val="1D5D29A4"/>
    <w:rsid w:val="1D604AE7"/>
    <w:rsid w:val="1D6D52B8"/>
    <w:rsid w:val="1D6E74A1"/>
    <w:rsid w:val="1D6F5C49"/>
    <w:rsid w:val="1D795028"/>
    <w:rsid w:val="1D7A2733"/>
    <w:rsid w:val="1D82388A"/>
    <w:rsid w:val="1D85546D"/>
    <w:rsid w:val="1D8E1010"/>
    <w:rsid w:val="1D951428"/>
    <w:rsid w:val="1D9A5942"/>
    <w:rsid w:val="1DA04EB0"/>
    <w:rsid w:val="1DA13929"/>
    <w:rsid w:val="1DA43419"/>
    <w:rsid w:val="1DA66058"/>
    <w:rsid w:val="1DAC6862"/>
    <w:rsid w:val="1DB1486F"/>
    <w:rsid w:val="1DB27D62"/>
    <w:rsid w:val="1DB47B00"/>
    <w:rsid w:val="1DBB1A99"/>
    <w:rsid w:val="1DC154FD"/>
    <w:rsid w:val="1DC15D79"/>
    <w:rsid w:val="1DC33275"/>
    <w:rsid w:val="1DCB6BF8"/>
    <w:rsid w:val="1DCD471E"/>
    <w:rsid w:val="1DD32C51"/>
    <w:rsid w:val="1DEA1774"/>
    <w:rsid w:val="1DF20628"/>
    <w:rsid w:val="1DF4501F"/>
    <w:rsid w:val="1DF955F9"/>
    <w:rsid w:val="1DFB3D4C"/>
    <w:rsid w:val="1DFB452B"/>
    <w:rsid w:val="1DFE885F"/>
    <w:rsid w:val="1E0B019E"/>
    <w:rsid w:val="1E1205E4"/>
    <w:rsid w:val="1E144FBA"/>
    <w:rsid w:val="1E285DF8"/>
    <w:rsid w:val="1E2A7DC2"/>
    <w:rsid w:val="1E2E5900"/>
    <w:rsid w:val="1E3573BE"/>
    <w:rsid w:val="1E3649B9"/>
    <w:rsid w:val="1E385A3A"/>
    <w:rsid w:val="1E3B3AC0"/>
    <w:rsid w:val="1E3D7AF5"/>
    <w:rsid w:val="1E3F6651"/>
    <w:rsid w:val="1E4255AD"/>
    <w:rsid w:val="1E454BFC"/>
    <w:rsid w:val="1E4A0464"/>
    <w:rsid w:val="1E562965"/>
    <w:rsid w:val="1E5964E7"/>
    <w:rsid w:val="1E5B7F7C"/>
    <w:rsid w:val="1E6037E4"/>
    <w:rsid w:val="1E635082"/>
    <w:rsid w:val="1E6A4663"/>
    <w:rsid w:val="1E6A6411"/>
    <w:rsid w:val="1E731769"/>
    <w:rsid w:val="1E8611E5"/>
    <w:rsid w:val="1E89232D"/>
    <w:rsid w:val="1E981745"/>
    <w:rsid w:val="1EA638ED"/>
    <w:rsid w:val="1EA84894"/>
    <w:rsid w:val="1EAA7287"/>
    <w:rsid w:val="1EAC2CCC"/>
    <w:rsid w:val="1EAC4C7B"/>
    <w:rsid w:val="1EB3600A"/>
    <w:rsid w:val="1EB965DD"/>
    <w:rsid w:val="1EB96E6C"/>
    <w:rsid w:val="1EBA1146"/>
    <w:rsid w:val="1EBD29E4"/>
    <w:rsid w:val="1EBD7CCE"/>
    <w:rsid w:val="1EBE54DD"/>
    <w:rsid w:val="1EC024D4"/>
    <w:rsid w:val="1ECC2C27"/>
    <w:rsid w:val="1ED16490"/>
    <w:rsid w:val="1ED33FB6"/>
    <w:rsid w:val="1ED7445F"/>
    <w:rsid w:val="1ED80E47"/>
    <w:rsid w:val="1EDD4852"/>
    <w:rsid w:val="1EDF295B"/>
    <w:rsid w:val="1EE61F3B"/>
    <w:rsid w:val="1EE73786"/>
    <w:rsid w:val="1EEA5B78"/>
    <w:rsid w:val="1EF879FA"/>
    <w:rsid w:val="1F144C36"/>
    <w:rsid w:val="1F192CF5"/>
    <w:rsid w:val="1F1A1BE5"/>
    <w:rsid w:val="1F1E5EFA"/>
    <w:rsid w:val="1F204D21"/>
    <w:rsid w:val="1F212F73"/>
    <w:rsid w:val="1F2760B0"/>
    <w:rsid w:val="1F2F1356"/>
    <w:rsid w:val="1F350B1F"/>
    <w:rsid w:val="1F354F32"/>
    <w:rsid w:val="1F3A1996"/>
    <w:rsid w:val="1F3D6311"/>
    <w:rsid w:val="1F4519C9"/>
    <w:rsid w:val="1F464788"/>
    <w:rsid w:val="1F501341"/>
    <w:rsid w:val="1F501AAA"/>
    <w:rsid w:val="1F544598"/>
    <w:rsid w:val="1F5A5B2A"/>
    <w:rsid w:val="1F5E228E"/>
    <w:rsid w:val="1F61475A"/>
    <w:rsid w:val="1F642E60"/>
    <w:rsid w:val="1F707A57"/>
    <w:rsid w:val="1F716E58"/>
    <w:rsid w:val="1F80153B"/>
    <w:rsid w:val="1F8424B8"/>
    <w:rsid w:val="1F8D70B7"/>
    <w:rsid w:val="1FA1309A"/>
    <w:rsid w:val="1FA63478"/>
    <w:rsid w:val="1FAA740D"/>
    <w:rsid w:val="1FAF35E3"/>
    <w:rsid w:val="1FB42039"/>
    <w:rsid w:val="1FB93DC3"/>
    <w:rsid w:val="1FBA5A84"/>
    <w:rsid w:val="1FBC7DD1"/>
    <w:rsid w:val="1FC23CA6"/>
    <w:rsid w:val="1FCB2026"/>
    <w:rsid w:val="1FD772FC"/>
    <w:rsid w:val="1FEA7809"/>
    <w:rsid w:val="1FF037A8"/>
    <w:rsid w:val="1FF44BEB"/>
    <w:rsid w:val="1FF96036"/>
    <w:rsid w:val="2006764C"/>
    <w:rsid w:val="20084133"/>
    <w:rsid w:val="200D447D"/>
    <w:rsid w:val="201033C5"/>
    <w:rsid w:val="201E60AA"/>
    <w:rsid w:val="20204095"/>
    <w:rsid w:val="202761E5"/>
    <w:rsid w:val="20281085"/>
    <w:rsid w:val="20283229"/>
    <w:rsid w:val="202B568C"/>
    <w:rsid w:val="202C1B93"/>
    <w:rsid w:val="20303980"/>
    <w:rsid w:val="2031368A"/>
    <w:rsid w:val="203171E6"/>
    <w:rsid w:val="20360F5B"/>
    <w:rsid w:val="203942EC"/>
    <w:rsid w:val="203C080B"/>
    <w:rsid w:val="203D202F"/>
    <w:rsid w:val="2057487F"/>
    <w:rsid w:val="20674B45"/>
    <w:rsid w:val="206A2E9C"/>
    <w:rsid w:val="206C6470"/>
    <w:rsid w:val="20765541"/>
    <w:rsid w:val="2079545C"/>
    <w:rsid w:val="20802A21"/>
    <w:rsid w:val="20847C5E"/>
    <w:rsid w:val="208539D6"/>
    <w:rsid w:val="20871918"/>
    <w:rsid w:val="208D0A85"/>
    <w:rsid w:val="208D41AA"/>
    <w:rsid w:val="208F4DF7"/>
    <w:rsid w:val="20AB1143"/>
    <w:rsid w:val="20B6593D"/>
    <w:rsid w:val="20B7216C"/>
    <w:rsid w:val="20C40BD5"/>
    <w:rsid w:val="20C42EDB"/>
    <w:rsid w:val="20E6220C"/>
    <w:rsid w:val="20E72B14"/>
    <w:rsid w:val="20E8763E"/>
    <w:rsid w:val="20EB336D"/>
    <w:rsid w:val="20EC75B1"/>
    <w:rsid w:val="20ED7C06"/>
    <w:rsid w:val="20EE157B"/>
    <w:rsid w:val="20F157AB"/>
    <w:rsid w:val="20F22A18"/>
    <w:rsid w:val="20F67251"/>
    <w:rsid w:val="21076846"/>
    <w:rsid w:val="21132D8F"/>
    <w:rsid w:val="211333FB"/>
    <w:rsid w:val="21175D9D"/>
    <w:rsid w:val="211D2309"/>
    <w:rsid w:val="211D2464"/>
    <w:rsid w:val="211F0C9C"/>
    <w:rsid w:val="211F56A8"/>
    <w:rsid w:val="21224D81"/>
    <w:rsid w:val="212E044B"/>
    <w:rsid w:val="21300D67"/>
    <w:rsid w:val="213276BA"/>
    <w:rsid w:val="213A2B00"/>
    <w:rsid w:val="213F3B84"/>
    <w:rsid w:val="21406B25"/>
    <w:rsid w:val="214116AB"/>
    <w:rsid w:val="2145079C"/>
    <w:rsid w:val="21512705"/>
    <w:rsid w:val="215651E5"/>
    <w:rsid w:val="2157087E"/>
    <w:rsid w:val="215F3821"/>
    <w:rsid w:val="21661111"/>
    <w:rsid w:val="21711C44"/>
    <w:rsid w:val="21725D08"/>
    <w:rsid w:val="21751C81"/>
    <w:rsid w:val="21775CBA"/>
    <w:rsid w:val="21820D0A"/>
    <w:rsid w:val="218421C3"/>
    <w:rsid w:val="21870CA9"/>
    <w:rsid w:val="21887812"/>
    <w:rsid w:val="218F05BE"/>
    <w:rsid w:val="219552A9"/>
    <w:rsid w:val="21957C48"/>
    <w:rsid w:val="219756B4"/>
    <w:rsid w:val="21982191"/>
    <w:rsid w:val="219A700D"/>
    <w:rsid w:val="219F2F13"/>
    <w:rsid w:val="21AB2FC8"/>
    <w:rsid w:val="21AE2AB8"/>
    <w:rsid w:val="21B17BF7"/>
    <w:rsid w:val="21B2153B"/>
    <w:rsid w:val="21C83B7A"/>
    <w:rsid w:val="21CA4C8F"/>
    <w:rsid w:val="21D462C2"/>
    <w:rsid w:val="21D92BAE"/>
    <w:rsid w:val="21DC4FB5"/>
    <w:rsid w:val="21DF3896"/>
    <w:rsid w:val="21EA09A9"/>
    <w:rsid w:val="21FA5CFD"/>
    <w:rsid w:val="22010E3A"/>
    <w:rsid w:val="2205092A"/>
    <w:rsid w:val="22082764"/>
    <w:rsid w:val="22084B69"/>
    <w:rsid w:val="22086770"/>
    <w:rsid w:val="221945C0"/>
    <w:rsid w:val="221B37AC"/>
    <w:rsid w:val="221B402F"/>
    <w:rsid w:val="22280ABD"/>
    <w:rsid w:val="22370446"/>
    <w:rsid w:val="223F4735"/>
    <w:rsid w:val="22497709"/>
    <w:rsid w:val="224A0BD0"/>
    <w:rsid w:val="224D2FC9"/>
    <w:rsid w:val="225919B0"/>
    <w:rsid w:val="22622E99"/>
    <w:rsid w:val="226513C9"/>
    <w:rsid w:val="22696FF6"/>
    <w:rsid w:val="226A4C31"/>
    <w:rsid w:val="22721032"/>
    <w:rsid w:val="22765384"/>
    <w:rsid w:val="227A6AB2"/>
    <w:rsid w:val="227B6E3E"/>
    <w:rsid w:val="228301B0"/>
    <w:rsid w:val="228E2A75"/>
    <w:rsid w:val="2294396B"/>
    <w:rsid w:val="229D3834"/>
    <w:rsid w:val="22A00653"/>
    <w:rsid w:val="22A31EF1"/>
    <w:rsid w:val="22B13088"/>
    <w:rsid w:val="22B26B81"/>
    <w:rsid w:val="22BA2131"/>
    <w:rsid w:val="22BE4A13"/>
    <w:rsid w:val="22C73E32"/>
    <w:rsid w:val="22CC1448"/>
    <w:rsid w:val="22D447A0"/>
    <w:rsid w:val="22D629CA"/>
    <w:rsid w:val="22D87DED"/>
    <w:rsid w:val="22DB78DD"/>
    <w:rsid w:val="22E85DAF"/>
    <w:rsid w:val="22F34C27"/>
    <w:rsid w:val="230634B1"/>
    <w:rsid w:val="230B11A6"/>
    <w:rsid w:val="23152DEF"/>
    <w:rsid w:val="23192626"/>
    <w:rsid w:val="231D13D1"/>
    <w:rsid w:val="232011E6"/>
    <w:rsid w:val="23215CC3"/>
    <w:rsid w:val="232577A5"/>
    <w:rsid w:val="232D4266"/>
    <w:rsid w:val="233A2855"/>
    <w:rsid w:val="233F1C1A"/>
    <w:rsid w:val="234C4337"/>
    <w:rsid w:val="234F4688"/>
    <w:rsid w:val="235F050E"/>
    <w:rsid w:val="236478D2"/>
    <w:rsid w:val="23696264"/>
    <w:rsid w:val="236A0004"/>
    <w:rsid w:val="236C2D03"/>
    <w:rsid w:val="237006B3"/>
    <w:rsid w:val="23710BAB"/>
    <w:rsid w:val="237135A5"/>
    <w:rsid w:val="23797599"/>
    <w:rsid w:val="237B69CA"/>
    <w:rsid w:val="237C2E6E"/>
    <w:rsid w:val="23830451"/>
    <w:rsid w:val="238D3AD9"/>
    <w:rsid w:val="238E3827"/>
    <w:rsid w:val="239C706C"/>
    <w:rsid w:val="23A10B26"/>
    <w:rsid w:val="23AA7B20"/>
    <w:rsid w:val="23B07E0C"/>
    <w:rsid w:val="23B260F6"/>
    <w:rsid w:val="23B852DD"/>
    <w:rsid w:val="23BA06C7"/>
    <w:rsid w:val="23BB7A8E"/>
    <w:rsid w:val="23BE54F2"/>
    <w:rsid w:val="23C16AD3"/>
    <w:rsid w:val="23D33350"/>
    <w:rsid w:val="23D50239"/>
    <w:rsid w:val="23DC1B5F"/>
    <w:rsid w:val="23EA427B"/>
    <w:rsid w:val="23EA6F56"/>
    <w:rsid w:val="23EB5613"/>
    <w:rsid w:val="23ED2225"/>
    <w:rsid w:val="23F517A7"/>
    <w:rsid w:val="23F67BCC"/>
    <w:rsid w:val="23FD0015"/>
    <w:rsid w:val="240A0880"/>
    <w:rsid w:val="24172B97"/>
    <w:rsid w:val="2418629D"/>
    <w:rsid w:val="24200C85"/>
    <w:rsid w:val="2423153B"/>
    <w:rsid w:val="24286B52"/>
    <w:rsid w:val="242A28CA"/>
    <w:rsid w:val="242A4C98"/>
    <w:rsid w:val="242F1A80"/>
    <w:rsid w:val="24347C44"/>
    <w:rsid w:val="2438146A"/>
    <w:rsid w:val="243F5C4A"/>
    <w:rsid w:val="24441A5E"/>
    <w:rsid w:val="24450E00"/>
    <w:rsid w:val="24476B36"/>
    <w:rsid w:val="245168ED"/>
    <w:rsid w:val="2457368A"/>
    <w:rsid w:val="245D2CEA"/>
    <w:rsid w:val="245D633F"/>
    <w:rsid w:val="245F0C9E"/>
    <w:rsid w:val="246102B6"/>
    <w:rsid w:val="2463402E"/>
    <w:rsid w:val="24650D8B"/>
    <w:rsid w:val="246851A0"/>
    <w:rsid w:val="246D3E2E"/>
    <w:rsid w:val="246F478D"/>
    <w:rsid w:val="247234B8"/>
    <w:rsid w:val="247E3CC2"/>
    <w:rsid w:val="247F1A74"/>
    <w:rsid w:val="24822706"/>
    <w:rsid w:val="248F6038"/>
    <w:rsid w:val="24941AEF"/>
    <w:rsid w:val="249B226D"/>
    <w:rsid w:val="249C4E4A"/>
    <w:rsid w:val="24A24B56"/>
    <w:rsid w:val="24A62872"/>
    <w:rsid w:val="24AC1531"/>
    <w:rsid w:val="24B316A7"/>
    <w:rsid w:val="24B77ED6"/>
    <w:rsid w:val="24C3687B"/>
    <w:rsid w:val="24C518D9"/>
    <w:rsid w:val="24C543A1"/>
    <w:rsid w:val="24C73402"/>
    <w:rsid w:val="24C84F99"/>
    <w:rsid w:val="24DC16EA"/>
    <w:rsid w:val="24E02E51"/>
    <w:rsid w:val="24E53B6F"/>
    <w:rsid w:val="24F060DE"/>
    <w:rsid w:val="24F3101D"/>
    <w:rsid w:val="25066F27"/>
    <w:rsid w:val="25115838"/>
    <w:rsid w:val="251610A0"/>
    <w:rsid w:val="252178FB"/>
    <w:rsid w:val="25252711"/>
    <w:rsid w:val="25252AB1"/>
    <w:rsid w:val="2530657B"/>
    <w:rsid w:val="2531038F"/>
    <w:rsid w:val="253902DB"/>
    <w:rsid w:val="253D03DB"/>
    <w:rsid w:val="25457290"/>
    <w:rsid w:val="25476CE4"/>
    <w:rsid w:val="254865FB"/>
    <w:rsid w:val="254E083A"/>
    <w:rsid w:val="254F4CBA"/>
    <w:rsid w:val="254F69FB"/>
    <w:rsid w:val="2551032A"/>
    <w:rsid w:val="25516D45"/>
    <w:rsid w:val="255A0F8D"/>
    <w:rsid w:val="255F47F5"/>
    <w:rsid w:val="25726593"/>
    <w:rsid w:val="257A1AC2"/>
    <w:rsid w:val="258454A3"/>
    <w:rsid w:val="258E0C37"/>
    <w:rsid w:val="258E6E89"/>
    <w:rsid w:val="259612E8"/>
    <w:rsid w:val="25983863"/>
    <w:rsid w:val="259C15A5"/>
    <w:rsid w:val="259D70CC"/>
    <w:rsid w:val="259E376E"/>
    <w:rsid w:val="259F55D2"/>
    <w:rsid w:val="25A727A9"/>
    <w:rsid w:val="25AB4B6D"/>
    <w:rsid w:val="25AE2C37"/>
    <w:rsid w:val="25B508B9"/>
    <w:rsid w:val="25B85CB3"/>
    <w:rsid w:val="25BA1A2C"/>
    <w:rsid w:val="25C10BEA"/>
    <w:rsid w:val="25C2730E"/>
    <w:rsid w:val="25CB59E7"/>
    <w:rsid w:val="25CD79B1"/>
    <w:rsid w:val="25CE3172"/>
    <w:rsid w:val="25D87C9C"/>
    <w:rsid w:val="25E1345C"/>
    <w:rsid w:val="25E42581"/>
    <w:rsid w:val="25E8445C"/>
    <w:rsid w:val="25EE20FE"/>
    <w:rsid w:val="25FA5B3E"/>
    <w:rsid w:val="25FC0296"/>
    <w:rsid w:val="25FC2044"/>
    <w:rsid w:val="25FD5DBC"/>
    <w:rsid w:val="26013AFE"/>
    <w:rsid w:val="26025F9D"/>
    <w:rsid w:val="260261DF"/>
    <w:rsid w:val="2604539D"/>
    <w:rsid w:val="260945AA"/>
    <w:rsid w:val="26270255"/>
    <w:rsid w:val="262B2F0B"/>
    <w:rsid w:val="262E5F76"/>
    <w:rsid w:val="26324D47"/>
    <w:rsid w:val="26325A66"/>
    <w:rsid w:val="26326892"/>
    <w:rsid w:val="264F6D71"/>
    <w:rsid w:val="26526108"/>
    <w:rsid w:val="265453B2"/>
    <w:rsid w:val="2661634B"/>
    <w:rsid w:val="266A16A4"/>
    <w:rsid w:val="26722306"/>
    <w:rsid w:val="2673332F"/>
    <w:rsid w:val="26781D88"/>
    <w:rsid w:val="267D71F5"/>
    <w:rsid w:val="26844224"/>
    <w:rsid w:val="26864004"/>
    <w:rsid w:val="26877547"/>
    <w:rsid w:val="268846B0"/>
    <w:rsid w:val="268D0EEE"/>
    <w:rsid w:val="269A360B"/>
    <w:rsid w:val="26A347A4"/>
    <w:rsid w:val="26A4680C"/>
    <w:rsid w:val="26AF07EB"/>
    <w:rsid w:val="26AF355A"/>
    <w:rsid w:val="26B06604"/>
    <w:rsid w:val="26B50755"/>
    <w:rsid w:val="26B95302"/>
    <w:rsid w:val="26BD2CEE"/>
    <w:rsid w:val="26C470F6"/>
    <w:rsid w:val="26CB7225"/>
    <w:rsid w:val="26E2076B"/>
    <w:rsid w:val="26F11642"/>
    <w:rsid w:val="26F176CF"/>
    <w:rsid w:val="26F22928"/>
    <w:rsid w:val="26F251F5"/>
    <w:rsid w:val="26F51ECC"/>
    <w:rsid w:val="26F606C4"/>
    <w:rsid w:val="26FB054E"/>
    <w:rsid w:val="26FB31DA"/>
    <w:rsid w:val="26FD6EE4"/>
    <w:rsid w:val="270657F8"/>
    <w:rsid w:val="270A0791"/>
    <w:rsid w:val="270C62B7"/>
    <w:rsid w:val="27135D4E"/>
    <w:rsid w:val="271F69C2"/>
    <w:rsid w:val="2729330D"/>
    <w:rsid w:val="272A0E33"/>
    <w:rsid w:val="272F01F7"/>
    <w:rsid w:val="27334708"/>
    <w:rsid w:val="27363334"/>
    <w:rsid w:val="273661B9"/>
    <w:rsid w:val="273677D8"/>
    <w:rsid w:val="274141BC"/>
    <w:rsid w:val="27436AA7"/>
    <w:rsid w:val="274E2D73"/>
    <w:rsid w:val="27513E21"/>
    <w:rsid w:val="275E17B6"/>
    <w:rsid w:val="275F0ADD"/>
    <w:rsid w:val="27645C61"/>
    <w:rsid w:val="27651E6B"/>
    <w:rsid w:val="276944FF"/>
    <w:rsid w:val="277F4CDB"/>
    <w:rsid w:val="278A512D"/>
    <w:rsid w:val="278F7C48"/>
    <w:rsid w:val="27975534"/>
    <w:rsid w:val="27990D7D"/>
    <w:rsid w:val="279A1481"/>
    <w:rsid w:val="279A1B15"/>
    <w:rsid w:val="27A42993"/>
    <w:rsid w:val="27AC7A9A"/>
    <w:rsid w:val="27AE55C0"/>
    <w:rsid w:val="27B30E28"/>
    <w:rsid w:val="27BA3F65"/>
    <w:rsid w:val="27BC5F2F"/>
    <w:rsid w:val="27C60B5C"/>
    <w:rsid w:val="27C6290A"/>
    <w:rsid w:val="27DA63B5"/>
    <w:rsid w:val="27E22D1C"/>
    <w:rsid w:val="27E709B7"/>
    <w:rsid w:val="27E92A9C"/>
    <w:rsid w:val="27ED74F7"/>
    <w:rsid w:val="27F26EBE"/>
    <w:rsid w:val="27F734EE"/>
    <w:rsid w:val="27F9431E"/>
    <w:rsid w:val="27FD20A3"/>
    <w:rsid w:val="280478D6"/>
    <w:rsid w:val="28056F6D"/>
    <w:rsid w:val="280E2503"/>
    <w:rsid w:val="280E3FC3"/>
    <w:rsid w:val="280E79B1"/>
    <w:rsid w:val="28177015"/>
    <w:rsid w:val="28177F36"/>
    <w:rsid w:val="281875F2"/>
    <w:rsid w:val="281A6313"/>
    <w:rsid w:val="282B5C13"/>
    <w:rsid w:val="282D1897"/>
    <w:rsid w:val="28304227"/>
    <w:rsid w:val="283A25B3"/>
    <w:rsid w:val="283F446A"/>
    <w:rsid w:val="28440673"/>
    <w:rsid w:val="284D302B"/>
    <w:rsid w:val="284E186C"/>
    <w:rsid w:val="285717B4"/>
    <w:rsid w:val="2858552C"/>
    <w:rsid w:val="285A12A4"/>
    <w:rsid w:val="285B3958"/>
    <w:rsid w:val="285F1C26"/>
    <w:rsid w:val="285F7E30"/>
    <w:rsid w:val="28671655"/>
    <w:rsid w:val="286D547B"/>
    <w:rsid w:val="28772BE3"/>
    <w:rsid w:val="28793E20"/>
    <w:rsid w:val="287E31E4"/>
    <w:rsid w:val="288051AE"/>
    <w:rsid w:val="28833F3B"/>
    <w:rsid w:val="2887138E"/>
    <w:rsid w:val="288B5016"/>
    <w:rsid w:val="289458D1"/>
    <w:rsid w:val="289A78F2"/>
    <w:rsid w:val="28A013AD"/>
    <w:rsid w:val="28A2470F"/>
    <w:rsid w:val="28A318D8"/>
    <w:rsid w:val="28A4702E"/>
    <w:rsid w:val="28CA467C"/>
    <w:rsid w:val="28D26420"/>
    <w:rsid w:val="28EA2628"/>
    <w:rsid w:val="28EB63A0"/>
    <w:rsid w:val="28EE15B8"/>
    <w:rsid w:val="28F2772E"/>
    <w:rsid w:val="28F93F2F"/>
    <w:rsid w:val="28FA71E5"/>
    <w:rsid w:val="2904196B"/>
    <w:rsid w:val="29057462"/>
    <w:rsid w:val="29064969"/>
    <w:rsid w:val="290851A4"/>
    <w:rsid w:val="290B259E"/>
    <w:rsid w:val="291B0A33"/>
    <w:rsid w:val="292C0E92"/>
    <w:rsid w:val="29320F12"/>
    <w:rsid w:val="29397BF2"/>
    <w:rsid w:val="293D1F8B"/>
    <w:rsid w:val="293E74A9"/>
    <w:rsid w:val="2942121D"/>
    <w:rsid w:val="29422464"/>
    <w:rsid w:val="294A30C6"/>
    <w:rsid w:val="294B78A7"/>
    <w:rsid w:val="29560970"/>
    <w:rsid w:val="296B5A75"/>
    <w:rsid w:val="297006DA"/>
    <w:rsid w:val="29780526"/>
    <w:rsid w:val="29802F8C"/>
    <w:rsid w:val="299332F5"/>
    <w:rsid w:val="29972FBF"/>
    <w:rsid w:val="299B6018"/>
    <w:rsid w:val="299E3412"/>
    <w:rsid w:val="299E3E7D"/>
    <w:rsid w:val="299F78B6"/>
    <w:rsid w:val="29B42C36"/>
    <w:rsid w:val="29B93765"/>
    <w:rsid w:val="29C02312"/>
    <w:rsid w:val="29C410CB"/>
    <w:rsid w:val="29CD2DA3"/>
    <w:rsid w:val="29D06B96"/>
    <w:rsid w:val="29D20192"/>
    <w:rsid w:val="29DC2AFF"/>
    <w:rsid w:val="29E12900"/>
    <w:rsid w:val="29E24537"/>
    <w:rsid w:val="29E452C9"/>
    <w:rsid w:val="29E8216F"/>
    <w:rsid w:val="29E96D83"/>
    <w:rsid w:val="29EB48A9"/>
    <w:rsid w:val="29EC23D0"/>
    <w:rsid w:val="29F319B0"/>
    <w:rsid w:val="29F91925"/>
    <w:rsid w:val="29FB0865"/>
    <w:rsid w:val="29FC014C"/>
    <w:rsid w:val="2A026FCD"/>
    <w:rsid w:val="2A047719"/>
    <w:rsid w:val="2A0911D4"/>
    <w:rsid w:val="2A0B242E"/>
    <w:rsid w:val="2A104310"/>
    <w:rsid w:val="2A196977"/>
    <w:rsid w:val="2A1D6A2D"/>
    <w:rsid w:val="2A2204EB"/>
    <w:rsid w:val="2A261D85"/>
    <w:rsid w:val="2A2B5785"/>
    <w:rsid w:val="2A2E29E8"/>
    <w:rsid w:val="2A3E60E5"/>
    <w:rsid w:val="2A492B17"/>
    <w:rsid w:val="2A4B4CCF"/>
    <w:rsid w:val="2A5306A1"/>
    <w:rsid w:val="2A53244F"/>
    <w:rsid w:val="2A5A0BB8"/>
    <w:rsid w:val="2A5C1303"/>
    <w:rsid w:val="2A630838"/>
    <w:rsid w:val="2A6401B8"/>
    <w:rsid w:val="2A6603D4"/>
    <w:rsid w:val="2A666797"/>
    <w:rsid w:val="2A6B7798"/>
    <w:rsid w:val="2A704DAF"/>
    <w:rsid w:val="2A73531E"/>
    <w:rsid w:val="2A877500"/>
    <w:rsid w:val="2A8B3997"/>
    <w:rsid w:val="2A8E1C8F"/>
    <w:rsid w:val="2A906CB5"/>
    <w:rsid w:val="2AA1140C"/>
    <w:rsid w:val="2AA36F32"/>
    <w:rsid w:val="2AA43FCC"/>
    <w:rsid w:val="2AA50BFE"/>
    <w:rsid w:val="2AA65BEB"/>
    <w:rsid w:val="2AAD2CBC"/>
    <w:rsid w:val="2ABC4498"/>
    <w:rsid w:val="2ABC6246"/>
    <w:rsid w:val="2ABD0E2E"/>
    <w:rsid w:val="2ACA2711"/>
    <w:rsid w:val="2ACF6EA1"/>
    <w:rsid w:val="2AD16FAD"/>
    <w:rsid w:val="2AD6263E"/>
    <w:rsid w:val="2AD934B6"/>
    <w:rsid w:val="2ADC5DB5"/>
    <w:rsid w:val="2AE5579D"/>
    <w:rsid w:val="2AEC6B2B"/>
    <w:rsid w:val="2AF552B4"/>
    <w:rsid w:val="2AF7592B"/>
    <w:rsid w:val="2AF84813"/>
    <w:rsid w:val="2AFD73C3"/>
    <w:rsid w:val="2B0025D7"/>
    <w:rsid w:val="2B006133"/>
    <w:rsid w:val="2B0C5B64"/>
    <w:rsid w:val="2B0F6376"/>
    <w:rsid w:val="2B12230A"/>
    <w:rsid w:val="2B152DAF"/>
    <w:rsid w:val="2B1C55DD"/>
    <w:rsid w:val="2B1E5CB3"/>
    <w:rsid w:val="2B236801"/>
    <w:rsid w:val="2B2B452C"/>
    <w:rsid w:val="2B361B54"/>
    <w:rsid w:val="2B3A65B2"/>
    <w:rsid w:val="2B41088E"/>
    <w:rsid w:val="2B483D91"/>
    <w:rsid w:val="2B4D6E9E"/>
    <w:rsid w:val="2B552247"/>
    <w:rsid w:val="2B5E554F"/>
    <w:rsid w:val="2B603075"/>
    <w:rsid w:val="2B6C75E4"/>
    <w:rsid w:val="2B6F1055"/>
    <w:rsid w:val="2B712262"/>
    <w:rsid w:val="2B894FDF"/>
    <w:rsid w:val="2B8A1EA0"/>
    <w:rsid w:val="2B8A3728"/>
    <w:rsid w:val="2B8A6344"/>
    <w:rsid w:val="2B8D6D16"/>
    <w:rsid w:val="2B921232"/>
    <w:rsid w:val="2B963C1D"/>
    <w:rsid w:val="2B97559C"/>
    <w:rsid w:val="2B9E289E"/>
    <w:rsid w:val="2BA56CDA"/>
    <w:rsid w:val="2BAA609E"/>
    <w:rsid w:val="2BAF1907"/>
    <w:rsid w:val="2BBA09D7"/>
    <w:rsid w:val="2BBD65F8"/>
    <w:rsid w:val="2BBE7849"/>
    <w:rsid w:val="2BBF3195"/>
    <w:rsid w:val="2BC21B96"/>
    <w:rsid w:val="2BC37160"/>
    <w:rsid w:val="2BC4446B"/>
    <w:rsid w:val="2BC570FD"/>
    <w:rsid w:val="2BC74EA2"/>
    <w:rsid w:val="2BCC00B5"/>
    <w:rsid w:val="2BCE023C"/>
    <w:rsid w:val="2BCF662B"/>
    <w:rsid w:val="2BD11460"/>
    <w:rsid w:val="2BE23A8A"/>
    <w:rsid w:val="2BE36401"/>
    <w:rsid w:val="2BE90E3E"/>
    <w:rsid w:val="2BEE0681"/>
    <w:rsid w:val="2BF66346"/>
    <w:rsid w:val="2BF91848"/>
    <w:rsid w:val="2BFF288E"/>
    <w:rsid w:val="2C015228"/>
    <w:rsid w:val="2C02237E"/>
    <w:rsid w:val="2C0C4FAB"/>
    <w:rsid w:val="2C17257F"/>
    <w:rsid w:val="2C1C51EE"/>
    <w:rsid w:val="2C22032B"/>
    <w:rsid w:val="2C2C69F6"/>
    <w:rsid w:val="2C2D6C45"/>
    <w:rsid w:val="2C351041"/>
    <w:rsid w:val="2C351E0C"/>
    <w:rsid w:val="2C39255B"/>
    <w:rsid w:val="2C395644"/>
    <w:rsid w:val="2C3B40FB"/>
    <w:rsid w:val="2C4457B2"/>
    <w:rsid w:val="2C452EB9"/>
    <w:rsid w:val="2C554AAF"/>
    <w:rsid w:val="2C5A71FB"/>
    <w:rsid w:val="2C5C549B"/>
    <w:rsid w:val="2C66672D"/>
    <w:rsid w:val="2C685725"/>
    <w:rsid w:val="2C730B86"/>
    <w:rsid w:val="2C743B3E"/>
    <w:rsid w:val="2C7760DF"/>
    <w:rsid w:val="2C7C5C8D"/>
    <w:rsid w:val="2C7C7A3B"/>
    <w:rsid w:val="2C9500BA"/>
    <w:rsid w:val="2C9A41A5"/>
    <w:rsid w:val="2C9A4365"/>
    <w:rsid w:val="2C9F3729"/>
    <w:rsid w:val="2C9F63A9"/>
    <w:rsid w:val="2CA45A07"/>
    <w:rsid w:val="2CAB0320"/>
    <w:rsid w:val="2CAE1DFF"/>
    <w:rsid w:val="2CB03B88"/>
    <w:rsid w:val="2CBC077F"/>
    <w:rsid w:val="2CCB0CD3"/>
    <w:rsid w:val="2CCB53C6"/>
    <w:rsid w:val="2CCF2D58"/>
    <w:rsid w:val="2CD62B15"/>
    <w:rsid w:val="2CD94E8D"/>
    <w:rsid w:val="2CEB03CC"/>
    <w:rsid w:val="2CF73565"/>
    <w:rsid w:val="2CFC7029"/>
    <w:rsid w:val="2CFD1C33"/>
    <w:rsid w:val="2D012636"/>
    <w:rsid w:val="2D061D38"/>
    <w:rsid w:val="2D157E8F"/>
    <w:rsid w:val="2D177764"/>
    <w:rsid w:val="2D2208B1"/>
    <w:rsid w:val="2D26209C"/>
    <w:rsid w:val="2D2816B8"/>
    <w:rsid w:val="2D306A77"/>
    <w:rsid w:val="2D393B7E"/>
    <w:rsid w:val="2D3B1296"/>
    <w:rsid w:val="2D3D209F"/>
    <w:rsid w:val="2D412A32"/>
    <w:rsid w:val="2D4542D1"/>
    <w:rsid w:val="2D487044"/>
    <w:rsid w:val="2D497F94"/>
    <w:rsid w:val="2D4C6DAE"/>
    <w:rsid w:val="2D4C797B"/>
    <w:rsid w:val="2D4F3FB6"/>
    <w:rsid w:val="2D517119"/>
    <w:rsid w:val="2D53625E"/>
    <w:rsid w:val="2D55028C"/>
    <w:rsid w:val="2D67146C"/>
    <w:rsid w:val="2D6C3089"/>
    <w:rsid w:val="2D720E3E"/>
    <w:rsid w:val="2D750E6A"/>
    <w:rsid w:val="2D76092E"/>
    <w:rsid w:val="2D7828F8"/>
    <w:rsid w:val="2D9031BE"/>
    <w:rsid w:val="2D91641F"/>
    <w:rsid w:val="2D92328E"/>
    <w:rsid w:val="2D944DB8"/>
    <w:rsid w:val="2D99461C"/>
    <w:rsid w:val="2DA03BFD"/>
    <w:rsid w:val="2DA76546"/>
    <w:rsid w:val="2DAE52B4"/>
    <w:rsid w:val="2DAE7106"/>
    <w:rsid w:val="2DBD47AF"/>
    <w:rsid w:val="2DC773DC"/>
    <w:rsid w:val="2DCB368B"/>
    <w:rsid w:val="2DCD1701"/>
    <w:rsid w:val="2DD37B2E"/>
    <w:rsid w:val="2DD53CE1"/>
    <w:rsid w:val="2DD64B53"/>
    <w:rsid w:val="2DDB602B"/>
    <w:rsid w:val="2DEA1D78"/>
    <w:rsid w:val="2DEF5452"/>
    <w:rsid w:val="2DF9330D"/>
    <w:rsid w:val="2E037708"/>
    <w:rsid w:val="2E060932"/>
    <w:rsid w:val="2E093550"/>
    <w:rsid w:val="2E1A2C6B"/>
    <w:rsid w:val="2E1A66DB"/>
    <w:rsid w:val="2E2F1858"/>
    <w:rsid w:val="2E30169A"/>
    <w:rsid w:val="2E366468"/>
    <w:rsid w:val="2E3D3AF3"/>
    <w:rsid w:val="2E3F4BE7"/>
    <w:rsid w:val="2E402CEA"/>
    <w:rsid w:val="2E424CB4"/>
    <w:rsid w:val="2E431003"/>
    <w:rsid w:val="2E5642BC"/>
    <w:rsid w:val="2E5F5866"/>
    <w:rsid w:val="2E652751"/>
    <w:rsid w:val="2E690493"/>
    <w:rsid w:val="2E6B066A"/>
    <w:rsid w:val="2E6E5806"/>
    <w:rsid w:val="2E7221A8"/>
    <w:rsid w:val="2E731311"/>
    <w:rsid w:val="2E7349E8"/>
    <w:rsid w:val="2E753E92"/>
    <w:rsid w:val="2E796D32"/>
    <w:rsid w:val="2E8C37A9"/>
    <w:rsid w:val="2E911E47"/>
    <w:rsid w:val="2E91419F"/>
    <w:rsid w:val="2E9279E9"/>
    <w:rsid w:val="2E9B090A"/>
    <w:rsid w:val="2E9F349A"/>
    <w:rsid w:val="2EA15D4D"/>
    <w:rsid w:val="2EA72D69"/>
    <w:rsid w:val="2EAC037F"/>
    <w:rsid w:val="2EB02D41"/>
    <w:rsid w:val="2EB1586A"/>
    <w:rsid w:val="2EB532C1"/>
    <w:rsid w:val="2EBB3852"/>
    <w:rsid w:val="2EBE7727"/>
    <w:rsid w:val="2EBF150E"/>
    <w:rsid w:val="2EC340FA"/>
    <w:rsid w:val="2EC658E5"/>
    <w:rsid w:val="2ECE5E9F"/>
    <w:rsid w:val="2ED2702B"/>
    <w:rsid w:val="2ED753FC"/>
    <w:rsid w:val="2EDC0520"/>
    <w:rsid w:val="2EDF69A7"/>
    <w:rsid w:val="2EE67D35"/>
    <w:rsid w:val="2F011DC7"/>
    <w:rsid w:val="2F05165D"/>
    <w:rsid w:val="2F063F34"/>
    <w:rsid w:val="2F0F3C15"/>
    <w:rsid w:val="2F115E8B"/>
    <w:rsid w:val="2F1C7B6E"/>
    <w:rsid w:val="2F2D4028"/>
    <w:rsid w:val="2F2F5238"/>
    <w:rsid w:val="2F341106"/>
    <w:rsid w:val="2F4131BE"/>
    <w:rsid w:val="2F430CE4"/>
    <w:rsid w:val="2F436F36"/>
    <w:rsid w:val="2F4C4463"/>
    <w:rsid w:val="2F527E5A"/>
    <w:rsid w:val="2F6D40C5"/>
    <w:rsid w:val="2F6E5F01"/>
    <w:rsid w:val="2F6E62BE"/>
    <w:rsid w:val="2F6E6DDF"/>
    <w:rsid w:val="2F735BF6"/>
    <w:rsid w:val="2F7E38B9"/>
    <w:rsid w:val="2F8E3212"/>
    <w:rsid w:val="2F9040B4"/>
    <w:rsid w:val="2F961BB1"/>
    <w:rsid w:val="2FB10427"/>
    <w:rsid w:val="2FB3593B"/>
    <w:rsid w:val="2FB7522E"/>
    <w:rsid w:val="2FCC3FF6"/>
    <w:rsid w:val="2FCC6F2B"/>
    <w:rsid w:val="2FD2336E"/>
    <w:rsid w:val="2FD36B7C"/>
    <w:rsid w:val="2FDB0F1C"/>
    <w:rsid w:val="2FDB3CC7"/>
    <w:rsid w:val="2FE1490C"/>
    <w:rsid w:val="2FE5304B"/>
    <w:rsid w:val="2FE83639"/>
    <w:rsid w:val="2FF74536"/>
    <w:rsid w:val="2FF77E02"/>
    <w:rsid w:val="2FF87D20"/>
    <w:rsid w:val="2FFF3610"/>
    <w:rsid w:val="30030473"/>
    <w:rsid w:val="30033742"/>
    <w:rsid w:val="300C37CC"/>
    <w:rsid w:val="300E30A0"/>
    <w:rsid w:val="30110774"/>
    <w:rsid w:val="30136908"/>
    <w:rsid w:val="30160894"/>
    <w:rsid w:val="301B2800"/>
    <w:rsid w:val="302D6830"/>
    <w:rsid w:val="302E6602"/>
    <w:rsid w:val="303806BD"/>
    <w:rsid w:val="30446AC1"/>
    <w:rsid w:val="304C1845"/>
    <w:rsid w:val="305A1325"/>
    <w:rsid w:val="30654C8A"/>
    <w:rsid w:val="306C7DC6"/>
    <w:rsid w:val="306E6F27"/>
    <w:rsid w:val="30717AD3"/>
    <w:rsid w:val="3083598F"/>
    <w:rsid w:val="308A47E2"/>
    <w:rsid w:val="30A47560"/>
    <w:rsid w:val="30AC5DAE"/>
    <w:rsid w:val="30B24E3A"/>
    <w:rsid w:val="30B26121"/>
    <w:rsid w:val="30B408BB"/>
    <w:rsid w:val="30BC6529"/>
    <w:rsid w:val="30BD60C3"/>
    <w:rsid w:val="30BE2F37"/>
    <w:rsid w:val="30C3032E"/>
    <w:rsid w:val="30C70F87"/>
    <w:rsid w:val="30CC3C23"/>
    <w:rsid w:val="30D2231F"/>
    <w:rsid w:val="30D51EBD"/>
    <w:rsid w:val="30DB603C"/>
    <w:rsid w:val="30E738F1"/>
    <w:rsid w:val="30ED52A6"/>
    <w:rsid w:val="30F14B62"/>
    <w:rsid w:val="30F658E4"/>
    <w:rsid w:val="30F676BF"/>
    <w:rsid w:val="30FB0FF7"/>
    <w:rsid w:val="30FB744F"/>
    <w:rsid w:val="30FC55EE"/>
    <w:rsid w:val="30FD4EC2"/>
    <w:rsid w:val="30FD77EE"/>
    <w:rsid w:val="310224D9"/>
    <w:rsid w:val="310B3146"/>
    <w:rsid w:val="310B75DF"/>
    <w:rsid w:val="310C5C90"/>
    <w:rsid w:val="310F3D01"/>
    <w:rsid w:val="31140B8A"/>
    <w:rsid w:val="31143487"/>
    <w:rsid w:val="3114545B"/>
    <w:rsid w:val="311808DF"/>
    <w:rsid w:val="311C7A3E"/>
    <w:rsid w:val="311F1333"/>
    <w:rsid w:val="31293F09"/>
    <w:rsid w:val="312F39A6"/>
    <w:rsid w:val="31350B00"/>
    <w:rsid w:val="313A1C72"/>
    <w:rsid w:val="313A7262"/>
    <w:rsid w:val="313E1763"/>
    <w:rsid w:val="31497FB5"/>
    <w:rsid w:val="314E57F8"/>
    <w:rsid w:val="3154105A"/>
    <w:rsid w:val="31550DA9"/>
    <w:rsid w:val="315512CA"/>
    <w:rsid w:val="31562B39"/>
    <w:rsid w:val="315B2778"/>
    <w:rsid w:val="31735E7A"/>
    <w:rsid w:val="31737B73"/>
    <w:rsid w:val="3175714F"/>
    <w:rsid w:val="317A4C08"/>
    <w:rsid w:val="317B3377"/>
    <w:rsid w:val="317F18BF"/>
    <w:rsid w:val="317F1D7B"/>
    <w:rsid w:val="318C530E"/>
    <w:rsid w:val="31962F6A"/>
    <w:rsid w:val="319C7F29"/>
    <w:rsid w:val="319D5A2E"/>
    <w:rsid w:val="319F00F4"/>
    <w:rsid w:val="31A3675D"/>
    <w:rsid w:val="31B66188"/>
    <w:rsid w:val="31C830D7"/>
    <w:rsid w:val="31CC3212"/>
    <w:rsid w:val="31E7004C"/>
    <w:rsid w:val="31E87920"/>
    <w:rsid w:val="31EA18EB"/>
    <w:rsid w:val="31EE28F9"/>
    <w:rsid w:val="31F805FB"/>
    <w:rsid w:val="31F84007"/>
    <w:rsid w:val="31FA2C13"/>
    <w:rsid w:val="31FD5849"/>
    <w:rsid w:val="31FF798A"/>
    <w:rsid w:val="320358CC"/>
    <w:rsid w:val="32040D94"/>
    <w:rsid w:val="32062E26"/>
    <w:rsid w:val="3207249C"/>
    <w:rsid w:val="320E1ED6"/>
    <w:rsid w:val="32141444"/>
    <w:rsid w:val="32171FB4"/>
    <w:rsid w:val="321851FF"/>
    <w:rsid w:val="321E3342"/>
    <w:rsid w:val="32256642"/>
    <w:rsid w:val="3227669B"/>
    <w:rsid w:val="322C3CB1"/>
    <w:rsid w:val="323429DD"/>
    <w:rsid w:val="3236068C"/>
    <w:rsid w:val="323633BF"/>
    <w:rsid w:val="32406D31"/>
    <w:rsid w:val="32485077"/>
    <w:rsid w:val="324D5387"/>
    <w:rsid w:val="325A0D27"/>
    <w:rsid w:val="325B0FE6"/>
    <w:rsid w:val="325D458A"/>
    <w:rsid w:val="32737B32"/>
    <w:rsid w:val="32747406"/>
    <w:rsid w:val="32770FD6"/>
    <w:rsid w:val="32780CA4"/>
    <w:rsid w:val="32794A1C"/>
    <w:rsid w:val="32797970"/>
    <w:rsid w:val="327A0EC0"/>
    <w:rsid w:val="327D1945"/>
    <w:rsid w:val="329D4BAF"/>
    <w:rsid w:val="32A777DC"/>
    <w:rsid w:val="32AB24D1"/>
    <w:rsid w:val="32BB304E"/>
    <w:rsid w:val="32BF0681"/>
    <w:rsid w:val="32C233A3"/>
    <w:rsid w:val="32D0096E"/>
    <w:rsid w:val="32D41AFC"/>
    <w:rsid w:val="32DC18C3"/>
    <w:rsid w:val="32DF36FA"/>
    <w:rsid w:val="32EC3440"/>
    <w:rsid w:val="32EE540A"/>
    <w:rsid w:val="32F42D71"/>
    <w:rsid w:val="32FC18D5"/>
    <w:rsid w:val="32FE48D8"/>
    <w:rsid w:val="33004208"/>
    <w:rsid w:val="33042538"/>
    <w:rsid w:val="330C7AAF"/>
    <w:rsid w:val="331D35FA"/>
    <w:rsid w:val="33243ED1"/>
    <w:rsid w:val="33315C32"/>
    <w:rsid w:val="33356B95"/>
    <w:rsid w:val="333A0650"/>
    <w:rsid w:val="333D2243"/>
    <w:rsid w:val="3344502A"/>
    <w:rsid w:val="335271BE"/>
    <w:rsid w:val="335604B6"/>
    <w:rsid w:val="33574D5E"/>
    <w:rsid w:val="335E60EC"/>
    <w:rsid w:val="336B0809"/>
    <w:rsid w:val="336D3876"/>
    <w:rsid w:val="336D396C"/>
    <w:rsid w:val="337205F6"/>
    <w:rsid w:val="3372742D"/>
    <w:rsid w:val="33767422"/>
    <w:rsid w:val="337C33E4"/>
    <w:rsid w:val="337D16A2"/>
    <w:rsid w:val="33837880"/>
    <w:rsid w:val="33843679"/>
    <w:rsid w:val="338814A2"/>
    <w:rsid w:val="338D283B"/>
    <w:rsid w:val="338D7657"/>
    <w:rsid w:val="33935EE0"/>
    <w:rsid w:val="339A4C4A"/>
    <w:rsid w:val="33A67A93"/>
    <w:rsid w:val="33BE4198"/>
    <w:rsid w:val="33BE58A1"/>
    <w:rsid w:val="33C03A20"/>
    <w:rsid w:val="33C506B8"/>
    <w:rsid w:val="33C70135"/>
    <w:rsid w:val="33CF51C1"/>
    <w:rsid w:val="33D267BE"/>
    <w:rsid w:val="33D43D87"/>
    <w:rsid w:val="33D51F40"/>
    <w:rsid w:val="33DA14EB"/>
    <w:rsid w:val="33DD7283"/>
    <w:rsid w:val="33DE547F"/>
    <w:rsid w:val="33DF336D"/>
    <w:rsid w:val="33E0206B"/>
    <w:rsid w:val="33E977A7"/>
    <w:rsid w:val="33EA7980"/>
    <w:rsid w:val="33EC194A"/>
    <w:rsid w:val="33F14452"/>
    <w:rsid w:val="33F25069"/>
    <w:rsid w:val="33F70354"/>
    <w:rsid w:val="33F74B02"/>
    <w:rsid w:val="33F86541"/>
    <w:rsid w:val="33FC74D1"/>
    <w:rsid w:val="340071A3"/>
    <w:rsid w:val="3408225D"/>
    <w:rsid w:val="340842AA"/>
    <w:rsid w:val="340A1DD0"/>
    <w:rsid w:val="34120FF3"/>
    <w:rsid w:val="34125129"/>
    <w:rsid w:val="3413417C"/>
    <w:rsid w:val="34190265"/>
    <w:rsid w:val="341D3232"/>
    <w:rsid w:val="342866FA"/>
    <w:rsid w:val="342B7EEA"/>
    <w:rsid w:val="342E1F62"/>
    <w:rsid w:val="342F3191"/>
    <w:rsid w:val="3431795E"/>
    <w:rsid w:val="34331B96"/>
    <w:rsid w:val="343B642D"/>
    <w:rsid w:val="34416449"/>
    <w:rsid w:val="3445105A"/>
    <w:rsid w:val="34464303"/>
    <w:rsid w:val="34474DD2"/>
    <w:rsid w:val="34556198"/>
    <w:rsid w:val="346A7B1E"/>
    <w:rsid w:val="34711E4F"/>
    <w:rsid w:val="34783FA8"/>
    <w:rsid w:val="347E456C"/>
    <w:rsid w:val="34897FB0"/>
    <w:rsid w:val="348C6ED5"/>
    <w:rsid w:val="348E0C53"/>
    <w:rsid w:val="34967B08"/>
    <w:rsid w:val="34983880"/>
    <w:rsid w:val="349E73CD"/>
    <w:rsid w:val="34A9783B"/>
    <w:rsid w:val="34B47F8E"/>
    <w:rsid w:val="34B57D75"/>
    <w:rsid w:val="34B91BF5"/>
    <w:rsid w:val="34CE3FE0"/>
    <w:rsid w:val="34D7683B"/>
    <w:rsid w:val="34D84323"/>
    <w:rsid w:val="34DA6493"/>
    <w:rsid w:val="34E80216"/>
    <w:rsid w:val="34F667FD"/>
    <w:rsid w:val="34F9247A"/>
    <w:rsid w:val="34FD36E3"/>
    <w:rsid w:val="350327A1"/>
    <w:rsid w:val="35064C8D"/>
    <w:rsid w:val="350855AE"/>
    <w:rsid w:val="350F66DD"/>
    <w:rsid w:val="35127028"/>
    <w:rsid w:val="35260E8C"/>
    <w:rsid w:val="35285D96"/>
    <w:rsid w:val="352B0250"/>
    <w:rsid w:val="352B3920"/>
    <w:rsid w:val="35316579"/>
    <w:rsid w:val="353177BD"/>
    <w:rsid w:val="35376956"/>
    <w:rsid w:val="35415CC5"/>
    <w:rsid w:val="355C665B"/>
    <w:rsid w:val="355F7EFA"/>
    <w:rsid w:val="35656C57"/>
    <w:rsid w:val="356745E7"/>
    <w:rsid w:val="356829DF"/>
    <w:rsid w:val="356A4636"/>
    <w:rsid w:val="3575596F"/>
    <w:rsid w:val="357A4413"/>
    <w:rsid w:val="357B7513"/>
    <w:rsid w:val="358309F1"/>
    <w:rsid w:val="35842377"/>
    <w:rsid w:val="358677AD"/>
    <w:rsid w:val="358A7C32"/>
    <w:rsid w:val="3594148A"/>
    <w:rsid w:val="35944047"/>
    <w:rsid w:val="359804C3"/>
    <w:rsid w:val="359B3220"/>
    <w:rsid w:val="35A149B6"/>
    <w:rsid w:val="35A65B28"/>
    <w:rsid w:val="35B168B1"/>
    <w:rsid w:val="35B53D18"/>
    <w:rsid w:val="35BC2C93"/>
    <w:rsid w:val="35C43C99"/>
    <w:rsid w:val="35D703D8"/>
    <w:rsid w:val="35DB6CDC"/>
    <w:rsid w:val="35DB7EC8"/>
    <w:rsid w:val="35DC7248"/>
    <w:rsid w:val="35E234DE"/>
    <w:rsid w:val="35E65F35"/>
    <w:rsid w:val="35F754A2"/>
    <w:rsid w:val="35FC0C31"/>
    <w:rsid w:val="3603072D"/>
    <w:rsid w:val="360F415B"/>
    <w:rsid w:val="36105698"/>
    <w:rsid w:val="36140CE4"/>
    <w:rsid w:val="36197AE7"/>
    <w:rsid w:val="362442C6"/>
    <w:rsid w:val="36353483"/>
    <w:rsid w:val="36366925"/>
    <w:rsid w:val="36467A60"/>
    <w:rsid w:val="364A0BAA"/>
    <w:rsid w:val="365E28A7"/>
    <w:rsid w:val="36603F29"/>
    <w:rsid w:val="366A167C"/>
    <w:rsid w:val="366C1FAD"/>
    <w:rsid w:val="36743E79"/>
    <w:rsid w:val="368A544A"/>
    <w:rsid w:val="368A71F8"/>
    <w:rsid w:val="369260AD"/>
    <w:rsid w:val="36975542"/>
    <w:rsid w:val="36A20866"/>
    <w:rsid w:val="36B44275"/>
    <w:rsid w:val="36B57593"/>
    <w:rsid w:val="36B6732D"/>
    <w:rsid w:val="36BB5604"/>
    <w:rsid w:val="36C1778B"/>
    <w:rsid w:val="36C7044C"/>
    <w:rsid w:val="36C97D20"/>
    <w:rsid w:val="36EB0C84"/>
    <w:rsid w:val="36EE7787"/>
    <w:rsid w:val="36F8552D"/>
    <w:rsid w:val="36FE1002"/>
    <w:rsid w:val="370638D4"/>
    <w:rsid w:val="370945C1"/>
    <w:rsid w:val="370A5864"/>
    <w:rsid w:val="370C7BBB"/>
    <w:rsid w:val="371649C0"/>
    <w:rsid w:val="37172D68"/>
    <w:rsid w:val="372A4A61"/>
    <w:rsid w:val="372B2789"/>
    <w:rsid w:val="372D64E0"/>
    <w:rsid w:val="372F765D"/>
    <w:rsid w:val="37307787"/>
    <w:rsid w:val="37310D12"/>
    <w:rsid w:val="37351114"/>
    <w:rsid w:val="373D426B"/>
    <w:rsid w:val="37401305"/>
    <w:rsid w:val="37476E97"/>
    <w:rsid w:val="37486C18"/>
    <w:rsid w:val="37490E61"/>
    <w:rsid w:val="374A4436"/>
    <w:rsid w:val="374E0226"/>
    <w:rsid w:val="375334CF"/>
    <w:rsid w:val="375F30B5"/>
    <w:rsid w:val="37672E6A"/>
    <w:rsid w:val="377134F6"/>
    <w:rsid w:val="37743447"/>
    <w:rsid w:val="3784633D"/>
    <w:rsid w:val="378826A8"/>
    <w:rsid w:val="379C290A"/>
    <w:rsid w:val="379D62F2"/>
    <w:rsid w:val="37A659AB"/>
    <w:rsid w:val="37A91900"/>
    <w:rsid w:val="37BF7375"/>
    <w:rsid w:val="37C130EE"/>
    <w:rsid w:val="37C141B0"/>
    <w:rsid w:val="37C8622A"/>
    <w:rsid w:val="37CE29CF"/>
    <w:rsid w:val="37D813CF"/>
    <w:rsid w:val="37DD09A1"/>
    <w:rsid w:val="37DE3D17"/>
    <w:rsid w:val="37E77886"/>
    <w:rsid w:val="37F4686F"/>
    <w:rsid w:val="37F758BF"/>
    <w:rsid w:val="37FE7E9E"/>
    <w:rsid w:val="380310B4"/>
    <w:rsid w:val="380649B3"/>
    <w:rsid w:val="3815365D"/>
    <w:rsid w:val="381974B6"/>
    <w:rsid w:val="381F2776"/>
    <w:rsid w:val="38294866"/>
    <w:rsid w:val="382E5B98"/>
    <w:rsid w:val="38337689"/>
    <w:rsid w:val="38361D6B"/>
    <w:rsid w:val="3846715C"/>
    <w:rsid w:val="384A4E91"/>
    <w:rsid w:val="384E42AF"/>
    <w:rsid w:val="3851621F"/>
    <w:rsid w:val="38542D8D"/>
    <w:rsid w:val="38547ABE"/>
    <w:rsid w:val="3855171F"/>
    <w:rsid w:val="38592295"/>
    <w:rsid w:val="3867168C"/>
    <w:rsid w:val="386817BB"/>
    <w:rsid w:val="386C12AB"/>
    <w:rsid w:val="386C3059"/>
    <w:rsid w:val="387243E8"/>
    <w:rsid w:val="38760D46"/>
    <w:rsid w:val="387877E6"/>
    <w:rsid w:val="387B0A58"/>
    <w:rsid w:val="38977C3F"/>
    <w:rsid w:val="389B393F"/>
    <w:rsid w:val="38A041DC"/>
    <w:rsid w:val="38A24CCD"/>
    <w:rsid w:val="38AF7D83"/>
    <w:rsid w:val="38B71EC0"/>
    <w:rsid w:val="38B87DAB"/>
    <w:rsid w:val="38BA3386"/>
    <w:rsid w:val="38BB18EB"/>
    <w:rsid w:val="38C024B6"/>
    <w:rsid w:val="38C2711D"/>
    <w:rsid w:val="38CB5237"/>
    <w:rsid w:val="38CE068C"/>
    <w:rsid w:val="38CF183A"/>
    <w:rsid w:val="38D7065F"/>
    <w:rsid w:val="38D80EA1"/>
    <w:rsid w:val="38D8249D"/>
    <w:rsid w:val="38DB55E6"/>
    <w:rsid w:val="38E3219C"/>
    <w:rsid w:val="38E748DA"/>
    <w:rsid w:val="38F11583"/>
    <w:rsid w:val="38F17A02"/>
    <w:rsid w:val="38FF77EE"/>
    <w:rsid w:val="39034F34"/>
    <w:rsid w:val="3905525C"/>
    <w:rsid w:val="390E5946"/>
    <w:rsid w:val="39111E53"/>
    <w:rsid w:val="39116857"/>
    <w:rsid w:val="39131727"/>
    <w:rsid w:val="39157171"/>
    <w:rsid w:val="39316051"/>
    <w:rsid w:val="39331DC9"/>
    <w:rsid w:val="3933646F"/>
    <w:rsid w:val="393A4F06"/>
    <w:rsid w:val="39400042"/>
    <w:rsid w:val="39432EAE"/>
    <w:rsid w:val="39443B94"/>
    <w:rsid w:val="39495149"/>
    <w:rsid w:val="39534219"/>
    <w:rsid w:val="39551D3F"/>
    <w:rsid w:val="39627FB8"/>
    <w:rsid w:val="39666848"/>
    <w:rsid w:val="39672F74"/>
    <w:rsid w:val="39676C75"/>
    <w:rsid w:val="396A6E20"/>
    <w:rsid w:val="396B55A2"/>
    <w:rsid w:val="396C6330"/>
    <w:rsid w:val="396D68DE"/>
    <w:rsid w:val="39732C58"/>
    <w:rsid w:val="39754190"/>
    <w:rsid w:val="397622BB"/>
    <w:rsid w:val="39771B88"/>
    <w:rsid w:val="39783921"/>
    <w:rsid w:val="397875AA"/>
    <w:rsid w:val="3979481A"/>
    <w:rsid w:val="397F6DBC"/>
    <w:rsid w:val="398914A4"/>
    <w:rsid w:val="398D772B"/>
    <w:rsid w:val="399B643B"/>
    <w:rsid w:val="399C796E"/>
    <w:rsid w:val="399D36E6"/>
    <w:rsid w:val="399F120C"/>
    <w:rsid w:val="39A33017"/>
    <w:rsid w:val="39AB7756"/>
    <w:rsid w:val="39AE76A2"/>
    <w:rsid w:val="39B8407C"/>
    <w:rsid w:val="39B85B9F"/>
    <w:rsid w:val="39BF668E"/>
    <w:rsid w:val="39C10353"/>
    <w:rsid w:val="39C11183"/>
    <w:rsid w:val="39D42D48"/>
    <w:rsid w:val="39D537B0"/>
    <w:rsid w:val="39D63F81"/>
    <w:rsid w:val="39E30589"/>
    <w:rsid w:val="39E41315"/>
    <w:rsid w:val="39E82BB3"/>
    <w:rsid w:val="39E840B4"/>
    <w:rsid w:val="39E87A48"/>
    <w:rsid w:val="39EE418F"/>
    <w:rsid w:val="39F74BA5"/>
    <w:rsid w:val="3A125962"/>
    <w:rsid w:val="3A165D2B"/>
    <w:rsid w:val="3A241712"/>
    <w:rsid w:val="3A243B56"/>
    <w:rsid w:val="3A250E0D"/>
    <w:rsid w:val="3A2B2AA0"/>
    <w:rsid w:val="3A306308"/>
    <w:rsid w:val="3A3403F6"/>
    <w:rsid w:val="3A394986"/>
    <w:rsid w:val="3A400B63"/>
    <w:rsid w:val="3A43428E"/>
    <w:rsid w:val="3A5220C6"/>
    <w:rsid w:val="3A5E4C24"/>
    <w:rsid w:val="3A6D4031"/>
    <w:rsid w:val="3A6F6951"/>
    <w:rsid w:val="3A716474"/>
    <w:rsid w:val="3A7A4AFD"/>
    <w:rsid w:val="3A89243A"/>
    <w:rsid w:val="3A976388"/>
    <w:rsid w:val="3A9D596C"/>
    <w:rsid w:val="3AA1137B"/>
    <w:rsid w:val="3AA54601"/>
    <w:rsid w:val="3AA70113"/>
    <w:rsid w:val="3AAA1C17"/>
    <w:rsid w:val="3AB05274"/>
    <w:rsid w:val="3AB46F3A"/>
    <w:rsid w:val="3AB9753A"/>
    <w:rsid w:val="3AC0143A"/>
    <w:rsid w:val="3AC13A1E"/>
    <w:rsid w:val="3AC56A51"/>
    <w:rsid w:val="3AC610F2"/>
    <w:rsid w:val="3ACD1DA9"/>
    <w:rsid w:val="3AD60C5E"/>
    <w:rsid w:val="3AD62A0C"/>
    <w:rsid w:val="3ADB0022"/>
    <w:rsid w:val="3ADF3853"/>
    <w:rsid w:val="3AE26566"/>
    <w:rsid w:val="3AE96BE3"/>
    <w:rsid w:val="3AEB1897"/>
    <w:rsid w:val="3AEE41FA"/>
    <w:rsid w:val="3AEF16A6"/>
    <w:rsid w:val="3AF56CBD"/>
    <w:rsid w:val="3AF67C7E"/>
    <w:rsid w:val="3AF8277A"/>
    <w:rsid w:val="3AFD268F"/>
    <w:rsid w:val="3AFF1B35"/>
    <w:rsid w:val="3B047D79"/>
    <w:rsid w:val="3B0B7032"/>
    <w:rsid w:val="3B1738CF"/>
    <w:rsid w:val="3B1F2B5E"/>
    <w:rsid w:val="3B2415F7"/>
    <w:rsid w:val="3B273268"/>
    <w:rsid w:val="3B283760"/>
    <w:rsid w:val="3B2C5C74"/>
    <w:rsid w:val="3B331C0C"/>
    <w:rsid w:val="3B4F0A10"/>
    <w:rsid w:val="3B527FD7"/>
    <w:rsid w:val="3B62551E"/>
    <w:rsid w:val="3B6320DF"/>
    <w:rsid w:val="3B671461"/>
    <w:rsid w:val="3B6C511E"/>
    <w:rsid w:val="3B6D4FEE"/>
    <w:rsid w:val="3B7164BD"/>
    <w:rsid w:val="3B7249DA"/>
    <w:rsid w:val="3B844B5E"/>
    <w:rsid w:val="3B883ED9"/>
    <w:rsid w:val="3B892174"/>
    <w:rsid w:val="3BA60AD1"/>
    <w:rsid w:val="3BAC5E63"/>
    <w:rsid w:val="3BAD1FE9"/>
    <w:rsid w:val="3BB22E6F"/>
    <w:rsid w:val="3BB84807"/>
    <w:rsid w:val="3BBA0580"/>
    <w:rsid w:val="3BBC1BB7"/>
    <w:rsid w:val="3BBD597A"/>
    <w:rsid w:val="3BBF7D0F"/>
    <w:rsid w:val="3BC211E2"/>
    <w:rsid w:val="3BC45EB1"/>
    <w:rsid w:val="3BC772B6"/>
    <w:rsid w:val="3BC97529"/>
    <w:rsid w:val="3BCE7B87"/>
    <w:rsid w:val="3BD5458B"/>
    <w:rsid w:val="3BD72EE0"/>
    <w:rsid w:val="3BD827B4"/>
    <w:rsid w:val="3BDC04F6"/>
    <w:rsid w:val="3BE61443"/>
    <w:rsid w:val="3BF533E5"/>
    <w:rsid w:val="3C0417FB"/>
    <w:rsid w:val="3C073099"/>
    <w:rsid w:val="3C0D3A82"/>
    <w:rsid w:val="3C0D65B5"/>
    <w:rsid w:val="3C265C15"/>
    <w:rsid w:val="3C29300F"/>
    <w:rsid w:val="3C3025F0"/>
    <w:rsid w:val="3C390503"/>
    <w:rsid w:val="3C391219"/>
    <w:rsid w:val="3C3C2D43"/>
    <w:rsid w:val="3C413488"/>
    <w:rsid w:val="3C495460"/>
    <w:rsid w:val="3C4B11D8"/>
    <w:rsid w:val="3C4F6F1A"/>
    <w:rsid w:val="3C5462DE"/>
    <w:rsid w:val="3C553E04"/>
    <w:rsid w:val="3C686F62"/>
    <w:rsid w:val="3C800362"/>
    <w:rsid w:val="3C844A43"/>
    <w:rsid w:val="3C85293C"/>
    <w:rsid w:val="3C900121"/>
    <w:rsid w:val="3C934130"/>
    <w:rsid w:val="3CA00E8C"/>
    <w:rsid w:val="3CA62A65"/>
    <w:rsid w:val="3CAB7EC8"/>
    <w:rsid w:val="3CB11983"/>
    <w:rsid w:val="3CB12300"/>
    <w:rsid w:val="3CB47D74"/>
    <w:rsid w:val="3CBB45AF"/>
    <w:rsid w:val="3CC4108B"/>
    <w:rsid w:val="3CC4791C"/>
    <w:rsid w:val="3CC86CCC"/>
    <w:rsid w:val="3CD63197"/>
    <w:rsid w:val="3CD81C5C"/>
    <w:rsid w:val="3CE22901"/>
    <w:rsid w:val="3CE42FF5"/>
    <w:rsid w:val="3CE84C78"/>
    <w:rsid w:val="3CE970C6"/>
    <w:rsid w:val="3CEB6CF0"/>
    <w:rsid w:val="3CF446A2"/>
    <w:rsid w:val="3CFA68B3"/>
    <w:rsid w:val="3CFC187D"/>
    <w:rsid w:val="3CFE624A"/>
    <w:rsid w:val="3D00044D"/>
    <w:rsid w:val="3D0113DD"/>
    <w:rsid w:val="3D0418D3"/>
    <w:rsid w:val="3D046382"/>
    <w:rsid w:val="3D0641F7"/>
    <w:rsid w:val="3D0774DF"/>
    <w:rsid w:val="3D0D5B92"/>
    <w:rsid w:val="3D0F4490"/>
    <w:rsid w:val="3D1708FC"/>
    <w:rsid w:val="3D2427C1"/>
    <w:rsid w:val="3D2804AD"/>
    <w:rsid w:val="3D29023F"/>
    <w:rsid w:val="3D291AA6"/>
    <w:rsid w:val="3D2A17C1"/>
    <w:rsid w:val="3D2F28A7"/>
    <w:rsid w:val="3D355A73"/>
    <w:rsid w:val="3D417C86"/>
    <w:rsid w:val="3D457975"/>
    <w:rsid w:val="3D486587"/>
    <w:rsid w:val="3D4C1A5C"/>
    <w:rsid w:val="3D5D11C3"/>
    <w:rsid w:val="3D5E2711"/>
    <w:rsid w:val="3D625CA6"/>
    <w:rsid w:val="3D6A5540"/>
    <w:rsid w:val="3D70539A"/>
    <w:rsid w:val="3D7C79A6"/>
    <w:rsid w:val="3D807BF4"/>
    <w:rsid w:val="3D8A3F82"/>
    <w:rsid w:val="3D922A21"/>
    <w:rsid w:val="3D925B58"/>
    <w:rsid w:val="3D9A184A"/>
    <w:rsid w:val="3D9B1CEB"/>
    <w:rsid w:val="3DA27781"/>
    <w:rsid w:val="3DA5299B"/>
    <w:rsid w:val="3DA80A22"/>
    <w:rsid w:val="3DAA0180"/>
    <w:rsid w:val="3DAA7BF8"/>
    <w:rsid w:val="3DAE2E95"/>
    <w:rsid w:val="3DB039E8"/>
    <w:rsid w:val="3DBB238D"/>
    <w:rsid w:val="3DBE7AFB"/>
    <w:rsid w:val="3DBF00CF"/>
    <w:rsid w:val="3DCD2260"/>
    <w:rsid w:val="3DD3110E"/>
    <w:rsid w:val="3DD45DDC"/>
    <w:rsid w:val="3DDB686C"/>
    <w:rsid w:val="3DE15D8D"/>
    <w:rsid w:val="3DE20D1D"/>
    <w:rsid w:val="3DE418E4"/>
    <w:rsid w:val="3DE85E9C"/>
    <w:rsid w:val="3DF2408F"/>
    <w:rsid w:val="3DF53AF1"/>
    <w:rsid w:val="3E0029FB"/>
    <w:rsid w:val="3E012496"/>
    <w:rsid w:val="3E0B0C1F"/>
    <w:rsid w:val="3E0B16B7"/>
    <w:rsid w:val="3E0D4DD2"/>
    <w:rsid w:val="3E1D4B4F"/>
    <w:rsid w:val="3E1D5EA4"/>
    <w:rsid w:val="3E1D6BA4"/>
    <w:rsid w:val="3E1F5027"/>
    <w:rsid w:val="3E256949"/>
    <w:rsid w:val="3E285691"/>
    <w:rsid w:val="3E285F8A"/>
    <w:rsid w:val="3E2C1AFD"/>
    <w:rsid w:val="3E303DE8"/>
    <w:rsid w:val="3E3839DE"/>
    <w:rsid w:val="3E3E7CC7"/>
    <w:rsid w:val="3E4421A5"/>
    <w:rsid w:val="3E492C52"/>
    <w:rsid w:val="3E4D7489"/>
    <w:rsid w:val="3E511035"/>
    <w:rsid w:val="3E542340"/>
    <w:rsid w:val="3E64212F"/>
    <w:rsid w:val="3E6938F3"/>
    <w:rsid w:val="3E693B97"/>
    <w:rsid w:val="3E6A2A38"/>
    <w:rsid w:val="3E6D7B2B"/>
    <w:rsid w:val="3E6E11AD"/>
    <w:rsid w:val="3E6F4512"/>
    <w:rsid w:val="3E6F495E"/>
    <w:rsid w:val="3E726EF0"/>
    <w:rsid w:val="3E777381"/>
    <w:rsid w:val="3E7F5CF9"/>
    <w:rsid w:val="3E7F6430"/>
    <w:rsid w:val="3E8233AA"/>
    <w:rsid w:val="3E8B7FB1"/>
    <w:rsid w:val="3E8E56F3"/>
    <w:rsid w:val="3E947A87"/>
    <w:rsid w:val="3E960E7B"/>
    <w:rsid w:val="3EA10078"/>
    <w:rsid w:val="3EA27B96"/>
    <w:rsid w:val="3EAA7816"/>
    <w:rsid w:val="3EAD1CD6"/>
    <w:rsid w:val="3EB72B54"/>
    <w:rsid w:val="3EB968CD"/>
    <w:rsid w:val="3EBC016B"/>
    <w:rsid w:val="3EC40239"/>
    <w:rsid w:val="3EC84D62"/>
    <w:rsid w:val="3ECD741D"/>
    <w:rsid w:val="3ECD77F5"/>
    <w:rsid w:val="3ECF60F0"/>
    <w:rsid w:val="3ED100BA"/>
    <w:rsid w:val="3EDF4EE5"/>
    <w:rsid w:val="3EEC33A9"/>
    <w:rsid w:val="3EF20030"/>
    <w:rsid w:val="3EF5713D"/>
    <w:rsid w:val="3EF618CF"/>
    <w:rsid w:val="3EF71C2C"/>
    <w:rsid w:val="3EFB0B8F"/>
    <w:rsid w:val="3F00051C"/>
    <w:rsid w:val="3F005305"/>
    <w:rsid w:val="3F012022"/>
    <w:rsid w:val="3F0B563E"/>
    <w:rsid w:val="3F177A97"/>
    <w:rsid w:val="3F1955BD"/>
    <w:rsid w:val="3F1C6E5B"/>
    <w:rsid w:val="3F1F0E9D"/>
    <w:rsid w:val="3F2301EA"/>
    <w:rsid w:val="3F31335D"/>
    <w:rsid w:val="3F327370"/>
    <w:rsid w:val="3F357817"/>
    <w:rsid w:val="3F3B3785"/>
    <w:rsid w:val="3F3D5F69"/>
    <w:rsid w:val="3F483639"/>
    <w:rsid w:val="3F4950AE"/>
    <w:rsid w:val="3F4A1C1A"/>
    <w:rsid w:val="3F4A4676"/>
    <w:rsid w:val="3F4F0FDF"/>
    <w:rsid w:val="3F4F5742"/>
    <w:rsid w:val="3F541699"/>
    <w:rsid w:val="3F570D47"/>
    <w:rsid w:val="3F5B14DA"/>
    <w:rsid w:val="3F60143E"/>
    <w:rsid w:val="3F626F64"/>
    <w:rsid w:val="3F636838"/>
    <w:rsid w:val="3F663C97"/>
    <w:rsid w:val="3F6727CC"/>
    <w:rsid w:val="3F6A6C05"/>
    <w:rsid w:val="3F724AD0"/>
    <w:rsid w:val="3F797F68"/>
    <w:rsid w:val="3F7C3BCD"/>
    <w:rsid w:val="3F80563C"/>
    <w:rsid w:val="3F823162"/>
    <w:rsid w:val="3F83329C"/>
    <w:rsid w:val="3F9B06C8"/>
    <w:rsid w:val="3F9D4665"/>
    <w:rsid w:val="3FA73BF6"/>
    <w:rsid w:val="3FA94B93"/>
    <w:rsid w:val="3FAC0DF4"/>
    <w:rsid w:val="3FAF40C2"/>
    <w:rsid w:val="3FB13A48"/>
    <w:rsid w:val="3FB6105E"/>
    <w:rsid w:val="3FBB23AB"/>
    <w:rsid w:val="3FC11602"/>
    <w:rsid w:val="3FC45D40"/>
    <w:rsid w:val="3FCC0881"/>
    <w:rsid w:val="3FCE45FA"/>
    <w:rsid w:val="3FD7461A"/>
    <w:rsid w:val="3FDC49BB"/>
    <w:rsid w:val="3FDD2A8F"/>
    <w:rsid w:val="3FE21404"/>
    <w:rsid w:val="3FE27272"/>
    <w:rsid w:val="3FE41849"/>
    <w:rsid w:val="3FE553D4"/>
    <w:rsid w:val="3FE70F53"/>
    <w:rsid w:val="3FE77469"/>
    <w:rsid w:val="3FEA5F19"/>
    <w:rsid w:val="3FED3C00"/>
    <w:rsid w:val="3FFD0956"/>
    <w:rsid w:val="40057527"/>
    <w:rsid w:val="4012568E"/>
    <w:rsid w:val="40131B2D"/>
    <w:rsid w:val="401A2D7D"/>
    <w:rsid w:val="4022696C"/>
    <w:rsid w:val="40265BEA"/>
    <w:rsid w:val="403D352D"/>
    <w:rsid w:val="404843AC"/>
    <w:rsid w:val="40492379"/>
    <w:rsid w:val="4052363E"/>
    <w:rsid w:val="40695B91"/>
    <w:rsid w:val="406F14E3"/>
    <w:rsid w:val="4070745F"/>
    <w:rsid w:val="40721429"/>
    <w:rsid w:val="407526A4"/>
    <w:rsid w:val="407F76A2"/>
    <w:rsid w:val="4081166C"/>
    <w:rsid w:val="40833636"/>
    <w:rsid w:val="408D7B90"/>
    <w:rsid w:val="408F7079"/>
    <w:rsid w:val="40A71F63"/>
    <w:rsid w:val="40A7477C"/>
    <w:rsid w:val="40AA10C1"/>
    <w:rsid w:val="40AA62D5"/>
    <w:rsid w:val="40AD2461"/>
    <w:rsid w:val="40B51316"/>
    <w:rsid w:val="40B76E3C"/>
    <w:rsid w:val="40B82BB4"/>
    <w:rsid w:val="40BA4B7E"/>
    <w:rsid w:val="40BE01CA"/>
    <w:rsid w:val="40C2669F"/>
    <w:rsid w:val="40C854ED"/>
    <w:rsid w:val="40CB0B39"/>
    <w:rsid w:val="40CB6D8B"/>
    <w:rsid w:val="40CD20E8"/>
    <w:rsid w:val="40D20119"/>
    <w:rsid w:val="40D519B8"/>
    <w:rsid w:val="40D53864"/>
    <w:rsid w:val="40E7454D"/>
    <w:rsid w:val="40E94DE3"/>
    <w:rsid w:val="40EF1158"/>
    <w:rsid w:val="40F37EE8"/>
    <w:rsid w:val="40F57909"/>
    <w:rsid w:val="410417E6"/>
    <w:rsid w:val="410858E9"/>
    <w:rsid w:val="41195D48"/>
    <w:rsid w:val="411C2A1F"/>
    <w:rsid w:val="411F0144"/>
    <w:rsid w:val="412274DB"/>
    <w:rsid w:val="412E1F16"/>
    <w:rsid w:val="41320BB8"/>
    <w:rsid w:val="41377F7D"/>
    <w:rsid w:val="413A6F07"/>
    <w:rsid w:val="41401B13"/>
    <w:rsid w:val="41432DC5"/>
    <w:rsid w:val="41433130"/>
    <w:rsid w:val="41473BA8"/>
    <w:rsid w:val="414C3A28"/>
    <w:rsid w:val="41526B64"/>
    <w:rsid w:val="415B1EBD"/>
    <w:rsid w:val="416366FC"/>
    <w:rsid w:val="416C5E78"/>
    <w:rsid w:val="417A2321"/>
    <w:rsid w:val="417D0085"/>
    <w:rsid w:val="417E31B7"/>
    <w:rsid w:val="41815645"/>
    <w:rsid w:val="418331C2"/>
    <w:rsid w:val="41942FE4"/>
    <w:rsid w:val="41972C3C"/>
    <w:rsid w:val="41984361"/>
    <w:rsid w:val="419E1E41"/>
    <w:rsid w:val="41A333E8"/>
    <w:rsid w:val="41AC4BE4"/>
    <w:rsid w:val="41B15F81"/>
    <w:rsid w:val="41B31CF9"/>
    <w:rsid w:val="41BE244C"/>
    <w:rsid w:val="41C061C4"/>
    <w:rsid w:val="41C63CF3"/>
    <w:rsid w:val="41CA7043"/>
    <w:rsid w:val="41CC6462"/>
    <w:rsid w:val="41CC7876"/>
    <w:rsid w:val="41D50F19"/>
    <w:rsid w:val="41D8350E"/>
    <w:rsid w:val="41E33C60"/>
    <w:rsid w:val="41E9571B"/>
    <w:rsid w:val="41F966F2"/>
    <w:rsid w:val="41FB71FC"/>
    <w:rsid w:val="41FD4D22"/>
    <w:rsid w:val="42044F45"/>
    <w:rsid w:val="420B45C9"/>
    <w:rsid w:val="420B7A4D"/>
    <w:rsid w:val="421107CE"/>
    <w:rsid w:val="421D32B0"/>
    <w:rsid w:val="42292250"/>
    <w:rsid w:val="422E1166"/>
    <w:rsid w:val="423D5A66"/>
    <w:rsid w:val="4240497D"/>
    <w:rsid w:val="42414319"/>
    <w:rsid w:val="424741EF"/>
    <w:rsid w:val="424D3EFC"/>
    <w:rsid w:val="42530DE6"/>
    <w:rsid w:val="42576B28"/>
    <w:rsid w:val="425B7C9B"/>
    <w:rsid w:val="425C7878"/>
    <w:rsid w:val="426C1EA8"/>
    <w:rsid w:val="426F425E"/>
    <w:rsid w:val="42755200"/>
    <w:rsid w:val="427633D4"/>
    <w:rsid w:val="42772D26"/>
    <w:rsid w:val="427D40B5"/>
    <w:rsid w:val="42813BA5"/>
    <w:rsid w:val="428216CB"/>
    <w:rsid w:val="428269A0"/>
    <w:rsid w:val="4289012F"/>
    <w:rsid w:val="42905890"/>
    <w:rsid w:val="42996133"/>
    <w:rsid w:val="42997141"/>
    <w:rsid w:val="429A772B"/>
    <w:rsid w:val="429C09DF"/>
    <w:rsid w:val="429E663C"/>
    <w:rsid w:val="42A81132"/>
    <w:rsid w:val="42A94EAA"/>
    <w:rsid w:val="42AB211B"/>
    <w:rsid w:val="42AC2D73"/>
    <w:rsid w:val="42AD52B2"/>
    <w:rsid w:val="42AE0712"/>
    <w:rsid w:val="42B95ACD"/>
    <w:rsid w:val="42BA5BCD"/>
    <w:rsid w:val="42BB25F3"/>
    <w:rsid w:val="42C83582"/>
    <w:rsid w:val="42C90F1D"/>
    <w:rsid w:val="42D60047"/>
    <w:rsid w:val="42D812EB"/>
    <w:rsid w:val="42D928D9"/>
    <w:rsid w:val="42E163F2"/>
    <w:rsid w:val="42E51E3A"/>
    <w:rsid w:val="42E90CF8"/>
    <w:rsid w:val="42F06635"/>
    <w:rsid w:val="42FA1F60"/>
    <w:rsid w:val="43022899"/>
    <w:rsid w:val="431C62FA"/>
    <w:rsid w:val="431E7646"/>
    <w:rsid w:val="432143AC"/>
    <w:rsid w:val="4326474D"/>
    <w:rsid w:val="432D1637"/>
    <w:rsid w:val="43300153"/>
    <w:rsid w:val="43302ED5"/>
    <w:rsid w:val="433A584E"/>
    <w:rsid w:val="43452E25"/>
    <w:rsid w:val="4348021F"/>
    <w:rsid w:val="43492A84"/>
    <w:rsid w:val="434A5527"/>
    <w:rsid w:val="43530F99"/>
    <w:rsid w:val="435A0EBC"/>
    <w:rsid w:val="435C1267"/>
    <w:rsid w:val="435D2E63"/>
    <w:rsid w:val="435D4EAD"/>
    <w:rsid w:val="43641F1E"/>
    <w:rsid w:val="4370477C"/>
    <w:rsid w:val="437B6846"/>
    <w:rsid w:val="437F16F7"/>
    <w:rsid w:val="437F4D2E"/>
    <w:rsid w:val="43841C87"/>
    <w:rsid w:val="438A6A89"/>
    <w:rsid w:val="438D34BB"/>
    <w:rsid w:val="4392593E"/>
    <w:rsid w:val="43992BE7"/>
    <w:rsid w:val="43A0457A"/>
    <w:rsid w:val="43B6787E"/>
    <w:rsid w:val="43C54D0B"/>
    <w:rsid w:val="43D85A47"/>
    <w:rsid w:val="43D95264"/>
    <w:rsid w:val="43DD305D"/>
    <w:rsid w:val="43DD6200"/>
    <w:rsid w:val="43DE6DD5"/>
    <w:rsid w:val="43ED4F9B"/>
    <w:rsid w:val="43EF4B3E"/>
    <w:rsid w:val="43F075A1"/>
    <w:rsid w:val="43F31D81"/>
    <w:rsid w:val="43F403A7"/>
    <w:rsid w:val="43F87E97"/>
    <w:rsid w:val="43FD54AD"/>
    <w:rsid w:val="43FE3702"/>
    <w:rsid w:val="440F68A5"/>
    <w:rsid w:val="4414172E"/>
    <w:rsid w:val="441706D6"/>
    <w:rsid w:val="44174EC2"/>
    <w:rsid w:val="44294241"/>
    <w:rsid w:val="442E38B9"/>
    <w:rsid w:val="442E5667"/>
    <w:rsid w:val="44326EA9"/>
    <w:rsid w:val="44380293"/>
    <w:rsid w:val="44427364"/>
    <w:rsid w:val="44483A79"/>
    <w:rsid w:val="444E3803"/>
    <w:rsid w:val="445C443B"/>
    <w:rsid w:val="445D3323"/>
    <w:rsid w:val="44692B43"/>
    <w:rsid w:val="44695792"/>
    <w:rsid w:val="446961BB"/>
    <w:rsid w:val="446E4881"/>
    <w:rsid w:val="44703ED1"/>
    <w:rsid w:val="4475773A"/>
    <w:rsid w:val="44795D28"/>
    <w:rsid w:val="447A7C06"/>
    <w:rsid w:val="447C0AC8"/>
    <w:rsid w:val="44885A99"/>
    <w:rsid w:val="448C6831"/>
    <w:rsid w:val="4493692D"/>
    <w:rsid w:val="44953938"/>
    <w:rsid w:val="44A43B7B"/>
    <w:rsid w:val="44AB415D"/>
    <w:rsid w:val="44B244EA"/>
    <w:rsid w:val="44B26C00"/>
    <w:rsid w:val="44B738AE"/>
    <w:rsid w:val="44BD4CB7"/>
    <w:rsid w:val="44BD6D22"/>
    <w:rsid w:val="44C45FCB"/>
    <w:rsid w:val="44C76928"/>
    <w:rsid w:val="44D97CC8"/>
    <w:rsid w:val="44DA759D"/>
    <w:rsid w:val="44E21796"/>
    <w:rsid w:val="44EC107E"/>
    <w:rsid w:val="44F76E40"/>
    <w:rsid w:val="44F9539A"/>
    <w:rsid w:val="44FA56B4"/>
    <w:rsid w:val="44FE5207"/>
    <w:rsid w:val="45034D45"/>
    <w:rsid w:val="45082E48"/>
    <w:rsid w:val="45085190"/>
    <w:rsid w:val="450F1719"/>
    <w:rsid w:val="45155874"/>
    <w:rsid w:val="45156827"/>
    <w:rsid w:val="45216F7A"/>
    <w:rsid w:val="4529173A"/>
    <w:rsid w:val="452B604A"/>
    <w:rsid w:val="452D1CF7"/>
    <w:rsid w:val="453F0F59"/>
    <w:rsid w:val="454602CD"/>
    <w:rsid w:val="455455A1"/>
    <w:rsid w:val="455C6204"/>
    <w:rsid w:val="456A7E3F"/>
    <w:rsid w:val="45701CAF"/>
    <w:rsid w:val="45703A5D"/>
    <w:rsid w:val="4574179F"/>
    <w:rsid w:val="457C3BA9"/>
    <w:rsid w:val="4582210E"/>
    <w:rsid w:val="45835E86"/>
    <w:rsid w:val="458B6AE9"/>
    <w:rsid w:val="45943BEF"/>
    <w:rsid w:val="459862B3"/>
    <w:rsid w:val="45991206"/>
    <w:rsid w:val="459E5A0D"/>
    <w:rsid w:val="459F5CA0"/>
    <w:rsid w:val="45A007E6"/>
    <w:rsid w:val="45B564AC"/>
    <w:rsid w:val="45BC6CA2"/>
    <w:rsid w:val="45CC7793"/>
    <w:rsid w:val="45DB181E"/>
    <w:rsid w:val="45DB223A"/>
    <w:rsid w:val="45E84FAC"/>
    <w:rsid w:val="45F26B0C"/>
    <w:rsid w:val="45F35012"/>
    <w:rsid w:val="45F75F2C"/>
    <w:rsid w:val="45F92C59"/>
    <w:rsid w:val="45FB3C6E"/>
    <w:rsid w:val="46080139"/>
    <w:rsid w:val="460A2104"/>
    <w:rsid w:val="46155B08"/>
    <w:rsid w:val="46192347"/>
    <w:rsid w:val="461E793A"/>
    <w:rsid w:val="46245E0E"/>
    <w:rsid w:val="462F61A1"/>
    <w:rsid w:val="463144E5"/>
    <w:rsid w:val="46325A3D"/>
    <w:rsid w:val="46364CA7"/>
    <w:rsid w:val="46435FB5"/>
    <w:rsid w:val="46443D84"/>
    <w:rsid w:val="465E7D59"/>
    <w:rsid w:val="466F4B31"/>
    <w:rsid w:val="46761547"/>
    <w:rsid w:val="467A2DE5"/>
    <w:rsid w:val="467D4684"/>
    <w:rsid w:val="46811E5E"/>
    <w:rsid w:val="468C5365"/>
    <w:rsid w:val="468F1941"/>
    <w:rsid w:val="4691012F"/>
    <w:rsid w:val="4699366B"/>
    <w:rsid w:val="469C5227"/>
    <w:rsid w:val="469D2F78"/>
    <w:rsid w:val="46A12694"/>
    <w:rsid w:val="46A46DA8"/>
    <w:rsid w:val="46B362F7"/>
    <w:rsid w:val="46B502C1"/>
    <w:rsid w:val="46B79065"/>
    <w:rsid w:val="46BB6361"/>
    <w:rsid w:val="46C531FB"/>
    <w:rsid w:val="46CA059E"/>
    <w:rsid w:val="46CE1383"/>
    <w:rsid w:val="46D06EA9"/>
    <w:rsid w:val="46D5626E"/>
    <w:rsid w:val="46D77BDF"/>
    <w:rsid w:val="46DA1AD6"/>
    <w:rsid w:val="46E1210E"/>
    <w:rsid w:val="46E70A6E"/>
    <w:rsid w:val="46EE732F"/>
    <w:rsid w:val="46EF21CE"/>
    <w:rsid w:val="46F617F0"/>
    <w:rsid w:val="46F94B4C"/>
    <w:rsid w:val="470E352E"/>
    <w:rsid w:val="47170634"/>
    <w:rsid w:val="471825FE"/>
    <w:rsid w:val="471E5F4B"/>
    <w:rsid w:val="47291279"/>
    <w:rsid w:val="472965B9"/>
    <w:rsid w:val="47372A84"/>
    <w:rsid w:val="47373E8E"/>
    <w:rsid w:val="47376F28"/>
    <w:rsid w:val="473E5A3E"/>
    <w:rsid w:val="474B6D52"/>
    <w:rsid w:val="475160A3"/>
    <w:rsid w:val="475353E4"/>
    <w:rsid w:val="47555600"/>
    <w:rsid w:val="47573126"/>
    <w:rsid w:val="475938CC"/>
    <w:rsid w:val="47624A31"/>
    <w:rsid w:val="4777346C"/>
    <w:rsid w:val="477F5812"/>
    <w:rsid w:val="478050B6"/>
    <w:rsid w:val="478A2735"/>
    <w:rsid w:val="478A5783"/>
    <w:rsid w:val="478B0FC0"/>
    <w:rsid w:val="47941C85"/>
    <w:rsid w:val="47961EA1"/>
    <w:rsid w:val="479F646B"/>
    <w:rsid w:val="47A345BE"/>
    <w:rsid w:val="47AD21BF"/>
    <w:rsid w:val="47B651CB"/>
    <w:rsid w:val="47B9793D"/>
    <w:rsid w:val="47CC07A2"/>
    <w:rsid w:val="47CD163B"/>
    <w:rsid w:val="47DE55F6"/>
    <w:rsid w:val="47E02153"/>
    <w:rsid w:val="47EA03B1"/>
    <w:rsid w:val="47EB1B76"/>
    <w:rsid w:val="47EE0B60"/>
    <w:rsid w:val="47FC782A"/>
    <w:rsid w:val="47FF40CD"/>
    <w:rsid w:val="48004D59"/>
    <w:rsid w:val="48082673"/>
    <w:rsid w:val="48104437"/>
    <w:rsid w:val="481406D9"/>
    <w:rsid w:val="481C26EE"/>
    <w:rsid w:val="48267A37"/>
    <w:rsid w:val="48282DC8"/>
    <w:rsid w:val="482A3593"/>
    <w:rsid w:val="48313978"/>
    <w:rsid w:val="48401E0D"/>
    <w:rsid w:val="484216E1"/>
    <w:rsid w:val="48433E44"/>
    <w:rsid w:val="484D52C0"/>
    <w:rsid w:val="484F2050"/>
    <w:rsid w:val="485008C0"/>
    <w:rsid w:val="48594C7C"/>
    <w:rsid w:val="48634E26"/>
    <w:rsid w:val="48645AFB"/>
    <w:rsid w:val="48654F94"/>
    <w:rsid w:val="487023A6"/>
    <w:rsid w:val="48744D3D"/>
    <w:rsid w:val="48757D08"/>
    <w:rsid w:val="488066AD"/>
    <w:rsid w:val="48817364"/>
    <w:rsid w:val="48831CF9"/>
    <w:rsid w:val="488C6E00"/>
    <w:rsid w:val="488D2B86"/>
    <w:rsid w:val="4895017B"/>
    <w:rsid w:val="489839F7"/>
    <w:rsid w:val="48A736BB"/>
    <w:rsid w:val="48B4527C"/>
    <w:rsid w:val="48B56357"/>
    <w:rsid w:val="48BB1493"/>
    <w:rsid w:val="48C51EC0"/>
    <w:rsid w:val="48C86E2C"/>
    <w:rsid w:val="48CD0C37"/>
    <w:rsid w:val="48D2657E"/>
    <w:rsid w:val="48D82045"/>
    <w:rsid w:val="48D8721D"/>
    <w:rsid w:val="48D92A0D"/>
    <w:rsid w:val="48DB1B35"/>
    <w:rsid w:val="48DE1B84"/>
    <w:rsid w:val="48F70A92"/>
    <w:rsid w:val="48F97216"/>
    <w:rsid w:val="48FA2571"/>
    <w:rsid w:val="49002B48"/>
    <w:rsid w:val="49044BE8"/>
    <w:rsid w:val="491237A9"/>
    <w:rsid w:val="491708EB"/>
    <w:rsid w:val="491A4D4B"/>
    <w:rsid w:val="491C63D6"/>
    <w:rsid w:val="491D214E"/>
    <w:rsid w:val="492435B3"/>
    <w:rsid w:val="49285150"/>
    <w:rsid w:val="492A753C"/>
    <w:rsid w:val="494334B3"/>
    <w:rsid w:val="49520049"/>
    <w:rsid w:val="49576E04"/>
    <w:rsid w:val="495C2C76"/>
    <w:rsid w:val="495D0005"/>
    <w:rsid w:val="496438D9"/>
    <w:rsid w:val="49675177"/>
    <w:rsid w:val="4970325B"/>
    <w:rsid w:val="49747FC0"/>
    <w:rsid w:val="49793828"/>
    <w:rsid w:val="497D34B6"/>
    <w:rsid w:val="49816239"/>
    <w:rsid w:val="49830A4D"/>
    <w:rsid w:val="49862099"/>
    <w:rsid w:val="49864BF1"/>
    <w:rsid w:val="498D6787"/>
    <w:rsid w:val="49A01AD7"/>
    <w:rsid w:val="49B06578"/>
    <w:rsid w:val="49B165E7"/>
    <w:rsid w:val="49B4660E"/>
    <w:rsid w:val="49B605D8"/>
    <w:rsid w:val="49BA51CC"/>
    <w:rsid w:val="49C05396"/>
    <w:rsid w:val="49C573C1"/>
    <w:rsid w:val="49C64593"/>
    <w:rsid w:val="49C75EDA"/>
    <w:rsid w:val="49C76CAB"/>
    <w:rsid w:val="49CC649E"/>
    <w:rsid w:val="49CD74B4"/>
    <w:rsid w:val="49D071C0"/>
    <w:rsid w:val="49D85334"/>
    <w:rsid w:val="49DA3B9B"/>
    <w:rsid w:val="49DE368B"/>
    <w:rsid w:val="49E8450A"/>
    <w:rsid w:val="49E862B8"/>
    <w:rsid w:val="49F03329"/>
    <w:rsid w:val="49F20EE5"/>
    <w:rsid w:val="4A0008D3"/>
    <w:rsid w:val="4A08695A"/>
    <w:rsid w:val="4A153553"/>
    <w:rsid w:val="4A162E25"/>
    <w:rsid w:val="4A166AE1"/>
    <w:rsid w:val="4A192915"/>
    <w:rsid w:val="4A203CA4"/>
    <w:rsid w:val="4A272C28"/>
    <w:rsid w:val="4A291128"/>
    <w:rsid w:val="4A2B014A"/>
    <w:rsid w:val="4A2D4613"/>
    <w:rsid w:val="4A304F00"/>
    <w:rsid w:val="4A45370A"/>
    <w:rsid w:val="4A4D0811"/>
    <w:rsid w:val="4A565439"/>
    <w:rsid w:val="4A5D7C37"/>
    <w:rsid w:val="4A7B08A1"/>
    <w:rsid w:val="4A7E525B"/>
    <w:rsid w:val="4A7F4E6E"/>
    <w:rsid w:val="4A88006B"/>
    <w:rsid w:val="4A8C6560"/>
    <w:rsid w:val="4A965D14"/>
    <w:rsid w:val="4A9B3349"/>
    <w:rsid w:val="4AA20B5D"/>
    <w:rsid w:val="4AAC0D32"/>
    <w:rsid w:val="4AAE2FA4"/>
    <w:rsid w:val="4ABB611F"/>
    <w:rsid w:val="4ABE6B29"/>
    <w:rsid w:val="4ABF34BD"/>
    <w:rsid w:val="4ACB2C9C"/>
    <w:rsid w:val="4ACF0D42"/>
    <w:rsid w:val="4AD64F49"/>
    <w:rsid w:val="4ADB345C"/>
    <w:rsid w:val="4ADD1B95"/>
    <w:rsid w:val="4ADE2F2D"/>
    <w:rsid w:val="4AEA6060"/>
    <w:rsid w:val="4AF33166"/>
    <w:rsid w:val="4AF62BCD"/>
    <w:rsid w:val="4AF817A2"/>
    <w:rsid w:val="4AFD5D93"/>
    <w:rsid w:val="4B031249"/>
    <w:rsid w:val="4B0435C5"/>
    <w:rsid w:val="4B09426C"/>
    <w:rsid w:val="4B0C5FD6"/>
    <w:rsid w:val="4B1542AF"/>
    <w:rsid w:val="4B1C3FB1"/>
    <w:rsid w:val="4B254D24"/>
    <w:rsid w:val="4B265F54"/>
    <w:rsid w:val="4B270DDD"/>
    <w:rsid w:val="4B27757C"/>
    <w:rsid w:val="4B2F2D92"/>
    <w:rsid w:val="4B373770"/>
    <w:rsid w:val="4B3D72B1"/>
    <w:rsid w:val="4B4340EE"/>
    <w:rsid w:val="4B46773A"/>
    <w:rsid w:val="4B5A4F93"/>
    <w:rsid w:val="4B5D6832"/>
    <w:rsid w:val="4B6F3CD6"/>
    <w:rsid w:val="4B730662"/>
    <w:rsid w:val="4B7C315C"/>
    <w:rsid w:val="4B844AD0"/>
    <w:rsid w:val="4B8D35BB"/>
    <w:rsid w:val="4B91055D"/>
    <w:rsid w:val="4BA13BAE"/>
    <w:rsid w:val="4BA3693A"/>
    <w:rsid w:val="4BA37A49"/>
    <w:rsid w:val="4BA76FCE"/>
    <w:rsid w:val="4BB5666E"/>
    <w:rsid w:val="4BC23E1F"/>
    <w:rsid w:val="4BC461C0"/>
    <w:rsid w:val="4BC6087B"/>
    <w:rsid w:val="4BC72CFF"/>
    <w:rsid w:val="4BC96AD3"/>
    <w:rsid w:val="4BCB2D04"/>
    <w:rsid w:val="4BCF3BD3"/>
    <w:rsid w:val="4BD146C5"/>
    <w:rsid w:val="4BD25472"/>
    <w:rsid w:val="4BD702A6"/>
    <w:rsid w:val="4BD765E4"/>
    <w:rsid w:val="4BD905AE"/>
    <w:rsid w:val="4BE42803"/>
    <w:rsid w:val="4BEB08DE"/>
    <w:rsid w:val="4BF81337"/>
    <w:rsid w:val="4C080E93"/>
    <w:rsid w:val="4C08294E"/>
    <w:rsid w:val="4C0B4BA8"/>
    <w:rsid w:val="4C1B2975"/>
    <w:rsid w:val="4C247246"/>
    <w:rsid w:val="4C263231"/>
    <w:rsid w:val="4C33643D"/>
    <w:rsid w:val="4C3E2B07"/>
    <w:rsid w:val="4C6023E1"/>
    <w:rsid w:val="4C7836CE"/>
    <w:rsid w:val="4C7946DE"/>
    <w:rsid w:val="4C87535C"/>
    <w:rsid w:val="4C89100C"/>
    <w:rsid w:val="4C8B1ABB"/>
    <w:rsid w:val="4C96649F"/>
    <w:rsid w:val="4C9A69DF"/>
    <w:rsid w:val="4CAD23D6"/>
    <w:rsid w:val="4CB66B41"/>
    <w:rsid w:val="4CB720E2"/>
    <w:rsid w:val="4CBB7CB4"/>
    <w:rsid w:val="4CBE3AA7"/>
    <w:rsid w:val="4CC053A2"/>
    <w:rsid w:val="4CCA0A92"/>
    <w:rsid w:val="4CCF375F"/>
    <w:rsid w:val="4CD46FC7"/>
    <w:rsid w:val="4CD80866"/>
    <w:rsid w:val="4CE27B59"/>
    <w:rsid w:val="4CE7453F"/>
    <w:rsid w:val="4CF54BFC"/>
    <w:rsid w:val="4CF91432"/>
    <w:rsid w:val="4D090A1F"/>
    <w:rsid w:val="4D0E339F"/>
    <w:rsid w:val="4D16715E"/>
    <w:rsid w:val="4D201AAA"/>
    <w:rsid w:val="4D231FC6"/>
    <w:rsid w:val="4D27359B"/>
    <w:rsid w:val="4D297313"/>
    <w:rsid w:val="4D354E86"/>
    <w:rsid w:val="4D36558C"/>
    <w:rsid w:val="4D3C246A"/>
    <w:rsid w:val="4D4203D5"/>
    <w:rsid w:val="4D4D1254"/>
    <w:rsid w:val="4D4E2B3F"/>
    <w:rsid w:val="4D5115B4"/>
    <w:rsid w:val="4D594804"/>
    <w:rsid w:val="4D5C2AA8"/>
    <w:rsid w:val="4D673998"/>
    <w:rsid w:val="4D700A9E"/>
    <w:rsid w:val="4D7560B4"/>
    <w:rsid w:val="4D8466D0"/>
    <w:rsid w:val="4D8C33FE"/>
    <w:rsid w:val="4D96417B"/>
    <w:rsid w:val="4D97685B"/>
    <w:rsid w:val="4D9A3D6D"/>
    <w:rsid w:val="4DA42E3E"/>
    <w:rsid w:val="4DA70ECD"/>
    <w:rsid w:val="4DC764C1"/>
    <w:rsid w:val="4DCA28A4"/>
    <w:rsid w:val="4DCB6336"/>
    <w:rsid w:val="4DCD2491"/>
    <w:rsid w:val="4DD51249"/>
    <w:rsid w:val="4DD85714"/>
    <w:rsid w:val="4DDA685F"/>
    <w:rsid w:val="4DE374C2"/>
    <w:rsid w:val="4DF200CA"/>
    <w:rsid w:val="4DF64584"/>
    <w:rsid w:val="4DF71516"/>
    <w:rsid w:val="4DFE60AA"/>
    <w:rsid w:val="4E031912"/>
    <w:rsid w:val="4E03550F"/>
    <w:rsid w:val="4E0538DC"/>
    <w:rsid w:val="4E0C4CF5"/>
    <w:rsid w:val="4E0D2791"/>
    <w:rsid w:val="4E0D453F"/>
    <w:rsid w:val="4E194E4F"/>
    <w:rsid w:val="4E1E674C"/>
    <w:rsid w:val="4E266FC9"/>
    <w:rsid w:val="4E2A772B"/>
    <w:rsid w:val="4E2E7594"/>
    <w:rsid w:val="4E345F70"/>
    <w:rsid w:val="4E37703D"/>
    <w:rsid w:val="4E3A5A95"/>
    <w:rsid w:val="4E3F0BA8"/>
    <w:rsid w:val="4E4A7541"/>
    <w:rsid w:val="4E4F66D0"/>
    <w:rsid w:val="4E5054FE"/>
    <w:rsid w:val="4E557C94"/>
    <w:rsid w:val="4E5B174E"/>
    <w:rsid w:val="4E6038C4"/>
    <w:rsid w:val="4E650E0B"/>
    <w:rsid w:val="4E712D20"/>
    <w:rsid w:val="4E720846"/>
    <w:rsid w:val="4E7D55D8"/>
    <w:rsid w:val="4E8971AD"/>
    <w:rsid w:val="4E8A3DE2"/>
    <w:rsid w:val="4E8A6E7C"/>
    <w:rsid w:val="4E8B126F"/>
    <w:rsid w:val="4E9051F3"/>
    <w:rsid w:val="4E93713A"/>
    <w:rsid w:val="4E962786"/>
    <w:rsid w:val="4E964534"/>
    <w:rsid w:val="4E9B1B4B"/>
    <w:rsid w:val="4E9B5FEF"/>
    <w:rsid w:val="4E9C50B5"/>
    <w:rsid w:val="4E9E788D"/>
    <w:rsid w:val="4EA02EAE"/>
    <w:rsid w:val="4EA330F5"/>
    <w:rsid w:val="4EA545E7"/>
    <w:rsid w:val="4EAD7AD0"/>
    <w:rsid w:val="4EB1309C"/>
    <w:rsid w:val="4EB51096"/>
    <w:rsid w:val="4EB64BD7"/>
    <w:rsid w:val="4EB94CF2"/>
    <w:rsid w:val="4ECA2430"/>
    <w:rsid w:val="4ECA3267"/>
    <w:rsid w:val="4ECF3EEA"/>
    <w:rsid w:val="4ED92673"/>
    <w:rsid w:val="4EE27BB4"/>
    <w:rsid w:val="4EE87EA4"/>
    <w:rsid w:val="4EF46EAF"/>
    <w:rsid w:val="4F0125CA"/>
    <w:rsid w:val="4F132029"/>
    <w:rsid w:val="4F195165"/>
    <w:rsid w:val="4F2935FA"/>
    <w:rsid w:val="4F3D2C02"/>
    <w:rsid w:val="4F4002EE"/>
    <w:rsid w:val="4F4977F9"/>
    <w:rsid w:val="4F4F0B87"/>
    <w:rsid w:val="4F512B51"/>
    <w:rsid w:val="4F552641"/>
    <w:rsid w:val="4F561F16"/>
    <w:rsid w:val="4F5B1A36"/>
    <w:rsid w:val="4F5C17EE"/>
    <w:rsid w:val="4F652159"/>
    <w:rsid w:val="4F6C798B"/>
    <w:rsid w:val="4F7008BB"/>
    <w:rsid w:val="4F764546"/>
    <w:rsid w:val="4F7F255B"/>
    <w:rsid w:val="4F806F93"/>
    <w:rsid w:val="4F815511"/>
    <w:rsid w:val="4F824AB9"/>
    <w:rsid w:val="4F876573"/>
    <w:rsid w:val="4F93361D"/>
    <w:rsid w:val="4FA26F09"/>
    <w:rsid w:val="4FA35CE3"/>
    <w:rsid w:val="4FAB1AAC"/>
    <w:rsid w:val="4FB16917"/>
    <w:rsid w:val="4FB530E0"/>
    <w:rsid w:val="4FB575E5"/>
    <w:rsid w:val="4FB812CD"/>
    <w:rsid w:val="4FB84CCB"/>
    <w:rsid w:val="4FBA6948"/>
    <w:rsid w:val="4FC10F91"/>
    <w:rsid w:val="4FC141FB"/>
    <w:rsid w:val="4FC1555B"/>
    <w:rsid w:val="4FC31C0F"/>
    <w:rsid w:val="4FC772F2"/>
    <w:rsid w:val="4FC95799"/>
    <w:rsid w:val="4FCA62D6"/>
    <w:rsid w:val="4FD67ABB"/>
    <w:rsid w:val="4FD80CA0"/>
    <w:rsid w:val="4FDD6193"/>
    <w:rsid w:val="4FE614EB"/>
    <w:rsid w:val="4FE87566"/>
    <w:rsid w:val="4FEB22B1"/>
    <w:rsid w:val="4FEE604A"/>
    <w:rsid w:val="4FFF3F8C"/>
    <w:rsid w:val="500371EC"/>
    <w:rsid w:val="50055CA7"/>
    <w:rsid w:val="500876B4"/>
    <w:rsid w:val="500F5F58"/>
    <w:rsid w:val="501211BC"/>
    <w:rsid w:val="501716A5"/>
    <w:rsid w:val="501871CB"/>
    <w:rsid w:val="501A73E7"/>
    <w:rsid w:val="50215FDF"/>
    <w:rsid w:val="50277D8E"/>
    <w:rsid w:val="5029125D"/>
    <w:rsid w:val="5029166D"/>
    <w:rsid w:val="502B7297"/>
    <w:rsid w:val="502D0EC8"/>
    <w:rsid w:val="502D14DE"/>
    <w:rsid w:val="50395ABF"/>
    <w:rsid w:val="503B636E"/>
    <w:rsid w:val="50447FC0"/>
    <w:rsid w:val="504D47FA"/>
    <w:rsid w:val="50532828"/>
    <w:rsid w:val="50541191"/>
    <w:rsid w:val="505B5E9B"/>
    <w:rsid w:val="50601B7F"/>
    <w:rsid w:val="50615016"/>
    <w:rsid w:val="50616DC4"/>
    <w:rsid w:val="50621A3A"/>
    <w:rsid w:val="50657670"/>
    <w:rsid w:val="50715259"/>
    <w:rsid w:val="50773B78"/>
    <w:rsid w:val="507A6B76"/>
    <w:rsid w:val="507B1B89"/>
    <w:rsid w:val="50910474"/>
    <w:rsid w:val="50920766"/>
    <w:rsid w:val="509251CF"/>
    <w:rsid w:val="50937498"/>
    <w:rsid w:val="5095081C"/>
    <w:rsid w:val="509B4084"/>
    <w:rsid w:val="509E1F88"/>
    <w:rsid w:val="50AD025B"/>
    <w:rsid w:val="50B40664"/>
    <w:rsid w:val="50B60EBE"/>
    <w:rsid w:val="50B74C36"/>
    <w:rsid w:val="50BA5154"/>
    <w:rsid w:val="50BE0B30"/>
    <w:rsid w:val="50C03AEB"/>
    <w:rsid w:val="50D17AA6"/>
    <w:rsid w:val="50D31D9D"/>
    <w:rsid w:val="50FB3159"/>
    <w:rsid w:val="510A120A"/>
    <w:rsid w:val="510D2AA8"/>
    <w:rsid w:val="511C715A"/>
    <w:rsid w:val="51221A1B"/>
    <w:rsid w:val="51247223"/>
    <w:rsid w:val="51263B96"/>
    <w:rsid w:val="512F6EC2"/>
    <w:rsid w:val="513822D8"/>
    <w:rsid w:val="5146601D"/>
    <w:rsid w:val="514E4FAD"/>
    <w:rsid w:val="514F30C0"/>
    <w:rsid w:val="514F577D"/>
    <w:rsid w:val="5153495F"/>
    <w:rsid w:val="515523EF"/>
    <w:rsid w:val="515F1DCB"/>
    <w:rsid w:val="516232F9"/>
    <w:rsid w:val="51624A77"/>
    <w:rsid w:val="516B75E6"/>
    <w:rsid w:val="516E766A"/>
    <w:rsid w:val="51795B47"/>
    <w:rsid w:val="517B3EB5"/>
    <w:rsid w:val="51842D6A"/>
    <w:rsid w:val="51844899"/>
    <w:rsid w:val="518B234A"/>
    <w:rsid w:val="518C55F0"/>
    <w:rsid w:val="518C5DCE"/>
    <w:rsid w:val="519367AD"/>
    <w:rsid w:val="51955CA4"/>
    <w:rsid w:val="519F4486"/>
    <w:rsid w:val="51A056CA"/>
    <w:rsid w:val="51AC0513"/>
    <w:rsid w:val="51B061FB"/>
    <w:rsid w:val="51B32028"/>
    <w:rsid w:val="51B62492"/>
    <w:rsid w:val="51BF1FF4"/>
    <w:rsid w:val="51C8534D"/>
    <w:rsid w:val="51D13AD5"/>
    <w:rsid w:val="51DC5CCA"/>
    <w:rsid w:val="51E77F0A"/>
    <w:rsid w:val="51E97071"/>
    <w:rsid w:val="51F06CF2"/>
    <w:rsid w:val="51F9621A"/>
    <w:rsid w:val="52005A26"/>
    <w:rsid w:val="52021EE1"/>
    <w:rsid w:val="520330A1"/>
    <w:rsid w:val="52045C59"/>
    <w:rsid w:val="52100AA2"/>
    <w:rsid w:val="52154F6C"/>
    <w:rsid w:val="52190C6F"/>
    <w:rsid w:val="521D4C9B"/>
    <w:rsid w:val="521E3E1C"/>
    <w:rsid w:val="522F6D33"/>
    <w:rsid w:val="52320A18"/>
    <w:rsid w:val="52374280"/>
    <w:rsid w:val="523A6B73"/>
    <w:rsid w:val="524624B8"/>
    <w:rsid w:val="525766D1"/>
    <w:rsid w:val="525E2CFD"/>
    <w:rsid w:val="52636D3C"/>
    <w:rsid w:val="52643057"/>
    <w:rsid w:val="526A01B2"/>
    <w:rsid w:val="527252B8"/>
    <w:rsid w:val="527900B5"/>
    <w:rsid w:val="5279196E"/>
    <w:rsid w:val="527A5569"/>
    <w:rsid w:val="527E1F1D"/>
    <w:rsid w:val="527F1783"/>
    <w:rsid w:val="528145D8"/>
    <w:rsid w:val="52854FEC"/>
    <w:rsid w:val="528812C7"/>
    <w:rsid w:val="528D20F2"/>
    <w:rsid w:val="528D5CD9"/>
    <w:rsid w:val="5295262C"/>
    <w:rsid w:val="529557BB"/>
    <w:rsid w:val="529B2F92"/>
    <w:rsid w:val="52A15B9E"/>
    <w:rsid w:val="52AD62F0"/>
    <w:rsid w:val="52B15DB7"/>
    <w:rsid w:val="52B24F4B"/>
    <w:rsid w:val="52B26956"/>
    <w:rsid w:val="52B410E2"/>
    <w:rsid w:val="52B64B0F"/>
    <w:rsid w:val="52BD34BD"/>
    <w:rsid w:val="52D758F6"/>
    <w:rsid w:val="52DA0562"/>
    <w:rsid w:val="52DB4C0C"/>
    <w:rsid w:val="52E43794"/>
    <w:rsid w:val="52E75145"/>
    <w:rsid w:val="52E81E83"/>
    <w:rsid w:val="52ED2D51"/>
    <w:rsid w:val="52ED32F9"/>
    <w:rsid w:val="52F263F9"/>
    <w:rsid w:val="52F33C2F"/>
    <w:rsid w:val="52F4219B"/>
    <w:rsid w:val="52F537F4"/>
    <w:rsid w:val="52F757BE"/>
    <w:rsid w:val="52FF1231"/>
    <w:rsid w:val="53041A34"/>
    <w:rsid w:val="53067669"/>
    <w:rsid w:val="530776F6"/>
    <w:rsid w:val="530A7B81"/>
    <w:rsid w:val="53146370"/>
    <w:rsid w:val="531A0C9C"/>
    <w:rsid w:val="531B2774"/>
    <w:rsid w:val="531B46D8"/>
    <w:rsid w:val="53211ED2"/>
    <w:rsid w:val="532540D9"/>
    <w:rsid w:val="532760A3"/>
    <w:rsid w:val="532C41AD"/>
    <w:rsid w:val="532E2365"/>
    <w:rsid w:val="532F73AB"/>
    <w:rsid w:val="53336043"/>
    <w:rsid w:val="533A0F4E"/>
    <w:rsid w:val="53407165"/>
    <w:rsid w:val="534349C0"/>
    <w:rsid w:val="534653D0"/>
    <w:rsid w:val="53487DC7"/>
    <w:rsid w:val="534A00A8"/>
    <w:rsid w:val="534A673B"/>
    <w:rsid w:val="534D420D"/>
    <w:rsid w:val="534D788F"/>
    <w:rsid w:val="53575548"/>
    <w:rsid w:val="535B3F9E"/>
    <w:rsid w:val="535E4F40"/>
    <w:rsid w:val="536A6329"/>
    <w:rsid w:val="536B3D4B"/>
    <w:rsid w:val="536E3CD2"/>
    <w:rsid w:val="5371692E"/>
    <w:rsid w:val="53777435"/>
    <w:rsid w:val="538452A3"/>
    <w:rsid w:val="5395579A"/>
    <w:rsid w:val="53956558"/>
    <w:rsid w:val="53963C11"/>
    <w:rsid w:val="53995582"/>
    <w:rsid w:val="539B25ED"/>
    <w:rsid w:val="539F20DD"/>
    <w:rsid w:val="53A26E14"/>
    <w:rsid w:val="53A5521A"/>
    <w:rsid w:val="53AA2830"/>
    <w:rsid w:val="53B153EA"/>
    <w:rsid w:val="53B225E0"/>
    <w:rsid w:val="53B373CC"/>
    <w:rsid w:val="53BC2C8F"/>
    <w:rsid w:val="53C40323"/>
    <w:rsid w:val="53C90F08"/>
    <w:rsid w:val="53CA485F"/>
    <w:rsid w:val="53CB1124"/>
    <w:rsid w:val="53CE4E7D"/>
    <w:rsid w:val="53CF2706"/>
    <w:rsid w:val="53D035D9"/>
    <w:rsid w:val="53D564A8"/>
    <w:rsid w:val="53D869D6"/>
    <w:rsid w:val="53D94763"/>
    <w:rsid w:val="53E144A4"/>
    <w:rsid w:val="53E61ABA"/>
    <w:rsid w:val="53E72565"/>
    <w:rsid w:val="53F36F74"/>
    <w:rsid w:val="53F817ED"/>
    <w:rsid w:val="53FD73AF"/>
    <w:rsid w:val="53FE1BF5"/>
    <w:rsid w:val="540208BE"/>
    <w:rsid w:val="54087DC6"/>
    <w:rsid w:val="540E5994"/>
    <w:rsid w:val="54124DAE"/>
    <w:rsid w:val="54277FF6"/>
    <w:rsid w:val="543C1EB9"/>
    <w:rsid w:val="544669FD"/>
    <w:rsid w:val="54551A2D"/>
    <w:rsid w:val="545B4DCD"/>
    <w:rsid w:val="545F36D5"/>
    <w:rsid w:val="54654514"/>
    <w:rsid w:val="546E0D19"/>
    <w:rsid w:val="54706671"/>
    <w:rsid w:val="54710FED"/>
    <w:rsid w:val="547313E1"/>
    <w:rsid w:val="547C41CC"/>
    <w:rsid w:val="547D76AB"/>
    <w:rsid w:val="547E7DC7"/>
    <w:rsid w:val="548838EF"/>
    <w:rsid w:val="548B66EE"/>
    <w:rsid w:val="548F2152"/>
    <w:rsid w:val="549A789B"/>
    <w:rsid w:val="549C661D"/>
    <w:rsid w:val="54A32786"/>
    <w:rsid w:val="54A4221A"/>
    <w:rsid w:val="54AD082A"/>
    <w:rsid w:val="54BA746C"/>
    <w:rsid w:val="54C94F38"/>
    <w:rsid w:val="54CF78B2"/>
    <w:rsid w:val="54D34D68"/>
    <w:rsid w:val="54D41AE4"/>
    <w:rsid w:val="54D462C3"/>
    <w:rsid w:val="54DA4646"/>
    <w:rsid w:val="54DC2EBD"/>
    <w:rsid w:val="54E16725"/>
    <w:rsid w:val="54EA2BE1"/>
    <w:rsid w:val="54F75F49"/>
    <w:rsid w:val="54F77E01"/>
    <w:rsid w:val="55015040"/>
    <w:rsid w:val="550B6150"/>
    <w:rsid w:val="550C494C"/>
    <w:rsid w:val="550F6DEF"/>
    <w:rsid w:val="55236D3E"/>
    <w:rsid w:val="55253016"/>
    <w:rsid w:val="552D196B"/>
    <w:rsid w:val="552D302D"/>
    <w:rsid w:val="553E5926"/>
    <w:rsid w:val="55464CA7"/>
    <w:rsid w:val="554D7917"/>
    <w:rsid w:val="554F368F"/>
    <w:rsid w:val="555A36B2"/>
    <w:rsid w:val="555B64D8"/>
    <w:rsid w:val="555B6687"/>
    <w:rsid w:val="555F54CC"/>
    <w:rsid w:val="55674E7D"/>
    <w:rsid w:val="556976B6"/>
    <w:rsid w:val="556A04C9"/>
    <w:rsid w:val="556D2E41"/>
    <w:rsid w:val="5576446A"/>
    <w:rsid w:val="55795F91"/>
    <w:rsid w:val="557E569C"/>
    <w:rsid w:val="55821CB6"/>
    <w:rsid w:val="5582509C"/>
    <w:rsid w:val="558477DD"/>
    <w:rsid w:val="5592206E"/>
    <w:rsid w:val="55A62052"/>
    <w:rsid w:val="55AE2AAB"/>
    <w:rsid w:val="55B364C7"/>
    <w:rsid w:val="55BD7052"/>
    <w:rsid w:val="55BF28D2"/>
    <w:rsid w:val="55CC6F60"/>
    <w:rsid w:val="55D122F6"/>
    <w:rsid w:val="55D1679A"/>
    <w:rsid w:val="55D84C58"/>
    <w:rsid w:val="55DD61D5"/>
    <w:rsid w:val="55E12E67"/>
    <w:rsid w:val="55E333B4"/>
    <w:rsid w:val="55E8225B"/>
    <w:rsid w:val="55E9459F"/>
    <w:rsid w:val="55EF29B4"/>
    <w:rsid w:val="55F64B9D"/>
    <w:rsid w:val="55F81F79"/>
    <w:rsid w:val="55F9155E"/>
    <w:rsid w:val="55FF50B5"/>
    <w:rsid w:val="5608547E"/>
    <w:rsid w:val="56085601"/>
    <w:rsid w:val="56124737"/>
    <w:rsid w:val="56164708"/>
    <w:rsid w:val="5618691B"/>
    <w:rsid w:val="561A3C9D"/>
    <w:rsid w:val="56286E64"/>
    <w:rsid w:val="562E5095"/>
    <w:rsid w:val="56382375"/>
    <w:rsid w:val="563C1E65"/>
    <w:rsid w:val="56431F67"/>
    <w:rsid w:val="56475B8B"/>
    <w:rsid w:val="56513437"/>
    <w:rsid w:val="565151E5"/>
    <w:rsid w:val="56586573"/>
    <w:rsid w:val="565A74E2"/>
    <w:rsid w:val="565B2E63"/>
    <w:rsid w:val="565E29AE"/>
    <w:rsid w:val="5660351B"/>
    <w:rsid w:val="566D64C3"/>
    <w:rsid w:val="56777341"/>
    <w:rsid w:val="567B1855"/>
    <w:rsid w:val="568357E0"/>
    <w:rsid w:val="568C7A14"/>
    <w:rsid w:val="569E0124"/>
    <w:rsid w:val="56A96DCF"/>
    <w:rsid w:val="56B23ED5"/>
    <w:rsid w:val="56B539C6"/>
    <w:rsid w:val="56B660BC"/>
    <w:rsid w:val="56C032B9"/>
    <w:rsid w:val="56C126A7"/>
    <w:rsid w:val="56C562EE"/>
    <w:rsid w:val="56CF0F2B"/>
    <w:rsid w:val="56D24578"/>
    <w:rsid w:val="56D4209E"/>
    <w:rsid w:val="56D836DF"/>
    <w:rsid w:val="56E61DD1"/>
    <w:rsid w:val="56EC3B46"/>
    <w:rsid w:val="56F11256"/>
    <w:rsid w:val="56F90449"/>
    <w:rsid w:val="56FA587C"/>
    <w:rsid w:val="5705494D"/>
    <w:rsid w:val="571C1A53"/>
    <w:rsid w:val="572A6162"/>
    <w:rsid w:val="572B1A69"/>
    <w:rsid w:val="572D4653"/>
    <w:rsid w:val="57364B06"/>
    <w:rsid w:val="573C57A3"/>
    <w:rsid w:val="573E1C0D"/>
    <w:rsid w:val="57504252"/>
    <w:rsid w:val="575154E3"/>
    <w:rsid w:val="57680A38"/>
    <w:rsid w:val="57715EA0"/>
    <w:rsid w:val="577367A5"/>
    <w:rsid w:val="577B076B"/>
    <w:rsid w:val="578021B6"/>
    <w:rsid w:val="57945CD1"/>
    <w:rsid w:val="5795709A"/>
    <w:rsid w:val="57A32337"/>
    <w:rsid w:val="57A35F14"/>
    <w:rsid w:val="57AF5E8D"/>
    <w:rsid w:val="57B343A9"/>
    <w:rsid w:val="57B36157"/>
    <w:rsid w:val="57B85C9B"/>
    <w:rsid w:val="57C522EE"/>
    <w:rsid w:val="57C71C02"/>
    <w:rsid w:val="57CC77E6"/>
    <w:rsid w:val="57CF2661"/>
    <w:rsid w:val="57DF5058"/>
    <w:rsid w:val="57E00F16"/>
    <w:rsid w:val="57E83927"/>
    <w:rsid w:val="57EC3417"/>
    <w:rsid w:val="57ED0293"/>
    <w:rsid w:val="57EE2B5B"/>
    <w:rsid w:val="57EE3633"/>
    <w:rsid w:val="57F14ED1"/>
    <w:rsid w:val="57F329F7"/>
    <w:rsid w:val="57F56770"/>
    <w:rsid w:val="57FA6A33"/>
    <w:rsid w:val="57FB365A"/>
    <w:rsid w:val="580276A5"/>
    <w:rsid w:val="580469B3"/>
    <w:rsid w:val="580B06C0"/>
    <w:rsid w:val="580C5867"/>
    <w:rsid w:val="58134E48"/>
    <w:rsid w:val="5818245E"/>
    <w:rsid w:val="5821572C"/>
    <w:rsid w:val="582B4D0C"/>
    <w:rsid w:val="58382DF6"/>
    <w:rsid w:val="58383014"/>
    <w:rsid w:val="583F021F"/>
    <w:rsid w:val="5840236F"/>
    <w:rsid w:val="58433087"/>
    <w:rsid w:val="58440F0E"/>
    <w:rsid w:val="585A4825"/>
    <w:rsid w:val="586A1003"/>
    <w:rsid w:val="586B5357"/>
    <w:rsid w:val="586D5BFE"/>
    <w:rsid w:val="58737694"/>
    <w:rsid w:val="58803ECD"/>
    <w:rsid w:val="588E3FAE"/>
    <w:rsid w:val="58927F06"/>
    <w:rsid w:val="58954260"/>
    <w:rsid w:val="58986946"/>
    <w:rsid w:val="589A7317"/>
    <w:rsid w:val="589C6AF1"/>
    <w:rsid w:val="589E1D6D"/>
    <w:rsid w:val="58A3441E"/>
    <w:rsid w:val="58A957AC"/>
    <w:rsid w:val="58AA0881"/>
    <w:rsid w:val="58AE691E"/>
    <w:rsid w:val="58B851E0"/>
    <w:rsid w:val="58B94E2A"/>
    <w:rsid w:val="58BE1257"/>
    <w:rsid w:val="58D260E9"/>
    <w:rsid w:val="58D5133F"/>
    <w:rsid w:val="58D565A1"/>
    <w:rsid w:val="58DB1657"/>
    <w:rsid w:val="58E66A03"/>
    <w:rsid w:val="58F723B8"/>
    <w:rsid w:val="590A2580"/>
    <w:rsid w:val="59124759"/>
    <w:rsid w:val="59142EC7"/>
    <w:rsid w:val="59162E41"/>
    <w:rsid w:val="592F4D5F"/>
    <w:rsid w:val="59306711"/>
    <w:rsid w:val="593406FE"/>
    <w:rsid w:val="593512F1"/>
    <w:rsid w:val="593C3F2A"/>
    <w:rsid w:val="594C1C2D"/>
    <w:rsid w:val="59522CB1"/>
    <w:rsid w:val="59523610"/>
    <w:rsid w:val="595474C6"/>
    <w:rsid w:val="5956769E"/>
    <w:rsid w:val="5964760B"/>
    <w:rsid w:val="59694A67"/>
    <w:rsid w:val="596F2552"/>
    <w:rsid w:val="59710C28"/>
    <w:rsid w:val="597F36B6"/>
    <w:rsid w:val="5980290A"/>
    <w:rsid w:val="598D6B7A"/>
    <w:rsid w:val="598F1137"/>
    <w:rsid w:val="59914276"/>
    <w:rsid w:val="59934492"/>
    <w:rsid w:val="5999312B"/>
    <w:rsid w:val="599C7726"/>
    <w:rsid w:val="599F5F8E"/>
    <w:rsid w:val="59A33FA9"/>
    <w:rsid w:val="59AA297E"/>
    <w:rsid w:val="59AA4777"/>
    <w:rsid w:val="59AC6DFA"/>
    <w:rsid w:val="59AD719C"/>
    <w:rsid w:val="59B33441"/>
    <w:rsid w:val="59B60181"/>
    <w:rsid w:val="59B97A31"/>
    <w:rsid w:val="59BB4285"/>
    <w:rsid w:val="59BC4885"/>
    <w:rsid w:val="59BE5DFE"/>
    <w:rsid w:val="59C208D3"/>
    <w:rsid w:val="59C81E8E"/>
    <w:rsid w:val="59CD151A"/>
    <w:rsid w:val="59D13ABB"/>
    <w:rsid w:val="59D800F7"/>
    <w:rsid w:val="59D90E95"/>
    <w:rsid w:val="59DD4C68"/>
    <w:rsid w:val="59EA304B"/>
    <w:rsid w:val="59FA7758"/>
    <w:rsid w:val="5A050A5E"/>
    <w:rsid w:val="5A1221EF"/>
    <w:rsid w:val="5A173096"/>
    <w:rsid w:val="5A2904CA"/>
    <w:rsid w:val="5A2E721B"/>
    <w:rsid w:val="5A2F3A8F"/>
    <w:rsid w:val="5A31277B"/>
    <w:rsid w:val="5A32380E"/>
    <w:rsid w:val="5A40545C"/>
    <w:rsid w:val="5A4A08C9"/>
    <w:rsid w:val="5A4A41E8"/>
    <w:rsid w:val="5A542486"/>
    <w:rsid w:val="5A590831"/>
    <w:rsid w:val="5A59670F"/>
    <w:rsid w:val="5A5D05FC"/>
    <w:rsid w:val="5A696FA1"/>
    <w:rsid w:val="5A6F672F"/>
    <w:rsid w:val="5A7C4F26"/>
    <w:rsid w:val="5AAB7742"/>
    <w:rsid w:val="5ACC25F8"/>
    <w:rsid w:val="5AD36653"/>
    <w:rsid w:val="5ADA0928"/>
    <w:rsid w:val="5AEC2D3D"/>
    <w:rsid w:val="5AF25258"/>
    <w:rsid w:val="5AF30F60"/>
    <w:rsid w:val="5AF52F61"/>
    <w:rsid w:val="5AF95665"/>
    <w:rsid w:val="5AFC144E"/>
    <w:rsid w:val="5B02252E"/>
    <w:rsid w:val="5B03192D"/>
    <w:rsid w:val="5B0A7A07"/>
    <w:rsid w:val="5B103A7D"/>
    <w:rsid w:val="5B123DF5"/>
    <w:rsid w:val="5B32651A"/>
    <w:rsid w:val="5B330DB9"/>
    <w:rsid w:val="5B345801"/>
    <w:rsid w:val="5B3524C7"/>
    <w:rsid w:val="5B392E17"/>
    <w:rsid w:val="5B3C1412"/>
    <w:rsid w:val="5B3E13DB"/>
    <w:rsid w:val="5B3E21DC"/>
    <w:rsid w:val="5B3F7D02"/>
    <w:rsid w:val="5B411113"/>
    <w:rsid w:val="5B455011"/>
    <w:rsid w:val="5B4B0A00"/>
    <w:rsid w:val="5B5A4B3C"/>
    <w:rsid w:val="5B6B6D49"/>
    <w:rsid w:val="5B740909"/>
    <w:rsid w:val="5B7B562E"/>
    <w:rsid w:val="5B7F6375"/>
    <w:rsid w:val="5B8147BE"/>
    <w:rsid w:val="5B8A5421"/>
    <w:rsid w:val="5B8B1199"/>
    <w:rsid w:val="5B8D4F11"/>
    <w:rsid w:val="5B931564"/>
    <w:rsid w:val="5B936B58"/>
    <w:rsid w:val="5B9613C4"/>
    <w:rsid w:val="5B9A0F5B"/>
    <w:rsid w:val="5B9E711E"/>
    <w:rsid w:val="5BA16F7A"/>
    <w:rsid w:val="5BA655D1"/>
    <w:rsid w:val="5BA87F9D"/>
    <w:rsid w:val="5BAC4FB7"/>
    <w:rsid w:val="5BAF1E51"/>
    <w:rsid w:val="5BC052E6"/>
    <w:rsid w:val="5BCD31E4"/>
    <w:rsid w:val="5BD0399A"/>
    <w:rsid w:val="5BD40D92"/>
    <w:rsid w:val="5BDC37A3"/>
    <w:rsid w:val="5BE30FD5"/>
    <w:rsid w:val="5BE64117"/>
    <w:rsid w:val="5BE74621"/>
    <w:rsid w:val="5BE80399"/>
    <w:rsid w:val="5BEB663D"/>
    <w:rsid w:val="5BED775E"/>
    <w:rsid w:val="5BF64864"/>
    <w:rsid w:val="5BF94355"/>
    <w:rsid w:val="5C001D04"/>
    <w:rsid w:val="5C016049"/>
    <w:rsid w:val="5C0A6AF3"/>
    <w:rsid w:val="5C0D341C"/>
    <w:rsid w:val="5C1271C4"/>
    <w:rsid w:val="5C1B251D"/>
    <w:rsid w:val="5C1E79F8"/>
    <w:rsid w:val="5C2216D6"/>
    <w:rsid w:val="5C236AD4"/>
    <w:rsid w:val="5C25339C"/>
    <w:rsid w:val="5C3B671B"/>
    <w:rsid w:val="5C3C4F10"/>
    <w:rsid w:val="5C432503"/>
    <w:rsid w:val="5C497C53"/>
    <w:rsid w:val="5C4B1054"/>
    <w:rsid w:val="5C537F09"/>
    <w:rsid w:val="5C57284C"/>
    <w:rsid w:val="5C581679"/>
    <w:rsid w:val="5C5A454F"/>
    <w:rsid w:val="5C6043D4"/>
    <w:rsid w:val="5C6921EC"/>
    <w:rsid w:val="5C6B141E"/>
    <w:rsid w:val="5C6C5AE8"/>
    <w:rsid w:val="5C6C7951"/>
    <w:rsid w:val="5C6E3CC0"/>
    <w:rsid w:val="5C827377"/>
    <w:rsid w:val="5C83247C"/>
    <w:rsid w:val="5C880946"/>
    <w:rsid w:val="5C8B76A2"/>
    <w:rsid w:val="5C8E4A49"/>
    <w:rsid w:val="5C927B40"/>
    <w:rsid w:val="5C983B6D"/>
    <w:rsid w:val="5C9B64A5"/>
    <w:rsid w:val="5C9D3219"/>
    <w:rsid w:val="5CA0787F"/>
    <w:rsid w:val="5CA60D7A"/>
    <w:rsid w:val="5CA70254"/>
    <w:rsid w:val="5CB32755"/>
    <w:rsid w:val="5CBC22A9"/>
    <w:rsid w:val="5CC04E72"/>
    <w:rsid w:val="5CC26E3C"/>
    <w:rsid w:val="5CC55C88"/>
    <w:rsid w:val="5CC606DB"/>
    <w:rsid w:val="5CCB1AB4"/>
    <w:rsid w:val="5CD56B70"/>
    <w:rsid w:val="5CD758C6"/>
    <w:rsid w:val="5CDC05EC"/>
    <w:rsid w:val="5CE40B61"/>
    <w:rsid w:val="5CEA4393"/>
    <w:rsid w:val="5CEF2204"/>
    <w:rsid w:val="5CF214D0"/>
    <w:rsid w:val="5CF6270D"/>
    <w:rsid w:val="5CF95962"/>
    <w:rsid w:val="5CFD0093"/>
    <w:rsid w:val="5D005DFA"/>
    <w:rsid w:val="5D014763"/>
    <w:rsid w:val="5D02002C"/>
    <w:rsid w:val="5D0E5813"/>
    <w:rsid w:val="5D0F1612"/>
    <w:rsid w:val="5D105DFA"/>
    <w:rsid w:val="5D162744"/>
    <w:rsid w:val="5D1A0A26"/>
    <w:rsid w:val="5D272F0E"/>
    <w:rsid w:val="5D3E1BE0"/>
    <w:rsid w:val="5D447851"/>
    <w:rsid w:val="5D4E1BA7"/>
    <w:rsid w:val="5D537A94"/>
    <w:rsid w:val="5D546B55"/>
    <w:rsid w:val="5D5545E3"/>
    <w:rsid w:val="5D564AB8"/>
    <w:rsid w:val="5D577585"/>
    <w:rsid w:val="5D586DDD"/>
    <w:rsid w:val="5D5947CB"/>
    <w:rsid w:val="5D5D3923"/>
    <w:rsid w:val="5D6F49FE"/>
    <w:rsid w:val="5D743800"/>
    <w:rsid w:val="5D7D759B"/>
    <w:rsid w:val="5D7E3710"/>
    <w:rsid w:val="5D890FB1"/>
    <w:rsid w:val="5D8B2BDB"/>
    <w:rsid w:val="5D973E25"/>
    <w:rsid w:val="5D9973BB"/>
    <w:rsid w:val="5D997C86"/>
    <w:rsid w:val="5D9E14C7"/>
    <w:rsid w:val="5DA015E8"/>
    <w:rsid w:val="5DA65EFA"/>
    <w:rsid w:val="5DB1232E"/>
    <w:rsid w:val="5DB64A88"/>
    <w:rsid w:val="5DB76275"/>
    <w:rsid w:val="5DCD1164"/>
    <w:rsid w:val="5DD010E5"/>
    <w:rsid w:val="5DD57B3C"/>
    <w:rsid w:val="5DDB041D"/>
    <w:rsid w:val="5DE15320"/>
    <w:rsid w:val="5DF24F7F"/>
    <w:rsid w:val="5DF755EF"/>
    <w:rsid w:val="5E0306FA"/>
    <w:rsid w:val="5E1257AC"/>
    <w:rsid w:val="5E1B4A56"/>
    <w:rsid w:val="5E1E62F4"/>
    <w:rsid w:val="5E1F1E86"/>
    <w:rsid w:val="5E216EFD"/>
    <w:rsid w:val="5E2A3532"/>
    <w:rsid w:val="5E2B1E18"/>
    <w:rsid w:val="5E2C6C63"/>
    <w:rsid w:val="5E3D2C1E"/>
    <w:rsid w:val="5E4A2324"/>
    <w:rsid w:val="5E4A6F64"/>
    <w:rsid w:val="5E52101B"/>
    <w:rsid w:val="5E583F1C"/>
    <w:rsid w:val="5E5A37D0"/>
    <w:rsid w:val="5E5E7F75"/>
    <w:rsid w:val="5E622685"/>
    <w:rsid w:val="5E631F59"/>
    <w:rsid w:val="5E793037"/>
    <w:rsid w:val="5E805591"/>
    <w:rsid w:val="5E873E9A"/>
    <w:rsid w:val="5E8A59E8"/>
    <w:rsid w:val="5E8C7702"/>
    <w:rsid w:val="5E923E8F"/>
    <w:rsid w:val="5E950D16"/>
    <w:rsid w:val="5E9A167E"/>
    <w:rsid w:val="5EA92062"/>
    <w:rsid w:val="5EB34C8F"/>
    <w:rsid w:val="5EB713FF"/>
    <w:rsid w:val="5EB80FAD"/>
    <w:rsid w:val="5EBA601D"/>
    <w:rsid w:val="5EC56770"/>
    <w:rsid w:val="5EC740CA"/>
    <w:rsid w:val="5EC7698C"/>
    <w:rsid w:val="5EC86B2F"/>
    <w:rsid w:val="5ECC5D50"/>
    <w:rsid w:val="5ED6097D"/>
    <w:rsid w:val="5ED706FA"/>
    <w:rsid w:val="5EDC4FA5"/>
    <w:rsid w:val="5EDD2BC2"/>
    <w:rsid w:val="5EDF5C29"/>
    <w:rsid w:val="5EDF68A6"/>
    <w:rsid w:val="5EE06CE2"/>
    <w:rsid w:val="5EEC2B6E"/>
    <w:rsid w:val="5EEE3CE2"/>
    <w:rsid w:val="5EF054E6"/>
    <w:rsid w:val="5EF17565"/>
    <w:rsid w:val="5F0444E6"/>
    <w:rsid w:val="5F16521D"/>
    <w:rsid w:val="5F21609C"/>
    <w:rsid w:val="5F3062DF"/>
    <w:rsid w:val="5F36017B"/>
    <w:rsid w:val="5F3C4C84"/>
    <w:rsid w:val="5F3D27AA"/>
    <w:rsid w:val="5F3D5C31"/>
    <w:rsid w:val="5F4571B2"/>
    <w:rsid w:val="5F4D6E91"/>
    <w:rsid w:val="5F5226F9"/>
    <w:rsid w:val="5F565097"/>
    <w:rsid w:val="5F6076DB"/>
    <w:rsid w:val="5F652193"/>
    <w:rsid w:val="5F6D6883"/>
    <w:rsid w:val="5F6F0AAE"/>
    <w:rsid w:val="5F70492E"/>
    <w:rsid w:val="5F734C3A"/>
    <w:rsid w:val="5F7D71F9"/>
    <w:rsid w:val="5F817CCE"/>
    <w:rsid w:val="5F8A62B2"/>
    <w:rsid w:val="5F8B70D8"/>
    <w:rsid w:val="5F8F3BE9"/>
    <w:rsid w:val="5F9C733D"/>
    <w:rsid w:val="5FAA42E4"/>
    <w:rsid w:val="5FAF36A8"/>
    <w:rsid w:val="5FB05672"/>
    <w:rsid w:val="5FB23198"/>
    <w:rsid w:val="5FB24F46"/>
    <w:rsid w:val="5FB36246"/>
    <w:rsid w:val="5FB36781"/>
    <w:rsid w:val="5FBA5715"/>
    <w:rsid w:val="5FC865E5"/>
    <w:rsid w:val="5FD838E2"/>
    <w:rsid w:val="5FD85200"/>
    <w:rsid w:val="5FDA7BAD"/>
    <w:rsid w:val="5FE14E94"/>
    <w:rsid w:val="5FE6236B"/>
    <w:rsid w:val="5FE86DA3"/>
    <w:rsid w:val="5FEC48FC"/>
    <w:rsid w:val="5FFF5CB2"/>
    <w:rsid w:val="600A4E19"/>
    <w:rsid w:val="600D6620"/>
    <w:rsid w:val="6011625E"/>
    <w:rsid w:val="60121E89"/>
    <w:rsid w:val="601321DA"/>
    <w:rsid w:val="60194FC5"/>
    <w:rsid w:val="601957DA"/>
    <w:rsid w:val="601C3CC3"/>
    <w:rsid w:val="60211E22"/>
    <w:rsid w:val="6022031E"/>
    <w:rsid w:val="60372E74"/>
    <w:rsid w:val="603E2DAD"/>
    <w:rsid w:val="604638E0"/>
    <w:rsid w:val="60497469"/>
    <w:rsid w:val="6053245B"/>
    <w:rsid w:val="605D02D1"/>
    <w:rsid w:val="605E50CE"/>
    <w:rsid w:val="605E6B32"/>
    <w:rsid w:val="605F6E50"/>
    <w:rsid w:val="60745FCF"/>
    <w:rsid w:val="607C127E"/>
    <w:rsid w:val="607F6542"/>
    <w:rsid w:val="608A3552"/>
    <w:rsid w:val="608D2449"/>
    <w:rsid w:val="6092210E"/>
    <w:rsid w:val="60940AF0"/>
    <w:rsid w:val="6096519B"/>
    <w:rsid w:val="60966616"/>
    <w:rsid w:val="60AD38CE"/>
    <w:rsid w:val="60B60A66"/>
    <w:rsid w:val="60B66CB8"/>
    <w:rsid w:val="60BE7208"/>
    <w:rsid w:val="60CF76DF"/>
    <w:rsid w:val="60D221E9"/>
    <w:rsid w:val="60E4111E"/>
    <w:rsid w:val="60E90E3C"/>
    <w:rsid w:val="60F65306"/>
    <w:rsid w:val="60F9610E"/>
    <w:rsid w:val="61021EFD"/>
    <w:rsid w:val="6104289A"/>
    <w:rsid w:val="6105554A"/>
    <w:rsid w:val="610A2B60"/>
    <w:rsid w:val="610A4290"/>
    <w:rsid w:val="610C7071"/>
    <w:rsid w:val="6114389E"/>
    <w:rsid w:val="61153116"/>
    <w:rsid w:val="611B16B9"/>
    <w:rsid w:val="611B712C"/>
    <w:rsid w:val="611C2FBF"/>
    <w:rsid w:val="611D2893"/>
    <w:rsid w:val="612E684E"/>
    <w:rsid w:val="612F3E61"/>
    <w:rsid w:val="613B4E2C"/>
    <w:rsid w:val="614E0C9F"/>
    <w:rsid w:val="61581B1D"/>
    <w:rsid w:val="615C33BC"/>
    <w:rsid w:val="6166248C"/>
    <w:rsid w:val="616F390D"/>
    <w:rsid w:val="61722376"/>
    <w:rsid w:val="617D3B22"/>
    <w:rsid w:val="61821E79"/>
    <w:rsid w:val="618337CB"/>
    <w:rsid w:val="61860586"/>
    <w:rsid w:val="618741B1"/>
    <w:rsid w:val="61875D14"/>
    <w:rsid w:val="618A5758"/>
    <w:rsid w:val="619019DD"/>
    <w:rsid w:val="6198016C"/>
    <w:rsid w:val="619C1A0A"/>
    <w:rsid w:val="61A2030D"/>
    <w:rsid w:val="61A47A3B"/>
    <w:rsid w:val="61AF27A7"/>
    <w:rsid w:val="61B72CE8"/>
    <w:rsid w:val="61B9080E"/>
    <w:rsid w:val="61BB7B82"/>
    <w:rsid w:val="61BF721A"/>
    <w:rsid w:val="61C81C22"/>
    <w:rsid w:val="61CF1C39"/>
    <w:rsid w:val="61D70C94"/>
    <w:rsid w:val="61D97794"/>
    <w:rsid w:val="61E84C4F"/>
    <w:rsid w:val="62006AA2"/>
    <w:rsid w:val="62045801"/>
    <w:rsid w:val="620D2908"/>
    <w:rsid w:val="620D5B0F"/>
    <w:rsid w:val="620D6DAC"/>
    <w:rsid w:val="621F410D"/>
    <w:rsid w:val="621F5613"/>
    <w:rsid w:val="622540F5"/>
    <w:rsid w:val="622D2FAA"/>
    <w:rsid w:val="62443C03"/>
    <w:rsid w:val="62456545"/>
    <w:rsid w:val="62465FC9"/>
    <w:rsid w:val="62487DE4"/>
    <w:rsid w:val="62532D60"/>
    <w:rsid w:val="62533279"/>
    <w:rsid w:val="62611C77"/>
    <w:rsid w:val="626B07BF"/>
    <w:rsid w:val="6271733B"/>
    <w:rsid w:val="627A5B7C"/>
    <w:rsid w:val="627B5AC3"/>
    <w:rsid w:val="62874E06"/>
    <w:rsid w:val="628B5161"/>
    <w:rsid w:val="628E1016"/>
    <w:rsid w:val="62900449"/>
    <w:rsid w:val="62960B4F"/>
    <w:rsid w:val="62966DA1"/>
    <w:rsid w:val="62973182"/>
    <w:rsid w:val="629848C7"/>
    <w:rsid w:val="6299063F"/>
    <w:rsid w:val="629C7A51"/>
    <w:rsid w:val="62A10441"/>
    <w:rsid w:val="62A1399D"/>
    <w:rsid w:val="62B017E7"/>
    <w:rsid w:val="62B17737"/>
    <w:rsid w:val="62B430C4"/>
    <w:rsid w:val="62B55612"/>
    <w:rsid w:val="62B92A90"/>
    <w:rsid w:val="62BE6335"/>
    <w:rsid w:val="62C416B5"/>
    <w:rsid w:val="62C95A86"/>
    <w:rsid w:val="62D022B3"/>
    <w:rsid w:val="62D376AD"/>
    <w:rsid w:val="62DD5021"/>
    <w:rsid w:val="62EC619B"/>
    <w:rsid w:val="62EF025F"/>
    <w:rsid w:val="62F13FD7"/>
    <w:rsid w:val="62F615EE"/>
    <w:rsid w:val="62FF2702"/>
    <w:rsid w:val="62FF66F4"/>
    <w:rsid w:val="63161C90"/>
    <w:rsid w:val="631868D3"/>
    <w:rsid w:val="631D301E"/>
    <w:rsid w:val="63211123"/>
    <w:rsid w:val="63230DCE"/>
    <w:rsid w:val="632A1297"/>
    <w:rsid w:val="632B2595"/>
    <w:rsid w:val="632B7619"/>
    <w:rsid w:val="633D0629"/>
    <w:rsid w:val="634F7F80"/>
    <w:rsid w:val="635350EA"/>
    <w:rsid w:val="635602DE"/>
    <w:rsid w:val="636A472B"/>
    <w:rsid w:val="63704743"/>
    <w:rsid w:val="637665A9"/>
    <w:rsid w:val="63766662"/>
    <w:rsid w:val="637807A0"/>
    <w:rsid w:val="6379568A"/>
    <w:rsid w:val="638038D3"/>
    <w:rsid w:val="63892462"/>
    <w:rsid w:val="638E0709"/>
    <w:rsid w:val="638E1826"/>
    <w:rsid w:val="63990234"/>
    <w:rsid w:val="63A01991"/>
    <w:rsid w:val="63A819E4"/>
    <w:rsid w:val="63A830AF"/>
    <w:rsid w:val="63AB4186"/>
    <w:rsid w:val="63B219B9"/>
    <w:rsid w:val="63B37933"/>
    <w:rsid w:val="63BE035D"/>
    <w:rsid w:val="63C30523"/>
    <w:rsid w:val="63C80706"/>
    <w:rsid w:val="63CC4816"/>
    <w:rsid w:val="63D27965"/>
    <w:rsid w:val="63D52938"/>
    <w:rsid w:val="63D572C5"/>
    <w:rsid w:val="63DC07E4"/>
    <w:rsid w:val="63F0603D"/>
    <w:rsid w:val="63FB5054"/>
    <w:rsid w:val="63FC082E"/>
    <w:rsid w:val="63FD5612"/>
    <w:rsid w:val="63FE2E22"/>
    <w:rsid w:val="640D6A68"/>
    <w:rsid w:val="640E45C0"/>
    <w:rsid w:val="64151F48"/>
    <w:rsid w:val="64163134"/>
    <w:rsid w:val="6418674C"/>
    <w:rsid w:val="641B57B0"/>
    <w:rsid w:val="641C32D6"/>
    <w:rsid w:val="642C0428"/>
    <w:rsid w:val="64340620"/>
    <w:rsid w:val="64356146"/>
    <w:rsid w:val="643638B4"/>
    <w:rsid w:val="643A3A59"/>
    <w:rsid w:val="644111D8"/>
    <w:rsid w:val="64470089"/>
    <w:rsid w:val="64526CF8"/>
    <w:rsid w:val="645679E5"/>
    <w:rsid w:val="64572736"/>
    <w:rsid w:val="645E1715"/>
    <w:rsid w:val="6463005F"/>
    <w:rsid w:val="646C261C"/>
    <w:rsid w:val="64744EC0"/>
    <w:rsid w:val="64794284"/>
    <w:rsid w:val="647966F4"/>
    <w:rsid w:val="647B6032"/>
    <w:rsid w:val="64833892"/>
    <w:rsid w:val="648864E0"/>
    <w:rsid w:val="648F1CFA"/>
    <w:rsid w:val="64915A72"/>
    <w:rsid w:val="64AB1F2A"/>
    <w:rsid w:val="64B03E04"/>
    <w:rsid w:val="64B53A0E"/>
    <w:rsid w:val="64B71A4E"/>
    <w:rsid w:val="64B95E8E"/>
    <w:rsid w:val="64C80818"/>
    <w:rsid w:val="64C93693"/>
    <w:rsid w:val="64C9520C"/>
    <w:rsid w:val="64DA66BB"/>
    <w:rsid w:val="64E147CD"/>
    <w:rsid w:val="64E20BAD"/>
    <w:rsid w:val="64EB75BC"/>
    <w:rsid w:val="64EC0EFA"/>
    <w:rsid w:val="64F3053C"/>
    <w:rsid w:val="64F32289"/>
    <w:rsid w:val="64F817DC"/>
    <w:rsid w:val="65072E52"/>
    <w:rsid w:val="6513316A"/>
    <w:rsid w:val="651A0110"/>
    <w:rsid w:val="652D6F8B"/>
    <w:rsid w:val="652F0DE7"/>
    <w:rsid w:val="65366821"/>
    <w:rsid w:val="653A1C66"/>
    <w:rsid w:val="653D3504"/>
    <w:rsid w:val="6541782D"/>
    <w:rsid w:val="654518E8"/>
    <w:rsid w:val="65474383"/>
    <w:rsid w:val="6549634D"/>
    <w:rsid w:val="654A5952"/>
    <w:rsid w:val="654C3747"/>
    <w:rsid w:val="655619E5"/>
    <w:rsid w:val="656A0A3D"/>
    <w:rsid w:val="656A1331"/>
    <w:rsid w:val="65704244"/>
    <w:rsid w:val="65765A6B"/>
    <w:rsid w:val="6584159D"/>
    <w:rsid w:val="658456DC"/>
    <w:rsid w:val="65936139"/>
    <w:rsid w:val="65984BDE"/>
    <w:rsid w:val="65997155"/>
    <w:rsid w:val="65A86A43"/>
    <w:rsid w:val="65A86E81"/>
    <w:rsid w:val="65A95AED"/>
    <w:rsid w:val="65AA1F57"/>
    <w:rsid w:val="65AE7F5E"/>
    <w:rsid w:val="65BF03BD"/>
    <w:rsid w:val="65D2213C"/>
    <w:rsid w:val="65D5198E"/>
    <w:rsid w:val="65D57BE0"/>
    <w:rsid w:val="65D94ACC"/>
    <w:rsid w:val="65DC0990"/>
    <w:rsid w:val="65E759CD"/>
    <w:rsid w:val="65E95143"/>
    <w:rsid w:val="65F22BB6"/>
    <w:rsid w:val="65F41061"/>
    <w:rsid w:val="65FD2943"/>
    <w:rsid w:val="66032238"/>
    <w:rsid w:val="66100C18"/>
    <w:rsid w:val="66130545"/>
    <w:rsid w:val="66173D55"/>
    <w:rsid w:val="661A1A97"/>
    <w:rsid w:val="661B3092"/>
    <w:rsid w:val="661C136B"/>
    <w:rsid w:val="661E50E3"/>
    <w:rsid w:val="66200BA4"/>
    <w:rsid w:val="66216982"/>
    <w:rsid w:val="66252025"/>
    <w:rsid w:val="66284639"/>
    <w:rsid w:val="662C379D"/>
    <w:rsid w:val="663366B5"/>
    <w:rsid w:val="663375F1"/>
    <w:rsid w:val="663A287C"/>
    <w:rsid w:val="664C761B"/>
    <w:rsid w:val="66521231"/>
    <w:rsid w:val="6659611C"/>
    <w:rsid w:val="66601C37"/>
    <w:rsid w:val="66605AAB"/>
    <w:rsid w:val="666B5E4F"/>
    <w:rsid w:val="66723681"/>
    <w:rsid w:val="667770D2"/>
    <w:rsid w:val="66936638"/>
    <w:rsid w:val="669E4476"/>
    <w:rsid w:val="669F19B6"/>
    <w:rsid w:val="66A650D9"/>
    <w:rsid w:val="66B21CD0"/>
    <w:rsid w:val="66BB0B84"/>
    <w:rsid w:val="66C05C62"/>
    <w:rsid w:val="66C36AD5"/>
    <w:rsid w:val="66D8069E"/>
    <w:rsid w:val="66D94DD7"/>
    <w:rsid w:val="66DB1B7A"/>
    <w:rsid w:val="66E05A1B"/>
    <w:rsid w:val="66E8583A"/>
    <w:rsid w:val="66EC1EF7"/>
    <w:rsid w:val="66ED4B70"/>
    <w:rsid w:val="66F62BE0"/>
    <w:rsid w:val="66F978FF"/>
    <w:rsid w:val="670630BA"/>
    <w:rsid w:val="67067236"/>
    <w:rsid w:val="670A5668"/>
    <w:rsid w:val="670E2EBC"/>
    <w:rsid w:val="67193AFD"/>
    <w:rsid w:val="671958AB"/>
    <w:rsid w:val="67236729"/>
    <w:rsid w:val="672E57FA"/>
    <w:rsid w:val="672F20EF"/>
    <w:rsid w:val="672F4BF5"/>
    <w:rsid w:val="6734452B"/>
    <w:rsid w:val="6734578F"/>
    <w:rsid w:val="67346B89"/>
    <w:rsid w:val="673B1CC5"/>
    <w:rsid w:val="673F17B5"/>
    <w:rsid w:val="673F5550"/>
    <w:rsid w:val="67486190"/>
    <w:rsid w:val="674C326A"/>
    <w:rsid w:val="67542D87"/>
    <w:rsid w:val="675608AD"/>
    <w:rsid w:val="67566AFF"/>
    <w:rsid w:val="675D7E8D"/>
    <w:rsid w:val="675F3C06"/>
    <w:rsid w:val="67627252"/>
    <w:rsid w:val="676475E4"/>
    <w:rsid w:val="67780823"/>
    <w:rsid w:val="677E1BB2"/>
    <w:rsid w:val="67851192"/>
    <w:rsid w:val="67896ED4"/>
    <w:rsid w:val="67931B01"/>
    <w:rsid w:val="67A1236D"/>
    <w:rsid w:val="67A21D44"/>
    <w:rsid w:val="67BA708E"/>
    <w:rsid w:val="67BE7F78"/>
    <w:rsid w:val="67C95523"/>
    <w:rsid w:val="67DD2D7C"/>
    <w:rsid w:val="67EC5D2F"/>
    <w:rsid w:val="67F3284D"/>
    <w:rsid w:val="67FD51CC"/>
    <w:rsid w:val="68093B71"/>
    <w:rsid w:val="6809591F"/>
    <w:rsid w:val="680E1188"/>
    <w:rsid w:val="682A2AEE"/>
    <w:rsid w:val="682E2E2A"/>
    <w:rsid w:val="682E7FCF"/>
    <w:rsid w:val="68302AA8"/>
    <w:rsid w:val="6831647E"/>
    <w:rsid w:val="68383289"/>
    <w:rsid w:val="684626D0"/>
    <w:rsid w:val="684838AE"/>
    <w:rsid w:val="685B0CAE"/>
    <w:rsid w:val="685E210F"/>
    <w:rsid w:val="68725BBA"/>
    <w:rsid w:val="68757459"/>
    <w:rsid w:val="68817BAC"/>
    <w:rsid w:val="688B27D8"/>
    <w:rsid w:val="688B55ED"/>
    <w:rsid w:val="689E352B"/>
    <w:rsid w:val="689E7908"/>
    <w:rsid w:val="68B41D2F"/>
    <w:rsid w:val="68BB130F"/>
    <w:rsid w:val="68BB30BE"/>
    <w:rsid w:val="68C53F3C"/>
    <w:rsid w:val="68C6580E"/>
    <w:rsid w:val="68CA3301"/>
    <w:rsid w:val="68CB5F08"/>
    <w:rsid w:val="68E00D76"/>
    <w:rsid w:val="68E31062"/>
    <w:rsid w:val="68EB2A68"/>
    <w:rsid w:val="68F31731"/>
    <w:rsid w:val="68FD7318"/>
    <w:rsid w:val="68FE744E"/>
    <w:rsid w:val="68FE74B6"/>
    <w:rsid w:val="69020CEC"/>
    <w:rsid w:val="691357B2"/>
    <w:rsid w:val="69197DE4"/>
    <w:rsid w:val="691B590A"/>
    <w:rsid w:val="691E6764"/>
    <w:rsid w:val="69216C99"/>
    <w:rsid w:val="6922313D"/>
    <w:rsid w:val="69263F82"/>
    <w:rsid w:val="692C5D69"/>
    <w:rsid w:val="692D1AE1"/>
    <w:rsid w:val="692F191E"/>
    <w:rsid w:val="69361688"/>
    <w:rsid w:val="693B5FAC"/>
    <w:rsid w:val="6942558D"/>
    <w:rsid w:val="69436335"/>
    <w:rsid w:val="69446CFB"/>
    <w:rsid w:val="69450BD9"/>
    <w:rsid w:val="694E3F32"/>
    <w:rsid w:val="694F1010"/>
    <w:rsid w:val="696B1C05"/>
    <w:rsid w:val="696C07CA"/>
    <w:rsid w:val="696F5C56"/>
    <w:rsid w:val="69714D18"/>
    <w:rsid w:val="69715E72"/>
    <w:rsid w:val="69780673"/>
    <w:rsid w:val="69780FAF"/>
    <w:rsid w:val="698060B5"/>
    <w:rsid w:val="69810145"/>
    <w:rsid w:val="69841830"/>
    <w:rsid w:val="69851568"/>
    <w:rsid w:val="698A44E3"/>
    <w:rsid w:val="698F4624"/>
    <w:rsid w:val="69980BA6"/>
    <w:rsid w:val="699B1787"/>
    <w:rsid w:val="69A00505"/>
    <w:rsid w:val="69A11A74"/>
    <w:rsid w:val="69A13929"/>
    <w:rsid w:val="69A640D4"/>
    <w:rsid w:val="69AF24F6"/>
    <w:rsid w:val="69B144C0"/>
    <w:rsid w:val="69B856DD"/>
    <w:rsid w:val="69BD10B7"/>
    <w:rsid w:val="69C221C3"/>
    <w:rsid w:val="69C53AC8"/>
    <w:rsid w:val="69CB5582"/>
    <w:rsid w:val="69CE02FF"/>
    <w:rsid w:val="69D166F6"/>
    <w:rsid w:val="69D739F8"/>
    <w:rsid w:val="69D750BA"/>
    <w:rsid w:val="69E00902"/>
    <w:rsid w:val="69E44896"/>
    <w:rsid w:val="69EA352F"/>
    <w:rsid w:val="69F428FC"/>
    <w:rsid w:val="69F50773"/>
    <w:rsid w:val="6A0A597F"/>
    <w:rsid w:val="6A0C3C10"/>
    <w:rsid w:val="6A0F3E3A"/>
    <w:rsid w:val="6A102A3C"/>
    <w:rsid w:val="6A107439"/>
    <w:rsid w:val="6A162576"/>
    <w:rsid w:val="6A182BB4"/>
    <w:rsid w:val="6A1E2DB6"/>
    <w:rsid w:val="6A2657F7"/>
    <w:rsid w:val="6A2E3D63"/>
    <w:rsid w:val="6A301889"/>
    <w:rsid w:val="6A321DE3"/>
    <w:rsid w:val="6A333127"/>
    <w:rsid w:val="6A3855A8"/>
    <w:rsid w:val="6A386990"/>
    <w:rsid w:val="6A495B07"/>
    <w:rsid w:val="6A4D243B"/>
    <w:rsid w:val="6A503CD9"/>
    <w:rsid w:val="6A58493C"/>
    <w:rsid w:val="6A667059"/>
    <w:rsid w:val="6A681AA4"/>
    <w:rsid w:val="6A6C0834"/>
    <w:rsid w:val="6A724667"/>
    <w:rsid w:val="6A725DDD"/>
    <w:rsid w:val="6A7262FE"/>
    <w:rsid w:val="6A7379C8"/>
    <w:rsid w:val="6A745C1A"/>
    <w:rsid w:val="6A7F7C11"/>
    <w:rsid w:val="6A8120E5"/>
    <w:rsid w:val="6A835E5D"/>
    <w:rsid w:val="6A906F5C"/>
    <w:rsid w:val="6A9516EC"/>
    <w:rsid w:val="6A9F4616"/>
    <w:rsid w:val="6AAE3B70"/>
    <w:rsid w:val="6AB0788B"/>
    <w:rsid w:val="6ABA1153"/>
    <w:rsid w:val="6AD77F57"/>
    <w:rsid w:val="6AD9188B"/>
    <w:rsid w:val="6AE65E85"/>
    <w:rsid w:val="6AE674CB"/>
    <w:rsid w:val="6B07083C"/>
    <w:rsid w:val="6B0845B4"/>
    <w:rsid w:val="6B0F76F1"/>
    <w:rsid w:val="6B1322C7"/>
    <w:rsid w:val="6B23319C"/>
    <w:rsid w:val="6B244C67"/>
    <w:rsid w:val="6B413622"/>
    <w:rsid w:val="6B43383E"/>
    <w:rsid w:val="6B660F92"/>
    <w:rsid w:val="6B677C3B"/>
    <w:rsid w:val="6B6A0DCB"/>
    <w:rsid w:val="6B731E22"/>
    <w:rsid w:val="6B7357B4"/>
    <w:rsid w:val="6B76151E"/>
    <w:rsid w:val="6B797221"/>
    <w:rsid w:val="6B7E1FE2"/>
    <w:rsid w:val="6B86772B"/>
    <w:rsid w:val="6B8F438D"/>
    <w:rsid w:val="6B8F6814"/>
    <w:rsid w:val="6B910106"/>
    <w:rsid w:val="6B99520C"/>
    <w:rsid w:val="6B9C21B9"/>
    <w:rsid w:val="6B9C526C"/>
    <w:rsid w:val="6BA137CB"/>
    <w:rsid w:val="6BA16973"/>
    <w:rsid w:val="6BA22313"/>
    <w:rsid w:val="6BA37E39"/>
    <w:rsid w:val="6BB02D31"/>
    <w:rsid w:val="6BB243A2"/>
    <w:rsid w:val="6BBD0EFB"/>
    <w:rsid w:val="6BBD539F"/>
    <w:rsid w:val="6BBF2EC5"/>
    <w:rsid w:val="6BC229B5"/>
    <w:rsid w:val="6BCA186A"/>
    <w:rsid w:val="6BD10E4A"/>
    <w:rsid w:val="6BD55093"/>
    <w:rsid w:val="6BD6020E"/>
    <w:rsid w:val="6BD83F86"/>
    <w:rsid w:val="6BD914DC"/>
    <w:rsid w:val="6BDD34EF"/>
    <w:rsid w:val="6BDF5315"/>
    <w:rsid w:val="6BE416F3"/>
    <w:rsid w:val="6BE72040"/>
    <w:rsid w:val="6BE91CF0"/>
    <w:rsid w:val="6BEB3F72"/>
    <w:rsid w:val="6BEE6D1C"/>
    <w:rsid w:val="6BF14130"/>
    <w:rsid w:val="6BF30DC0"/>
    <w:rsid w:val="6BF40694"/>
    <w:rsid w:val="6BF55889"/>
    <w:rsid w:val="6C027255"/>
    <w:rsid w:val="6C076D63"/>
    <w:rsid w:val="6C0B55A7"/>
    <w:rsid w:val="6C1061DA"/>
    <w:rsid w:val="6C111659"/>
    <w:rsid w:val="6C133210"/>
    <w:rsid w:val="6C276CBC"/>
    <w:rsid w:val="6C296590"/>
    <w:rsid w:val="6C2C1865"/>
    <w:rsid w:val="6C2E004A"/>
    <w:rsid w:val="6C3513D9"/>
    <w:rsid w:val="6C375151"/>
    <w:rsid w:val="6C376EFF"/>
    <w:rsid w:val="6C3C1BEC"/>
    <w:rsid w:val="6C4433CA"/>
    <w:rsid w:val="6C496C32"/>
    <w:rsid w:val="6C4D043A"/>
    <w:rsid w:val="6C510636"/>
    <w:rsid w:val="6C545262"/>
    <w:rsid w:val="6C563029"/>
    <w:rsid w:val="6C5630FD"/>
    <w:rsid w:val="6C570BA8"/>
    <w:rsid w:val="6C5930CE"/>
    <w:rsid w:val="6C5A7E3D"/>
    <w:rsid w:val="6C5E101F"/>
    <w:rsid w:val="6C64581A"/>
    <w:rsid w:val="6C67530A"/>
    <w:rsid w:val="6C711CE5"/>
    <w:rsid w:val="6C782261"/>
    <w:rsid w:val="6C793453"/>
    <w:rsid w:val="6C7A503E"/>
    <w:rsid w:val="6C9F69E8"/>
    <w:rsid w:val="6CB00A5F"/>
    <w:rsid w:val="6CB56B81"/>
    <w:rsid w:val="6CB71DEE"/>
    <w:rsid w:val="6CBC5656"/>
    <w:rsid w:val="6CCB0FE5"/>
    <w:rsid w:val="6CCB7647"/>
    <w:rsid w:val="6CCD6E00"/>
    <w:rsid w:val="6CCE55B8"/>
    <w:rsid w:val="6CD81D64"/>
    <w:rsid w:val="6CDC1854"/>
    <w:rsid w:val="6CDE55CC"/>
    <w:rsid w:val="6CE07597"/>
    <w:rsid w:val="6CE22E3F"/>
    <w:rsid w:val="6CE7230F"/>
    <w:rsid w:val="6CEC10C0"/>
    <w:rsid w:val="6CED57E2"/>
    <w:rsid w:val="6CF643DE"/>
    <w:rsid w:val="6D026979"/>
    <w:rsid w:val="6D077569"/>
    <w:rsid w:val="6D0D5EB2"/>
    <w:rsid w:val="6D0D7C60"/>
    <w:rsid w:val="6D125276"/>
    <w:rsid w:val="6D1C1317"/>
    <w:rsid w:val="6D1E45D5"/>
    <w:rsid w:val="6D25144D"/>
    <w:rsid w:val="6D2C40E0"/>
    <w:rsid w:val="6D320D91"/>
    <w:rsid w:val="6D333DFC"/>
    <w:rsid w:val="6D36557C"/>
    <w:rsid w:val="6D372F2F"/>
    <w:rsid w:val="6D3C4FD3"/>
    <w:rsid w:val="6D4A0EB4"/>
    <w:rsid w:val="6D612C5B"/>
    <w:rsid w:val="6D6239F3"/>
    <w:rsid w:val="6D702456"/>
    <w:rsid w:val="6D7B72BF"/>
    <w:rsid w:val="6D7C4BBB"/>
    <w:rsid w:val="6D8003B7"/>
    <w:rsid w:val="6D8208FC"/>
    <w:rsid w:val="6D826DA1"/>
    <w:rsid w:val="6D8D0793"/>
    <w:rsid w:val="6DA06D26"/>
    <w:rsid w:val="6DA4249D"/>
    <w:rsid w:val="6DA97B06"/>
    <w:rsid w:val="6DAA3701"/>
    <w:rsid w:val="6DAD31F1"/>
    <w:rsid w:val="6DAF6F69"/>
    <w:rsid w:val="6DB14A8F"/>
    <w:rsid w:val="6DB35C9D"/>
    <w:rsid w:val="6DB47369"/>
    <w:rsid w:val="6DB93944"/>
    <w:rsid w:val="6DBF4044"/>
    <w:rsid w:val="6DC06428"/>
    <w:rsid w:val="6DC971AC"/>
    <w:rsid w:val="6DD10C8D"/>
    <w:rsid w:val="6DD61231"/>
    <w:rsid w:val="6DD8201C"/>
    <w:rsid w:val="6DDD2F6E"/>
    <w:rsid w:val="6DE210EC"/>
    <w:rsid w:val="6DE404F5"/>
    <w:rsid w:val="6DEF7365"/>
    <w:rsid w:val="6DF041C4"/>
    <w:rsid w:val="6DF162FB"/>
    <w:rsid w:val="6DFB21AE"/>
    <w:rsid w:val="6DFE6CC4"/>
    <w:rsid w:val="6E166FE8"/>
    <w:rsid w:val="6E18343A"/>
    <w:rsid w:val="6E1C0341"/>
    <w:rsid w:val="6E223C3C"/>
    <w:rsid w:val="6E276AFF"/>
    <w:rsid w:val="6E295A3A"/>
    <w:rsid w:val="6E297613"/>
    <w:rsid w:val="6E2C694E"/>
    <w:rsid w:val="6E392254"/>
    <w:rsid w:val="6E470934"/>
    <w:rsid w:val="6E4F0E4E"/>
    <w:rsid w:val="6E511DCE"/>
    <w:rsid w:val="6E5F44EB"/>
    <w:rsid w:val="6E62264E"/>
    <w:rsid w:val="6E7200EE"/>
    <w:rsid w:val="6E755ABD"/>
    <w:rsid w:val="6E822101"/>
    <w:rsid w:val="6E904F51"/>
    <w:rsid w:val="6E947DEA"/>
    <w:rsid w:val="6E985C4F"/>
    <w:rsid w:val="6E9909BC"/>
    <w:rsid w:val="6EA12D56"/>
    <w:rsid w:val="6EA324D1"/>
    <w:rsid w:val="6EA45800"/>
    <w:rsid w:val="6EA463A2"/>
    <w:rsid w:val="6EA6036C"/>
    <w:rsid w:val="6EAA11A5"/>
    <w:rsid w:val="6EAD273C"/>
    <w:rsid w:val="6EB4604E"/>
    <w:rsid w:val="6EB71C0B"/>
    <w:rsid w:val="6EB74CEA"/>
    <w:rsid w:val="6EB90EDA"/>
    <w:rsid w:val="6EBC36EB"/>
    <w:rsid w:val="6EBD7464"/>
    <w:rsid w:val="6EC407F2"/>
    <w:rsid w:val="6ECB605C"/>
    <w:rsid w:val="6ECC157B"/>
    <w:rsid w:val="6ED07197"/>
    <w:rsid w:val="6ED074F7"/>
    <w:rsid w:val="6ED91FDA"/>
    <w:rsid w:val="6EDC0332"/>
    <w:rsid w:val="6EE427E6"/>
    <w:rsid w:val="6EEA72AC"/>
    <w:rsid w:val="6EF64412"/>
    <w:rsid w:val="6EFB1CFD"/>
    <w:rsid w:val="6F165C23"/>
    <w:rsid w:val="6F1C062E"/>
    <w:rsid w:val="6F284AA6"/>
    <w:rsid w:val="6F285225"/>
    <w:rsid w:val="6F287A95"/>
    <w:rsid w:val="6F3B1A8C"/>
    <w:rsid w:val="6F4A1829"/>
    <w:rsid w:val="6F4D39E3"/>
    <w:rsid w:val="6F6E07C5"/>
    <w:rsid w:val="6F781040"/>
    <w:rsid w:val="6F833514"/>
    <w:rsid w:val="6F8C57B4"/>
    <w:rsid w:val="6F8F7052"/>
    <w:rsid w:val="6F934EEE"/>
    <w:rsid w:val="6FA4487E"/>
    <w:rsid w:val="6FA463D4"/>
    <w:rsid w:val="6FA63FD2"/>
    <w:rsid w:val="6FA83C70"/>
    <w:rsid w:val="6FAD572A"/>
    <w:rsid w:val="6FB46AB9"/>
    <w:rsid w:val="6FB74C8B"/>
    <w:rsid w:val="6FC34C57"/>
    <w:rsid w:val="6FC76CED"/>
    <w:rsid w:val="6FCB2D3C"/>
    <w:rsid w:val="6FD058EA"/>
    <w:rsid w:val="6FD615F0"/>
    <w:rsid w:val="6FDC1B6B"/>
    <w:rsid w:val="6FE07D9B"/>
    <w:rsid w:val="6FE75CEB"/>
    <w:rsid w:val="6FE75F27"/>
    <w:rsid w:val="6FE80510"/>
    <w:rsid w:val="70001CFE"/>
    <w:rsid w:val="7005270A"/>
    <w:rsid w:val="700C2451"/>
    <w:rsid w:val="700F3CEF"/>
    <w:rsid w:val="70186BCE"/>
    <w:rsid w:val="7019652B"/>
    <w:rsid w:val="701D640C"/>
    <w:rsid w:val="70223A22"/>
    <w:rsid w:val="702E0857"/>
    <w:rsid w:val="703242F2"/>
    <w:rsid w:val="70333E81"/>
    <w:rsid w:val="703A40CD"/>
    <w:rsid w:val="703F2826"/>
    <w:rsid w:val="703F2B1A"/>
    <w:rsid w:val="704716DB"/>
    <w:rsid w:val="7049174F"/>
    <w:rsid w:val="704F233D"/>
    <w:rsid w:val="70585696"/>
    <w:rsid w:val="705A140E"/>
    <w:rsid w:val="705D4A5A"/>
    <w:rsid w:val="706C2D03"/>
    <w:rsid w:val="70795C84"/>
    <w:rsid w:val="7080699B"/>
    <w:rsid w:val="70827AA5"/>
    <w:rsid w:val="70926DFA"/>
    <w:rsid w:val="709D12FB"/>
    <w:rsid w:val="709F4710"/>
    <w:rsid w:val="70A1528F"/>
    <w:rsid w:val="70B328CC"/>
    <w:rsid w:val="70B64963"/>
    <w:rsid w:val="70C2096B"/>
    <w:rsid w:val="70CA3CF1"/>
    <w:rsid w:val="70CB5E68"/>
    <w:rsid w:val="70CB64F3"/>
    <w:rsid w:val="70CD7E32"/>
    <w:rsid w:val="70D80585"/>
    <w:rsid w:val="70DC62C7"/>
    <w:rsid w:val="70DD3DED"/>
    <w:rsid w:val="70E231B1"/>
    <w:rsid w:val="70E46F2A"/>
    <w:rsid w:val="70EB02B8"/>
    <w:rsid w:val="70F80C27"/>
    <w:rsid w:val="70FB7E1C"/>
    <w:rsid w:val="70FC24C5"/>
    <w:rsid w:val="7104137A"/>
    <w:rsid w:val="710A33ED"/>
    <w:rsid w:val="71112545"/>
    <w:rsid w:val="711374C5"/>
    <w:rsid w:val="711A08D7"/>
    <w:rsid w:val="711A0B9D"/>
    <w:rsid w:val="711E3536"/>
    <w:rsid w:val="711F66C9"/>
    <w:rsid w:val="712F289B"/>
    <w:rsid w:val="7135595F"/>
    <w:rsid w:val="713762C1"/>
    <w:rsid w:val="713E2ADE"/>
    <w:rsid w:val="71402523"/>
    <w:rsid w:val="714464DD"/>
    <w:rsid w:val="714858B7"/>
    <w:rsid w:val="714B6FA9"/>
    <w:rsid w:val="714D4ACF"/>
    <w:rsid w:val="71504A44"/>
    <w:rsid w:val="7157594D"/>
    <w:rsid w:val="715D722C"/>
    <w:rsid w:val="715D79E9"/>
    <w:rsid w:val="715F14A7"/>
    <w:rsid w:val="7167765E"/>
    <w:rsid w:val="71724535"/>
    <w:rsid w:val="71755DD4"/>
    <w:rsid w:val="717A56C5"/>
    <w:rsid w:val="717E2EDA"/>
    <w:rsid w:val="718242A7"/>
    <w:rsid w:val="71854AF8"/>
    <w:rsid w:val="718766C1"/>
    <w:rsid w:val="718F4A08"/>
    <w:rsid w:val="719374FA"/>
    <w:rsid w:val="719634DC"/>
    <w:rsid w:val="719755AD"/>
    <w:rsid w:val="719F3256"/>
    <w:rsid w:val="719F46D3"/>
    <w:rsid w:val="71A566B9"/>
    <w:rsid w:val="71A60683"/>
    <w:rsid w:val="71A62431"/>
    <w:rsid w:val="71AB7A47"/>
    <w:rsid w:val="71C31235"/>
    <w:rsid w:val="71DC0AED"/>
    <w:rsid w:val="71DD2FC3"/>
    <w:rsid w:val="71DE4F03"/>
    <w:rsid w:val="71DF3AEE"/>
    <w:rsid w:val="71E24A8E"/>
    <w:rsid w:val="71E77D44"/>
    <w:rsid w:val="71E960E9"/>
    <w:rsid w:val="71EA4A14"/>
    <w:rsid w:val="71EB256B"/>
    <w:rsid w:val="71EF5B86"/>
    <w:rsid w:val="71F154EC"/>
    <w:rsid w:val="71F75C05"/>
    <w:rsid w:val="71F907B3"/>
    <w:rsid w:val="72031631"/>
    <w:rsid w:val="7209192E"/>
    <w:rsid w:val="72127AC6"/>
    <w:rsid w:val="721D4439"/>
    <w:rsid w:val="721D5DD1"/>
    <w:rsid w:val="72233A82"/>
    <w:rsid w:val="722C2A9A"/>
    <w:rsid w:val="722F0678"/>
    <w:rsid w:val="723B701D"/>
    <w:rsid w:val="723C3CA1"/>
    <w:rsid w:val="723C7D92"/>
    <w:rsid w:val="723F5045"/>
    <w:rsid w:val="724D2C33"/>
    <w:rsid w:val="724F4877"/>
    <w:rsid w:val="725A01E3"/>
    <w:rsid w:val="725B76BF"/>
    <w:rsid w:val="72617209"/>
    <w:rsid w:val="72620A4E"/>
    <w:rsid w:val="726A16B0"/>
    <w:rsid w:val="726A7902"/>
    <w:rsid w:val="72822E9E"/>
    <w:rsid w:val="728D0017"/>
    <w:rsid w:val="728E1843"/>
    <w:rsid w:val="728E4ACA"/>
    <w:rsid w:val="72996FB8"/>
    <w:rsid w:val="72A424FE"/>
    <w:rsid w:val="72A77E7B"/>
    <w:rsid w:val="72A858A4"/>
    <w:rsid w:val="72B61732"/>
    <w:rsid w:val="72BB7824"/>
    <w:rsid w:val="72BF0B0B"/>
    <w:rsid w:val="72C47013"/>
    <w:rsid w:val="72C74D55"/>
    <w:rsid w:val="72CC0543"/>
    <w:rsid w:val="72CC4119"/>
    <w:rsid w:val="72CF187F"/>
    <w:rsid w:val="72D6427A"/>
    <w:rsid w:val="72D858C1"/>
    <w:rsid w:val="72E15E16"/>
    <w:rsid w:val="72E70F53"/>
    <w:rsid w:val="72EA5840"/>
    <w:rsid w:val="72F0605A"/>
    <w:rsid w:val="72F42FFF"/>
    <w:rsid w:val="72F43AE3"/>
    <w:rsid w:val="73052A48"/>
    <w:rsid w:val="730657F0"/>
    <w:rsid w:val="7306762B"/>
    <w:rsid w:val="73082809"/>
    <w:rsid w:val="730A1B38"/>
    <w:rsid w:val="73137F9A"/>
    <w:rsid w:val="7317086D"/>
    <w:rsid w:val="73187A2A"/>
    <w:rsid w:val="731A0B62"/>
    <w:rsid w:val="731E13E6"/>
    <w:rsid w:val="731F1677"/>
    <w:rsid w:val="73235A27"/>
    <w:rsid w:val="732849D1"/>
    <w:rsid w:val="73293F39"/>
    <w:rsid w:val="73321351"/>
    <w:rsid w:val="73333C64"/>
    <w:rsid w:val="73373C88"/>
    <w:rsid w:val="73375842"/>
    <w:rsid w:val="733A70D3"/>
    <w:rsid w:val="733E00C9"/>
    <w:rsid w:val="73412411"/>
    <w:rsid w:val="73441C74"/>
    <w:rsid w:val="73625252"/>
    <w:rsid w:val="7367670D"/>
    <w:rsid w:val="73770486"/>
    <w:rsid w:val="737A1DC7"/>
    <w:rsid w:val="737C0BEE"/>
    <w:rsid w:val="737E18B7"/>
    <w:rsid w:val="7394143C"/>
    <w:rsid w:val="739D567E"/>
    <w:rsid w:val="73A01012"/>
    <w:rsid w:val="73A3569C"/>
    <w:rsid w:val="73A71BD9"/>
    <w:rsid w:val="73B37250"/>
    <w:rsid w:val="73B76B77"/>
    <w:rsid w:val="73BC434E"/>
    <w:rsid w:val="73C72998"/>
    <w:rsid w:val="73D019E7"/>
    <w:rsid w:val="73D26A12"/>
    <w:rsid w:val="73DA35BC"/>
    <w:rsid w:val="73DA4614"/>
    <w:rsid w:val="73DE2468"/>
    <w:rsid w:val="73EA601F"/>
    <w:rsid w:val="73F456D6"/>
    <w:rsid w:val="73F676A0"/>
    <w:rsid w:val="73F729D0"/>
    <w:rsid w:val="73FB3575"/>
    <w:rsid w:val="73FB4CB6"/>
    <w:rsid w:val="740404D8"/>
    <w:rsid w:val="74081181"/>
    <w:rsid w:val="74137219"/>
    <w:rsid w:val="74177213"/>
    <w:rsid w:val="741953E8"/>
    <w:rsid w:val="7420296E"/>
    <w:rsid w:val="74244A66"/>
    <w:rsid w:val="7440091B"/>
    <w:rsid w:val="744270AD"/>
    <w:rsid w:val="74446F14"/>
    <w:rsid w:val="74561EEC"/>
    <w:rsid w:val="745A2B8A"/>
    <w:rsid w:val="745F3412"/>
    <w:rsid w:val="745F7FB3"/>
    <w:rsid w:val="746A5998"/>
    <w:rsid w:val="746B4C2A"/>
    <w:rsid w:val="746C67F0"/>
    <w:rsid w:val="747137FB"/>
    <w:rsid w:val="747A2659"/>
    <w:rsid w:val="747E5633"/>
    <w:rsid w:val="747F61D2"/>
    <w:rsid w:val="74820F33"/>
    <w:rsid w:val="749649DF"/>
    <w:rsid w:val="74977C4C"/>
    <w:rsid w:val="74990763"/>
    <w:rsid w:val="7499627D"/>
    <w:rsid w:val="74A52825"/>
    <w:rsid w:val="74B66E2F"/>
    <w:rsid w:val="74B83AFD"/>
    <w:rsid w:val="74B85BC4"/>
    <w:rsid w:val="74C74B98"/>
    <w:rsid w:val="74D13C37"/>
    <w:rsid w:val="74D70D9E"/>
    <w:rsid w:val="74DA0D6F"/>
    <w:rsid w:val="74DB1F5D"/>
    <w:rsid w:val="74DE63C7"/>
    <w:rsid w:val="74E26672"/>
    <w:rsid w:val="74EE76CD"/>
    <w:rsid w:val="74F32297"/>
    <w:rsid w:val="74F907BC"/>
    <w:rsid w:val="74FC6F38"/>
    <w:rsid w:val="74FE35BE"/>
    <w:rsid w:val="75004B37"/>
    <w:rsid w:val="75022074"/>
    <w:rsid w:val="75023904"/>
    <w:rsid w:val="75060672"/>
    <w:rsid w:val="750B24F2"/>
    <w:rsid w:val="75104791"/>
    <w:rsid w:val="75121B9E"/>
    <w:rsid w:val="75157FF9"/>
    <w:rsid w:val="75184E92"/>
    <w:rsid w:val="751E51E9"/>
    <w:rsid w:val="751F04D6"/>
    <w:rsid w:val="7521699E"/>
    <w:rsid w:val="75287806"/>
    <w:rsid w:val="752959BA"/>
    <w:rsid w:val="752B5127"/>
    <w:rsid w:val="75311340"/>
    <w:rsid w:val="753955B2"/>
    <w:rsid w:val="753B1657"/>
    <w:rsid w:val="753F0BD2"/>
    <w:rsid w:val="754233B3"/>
    <w:rsid w:val="75433203"/>
    <w:rsid w:val="75442A1E"/>
    <w:rsid w:val="75477D83"/>
    <w:rsid w:val="75563F63"/>
    <w:rsid w:val="75622B13"/>
    <w:rsid w:val="75752846"/>
    <w:rsid w:val="757A1C0A"/>
    <w:rsid w:val="757D16FB"/>
    <w:rsid w:val="757E61DC"/>
    <w:rsid w:val="75840CDB"/>
    <w:rsid w:val="7589280D"/>
    <w:rsid w:val="758B206A"/>
    <w:rsid w:val="75954C96"/>
    <w:rsid w:val="759E3665"/>
    <w:rsid w:val="75A90DBF"/>
    <w:rsid w:val="75AD1FE0"/>
    <w:rsid w:val="75B3511C"/>
    <w:rsid w:val="75B72707"/>
    <w:rsid w:val="75B94E29"/>
    <w:rsid w:val="75BC7564"/>
    <w:rsid w:val="75C31803"/>
    <w:rsid w:val="75CF63FA"/>
    <w:rsid w:val="75DF0A95"/>
    <w:rsid w:val="75E4177A"/>
    <w:rsid w:val="75E8530B"/>
    <w:rsid w:val="75EA6D90"/>
    <w:rsid w:val="75FA0088"/>
    <w:rsid w:val="7601057E"/>
    <w:rsid w:val="760674F2"/>
    <w:rsid w:val="76097D6B"/>
    <w:rsid w:val="760A7758"/>
    <w:rsid w:val="761040CE"/>
    <w:rsid w:val="76193DFA"/>
    <w:rsid w:val="761D679D"/>
    <w:rsid w:val="7627764A"/>
    <w:rsid w:val="7629672C"/>
    <w:rsid w:val="762A1882"/>
    <w:rsid w:val="763105C2"/>
    <w:rsid w:val="76313981"/>
    <w:rsid w:val="7636476C"/>
    <w:rsid w:val="7643349A"/>
    <w:rsid w:val="764865EB"/>
    <w:rsid w:val="764B7715"/>
    <w:rsid w:val="764C13E6"/>
    <w:rsid w:val="764D5571"/>
    <w:rsid w:val="764F753B"/>
    <w:rsid w:val="7650794E"/>
    <w:rsid w:val="76515061"/>
    <w:rsid w:val="766255B2"/>
    <w:rsid w:val="76670125"/>
    <w:rsid w:val="766A0C0B"/>
    <w:rsid w:val="766E26D2"/>
    <w:rsid w:val="76740D50"/>
    <w:rsid w:val="7675125E"/>
    <w:rsid w:val="76790114"/>
    <w:rsid w:val="767D4768"/>
    <w:rsid w:val="767E572A"/>
    <w:rsid w:val="76804DCA"/>
    <w:rsid w:val="76856806"/>
    <w:rsid w:val="768C42EB"/>
    <w:rsid w:val="769767EC"/>
    <w:rsid w:val="769B1A79"/>
    <w:rsid w:val="76A7672D"/>
    <w:rsid w:val="76B31878"/>
    <w:rsid w:val="76B5221B"/>
    <w:rsid w:val="76B653BA"/>
    <w:rsid w:val="76BA0E58"/>
    <w:rsid w:val="76C05D43"/>
    <w:rsid w:val="76C0719E"/>
    <w:rsid w:val="76C5258F"/>
    <w:rsid w:val="76CF2E06"/>
    <w:rsid w:val="76CF6212"/>
    <w:rsid w:val="76D860A1"/>
    <w:rsid w:val="76DD68F5"/>
    <w:rsid w:val="76E41A31"/>
    <w:rsid w:val="76E82A73"/>
    <w:rsid w:val="76EB5E26"/>
    <w:rsid w:val="76EC4D8A"/>
    <w:rsid w:val="76F27BA5"/>
    <w:rsid w:val="76F37EC6"/>
    <w:rsid w:val="76FB6D7B"/>
    <w:rsid w:val="76FD05E0"/>
    <w:rsid w:val="77004391"/>
    <w:rsid w:val="77034908"/>
    <w:rsid w:val="770737D2"/>
    <w:rsid w:val="770C2D36"/>
    <w:rsid w:val="770D1642"/>
    <w:rsid w:val="771340C5"/>
    <w:rsid w:val="77170059"/>
    <w:rsid w:val="771F458F"/>
    <w:rsid w:val="77242776"/>
    <w:rsid w:val="77242BC9"/>
    <w:rsid w:val="77275DC2"/>
    <w:rsid w:val="77344F49"/>
    <w:rsid w:val="7736458E"/>
    <w:rsid w:val="773D7ED4"/>
    <w:rsid w:val="77440722"/>
    <w:rsid w:val="77506973"/>
    <w:rsid w:val="77521091"/>
    <w:rsid w:val="77562203"/>
    <w:rsid w:val="775739BD"/>
    <w:rsid w:val="77585F7B"/>
    <w:rsid w:val="775C3CBE"/>
    <w:rsid w:val="775D7716"/>
    <w:rsid w:val="77667F93"/>
    <w:rsid w:val="77680197"/>
    <w:rsid w:val="776E579F"/>
    <w:rsid w:val="777746D7"/>
    <w:rsid w:val="777A4144"/>
    <w:rsid w:val="77876861"/>
    <w:rsid w:val="77882D05"/>
    <w:rsid w:val="778E5F37"/>
    <w:rsid w:val="779872B0"/>
    <w:rsid w:val="7799050D"/>
    <w:rsid w:val="779A3315"/>
    <w:rsid w:val="779A6594"/>
    <w:rsid w:val="77A33BAD"/>
    <w:rsid w:val="77A64F39"/>
    <w:rsid w:val="77A808F4"/>
    <w:rsid w:val="77AC100A"/>
    <w:rsid w:val="77AF490E"/>
    <w:rsid w:val="77B307D2"/>
    <w:rsid w:val="77B43AFA"/>
    <w:rsid w:val="77B845D3"/>
    <w:rsid w:val="77BD2282"/>
    <w:rsid w:val="77CE4490"/>
    <w:rsid w:val="77CE623E"/>
    <w:rsid w:val="77D44704"/>
    <w:rsid w:val="77D870BC"/>
    <w:rsid w:val="77E22F0B"/>
    <w:rsid w:val="77E36524"/>
    <w:rsid w:val="77E43CB3"/>
    <w:rsid w:val="77E81D44"/>
    <w:rsid w:val="77E87B7D"/>
    <w:rsid w:val="77EB3293"/>
    <w:rsid w:val="77F43EF6"/>
    <w:rsid w:val="77F97C9E"/>
    <w:rsid w:val="77FD436E"/>
    <w:rsid w:val="780A6BE3"/>
    <w:rsid w:val="780B1240"/>
    <w:rsid w:val="78123443"/>
    <w:rsid w:val="78171724"/>
    <w:rsid w:val="781C0323"/>
    <w:rsid w:val="782234E4"/>
    <w:rsid w:val="78263487"/>
    <w:rsid w:val="782A3DBC"/>
    <w:rsid w:val="782F4F2E"/>
    <w:rsid w:val="783973C5"/>
    <w:rsid w:val="783E33C3"/>
    <w:rsid w:val="78470B1A"/>
    <w:rsid w:val="784B547B"/>
    <w:rsid w:val="784B788E"/>
    <w:rsid w:val="784F737E"/>
    <w:rsid w:val="78542AB7"/>
    <w:rsid w:val="78613F13"/>
    <w:rsid w:val="786318DF"/>
    <w:rsid w:val="78652EDE"/>
    <w:rsid w:val="7866572F"/>
    <w:rsid w:val="786A03E5"/>
    <w:rsid w:val="786D1EFA"/>
    <w:rsid w:val="7875580A"/>
    <w:rsid w:val="787726A5"/>
    <w:rsid w:val="78790859"/>
    <w:rsid w:val="78875BE6"/>
    <w:rsid w:val="7887726C"/>
    <w:rsid w:val="788B1E82"/>
    <w:rsid w:val="788C7640"/>
    <w:rsid w:val="78925E13"/>
    <w:rsid w:val="789E20B4"/>
    <w:rsid w:val="789E2B1B"/>
    <w:rsid w:val="78A073D1"/>
    <w:rsid w:val="78A27DF6"/>
    <w:rsid w:val="78A679CE"/>
    <w:rsid w:val="78A808BF"/>
    <w:rsid w:val="78AE1E94"/>
    <w:rsid w:val="78B273F7"/>
    <w:rsid w:val="78BC253A"/>
    <w:rsid w:val="78BD1F3C"/>
    <w:rsid w:val="78BE62B2"/>
    <w:rsid w:val="78D23F50"/>
    <w:rsid w:val="78DD0E2E"/>
    <w:rsid w:val="78E27B25"/>
    <w:rsid w:val="78E8332F"/>
    <w:rsid w:val="78E8339A"/>
    <w:rsid w:val="78EE6B97"/>
    <w:rsid w:val="78EF46BD"/>
    <w:rsid w:val="79097C76"/>
    <w:rsid w:val="790C2242"/>
    <w:rsid w:val="790E7239"/>
    <w:rsid w:val="790F4D60"/>
    <w:rsid w:val="791505C8"/>
    <w:rsid w:val="791A3E30"/>
    <w:rsid w:val="791B1956"/>
    <w:rsid w:val="79256331"/>
    <w:rsid w:val="79265C73"/>
    <w:rsid w:val="79276766"/>
    <w:rsid w:val="793022A4"/>
    <w:rsid w:val="793F74A8"/>
    <w:rsid w:val="794744F9"/>
    <w:rsid w:val="79500D88"/>
    <w:rsid w:val="795D5163"/>
    <w:rsid w:val="795E2293"/>
    <w:rsid w:val="7969133B"/>
    <w:rsid w:val="796C13C1"/>
    <w:rsid w:val="797335DA"/>
    <w:rsid w:val="797C69C1"/>
    <w:rsid w:val="797F5A41"/>
    <w:rsid w:val="79847A05"/>
    <w:rsid w:val="798B3045"/>
    <w:rsid w:val="79913FD2"/>
    <w:rsid w:val="79915775"/>
    <w:rsid w:val="79997E70"/>
    <w:rsid w:val="799A2D6A"/>
    <w:rsid w:val="79A27982"/>
    <w:rsid w:val="79A720C0"/>
    <w:rsid w:val="79A75F1A"/>
    <w:rsid w:val="79AC4B4D"/>
    <w:rsid w:val="79B9339E"/>
    <w:rsid w:val="79BD6963"/>
    <w:rsid w:val="79C66D01"/>
    <w:rsid w:val="79C8388C"/>
    <w:rsid w:val="79DA536B"/>
    <w:rsid w:val="79E53EFB"/>
    <w:rsid w:val="79F53F55"/>
    <w:rsid w:val="79FA4375"/>
    <w:rsid w:val="7A0A21FF"/>
    <w:rsid w:val="7A0A5C53"/>
    <w:rsid w:val="7A113278"/>
    <w:rsid w:val="7A1A4065"/>
    <w:rsid w:val="7A1B68CA"/>
    <w:rsid w:val="7A1F0FD2"/>
    <w:rsid w:val="7A2D7B93"/>
    <w:rsid w:val="7A301431"/>
    <w:rsid w:val="7A361C20"/>
    <w:rsid w:val="7A3902E6"/>
    <w:rsid w:val="7A394769"/>
    <w:rsid w:val="7A3A5E0C"/>
    <w:rsid w:val="7A3C3932"/>
    <w:rsid w:val="7A416D33"/>
    <w:rsid w:val="7A4A1E55"/>
    <w:rsid w:val="7A545120"/>
    <w:rsid w:val="7A5968A9"/>
    <w:rsid w:val="7A6277AD"/>
    <w:rsid w:val="7A7C6425"/>
    <w:rsid w:val="7A807CC3"/>
    <w:rsid w:val="7A8157E9"/>
    <w:rsid w:val="7A8377B3"/>
    <w:rsid w:val="7A8772A3"/>
    <w:rsid w:val="7A884DCA"/>
    <w:rsid w:val="7A8F43AA"/>
    <w:rsid w:val="7A92502A"/>
    <w:rsid w:val="7A97500D"/>
    <w:rsid w:val="7AA17C25"/>
    <w:rsid w:val="7AA302A9"/>
    <w:rsid w:val="7AAC0A7A"/>
    <w:rsid w:val="7AAF2926"/>
    <w:rsid w:val="7AB67B89"/>
    <w:rsid w:val="7AB86E66"/>
    <w:rsid w:val="7AB92CEF"/>
    <w:rsid w:val="7AB931D5"/>
    <w:rsid w:val="7ABC234B"/>
    <w:rsid w:val="7ABE58A9"/>
    <w:rsid w:val="7AC72361"/>
    <w:rsid w:val="7ACE0FB4"/>
    <w:rsid w:val="7AD61E74"/>
    <w:rsid w:val="7ADB7841"/>
    <w:rsid w:val="7ADE40A4"/>
    <w:rsid w:val="7AE44B51"/>
    <w:rsid w:val="7AE77D42"/>
    <w:rsid w:val="7AF406B1"/>
    <w:rsid w:val="7AFF6892"/>
    <w:rsid w:val="7B087CB8"/>
    <w:rsid w:val="7B092FBB"/>
    <w:rsid w:val="7B0F7299"/>
    <w:rsid w:val="7B137599"/>
    <w:rsid w:val="7B152B01"/>
    <w:rsid w:val="7B1C778A"/>
    <w:rsid w:val="7B2B1D2B"/>
    <w:rsid w:val="7B3D4676"/>
    <w:rsid w:val="7B4328D5"/>
    <w:rsid w:val="7B455163"/>
    <w:rsid w:val="7B605DDE"/>
    <w:rsid w:val="7B6165A1"/>
    <w:rsid w:val="7B683F43"/>
    <w:rsid w:val="7B706005"/>
    <w:rsid w:val="7B7357FB"/>
    <w:rsid w:val="7B794A71"/>
    <w:rsid w:val="7B7F441F"/>
    <w:rsid w:val="7B9B0B2D"/>
    <w:rsid w:val="7B9B4FC3"/>
    <w:rsid w:val="7B9C47F3"/>
    <w:rsid w:val="7B9C6D7F"/>
    <w:rsid w:val="7BA12610"/>
    <w:rsid w:val="7BA22BE9"/>
    <w:rsid w:val="7BA40F7B"/>
    <w:rsid w:val="7BA474D9"/>
    <w:rsid w:val="7BA81409"/>
    <w:rsid w:val="7BA83E29"/>
    <w:rsid w:val="7BAD5CE0"/>
    <w:rsid w:val="7BB0282A"/>
    <w:rsid w:val="7BBD2BB9"/>
    <w:rsid w:val="7BBD6CF5"/>
    <w:rsid w:val="7BC31525"/>
    <w:rsid w:val="7BC6204D"/>
    <w:rsid w:val="7BC938EC"/>
    <w:rsid w:val="7BCC4838"/>
    <w:rsid w:val="7BD76579"/>
    <w:rsid w:val="7BDE64F8"/>
    <w:rsid w:val="7BDF4EBD"/>
    <w:rsid w:val="7BDF6C6B"/>
    <w:rsid w:val="7BE47B9F"/>
    <w:rsid w:val="7BEE6EAE"/>
    <w:rsid w:val="7BEE7E2F"/>
    <w:rsid w:val="7BF21A70"/>
    <w:rsid w:val="7BF344C5"/>
    <w:rsid w:val="7BF81ADB"/>
    <w:rsid w:val="7BF84011"/>
    <w:rsid w:val="7BF85F7F"/>
    <w:rsid w:val="7C18217D"/>
    <w:rsid w:val="7C1A5EF5"/>
    <w:rsid w:val="7C211032"/>
    <w:rsid w:val="7C306C27"/>
    <w:rsid w:val="7C352D2F"/>
    <w:rsid w:val="7C355F8B"/>
    <w:rsid w:val="7C3E05AF"/>
    <w:rsid w:val="7C3E7E36"/>
    <w:rsid w:val="7C4C0CEE"/>
    <w:rsid w:val="7C4C3713"/>
    <w:rsid w:val="7C562E11"/>
    <w:rsid w:val="7C566ED5"/>
    <w:rsid w:val="7C5A4544"/>
    <w:rsid w:val="7C5F1B5A"/>
    <w:rsid w:val="7C6158D2"/>
    <w:rsid w:val="7C66113B"/>
    <w:rsid w:val="7C66673C"/>
    <w:rsid w:val="7C6670D0"/>
    <w:rsid w:val="7C690A14"/>
    <w:rsid w:val="7C6C4CA1"/>
    <w:rsid w:val="7C6D24C9"/>
    <w:rsid w:val="7C6E710D"/>
    <w:rsid w:val="7C7D0248"/>
    <w:rsid w:val="7C7E6484"/>
    <w:rsid w:val="7C855A65"/>
    <w:rsid w:val="7C872056"/>
    <w:rsid w:val="7C8C469F"/>
    <w:rsid w:val="7C8D3E36"/>
    <w:rsid w:val="7C8E71DB"/>
    <w:rsid w:val="7C916338"/>
    <w:rsid w:val="7C926ED7"/>
    <w:rsid w:val="7C961804"/>
    <w:rsid w:val="7C985410"/>
    <w:rsid w:val="7C991510"/>
    <w:rsid w:val="7CA85D25"/>
    <w:rsid w:val="7CAB4D9F"/>
    <w:rsid w:val="7CAF4890"/>
    <w:rsid w:val="7CBE3B1E"/>
    <w:rsid w:val="7CBF6F10"/>
    <w:rsid w:val="7CC06A9D"/>
    <w:rsid w:val="7CC145C3"/>
    <w:rsid w:val="7CCA3477"/>
    <w:rsid w:val="7CCD740C"/>
    <w:rsid w:val="7CCE37B5"/>
    <w:rsid w:val="7CD306ED"/>
    <w:rsid w:val="7CD423C4"/>
    <w:rsid w:val="7CDE5175"/>
    <w:rsid w:val="7CE1420D"/>
    <w:rsid w:val="7CE3278B"/>
    <w:rsid w:val="7CE56503"/>
    <w:rsid w:val="7CEE7975"/>
    <w:rsid w:val="7D00333D"/>
    <w:rsid w:val="7D0035DF"/>
    <w:rsid w:val="7D007C96"/>
    <w:rsid w:val="7D0852C0"/>
    <w:rsid w:val="7D121F07"/>
    <w:rsid w:val="7D1352F6"/>
    <w:rsid w:val="7D144827"/>
    <w:rsid w:val="7D144F4B"/>
    <w:rsid w:val="7D1943FF"/>
    <w:rsid w:val="7D250103"/>
    <w:rsid w:val="7D284642"/>
    <w:rsid w:val="7D2C5EE0"/>
    <w:rsid w:val="7D335539"/>
    <w:rsid w:val="7D3B2E17"/>
    <w:rsid w:val="7D494CE4"/>
    <w:rsid w:val="7D5222FB"/>
    <w:rsid w:val="7D567401"/>
    <w:rsid w:val="7D5B4A17"/>
    <w:rsid w:val="7D5C52B8"/>
    <w:rsid w:val="7D6412F0"/>
    <w:rsid w:val="7D6C3348"/>
    <w:rsid w:val="7D717D97"/>
    <w:rsid w:val="7D741635"/>
    <w:rsid w:val="7D7653AD"/>
    <w:rsid w:val="7D8050C4"/>
    <w:rsid w:val="7D831878"/>
    <w:rsid w:val="7D847ACA"/>
    <w:rsid w:val="7D851991"/>
    <w:rsid w:val="7D877B95"/>
    <w:rsid w:val="7D951CD7"/>
    <w:rsid w:val="7D983576"/>
    <w:rsid w:val="7D9D0B8C"/>
    <w:rsid w:val="7DA26D69"/>
    <w:rsid w:val="7DA41F1A"/>
    <w:rsid w:val="7DA63EE4"/>
    <w:rsid w:val="7DAC1414"/>
    <w:rsid w:val="7DAC7021"/>
    <w:rsid w:val="7DB3215D"/>
    <w:rsid w:val="7DB33C30"/>
    <w:rsid w:val="7DB83C18"/>
    <w:rsid w:val="7DC66335"/>
    <w:rsid w:val="7DCF7E3D"/>
    <w:rsid w:val="7DD34FA3"/>
    <w:rsid w:val="7DD4046C"/>
    <w:rsid w:val="7DDF2F52"/>
    <w:rsid w:val="7DE828B4"/>
    <w:rsid w:val="7DF05D8D"/>
    <w:rsid w:val="7DF509C8"/>
    <w:rsid w:val="7DF934BC"/>
    <w:rsid w:val="7DFF278D"/>
    <w:rsid w:val="7DFF455F"/>
    <w:rsid w:val="7DFF53A3"/>
    <w:rsid w:val="7E06502C"/>
    <w:rsid w:val="7E096221"/>
    <w:rsid w:val="7E135A11"/>
    <w:rsid w:val="7E194254"/>
    <w:rsid w:val="7E306BB0"/>
    <w:rsid w:val="7E3B32BD"/>
    <w:rsid w:val="7E3F60E7"/>
    <w:rsid w:val="7E437638"/>
    <w:rsid w:val="7E4B5721"/>
    <w:rsid w:val="7E663674"/>
    <w:rsid w:val="7E665422"/>
    <w:rsid w:val="7E6F2FEE"/>
    <w:rsid w:val="7E7044F2"/>
    <w:rsid w:val="7E786F03"/>
    <w:rsid w:val="7E7933A7"/>
    <w:rsid w:val="7E7F4BB4"/>
    <w:rsid w:val="7E867872"/>
    <w:rsid w:val="7E8B351C"/>
    <w:rsid w:val="7E8E3EC8"/>
    <w:rsid w:val="7E9231E1"/>
    <w:rsid w:val="7E9276DB"/>
    <w:rsid w:val="7E9957F7"/>
    <w:rsid w:val="7E9E4BBC"/>
    <w:rsid w:val="7EA3210A"/>
    <w:rsid w:val="7EB85268"/>
    <w:rsid w:val="7ED27BDE"/>
    <w:rsid w:val="7ED30C88"/>
    <w:rsid w:val="7ED40F43"/>
    <w:rsid w:val="7ED43ADD"/>
    <w:rsid w:val="7ED76320"/>
    <w:rsid w:val="7EE36CAE"/>
    <w:rsid w:val="7EE50A3C"/>
    <w:rsid w:val="7EE55250"/>
    <w:rsid w:val="7EF4115B"/>
    <w:rsid w:val="7EF46ED2"/>
    <w:rsid w:val="7EF722B8"/>
    <w:rsid w:val="7EF742CC"/>
    <w:rsid w:val="7F012B47"/>
    <w:rsid w:val="7F01690F"/>
    <w:rsid w:val="7F016EF9"/>
    <w:rsid w:val="7F062761"/>
    <w:rsid w:val="7F0B5F44"/>
    <w:rsid w:val="7F1B26B0"/>
    <w:rsid w:val="7F241800"/>
    <w:rsid w:val="7F2468CA"/>
    <w:rsid w:val="7F2A644F"/>
    <w:rsid w:val="7F3770FC"/>
    <w:rsid w:val="7F3F7104"/>
    <w:rsid w:val="7F414336"/>
    <w:rsid w:val="7F53390C"/>
    <w:rsid w:val="7F533BF8"/>
    <w:rsid w:val="7F54171E"/>
    <w:rsid w:val="7F58120E"/>
    <w:rsid w:val="7F587460"/>
    <w:rsid w:val="7F5B3462"/>
    <w:rsid w:val="7F5C78AC"/>
    <w:rsid w:val="7F6063E2"/>
    <w:rsid w:val="7F6310E9"/>
    <w:rsid w:val="7F637BB3"/>
    <w:rsid w:val="7F710AA7"/>
    <w:rsid w:val="7F793F39"/>
    <w:rsid w:val="7F7A5A9C"/>
    <w:rsid w:val="7F820039"/>
    <w:rsid w:val="7F852293"/>
    <w:rsid w:val="7F8C0EB8"/>
    <w:rsid w:val="7F912972"/>
    <w:rsid w:val="7F9B12B6"/>
    <w:rsid w:val="7F9C372F"/>
    <w:rsid w:val="7F9C7D9A"/>
    <w:rsid w:val="7F9D1F6A"/>
    <w:rsid w:val="7F9D2CF2"/>
    <w:rsid w:val="7F9E1D5C"/>
    <w:rsid w:val="7F9F508F"/>
    <w:rsid w:val="7FAA1E77"/>
    <w:rsid w:val="7FAF1490"/>
    <w:rsid w:val="7FB4040F"/>
    <w:rsid w:val="7FB421BD"/>
    <w:rsid w:val="7FBD4EA8"/>
    <w:rsid w:val="7FD00F36"/>
    <w:rsid w:val="7FD0218B"/>
    <w:rsid w:val="7FDF2220"/>
    <w:rsid w:val="7FEC1957"/>
    <w:rsid w:val="7FEF736C"/>
    <w:rsid w:val="7FF06C51"/>
    <w:rsid w:val="7FF74E1E"/>
    <w:rsid w:val="7FF97408"/>
    <w:rsid w:val="7FFA65AA"/>
    <w:rsid w:val="7FFE3975"/>
    <w:rsid w:val="EEAEE05A"/>
    <w:rsid w:val="EFBD31CB"/>
    <w:rsid w:val="F7CFCDCC"/>
    <w:rsid w:val="F7DF8C93"/>
    <w:rsid w:val="F9BAF7F6"/>
    <w:rsid w:val="FEDDD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autoRedefine/>
    <w:qFormat/>
    <w:uiPriority w:val="0"/>
    <w:pPr>
      <w:keepNext/>
      <w:keepLines/>
      <w:adjustRightInd w:val="0"/>
      <w:spacing w:before="340" w:after="330" w:line="578" w:lineRule="atLeast"/>
      <w:jc w:val="center"/>
      <w:textAlignment w:val="baseline"/>
      <w:outlineLvl w:val="0"/>
    </w:pPr>
    <w:rPr>
      <w:b/>
      <w:kern w:val="44"/>
      <w:sz w:val="44"/>
      <w:szCs w:val="20"/>
    </w:rPr>
  </w:style>
  <w:style w:type="paragraph" w:styleId="4">
    <w:name w:val="heading 2"/>
    <w:basedOn w:val="1"/>
    <w:next w:val="1"/>
    <w:link w:val="103"/>
    <w:autoRedefine/>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04"/>
    <w:autoRedefine/>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1"/>
    <w:link w:val="100"/>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05"/>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06"/>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07"/>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08"/>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09"/>
    <w:autoRedefine/>
    <w:qFormat/>
    <w:uiPriority w:val="0"/>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75">
    <w:name w:val="Default Paragraph Font"/>
    <w:autoRedefine/>
    <w:semiHidden/>
    <w:unhideWhenUsed/>
    <w:qFormat/>
    <w:uiPriority w:val="1"/>
  </w:style>
  <w:style w:type="table" w:default="1" w:styleId="7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460" w:lineRule="exact"/>
      <w:ind w:left="100" w:leftChars="400" w:hanging="200" w:hangingChars="200"/>
    </w:pPr>
    <w:rPr>
      <w:spacing w:val="12"/>
      <w:sz w:val="24"/>
      <w:szCs w:val="20"/>
    </w:rPr>
  </w:style>
  <w:style w:type="paragraph" w:styleId="13">
    <w:name w:val="toc 7"/>
    <w:basedOn w:val="1"/>
    <w:next w:val="1"/>
    <w:autoRedefine/>
    <w:qFormat/>
    <w:uiPriority w:val="39"/>
    <w:pPr>
      <w:ind w:left="2520" w:leftChars="1200"/>
    </w:pPr>
  </w:style>
  <w:style w:type="paragraph" w:styleId="14">
    <w:name w:val="List Number"/>
    <w:basedOn w:val="1"/>
    <w:next w:val="15"/>
    <w:autoRedefine/>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5">
    <w:name w:val="Balloon Text"/>
    <w:basedOn w:val="1"/>
    <w:next w:val="16"/>
    <w:link w:val="110"/>
    <w:autoRedefine/>
    <w:qFormat/>
    <w:uiPriority w:val="0"/>
    <w:rPr>
      <w:kern w:val="0"/>
      <w:sz w:val="18"/>
      <w:szCs w:val="18"/>
    </w:rPr>
  </w:style>
  <w:style w:type="paragraph" w:styleId="16">
    <w:name w:val="toc 8"/>
    <w:basedOn w:val="1"/>
    <w:next w:val="1"/>
    <w:autoRedefine/>
    <w:qFormat/>
    <w:uiPriority w:val="39"/>
    <w:pPr>
      <w:ind w:left="2940" w:leftChars="1400"/>
    </w:pPr>
  </w:style>
  <w:style w:type="paragraph" w:styleId="17">
    <w:name w:val="Normal Indent"/>
    <w:basedOn w:val="1"/>
    <w:link w:val="111"/>
    <w:autoRedefine/>
    <w:qFormat/>
    <w:uiPriority w:val="0"/>
    <w:pPr>
      <w:widowControl/>
      <w:ind w:firstLine="420"/>
      <w:jc w:val="left"/>
    </w:pPr>
    <w:rPr>
      <w:kern w:val="0"/>
      <w:sz w:val="20"/>
      <w:szCs w:val="20"/>
    </w:rPr>
  </w:style>
  <w:style w:type="paragraph" w:styleId="18">
    <w:name w:val="caption"/>
    <w:basedOn w:val="1"/>
    <w:next w:val="1"/>
    <w:autoRedefine/>
    <w:qFormat/>
    <w:uiPriority w:val="0"/>
    <w:pPr>
      <w:ind w:firstLine="6290" w:firstLineChars="2282"/>
    </w:pPr>
    <w:rPr>
      <w:b/>
      <w:bCs/>
      <w:color w:val="000080"/>
      <w:sz w:val="28"/>
    </w:rPr>
  </w:style>
  <w:style w:type="paragraph" w:styleId="19">
    <w:name w:val="index 5"/>
    <w:basedOn w:val="1"/>
    <w:next w:val="1"/>
    <w:autoRedefine/>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0">
    <w:name w:val="List Bullet"/>
    <w:basedOn w:val="21"/>
    <w:autoRedefine/>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1">
    <w:name w:val="List"/>
    <w:basedOn w:val="1"/>
    <w:autoRedefine/>
    <w:qFormat/>
    <w:uiPriority w:val="0"/>
    <w:pPr>
      <w:spacing w:line="460" w:lineRule="exact"/>
      <w:ind w:left="200" w:hanging="200" w:hangingChars="200"/>
    </w:pPr>
    <w:rPr>
      <w:spacing w:val="12"/>
      <w:sz w:val="24"/>
      <w:szCs w:val="20"/>
    </w:rPr>
  </w:style>
  <w:style w:type="paragraph" w:styleId="22">
    <w:name w:val="Document Map"/>
    <w:basedOn w:val="1"/>
    <w:link w:val="112"/>
    <w:autoRedefine/>
    <w:qFormat/>
    <w:uiPriority w:val="0"/>
    <w:pPr>
      <w:widowControl/>
      <w:shd w:val="clear" w:color="auto" w:fill="000080"/>
      <w:jc w:val="left"/>
    </w:pPr>
    <w:rPr>
      <w:kern w:val="0"/>
      <w:sz w:val="20"/>
      <w:szCs w:val="20"/>
    </w:r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113"/>
    <w:autoRedefine/>
    <w:qFormat/>
    <w:uiPriority w:val="0"/>
    <w:pPr>
      <w:jc w:val="left"/>
    </w:pPr>
    <w:rPr>
      <w:kern w:val="0"/>
      <w:sz w:val="20"/>
    </w:rPr>
  </w:style>
  <w:style w:type="paragraph" w:styleId="25">
    <w:name w:val="Salutation"/>
    <w:basedOn w:val="1"/>
    <w:next w:val="1"/>
    <w:link w:val="114"/>
    <w:autoRedefine/>
    <w:qFormat/>
    <w:uiPriority w:val="0"/>
    <w:rPr>
      <w:rFonts w:ascii="宋体" w:eastAsia="仿宋_GB2312"/>
      <w:kern w:val="0"/>
      <w:sz w:val="20"/>
      <w:szCs w:val="20"/>
    </w:rPr>
  </w:style>
  <w:style w:type="paragraph" w:styleId="26">
    <w:name w:val="Body Text 3"/>
    <w:basedOn w:val="1"/>
    <w:link w:val="115"/>
    <w:autoRedefine/>
    <w:qFormat/>
    <w:uiPriority w:val="0"/>
    <w:pPr>
      <w:spacing w:line="500" w:lineRule="exact"/>
    </w:pPr>
    <w:rPr>
      <w:rFonts w:ascii="宋体" w:hAnsi="宋体"/>
      <w:color w:val="000000"/>
      <w:kern w:val="0"/>
      <w:sz w:val="20"/>
    </w:rPr>
  </w:style>
  <w:style w:type="paragraph" w:styleId="27">
    <w:name w:val="Closing"/>
    <w:basedOn w:val="1"/>
    <w:next w:val="1"/>
    <w:link w:val="116"/>
    <w:autoRedefine/>
    <w:qFormat/>
    <w:uiPriority w:val="0"/>
    <w:pPr>
      <w:ind w:left="4320"/>
    </w:pPr>
    <w:rPr>
      <w:rFonts w:ascii="宋体" w:eastAsia="仿宋_GB2312"/>
      <w:kern w:val="0"/>
      <w:sz w:val="20"/>
      <w:szCs w:val="20"/>
    </w:rPr>
  </w:style>
  <w:style w:type="paragraph" w:styleId="28">
    <w:name w:val="List Bullet 3"/>
    <w:basedOn w:val="1"/>
    <w:autoRedefine/>
    <w:qFormat/>
    <w:uiPriority w:val="0"/>
    <w:pPr>
      <w:tabs>
        <w:tab w:val="left" w:pos="360"/>
        <w:tab w:val="left" w:pos="1200"/>
      </w:tabs>
      <w:spacing w:line="300" w:lineRule="auto"/>
      <w:ind w:left="360" w:hanging="360"/>
      <w:jc w:val="left"/>
    </w:pPr>
    <w:rPr>
      <w:rFonts w:cs="幼圆"/>
      <w:kern w:val="0"/>
      <w:szCs w:val="21"/>
    </w:rPr>
  </w:style>
  <w:style w:type="paragraph" w:styleId="29">
    <w:name w:val="Body Text"/>
    <w:basedOn w:val="1"/>
    <w:next w:val="30"/>
    <w:link w:val="117"/>
    <w:autoRedefine/>
    <w:unhideWhenUsed/>
    <w:qFormat/>
    <w:uiPriority w:val="99"/>
    <w:pPr>
      <w:spacing w:after="120"/>
    </w:pPr>
    <w:rPr>
      <w:kern w:val="0"/>
      <w:sz w:val="20"/>
    </w:rPr>
  </w:style>
  <w:style w:type="paragraph" w:styleId="30">
    <w:name w:val="Body Text First Indent"/>
    <w:basedOn w:val="29"/>
    <w:next w:val="1"/>
    <w:link w:val="118"/>
    <w:autoRedefine/>
    <w:qFormat/>
    <w:uiPriority w:val="0"/>
    <w:pPr>
      <w:ind w:firstLine="420" w:firstLineChars="100"/>
    </w:pPr>
  </w:style>
  <w:style w:type="paragraph" w:styleId="31">
    <w:name w:val="Body Text Indent"/>
    <w:basedOn w:val="1"/>
    <w:link w:val="119"/>
    <w:autoRedefine/>
    <w:qFormat/>
    <w:uiPriority w:val="0"/>
    <w:pPr>
      <w:spacing w:afterLines="50" w:line="360" w:lineRule="auto"/>
      <w:jc w:val="right"/>
    </w:pPr>
    <w:rPr>
      <w:kern w:val="0"/>
      <w:sz w:val="24"/>
    </w:rPr>
  </w:style>
  <w:style w:type="paragraph" w:styleId="32">
    <w:name w:val="List Number 3"/>
    <w:basedOn w:val="1"/>
    <w:autoRedefine/>
    <w:qFormat/>
    <w:uiPriority w:val="0"/>
    <w:pPr>
      <w:tabs>
        <w:tab w:val="left" w:pos="1200"/>
      </w:tabs>
      <w:ind w:left="1200" w:leftChars="400" w:hanging="360" w:hangingChars="200"/>
    </w:pPr>
  </w:style>
  <w:style w:type="paragraph" w:styleId="33">
    <w:name w:val="List 2"/>
    <w:basedOn w:val="1"/>
    <w:autoRedefine/>
    <w:qFormat/>
    <w:uiPriority w:val="0"/>
    <w:pPr>
      <w:spacing w:line="460" w:lineRule="exact"/>
      <w:ind w:left="100" w:leftChars="200" w:hanging="200" w:hangingChars="200"/>
    </w:pPr>
    <w:rPr>
      <w:spacing w:val="12"/>
      <w:sz w:val="24"/>
      <w:szCs w:val="20"/>
    </w:rPr>
  </w:style>
  <w:style w:type="paragraph" w:styleId="34">
    <w:name w:val="List Continue"/>
    <w:basedOn w:val="1"/>
    <w:autoRedefine/>
    <w:qFormat/>
    <w:uiPriority w:val="0"/>
    <w:pPr>
      <w:spacing w:after="120" w:line="460" w:lineRule="exact"/>
      <w:ind w:left="420" w:leftChars="200" w:firstLine="200" w:firstLineChars="200"/>
    </w:pPr>
    <w:rPr>
      <w:spacing w:val="12"/>
      <w:sz w:val="24"/>
      <w:szCs w:val="20"/>
    </w:rPr>
  </w:style>
  <w:style w:type="paragraph" w:styleId="35">
    <w:name w:val="Block Text"/>
    <w:basedOn w:val="1"/>
    <w:autoRedefine/>
    <w:qFormat/>
    <w:uiPriority w:val="0"/>
    <w:pPr>
      <w:spacing w:line="400" w:lineRule="atLeast"/>
      <w:ind w:left="-901" w:leftChars="-429" w:right="-899" w:rightChars="-428" w:firstLine="560" w:firstLineChars="200"/>
    </w:pPr>
    <w:rPr>
      <w:rFonts w:ascii="宋体" w:hAnsi="宋体"/>
      <w:sz w:val="28"/>
    </w:rPr>
  </w:style>
  <w:style w:type="paragraph" w:styleId="36">
    <w:name w:val="List Bullet 2"/>
    <w:basedOn w:val="1"/>
    <w:autoRedefine/>
    <w:qFormat/>
    <w:uiPriority w:val="0"/>
    <w:pPr>
      <w:tabs>
        <w:tab w:val="left" w:pos="900"/>
        <w:tab w:val="left" w:pos="1200"/>
      </w:tabs>
      <w:spacing w:line="460" w:lineRule="exact"/>
      <w:ind w:left="1200" w:hanging="720"/>
    </w:pPr>
    <w:rPr>
      <w:spacing w:val="6"/>
      <w:sz w:val="24"/>
      <w:szCs w:val="20"/>
    </w:rPr>
  </w:style>
  <w:style w:type="paragraph" w:styleId="37">
    <w:name w:val="HTML Address"/>
    <w:basedOn w:val="1"/>
    <w:link w:val="120"/>
    <w:autoRedefine/>
    <w:qFormat/>
    <w:uiPriority w:val="0"/>
    <w:rPr>
      <w:i/>
      <w:iCs/>
      <w:kern w:val="0"/>
      <w:sz w:val="20"/>
    </w:rPr>
  </w:style>
  <w:style w:type="paragraph" w:styleId="38">
    <w:name w:val="index 4"/>
    <w:basedOn w:val="1"/>
    <w:next w:val="1"/>
    <w:autoRedefine/>
    <w:qFormat/>
    <w:uiPriority w:val="0"/>
    <w:pPr>
      <w:ind w:left="600" w:leftChars="600"/>
    </w:pPr>
  </w:style>
  <w:style w:type="paragraph" w:styleId="39">
    <w:name w:val="toc 5"/>
    <w:basedOn w:val="1"/>
    <w:next w:val="1"/>
    <w:autoRedefine/>
    <w:qFormat/>
    <w:uiPriority w:val="39"/>
    <w:pPr>
      <w:ind w:left="1680" w:leftChars="800"/>
    </w:pPr>
  </w:style>
  <w:style w:type="paragraph" w:styleId="40">
    <w:name w:val="toc 3"/>
    <w:basedOn w:val="1"/>
    <w:next w:val="1"/>
    <w:autoRedefine/>
    <w:qFormat/>
    <w:uiPriority w:val="39"/>
    <w:pPr>
      <w:spacing w:line="560" w:lineRule="exact"/>
      <w:ind w:left="840" w:leftChars="400"/>
    </w:pPr>
    <w:rPr>
      <w:rFonts w:ascii="宋体" w:hAnsi="宋体"/>
      <w:sz w:val="24"/>
    </w:rPr>
  </w:style>
  <w:style w:type="paragraph" w:styleId="41">
    <w:name w:val="Plain Text"/>
    <w:basedOn w:val="1"/>
    <w:next w:val="42"/>
    <w:link w:val="121"/>
    <w:autoRedefine/>
    <w:qFormat/>
    <w:uiPriority w:val="0"/>
    <w:rPr>
      <w:rFonts w:ascii="宋体" w:hAnsi="Courier New"/>
      <w:kern w:val="0"/>
      <w:sz w:val="20"/>
      <w:szCs w:val="21"/>
    </w:rPr>
  </w:style>
  <w:style w:type="paragraph" w:styleId="42">
    <w:name w:val="toc 2"/>
    <w:basedOn w:val="1"/>
    <w:next w:val="1"/>
    <w:autoRedefine/>
    <w:qFormat/>
    <w:uiPriority w:val="39"/>
    <w:pPr>
      <w:ind w:left="420" w:leftChars="200"/>
    </w:pPr>
  </w:style>
  <w:style w:type="paragraph" w:styleId="43">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44">
    <w:name w:val="Date"/>
    <w:basedOn w:val="1"/>
    <w:next w:val="1"/>
    <w:link w:val="122"/>
    <w:autoRedefine/>
    <w:qFormat/>
    <w:uiPriority w:val="0"/>
    <w:rPr>
      <w:rFonts w:eastAsia="仿宋_GB2312"/>
      <w:kern w:val="0"/>
      <w:sz w:val="28"/>
      <w:szCs w:val="20"/>
    </w:rPr>
  </w:style>
  <w:style w:type="paragraph" w:styleId="45">
    <w:name w:val="Body Text Indent 2"/>
    <w:basedOn w:val="1"/>
    <w:link w:val="123"/>
    <w:autoRedefine/>
    <w:qFormat/>
    <w:uiPriority w:val="0"/>
    <w:pPr>
      <w:spacing w:line="360" w:lineRule="auto"/>
      <w:ind w:firstLine="570"/>
    </w:pPr>
    <w:rPr>
      <w:rFonts w:ascii="宋体" w:hAnsi="宋体"/>
      <w:bCs/>
      <w:color w:val="FF6600"/>
      <w:kern w:val="0"/>
      <w:sz w:val="24"/>
    </w:rPr>
  </w:style>
  <w:style w:type="paragraph" w:styleId="46">
    <w:name w:val="endnote text"/>
    <w:basedOn w:val="1"/>
    <w:link w:val="124"/>
    <w:autoRedefine/>
    <w:qFormat/>
    <w:uiPriority w:val="0"/>
    <w:pPr>
      <w:widowControl/>
      <w:snapToGrid w:val="0"/>
      <w:jc w:val="left"/>
    </w:pPr>
    <w:rPr>
      <w:kern w:val="0"/>
      <w:sz w:val="20"/>
      <w:szCs w:val="20"/>
    </w:rPr>
  </w:style>
  <w:style w:type="paragraph" w:styleId="47">
    <w:name w:val="List Continue 5"/>
    <w:basedOn w:val="1"/>
    <w:autoRedefine/>
    <w:qFormat/>
    <w:uiPriority w:val="0"/>
    <w:pPr>
      <w:spacing w:after="120" w:line="460" w:lineRule="exact"/>
      <w:ind w:left="2100" w:leftChars="1000" w:firstLine="200" w:firstLineChars="200"/>
    </w:pPr>
    <w:rPr>
      <w:spacing w:val="12"/>
      <w:sz w:val="24"/>
      <w:szCs w:val="20"/>
    </w:rPr>
  </w:style>
  <w:style w:type="paragraph" w:styleId="48">
    <w:name w:val="footer"/>
    <w:basedOn w:val="1"/>
    <w:link w:val="125"/>
    <w:autoRedefine/>
    <w:qFormat/>
    <w:uiPriority w:val="99"/>
    <w:pPr>
      <w:tabs>
        <w:tab w:val="center" w:pos="4153"/>
        <w:tab w:val="right" w:pos="8306"/>
      </w:tabs>
      <w:snapToGrid w:val="0"/>
      <w:jc w:val="left"/>
    </w:pPr>
    <w:rPr>
      <w:kern w:val="0"/>
      <w:sz w:val="18"/>
      <w:szCs w:val="18"/>
    </w:rPr>
  </w:style>
  <w:style w:type="paragraph" w:styleId="49">
    <w:name w:val="envelope return"/>
    <w:basedOn w:val="1"/>
    <w:autoRedefine/>
    <w:qFormat/>
    <w:uiPriority w:val="0"/>
    <w:pPr>
      <w:snapToGrid w:val="0"/>
    </w:pPr>
    <w:rPr>
      <w:rFonts w:ascii="Arial" w:hAnsi="Arial"/>
    </w:rPr>
  </w:style>
  <w:style w:type="paragraph" w:styleId="50">
    <w:name w:val="header"/>
    <w:basedOn w:val="1"/>
    <w:link w:val="126"/>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27"/>
    <w:autoRedefine/>
    <w:qFormat/>
    <w:uiPriority w:val="0"/>
    <w:pPr>
      <w:spacing w:line="460" w:lineRule="exact"/>
      <w:ind w:left="100" w:leftChars="2100" w:firstLine="200" w:firstLineChars="200"/>
    </w:pPr>
    <w:rPr>
      <w:spacing w:val="12"/>
      <w:kern w:val="0"/>
      <w:sz w:val="24"/>
      <w:szCs w:val="20"/>
    </w:rPr>
  </w:style>
  <w:style w:type="paragraph" w:styleId="52">
    <w:name w:val="toc 1"/>
    <w:basedOn w:val="1"/>
    <w:next w:val="1"/>
    <w:autoRedefine/>
    <w:qFormat/>
    <w:uiPriority w:val="39"/>
  </w:style>
  <w:style w:type="paragraph" w:styleId="53">
    <w:name w:val="toc 4"/>
    <w:basedOn w:val="1"/>
    <w:next w:val="1"/>
    <w:autoRedefine/>
    <w:qFormat/>
    <w:uiPriority w:val="39"/>
    <w:pPr>
      <w:ind w:left="1260" w:leftChars="600"/>
    </w:pPr>
  </w:style>
  <w:style w:type="paragraph" w:styleId="54">
    <w:name w:val="Subtitle"/>
    <w:basedOn w:val="1"/>
    <w:next w:val="1"/>
    <w:link w:val="128"/>
    <w:autoRedefine/>
    <w:qFormat/>
    <w:uiPriority w:val="0"/>
    <w:pPr>
      <w:spacing w:before="240" w:after="60" w:line="312" w:lineRule="auto"/>
      <w:jc w:val="center"/>
      <w:outlineLvl w:val="1"/>
    </w:pPr>
    <w:rPr>
      <w:rFonts w:ascii="Cambria" w:hAnsi="Cambria"/>
      <w:b/>
      <w:bCs/>
      <w:kern w:val="28"/>
      <w:sz w:val="32"/>
      <w:szCs w:val="32"/>
    </w:rPr>
  </w:style>
  <w:style w:type="paragraph" w:styleId="55">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56">
    <w:name w:val="footnote text"/>
    <w:basedOn w:val="1"/>
    <w:link w:val="129"/>
    <w:autoRedefine/>
    <w:qFormat/>
    <w:uiPriority w:val="0"/>
    <w:pPr>
      <w:adjustRightInd w:val="0"/>
      <w:spacing w:line="312" w:lineRule="atLeast"/>
      <w:jc w:val="left"/>
      <w:textAlignment w:val="baseline"/>
    </w:pPr>
    <w:rPr>
      <w:kern w:val="0"/>
      <w:sz w:val="18"/>
      <w:szCs w:val="20"/>
    </w:rPr>
  </w:style>
  <w:style w:type="paragraph" w:styleId="57">
    <w:name w:val="toc 6"/>
    <w:basedOn w:val="1"/>
    <w:next w:val="1"/>
    <w:autoRedefine/>
    <w:qFormat/>
    <w:uiPriority w:val="39"/>
    <w:pPr>
      <w:ind w:left="2100" w:leftChars="1000"/>
    </w:pPr>
  </w:style>
  <w:style w:type="paragraph" w:styleId="58">
    <w:name w:val="List 5"/>
    <w:basedOn w:val="1"/>
    <w:autoRedefine/>
    <w:qFormat/>
    <w:uiPriority w:val="0"/>
    <w:pPr>
      <w:spacing w:line="460" w:lineRule="exact"/>
      <w:ind w:left="100" w:leftChars="800" w:hanging="200" w:hangingChars="200"/>
    </w:pPr>
    <w:rPr>
      <w:spacing w:val="12"/>
      <w:sz w:val="24"/>
      <w:szCs w:val="20"/>
    </w:rPr>
  </w:style>
  <w:style w:type="paragraph" w:styleId="59">
    <w:name w:val="Body Text Indent 3"/>
    <w:basedOn w:val="1"/>
    <w:link w:val="130"/>
    <w:autoRedefine/>
    <w:qFormat/>
    <w:uiPriority w:val="0"/>
    <w:pPr>
      <w:spacing w:line="400" w:lineRule="atLeast"/>
      <w:ind w:left="-428" w:leftChars="-428" w:right="-899" w:rightChars="-428" w:hanging="899" w:hangingChars="321"/>
    </w:pPr>
    <w:rPr>
      <w:rFonts w:ascii="宋体" w:hAnsi="宋体"/>
      <w:kern w:val="0"/>
      <w:sz w:val="28"/>
    </w:rPr>
  </w:style>
  <w:style w:type="paragraph" w:styleId="60">
    <w:name w:val="toc 9"/>
    <w:basedOn w:val="1"/>
    <w:next w:val="1"/>
    <w:autoRedefine/>
    <w:qFormat/>
    <w:uiPriority w:val="39"/>
    <w:pPr>
      <w:ind w:left="3360" w:leftChars="1600"/>
    </w:pPr>
  </w:style>
  <w:style w:type="paragraph" w:styleId="61">
    <w:name w:val="Body Text 2"/>
    <w:basedOn w:val="1"/>
    <w:link w:val="131"/>
    <w:autoRedefine/>
    <w:qFormat/>
    <w:uiPriority w:val="0"/>
    <w:rPr>
      <w:rFonts w:ascii="宋体" w:hAnsi="宋体"/>
      <w:kern w:val="0"/>
      <w:sz w:val="24"/>
    </w:rPr>
  </w:style>
  <w:style w:type="paragraph" w:styleId="62">
    <w:name w:val="List 4"/>
    <w:basedOn w:val="1"/>
    <w:autoRedefine/>
    <w:qFormat/>
    <w:uiPriority w:val="0"/>
    <w:pPr>
      <w:spacing w:line="460" w:lineRule="exact"/>
      <w:ind w:left="100" w:leftChars="600" w:hanging="200" w:hangingChars="200"/>
    </w:pPr>
    <w:rPr>
      <w:spacing w:val="12"/>
      <w:sz w:val="24"/>
      <w:szCs w:val="20"/>
    </w:rPr>
  </w:style>
  <w:style w:type="paragraph" w:styleId="63">
    <w:name w:val="List Continue 2"/>
    <w:basedOn w:val="1"/>
    <w:autoRedefine/>
    <w:qFormat/>
    <w:uiPriority w:val="0"/>
    <w:pPr>
      <w:spacing w:after="120" w:line="460" w:lineRule="exact"/>
      <w:ind w:left="840" w:leftChars="400" w:firstLine="200" w:firstLineChars="200"/>
    </w:pPr>
    <w:rPr>
      <w:spacing w:val="12"/>
      <w:sz w:val="24"/>
      <w:szCs w:val="20"/>
    </w:rPr>
  </w:style>
  <w:style w:type="paragraph" w:styleId="64">
    <w:name w:val="HTML Preformatted"/>
    <w:basedOn w:val="1"/>
    <w:link w:val="132"/>
    <w:autoRedefine/>
    <w:qFormat/>
    <w:uiPriority w:val="0"/>
    <w:rPr>
      <w:rFonts w:ascii="Courier New" w:hAnsi="Courier New"/>
      <w:kern w:val="0"/>
      <w:sz w:val="20"/>
      <w:szCs w:val="20"/>
    </w:rPr>
  </w:style>
  <w:style w:type="paragraph" w:styleId="65">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6">
    <w:name w:val="List Continue 3"/>
    <w:basedOn w:val="1"/>
    <w:autoRedefine/>
    <w:qFormat/>
    <w:uiPriority w:val="0"/>
    <w:pPr>
      <w:spacing w:after="120" w:line="460" w:lineRule="exact"/>
      <w:ind w:left="1260" w:leftChars="600" w:firstLine="200" w:firstLineChars="200"/>
    </w:pPr>
    <w:rPr>
      <w:spacing w:val="12"/>
      <w:sz w:val="24"/>
      <w:szCs w:val="20"/>
    </w:rPr>
  </w:style>
  <w:style w:type="paragraph" w:styleId="67">
    <w:name w:val="index 1"/>
    <w:basedOn w:val="1"/>
    <w:next w:val="1"/>
    <w:autoRedefine/>
    <w:qFormat/>
    <w:uiPriority w:val="0"/>
    <w:pPr>
      <w:spacing w:line="220" w:lineRule="exact"/>
      <w:jc w:val="center"/>
    </w:pPr>
    <w:rPr>
      <w:rFonts w:ascii="仿宋_GB2312" w:eastAsia="仿宋_GB2312"/>
      <w:szCs w:val="21"/>
    </w:rPr>
  </w:style>
  <w:style w:type="paragraph" w:styleId="68">
    <w:name w:val="index 2"/>
    <w:basedOn w:val="1"/>
    <w:next w:val="1"/>
    <w:autoRedefine/>
    <w:qFormat/>
    <w:uiPriority w:val="0"/>
    <w:pPr>
      <w:ind w:left="200" w:leftChars="200"/>
    </w:pPr>
  </w:style>
  <w:style w:type="paragraph" w:styleId="69">
    <w:name w:val="Title"/>
    <w:basedOn w:val="1"/>
    <w:next w:val="1"/>
    <w:link w:val="133"/>
    <w:autoRedefine/>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70">
    <w:name w:val="annotation subject"/>
    <w:basedOn w:val="24"/>
    <w:next w:val="24"/>
    <w:link w:val="134"/>
    <w:autoRedefine/>
    <w:qFormat/>
    <w:uiPriority w:val="0"/>
    <w:rPr>
      <w:b/>
      <w:bCs/>
    </w:rPr>
  </w:style>
  <w:style w:type="paragraph" w:styleId="71">
    <w:name w:val="Body Text First Indent 2"/>
    <w:basedOn w:val="31"/>
    <w:next w:val="1"/>
    <w:link w:val="135"/>
    <w:autoRedefine/>
    <w:qFormat/>
    <w:uiPriority w:val="99"/>
    <w:pPr>
      <w:spacing w:afterLines="0" w:line="200" w:lineRule="atLeast"/>
      <w:ind w:firstLine="420"/>
    </w:pPr>
    <w:rPr>
      <w:rFonts w:ascii="宋体" w:hAnsi="Courier New"/>
      <w:spacing w:val="-4"/>
      <w:kern w:val="2"/>
      <w:sz w:val="18"/>
      <w:szCs w:val="21"/>
    </w:rPr>
  </w:style>
  <w:style w:type="table" w:styleId="73">
    <w:name w:val="Table Grid"/>
    <w:basedOn w:val="7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Professional"/>
    <w:basedOn w:val="7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0"/>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style>
  <w:style w:type="character" w:styleId="79">
    <w:name w:val="FollowedHyperlink"/>
    <w:autoRedefine/>
    <w:unhideWhenUsed/>
    <w:qFormat/>
    <w:uiPriority w:val="0"/>
    <w:rPr>
      <w:color w:val="800080"/>
      <w:u w:val="single"/>
    </w:rPr>
  </w:style>
  <w:style w:type="character" w:styleId="80">
    <w:name w:val="Emphasis"/>
    <w:basedOn w:val="75"/>
    <w:autoRedefine/>
    <w:qFormat/>
    <w:uiPriority w:val="20"/>
    <w:rPr>
      <w:color w:val="CC0033"/>
    </w:rPr>
  </w:style>
  <w:style w:type="character" w:styleId="81">
    <w:name w:val="line number"/>
    <w:autoRedefine/>
    <w:qFormat/>
    <w:uiPriority w:val="0"/>
    <w:rPr>
      <w:rFonts w:ascii="仿宋_GB2312" w:hAnsi="Tahoma" w:eastAsia="仿宋_GB2312"/>
      <w:b/>
      <w:sz w:val="32"/>
      <w:szCs w:val="32"/>
    </w:rPr>
  </w:style>
  <w:style w:type="character" w:styleId="82">
    <w:name w:val="HTML Definition"/>
    <w:autoRedefine/>
    <w:qFormat/>
    <w:uiPriority w:val="99"/>
    <w:rPr>
      <w:i/>
      <w:iCs/>
    </w:rPr>
  </w:style>
  <w:style w:type="character" w:styleId="83">
    <w:name w:val="HTML Typewriter"/>
    <w:autoRedefine/>
    <w:qFormat/>
    <w:uiPriority w:val="0"/>
    <w:rPr>
      <w:rFonts w:ascii="Courier New" w:hAnsi="Courier New"/>
      <w:sz w:val="20"/>
      <w:szCs w:val="20"/>
    </w:rPr>
  </w:style>
  <w:style w:type="character" w:styleId="84">
    <w:name w:val="HTML Acronym"/>
    <w:autoRedefine/>
    <w:qFormat/>
    <w:uiPriority w:val="99"/>
  </w:style>
  <w:style w:type="character" w:styleId="85">
    <w:name w:val="HTML Variable"/>
    <w:autoRedefine/>
    <w:qFormat/>
    <w:uiPriority w:val="99"/>
    <w:rPr>
      <w:i/>
      <w:iCs/>
    </w:rPr>
  </w:style>
  <w:style w:type="character" w:styleId="86">
    <w:name w:val="Hyperlink"/>
    <w:autoRedefine/>
    <w:qFormat/>
    <w:uiPriority w:val="99"/>
    <w:rPr>
      <w:color w:val="000000"/>
      <w:sz w:val="18"/>
      <w:szCs w:val="18"/>
      <w:u w:val="none"/>
    </w:rPr>
  </w:style>
  <w:style w:type="character" w:styleId="87">
    <w:name w:val="HTML Code"/>
    <w:autoRedefine/>
    <w:qFormat/>
    <w:uiPriority w:val="99"/>
    <w:rPr>
      <w:rFonts w:ascii="Courier New" w:hAnsi="Courier New" w:cs="Courier New"/>
      <w:sz w:val="20"/>
      <w:szCs w:val="20"/>
    </w:rPr>
  </w:style>
  <w:style w:type="character" w:styleId="88">
    <w:name w:val="annotation reference"/>
    <w:autoRedefine/>
    <w:qFormat/>
    <w:uiPriority w:val="0"/>
    <w:rPr>
      <w:sz w:val="21"/>
      <w:szCs w:val="21"/>
    </w:rPr>
  </w:style>
  <w:style w:type="character" w:styleId="89">
    <w:name w:val="HTML Cite"/>
    <w:autoRedefine/>
    <w:qFormat/>
    <w:uiPriority w:val="0"/>
    <w:rPr>
      <w:i/>
      <w:iCs/>
    </w:rPr>
  </w:style>
  <w:style w:type="character" w:styleId="90">
    <w:name w:val="footnote reference"/>
    <w:autoRedefine/>
    <w:qFormat/>
    <w:uiPriority w:val="0"/>
    <w:rPr>
      <w:vertAlign w:val="superscript"/>
    </w:rPr>
  </w:style>
  <w:style w:type="character" w:styleId="91">
    <w:name w:val="HTML Keyboard"/>
    <w:autoRedefine/>
    <w:qFormat/>
    <w:uiPriority w:val="99"/>
    <w:rPr>
      <w:rFonts w:ascii="Courier New" w:hAnsi="Courier New"/>
      <w:sz w:val="20"/>
      <w:szCs w:val="20"/>
    </w:rPr>
  </w:style>
  <w:style w:type="character" w:styleId="92">
    <w:name w:val="HTML Sample"/>
    <w:autoRedefine/>
    <w:qFormat/>
    <w:uiPriority w:val="99"/>
    <w:rPr>
      <w:rFonts w:ascii="Courier New" w:hAnsi="Courier New"/>
    </w:rPr>
  </w:style>
  <w:style w:type="paragraph" w:customStyle="1" w:styleId="93">
    <w:name w:val="[Normal]"/>
    <w:autoRedefine/>
    <w:qFormat/>
    <w:uiPriority w:val="0"/>
    <w:rPr>
      <w:rFonts w:ascii="宋体" w:hAnsi="宋体" w:eastAsia="宋体" w:cs="Times New Roman"/>
      <w:sz w:val="24"/>
      <w:szCs w:val="22"/>
      <w:lang w:val="zh-CN" w:eastAsia="zh-CN" w:bidi="ar-SA"/>
    </w:rPr>
  </w:style>
  <w:style w:type="paragraph" w:customStyle="1" w:styleId="94">
    <w:name w:val="Default"/>
    <w:autoRedefine/>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95">
    <w:name w:val="表格文字"/>
    <w:basedOn w:val="41"/>
    <w:next w:val="29"/>
    <w:autoRedefine/>
    <w:qFormat/>
    <w:uiPriority w:val="0"/>
    <w:pPr>
      <w:adjustRightInd w:val="0"/>
      <w:spacing w:line="420" w:lineRule="atLeast"/>
      <w:jc w:val="left"/>
      <w:textAlignment w:val="baseline"/>
    </w:pPr>
    <w:rPr>
      <w:szCs w:val="20"/>
    </w:rPr>
  </w:style>
  <w:style w:type="paragraph" w:customStyle="1" w:styleId="9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97">
    <w:name w:val="样式 首行缩进:  2 字符"/>
    <w:basedOn w:val="1"/>
    <w:autoRedefine/>
    <w:qFormat/>
    <w:uiPriority w:val="0"/>
    <w:pPr>
      <w:widowControl/>
      <w:numPr>
        <w:ilvl w:val="0"/>
        <w:numId w:val="2"/>
      </w:numPr>
    </w:pPr>
    <w:rPr>
      <w:rFonts w:ascii="宋体" w:hAnsi="宋体" w:cs="宋体"/>
      <w:bCs/>
      <w:color w:val="000000"/>
      <w:kern w:val="0"/>
      <w:sz w:val="24"/>
    </w:rPr>
  </w:style>
  <w:style w:type="paragraph" w:customStyle="1" w:styleId="98">
    <w:name w:val="文章正文"/>
    <w:basedOn w:val="1"/>
    <w:next w:val="99"/>
    <w:autoRedefine/>
    <w:qFormat/>
    <w:uiPriority w:val="0"/>
    <w:pPr>
      <w:spacing w:line="360" w:lineRule="auto"/>
      <w:ind w:firstLine="200" w:firstLineChars="200"/>
    </w:pPr>
    <w:rPr>
      <w:sz w:val="24"/>
    </w:rPr>
  </w:style>
  <w:style w:type="paragraph" w:customStyle="1" w:styleId="99">
    <w:name w:val="公式样式 变量"/>
    <w:autoRedefine/>
    <w:qFormat/>
    <w:uiPriority w:val="0"/>
    <w:rPr>
      <w:rFonts w:ascii="Times New Roman" w:hAnsi="Times New Roman" w:eastAsia="宋体" w:cs="Times New Roman"/>
      <w:i/>
      <w:lang w:val="en-US" w:eastAsia="zh-CN" w:bidi="ar-SA"/>
    </w:rPr>
  </w:style>
  <w:style w:type="character" w:customStyle="1" w:styleId="100">
    <w:name w:val="标题 4 Char2"/>
    <w:link w:val="6"/>
    <w:autoRedefine/>
    <w:qFormat/>
    <w:uiPriority w:val="0"/>
    <w:rPr>
      <w:rFonts w:ascii="Arial" w:hAnsi="Arial" w:eastAsia="黑体" w:cs="Times New Roman"/>
      <w:b/>
      <w:kern w:val="0"/>
      <w:sz w:val="28"/>
      <w:szCs w:val="20"/>
    </w:rPr>
  </w:style>
  <w:style w:type="character" w:customStyle="1" w:styleId="101">
    <w:name w:val="宏文本 Char3"/>
    <w:link w:val="2"/>
    <w:autoRedefine/>
    <w:qFormat/>
    <w:uiPriority w:val="99"/>
    <w:rPr>
      <w:rFonts w:ascii="Courier New" w:hAnsi="Courier New"/>
      <w:kern w:val="2"/>
      <w:sz w:val="24"/>
      <w:szCs w:val="24"/>
      <w:lang w:val="en-US" w:eastAsia="zh-CN" w:bidi="ar-SA"/>
    </w:rPr>
  </w:style>
  <w:style w:type="character" w:customStyle="1" w:styleId="102">
    <w:name w:val="标题 1 Char2"/>
    <w:link w:val="3"/>
    <w:autoRedefine/>
    <w:qFormat/>
    <w:uiPriority w:val="0"/>
    <w:rPr>
      <w:b/>
      <w:kern w:val="44"/>
      <w:sz w:val="44"/>
    </w:rPr>
  </w:style>
  <w:style w:type="character" w:customStyle="1" w:styleId="103">
    <w:name w:val="标题 2 Char3"/>
    <w:link w:val="4"/>
    <w:autoRedefine/>
    <w:qFormat/>
    <w:uiPriority w:val="0"/>
    <w:rPr>
      <w:rFonts w:ascii="Arial" w:hAnsi="Arial" w:eastAsia="黑体" w:cs="Times New Roman"/>
      <w:b/>
      <w:kern w:val="0"/>
      <w:sz w:val="32"/>
      <w:szCs w:val="20"/>
    </w:rPr>
  </w:style>
  <w:style w:type="character" w:customStyle="1" w:styleId="104">
    <w:name w:val="标题 3 Char2"/>
    <w:link w:val="5"/>
    <w:autoRedefine/>
    <w:qFormat/>
    <w:uiPriority w:val="0"/>
    <w:rPr>
      <w:rFonts w:ascii="Times New Roman" w:hAnsi="Times New Roman" w:eastAsia="宋体" w:cs="Times New Roman"/>
      <w:b/>
      <w:kern w:val="0"/>
      <w:sz w:val="32"/>
      <w:szCs w:val="20"/>
    </w:rPr>
  </w:style>
  <w:style w:type="character" w:customStyle="1" w:styleId="105">
    <w:name w:val="标题 5 Char2"/>
    <w:link w:val="7"/>
    <w:autoRedefine/>
    <w:qFormat/>
    <w:uiPriority w:val="0"/>
    <w:rPr>
      <w:rFonts w:ascii="Times New Roman" w:hAnsi="Times New Roman" w:eastAsia="宋体" w:cs="Times New Roman"/>
      <w:b/>
      <w:kern w:val="0"/>
      <w:sz w:val="28"/>
      <w:szCs w:val="20"/>
    </w:rPr>
  </w:style>
  <w:style w:type="character" w:customStyle="1" w:styleId="106">
    <w:name w:val="标题 6 Char2"/>
    <w:link w:val="8"/>
    <w:autoRedefine/>
    <w:qFormat/>
    <w:uiPriority w:val="0"/>
    <w:rPr>
      <w:rFonts w:ascii="Arial" w:hAnsi="Arial" w:eastAsia="黑体" w:cs="Times New Roman"/>
      <w:b/>
      <w:kern w:val="0"/>
      <w:sz w:val="24"/>
      <w:szCs w:val="20"/>
    </w:rPr>
  </w:style>
  <w:style w:type="character" w:customStyle="1" w:styleId="107">
    <w:name w:val="标题 7 Char2"/>
    <w:link w:val="9"/>
    <w:autoRedefine/>
    <w:qFormat/>
    <w:uiPriority w:val="0"/>
    <w:rPr>
      <w:rFonts w:ascii="Times New Roman" w:hAnsi="Times New Roman" w:eastAsia="宋体" w:cs="Times New Roman"/>
      <w:b/>
      <w:kern w:val="0"/>
      <w:sz w:val="24"/>
      <w:szCs w:val="20"/>
    </w:rPr>
  </w:style>
  <w:style w:type="character" w:customStyle="1" w:styleId="108">
    <w:name w:val="标题 8 Char2"/>
    <w:link w:val="10"/>
    <w:autoRedefine/>
    <w:qFormat/>
    <w:uiPriority w:val="0"/>
    <w:rPr>
      <w:rFonts w:ascii="Arial" w:hAnsi="Arial" w:eastAsia="黑体" w:cs="Times New Roman"/>
      <w:kern w:val="0"/>
      <w:sz w:val="24"/>
      <w:szCs w:val="20"/>
    </w:rPr>
  </w:style>
  <w:style w:type="character" w:customStyle="1" w:styleId="109">
    <w:name w:val="标题 9 Char2"/>
    <w:link w:val="11"/>
    <w:autoRedefine/>
    <w:qFormat/>
    <w:uiPriority w:val="0"/>
    <w:rPr>
      <w:rFonts w:ascii="Arial" w:hAnsi="Arial" w:eastAsia="黑体" w:cs="Times New Roman"/>
      <w:kern w:val="0"/>
      <w:szCs w:val="20"/>
    </w:rPr>
  </w:style>
  <w:style w:type="character" w:customStyle="1" w:styleId="110">
    <w:name w:val="批注框文本 Char3"/>
    <w:link w:val="15"/>
    <w:autoRedefine/>
    <w:qFormat/>
    <w:uiPriority w:val="0"/>
    <w:rPr>
      <w:sz w:val="18"/>
      <w:szCs w:val="18"/>
    </w:rPr>
  </w:style>
  <w:style w:type="character" w:customStyle="1" w:styleId="111">
    <w:name w:val="正文缩进 Char2"/>
    <w:link w:val="17"/>
    <w:autoRedefine/>
    <w:qFormat/>
    <w:uiPriority w:val="0"/>
    <w:rPr>
      <w:rFonts w:eastAsia="宋体"/>
    </w:rPr>
  </w:style>
  <w:style w:type="character" w:customStyle="1" w:styleId="112">
    <w:name w:val="文档结构图 Char4"/>
    <w:link w:val="22"/>
    <w:autoRedefine/>
    <w:qFormat/>
    <w:uiPriority w:val="0"/>
    <w:rPr>
      <w:shd w:val="clear" w:color="auto" w:fill="000080"/>
    </w:rPr>
  </w:style>
  <w:style w:type="character" w:customStyle="1" w:styleId="113">
    <w:name w:val="批注文字 Char3"/>
    <w:link w:val="24"/>
    <w:autoRedefine/>
    <w:qFormat/>
    <w:uiPriority w:val="0"/>
    <w:rPr>
      <w:szCs w:val="24"/>
    </w:rPr>
  </w:style>
  <w:style w:type="character" w:customStyle="1" w:styleId="114">
    <w:name w:val="称呼 Char2"/>
    <w:link w:val="25"/>
    <w:autoRedefine/>
    <w:qFormat/>
    <w:uiPriority w:val="0"/>
    <w:rPr>
      <w:rFonts w:ascii="宋体" w:eastAsia="仿宋_GB2312"/>
    </w:rPr>
  </w:style>
  <w:style w:type="character" w:customStyle="1" w:styleId="115">
    <w:name w:val="正文文本 3 Char1"/>
    <w:link w:val="26"/>
    <w:autoRedefine/>
    <w:qFormat/>
    <w:uiPriority w:val="0"/>
    <w:rPr>
      <w:rFonts w:ascii="宋体" w:hAnsi="宋体"/>
      <w:color w:val="000000"/>
      <w:szCs w:val="24"/>
    </w:rPr>
  </w:style>
  <w:style w:type="character" w:customStyle="1" w:styleId="116">
    <w:name w:val="结束语 Char"/>
    <w:link w:val="27"/>
    <w:autoRedefine/>
    <w:qFormat/>
    <w:uiPriority w:val="0"/>
    <w:rPr>
      <w:rFonts w:ascii="宋体" w:hAnsi="Times New Roman" w:eastAsia="仿宋_GB2312" w:cs="Times New Roman"/>
      <w:szCs w:val="20"/>
    </w:rPr>
  </w:style>
  <w:style w:type="character" w:customStyle="1" w:styleId="117">
    <w:name w:val="正文文本 Char5"/>
    <w:link w:val="29"/>
    <w:autoRedefine/>
    <w:semiHidden/>
    <w:qFormat/>
    <w:uiPriority w:val="99"/>
    <w:rPr>
      <w:rFonts w:ascii="Times New Roman" w:hAnsi="Times New Roman" w:eastAsia="宋体" w:cs="Times New Roman"/>
      <w:szCs w:val="24"/>
    </w:rPr>
  </w:style>
  <w:style w:type="character" w:customStyle="1" w:styleId="118">
    <w:name w:val="正文首行缩进 Char2"/>
    <w:link w:val="30"/>
    <w:autoRedefine/>
    <w:qFormat/>
    <w:uiPriority w:val="0"/>
    <w:rPr>
      <w:szCs w:val="24"/>
    </w:rPr>
  </w:style>
  <w:style w:type="character" w:customStyle="1" w:styleId="119">
    <w:name w:val="正文文本缩进 Char1"/>
    <w:link w:val="31"/>
    <w:autoRedefine/>
    <w:qFormat/>
    <w:uiPriority w:val="0"/>
    <w:rPr>
      <w:sz w:val="24"/>
      <w:szCs w:val="24"/>
    </w:rPr>
  </w:style>
  <w:style w:type="character" w:customStyle="1" w:styleId="120">
    <w:name w:val="HTML 地址 Char"/>
    <w:link w:val="37"/>
    <w:autoRedefine/>
    <w:qFormat/>
    <w:uiPriority w:val="0"/>
    <w:rPr>
      <w:i/>
      <w:iCs/>
      <w:szCs w:val="24"/>
    </w:rPr>
  </w:style>
  <w:style w:type="character" w:customStyle="1" w:styleId="121">
    <w:name w:val="纯文本 Char2"/>
    <w:link w:val="41"/>
    <w:autoRedefine/>
    <w:qFormat/>
    <w:uiPriority w:val="0"/>
    <w:rPr>
      <w:rFonts w:ascii="宋体" w:hAnsi="Courier New" w:eastAsia="宋体" w:cs="Courier New"/>
      <w:szCs w:val="21"/>
    </w:rPr>
  </w:style>
  <w:style w:type="character" w:customStyle="1" w:styleId="122">
    <w:name w:val="日期 Char4"/>
    <w:link w:val="44"/>
    <w:autoRedefine/>
    <w:qFormat/>
    <w:uiPriority w:val="0"/>
    <w:rPr>
      <w:rFonts w:eastAsia="仿宋_GB2312"/>
      <w:sz w:val="28"/>
    </w:rPr>
  </w:style>
  <w:style w:type="character" w:customStyle="1" w:styleId="123">
    <w:name w:val="正文文本缩进 2 Char1"/>
    <w:link w:val="45"/>
    <w:autoRedefine/>
    <w:qFormat/>
    <w:uiPriority w:val="0"/>
    <w:rPr>
      <w:rFonts w:ascii="宋体" w:hAnsi="宋体"/>
      <w:bCs/>
      <w:color w:val="FF6600"/>
      <w:sz w:val="24"/>
      <w:szCs w:val="24"/>
    </w:rPr>
  </w:style>
  <w:style w:type="character" w:customStyle="1" w:styleId="124">
    <w:name w:val="尾注文本 Char"/>
    <w:link w:val="46"/>
    <w:autoRedefine/>
    <w:qFormat/>
    <w:uiPriority w:val="0"/>
    <w:rPr>
      <w:rFonts w:ascii="Times New Roman" w:hAnsi="Times New Roman" w:eastAsia="宋体" w:cs="Times New Roman"/>
      <w:kern w:val="0"/>
      <w:sz w:val="20"/>
      <w:szCs w:val="20"/>
    </w:rPr>
  </w:style>
  <w:style w:type="character" w:customStyle="1" w:styleId="125">
    <w:name w:val="页脚 Char3"/>
    <w:link w:val="48"/>
    <w:autoRedefine/>
    <w:qFormat/>
    <w:uiPriority w:val="0"/>
    <w:rPr>
      <w:rFonts w:eastAsia="宋体"/>
      <w:sz w:val="18"/>
      <w:szCs w:val="18"/>
    </w:rPr>
  </w:style>
  <w:style w:type="character" w:customStyle="1" w:styleId="126">
    <w:name w:val="页眉 Char3"/>
    <w:link w:val="50"/>
    <w:autoRedefine/>
    <w:qFormat/>
    <w:uiPriority w:val="0"/>
    <w:rPr>
      <w:rFonts w:eastAsia="宋体"/>
      <w:sz w:val="18"/>
      <w:szCs w:val="18"/>
    </w:rPr>
  </w:style>
  <w:style w:type="character" w:customStyle="1" w:styleId="127">
    <w:name w:val="签名 Char2"/>
    <w:link w:val="51"/>
    <w:autoRedefine/>
    <w:qFormat/>
    <w:uiPriority w:val="0"/>
    <w:rPr>
      <w:spacing w:val="12"/>
      <w:sz w:val="24"/>
    </w:rPr>
  </w:style>
  <w:style w:type="character" w:customStyle="1" w:styleId="128">
    <w:name w:val="副标题 Char4"/>
    <w:link w:val="54"/>
    <w:autoRedefine/>
    <w:qFormat/>
    <w:uiPriority w:val="0"/>
    <w:rPr>
      <w:rFonts w:ascii="Cambria" w:hAnsi="Cambria"/>
      <w:b/>
      <w:bCs/>
      <w:kern w:val="28"/>
      <w:sz w:val="32"/>
      <w:szCs w:val="32"/>
    </w:rPr>
  </w:style>
  <w:style w:type="character" w:customStyle="1" w:styleId="129">
    <w:name w:val="脚注文本 Char"/>
    <w:link w:val="56"/>
    <w:autoRedefine/>
    <w:qFormat/>
    <w:uiPriority w:val="0"/>
    <w:rPr>
      <w:rFonts w:ascii="Times New Roman" w:hAnsi="Times New Roman" w:eastAsia="宋体" w:cs="Times New Roman"/>
      <w:kern w:val="0"/>
      <w:sz w:val="18"/>
      <w:szCs w:val="20"/>
    </w:rPr>
  </w:style>
  <w:style w:type="character" w:customStyle="1" w:styleId="130">
    <w:name w:val="正文文本缩进 3 Char1"/>
    <w:link w:val="59"/>
    <w:autoRedefine/>
    <w:qFormat/>
    <w:uiPriority w:val="0"/>
    <w:rPr>
      <w:rFonts w:ascii="宋体" w:hAnsi="宋体"/>
      <w:sz w:val="28"/>
      <w:szCs w:val="24"/>
    </w:rPr>
  </w:style>
  <w:style w:type="character" w:customStyle="1" w:styleId="131">
    <w:name w:val="正文文本 2 Char1"/>
    <w:link w:val="61"/>
    <w:autoRedefine/>
    <w:qFormat/>
    <w:uiPriority w:val="0"/>
    <w:rPr>
      <w:rFonts w:ascii="宋体" w:hAnsi="宋体"/>
      <w:sz w:val="24"/>
      <w:szCs w:val="24"/>
    </w:rPr>
  </w:style>
  <w:style w:type="character" w:customStyle="1" w:styleId="132">
    <w:name w:val="HTML 预设格式 Char1"/>
    <w:link w:val="64"/>
    <w:autoRedefine/>
    <w:qFormat/>
    <w:uiPriority w:val="0"/>
    <w:rPr>
      <w:rFonts w:ascii="Courier New" w:hAnsi="Courier New" w:cs="Courier New"/>
    </w:rPr>
  </w:style>
  <w:style w:type="character" w:customStyle="1" w:styleId="133">
    <w:name w:val="标题 Char4"/>
    <w:link w:val="69"/>
    <w:autoRedefine/>
    <w:qFormat/>
    <w:uiPriority w:val="0"/>
    <w:rPr>
      <w:rFonts w:ascii="Arial" w:hAnsi="Arial" w:cs="Arial"/>
      <w:b/>
      <w:bCs/>
      <w:sz w:val="32"/>
      <w:szCs w:val="32"/>
    </w:rPr>
  </w:style>
  <w:style w:type="character" w:customStyle="1" w:styleId="134">
    <w:name w:val="批注主题 Char4"/>
    <w:link w:val="70"/>
    <w:autoRedefine/>
    <w:qFormat/>
    <w:uiPriority w:val="0"/>
    <w:rPr>
      <w:b/>
      <w:bCs/>
      <w:szCs w:val="24"/>
    </w:rPr>
  </w:style>
  <w:style w:type="character" w:customStyle="1" w:styleId="135">
    <w:name w:val="正文首行缩进 2 Char"/>
    <w:link w:val="71"/>
    <w:autoRedefine/>
    <w:qFormat/>
    <w:uiPriority w:val="99"/>
    <w:rPr>
      <w:rFonts w:ascii="宋体" w:hAnsi="Courier New" w:cs="宋体"/>
      <w:spacing w:val="-4"/>
      <w:kern w:val="2"/>
      <w:sz w:val="18"/>
      <w:szCs w:val="21"/>
    </w:rPr>
  </w:style>
  <w:style w:type="character" w:customStyle="1" w:styleId="136">
    <w:name w:val="Char Char611"/>
    <w:autoRedefine/>
    <w:qFormat/>
    <w:uiPriority w:val="0"/>
    <w:rPr>
      <w:rFonts w:eastAsia="宋体"/>
      <w:kern w:val="2"/>
      <w:sz w:val="21"/>
      <w:szCs w:val="24"/>
      <w:lang w:val="en-US" w:eastAsia="zh-CN" w:bidi="ar-SA"/>
    </w:rPr>
  </w:style>
  <w:style w:type="character" w:customStyle="1" w:styleId="137">
    <w:name w:val="明显引用 Char4"/>
    <w:link w:val="138"/>
    <w:autoRedefine/>
    <w:qFormat/>
    <w:uiPriority w:val="0"/>
    <w:rPr>
      <w:b/>
      <w:bCs/>
      <w:i/>
      <w:iCs/>
      <w:color w:val="4F81BD"/>
    </w:rPr>
  </w:style>
  <w:style w:type="paragraph" w:styleId="138">
    <w:name w:val="Intense Quote"/>
    <w:basedOn w:val="1"/>
    <w:next w:val="1"/>
    <w:link w:val="13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9">
    <w:name w:val="gray6"/>
    <w:autoRedefine/>
    <w:qFormat/>
    <w:uiPriority w:val="0"/>
    <w:rPr>
      <w:rFonts w:ascii="仿宋_GB2312" w:hAnsi="Tahoma" w:eastAsia="仿宋_GB2312"/>
      <w:b/>
      <w:sz w:val="32"/>
      <w:szCs w:val="32"/>
    </w:rPr>
  </w:style>
  <w:style w:type="character" w:customStyle="1" w:styleId="140">
    <w:name w:val="ca-91"/>
    <w:autoRedefine/>
    <w:qFormat/>
    <w:uiPriority w:val="0"/>
    <w:rPr>
      <w:rFonts w:hint="eastAsia" w:ascii="楷体_GB2312" w:eastAsia="楷体_GB2312"/>
      <w:color w:val="000000"/>
      <w:spacing w:val="20"/>
      <w:sz w:val="96"/>
      <w:szCs w:val="96"/>
    </w:rPr>
  </w:style>
  <w:style w:type="character" w:customStyle="1" w:styleId="141">
    <w:name w:val="标题 6 字符"/>
    <w:autoRedefine/>
    <w:qFormat/>
    <w:uiPriority w:val="0"/>
    <w:rPr>
      <w:rFonts w:ascii="Arial" w:hAnsi="Arial" w:eastAsia="黑体"/>
      <w:b/>
      <w:bCs/>
      <w:kern w:val="2"/>
      <w:sz w:val="24"/>
      <w:szCs w:val="24"/>
      <w:lang w:val="en-US" w:eastAsia="zh-CN" w:bidi="ar-SA"/>
    </w:rPr>
  </w:style>
  <w:style w:type="character" w:customStyle="1" w:styleId="142">
    <w:name w:val="pages"/>
    <w:autoRedefine/>
    <w:qFormat/>
    <w:uiPriority w:val="0"/>
    <w:rPr>
      <w:color w:val="999999"/>
      <w:szCs w:val="20"/>
    </w:rPr>
  </w:style>
  <w:style w:type="character" w:customStyle="1" w:styleId="143">
    <w:name w:val="itemapproved1"/>
    <w:autoRedefine/>
    <w:qFormat/>
    <w:uiPriority w:val="0"/>
    <w:rPr>
      <w:color w:val="008C10"/>
    </w:rPr>
  </w:style>
  <w:style w:type="character" w:customStyle="1" w:styleId="144">
    <w:name w:val="标题 3 Char"/>
    <w:autoRedefine/>
    <w:qFormat/>
    <w:uiPriority w:val="0"/>
    <w:rPr>
      <w:rFonts w:ascii="Times New Roman" w:hAnsi="Times New Roman" w:eastAsia="宋体" w:cs="Times New Roman"/>
      <w:b/>
      <w:bCs/>
      <w:sz w:val="32"/>
      <w:szCs w:val="32"/>
    </w:rPr>
  </w:style>
  <w:style w:type="character" w:customStyle="1" w:styleId="145">
    <w:name w:val="ca-121"/>
    <w:autoRedefine/>
    <w:qFormat/>
    <w:uiPriority w:val="0"/>
    <w:rPr>
      <w:rFonts w:hint="default" w:ascii="Times New Roman" w:hAnsi="Times New Roman" w:cs="Times New Roman"/>
      <w:color w:val="000000"/>
      <w:sz w:val="32"/>
      <w:szCs w:val="32"/>
    </w:rPr>
  </w:style>
  <w:style w:type="character" w:customStyle="1" w:styleId="146">
    <w:name w:val="样式 标题 4 + 四号 字距调整二号 Char Char Char Char Char"/>
    <w:autoRedefine/>
    <w:qFormat/>
    <w:uiPriority w:val="0"/>
    <w:rPr>
      <w:rFonts w:ascii="Arial" w:hAnsi="Arial" w:eastAsia="宋体"/>
      <w:bCs/>
      <w:spacing w:val="6"/>
      <w:kern w:val="24"/>
      <w:szCs w:val="24"/>
    </w:rPr>
  </w:style>
  <w:style w:type="character" w:customStyle="1" w:styleId="147">
    <w:name w:val="署名 Char1"/>
    <w:autoRedefine/>
    <w:qFormat/>
    <w:uiPriority w:val="0"/>
    <w:rPr>
      <w:rFonts w:eastAsia="宋体"/>
      <w:kern w:val="2"/>
      <w:sz w:val="21"/>
      <w:szCs w:val="24"/>
      <w:lang w:val="en-US" w:eastAsia="zh-CN" w:bidi="ar-SA"/>
    </w:rPr>
  </w:style>
  <w:style w:type="character" w:customStyle="1" w:styleId="148">
    <w:name w:val="Char Char Char11"/>
    <w:autoRedefine/>
    <w:qFormat/>
    <w:uiPriority w:val="0"/>
    <w:rPr>
      <w:rFonts w:ascii="Arial" w:hAnsi="Arial" w:eastAsia="黑体"/>
      <w:b/>
      <w:bCs/>
      <w:kern w:val="2"/>
      <w:sz w:val="32"/>
      <w:szCs w:val="32"/>
      <w:lang w:val="en-US" w:eastAsia="zh-CN" w:bidi="ar-SA"/>
    </w:rPr>
  </w:style>
  <w:style w:type="character" w:customStyle="1" w:styleId="149">
    <w:name w:val="结束语 字符"/>
    <w:autoRedefine/>
    <w:qFormat/>
    <w:uiPriority w:val="0"/>
    <w:rPr>
      <w:rFonts w:ascii="宋体" w:hAnsi="Calibri" w:eastAsia="仿宋_GB2312"/>
      <w:kern w:val="2"/>
      <w:sz w:val="21"/>
    </w:rPr>
  </w:style>
  <w:style w:type="character" w:customStyle="1" w:styleId="150">
    <w:name w:val="正文文本缩进 2 Char"/>
    <w:autoRedefine/>
    <w:qFormat/>
    <w:uiPriority w:val="0"/>
    <w:rPr>
      <w:rFonts w:ascii="Times New Roman" w:hAnsi="Times New Roman" w:eastAsia="宋体" w:cs="Times New Roman"/>
      <w:szCs w:val="24"/>
    </w:rPr>
  </w:style>
  <w:style w:type="character" w:customStyle="1" w:styleId="151">
    <w:name w:val="标题 1 Char Char"/>
    <w:autoRedefine/>
    <w:qFormat/>
    <w:uiPriority w:val="0"/>
    <w:rPr>
      <w:rFonts w:ascii="Times New Roman" w:hAnsi="Times New Roman"/>
      <w:b/>
      <w:bCs/>
      <w:kern w:val="44"/>
      <w:sz w:val="44"/>
      <w:szCs w:val="44"/>
    </w:rPr>
  </w:style>
  <w:style w:type="character" w:customStyle="1" w:styleId="152">
    <w:name w:val="Char Char37"/>
    <w:autoRedefine/>
    <w:qFormat/>
    <w:uiPriority w:val="0"/>
    <w:rPr>
      <w:rFonts w:ascii="Arial" w:hAnsi="Arial" w:eastAsia="黑体"/>
      <w:b/>
      <w:bCs/>
      <w:kern w:val="2"/>
      <w:sz w:val="28"/>
      <w:szCs w:val="28"/>
      <w:lang w:val="en-US" w:eastAsia="zh-CN" w:bidi="ar-SA"/>
    </w:rPr>
  </w:style>
  <w:style w:type="character" w:customStyle="1" w:styleId="153">
    <w:name w:val="ca-511"/>
    <w:autoRedefine/>
    <w:qFormat/>
    <w:uiPriority w:val="0"/>
    <w:rPr>
      <w:rFonts w:hint="default" w:ascii="Times New Roman" w:hAnsi="Times New Roman" w:cs="Times New Roman"/>
      <w:b/>
      <w:bCs/>
      <w:color w:val="000000"/>
      <w:spacing w:val="-20"/>
      <w:sz w:val="32"/>
      <w:szCs w:val="32"/>
    </w:rPr>
  </w:style>
  <w:style w:type="character" w:customStyle="1" w:styleId="154">
    <w:name w:val="正文文本 Char4"/>
    <w:autoRedefine/>
    <w:qFormat/>
    <w:uiPriority w:val="0"/>
    <w:rPr>
      <w:kern w:val="2"/>
      <w:sz w:val="32"/>
      <w:szCs w:val="24"/>
    </w:rPr>
  </w:style>
  <w:style w:type="character" w:customStyle="1" w:styleId="155">
    <w:name w:val="批注框文本 Char4"/>
    <w:autoRedefine/>
    <w:qFormat/>
    <w:uiPriority w:val="0"/>
    <w:rPr>
      <w:rFonts w:ascii="Times New Roman" w:hAnsi="Times New Roman" w:eastAsia="宋体" w:cs="Times New Roman"/>
      <w:sz w:val="18"/>
      <w:szCs w:val="18"/>
    </w:rPr>
  </w:style>
  <w:style w:type="character" w:customStyle="1" w:styleId="156">
    <w:name w:val="Char Char15"/>
    <w:autoRedefine/>
    <w:qFormat/>
    <w:uiPriority w:val="0"/>
    <w:rPr>
      <w:rFonts w:ascii="Times New Roman" w:hAnsi="Times New Roman" w:eastAsia="宋体" w:cs="Times New Roman"/>
      <w:sz w:val="18"/>
      <w:szCs w:val="18"/>
    </w:rPr>
  </w:style>
  <w:style w:type="character" w:customStyle="1" w:styleId="157">
    <w:name w:val="明显参考1"/>
    <w:autoRedefine/>
    <w:qFormat/>
    <w:uiPriority w:val="0"/>
    <w:rPr>
      <w:b/>
      <w:bCs/>
      <w:smallCaps/>
      <w:color w:val="C0504D"/>
      <w:spacing w:val="5"/>
      <w:u w:val="single"/>
    </w:rPr>
  </w:style>
  <w:style w:type="character" w:customStyle="1" w:styleId="158">
    <w:name w:val="日期 Char Char"/>
    <w:autoRedefine/>
    <w:qFormat/>
    <w:uiPriority w:val="0"/>
    <w:rPr>
      <w:rFonts w:ascii="Times New Roman" w:hAnsi="Times New Roman"/>
      <w:kern w:val="2"/>
      <w:sz w:val="21"/>
      <w:szCs w:val="24"/>
    </w:rPr>
  </w:style>
  <w:style w:type="character" w:customStyle="1" w:styleId="159">
    <w:name w:val="标题 7 Char3"/>
    <w:autoRedefine/>
    <w:qFormat/>
    <w:uiPriority w:val="0"/>
    <w:rPr>
      <w:rFonts w:eastAsia="宋体"/>
      <w:b/>
      <w:bCs/>
      <w:sz w:val="24"/>
      <w:szCs w:val="24"/>
    </w:rPr>
  </w:style>
  <w:style w:type="character" w:customStyle="1" w:styleId="160">
    <w:name w:val="手改 Char Char"/>
    <w:autoRedefine/>
    <w:qFormat/>
    <w:uiPriority w:val="0"/>
    <w:rPr>
      <w:rFonts w:eastAsia="宋体"/>
      <w:kern w:val="2"/>
      <w:sz w:val="21"/>
      <w:szCs w:val="24"/>
      <w:lang w:val="en-US" w:eastAsia="zh-CN" w:bidi="ar-SA"/>
    </w:rPr>
  </w:style>
  <w:style w:type="character" w:customStyle="1" w:styleId="161">
    <w:name w:val="未处理的提及1"/>
    <w:autoRedefine/>
    <w:unhideWhenUsed/>
    <w:qFormat/>
    <w:uiPriority w:val="99"/>
    <w:rPr>
      <w:color w:val="605E5C"/>
      <w:shd w:val="clear" w:color="auto" w:fill="E1DFDD"/>
    </w:rPr>
  </w:style>
  <w:style w:type="character" w:customStyle="1" w:styleId="162">
    <w:name w:val="标题 Char"/>
    <w:autoRedefine/>
    <w:qFormat/>
    <w:uiPriority w:val="0"/>
    <w:rPr>
      <w:rFonts w:ascii="Arial" w:hAnsi="Arial" w:eastAsia="宋体"/>
      <w:b/>
      <w:kern w:val="2"/>
      <w:sz w:val="44"/>
      <w:lang w:val="en-US" w:eastAsia="zh-CN"/>
    </w:rPr>
  </w:style>
  <w:style w:type="character" w:customStyle="1" w:styleId="163">
    <w:name w:val="正文文本 Char"/>
    <w:autoRedefine/>
    <w:qFormat/>
    <w:uiPriority w:val="0"/>
    <w:rPr>
      <w:rFonts w:eastAsia="宋体"/>
      <w:kern w:val="2"/>
      <w:sz w:val="21"/>
      <w:szCs w:val="24"/>
      <w:lang w:val="en-US" w:eastAsia="zh-CN" w:bidi="ar-SA"/>
    </w:rPr>
  </w:style>
  <w:style w:type="character" w:customStyle="1" w:styleId="164">
    <w:name w:val="ca-261"/>
    <w:autoRedefine/>
    <w:qFormat/>
    <w:uiPriority w:val="0"/>
    <w:rPr>
      <w:rFonts w:hint="eastAsia" w:ascii="宋体" w:hAnsi="宋体" w:eastAsia="宋体"/>
      <w:color w:val="002060"/>
      <w:sz w:val="21"/>
      <w:szCs w:val="21"/>
    </w:rPr>
  </w:style>
  <w:style w:type="character" w:customStyle="1" w:styleId="165">
    <w:name w:val="普通文字 Char Char1"/>
    <w:autoRedefine/>
    <w:qFormat/>
    <w:uiPriority w:val="0"/>
    <w:rPr>
      <w:rFonts w:ascii="宋体" w:hAnsi="Courier New" w:eastAsia="宋体"/>
      <w:kern w:val="2"/>
      <w:sz w:val="21"/>
      <w:lang w:val="en-US" w:eastAsia="zh-CN" w:bidi="ar-SA"/>
    </w:rPr>
  </w:style>
  <w:style w:type="character" w:customStyle="1" w:styleId="166">
    <w:name w:val="ca-521"/>
    <w:autoRedefine/>
    <w:qFormat/>
    <w:uiPriority w:val="0"/>
    <w:rPr>
      <w:rFonts w:hint="eastAsia" w:ascii="宋体" w:hAnsi="宋体" w:eastAsia="宋体"/>
      <w:b/>
      <w:bCs/>
      <w:spacing w:val="-20"/>
      <w:sz w:val="36"/>
      <w:szCs w:val="36"/>
    </w:rPr>
  </w:style>
  <w:style w:type="character" w:customStyle="1" w:styleId="167">
    <w:name w:val="批注文字 字符"/>
    <w:autoRedefine/>
    <w:qFormat/>
    <w:uiPriority w:val="0"/>
    <w:rPr>
      <w:rFonts w:eastAsia="宋体"/>
      <w:kern w:val="2"/>
      <w:sz w:val="21"/>
      <w:szCs w:val="24"/>
      <w:lang w:val="en-US" w:eastAsia="zh-CN" w:bidi="ar-SA"/>
    </w:rPr>
  </w:style>
  <w:style w:type="character" w:customStyle="1" w:styleId="168">
    <w:name w:val="明显引用 Char2"/>
    <w:autoRedefine/>
    <w:qFormat/>
    <w:uiPriority w:val="99"/>
    <w:rPr>
      <w:rFonts w:eastAsia="宋体"/>
      <w:b/>
      <w:bCs/>
      <w:i/>
      <w:iCs/>
      <w:color w:val="4F81BD"/>
      <w:kern w:val="2"/>
      <w:sz w:val="21"/>
      <w:szCs w:val="24"/>
    </w:rPr>
  </w:style>
  <w:style w:type="character" w:customStyle="1" w:styleId="169">
    <w:name w:val="Char Char19"/>
    <w:autoRedefine/>
    <w:qFormat/>
    <w:uiPriority w:val="0"/>
    <w:rPr>
      <w:rFonts w:ascii="Cambria" w:hAnsi="Cambria" w:eastAsia="仿宋_GB2312"/>
      <w:b/>
      <w:bCs/>
      <w:kern w:val="2"/>
      <w:sz w:val="32"/>
      <w:szCs w:val="32"/>
    </w:rPr>
  </w:style>
  <w:style w:type="character" w:customStyle="1" w:styleId="170">
    <w:name w:val="明显引用 Char"/>
    <w:autoRedefine/>
    <w:qFormat/>
    <w:uiPriority w:val="0"/>
    <w:rPr>
      <w:b/>
      <w:bCs/>
      <w:i/>
      <w:iCs/>
      <w:color w:val="4F81BD"/>
      <w:kern w:val="2"/>
      <w:sz w:val="21"/>
      <w:szCs w:val="22"/>
      <w:lang w:bidi="ar-SA"/>
    </w:rPr>
  </w:style>
  <w:style w:type="character" w:customStyle="1" w:styleId="171">
    <w:name w:val="标题 5 字符1"/>
    <w:autoRedefine/>
    <w:qFormat/>
    <w:uiPriority w:val="0"/>
    <w:rPr>
      <w:b/>
      <w:sz w:val="28"/>
    </w:rPr>
  </w:style>
  <w:style w:type="character" w:customStyle="1" w:styleId="172">
    <w:name w:val="ca-291"/>
    <w:autoRedefine/>
    <w:qFormat/>
    <w:uiPriority w:val="0"/>
    <w:rPr>
      <w:rFonts w:hint="eastAsia" w:ascii="宋体" w:hAnsi="宋体" w:eastAsia="宋体"/>
      <w:color w:val="7030A0"/>
      <w:sz w:val="21"/>
      <w:szCs w:val="21"/>
    </w:rPr>
  </w:style>
  <w:style w:type="character" w:customStyle="1" w:styleId="173">
    <w:name w:val="ca-54"/>
    <w:autoRedefine/>
    <w:qFormat/>
    <w:uiPriority w:val="0"/>
    <w:rPr>
      <w:rFonts w:hint="eastAsia" w:ascii="宋体" w:hAnsi="宋体" w:eastAsia="宋体"/>
      <w:b/>
      <w:bCs/>
      <w:color w:val="000000"/>
      <w:spacing w:val="40"/>
      <w:sz w:val="48"/>
      <w:szCs w:val="48"/>
    </w:rPr>
  </w:style>
  <w:style w:type="character" w:customStyle="1" w:styleId="174">
    <w:name w:val="ca-311"/>
    <w:autoRedefine/>
    <w:qFormat/>
    <w:uiPriority w:val="0"/>
    <w:rPr>
      <w:rFonts w:hint="default" w:ascii="??" w:hAnsi="??"/>
      <w:color w:val="000000"/>
      <w:sz w:val="21"/>
      <w:szCs w:val="21"/>
    </w:rPr>
  </w:style>
  <w:style w:type="character" w:customStyle="1" w:styleId="175">
    <w:name w:val="明显引用 Char1"/>
    <w:autoRedefine/>
    <w:qFormat/>
    <w:uiPriority w:val="99"/>
    <w:rPr>
      <w:b/>
      <w:bCs/>
      <w:i/>
      <w:iCs/>
      <w:color w:val="4F81BD"/>
      <w:kern w:val="2"/>
      <w:sz w:val="21"/>
      <w:szCs w:val="24"/>
    </w:rPr>
  </w:style>
  <w:style w:type="character" w:customStyle="1" w:styleId="176">
    <w:name w:val="批注框文本 Char1"/>
    <w:autoRedefine/>
    <w:qFormat/>
    <w:uiPriority w:val="0"/>
    <w:rPr>
      <w:kern w:val="2"/>
      <w:sz w:val="18"/>
      <w:szCs w:val="18"/>
    </w:rPr>
  </w:style>
  <w:style w:type="character" w:customStyle="1" w:styleId="177">
    <w:name w:val="Char Char9"/>
    <w:autoRedefine/>
    <w:qFormat/>
    <w:uiPriority w:val="0"/>
    <w:rPr>
      <w:rFonts w:eastAsia="宋体"/>
      <w:color w:val="000000"/>
      <w:kern w:val="2"/>
      <w:sz w:val="24"/>
      <w:lang w:val="en-US" w:eastAsia="zh-CN" w:bidi="ar-SA"/>
    </w:rPr>
  </w:style>
  <w:style w:type="character" w:customStyle="1" w:styleId="178">
    <w:name w:val="Body text|2_"/>
    <w:link w:val="179"/>
    <w:autoRedefine/>
    <w:qFormat/>
    <w:uiPriority w:val="0"/>
    <w:rPr>
      <w:rFonts w:ascii="PMingLiU" w:hAnsi="PMingLiU" w:eastAsia="PMingLiU" w:cs="PMingLiU"/>
      <w:spacing w:val="20"/>
      <w:shd w:val="clear" w:color="auto" w:fill="FFFFFF"/>
    </w:rPr>
  </w:style>
  <w:style w:type="paragraph" w:customStyle="1" w:styleId="179">
    <w:name w:val="Body text|22"/>
    <w:basedOn w:val="1"/>
    <w:link w:val="178"/>
    <w:autoRedefine/>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180">
    <w:name w:val="ca-271"/>
    <w:autoRedefine/>
    <w:qFormat/>
    <w:uiPriority w:val="0"/>
    <w:rPr>
      <w:rFonts w:hint="eastAsia" w:ascii="宋体" w:hAnsi="宋体" w:eastAsia="宋体"/>
      <w:b/>
      <w:bCs/>
      <w:color w:val="002060"/>
      <w:spacing w:val="-20"/>
      <w:sz w:val="21"/>
      <w:szCs w:val="21"/>
    </w:rPr>
  </w:style>
  <w:style w:type="character" w:customStyle="1" w:styleId="181">
    <w:name w:val="Char Char341"/>
    <w:autoRedefine/>
    <w:qFormat/>
    <w:uiPriority w:val="0"/>
    <w:rPr>
      <w:rFonts w:eastAsia="宋体"/>
      <w:b/>
      <w:bCs/>
      <w:sz w:val="24"/>
      <w:szCs w:val="24"/>
      <w:lang w:val="en-US" w:eastAsia="zh-CN" w:bidi="ar-SA"/>
    </w:rPr>
  </w:style>
  <w:style w:type="character" w:customStyle="1" w:styleId="182">
    <w:name w:val="add2"/>
    <w:basedOn w:val="75"/>
    <w:autoRedefine/>
    <w:qFormat/>
    <w:uiPriority w:val="0"/>
  </w:style>
  <w:style w:type="character" w:customStyle="1" w:styleId="183">
    <w:name w:val="Char Char211"/>
    <w:autoRedefine/>
    <w:qFormat/>
    <w:uiPriority w:val="0"/>
    <w:rPr>
      <w:rFonts w:ascii="Times New Roman" w:hAnsi="Times New Roman" w:eastAsia="宋体" w:cs="Times New Roman"/>
      <w:b/>
      <w:bCs/>
      <w:kern w:val="44"/>
      <w:sz w:val="44"/>
      <w:szCs w:val="44"/>
    </w:rPr>
  </w:style>
  <w:style w:type="character" w:customStyle="1" w:styleId="184">
    <w:name w:val="ca-410"/>
    <w:autoRedefine/>
    <w:qFormat/>
    <w:uiPriority w:val="0"/>
    <w:rPr>
      <w:rFonts w:hint="eastAsia" w:ascii="宋体" w:hAnsi="宋体" w:eastAsia="宋体"/>
      <w:b/>
      <w:bCs/>
      <w:color w:val="000000"/>
      <w:spacing w:val="-20"/>
      <w:sz w:val="48"/>
      <w:szCs w:val="48"/>
    </w:rPr>
  </w:style>
  <w:style w:type="character" w:customStyle="1" w:styleId="185">
    <w:name w:val="Char1"/>
    <w:autoRedefine/>
    <w:qFormat/>
    <w:uiPriority w:val="0"/>
    <w:rPr>
      <w:rFonts w:ascii="宋体" w:hAnsi="宋体" w:eastAsia="宋体"/>
      <w:b/>
      <w:kern w:val="2"/>
      <w:sz w:val="24"/>
      <w:szCs w:val="24"/>
      <w:lang w:val="en-US" w:eastAsia="zh-CN" w:bidi="ar-SA"/>
    </w:rPr>
  </w:style>
  <w:style w:type="character" w:customStyle="1" w:styleId="186">
    <w:name w:val="正文文本 Char1"/>
    <w:autoRedefine/>
    <w:qFormat/>
    <w:uiPriority w:val="0"/>
    <w:rPr>
      <w:kern w:val="2"/>
      <w:sz w:val="21"/>
      <w:szCs w:val="22"/>
    </w:rPr>
  </w:style>
  <w:style w:type="character" w:customStyle="1" w:styleId="187">
    <w:name w:val="ca-210"/>
    <w:autoRedefine/>
    <w:qFormat/>
    <w:uiPriority w:val="0"/>
    <w:rPr>
      <w:rFonts w:hint="default" w:ascii="Times New Roman" w:hAnsi="Times New Roman" w:cs="Times New Roman"/>
      <w:color w:val="000000"/>
      <w:sz w:val="36"/>
      <w:szCs w:val="36"/>
    </w:rPr>
  </w:style>
  <w:style w:type="character" w:customStyle="1" w:styleId="188">
    <w:name w:val="标题 Char5"/>
    <w:autoRedefine/>
    <w:qFormat/>
    <w:uiPriority w:val="10"/>
    <w:rPr>
      <w:rFonts w:ascii="Cambria" w:hAnsi="Cambria" w:eastAsia="宋体" w:cs="Times New Roman"/>
      <w:b/>
      <w:bCs/>
      <w:sz w:val="32"/>
      <w:szCs w:val="32"/>
    </w:rPr>
  </w:style>
  <w:style w:type="character" w:customStyle="1" w:styleId="189">
    <w:name w:val="1page sec3 Char Char"/>
    <w:autoRedefine/>
    <w:qFormat/>
    <w:uiPriority w:val="0"/>
    <w:rPr>
      <w:rFonts w:eastAsia="宋体"/>
      <w:kern w:val="2"/>
      <w:sz w:val="18"/>
      <w:lang w:val="en-US" w:eastAsia="zh-CN" w:bidi="ar-SA"/>
    </w:rPr>
  </w:style>
  <w:style w:type="character" w:customStyle="1" w:styleId="190">
    <w:name w:val="标题 2 字符"/>
    <w:autoRedefine/>
    <w:qFormat/>
    <w:uiPriority w:val="0"/>
    <w:rPr>
      <w:rFonts w:ascii="Arial" w:hAnsi="Arial" w:eastAsia="黑体"/>
      <w:b/>
      <w:bCs/>
      <w:kern w:val="2"/>
      <w:sz w:val="32"/>
      <w:szCs w:val="32"/>
      <w:lang w:bidi="ar-SA"/>
    </w:rPr>
  </w:style>
  <w:style w:type="character" w:customStyle="1" w:styleId="191">
    <w:name w:val="页脚 Char1"/>
    <w:autoRedefine/>
    <w:qFormat/>
    <w:uiPriority w:val="0"/>
    <w:rPr>
      <w:rFonts w:eastAsia="宋体"/>
      <w:kern w:val="2"/>
      <w:sz w:val="18"/>
      <w:szCs w:val="18"/>
      <w:lang w:val="en-US" w:eastAsia="zh-CN" w:bidi="ar-SA"/>
    </w:rPr>
  </w:style>
  <w:style w:type="character" w:customStyle="1" w:styleId="192">
    <w:name w:val="批注框文本 Char"/>
    <w:autoRedefine/>
    <w:qFormat/>
    <w:uiPriority w:val="0"/>
    <w:rPr>
      <w:rFonts w:eastAsia="宋体"/>
      <w:kern w:val="2"/>
      <w:sz w:val="18"/>
      <w:szCs w:val="18"/>
      <w:lang w:val="en-US" w:eastAsia="zh-CN" w:bidi="ar-SA"/>
    </w:rPr>
  </w:style>
  <w:style w:type="character" w:customStyle="1" w:styleId="193">
    <w:name w:val="宏文本 Char2"/>
    <w:autoRedefine/>
    <w:qFormat/>
    <w:uiPriority w:val="0"/>
    <w:rPr>
      <w:rFonts w:ascii="Courier New" w:hAnsi="Courier New" w:cs="Courier New"/>
      <w:kern w:val="2"/>
      <w:sz w:val="24"/>
      <w:szCs w:val="24"/>
    </w:rPr>
  </w:style>
  <w:style w:type="character" w:customStyle="1" w:styleId="194">
    <w:name w:val="wordstyle1"/>
    <w:autoRedefine/>
    <w:qFormat/>
    <w:uiPriority w:val="0"/>
    <w:rPr>
      <w:sz w:val="20"/>
      <w:szCs w:val="20"/>
    </w:rPr>
  </w:style>
  <w:style w:type="character" w:customStyle="1" w:styleId="195">
    <w:name w:val="last-child"/>
    <w:basedOn w:val="75"/>
    <w:autoRedefine/>
    <w:qFormat/>
    <w:uiPriority w:val="0"/>
    <w:rPr>
      <w:rFonts w:ascii="Times New Roman" w:hAnsi="Times New Roman" w:eastAsia="宋体" w:cs="Times New Roman"/>
      <w:color w:val="999999"/>
      <w:szCs w:val="20"/>
    </w:rPr>
  </w:style>
  <w:style w:type="character" w:customStyle="1" w:styleId="196">
    <w:name w:val="样式 黑色"/>
    <w:autoRedefine/>
    <w:qFormat/>
    <w:uiPriority w:val="0"/>
    <w:rPr>
      <w:color w:val="000000"/>
      <w:spacing w:val="4"/>
    </w:rPr>
  </w:style>
  <w:style w:type="character" w:customStyle="1" w:styleId="197">
    <w:name w:val="Char Char Char1"/>
    <w:autoRedefine/>
    <w:qFormat/>
    <w:uiPriority w:val="0"/>
    <w:rPr>
      <w:rFonts w:ascii="宋体" w:hAnsi="Courier New" w:eastAsia="仿宋_GB2312"/>
      <w:b/>
      <w:sz w:val="21"/>
      <w:szCs w:val="21"/>
    </w:rPr>
  </w:style>
  <w:style w:type="character" w:customStyle="1" w:styleId="198">
    <w:name w:val="宏文本 Char4"/>
    <w:autoRedefine/>
    <w:qFormat/>
    <w:uiPriority w:val="99"/>
    <w:rPr>
      <w:rFonts w:ascii="Courier New" w:hAnsi="Courier New" w:eastAsia="宋体" w:cs="Courier New"/>
      <w:sz w:val="24"/>
      <w:szCs w:val="24"/>
    </w:rPr>
  </w:style>
  <w:style w:type="character" w:customStyle="1" w:styleId="199">
    <w:name w:val="ca-431"/>
    <w:autoRedefine/>
    <w:qFormat/>
    <w:uiPriority w:val="0"/>
    <w:rPr>
      <w:rFonts w:hint="eastAsia" w:ascii="宋体" w:hAnsi="宋体" w:eastAsia="宋体"/>
      <w:color w:val="000000"/>
      <w:sz w:val="44"/>
      <w:szCs w:val="44"/>
    </w:rPr>
  </w:style>
  <w:style w:type="character" w:customStyle="1" w:styleId="200">
    <w:name w:val="dandyren_title1"/>
    <w:autoRedefine/>
    <w:qFormat/>
    <w:uiPriority w:val="0"/>
    <w:rPr>
      <w:rFonts w:ascii="仿宋_GB2312" w:eastAsia="仿宋_GB2312"/>
      <w:b/>
      <w:bCs/>
      <w:color w:val="FF6633"/>
      <w:sz w:val="18"/>
      <w:szCs w:val="18"/>
    </w:rPr>
  </w:style>
  <w:style w:type="character" w:customStyle="1" w:styleId="201">
    <w:name w:val="宏文本 Char1"/>
    <w:autoRedefine/>
    <w:semiHidden/>
    <w:qFormat/>
    <w:uiPriority w:val="99"/>
    <w:rPr>
      <w:rFonts w:ascii="Courier New" w:hAnsi="Courier New" w:cs="Courier New"/>
      <w:kern w:val="2"/>
      <w:sz w:val="24"/>
      <w:szCs w:val="24"/>
    </w:rPr>
  </w:style>
  <w:style w:type="character" w:customStyle="1" w:styleId="202">
    <w:name w:val="Char Char17"/>
    <w:autoRedefine/>
    <w:qFormat/>
    <w:uiPriority w:val="0"/>
    <w:rPr>
      <w:rFonts w:ascii="Cambria" w:hAnsi="Cambria" w:eastAsia="宋体" w:cs="Times New Roman"/>
      <w:b/>
      <w:bCs/>
      <w:kern w:val="2"/>
      <w:sz w:val="32"/>
      <w:szCs w:val="32"/>
    </w:rPr>
  </w:style>
  <w:style w:type="character" w:customStyle="1" w:styleId="203">
    <w:name w:val="ca-341"/>
    <w:autoRedefine/>
    <w:qFormat/>
    <w:uiPriority w:val="0"/>
    <w:rPr>
      <w:rFonts w:hint="eastAsia" w:ascii="宋体" w:hAnsi="宋体" w:eastAsia="宋体"/>
      <w:color w:val="000000"/>
      <w:sz w:val="20"/>
      <w:szCs w:val="20"/>
    </w:rPr>
  </w:style>
  <w:style w:type="character" w:customStyle="1" w:styleId="204">
    <w:name w:val="Style3"/>
    <w:autoRedefine/>
    <w:qFormat/>
    <w:uiPriority w:val="0"/>
    <w:rPr>
      <w:rFonts w:ascii="Calibri" w:hAnsi="宋体" w:eastAsia="宋体" w:cs="Times New Roman"/>
      <w:szCs w:val="22"/>
      <w:lang w:eastAsia="zh-CN"/>
    </w:rPr>
  </w:style>
  <w:style w:type="character" w:customStyle="1" w:styleId="205">
    <w:name w:val="fontstyle31"/>
    <w:autoRedefine/>
    <w:qFormat/>
    <w:uiPriority w:val="0"/>
    <w:rPr>
      <w:rFonts w:hint="default" w:ascii="Arial" w:hAnsi="Arial" w:cs="Arial"/>
      <w:b/>
      <w:bCs/>
      <w:color w:val="000000"/>
      <w:sz w:val="22"/>
      <w:szCs w:val="22"/>
    </w:rPr>
  </w:style>
  <w:style w:type="character" w:customStyle="1" w:styleId="206">
    <w:name w:val="正文文本 2 字符"/>
    <w:autoRedefine/>
    <w:qFormat/>
    <w:uiPriority w:val="0"/>
    <w:rPr>
      <w:rFonts w:ascii="宋体" w:hAnsi="宋体" w:eastAsia="仿宋_GB2312"/>
      <w:kern w:val="2"/>
      <w:sz w:val="21"/>
      <w:szCs w:val="24"/>
    </w:rPr>
  </w:style>
  <w:style w:type="character" w:customStyle="1" w:styleId="207">
    <w:name w:val="批注框文本 字符"/>
    <w:autoRedefine/>
    <w:qFormat/>
    <w:uiPriority w:val="0"/>
    <w:rPr>
      <w:rFonts w:eastAsia="宋体"/>
      <w:kern w:val="2"/>
      <w:sz w:val="18"/>
      <w:szCs w:val="18"/>
      <w:lang w:val="en-US" w:eastAsia="zh-CN" w:bidi="ar-SA"/>
    </w:rPr>
  </w:style>
  <w:style w:type="character" w:customStyle="1" w:styleId="208">
    <w:name w:val="日期 Char1"/>
    <w:autoRedefine/>
    <w:qFormat/>
    <w:uiPriority w:val="0"/>
    <w:rPr>
      <w:kern w:val="2"/>
      <w:sz w:val="21"/>
      <w:szCs w:val="22"/>
    </w:rPr>
  </w:style>
  <w:style w:type="character" w:customStyle="1" w:styleId="209">
    <w:name w:val="页眉 Char1"/>
    <w:autoRedefine/>
    <w:qFormat/>
    <w:uiPriority w:val="0"/>
    <w:rPr>
      <w:rFonts w:eastAsia="宋体"/>
      <w:kern w:val="2"/>
      <w:sz w:val="18"/>
      <w:szCs w:val="18"/>
      <w:lang w:val="en-US" w:eastAsia="zh-CN" w:bidi="ar-SA"/>
    </w:rPr>
  </w:style>
  <w:style w:type="character" w:customStyle="1" w:styleId="210">
    <w:name w:val="Char Char361"/>
    <w:autoRedefine/>
    <w:qFormat/>
    <w:uiPriority w:val="0"/>
    <w:rPr>
      <w:rFonts w:ascii="宋体" w:hAnsi="宋体" w:eastAsia="宋体"/>
      <w:b/>
      <w:sz w:val="24"/>
      <w:lang w:val="en-US" w:eastAsia="zh-CN" w:bidi="ar-SA"/>
    </w:rPr>
  </w:style>
  <w:style w:type="character" w:customStyle="1" w:styleId="211">
    <w:name w:val="Char Char Char"/>
    <w:autoRedefine/>
    <w:qFormat/>
    <w:uiPriority w:val="0"/>
    <w:rPr>
      <w:rFonts w:ascii="Arial" w:hAnsi="Arial" w:eastAsia="黑体"/>
      <w:b/>
      <w:bCs/>
      <w:kern w:val="2"/>
      <w:sz w:val="32"/>
      <w:szCs w:val="32"/>
      <w:lang w:val="en-US" w:eastAsia="zh-CN" w:bidi="ar-SA"/>
    </w:rPr>
  </w:style>
  <w:style w:type="character" w:customStyle="1" w:styleId="212">
    <w:name w:val="正文首行缩进 Char3"/>
    <w:autoRedefine/>
    <w:semiHidden/>
    <w:qFormat/>
    <w:uiPriority w:val="99"/>
    <w:rPr>
      <w:rFonts w:ascii="Times New Roman" w:hAnsi="Times New Roman" w:eastAsia="宋体" w:cs="Times New Roman"/>
      <w:szCs w:val="24"/>
    </w:rPr>
  </w:style>
  <w:style w:type="character" w:customStyle="1" w:styleId="213">
    <w:name w:val="word141"/>
    <w:autoRedefine/>
    <w:qFormat/>
    <w:uiPriority w:val="0"/>
    <w:rPr>
      <w:rFonts w:hint="default" w:ascii="ˎ̥" w:hAnsi="ˎ̥"/>
      <w:sz w:val="21"/>
      <w:szCs w:val="21"/>
    </w:rPr>
  </w:style>
  <w:style w:type="character" w:customStyle="1" w:styleId="214">
    <w:name w:val="hui"/>
    <w:autoRedefine/>
    <w:qFormat/>
    <w:uiPriority w:val="0"/>
    <w:rPr>
      <w:rFonts w:ascii="仿宋_GB2312" w:hAnsi="Tahoma" w:eastAsia="仿宋_GB2312"/>
      <w:b/>
      <w:sz w:val="32"/>
      <w:szCs w:val="32"/>
    </w:rPr>
  </w:style>
  <w:style w:type="character" w:customStyle="1" w:styleId="215">
    <w:name w:val="smalltxt1"/>
    <w:autoRedefine/>
    <w:qFormat/>
    <w:uiPriority w:val="0"/>
    <w:rPr>
      <w:rFonts w:hint="default" w:ascii="ˎ̥" w:hAnsi="ˎ̥" w:eastAsia="仿宋_GB2312"/>
      <w:b/>
      <w:sz w:val="24"/>
      <w:szCs w:val="24"/>
    </w:rPr>
  </w:style>
  <w:style w:type="character" w:customStyle="1" w:styleId="216">
    <w:name w:val="Char Char172"/>
    <w:autoRedefine/>
    <w:qFormat/>
    <w:uiPriority w:val="0"/>
    <w:rPr>
      <w:rFonts w:ascii="Cambria" w:hAnsi="Cambria" w:eastAsia="宋体" w:cs="Times New Roman"/>
      <w:b/>
      <w:bCs/>
      <w:kern w:val="2"/>
      <w:sz w:val="32"/>
      <w:szCs w:val="32"/>
    </w:rPr>
  </w:style>
  <w:style w:type="character" w:customStyle="1" w:styleId="217">
    <w:name w:val="Char Char21"/>
    <w:autoRedefine/>
    <w:qFormat/>
    <w:uiPriority w:val="0"/>
    <w:rPr>
      <w:rFonts w:ascii="Arial" w:hAnsi="Arial" w:eastAsia="黑体"/>
      <w:b/>
      <w:bCs/>
      <w:kern w:val="2"/>
      <w:sz w:val="28"/>
      <w:szCs w:val="28"/>
      <w:lang w:val="en-US" w:eastAsia="zh-CN" w:bidi="ar-SA"/>
    </w:rPr>
  </w:style>
  <w:style w:type="character" w:customStyle="1" w:styleId="218">
    <w:name w:val="titleblack14px1"/>
    <w:autoRedefine/>
    <w:qFormat/>
    <w:uiPriority w:val="0"/>
    <w:rPr>
      <w:b/>
      <w:bCs/>
      <w:color w:val="000000"/>
      <w:sz w:val="21"/>
      <w:szCs w:val="21"/>
    </w:rPr>
  </w:style>
  <w:style w:type="character" w:customStyle="1" w:styleId="219">
    <w:name w:val="标题 3 字符"/>
    <w:autoRedefine/>
    <w:qFormat/>
    <w:uiPriority w:val="0"/>
    <w:rPr>
      <w:rFonts w:eastAsia="宋体"/>
      <w:b/>
      <w:bCs/>
      <w:kern w:val="2"/>
      <w:sz w:val="32"/>
      <w:szCs w:val="32"/>
      <w:lang w:val="en-US" w:eastAsia="zh-CN" w:bidi="ar-SA"/>
    </w:rPr>
  </w:style>
  <w:style w:type="character" w:customStyle="1" w:styleId="220">
    <w:name w:val="ca-141"/>
    <w:autoRedefine/>
    <w:qFormat/>
    <w:uiPriority w:val="0"/>
    <w:rPr>
      <w:rFonts w:hint="default" w:ascii="Times New Roman" w:hAnsi="Times New Roman" w:cs="Times New Roman"/>
      <w:color w:val="000000"/>
      <w:sz w:val="24"/>
      <w:szCs w:val="24"/>
    </w:rPr>
  </w:style>
  <w:style w:type="character" w:customStyle="1" w:styleId="221">
    <w:name w:val="Char Char20"/>
    <w:autoRedefine/>
    <w:qFormat/>
    <w:uiPriority w:val="0"/>
    <w:rPr>
      <w:rFonts w:ascii="仿宋_GB2312" w:eastAsia="仿宋_GB2312"/>
      <w:b/>
      <w:bCs/>
      <w:kern w:val="44"/>
      <w:sz w:val="44"/>
      <w:szCs w:val="44"/>
    </w:rPr>
  </w:style>
  <w:style w:type="character" w:customStyle="1" w:styleId="222">
    <w:name w:val="页脚 Char Char"/>
    <w:autoRedefine/>
    <w:qFormat/>
    <w:uiPriority w:val="0"/>
    <w:rPr>
      <w:rFonts w:ascii="Times New Roman" w:hAnsi="Times New Roman" w:eastAsia="宋体" w:cs="Times New Roman"/>
      <w:sz w:val="18"/>
      <w:szCs w:val="18"/>
    </w:rPr>
  </w:style>
  <w:style w:type="character" w:customStyle="1" w:styleId="223">
    <w:name w:val="Char Char11"/>
    <w:autoRedefine/>
    <w:qFormat/>
    <w:uiPriority w:val="0"/>
    <w:rPr>
      <w:rFonts w:ascii="Times New Roman" w:hAnsi="Times New Roman" w:eastAsia="宋体" w:cs="Times New Roman"/>
      <w:sz w:val="18"/>
      <w:szCs w:val="18"/>
    </w:rPr>
  </w:style>
  <w:style w:type="character" w:customStyle="1" w:styleId="224">
    <w:name w:val="Char Char312"/>
    <w:autoRedefine/>
    <w:qFormat/>
    <w:uiPriority w:val="0"/>
    <w:rPr>
      <w:rFonts w:ascii="宋体" w:hAnsi="Times New Roman" w:eastAsia="宋体" w:cs="Times New Roman"/>
      <w:i/>
      <w:snapToGrid w:val="0"/>
      <w:kern w:val="0"/>
      <w:sz w:val="36"/>
      <w:szCs w:val="20"/>
      <w:lang w:val="en-AU"/>
    </w:rPr>
  </w:style>
  <w:style w:type="character" w:customStyle="1" w:styleId="225">
    <w:name w:val="正文缩进 字符"/>
    <w:autoRedefine/>
    <w:qFormat/>
    <w:uiPriority w:val="0"/>
    <w:rPr>
      <w:rFonts w:eastAsia="宋体"/>
      <w:sz w:val="21"/>
      <w:lang w:val="en-US" w:eastAsia="zh-CN" w:bidi="ar-SA"/>
    </w:rPr>
  </w:style>
  <w:style w:type="character" w:customStyle="1" w:styleId="226">
    <w:name w:val="标题 7 字符1"/>
    <w:autoRedefine/>
    <w:qFormat/>
    <w:uiPriority w:val="0"/>
    <w:rPr>
      <w:b/>
      <w:sz w:val="24"/>
    </w:rPr>
  </w:style>
  <w:style w:type="character" w:customStyle="1" w:styleId="227">
    <w:name w:val="正文缩进 字符1"/>
    <w:autoRedefine/>
    <w:qFormat/>
    <w:uiPriority w:val="0"/>
    <w:rPr>
      <w:rFonts w:eastAsia="宋体"/>
      <w:lang w:val="en-US" w:eastAsia="zh-CN" w:bidi="ar-SA"/>
    </w:rPr>
  </w:style>
  <w:style w:type="character" w:customStyle="1" w:styleId="228">
    <w:name w:val="h Char1"/>
    <w:autoRedefine/>
    <w:qFormat/>
    <w:uiPriority w:val="0"/>
    <w:rPr>
      <w:rFonts w:eastAsia="宋体"/>
      <w:kern w:val="2"/>
      <w:sz w:val="18"/>
      <w:szCs w:val="18"/>
      <w:lang w:val="en-US" w:eastAsia="zh-CN" w:bidi="ar-SA"/>
    </w:rPr>
  </w:style>
  <w:style w:type="character" w:customStyle="1" w:styleId="229">
    <w:name w:val="font81"/>
    <w:autoRedefine/>
    <w:qFormat/>
    <w:uiPriority w:val="0"/>
    <w:rPr>
      <w:rFonts w:hint="eastAsia" w:ascii="宋体" w:hAnsi="宋体" w:eastAsia="宋体" w:cs="宋体"/>
      <w:color w:val="000000"/>
      <w:sz w:val="22"/>
      <w:szCs w:val="22"/>
      <w:u w:val="none"/>
    </w:rPr>
  </w:style>
  <w:style w:type="character" w:customStyle="1" w:styleId="230">
    <w:name w:val="Char Char33"/>
    <w:autoRedefine/>
    <w:qFormat/>
    <w:uiPriority w:val="0"/>
    <w:rPr>
      <w:rFonts w:ascii="Arial" w:hAnsi="Arial" w:eastAsia="黑体"/>
      <w:sz w:val="24"/>
      <w:szCs w:val="24"/>
      <w:lang w:val="en-US" w:eastAsia="zh-CN" w:bidi="ar-SA"/>
    </w:rPr>
  </w:style>
  <w:style w:type="character" w:customStyle="1" w:styleId="231">
    <w:name w:val="样式 标题 4 + 非加粗 Char Char"/>
    <w:autoRedefine/>
    <w:qFormat/>
    <w:uiPriority w:val="0"/>
    <w:rPr>
      <w:rFonts w:ascii="Arial" w:hAnsi="Arial" w:eastAsia="宋体"/>
      <w:b/>
      <w:bCs/>
      <w:spacing w:val="4"/>
      <w:kern w:val="2"/>
      <w:sz w:val="24"/>
      <w:szCs w:val="24"/>
      <w:lang w:val="en-US" w:eastAsia="zh-CN" w:bidi="ar-SA"/>
    </w:rPr>
  </w:style>
  <w:style w:type="character" w:customStyle="1" w:styleId="232">
    <w:name w:val="文档结构图 字符"/>
    <w:autoRedefine/>
    <w:qFormat/>
    <w:uiPriority w:val="0"/>
    <w:rPr>
      <w:rFonts w:eastAsia="宋体"/>
      <w:kern w:val="2"/>
      <w:sz w:val="21"/>
      <w:szCs w:val="24"/>
      <w:lang w:val="en-US" w:eastAsia="zh-CN" w:bidi="ar-SA"/>
    </w:rPr>
  </w:style>
  <w:style w:type="character" w:customStyle="1" w:styleId="233">
    <w:name w:val="称呼 字符1"/>
    <w:autoRedefine/>
    <w:qFormat/>
    <w:uiPriority w:val="0"/>
    <w:rPr>
      <w:kern w:val="2"/>
      <w:sz w:val="21"/>
      <w:szCs w:val="24"/>
    </w:rPr>
  </w:style>
  <w:style w:type="character" w:customStyle="1" w:styleId="234">
    <w:name w:val="正文文本缩进 3 Char2"/>
    <w:autoRedefine/>
    <w:semiHidden/>
    <w:qFormat/>
    <w:uiPriority w:val="99"/>
    <w:rPr>
      <w:rFonts w:ascii="Times New Roman" w:hAnsi="Times New Roman" w:eastAsia="宋体" w:cs="Times New Roman"/>
      <w:sz w:val="16"/>
      <w:szCs w:val="16"/>
    </w:rPr>
  </w:style>
  <w:style w:type="character" w:customStyle="1" w:styleId="235">
    <w:name w:val="Indent Char"/>
    <w:autoRedefine/>
    <w:qFormat/>
    <w:uiPriority w:val="0"/>
    <w:rPr>
      <w:rFonts w:ascii="仿宋_GB2312" w:eastAsia="宋体"/>
      <w:b/>
      <w:kern w:val="2"/>
      <w:sz w:val="21"/>
      <w:szCs w:val="24"/>
      <w:lang w:val="en-US" w:eastAsia="zh-CN" w:bidi="ar-SA"/>
    </w:rPr>
  </w:style>
  <w:style w:type="character" w:customStyle="1" w:styleId="236">
    <w:name w:val="pagebanner"/>
    <w:basedOn w:val="75"/>
    <w:autoRedefine/>
    <w:qFormat/>
    <w:uiPriority w:val="0"/>
  </w:style>
  <w:style w:type="character" w:customStyle="1" w:styleId="237">
    <w:name w:val="Char Char12"/>
    <w:autoRedefine/>
    <w:qFormat/>
    <w:uiPriority w:val="0"/>
    <w:rPr>
      <w:rFonts w:ascii="Arial" w:hAnsi="Arial" w:eastAsia="宋体"/>
      <w:b/>
      <w:sz w:val="32"/>
      <w:lang w:val="en-US" w:eastAsia="zh-CN" w:bidi="ar-SA"/>
    </w:rPr>
  </w:style>
  <w:style w:type="character" w:customStyle="1" w:styleId="238">
    <w:name w:val="明显引用 字符"/>
    <w:autoRedefine/>
    <w:qFormat/>
    <w:uiPriority w:val="0"/>
    <w:rPr>
      <w:rFonts w:ascii="Franklin Gothic Medium" w:hAnsi="Franklin Gothic Medium" w:eastAsia="微软雅黑"/>
      <w:i/>
      <w:iCs/>
      <w:sz w:val="22"/>
      <w:szCs w:val="22"/>
      <w:lang w:val="en-US" w:eastAsia="en-US" w:bidi="en-US"/>
    </w:rPr>
  </w:style>
  <w:style w:type="character" w:customStyle="1" w:styleId="239">
    <w:name w:val="页眉 字符"/>
    <w:autoRedefine/>
    <w:qFormat/>
    <w:uiPriority w:val="99"/>
    <w:rPr>
      <w:rFonts w:eastAsia="宋体"/>
      <w:kern w:val="2"/>
      <w:sz w:val="18"/>
      <w:szCs w:val="18"/>
      <w:lang w:val="en-US" w:eastAsia="zh-CN" w:bidi="ar-SA"/>
    </w:rPr>
  </w:style>
  <w:style w:type="character" w:customStyle="1" w:styleId="240">
    <w:name w:val="ca-351"/>
    <w:autoRedefine/>
    <w:qFormat/>
    <w:uiPriority w:val="0"/>
    <w:rPr>
      <w:rFonts w:hint="default" w:ascii="Times New Roman" w:hAnsi="Times New Roman" w:cs="Times New Roman"/>
      <w:sz w:val="10"/>
      <w:szCs w:val="10"/>
    </w:rPr>
  </w:style>
  <w:style w:type="character" w:customStyle="1" w:styleId="241">
    <w:name w:val="companytext"/>
    <w:basedOn w:val="75"/>
    <w:autoRedefine/>
    <w:qFormat/>
    <w:uiPriority w:val="0"/>
  </w:style>
  <w:style w:type="character" w:customStyle="1" w:styleId="242">
    <w:name w:val="ca-81"/>
    <w:autoRedefine/>
    <w:qFormat/>
    <w:uiPriority w:val="0"/>
    <w:rPr>
      <w:rFonts w:hint="eastAsia" w:ascii="宋体" w:hAnsi="宋体" w:eastAsia="宋体"/>
      <w:color w:val="000000"/>
      <w:sz w:val="28"/>
      <w:szCs w:val="28"/>
    </w:rPr>
  </w:style>
  <w:style w:type="character" w:customStyle="1" w:styleId="243">
    <w:name w:val="样式 正文缩进正文（首行缩进两字）特点ALT+Z表正文正文非缩进四号段1Normal Indent Char2... Char Char"/>
    <w:autoRedefine/>
    <w:qFormat/>
    <w:uiPriority w:val="0"/>
    <w:rPr>
      <w:rFonts w:ascii="Arial" w:hAnsi="Arial" w:eastAsia="宋体"/>
      <w:b/>
      <w:bCs/>
      <w:kern w:val="2"/>
      <w:sz w:val="24"/>
      <w:szCs w:val="32"/>
      <w:lang w:val="en-US" w:eastAsia="zh-CN" w:bidi="ar-SA"/>
    </w:rPr>
  </w:style>
  <w:style w:type="character" w:customStyle="1" w:styleId="244">
    <w:name w:val="Footer-Even Char1"/>
    <w:autoRedefine/>
    <w:qFormat/>
    <w:uiPriority w:val="0"/>
    <w:rPr>
      <w:rFonts w:eastAsia="宋体"/>
      <w:kern w:val="2"/>
      <w:sz w:val="18"/>
      <w:szCs w:val="18"/>
      <w:lang w:val="en-US" w:eastAsia="zh-CN" w:bidi="ar-SA"/>
    </w:rPr>
  </w:style>
  <w:style w:type="character" w:customStyle="1" w:styleId="245">
    <w:name w:val="批注文字 Char4"/>
    <w:autoRedefine/>
    <w:semiHidden/>
    <w:qFormat/>
    <w:uiPriority w:val="99"/>
    <w:rPr>
      <w:rFonts w:ascii="Times New Roman" w:hAnsi="Times New Roman" w:eastAsia="宋体" w:cs="Times New Roman"/>
      <w:szCs w:val="24"/>
    </w:rPr>
  </w:style>
  <w:style w:type="character" w:customStyle="1" w:styleId="246">
    <w:name w:val="样式 正文缩进正文（首行缩进两字）特点ALT+Z表正文正文非缩进四号段1Normal Indent Char2... Char"/>
    <w:autoRedefine/>
    <w:qFormat/>
    <w:uiPriority w:val="0"/>
  </w:style>
  <w:style w:type="character" w:customStyle="1" w:styleId="247">
    <w:name w:val="update"/>
    <w:basedOn w:val="75"/>
    <w:autoRedefine/>
    <w:qFormat/>
    <w:uiPriority w:val="0"/>
    <w:rPr>
      <w:szCs w:val="20"/>
    </w:rPr>
  </w:style>
  <w:style w:type="character" w:customStyle="1" w:styleId="248">
    <w:name w:val="批注文字 字符1"/>
    <w:autoRedefine/>
    <w:qFormat/>
    <w:uiPriority w:val="0"/>
    <w:rPr>
      <w:kern w:val="2"/>
      <w:sz w:val="21"/>
      <w:szCs w:val="24"/>
    </w:rPr>
  </w:style>
  <w:style w:type="character" w:customStyle="1" w:styleId="249">
    <w:name w:val="无格式表格 41"/>
    <w:autoRedefine/>
    <w:qFormat/>
    <w:uiPriority w:val="0"/>
    <w:rPr>
      <w:b/>
      <w:bCs/>
      <w:i/>
      <w:iCs/>
      <w:color w:val="4F81BD"/>
    </w:rPr>
  </w:style>
  <w:style w:type="character" w:customStyle="1" w:styleId="250">
    <w:name w:val="ca-281"/>
    <w:autoRedefine/>
    <w:qFormat/>
    <w:uiPriority w:val="0"/>
    <w:rPr>
      <w:rFonts w:hint="eastAsia" w:ascii="宋体" w:hAnsi="宋体" w:eastAsia="宋体"/>
      <w:color w:val="FF0000"/>
      <w:sz w:val="21"/>
      <w:szCs w:val="21"/>
    </w:rPr>
  </w:style>
  <w:style w:type="character" w:customStyle="1" w:styleId="251">
    <w:name w:val="style7"/>
    <w:autoRedefine/>
    <w:qFormat/>
    <w:uiPriority w:val="0"/>
    <w:rPr>
      <w:rFonts w:cs="Times New Roman"/>
    </w:rPr>
  </w:style>
  <w:style w:type="character" w:customStyle="1" w:styleId="252">
    <w:name w:val="标题 4 字符"/>
    <w:autoRedefine/>
    <w:qFormat/>
    <w:uiPriority w:val="0"/>
    <w:rPr>
      <w:rFonts w:ascii="Arial" w:hAnsi="Arial" w:eastAsia="黑体"/>
      <w:b/>
      <w:bCs/>
      <w:sz w:val="28"/>
      <w:szCs w:val="28"/>
      <w:lang w:val="en-US" w:eastAsia="zh-CN" w:bidi="ar-SA"/>
    </w:rPr>
  </w:style>
  <w:style w:type="character" w:customStyle="1" w:styleId="253">
    <w:name w:val="style111"/>
    <w:autoRedefine/>
    <w:qFormat/>
    <w:uiPriority w:val="0"/>
    <w:rPr>
      <w:sz w:val="27"/>
      <w:szCs w:val="27"/>
    </w:rPr>
  </w:style>
  <w:style w:type="character" w:customStyle="1" w:styleId="254">
    <w:name w:val="批注主题 Char3"/>
    <w:autoRedefine/>
    <w:qFormat/>
    <w:uiPriority w:val="0"/>
    <w:rPr>
      <w:rFonts w:eastAsia="宋体"/>
      <w:b/>
      <w:bCs/>
      <w:kern w:val="2"/>
      <w:sz w:val="21"/>
      <w:szCs w:val="24"/>
      <w:lang w:val="en-US" w:eastAsia="zh-CN" w:bidi="ar-SA"/>
    </w:rPr>
  </w:style>
  <w:style w:type="character" w:customStyle="1" w:styleId="255">
    <w:name w:val="Ò³Ã¼ Char Char2"/>
    <w:autoRedefine/>
    <w:qFormat/>
    <w:uiPriority w:val="0"/>
    <w:rPr>
      <w:rFonts w:ascii="仿宋_GB2312" w:eastAsia="仿宋_GB2312"/>
      <w:b/>
      <w:kern w:val="2"/>
      <w:sz w:val="18"/>
      <w:szCs w:val="18"/>
    </w:rPr>
  </w:style>
  <w:style w:type="character" w:customStyle="1" w:styleId="256">
    <w:name w:val="style91"/>
    <w:autoRedefine/>
    <w:qFormat/>
    <w:uiPriority w:val="0"/>
    <w:rPr>
      <w:sz w:val="24"/>
      <w:szCs w:val="24"/>
    </w:rPr>
  </w:style>
  <w:style w:type="character" w:customStyle="1" w:styleId="257">
    <w:name w:val="2nd level Char1"/>
    <w:autoRedefine/>
    <w:qFormat/>
    <w:uiPriority w:val="0"/>
    <w:rPr>
      <w:rFonts w:ascii="Arial" w:hAnsi="Arial" w:eastAsia="宋体"/>
      <w:b/>
      <w:bCs/>
      <w:kern w:val="2"/>
      <w:sz w:val="24"/>
      <w:szCs w:val="32"/>
      <w:lang w:val="en-US" w:eastAsia="zh-CN" w:bidi="ar-SA"/>
    </w:rPr>
  </w:style>
  <w:style w:type="character" w:customStyle="1" w:styleId="258">
    <w:name w:val="正文文本 Char3"/>
    <w:autoRedefine/>
    <w:qFormat/>
    <w:uiPriority w:val="0"/>
    <w:rPr>
      <w:rFonts w:eastAsia="宋体"/>
      <w:kern w:val="2"/>
      <w:sz w:val="21"/>
      <w:szCs w:val="24"/>
      <w:lang w:val="en-US" w:eastAsia="zh-CN" w:bidi="ar-SA"/>
    </w:rPr>
  </w:style>
  <w:style w:type="character" w:customStyle="1" w:styleId="259">
    <w:name w:val="ca-310"/>
    <w:autoRedefine/>
    <w:qFormat/>
    <w:uiPriority w:val="0"/>
    <w:rPr>
      <w:rFonts w:hint="default" w:ascii="Times New Roman" w:hAnsi="Times New Roman" w:cs="Times New Roman"/>
      <w:b/>
      <w:bCs/>
      <w:color w:val="000000"/>
      <w:spacing w:val="-20"/>
      <w:sz w:val="48"/>
      <w:szCs w:val="48"/>
    </w:rPr>
  </w:style>
  <w:style w:type="character" w:customStyle="1" w:styleId="260">
    <w:name w:val="error"/>
    <w:autoRedefine/>
    <w:qFormat/>
    <w:uiPriority w:val="0"/>
    <w:rPr>
      <w:color w:val="CC0000"/>
    </w:rPr>
  </w:style>
  <w:style w:type="character" w:customStyle="1" w:styleId="261">
    <w:name w:val="日期 字符"/>
    <w:autoRedefine/>
    <w:qFormat/>
    <w:uiPriority w:val="0"/>
    <w:rPr>
      <w:rFonts w:eastAsia="宋体"/>
      <w:kern w:val="2"/>
      <w:sz w:val="21"/>
      <w:szCs w:val="24"/>
      <w:lang w:val="en-US" w:eastAsia="zh-CN" w:bidi="ar-SA"/>
    </w:rPr>
  </w:style>
  <w:style w:type="character" w:customStyle="1" w:styleId="262">
    <w:name w:val="样式 标题 3 + 黑体 小四 Char Char"/>
    <w:link w:val="263"/>
    <w:autoRedefine/>
    <w:qFormat/>
    <w:uiPriority w:val="0"/>
    <w:rPr>
      <w:rFonts w:ascii="黑体" w:hAnsi="Arial" w:eastAsia="黑体"/>
      <w:bCs/>
      <w:sz w:val="24"/>
      <w:szCs w:val="24"/>
    </w:rPr>
  </w:style>
  <w:style w:type="paragraph" w:customStyle="1" w:styleId="263">
    <w:name w:val="样式 标题 3 + 黑体 小四"/>
    <w:basedOn w:val="5"/>
    <w:link w:val="262"/>
    <w:autoRedefine/>
    <w:qFormat/>
    <w:uiPriority w:val="0"/>
    <w:pPr>
      <w:adjustRightInd/>
      <w:spacing w:line="413" w:lineRule="auto"/>
      <w:textAlignment w:val="auto"/>
    </w:pPr>
    <w:rPr>
      <w:rFonts w:ascii="黑体" w:hAnsi="Arial" w:eastAsia="黑体"/>
      <w:b w:val="0"/>
      <w:bCs/>
      <w:sz w:val="24"/>
      <w:szCs w:val="24"/>
    </w:rPr>
  </w:style>
  <w:style w:type="character" w:customStyle="1" w:styleId="264">
    <w:name w:val="日期 Char3"/>
    <w:autoRedefine/>
    <w:qFormat/>
    <w:uiPriority w:val="0"/>
    <w:rPr>
      <w:rFonts w:eastAsia="宋体"/>
      <w:kern w:val="2"/>
      <w:sz w:val="21"/>
      <w:szCs w:val="24"/>
      <w:lang w:val="en-US" w:eastAsia="zh-CN" w:bidi="ar-SA"/>
    </w:rPr>
  </w:style>
  <w:style w:type="character" w:customStyle="1" w:styleId="265">
    <w:name w:val="blue1"/>
    <w:autoRedefine/>
    <w:qFormat/>
    <w:uiPriority w:val="0"/>
    <w:rPr>
      <w:rFonts w:ascii="仿宋_GB2312" w:hAnsi="Tahoma" w:eastAsia="仿宋_GB2312"/>
      <w:b/>
      <w:sz w:val="32"/>
      <w:szCs w:val="32"/>
    </w:rPr>
  </w:style>
  <w:style w:type="character" w:customStyle="1" w:styleId="266">
    <w:name w:val="HTML 地址 Char1"/>
    <w:autoRedefine/>
    <w:qFormat/>
    <w:uiPriority w:val="99"/>
    <w:rPr>
      <w:rFonts w:ascii="Times New Roman" w:hAnsi="Times New Roman" w:eastAsia="宋体" w:cs="Times New Roman"/>
      <w:i/>
      <w:iCs/>
      <w:szCs w:val="24"/>
    </w:rPr>
  </w:style>
  <w:style w:type="character" w:customStyle="1" w:styleId="267">
    <w:name w:val="doc"/>
    <w:basedOn w:val="75"/>
    <w:autoRedefine/>
    <w:qFormat/>
    <w:uiPriority w:val="0"/>
    <w:rPr>
      <w:szCs w:val="20"/>
    </w:rPr>
  </w:style>
  <w:style w:type="character" w:customStyle="1" w:styleId="268">
    <w:name w:val="批注框文本 字符1"/>
    <w:autoRedefine/>
    <w:qFormat/>
    <w:uiPriority w:val="0"/>
    <w:rPr>
      <w:rFonts w:eastAsia="宋体"/>
      <w:kern w:val="2"/>
      <w:sz w:val="18"/>
      <w:szCs w:val="18"/>
    </w:rPr>
  </w:style>
  <w:style w:type="character" w:customStyle="1" w:styleId="269">
    <w:name w:val="署名 Char"/>
    <w:autoRedefine/>
    <w:qFormat/>
    <w:uiPriority w:val="0"/>
    <w:rPr>
      <w:kern w:val="2"/>
      <w:sz w:val="21"/>
      <w:szCs w:val="24"/>
    </w:rPr>
  </w:style>
  <w:style w:type="character" w:customStyle="1" w:styleId="270">
    <w:name w:val="方案文档 Char"/>
    <w:link w:val="271"/>
    <w:autoRedefine/>
    <w:qFormat/>
    <w:uiPriority w:val="0"/>
    <w:rPr>
      <w:rFonts w:ascii="Arial" w:hAnsi="Arial"/>
      <w:szCs w:val="21"/>
      <w:lang w:val="zh-CN"/>
    </w:rPr>
  </w:style>
  <w:style w:type="paragraph" w:customStyle="1" w:styleId="271">
    <w:name w:val="方案文档"/>
    <w:basedOn w:val="1"/>
    <w:link w:val="270"/>
    <w:autoRedefine/>
    <w:qFormat/>
    <w:uiPriority w:val="0"/>
    <w:pPr>
      <w:spacing w:before="120" w:after="120" w:line="360" w:lineRule="auto"/>
      <w:ind w:left="496" w:right="32"/>
    </w:pPr>
    <w:rPr>
      <w:rFonts w:ascii="Arial" w:hAnsi="Arial"/>
      <w:kern w:val="0"/>
      <w:sz w:val="20"/>
      <w:szCs w:val="21"/>
      <w:lang w:val="zh-CN"/>
    </w:rPr>
  </w:style>
  <w:style w:type="character" w:customStyle="1" w:styleId="272">
    <w:name w:val="文档结构图 Char2"/>
    <w:autoRedefine/>
    <w:qFormat/>
    <w:uiPriority w:val="0"/>
    <w:rPr>
      <w:rFonts w:ascii="宋体" w:eastAsia="宋体"/>
      <w:sz w:val="18"/>
      <w:szCs w:val="18"/>
    </w:rPr>
  </w:style>
  <w:style w:type="character" w:customStyle="1" w:styleId="273">
    <w:name w:val="textcontents"/>
    <w:autoRedefine/>
    <w:qFormat/>
    <w:uiPriority w:val="0"/>
    <w:rPr>
      <w:rFonts w:cs="Times New Roman"/>
    </w:rPr>
  </w:style>
  <w:style w:type="character" w:customStyle="1" w:styleId="274">
    <w:name w:val="PI Char1"/>
    <w:autoRedefine/>
    <w:qFormat/>
    <w:uiPriority w:val="0"/>
    <w:rPr>
      <w:rFonts w:ascii="仿宋_GB2312" w:eastAsia="宋体"/>
      <w:b/>
      <w:kern w:val="2"/>
      <w:sz w:val="24"/>
      <w:szCs w:val="24"/>
      <w:lang w:val="en-US" w:eastAsia="zh-CN" w:bidi="ar-SA"/>
    </w:rPr>
  </w:style>
  <w:style w:type="character" w:customStyle="1" w:styleId="275">
    <w:name w:val="Char Char24"/>
    <w:autoRedefine/>
    <w:qFormat/>
    <w:uiPriority w:val="0"/>
    <w:rPr>
      <w:rFonts w:ascii="Arial" w:hAnsi="Arial" w:eastAsia="黑体"/>
      <w:b/>
      <w:bCs/>
      <w:kern w:val="44"/>
      <w:sz w:val="30"/>
      <w:szCs w:val="44"/>
      <w:lang w:val="en-US" w:eastAsia="zh-CN" w:bidi="ar-SA"/>
    </w:rPr>
  </w:style>
  <w:style w:type="character" w:customStyle="1" w:styleId="276">
    <w:name w:val="引用 Char6"/>
    <w:autoRedefine/>
    <w:qFormat/>
    <w:uiPriority w:val="0"/>
    <w:rPr>
      <w:i/>
      <w:iCs/>
      <w:color w:val="000000"/>
      <w:kern w:val="2"/>
      <w:sz w:val="21"/>
      <w:szCs w:val="22"/>
    </w:rPr>
  </w:style>
  <w:style w:type="character" w:customStyle="1" w:styleId="277">
    <w:name w:val="文档结构图 Char3"/>
    <w:autoRedefine/>
    <w:qFormat/>
    <w:uiPriority w:val="0"/>
    <w:rPr>
      <w:rFonts w:eastAsia="宋体"/>
      <w:kern w:val="2"/>
      <w:sz w:val="21"/>
      <w:szCs w:val="24"/>
      <w:lang w:val="en-US" w:eastAsia="zh-CN" w:bidi="ar-SA"/>
    </w:rPr>
  </w:style>
  <w:style w:type="character" w:customStyle="1" w:styleId="278">
    <w:name w:val="引用 字符1"/>
    <w:autoRedefine/>
    <w:qFormat/>
    <w:uiPriority w:val="0"/>
    <w:rPr>
      <w:i/>
      <w:iCs/>
      <w:color w:val="404040"/>
      <w:kern w:val="2"/>
      <w:sz w:val="21"/>
      <w:szCs w:val="24"/>
    </w:rPr>
  </w:style>
  <w:style w:type="character" w:customStyle="1" w:styleId="279">
    <w:name w:val="Char Char6"/>
    <w:autoRedefine/>
    <w:qFormat/>
    <w:uiPriority w:val="0"/>
    <w:rPr>
      <w:rFonts w:eastAsia="宋体"/>
      <w:kern w:val="2"/>
      <w:sz w:val="21"/>
      <w:szCs w:val="24"/>
      <w:lang w:val="en-US" w:eastAsia="zh-CN" w:bidi="ar-SA"/>
    </w:rPr>
  </w:style>
  <w:style w:type="character" w:customStyle="1" w:styleId="280">
    <w:name w:val="h Char2"/>
    <w:autoRedefine/>
    <w:qFormat/>
    <w:uiPriority w:val="0"/>
    <w:rPr>
      <w:rFonts w:eastAsia="宋体"/>
      <w:kern w:val="2"/>
      <w:sz w:val="18"/>
      <w:szCs w:val="18"/>
      <w:lang w:val="en-US" w:eastAsia="zh-CN" w:bidi="ar-SA"/>
    </w:rPr>
  </w:style>
  <w:style w:type="character" w:customStyle="1" w:styleId="281">
    <w:name w:val="标题 8 Char3"/>
    <w:autoRedefine/>
    <w:qFormat/>
    <w:uiPriority w:val="0"/>
    <w:rPr>
      <w:rFonts w:ascii="Arial" w:hAnsi="Arial" w:eastAsia="黑体"/>
      <w:sz w:val="24"/>
      <w:szCs w:val="24"/>
    </w:rPr>
  </w:style>
  <w:style w:type="character" w:customStyle="1" w:styleId="282">
    <w:name w:val="Char Char351"/>
    <w:autoRedefine/>
    <w:qFormat/>
    <w:uiPriority w:val="0"/>
    <w:rPr>
      <w:rFonts w:ascii="Arial" w:hAnsi="Arial" w:eastAsia="黑体"/>
      <w:b/>
      <w:bCs/>
      <w:sz w:val="24"/>
      <w:szCs w:val="24"/>
      <w:lang w:val="en-US" w:eastAsia="zh-CN" w:bidi="ar-SA"/>
    </w:rPr>
  </w:style>
  <w:style w:type="character" w:customStyle="1" w:styleId="283">
    <w:name w:val="ca-161"/>
    <w:autoRedefine/>
    <w:qFormat/>
    <w:uiPriority w:val="0"/>
    <w:rPr>
      <w:rFonts w:hint="eastAsia" w:ascii="宋体" w:hAnsi="宋体" w:eastAsia="宋体"/>
      <w:sz w:val="24"/>
      <w:szCs w:val="24"/>
    </w:rPr>
  </w:style>
  <w:style w:type="character" w:customStyle="1" w:styleId="284">
    <w:name w:val="heading 9 Char1"/>
    <w:autoRedefine/>
    <w:qFormat/>
    <w:uiPriority w:val="0"/>
    <w:rPr>
      <w:rFonts w:ascii="Arial" w:hAnsi="Arial" w:eastAsia="黑体"/>
      <w:b/>
      <w:sz w:val="21"/>
      <w:szCs w:val="32"/>
      <w:lang w:val="en-US" w:eastAsia="zh-CN" w:bidi="ar-SA"/>
    </w:rPr>
  </w:style>
  <w:style w:type="character" w:customStyle="1" w:styleId="285">
    <w:name w:val="HTML 预设格式 字符1"/>
    <w:autoRedefine/>
    <w:qFormat/>
    <w:uiPriority w:val="0"/>
    <w:rPr>
      <w:rFonts w:ascii="Courier New" w:hAnsi="Courier New" w:cs="Courier New"/>
      <w:kern w:val="2"/>
    </w:rPr>
  </w:style>
  <w:style w:type="character" w:customStyle="1" w:styleId="286">
    <w:name w:val="style11"/>
    <w:autoRedefine/>
    <w:qFormat/>
    <w:uiPriority w:val="0"/>
    <w:rPr>
      <w:sz w:val="27"/>
      <w:szCs w:val="27"/>
    </w:rPr>
  </w:style>
  <w:style w:type="character" w:customStyle="1" w:styleId="287">
    <w:name w:val="font11"/>
    <w:basedOn w:val="75"/>
    <w:autoRedefine/>
    <w:qFormat/>
    <w:uiPriority w:val="0"/>
    <w:rPr>
      <w:rFonts w:hint="eastAsia" w:ascii="宋体" w:hAnsi="宋体" w:eastAsia="宋体" w:cs="宋体"/>
      <w:color w:val="000000"/>
      <w:sz w:val="20"/>
      <w:szCs w:val="20"/>
      <w:u w:val="none"/>
      <w:vertAlign w:val="superscript"/>
    </w:rPr>
  </w:style>
  <w:style w:type="character" w:customStyle="1" w:styleId="288">
    <w:name w:val="hover30"/>
    <w:basedOn w:val="75"/>
    <w:autoRedefine/>
    <w:qFormat/>
    <w:uiPriority w:val="0"/>
    <w:rPr>
      <w:szCs w:val="20"/>
    </w:rPr>
  </w:style>
  <w:style w:type="character" w:customStyle="1" w:styleId="289">
    <w:name w:val="正文文字4 Char1"/>
    <w:autoRedefine/>
    <w:qFormat/>
    <w:uiPriority w:val="0"/>
    <w:rPr>
      <w:rFonts w:eastAsia="宋体"/>
      <w:kern w:val="2"/>
      <w:sz w:val="21"/>
      <w:szCs w:val="24"/>
      <w:lang w:val="en-US" w:eastAsia="zh-CN" w:bidi="ar-SA"/>
    </w:rPr>
  </w:style>
  <w:style w:type="character" w:customStyle="1" w:styleId="290">
    <w:name w:val="Char Char371"/>
    <w:autoRedefine/>
    <w:qFormat/>
    <w:uiPriority w:val="0"/>
    <w:rPr>
      <w:rFonts w:ascii="Arial" w:hAnsi="Arial" w:eastAsia="黑体"/>
      <w:b/>
      <w:bCs/>
      <w:kern w:val="2"/>
      <w:sz w:val="28"/>
      <w:szCs w:val="28"/>
      <w:lang w:val="en-US" w:eastAsia="zh-CN" w:bidi="ar-SA"/>
    </w:rPr>
  </w:style>
  <w:style w:type="character" w:customStyle="1" w:styleId="291">
    <w:name w:val="Footer-Even Char2"/>
    <w:autoRedefine/>
    <w:qFormat/>
    <w:uiPriority w:val="0"/>
    <w:rPr>
      <w:rFonts w:eastAsia="宋体"/>
      <w:kern w:val="2"/>
      <w:sz w:val="18"/>
      <w:szCs w:val="18"/>
      <w:lang w:val="en-US" w:eastAsia="zh-CN" w:bidi="ar-SA"/>
    </w:rPr>
  </w:style>
  <w:style w:type="character" w:customStyle="1" w:styleId="292">
    <w:name w:val="签名 Char"/>
    <w:autoRedefine/>
    <w:qFormat/>
    <w:uiPriority w:val="0"/>
    <w:rPr>
      <w:rFonts w:ascii="Tahoma" w:hAnsi="Tahoma" w:eastAsia="仿宋_GB2312"/>
      <w:sz w:val="24"/>
    </w:rPr>
  </w:style>
  <w:style w:type="character" w:customStyle="1" w:styleId="293">
    <w:name w:val="标题 1 Char3"/>
    <w:autoRedefine/>
    <w:qFormat/>
    <w:uiPriority w:val="0"/>
    <w:rPr>
      <w:rFonts w:eastAsia="金桥简标宋"/>
      <w:kern w:val="44"/>
      <w:sz w:val="36"/>
      <w:szCs w:val="24"/>
    </w:rPr>
  </w:style>
  <w:style w:type="character" w:customStyle="1" w:styleId="294">
    <w:name w:val="正文文字4 Char Char"/>
    <w:autoRedefine/>
    <w:qFormat/>
    <w:uiPriority w:val="0"/>
    <w:rPr>
      <w:rFonts w:eastAsia="宋体"/>
      <w:kern w:val="2"/>
      <w:sz w:val="21"/>
      <w:szCs w:val="24"/>
      <w:lang w:val="en-US" w:eastAsia="zh-CN" w:bidi="ar-SA"/>
    </w:rPr>
  </w:style>
  <w:style w:type="character" w:customStyle="1" w:styleId="295">
    <w:name w:val="Legal Level 1.1.1. Char"/>
    <w:autoRedefine/>
    <w:qFormat/>
    <w:uiPriority w:val="0"/>
    <w:rPr>
      <w:rFonts w:ascii="Arial" w:hAnsi="Arial" w:eastAsia="黑体" w:cs="Times New Roman"/>
      <w:sz w:val="24"/>
      <w:szCs w:val="24"/>
    </w:rPr>
  </w:style>
  <w:style w:type="character" w:customStyle="1" w:styleId="296">
    <w:name w:val="标题 Char2"/>
    <w:autoRedefine/>
    <w:qFormat/>
    <w:uiPriority w:val="0"/>
    <w:rPr>
      <w:rFonts w:ascii="Cambria" w:hAnsi="Cambria" w:eastAsia="宋体" w:cs="Times New Roman"/>
      <w:b/>
      <w:bCs/>
      <w:kern w:val="2"/>
      <w:sz w:val="32"/>
      <w:szCs w:val="32"/>
    </w:rPr>
  </w:style>
  <w:style w:type="character" w:customStyle="1" w:styleId="297">
    <w:name w:val="Char Char911"/>
    <w:autoRedefine/>
    <w:qFormat/>
    <w:uiPriority w:val="0"/>
    <w:rPr>
      <w:rFonts w:eastAsia="宋体"/>
      <w:color w:val="000000"/>
      <w:kern w:val="2"/>
      <w:sz w:val="24"/>
      <w:lang w:val="en-US" w:eastAsia="zh-CN" w:bidi="ar-SA"/>
    </w:rPr>
  </w:style>
  <w:style w:type="character" w:customStyle="1" w:styleId="298">
    <w:name w:val="Char Char39"/>
    <w:autoRedefine/>
    <w:qFormat/>
    <w:uiPriority w:val="0"/>
    <w:rPr>
      <w:rFonts w:ascii="Arial" w:hAnsi="Arial" w:eastAsia="黑体"/>
      <w:b/>
      <w:bCs/>
      <w:kern w:val="2"/>
      <w:sz w:val="32"/>
      <w:szCs w:val="32"/>
      <w:lang w:val="en-US" w:eastAsia="zh-CN" w:bidi="ar-SA"/>
    </w:rPr>
  </w:style>
  <w:style w:type="character" w:customStyle="1" w:styleId="299">
    <w:name w:val="Char Char222"/>
    <w:autoRedefine/>
    <w:qFormat/>
    <w:uiPriority w:val="0"/>
    <w:rPr>
      <w:rFonts w:eastAsia="宋体"/>
      <w:b/>
      <w:bCs/>
      <w:kern w:val="44"/>
      <w:sz w:val="44"/>
      <w:szCs w:val="44"/>
      <w:lang w:val="en-US" w:eastAsia="zh-CN" w:bidi="ar-SA"/>
    </w:rPr>
  </w:style>
  <w:style w:type="character" w:customStyle="1" w:styleId="300">
    <w:name w:val="Char Char18"/>
    <w:autoRedefine/>
    <w:qFormat/>
    <w:uiPriority w:val="0"/>
    <w:rPr>
      <w:rFonts w:ascii="仿宋_GB2312" w:eastAsia="仿宋_GB2312"/>
      <w:b/>
      <w:bCs/>
      <w:kern w:val="2"/>
      <w:sz w:val="32"/>
      <w:szCs w:val="32"/>
    </w:rPr>
  </w:style>
  <w:style w:type="character" w:customStyle="1" w:styleId="301">
    <w:name w:val="HTML 预设格式 字符2"/>
    <w:autoRedefine/>
    <w:qFormat/>
    <w:uiPriority w:val="0"/>
    <w:rPr>
      <w:rFonts w:ascii="Courier New" w:hAnsi="Courier New" w:eastAsia="宋体" w:cs="Courier New"/>
      <w:kern w:val="2"/>
    </w:rPr>
  </w:style>
  <w:style w:type="character" w:customStyle="1" w:styleId="302">
    <w:name w:val="标准正文格式 Char"/>
    <w:link w:val="303"/>
    <w:autoRedefine/>
    <w:qFormat/>
    <w:uiPriority w:val="0"/>
    <w:rPr>
      <w:rFonts w:ascii="宋体" w:eastAsia="仿宋_GB2312"/>
      <w:color w:val="000000"/>
      <w:sz w:val="24"/>
    </w:rPr>
  </w:style>
  <w:style w:type="paragraph" w:customStyle="1" w:styleId="303">
    <w:name w:val="标准正文格式"/>
    <w:basedOn w:val="1"/>
    <w:link w:val="302"/>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304">
    <w:name w:val="Char Char22"/>
    <w:autoRedefine/>
    <w:qFormat/>
    <w:uiPriority w:val="0"/>
    <w:rPr>
      <w:rFonts w:eastAsia="宋体"/>
      <w:b/>
      <w:bCs/>
      <w:kern w:val="44"/>
      <w:sz w:val="44"/>
      <w:szCs w:val="44"/>
      <w:lang w:val="en-US" w:eastAsia="zh-CN" w:bidi="ar-SA"/>
    </w:rPr>
  </w:style>
  <w:style w:type="character" w:customStyle="1" w:styleId="305">
    <w:name w:val="del"/>
    <w:basedOn w:val="75"/>
    <w:autoRedefine/>
    <w:qFormat/>
    <w:uiPriority w:val="0"/>
  </w:style>
  <w:style w:type="character" w:customStyle="1" w:styleId="306">
    <w:name w:val="ca-451"/>
    <w:autoRedefine/>
    <w:qFormat/>
    <w:uiPriority w:val="0"/>
    <w:rPr>
      <w:rFonts w:hint="eastAsia" w:ascii="宋体" w:hAnsi="宋体" w:eastAsia="宋体"/>
      <w:color w:val="000000"/>
      <w:sz w:val="72"/>
      <w:szCs w:val="72"/>
    </w:rPr>
  </w:style>
  <w:style w:type="character" w:customStyle="1" w:styleId="307">
    <w:name w:val="pagelinks"/>
    <w:basedOn w:val="75"/>
    <w:autoRedefine/>
    <w:qFormat/>
    <w:uiPriority w:val="0"/>
  </w:style>
  <w:style w:type="character" w:customStyle="1" w:styleId="308">
    <w:name w:val="a011"/>
    <w:autoRedefine/>
    <w:qFormat/>
    <w:uiPriority w:val="0"/>
    <w:rPr>
      <w:sz w:val="21"/>
      <w:szCs w:val="21"/>
      <w:u w:val="none"/>
    </w:rPr>
  </w:style>
  <w:style w:type="character" w:customStyle="1" w:styleId="309">
    <w:name w:val="font61"/>
    <w:autoRedefine/>
    <w:qFormat/>
    <w:uiPriority w:val="0"/>
    <w:rPr>
      <w:rFonts w:hint="eastAsia" w:ascii="宋体" w:hAnsi="宋体" w:eastAsia="宋体" w:cs="宋体"/>
      <w:b/>
      <w:color w:val="000000"/>
      <w:sz w:val="22"/>
      <w:szCs w:val="22"/>
      <w:u w:val="none"/>
    </w:rPr>
  </w:style>
  <w:style w:type="character" w:customStyle="1" w:styleId="310">
    <w:name w:val="HTML Markup"/>
    <w:autoRedefine/>
    <w:qFormat/>
    <w:uiPriority w:val="0"/>
    <w:rPr>
      <w:vanish/>
      <w:color w:val="FF0000"/>
    </w:rPr>
  </w:style>
  <w:style w:type="character" w:customStyle="1" w:styleId="311">
    <w:name w:val="ca-181"/>
    <w:autoRedefine/>
    <w:qFormat/>
    <w:uiPriority w:val="0"/>
    <w:rPr>
      <w:rFonts w:hint="eastAsia" w:ascii="宋体" w:hAnsi="宋体" w:eastAsia="宋体"/>
      <w:color w:val="000000"/>
      <w:sz w:val="18"/>
      <w:szCs w:val="18"/>
    </w:rPr>
  </w:style>
  <w:style w:type="character" w:customStyle="1" w:styleId="312">
    <w:name w:val="标题 1 字符"/>
    <w:autoRedefine/>
    <w:qFormat/>
    <w:uiPriority w:val="0"/>
    <w:rPr>
      <w:rFonts w:eastAsia="宋体"/>
      <w:b/>
      <w:bCs/>
      <w:kern w:val="44"/>
      <w:sz w:val="44"/>
      <w:szCs w:val="44"/>
      <w:lang w:val="en-US" w:eastAsia="zh-CN" w:bidi="ar-SA"/>
    </w:rPr>
  </w:style>
  <w:style w:type="character" w:customStyle="1" w:styleId="313">
    <w:name w:val="CPara--- Char Char"/>
    <w:autoRedefine/>
    <w:qFormat/>
    <w:uiPriority w:val="0"/>
    <w:rPr>
      <w:rFonts w:ascii="Arial" w:hAnsi="Arial" w:eastAsia="宋体"/>
      <w:lang w:val="en-US" w:eastAsia="en-US" w:bidi="ar-SA"/>
    </w:rPr>
  </w:style>
  <w:style w:type="character" w:customStyle="1" w:styleId="314">
    <w:name w:val="尾注文本 字符"/>
    <w:autoRedefine/>
    <w:qFormat/>
    <w:uiPriority w:val="0"/>
    <w:rPr>
      <w:rFonts w:ascii="宋体"/>
      <w:snapToGrid/>
    </w:rPr>
  </w:style>
  <w:style w:type="character" w:customStyle="1" w:styleId="315">
    <w:name w:val="标题 2 Char4"/>
    <w:autoRedefine/>
    <w:qFormat/>
    <w:uiPriority w:val="0"/>
    <w:rPr>
      <w:rFonts w:ascii="Arial" w:hAnsi="Arial" w:eastAsia="黑体"/>
      <w:kern w:val="2"/>
      <w:sz w:val="32"/>
      <w:szCs w:val="24"/>
    </w:rPr>
  </w:style>
  <w:style w:type="character" w:customStyle="1" w:styleId="316">
    <w:name w:val="Heading 2 Hidden Char1 Char"/>
    <w:autoRedefine/>
    <w:qFormat/>
    <w:uiPriority w:val="0"/>
    <w:rPr>
      <w:rFonts w:ascii="宋体" w:hAnsi="Times New Roman" w:eastAsia="宋体" w:cs="Times New Roman"/>
      <w:kern w:val="0"/>
      <w:sz w:val="24"/>
      <w:szCs w:val="24"/>
    </w:rPr>
  </w:style>
  <w:style w:type="character" w:customStyle="1" w:styleId="317">
    <w:name w:val="input"/>
    <w:basedOn w:val="75"/>
    <w:autoRedefine/>
    <w:qFormat/>
    <w:uiPriority w:val="0"/>
    <w:rPr>
      <w:szCs w:val="20"/>
    </w:rPr>
  </w:style>
  <w:style w:type="character" w:customStyle="1" w:styleId="318">
    <w:name w:val="标题 5 Char3"/>
    <w:autoRedefine/>
    <w:qFormat/>
    <w:uiPriority w:val="0"/>
    <w:rPr>
      <w:rFonts w:eastAsia="宋体"/>
      <w:b/>
      <w:bCs/>
      <w:kern w:val="2"/>
      <w:sz w:val="28"/>
      <w:szCs w:val="28"/>
    </w:rPr>
  </w:style>
  <w:style w:type="character" w:customStyle="1" w:styleId="319">
    <w:name w:val="Body Text Indent 2 Char"/>
    <w:autoRedefine/>
    <w:qFormat/>
    <w:uiPriority w:val="0"/>
    <w:rPr>
      <w:rFonts w:ascii="宋体" w:hAnsi="宋体" w:eastAsia="宋体" w:cs="Courier New"/>
      <w:position w:val="6"/>
      <w:sz w:val="24"/>
      <w:szCs w:val="24"/>
      <w:lang w:val="en-US" w:eastAsia="zh-CN" w:bidi="ar-SA"/>
    </w:rPr>
  </w:style>
  <w:style w:type="character" w:customStyle="1" w:styleId="320">
    <w:name w:val="Keyboard"/>
    <w:autoRedefine/>
    <w:qFormat/>
    <w:uiPriority w:val="0"/>
    <w:rPr>
      <w:rFonts w:ascii="Courier New" w:hAnsi="Courier New"/>
      <w:b/>
      <w:sz w:val="20"/>
    </w:rPr>
  </w:style>
  <w:style w:type="character" w:customStyle="1" w:styleId="321">
    <w:name w:val="正文文本缩进 3 Char"/>
    <w:autoRedefine/>
    <w:qFormat/>
    <w:uiPriority w:val="0"/>
    <w:rPr>
      <w:rFonts w:eastAsia="宋体"/>
      <w:kern w:val="2"/>
      <w:sz w:val="16"/>
      <w:szCs w:val="16"/>
      <w:lang w:val="en-US" w:eastAsia="zh-CN" w:bidi="ar-SA"/>
    </w:rPr>
  </w:style>
  <w:style w:type="character" w:customStyle="1" w:styleId="322">
    <w:name w:val="Plain Text Char"/>
    <w:autoRedefine/>
    <w:qFormat/>
    <w:uiPriority w:val="0"/>
    <w:rPr>
      <w:rFonts w:ascii="宋体" w:hAnsi="Courier New" w:eastAsia="宋体" w:cs="Times New Roman"/>
      <w:sz w:val="21"/>
      <w:szCs w:val="21"/>
    </w:rPr>
  </w:style>
  <w:style w:type="character" w:customStyle="1" w:styleId="323">
    <w:name w:val="正文首行缩进 Char"/>
    <w:autoRedefine/>
    <w:qFormat/>
    <w:uiPriority w:val="0"/>
  </w:style>
  <w:style w:type="character" w:customStyle="1" w:styleId="324">
    <w:name w:val="ca-201"/>
    <w:autoRedefine/>
    <w:qFormat/>
    <w:uiPriority w:val="0"/>
    <w:rPr>
      <w:rFonts w:hint="default" w:ascii="??" w:hAnsi="??"/>
      <w:color w:val="000000"/>
      <w:sz w:val="18"/>
      <w:szCs w:val="18"/>
    </w:rPr>
  </w:style>
  <w:style w:type="character" w:customStyle="1" w:styleId="325">
    <w:name w:val="hover34"/>
    <w:basedOn w:val="75"/>
    <w:autoRedefine/>
    <w:qFormat/>
    <w:uiPriority w:val="0"/>
    <w:rPr>
      <w:rFonts w:ascii="Times New Roman" w:hAnsi="Times New Roman" w:eastAsia="宋体" w:cs="Times New Roman"/>
      <w:szCs w:val="20"/>
    </w:rPr>
  </w:style>
  <w:style w:type="character" w:customStyle="1" w:styleId="326">
    <w:name w:val="HTML 预设格式 字符"/>
    <w:autoRedefine/>
    <w:qFormat/>
    <w:uiPriority w:val="0"/>
    <w:rPr>
      <w:rFonts w:ascii="Courier New" w:hAnsi="Courier New" w:eastAsia="宋体" w:cs="Courier New"/>
      <w:lang w:val="en-US" w:eastAsia="zh-CN" w:bidi="ar-SA"/>
    </w:rPr>
  </w:style>
  <w:style w:type="character" w:customStyle="1" w:styleId="327">
    <w:name w:val="引用 Char"/>
    <w:autoRedefine/>
    <w:qFormat/>
    <w:uiPriority w:val="0"/>
    <w:rPr>
      <w:i/>
      <w:iCs/>
      <w:color w:val="000000"/>
      <w:kern w:val="2"/>
      <w:sz w:val="21"/>
      <w:szCs w:val="22"/>
      <w:lang w:bidi="ar-SA"/>
    </w:rPr>
  </w:style>
  <w:style w:type="character" w:customStyle="1" w:styleId="328">
    <w:name w:val="Definition"/>
    <w:autoRedefine/>
    <w:qFormat/>
    <w:uiPriority w:val="0"/>
    <w:rPr>
      <w:i/>
    </w:rPr>
  </w:style>
  <w:style w:type="character" w:customStyle="1" w:styleId="329">
    <w:name w:val="标题 Char3"/>
    <w:autoRedefine/>
    <w:qFormat/>
    <w:uiPriority w:val="0"/>
    <w:rPr>
      <w:rFonts w:ascii="Arial" w:hAnsi="Arial" w:eastAsia="宋体" w:cs="Arial"/>
      <w:kern w:val="2"/>
      <w:sz w:val="44"/>
      <w:szCs w:val="24"/>
      <w:lang w:val="en-US" w:eastAsia="zh-CN" w:bidi="ar-SA"/>
    </w:rPr>
  </w:style>
  <w:style w:type="character" w:customStyle="1" w:styleId="330">
    <w:name w:val="Char Char271"/>
    <w:autoRedefine/>
    <w:qFormat/>
    <w:uiPriority w:val="0"/>
    <w:rPr>
      <w:rFonts w:eastAsia="宋体"/>
      <w:b/>
      <w:bCs/>
      <w:kern w:val="44"/>
      <w:sz w:val="44"/>
      <w:szCs w:val="44"/>
      <w:lang w:val="en-US" w:eastAsia="zh-CN" w:bidi="ar-SA"/>
    </w:rPr>
  </w:style>
  <w:style w:type="character" w:customStyle="1" w:styleId="331">
    <w:name w:val="HTML 地址 字符1"/>
    <w:autoRedefine/>
    <w:qFormat/>
    <w:uiPriority w:val="0"/>
    <w:rPr>
      <w:i/>
      <w:iCs/>
      <w:kern w:val="2"/>
      <w:sz w:val="21"/>
      <w:szCs w:val="24"/>
    </w:rPr>
  </w:style>
  <w:style w:type="character" w:customStyle="1" w:styleId="332">
    <w:name w:val="ca-441"/>
    <w:autoRedefine/>
    <w:qFormat/>
    <w:uiPriority w:val="0"/>
    <w:rPr>
      <w:rFonts w:hint="eastAsia" w:ascii="宋体" w:hAnsi="宋体" w:eastAsia="宋体"/>
      <w:color w:val="000000"/>
      <w:sz w:val="52"/>
      <w:szCs w:val="52"/>
    </w:rPr>
  </w:style>
  <w:style w:type="character" w:customStyle="1" w:styleId="333">
    <w:name w:val="ca-331"/>
    <w:autoRedefine/>
    <w:qFormat/>
    <w:uiPriority w:val="0"/>
    <w:rPr>
      <w:rFonts w:hint="eastAsia" w:ascii="宋体" w:hAnsi="宋体" w:eastAsia="宋体"/>
      <w:b/>
      <w:bCs/>
      <w:color w:val="002060"/>
      <w:spacing w:val="-20"/>
      <w:sz w:val="20"/>
      <w:szCs w:val="20"/>
    </w:rPr>
  </w:style>
  <w:style w:type="character" w:customStyle="1" w:styleId="334">
    <w:name w:val="正文文本 3 Char2"/>
    <w:autoRedefine/>
    <w:qFormat/>
    <w:uiPriority w:val="0"/>
    <w:rPr>
      <w:rFonts w:ascii="Times New Roman" w:hAnsi="Times New Roman" w:eastAsia="宋体" w:cs="Times New Roman"/>
      <w:sz w:val="16"/>
      <w:szCs w:val="16"/>
    </w:rPr>
  </w:style>
  <w:style w:type="character" w:customStyle="1" w:styleId="335">
    <w:name w:val="zbggmain style9"/>
    <w:basedOn w:val="75"/>
    <w:autoRedefine/>
    <w:qFormat/>
    <w:uiPriority w:val="0"/>
  </w:style>
  <w:style w:type="character" w:customStyle="1" w:styleId="336">
    <w:name w:val="A3"/>
    <w:autoRedefine/>
    <w:qFormat/>
    <w:uiPriority w:val="0"/>
    <w:rPr>
      <w:rFonts w:ascii="ZapfDingbatsNr2EFOP-Regular" w:eastAsia="ZapfDingbatsNr2EFOP-Regular" w:cs="ZapfDingbatsNr2EFOP-Regular"/>
      <w:color w:val="211D1E"/>
      <w:sz w:val="14"/>
      <w:szCs w:val="14"/>
    </w:rPr>
  </w:style>
  <w:style w:type="character" w:customStyle="1" w:styleId="337">
    <w:name w:val="副标题 字符"/>
    <w:autoRedefine/>
    <w:qFormat/>
    <w:uiPriority w:val="0"/>
    <w:rPr>
      <w:rFonts w:ascii="Franklin Gothic Medium" w:hAnsi="Franklin Gothic Medium" w:eastAsia="微软雅黑"/>
      <w:i/>
      <w:iCs/>
      <w:smallCaps/>
      <w:spacing w:val="10"/>
      <w:sz w:val="28"/>
      <w:szCs w:val="28"/>
      <w:lang w:val="en-US" w:eastAsia="en-US" w:bidi="en-US"/>
    </w:rPr>
  </w:style>
  <w:style w:type="character" w:customStyle="1" w:styleId="338">
    <w:name w:val="正文文本缩进 字符"/>
    <w:autoRedefine/>
    <w:qFormat/>
    <w:uiPriority w:val="0"/>
    <w:rPr>
      <w:rFonts w:eastAsia="宋体"/>
      <w:kern w:val="2"/>
      <w:sz w:val="21"/>
      <w:szCs w:val="24"/>
      <w:lang w:val="en-US" w:eastAsia="zh-CN" w:bidi="ar-SA"/>
    </w:rPr>
  </w:style>
  <w:style w:type="character" w:customStyle="1" w:styleId="339">
    <w:name w:val="Char Char231"/>
    <w:autoRedefine/>
    <w:qFormat/>
    <w:uiPriority w:val="0"/>
    <w:rPr>
      <w:rFonts w:ascii="Arial" w:hAnsi="Arial" w:eastAsia="宋体"/>
      <w:b/>
      <w:bCs/>
      <w:kern w:val="2"/>
      <w:sz w:val="24"/>
      <w:szCs w:val="32"/>
      <w:lang w:val="en-US" w:eastAsia="zh-CN" w:bidi="ar-SA"/>
    </w:rPr>
  </w:style>
  <w:style w:type="character" w:customStyle="1" w:styleId="340">
    <w:name w:val="add"/>
    <w:basedOn w:val="75"/>
    <w:autoRedefine/>
    <w:qFormat/>
    <w:uiPriority w:val="0"/>
  </w:style>
  <w:style w:type="character" w:customStyle="1" w:styleId="341">
    <w:name w:val="正文文本首行缩进 字符"/>
    <w:link w:val="342"/>
    <w:autoRedefine/>
    <w:qFormat/>
    <w:uiPriority w:val="99"/>
    <w:rPr>
      <w:kern w:val="2"/>
      <w:sz w:val="21"/>
      <w:szCs w:val="24"/>
    </w:rPr>
  </w:style>
  <w:style w:type="paragraph" w:customStyle="1" w:styleId="342">
    <w:name w:val="_Style 769"/>
    <w:basedOn w:val="1"/>
    <w:next w:val="343"/>
    <w:link w:val="341"/>
    <w:autoRedefine/>
    <w:qFormat/>
    <w:uiPriority w:val="99"/>
    <w:pPr>
      <w:ind w:firstLine="420" w:firstLineChars="200"/>
    </w:pPr>
  </w:style>
  <w:style w:type="paragraph" w:styleId="343">
    <w:name w:val="List Paragraph"/>
    <w:basedOn w:val="1"/>
    <w:autoRedefine/>
    <w:qFormat/>
    <w:uiPriority w:val="0"/>
    <w:pPr>
      <w:ind w:firstLine="420" w:firstLineChars="200"/>
    </w:pPr>
    <w:rPr>
      <w:szCs w:val="20"/>
    </w:rPr>
  </w:style>
  <w:style w:type="character" w:customStyle="1" w:styleId="344">
    <w:name w:val="refresh"/>
    <w:basedOn w:val="75"/>
    <w:autoRedefine/>
    <w:qFormat/>
    <w:uiPriority w:val="0"/>
  </w:style>
  <w:style w:type="character" w:customStyle="1" w:styleId="345">
    <w:name w:val="open2"/>
    <w:basedOn w:val="75"/>
    <w:autoRedefine/>
    <w:qFormat/>
    <w:uiPriority w:val="0"/>
  </w:style>
  <w:style w:type="character" w:customStyle="1" w:styleId="346">
    <w:name w:val="style44"/>
    <w:basedOn w:val="75"/>
    <w:autoRedefine/>
    <w:qFormat/>
    <w:uiPriority w:val="0"/>
  </w:style>
  <w:style w:type="character" w:customStyle="1" w:styleId="347">
    <w:name w:val="Char12"/>
    <w:autoRedefine/>
    <w:qFormat/>
    <w:uiPriority w:val="0"/>
    <w:rPr>
      <w:rFonts w:ascii="宋体" w:hAnsi="宋体" w:eastAsia="宋体"/>
      <w:b/>
      <w:kern w:val="2"/>
      <w:sz w:val="24"/>
      <w:szCs w:val="24"/>
      <w:lang w:val="en-US" w:eastAsia="zh-CN" w:bidi="ar-SA"/>
    </w:rPr>
  </w:style>
  <w:style w:type="character" w:customStyle="1" w:styleId="348">
    <w:name w:val="日期 Char"/>
    <w:autoRedefine/>
    <w:qFormat/>
    <w:uiPriority w:val="0"/>
    <w:rPr>
      <w:rFonts w:ascii="Times New Roman" w:hAnsi="Times New Roman"/>
      <w:kern w:val="2"/>
      <w:sz w:val="21"/>
      <w:szCs w:val="24"/>
    </w:rPr>
  </w:style>
  <w:style w:type="character" w:customStyle="1" w:styleId="349">
    <w:name w:val="宏文本 字符2"/>
    <w:autoRedefine/>
    <w:qFormat/>
    <w:uiPriority w:val="0"/>
    <w:rPr>
      <w:rFonts w:ascii="Courier New" w:hAnsi="Courier New" w:eastAsia="宋体" w:cs="Courier New"/>
      <w:kern w:val="2"/>
      <w:sz w:val="24"/>
      <w:szCs w:val="24"/>
    </w:rPr>
  </w:style>
  <w:style w:type="character" w:customStyle="1" w:styleId="350">
    <w:name w:val="副标题 Char"/>
    <w:autoRedefine/>
    <w:qFormat/>
    <w:uiPriority w:val="0"/>
    <w:rPr>
      <w:rFonts w:ascii="Cambria" w:hAnsi="Cambria"/>
      <w:b/>
      <w:bCs/>
      <w:kern w:val="28"/>
      <w:sz w:val="32"/>
      <w:szCs w:val="32"/>
      <w:lang w:bidi="ar-SA"/>
    </w:rPr>
  </w:style>
  <w:style w:type="character" w:customStyle="1" w:styleId="351">
    <w:name w:val="Char Char3311"/>
    <w:autoRedefine/>
    <w:qFormat/>
    <w:uiPriority w:val="0"/>
    <w:rPr>
      <w:rFonts w:ascii="Arial" w:hAnsi="Arial" w:eastAsia="黑体"/>
      <w:sz w:val="24"/>
      <w:szCs w:val="24"/>
      <w:lang w:val="en-US" w:eastAsia="zh-CN" w:bidi="ar-SA"/>
    </w:rPr>
  </w:style>
  <w:style w:type="character" w:customStyle="1" w:styleId="352">
    <w:name w:val="书籍标题1"/>
    <w:autoRedefine/>
    <w:qFormat/>
    <w:uiPriority w:val="0"/>
    <w:rPr>
      <w:b/>
      <w:bCs/>
      <w:smallCaps/>
      <w:spacing w:val="5"/>
    </w:rPr>
  </w:style>
  <w:style w:type="character" w:customStyle="1" w:styleId="353">
    <w:name w:val="标题11 Char"/>
    <w:link w:val="354"/>
    <w:autoRedefine/>
    <w:qFormat/>
    <w:uiPriority w:val="0"/>
    <w:rPr>
      <w:b/>
      <w:bCs/>
      <w:sz w:val="28"/>
      <w:szCs w:val="32"/>
    </w:rPr>
  </w:style>
  <w:style w:type="paragraph" w:customStyle="1" w:styleId="354">
    <w:name w:val="标题11"/>
    <w:basedOn w:val="5"/>
    <w:link w:val="353"/>
    <w:autoRedefine/>
    <w:qFormat/>
    <w:uiPriority w:val="0"/>
    <w:pPr>
      <w:adjustRightInd/>
      <w:spacing w:before="100" w:beforeAutospacing="1" w:after="100" w:afterAutospacing="1" w:line="360" w:lineRule="auto"/>
      <w:textAlignment w:val="auto"/>
    </w:pPr>
    <w:rPr>
      <w:bCs/>
      <w:sz w:val="28"/>
      <w:szCs w:val="32"/>
    </w:rPr>
  </w:style>
  <w:style w:type="character" w:customStyle="1" w:styleId="355">
    <w:name w:val="批注文字 Char1"/>
    <w:basedOn w:val="75"/>
    <w:autoRedefine/>
    <w:qFormat/>
    <w:uiPriority w:val="0"/>
  </w:style>
  <w:style w:type="character" w:customStyle="1" w:styleId="356">
    <w:name w:val="Char Char381"/>
    <w:autoRedefine/>
    <w:qFormat/>
    <w:uiPriority w:val="0"/>
    <w:rPr>
      <w:rFonts w:eastAsia="宋体"/>
      <w:b/>
      <w:bCs/>
      <w:kern w:val="2"/>
      <w:sz w:val="32"/>
      <w:szCs w:val="32"/>
      <w:lang w:val="en-US" w:eastAsia="zh-CN" w:bidi="ar-SA"/>
    </w:rPr>
  </w:style>
  <w:style w:type="character" w:customStyle="1" w:styleId="357">
    <w:name w:val="样式 宋体"/>
    <w:autoRedefine/>
    <w:qFormat/>
    <w:uiPriority w:val="0"/>
    <w:rPr>
      <w:rFonts w:ascii="宋体" w:hAnsi="宋体" w:eastAsia="宋体"/>
      <w:b/>
      <w:sz w:val="24"/>
      <w:szCs w:val="24"/>
    </w:rPr>
  </w:style>
  <w:style w:type="character" w:customStyle="1" w:styleId="358">
    <w:name w:val="手改 Char Char1"/>
    <w:autoRedefine/>
    <w:qFormat/>
    <w:uiPriority w:val="0"/>
    <w:rPr>
      <w:rFonts w:eastAsia="宋体"/>
      <w:kern w:val="2"/>
      <w:sz w:val="21"/>
      <w:szCs w:val="24"/>
      <w:lang w:val="en-US" w:eastAsia="zh-CN" w:bidi="ar-SA"/>
    </w:rPr>
  </w:style>
  <w:style w:type="character" w:customStyle="1" w:styleId="359">
    <w:name w:val="无格式表格 51"/>
    <w:autoRedefine/>
    <w:qFormat/>
    <w:uiPriority w:val="0"/>
    <w:rPr>
      <w:smallCaps/>
      <w:color w:val="C0504D"/>
      <w:u w:val="single"/>
    </w:rPr>
  </w:style>
  <w:style w:type="character" w:customStyle="1" w:styleId="360">
    <w:name w:val="Style4"/>
    <w:autoRedefine/>
    <w:qFormat/>
    <w:uiPriority w:val="0"/>
    <w:rPr>
      <w:rFonts w:ascii="Calibri" w:hAnsi="宋体" w:eastAsia="宋体" w:cs="Times New Roman"/>
      <w:szCs w:val="22"/>
      <w:lang w:eastAsia="zh-CN"/>
    </w:rPr>
  </w:style>
  <w:style w:type="character" w:customStyle="1" w:styleId="361">
    <w:name w:val="ca-151"/>
    <w:autoRedefine/>
    <w:qFormat/>
    <w:uiPriority w:val="0"/>
    <w:rPr>
      <w:rFonts w:hint="eastAsia" w:ascii="宋体" w:hAnsi="宋体" w:eastAsia="宋体"/>
      <w:caps/>
      <w:color w:val="000000"/>
      <w:sz w:val="24"/>
      <w:szCs w:val="24"/>
    </w:rPr>
  </w:style>
  <w:style w:type="character" w:customStyle="1" w:styleId="362">
    <w:name w:val="heading 7 Char1"/>
    <w:autoRedefine/>
    <w:qFormat/>
    <w:uiPriority w:val="0"/>
    <w:rPr>
      <w:rFonts w:ascii="Arial" w:hAnsi="Arial" w:eastAsia="黑体"/>
      <w:b/>
      <w:sz w:val="21"/>
      <w:szCs w:val="21"/>
      <w:lang w:val="en-US" w:eastAsia="zh-CN" w:bidi="ar-SA"/>
    </w:rPr>
  </w:style>
  <w:style w:type="character" w:customStyle="1" w:styleId="363">
    <w:name w:val="doc1"/>
    <w:basedOn w:val="75"/>
    <w:autoRedefine/>
    <w:qFormat/>
    <w:uiPriority w:val="0"/>
    <w:rPr>
      <w:szCs w:val="20"/>
    </w:rPr>
  </w:style>
  <w:style w:type="character" w:customStyle="1" w:styleId="364">
    <w:name w:val="表正文 Char1"/>
    <w:autoRedefine/>
    <w:qFormat/>
    <w:uiPriority w:val="0"/>
    <w:rPr>
      <w:rFonts w:eastAsia="宋体"/>
      <w:kern w:val="2"/>
      <w:sz w:val="21"/>
      <w:szCs w:val="24"/>
      <w:lang w:val="en-US" w:eastAsia="zh-CN" w:bidi="ar-SA"/>
    </w:rPr>
  </w:style>
  <w:style w:type="character" w:customStyle="1" w:styleId="365">
    <w:name w:val="ca-101"/>
    <w:autoRedefine/>
    <w:qFormat/>
    <w:uiPriority w:val="0"/>
    <w:rPr>
      <w:rFonts w:hint="default" w:ascii="Times New Roman" w:hAnsi="Times New Roman" w:cs="Times New Roman"/>
      <w:color w:val="000000"/>
      <w:sz w:val="52"/>
      <w:szCs w:val="52"/>
    </w:rPr>
  </w:style>
  <w:style w:type="character" w:customStyle="1" w:styleId="366">
    <w:name w:val="标题 1 字符1"/>
    <w:autoRedefine/>
    <w:qFormat/>
    <w:uiPriority w:val="0"/>
    <w:rPr>
      <w:b/>
      <w:kern w:val="44"/>
      <w:sz w:val="44"/>
    </w:rPr>
  </w:style>
  <w:style w:type="character" w:customStyle="1" w:styleId="367">
    <w:name w:val="标题 6 Char3"/>
    <w:autoRedefine/>
    <w:qFormat/>
    <w:uiPriority w:val="0"/>
    <w:rPr>
      <w:rFonts w:ascii="Arial" w:hAnsi="Arial" w:eastAsia="黑体"/>
      <w:b/>
      <w:bCs/>
      <w:sz w:val="24"/>
      <w:szCs w:val="24"/>
    </w:rPr>
  </w:style>
  <w:style w:type="character" w:customStyle="1" w:styleId="368">
    <w:name w:val="Bullet list Char"/>
    <w:autoRedefine/>
    <w:qFormat/>
    <w:uiPriority w:val="0"/>
    <w:rPr>
      <w:rFonts w:ascii="宋体" w:hAnsi="Times New Roman" w:eastAsia="宋体" w:cs="Times New Roman"/>
      <w:szCs w:val="20"/>
    </w:rPr>
  </w:style>
  <w:style w:type="character" w:customStyle="1" w:styleId="369">
    <w:name w:val="Para- Char Char"/>
    <w:autoRedefine/>
    <w:qFormat/>
    <w:uiPriority w:val="0"/>
    <w:rPr>
      <w:rFonts w:ascii="Arial" w:hAnsi="Arial" w:eastAsia="宋体"/>
      <w:lang w:val="en-US" w:eastAsia="en-US" w:bidi="ar-SA"/>
    </w:rPr>
  </w:style>
  <w:style w:type="character" w:customStyle="1" w:styleId="370">
    <w:name w:val="legend"/>
    <w:autoRedefine/>
    <w:qFormat/>
    <w:uiPriority w:val="0"/>
    <w:rPr>
      <w:rFonts w:ascii="Arial" w:hAnsi="Arial" w:cs="Arial"/>
      <w:b/>
      <w:color w:val="73B304"/>
      <w:sz w:val="16"/>
      <w:szCs w:val="16"/>
      <w:shd w:val="clear" w:color="auto" w:fill="FFFFFF"/>
    </w:rPr>
  </w:style>
  <w:style w:type="character" w:customStyle="1" w:styleId="371">
    <w:name w:val="Table Text Char Char"/>
    <w:autoRedefine/>
    <w:qFormat/>
    <w:uiPriority w:val="0"/>
    <w:rPr>
      <w:sz w:val="24"/>
    </w:rPr>
  </w:style>
  <w:style w:type="character" w:customStyle="1" w:styleId="372">
    <w:name w:val="标题 7 Char1"/>
    <w:autoRedefine/>
    <w:qFormat/>
    <w:uiPriority w:val="0"/>
    <w:rPr>
      <w:rFonts w:eastAsia="宋体"/>
      <w:b/>
      <w:bCs/>
      <w:kern w:val="2"/>
      <w:sz w:val="24"/>
      <w:szCs w:val="24"/>
      <w:lang w:bidi="ar-SA"/>
    </w:rPr>
  </w:style>
  <w:style w:type="character" w:customStyle="1" w:styleId="373">
    <w:name w:val="Char Char401"/>
    <w:autoRedefine/>
    <w:qFormat/>
    <w:uiPriority w:val="0"/>
    <w:rPr>
      <w:rFonts w:eastAsia="宋体"/>
      <w:b/>
      <w:bCs/>
      <w:kern w:val="44"/>
      <w:sz w:val="44"/>
      <w:szCs w:val="44"/>
      <w:lang w:val="en-US" w:eastAsia="zh-CN" w:bidi="ar-SA"/>
    </w:rPr>
  </w:style>
  <w:style w:type="character" w:customStyle="1" w:styleId="374">
    <w:name w:val="Char Char2111"/>
    <w:autoRedefine/>
    <w:qFormat/>
    <w:uiPriority w:val="0"/>
    <w:rPr>
      <w:rFonts w:ascii="Arial" w:hAnsi="Arial" w:eastAsia="黑体"/>
      <w:b/>
      <w:bCs/>
      <w:kern w:val="2"/>
      <w:sz w:val="28"/>
      <w:szCs w:val="28"/>
      <w:lang w:val="en-US" w:eastAsia="zh-CN" w:bidi="ar-SA"/>
    </w:rPr>
  </w:style>
  <w:style w:type="character" w:customStyle="1" w:styleId="375">
    <w:name w:val="页眉 Char2"/>
    <w:autoRedefine/>
    <w:qFormat/>
    <w:uiPriority w:val="0"/>
    <w:rPr>
      <w:rFonts w:eastAsia="宋体"/>
      <w:kern w:val="2"/>
      <w:sz w:val="18"/>
      <w:szCs w:val="18"/>
      <w:lang w:val="en-US" w:eastAsia="zh-CN" w:bidi="ar-SA"/>
    </w:rPr>
  </w:style>
  <w:style w:type="character" w:customStyle="1" w:styleId="376">
    <w:name w:val="unnamed11"/>
    <w:autoRedefine/>
    <w:qFormat/>
    <w:uiPriority w:val="0"/>
    <w:rPr>
      <w:sz w:val="18"/>
      <w:szCs w:val="18"/>
      <w:u w:val="none"/>
    </w:rPr>
  </w:style>
  <w:style w:type="character" w:customStyle="1" w:styleId="377">
    <w:name w:val="引用 Char3"/>
    <w:autoRedefine/>
    <w:qFormat/>
    <w:uiPriority w:val="0"/>
    <w:rPr>
      <w:rFonts w:ascii="Franklin Gothic Medium" w:hAnsi="Franklin Gothic Medium" w:eastAsia="微软雅黑"/>
      <w:i/>
      <w:iCs/>
      <w:sz w:val="22"/>
      <w:szCs w:val="22"/>
      <w:lang w:val="en-US" w:eastAsia="en-US" w:bidi="en-US"/>
    </w:rPr>
  </w:style>
  <w:style w:type="character" w:customStyle="1" w:styleId="378">
    <w:name w:val="Char Char16"/>
    <w:autoRedefine/>
    <w:qFormat/>
    <w:uiPriority w:val="0"/>
    <w:rPr>
      <w:rFonts w:ascii="仿宋_GB2312" w:eastAsia="仿宋_GB2312"/>
      <w:b/>
      <w:bCs/>
      <w:kern w:val="2"/>
      <w:sz w:val="28"/>
      <w:szCs w:val="28"/>
    </w:rPr>
  </w:style>
  <w:style w:type="character" w:customStyle="1" w:styleId="379">
    <w:name w:val="Char Char40"/>
    <w:autoRedefine/>
    <w:qFormat/>
    <w:uiPriority w:val="0"/>
    <w:rPr>
      <w:rFonts w:eastAsia="宋体"/>
      <w:b/>
      <w:bCs/>
      <w:kern w:val="44"/>
      <w:sz w:val="44"/>
      <w:szCs w:val="44"/>
      <w:lang w:val="en-US" w:eastAsia="zh-CN" w:bidi="ar-SA"/>
    </w:rPr>
  </w:style>
  <w:style w:type="character" w:customStyle="1" w:styleId="380">
    <w:name w:val="ca-381"/>
    <w:autoRedefine/>
    <w:qFormat/>
    <w:uiPriority w:val="0"/>
    <w:rPr>
      <w:rFonts w:hint="default" w:ascii="Times New Roman" w:hAnsi="Times New Roman" w:cs="Times New Roman"/>
      <w:b/>
      <w:bCs/>
      <w:spacing w:val="-20"/>
      <w:sz w:val="21"/>
      <w:szCs w:val="21"/>
    </w:rPr>
  </w:style>
  <w:style w:type="character" w:customStyle="1" w:styleId="381">
    <w:name w:val="标题 5 Char"/>
    <w:autoRedefine/>
    <w:qFormat/>
    <w:uiPriority w:val="0"/>
    <w:rPr>
      <w:rFonts w:ascii="Times New Roman" w:hAnsi="Times New Roman" w:eastAsia="宋体" w:cs="Times New Roman"/>
      <w:b/>
      <w:bCs/>
      <w:sz w:val="28"/>
      <w:szCs w:val="28"/>
    </w:rPr>
  </w:style>
  <w:style w:type="character" w:customStyle="1" w:styleId="382">
    <w:name w:val="正文（首行缩进两字）"/>
    <w:autoRedefine/>
    <w:qFormat/>
    <w:uiPriority w:val="0"/>
    <w:rPr>
      <w:rFonts w:eastAsia="宋体"/>
      <w:spacing w:val="14"/>
      <w:kern w:val="24"/>
      <w:sz w:val="24"/>
      <w:lang w:val="en-US" w:eastAsia="zh-CN" w:bidi="ar-SA"/>
    </w:rPr>
  </w:style>
  <w:style w:type="character" w:customStyle="1" w:styleId="383">
    <w:name w:val="标题五 Char"/>
    <w:link w:val="384"/>
    <w:autoRedefine/>
    <w:qFormat/>
    <w:uiPriority w:val="0"/>
    <w:rPr>
      <w:rFonts w:ascii="宋体"/>
      <w:b/>
      <w:color w:val="000000"/>
      <w:sz w:val="28"/>
      <w:szCs w:val="28"/>
    </w:rPr>
  </w:style>
  <w:style w:type="paragraph" w:customStyle="1" w:styleId="384">
    <w:name w:val="标题五"/>
    <w:basedOn w:val="1"/>
    <w:link w:val="383"/>
    <w:autoRedefine/>
    <w:qFormat/>
    <w:uiPriority w:val="0"/>
    <w:pPr>
      <w:spacing w:line="360" w:lineRule="auto"/>
      <w:jc w:val="left"/>
    </w:pPr>
    <w:rPr>
      <w:rFonts w:ascii="宋体"/>
      <w:b/>
      <w:color w:val="000000"/>
      <w:kern w:val="0"/>
      <w:sz w:val="28"/>
      <w:szCs w:val="28"/>
    </w:rPr>
  </w:style>
  <w:style w:type="character" w:customStyle="1" w:styleId="385">
    <w:name w:val="标题 8 字符"/>
    <w:autoRedefine/>
    <w:qFormat/>
    <w:uiPriority w:val="0"/>
    <w:rPr>
      <w:rFonts w:ascii="Arial" w:hAnsi="Arial" w:eastAsia="黑体"/>
      <w:kern w:val="2"/>
      <w:sz w:val="24"/>
      <w:szCs w:val="24"/>
      <w:lang w:bidi="ar-SA"/>
    </w:rPr>
  </w:style>
  <w:style w:type="character" w:customStyle="1" w:styleId="386">
    <w:name w:val="文档结构图 字符1"/>
    <w:autoRedefine/>
    <w:qFormat/>
    <w:uiPriority w:val="0"/>
    <w:rPr>
      <w:shd w:val="clear" w:color="auto" w:fill="000080"/>
    </w:rPr>
  </w:style>
  <w:style w:type="character" w:customStyle="1" w:styleId="387">
    <w:name w:val="ca-411"/>
    <w:autoRedefine/>
    <w:qFormat/>
    <w:uiPriority w:val="0"/>
    <w:rPr>
      <w:rFonts w:hint="eastAsia" w:ascii="宋体" w:hAnsi="宋体" w:eastAsia="宋体"/>
      <w:b/>
      <w:bCs/>
      <w:color w:val="000000"/>
      <w:spacing w:val="-20"/>
      <w:sz w:val="32"/>
      <w:szCs w:val="32"/>
    </w:rPr>
  </w:style>
  <w:style w:type="character" w:customStyle="1" w:styleId="388">
    <w:name w:val="普通(网站) Char"/>
    <w:autoRedefine/>
    <w:qFormat/>
    <w:uiPriority w:val="0"/>
    <w:rPr>
      <w:rFonts w:ascii="宋体" w:hAnsi="宋体" w:eastAsia="宋体" w:cs="宋体"/>
      <w:sz w:val="24"/>
      <w:szCs w:val="24"/>
      <w:lang w:val="en-US" w:eastAsia="zh-CN" w:bidi="ar-SA"/>
    </w:rPr>
  </w:style>
  <w:style w:type="character" w:customStyle="1" w:styleId="389">
    <w:name w:val="ca-131"/>
    <w:autoRedefine/>
    <w:qFormat/>
    <w:uiPriority w:val="0"/>
    <w:rPr>
      <w:rFonts w:hint="eastAsia" w:ascii="宋体" w:hAnsi="宋体" w:eastAsia="宋体"/>
      <w:color w:val="000000"/>
      <w:sz w:val="32"/>
      <w:szCs w:val="32"/>
    </w:rPr>
  </w:style>
  <w:style w:type="character" w:customStyle="1" w:styleId="390">
    <w:name w:val="标题5 Char Char"/>
    <w:link w:val="391"/>
    <w:autoRedefine/>
    <w:qFormat/>
    <w:uiPriority w:val="0"/>
    <w:rPr>
      <w:spacing w:val="10"/>
      <w:kern w:val="24"/>
      <w:sz w:val="24"/>
    </w:rPr>
  </w:style>
  <w:style w:type="paragraph" w:customStyle="1" w:styleId="391">
    <w:name w:val="标题5"/>
    <w:basedOn w:val="1"/>
    <w:link w:val="390"/>
    <w:autoRedefine/>
    <w:qFormat/>
    <w:uiPriority w:val="0"/>
    <w:pPr>
      <w:spacing w:before="100" w:beforeAutospacing="1" w:after="100" w:afterAutospacing="1" w:line="640" w:lineRule="exact"/>
    </w:pPr>
    <w:rPr>
      <w:spacing w:val="10"/>
      <w:kern w:val="24"/>
      <w:sz w:val="24"/>
      <w:szCs w:val="20"/>
    </w:rPr>
  </w:style>
  <w:style w:type="character" w:customStyle="1" w:styleId="392">
    <w:name w:val="标题 3 字符1"/>
    <w:autoRedefine/>
    <w:qFormat/>
    <w:uiPriority w:val="0"/>
    <w:rPr>
      <w:b/>
      <w:sz w:val="32"/>
    </w:rPr>
  </w:style>
  <w:style w:type="character" w:customStyle="1" w:styleId="393">
    <w:name w:val="样式 正文文本 Char Char"/>
    <w:link w:val="394"/>
    <w:autoRedefine/>
    <w:qFormat/>
    <w:uiPriority w:val="0"/>
    <w:rPr>
      <w:rFonts w:ascii="Arial" w:hAnsi="Arial" w:cs="宋体"/>
      <w:color w:val="000000"/>
    </w:rPr>
  </w:style>
  <w:style w:type="paragraph" w:customStyle="1" w:styleId="394">
    <w:name w:val="样式 正文文本"/>
    <w:basedOn w:val="1"/>
    <w:link w:val="393"/>
    <w:autoRedefine/>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395">
    <w:name w:val="heading 6 Char1"/>
    <w:autoRedefine/>
    <w:qFormat/>
    <w:uiPriority w:val="0"/>
    <w:rPr>
      <w:rFonts w:ascii="Arial" w:hAnsi="Arial" w:eastAsia="黑体"/>
      <w:b/>
      <w:kern w:val="2"/>
      <w:sz w:val="24"/>
      <w:szCs w:val="24"/>
      <w:lang w:val="en-US" w:eastAsia="zh-CN" w:bidi="ar-SA"/>
    </w:rPr>
  </w:style>
  <w:style w:type="character" w:customStyle="1" w:styleId="396">
    <w:name w:val="标题 Char Char"/>
    <w:autoRedefine/>
    <w:qFormat/>
    <w:uiPriority w:val="0"/>
    <w:rPr>
      <w:rFonts w:ascii="Arial" w:hAnsi="Arial" w:eastAsia="宋体"/>
      <w:b/>
      <w:kern w:val="2"/>
      <w:sz w:val="44"/>
      <w:lang w:val="en-US" w:eastAsia="zh-CN"/>
    </w:rPr>
  </w:style>
  <w:style w:type="character" w:customStyle="1" w:styleId="397">
    <w:name w:val="Style5"/>
    <w:autoRedefine/>
    <w:qFormat/>
    <w:uiPriority w:val="0"/>
    <w:rPr>
      <w:rFonts w:ascii="Calibri" w:hAnsi="宋体" w:eastAsia="宋体" w:cs="Times New Roman"/>
      <w:sz w:val="22"/>
      <w:szCs w:val="22"/>
      <w:lang w:eastAsia="zh-CN"/>
    </w:rPr>
  </w:style>
  <w:style w:type="character" w:customStyle="1" w:styleId="398">
    <w:name w:val="Char Char35"/>
    <w:autoRedefine/>
    <w:qFormat/>
    <w:uiPriority w:val="0"/>
    <w:rPr>
      <w:rFonts w:ascii="Arial" w:hAnsi="Arial" w:eastAsia="黑体"/>
      <w:b/>
      <w:bCs/>
      <w:sz w:val="24"/>
      <w:szCs w:val="24"/>
      <w:lang w:val="en-US" w:eastAsia="zh-CN" w:bidi="ar-SA"/>
    </w:rPr>
  </w:style>
  <w:style w:type="character" w:customStyle="1" w:styleId="399">
    <w:name w:val="Char Char1111"/>
    <w:autoRedefine/>
    <w:qFormat/>
    <w:uiPriority w:val="0"/>
    <w:rPr>
      <w:rFonts w:eastAsia="宋体"/>
      <w:kern w:val="2"/>
      <w:sz w:val="21"/>
      <w:szCs w:val="24"/>
      <w:lang w:val="en-US" w:eastAsia="zh-CN" w:bidi="ar-SA"/>
    </w:rPr>
  </w:style>
  <w:style w:type="character" w:customStyle="1" w:styleId="400">
    <w:name w:val="ca-501"/>
    <w:autoRedefine/>
    <w:qFormat/>
    <w:uiPriority w:val="0"/>
    <w:rPr>
      <w:rFonts w:hint="eastAsia" w:ascii="宋体" w:hAnsi="宋体" w:eastAsia="宋体"/>
      <w:spacing w:val="0"/>
      <w:sz w:val="24"/>
      <w:szCs w:val="24"/>
    </w:rPr>
  </w:style>
  <w:style w:type="character" w:customStyle="1" w:styleId="401">
    <w:name w:val="Char Char182"/>
    <w:autoRedefine/>
    <w:qFormat/>
    <w:uiPriority w:val="0"/>
    <w:rPr>
      <w:rFonts w:eastAsia="宋体"/>
      <w:kern w:val="2"/>
      <w:sz w:val="21"/>
      <w:szCs w:val="24"/>
      <w:lang w:val="en-US" w:eastAsia="zh-CN" w:bidi="ar-SA"/>
    </w:rPr>
  </w:style>
  <w:style w:type="character" w:customStyle="1" w:styleId="402">
    <w:name w:val="正文文本缩进 2 Char2"/>
    <w:autoRedefine/>
    <w:semiHidden/>
    <w:qFormat/>
    <w:uiPriority w:val="99"/>
    <w:rPr>
      <w:rFonts w:ascii="Times New Roman" w:hAnsi="Times New Roman" w:eastAsia="宋体" w:cs="Times New Roman"/>
      <w:szCs w:val="24"/>
    </w:rPr>
  </w:style>
  <w:style w:type="character" w:customStyle="1" w:styleId="403">
    <w:name w:val="Char Char171"/>
    <w:autoRedefine/>
    <w:qFormat/>
    <w:uiPriority w:val="0"/>
    <w:rPr>
      <w:rFonts w:ascii="Cambria" w:hAnsi="Cambria" w:eastAsia="仿宋_GB2312"/>
      <w:b/>
      <w:bCs/>
      <w:kern w:val="2"/>
      <w:sz w:val="28"/>
      <w:szCs w:val="28"/>
    </w:rPr>
  </w:style>
  <w:style w:type="character" w:customStyle="1" w:styleId="404">
    <w:name w:val="批注主题 Char5"/>
    <w:autoRedefine/>
    <w:qFormat/>
    <w:uiPriority w:val="0"/>
    <w:rPr>
      <w:rFonts w:ascii="Times New Roman" w:hAnsi="Times New Roman" w:eastAsia="宋体" w:cs="Times New Roman"/>
      <w:b/>
      <w:bCs/>
      <w:szCs w:val="24"/>
    </w:rPr>
  </w:style>
  <w:style w:type="character" w:customStyle="1" w:styleId="405">
    <w:name w:val="font51"/>
    <w:basedOn w:val="75"/>
    <w:autoRedefine/>
    <w:qFormat/>
    <w:uiPriority w:val="0"/>
    <w:rPr>
      <w:rFonts w:hint="eastAsia" w:ascii="宋体" w:hAnsi="宋体" w:eastAsia="宋体" w:cs="宋体"/>
      <w:color w:val="000000"/>
      <w:sz w:val="21"/>
      <w:szCs w:val="21"/>
      <w:u w:val="none"/>
    </w:rPr>
  </w:style>
  <w:style w:type="character" w:customStyle="1" w:styleId="406">
    <w:name w:val="Char Char Char Char Char Char Char Char Char"/>
    <w:autoRedefine/>
    <w:qFormat/>
    <w:uiPriority w:val="0"/>
    <w:rPr>
      <w:rFonts w:ascii="宋体" w:hAnsi="Courier New" w:eastAsia="宋体"/>
      <w:b/>
      <w:sz w:val="21"/>
      <w:szCs w:val="21"/>
      <w:lang w:val="en-US" w:eastAsia="zh-CN" w:bidi="ar-SA"/>
    </w:rPr>
  </w:style>
  <w:style w:type="character" w:customStyle="1" w:styleId="407">
    <w:name w:val="title1"/>
    <w:autoRedefine/>
    <w:qFormat/>
    <w:uiPriority w:val="0"/>
    <w:rPr>
      <w:rFonts w:hint="eastAsia" w:ascii="宋体" w:hAnsi="宋体" w:eastAsia="宋体"/>
      <w:b/>
      <w:bCs/>
      <w:sz w:val="22"/>
      <w:szCs w:val="22"/>
    </w:rPr>
  </w:style>
  <w:style w:type="character" w:customStyle="1" w:styleId="408">
    <w:name w:val="Char Char91"/>
    <w:autoRedefine/>
    <w:qFormat/>
    <w:uiPriority w:val="0"/>
    <w:rPr>
      <w:rFonts w:eastAsia="宋体"/>
      <w:color w:val="000000"/>
      <w:kern w:val="2"/>
      <w:sz w:val="24"/>
      <w:lang w:val="en-US" w:eastAsia="zh-CN" w:bidi="ar-SA"/>
    </w:rPr>
  </w:style>
  <w:style w:type="character" w:customStyle="1" w:styleId="409">
    <w:name w:val="Char Char261"/>
    <w:autoRedefine/>
    <w:qFormat/>
    <w:uiPriority w:val="0"/>
    <w:rPr>
      <w:rFonts w:ascii="Arial" w:hAnsi="Arial" w:eastAsia="黑体"/>
      <w:b/>
      <w:bCs/>
      <w:kern w:val="2"/>
      <w:sz w:val="32"/>
      <w:szCs w:val="32"/>
      <w:lang w:val="en-US" w:eastAsia="zh-CN" w:bidi="ar-SA"/>
    </w:rPr>
  </w:style>
  <w:style w:type="character" w:customStyle="1" w:styleId="410">
    <w:name w:val="Char Char36"/>
    <w:autoRedefine/>
    <w:qFormat/>
    <w:uiPriority w:val="0"/>
    <w:rPr>
      <w:rFonts w:ascii="宋体" w:hAnsi="宋体" w:eastAsia="宋体"/>
      <w:b/>
      <w:sz w:val="24"/>
      <w:lang w:val="en-US" w:eastAsia="zh-CN" w:bidi="ar-SA"/>
    </w:rPr>
  </w:style>
  <w:style w:type="character" w:customStyle="1" w:styleId="411">
    <w:name w:val="Char Char38"/>
    <w:autoRedefine/>
    <w:qFormat/>
    <w:uiPriority w:val="0"/>
    <w:rPr>
      <w:rFonts w:eastAsia="宋体"/>
      <w:b/>
      <w:bCs/>
      <w:kern w:val="2"/>
      <w:sz w:val="32"/>
      <w:szCs w:val="32"/>
      <w:lang w:val="en-US" w:eastAsia="zh-CN" w:bidi="ar-SA"/>
    </w:rPr>
  </w:style>
  <w:style w:type="character" w:customStyle="1" w:styleId="412">
    <w:name w:val="宏文本 字符1"/>
    <w:autoRedefine/>
    <w:qFormat/>
    <w:uiPriority w:val="0"/>
    <w:rPr>
      <w:rFonts w:ascii="Courier New" w:hAnsi="Courier New" w:cs="Courier New"/>
      <w:kern w:val="2"/>
      <w:sz w:val="24"/>
      <w:szCs w:val="24"/>
    </w:rPr>
  </w:style>
  <w:style w:type="character" w:customStyle="1" w:styleId="413">
    <w:name w:val="签名 字符1"/>
    <w:autoRedefine/>
    <w:qFormat/>
    <w:uiPriority w:val="0"/>
    <w:rPr>
      <w:kern w:val="2"/>
      <w:sz w:val="21"/>
      <w:szCs w:val="24"/>
    </w:rPr>
  </w:style>
  <w:style w:type="character" w:customStyle="1" w:styleId="414">
    <w:name w:val="font21"/>
    <w:autoRedefine/>
    <w:qFormat/>
    <w:uiPriority w:val="0"/>
    <w:rPr>
      <w:rFonts w:hint="default" w:ascii="Times New Roman" w:hAnsi="Times New Roman" w:cs="Times New Roman"/>
      <w:color w:val="000000"/>
      <w:sz w:val="20"/>
      <w:szCs w:val="20"/>
      <w:u w:val="none"/>
    </w:rPr>
  </w:style>
  <w:style w:type="character" w:customStyle="1" w:styleId="415">
    <w:name w:val="正文文本缩进 3 字符"/>
    <w:autoRedefine/>
    <w:qFormat/>
    <w:uiPriority w:val="0"/>
    <w:rPr>
      <w:rFonts w:eastAsia="宋体"/>
      <w:kern w:val="2"/>
      <w:sz w:val="16"/>
      <w:szCs w:val="16"/>
      <w:lang w:val="en-US" w:eastAsia="zh-CN" w:bidi="ar-SA"/>
    </w:rPr>
  </w:style>
  <w:style w:type="character" w:customStyle="1" w:styleId="416">
    <w:name w:val="Char Char311"/>
    <w:autoRedefine/>
    <w:qFormat/>
    <w:uiPriority w:val="0"/>
    <w:rPr>
      <w:rFonts w:eastAsia="宋体"/>
      <w:kern w:val="2"/>
      <w:sz w:val="18"/>
      <w:szCs w:val="18"/>
      <w:lang w:val="en-US" w:eastAsia="zh-CN" w:bidi="ar-SA"/>
    </w:rPr>
  </w:style>
  <w:style w:type="character" w:customStyle="1" w:styleId="417">
    <w:name w:val="font161"/>
    <w:basedOn w:val="75"/>
    <w:autoRedefine/>
    <w:qFormat/>
    <w:uiPriority w:val="0"/>
    <w:rPr>
      <w:b/>
      <w:bCs/>
      <w:sz w:val="32"/>
      <w:szCs w:val="32"/>
    </w:rPr>
  </w:style>
  <w:style w:type="character" w:customStyle="1" w:styleId="418">
    <w:name w:val="纯文本 字符1"/>
    <w:autoRedefine/>
    <w:qFormat/>
    <w:uiPriority w:val="0"/>
    <w:rPr>
      <w:rFonts w:ascii="宋体" w:hAnsi="Courier New" w:eastAsia="宋体" w:cs="Courier New"/>
      <w:kern w:val="2"/>
      <w:sz w:val="21"/>
      <w:szCs w:val="21"/>
      <w:lang w:val="en-US" w:eastAsia="zh-CN" w:bidi="ar-SA"/>
    </w:rPr>
  </w:style>
  <w:style w:type="character" w:customStyle="1" w:styleId="419">
    <w:name w:val="Char Char13"/>
    <w:autoRedefine/>
    <w:qFormat/>
    <w:uiPriority w:val="0"/>
    <w:rPr>
      <w:rFonts w:eastAsia="宋体"/>
      <w:kern w:val="2"/>
      <w:sz w:val="21"/>
      <w:szCs w:val="24"/>
      <w:lang w:val="en-US" w:eastAsia="zh-CN" w:bidi="ar-SA"/>
    </w:rPr>
  </w:style>
  <w:style w:type="character" w:customStyle="1" w:styleId="420">
    <w:name w:val="正文文本缩进 Char2"/>
    <w:autoRedefine/>
    <w:semiHidden/>
    <w:qFormat/>
    <w:uiPriority w:val="99"/>
    <w:rPr>
      <w:rFonts w:ascii="Times New Roman" w:hAnsi="Times New Roman" w:eastAsia="宋体" w:cs="Times New Roman"/>
      <w:szCs w:val="24"/>
    </w:rPr>
  </w:style>
  <w:style w:type="character" w:customStyle="1" w:styleId="421">
    <w:name w:val="font31"/>
    <w:autoRedefine/>
    <w:qFormat/>
    <w:uiPriority w:val="0"/>
    <w:rPr>
      <w:rFonts w:hint="eastAsia" w:ascii="宋体" w:hAnsi="宋体" w:eastAsia="宋体" w:cs="宋体"/>
      <w:color w:val="000000"/>
      <w:sz w:val="20"/>
      <w:szCs w:val="20"/>
      <w:u w:val="none"/>
    </w:rPr>
  </w:style>
  <w:style w:type="character" w:customStyle="1" w:styleId="422">
    <w:name w:val="项目编号A Char"/>
    <w:link w:val="423"/>
    <w:autoRedefine/>
    <w:qFormat/>
    <w:uiPriority w:val="0"/>
    <w:rPr>
      <w:rFonts w:ascii="Arial" w:hAnsi="Arial"/>
      <w:sz w:val="24"/>
    </w:rPr>
  </w:style>
  <w:style w:type="paragraph" w:customStyle="1" w:styleId="423">
    <w:name w:val="项目编号A"/>
    <w:basedOn w:val="1"/>
    <w:link w:val="422"/>
    <w:autoRedefine/>
    <w:qFormat/>
    <w:uiPriority w:val="0"/>
    <w:pPr>
      <w:tabs>
        <w:tab w:val="left" w:pos="1140"/>
        <w:tab w:val="left" w:pos="2160"/>
      </w:tabs>
      <w:spacing w:line="360" w:lineRule="auto"/>
      <w:ind w:left="2160" w:hanging="1080"/>
    </w:pPr>
    <w:rPr>
      <w:rFonts w:ascii="Arial" w:hAnsi="Arial"/>
      <w:kern w:val="0"/>
      <w:sz w:val="24"/>
      <w:szCs w:val="20"/>
    </w:rPr>
  </w:style>
  <w:style w:type="character" w:customStyle="1" w:styleId="424">
    <w:name w:val="页脚 字符"/>
    <w:autoRedefine/>
    <w:qFormat/>
    <w:uiPriority w:val="0"/>
    <w:rPr>
      <w:rFonts w:eastAsia="宋体"/>
      <w:kern w:val="2"/>
      <w:sz w:val="18"/>
      <w:szCs w:val="18"/>
      <w:lang w:val="en-US" w:eastAsia="zh-CN" w:bidi="ar-SA"/>
    </w:rPr>
  </w:style>
  <w:style w:type="character" w:customStyle="1" w:styleId="425">
    <w:name w:val="abcde1"/>
    <w:autoRedefine/>
    <w:qFormat/>
    <w:uiPriority w:val="0"/>
    <w:rPr>
      <w:sz w:val="26"/>
      <w:szCs w:val="26"/>
    </w:rPr>
  </w:style>
  <w:style w:type="character" w:customStyle="1" w:styleId="426">
    <w:name w:val="Char Char23"/>
    <w:autoRedefine/>
    <w:qFormat/>
    <w:uiPriority w:val="0"/>
    <w:rPr>
      <w:rFonts w:ascii="Arial" w:hAnsi="Arial" w:eastAsia="宋体"/>
      <w:b/>
      <w:bCs/>
      <w:kern w:val="2"/>
      <w:sz w:val="24"/>
      <w:szCs w:val="32"/>
      <w:lang w:val="en-US" w:eastAsia="zh-CN" w:bidi="ar-SA"/>
    </w:rPr>
  </w:style>
  <w:style w:type="character" w:customStyle="1" w:styleId="427">
    <w:name w:val="Char Char181"/>
    <w:autoRedefine/>
    <w:qFormat/>
    <w:uiPriority w:val="0"/>
    <w:rPr>
      <w:rFonts w:eastAsia="宋体"/>
      <w:kern w:val="2"/>
      <w:sz w:val="21"/>
      <w:szCs w:val="24"/>
      <w:lang w:val="en-US" w:eastAsia="zh-CN" w:bidi="ar-SA"/>
    </w:rPr>
  </w:style>
  <w:style w:type="character" w:customStyle="1" w:styleId="428">
    <w:name w:val="heading 4 Char1"/>
    <w:autoRedefine/>
    <w:qFormat/>
    <w:uiPriority w:val="0"/>
    <w:rPr>
      <w:rFonts w:ascii="Cambria" w:hAnsi="Cambria" w:eastAsia="宋体"/>
      <w:b/>
      <w:bCs/>
      <w:kern w:val="2"/>
      <w:sz w:val="28"/>
      <w:szCs w:val="28"/>
      <w:lang w:val="en-US" w:eastAsia="zh-CN" w:bidi="ar-SA"/>
    </w:rPr>
  </w:style>
  <w:style w:type="character" w:customStyle="1" w:styleId="429">
    <w:name w:val="heading 5 Char2"/>
    <w:autoRedefine/>
    <w:qFormat/>
    <w:uiPriority w:val="0"/>
    <w:rPr>
      <w:rFonts w:ascii="仿宋_GB2312" w:eastAsia="仿宋_GB2312"/>
      <w:b/>
      <w:bCs/>
      <w:kern w:val="2"/>
      <w:sz w:val="28"/>
      <w:szCs w:val="28"/>
    </w:rPr>
  </w:style>
  <w:style w:type="character" w:customStyle="1" w:styleId="430">
    <w:name w:val="Heading 3 - old Char1"/>
    <w:autoRedefine/>
    <w:qFormat/>
    <w:uiPriority w:val="0"/>
    <w:rPr>
      <w:rFonts w:eastAsia="宋体"/>
      <w:b/>
      <w:bCs/>
      <w:kern w:val="2"/>
      <w:sz w:val="21"/>
      <w:szCs w:val="32"/>
      <w:lang w:val="en-US" w:eastAsia="zh-CN" w:bidi="ar-SA"/>
    </w:rPr>
  </w:style>
  <w:style w:type="character" w:customStyle="1" w:styleId="431">
    <w:name w:val="发布"/>
    <w:autoRedefine/>
    <w:qFormat/>
    <w:uiPriority w:val="0"/>
    <w:rPr>
      <w:rFonts w:ascii="黑体" w:eastAsia="黑体"/>
      <w:spacing w:val="22"/>
      <w:w w:val="100"/>
      <w:position w:val="3"/>
      <w:sz w:val="28"/>
    </w:rPr>
  </w:style>
  <w:style w:type="character" w:customStyle="1" w:styleId="432">
    <w:name w:val="标题4 Char Char"/>
    <w:autoRedefine/>
    <w:qFormat/>
    <w:uiPriority w:val="0"/>
    <w:rPr>
      <w:rFonts w:eastAsia="宋体"/>
      <w:kern w:val="2"/>
      <w:sz w:val="21"/>
      <w:szCs w:val="24"/>
      <w:lang w:val="en-US" w:eastAsia="zh-CN" w:bidi="ar-SA"/>
    </w:rPr>
  </w:style>
  <w:style w:type="character" w:customStyle="1" w:styleId="433">
    <w:name w:val="ca-421"/>
    <w:autoRedefine/>
    <w:qFormat/>
    <w:uiPriority w:val="0"/>
    <w:rPr>
      <w:rFonts w:hint="eastAsia" w:ascii="宋体" w:hAnsi="宋体" w:eastAsia="宋体"/>
      <w:color w:val="000000"/>
      <w:sz w:val="36"/>
      <w:szCs w:val="36"/>
    </w:rPr>
  </w:style>
  <w:style w:type="character" w:customStyle="1" w:styleId="434">
    <w:name w:val="ca-401"/>
    <w:autoRedefine/>
    <w:qFormat/>
    <w:uiPriority w:val="0"/>
    <w:rPr>
      <w:rFonts w:hint="default" w:ascii="Times New Roman" w:hAnsi="Times New Roman" w:cs="Times New Roman"/>
      <w:sz w:val="20"/>
      <w:szCs w:val="20"/>
    </w:rPr>
  </w:style>
  <w:style w:type="character" w:customStyle="1" w:styleId="435">
    <w:name w:val="页脚 字符1"/>
    <w:autoRedefine/>
    <w:qFormat/>
    <w:uiPriority w:val="0"/>
    <w:rPr>
      <w:rFonts w:eastAsia="宋体"/>
      <w:kern w:val="2"/>
      <w:sz w:val="18"/>
      <w:szCs w:val="18"/>
      <w:lang w:val="en-US" w:eastAsia="zh-CN" w:bidi="ar-SA"/>
    </w:rPr>
  </w:style>
  <w:style w:type="character" w:customStyle="1" w:styleId="436">
    <w:name w:val="zbggtop11 style5"/>
    <w:basedOn w:val="75"/>
    <w:autoRedefine/>
    <w:qFormat/>
    <w:uiPriority w:val="0"/>
  </w:style>
  <w:style w:type="character" w:customStyle="1" w:styleId="437">
    <w:name w:val="正文文本缩进 2 字符"/>
    <w:autoRedefine/>
    <w:qFormat/>
    <w:uiPriority w:val="0"/>
    <w:rPr>
      <w:rFonts w:eastAsia="仿宋_GB2312"/>
      <w:kern w:val="2"/>
      <w:sz w:val="21"/>
      <w:szCs w:val="24"/>
    </w:rPr>
  </w:style>
  <w:style w:type="character" w:customStyle="1" w:styleId="438">
    <w:name w:val="副标题 字符1"/>
    <w:autoRedefine/>
    <w:qFormat/>
    <w:uiPriority w:val="0"/>
    <w:rPr>
      <w:rFonts w:ascii="等线" w:hAnsi="等线" w:eastAsia="等线" w:cs="Times New Roman"/>
      <w:b/>
      <w:bCs/>
      <w:kern w:val="28"/>
      <w:sz w:val="32"/>
      <w:szCs w:val="32"/>
    </w:rPr>
  </w:style>
  <w:style w:type="character" w:customStyle="1" w:styleId="439">
    <w:name w:val="纯文本 Char1"/>
    <w:autoRedefine/>
    <w:qFormat/>
    <w:uiPriority w:val="0"/>
    <w:rPr>
      <w:rFonts w:ascii="宋体" w:hAnsi="Courier New" w:eastAsia="宋体"/>
      <w:kern w:val="2"/>
      <w:sz w:val="21"/>
      <w:lang w:val="en-US" w:eastAsia="zh-CN" w:bidi="ar-SA"/>
    </w:rPr>
  </w:style>
  <w:style w:type="character" w:customStyle="1" w:styleId="440">
    <w:name w:val="Body Text Indent Char"/>
    <w:autoRedefine/>
    <w:qFormat/>
    <w:uiPriority w:val="0"/>
    <w:rPr>
      <w:rFonts w:eastAsia="宋体" w:cs="Times New Roman"/>
      <w:kern w:val="2"/>
      <w:sz w:val="24"/>
      <w:szCs w:val="24"/>
      <w:lang w:val="en-US" w:eastAsia="zh-CN" w:bidi="ar-SA"/>
    </w:rPr>
  </w:style>
  <w:style w:type="character" w:customStyle="1" w:styleId="441">
    <w:name w:val="morewin"/>
    <w:basedOn w:val="75"/>
    <w:autoRedefine/>
    <w:qFormat/>
    <w:uiPriority w:val="0"/>
  </w:style>
  <w:style w:type="character" w:customStyle="1" w:styleId="442">
    <w:name w:val="称呼 Char1"/>
    <w:autoRedefine/>
    <w:qFormat/>
    <w:uiPriority w:val="0"/>
    <w:rPr>
      <w:kern w:val="2"/>
      <w:sz w:val="21"/>
      <w:szCs w:val="24"/>
    </w:rPr>
  </w:style>
  <w:style w:type="character" w:customStyle="1" w:styleId="443">
    <w:name w:val="Char Char612"/>
    <w:autoRedefine/>
    <w:qFormat/>
    <w:uiPriority w:val="0"/>
    <w:rPr>
      <w:rFonts w:eastAsia="宋体"/>
      <w:kern w:val="2"/>
      <w:sz w:val="21"/>
      <w:szCs w:val="24"/>
      <w:lang w:val="en-US" w:eastAsia="zh-CN" w:bidi="ar-SA"/>
    </w:rPr>
  </w:style>
  <w:style w:type="character" w:customStyle="1" w:styleId="444">
    <w:name w:val="页眉 Char4"/>
    <w:autoRedefine/>
    <w:qFormat/>
    <w:uiPriority w:val="0"/>
    <w:rPr>
      <w:rFonts w:ascii="Times New Roman" w:hAnsi="Times New Roman" w:eastAsia="宋体" w:cs="Times New Roman"/>
      <w:sz w:val="18"/>
      <w:szCs w:val="18"/>
    </w:rPr>
  </w:style>
  <w:style w:type="character" w:customStyle="1" w:styleId="445">
    <w:name w:val="签名 字符2"/>
    <w:autoRedefine/>
    <w:qFormat/>
    <w:uiPriority w:val="0"/>
    <w:rPr>
      <w:rFonts w:eastAsia="宋体"/>
      <w:kern w:val="2"/>
      <w:sz w:val="21"/>
      <w:szCs w:val="24"/>
    </w:rPr>
  </w:style>
  <w:style w:type="character" w:customStyle="1" w:styleId="446">
    <w:name w:val="内文 Char Char"/>
    <w:link w:val="447"/>
    <w:autoRedefine/>
    <w:qFormat/>
    <w:uiPriority w:val="0"/>
    <w:rPr>
      <w:rFonts w:ascii="Arial" w:hAnsi="Arial"/>
      <w:kern w:val="2"/>
      <w:sz w:val="21"/>
      <w:szCs w:val="22"/>
      <w:lang w:val="en-US" w:eastAsia="zh-CN" w:bidi="ar-SA"/>
    </w:rPr>
  </w:style>
  <w:style w:type="paragraph" w:customStyle="1" w:styleId="447">
    <w:name w:val="内文"/>
    <w:link w:val="446"/>
    <w:autoRedefine/>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448">
    <w:name w:val="red"/>
    <w:autoRedefine/>
    <w:qFormat/>
    <w:uiPriority w:val="0"/>
    <w:rPr>
      <w:color w:val="FF0000"/>
      <w:szCs w:val="20"/>
    </w:rPr>
  </w:style>
  <w:style w:type="character" w:customStyle="1" w:styleId="449">
    <w:name w:val="正文文本缩进 3 字符1"/>
    <w:autoRedefine/>
    <w:qFormat/>
    <w:uiPriority w:val="0"/>
    <w:rPr>
      <w:rFonts w:eastAsia="宋体"/>
      <w:kern w:val="2"/>
      <w:sz w:val="21"/>
      <w:szCs w:val="24"/>
    </w:rPr>
  </w:style>
  <w:style w:type="character" w:customStyle="1" w:styleId="450">
    <w:name w:val="Char Char34"/>
    <w:autoRedefine/>
    <w:qFormat/>
    <w:uiPriority w:val="0"/>
    <w:rPr>
      <w:rFonts w:eastAsia="宋体"/>
      <w:b/>
      <w:bCs/>
      <w:sz w:val="24"/>
      <w:szCs w:val="24"/>
      <w:lang w:val="en-US" w:eastAsia="zh-CN" w:bidi="ar-SA"/>
    </w:rPr>
  </w:style>
  <w:style w:type="character" w:customStyle="1" w:styleId="451">
    <w:name w:val="ca-461"/>
    <w:autoRedefine/>
    <w:qFormat/>
    <w:uiPriority w:val="0"/>
    <w:rPr>
      <w:rFonts w:hint="eastAsia" w:ascii="宋体" w:hAnsi="宋体" w:eastAsia="宋体"/>
      <w:color w:val="000000"/>
      <w:spacing w:val="-20"/>
      <w:sz w:val="28"/>
      <w:szCs w:val="28"/>
    </w:rPr>
  </w:style>
  <w:style w:type="character" w:customStyle="1" w:styleId="452">
    <w:name w:val="HTML 预设格式 Char2"/>
    <w:autoRedefine/>
    <w:qFormat/>
    <w:uiPriority w:val="99"/>
    <w:rPr>
      <w:rFonts w:ascii="Courier New" w:hAnsi="Courier New" w:eastAsia="宋体" w:cs="Courier New"/>
      <w:sz w:val="20"/>
      <w:szCs w:val="20"/>
    </w:rPr>
  </w:style>
  <w:style w:type="character" w:customStyle="1" w:styleId="453">
    <w:name w:val="不明显参考1"/>
    <w:autoRedefine/>
    <w:qFormat/>
    <w:uiPriority w:val="0"/>
    <w:rPr>
      <w:smallCaps/>
      <w:color w:val="C0504D"/>
      <w:u w:val="single"/>
    </w:rPr>
  </w:style>
  <w:style w:type="character" w:customStyle="1" w:styleId="454">
    <w:name w:val="标准项目标题4 Char"/>
    <w:autoRedefine/>
    <w:qFormat/>
    <w:uiPriority w:val="0"/>
    <w:rPr>
      <w:rFonts w:ascii="Arial" w:hAnsi="Arial" w:eastAsia="黑体"/>
      <w:b/>
      <w:bCs/>
      <w:kern w:val="2"/>
      <w:sz w:val="28"/>
      <w:szCs w:val="28"/>
      <w:lang w:val="en-US" w:eastAsia="zh-CN" w:bidi="ar-SA"/>
    </w:rPr>
  </w:style>
  <w:style w:type="character" w:customStyle="1" w:styleId="455">
    <w:name w:val="普通文字1 Char"/>
    <w:autoRedefine/>
    <w:qFormat/>
    <w:uiPriority w:val="0"/>
    <w:rPr>
      <w:rFonts w:ascii="宋体" w:hAnsi="Courier New" w:eastAsia="宋体" w:cs="Courier New"/>
      <w:kern w:val="2"/>
      <w:sz w:val="21"/>
      <w:szCs w:val="21"/>
      <w:lang w:val="en-US" w:eastAsia="zh-CN" w:bidi="ar-SA"/>
    </w:rPr>
  </w:style>
  <w:style w:type="character" w:customStyle="1" w:styleId="456">
    <w:name w:val="标题 6 字符1"/>
    <w:autoRedefine/>
    <w:qFormat/>
    <w:uiPriority w:val="0"/>
    <w:rPr>
      <w:rFonts w:ascii="Arial" w:hAnsi="Arial" w:eastAsia="黑体"/>
      <w:b/>
      <w:sz w:val="24"/>
    </w:rPr>
  </w:style>
  <w:style w:type="character" w:customStyle="1" w:styleId="457">
    <w:name w:val="页眉 Char Char"/>
    <w:autoRedefine/>
    <w:qFormat/>
    <w:uiPriority w:val="0"/>
    <w:rPr>
      <w:rFonts w:ascii="Times New Roman" w:hAnsi="Times New Roman" w:eastAsia="宋体" w:cs="Times New Roman"/>
      <w:sz w:val="18"/>
      <w:szCs w:val="18"/>
    </w:rPr>
  </w:style>
  <w:style w:type="character" w:customStyle="1" w:styleId="458">
    <w:name w:val="authcode"/>
    <w:basedOn w:val="75"/>
    <w:autoRedefine/>
    <w:qFormat/>
    <w:uiPriority w:val="0"/>
    <w:rPr>
      <w:szCs w:val="20"/>
    </w:rPr>
  </w:style>
  <w:style w:type="character" w:customStyle="1" w:styleId="459">
    <w:name w:val="标题 Char1"/>
    <w:autoRedefine/>
    <w:qFormat/>
    <w:uiPriority w:val="10"/>
    <w:rPr>
      <w:rFonts w:ascii="Cambria" w:hAnsi="Cambria" w:cs="Times New Roman"/>
      <w:b/>
      <w:bCs/>
      <w:kern w:val="2"/>
      <w:sz w:val="32"/>
      <w:szCs w:val="32"/>
    </w:rPr>
  </w:style>
  <w:style w:type="character" w:customStyle="1" w:styleId="460">
    <w:name w:val="ca-471"/>
    <w:autoRedefine/>
    <w:qFormat/>
    <w:uiPriority w:val="0"/>
    <w:rPr>
      <w:rFonts w:hint="eastAsia" w:ascii="宋体" w:hAnsi="宋体" w:eastAsia="宋体"/>
      <w:b/>
      <w:bCs/>
      <w:color w:val="000000"/>
      <w:spacing w:val="-20"/>
      <w:sz w:val="24"/>
      <w:szCs w:val="24"/>
    </w:rPr>
  </w:style>
  <w:style w:type="character" w:customStyle="1" w:styleId="461">
    <w:name w:val="标题 8 Char"/>
    <w:autoRedefine/>
    <w:qFormat/>
    <w:uiPriority w:val="0"/>
    <w:rPr>
      <w:rFonts w:ascii="Cambria" w:hAnsi="Cambria" w:eastAsia="宋体" w:cs="Times New Roman"/>
      <w:sz w:val="24"/>
      <w:szCs w:val="24"/>
    </w:rPr>
  </w:style>
  <w:style w:type="character" w:customStyle="1" w:styleId="462">
    <w:name w:val="CODE"/>
    <w:autoRedefine/>
    <w:qFormat/>
    <w:uiPriority w:val="0"/>
    <w:rPr>
      <w:rFonts w:ascii="Courier New" w:hAnsi="Courier New"/>
      <w:sz w:val="20"/>
    </w:rPr>
  </w:style>
  <w:style w:type="character" w:customStyle="1" w:styleId="463">
    <w:name w:val="页脚 Char2"/>
    <w:autoRedefine/>
    <w:qFormat/>
    <w:uiPriority w:val="0"/>
    <w:rPr>
      <w:rFonts w:eastAsia="宋体"/>
      <w:kern w:val="2"/>
      <w:sz w:val="18"/>
      <w:szCs w:val="18"/>
      <w:lang w:val="en-US" w:eastAsia="zh-CN" w:bidi="ar-SA"/>
    </w:rPr>
  </w:style>
  <w:style w:type="character" w:customStyle="1" w:styleId="464">
    <w:name w:val="heading 5 Char1"/>
    <w:autoRedefine/>
    <w:qFormat/>
    <w:uiPriority w:val="0"/>
    <w:rPr>
      <w:rFonts w:ascii="仿宋_GB2312" w:eastAsia="宋体"/>
      <w:b/>
      <w:bCs/>
      <w:kern w:val="2"/>
      <w:sz w:val="28"/>
      <w:szCs w:val="28"/>
      <w:lang w:val="en-US" w:eastAsia="zh-CN" w:bidi="ar-SA"/>
    </w:rPr>
  </w:style>
  <w:style w:type="character" w:customStyle="1" w:styleId="465">
    <w:name w:val="Footer-Even Char"/>
    <w:autoRedefine/>
    <w:qFormat/>
    <w:uiPriority w:val="0"/>
    <w:rPr>
      <w:rFonts w:eastAsia="宋体"/>
      <w:kern w:val="2"/>
      <w:sz w:val="18"/>
      <w:szCs w:val="18"/>
      <w:lang w:val="en-US" w:eastAsia="zh-CN" w:bidi="ar-SA"/>
    </w:rPr>
  </w:style>
  <w:style w:type="character" w:customStyle="1" w:styleId="466">
    <w:name w:val="by jerry Char Char"/>
    <w:autoRedefine/>
    <w:qFormat/>
    <w:uiPriority w:val="0"/>
    <w:rPr>
      <w:rFonts w:eastAsia="宋体"/>
      <w:b/>
      <w:bCs/>
      <w:kern w:val="44"/>
      <w:sz w:val="32"/>
      <w:szCs w:val="44"/>
      <w:lang w:val="en-US" w:eastAsia="zh-CN" w:bidi="ar-SA"/>
    </w:rPr>
  </w:style>
  <w:style w:type="character" w:customStyle="1" w:styleId="467">
    <w:name w:val="release-day"/>
    <w:autoRedefine/>
    <w:qFormat/>
    <w:uiPriority w:val="0"/>
    <w:rPr>
      <w:szCs w:val="20"/>
      <w:bdr w:val="single" w:color="BDEBB0" w:sz="4" w:space="0"/>
      <w:shd w:val="clear" w:color="auto" w:fill="F5FFF1"/>
    </w:rPr>
  </w:style>
  <w:style w:type="character" w:customStyle="1" w:styleId="468">
    <w:name w:val="文档结构图 Char"/>
    <w:autoRedefine/>
    <w:qFormat/>
    <w:uiPriority w:val="0"/>
    <w:rPr>
      <w:rFonts w:eastAsia="宋体"/>
      <w:kern w:val="2"/>
      <w:sz w:val="21"/>
      <w:szCs w:val="24"/>
      <w:lang w:val="en-US" w:eastAsia="zh-CN" w:bidi="ar-SA"/>
    </w:rPr>
  </w:style>
  <w:style w:type="character" w:customStyle="1" w:styleId="469">
    <w:name w:val="Style2"/>
    <w:autoRedefine/>
    <w:qFormat/>
    <w:uiPriority w:val="0"/>
    <w:rPr>
      <w:rFonts w:ascii="Calibri" w:hAnsi="宋体" w:eastAsia="宋体" w:cs="Times New Roman"/>
      <w:sz w:val="22"/>
      <w:szCs w:val="22"/>
      <w:lang w:eastAsia="zh-CN"/>
    </w:rPr>
  </w:style>
  <w:style w:type="character" w:customStyle="1" w:styleId="470">
    <w:name w:val="批注主题 Char Char"/>
    <w:autoRedefine/>
    <w:qFormat/>
    <w:uiPriority w:val="0"/>
    <w:rPr>
      <w:rFonts w:ascii="Times New Roman" w:hAnsi="Times New Roman" w:eastAsia="宋体" w:cs="Times New Roman"/>
      <w:b/>
      <w:bCs/>
      <w:kern w:val="2"/>
      <w:sz w:val="21"/>
      <w:szCs w:val="24"/>
    </w:rPr>
  </w:style>
  <w:style w:type="character" w:customStyle="1" w:styleId="471">
    <w:name w:val="CITE"/>
    <w:autoRedefine/>
    <w:qFormat/>
    <w:uiPriority w:val="0"/>
    <w:rPr>
      <w:i/>
    </w:rPr>
  </w:style>
  <w:style w:type="character" w:customStyle="1" w:styleId="472">
    <w:name w:val="标题 1 Char"/>
    <w:autoRedefine/>
    <w:qFormat/>
    <w:uiPriority w:val="0"/>
    <w:rPr>
      <w:rFonts w:ascii="Times New Roman" w:hAnsi="Times New Roman" w:eastAsia="宋体" w:cs="Times New Roman"/>
      <w:b/>
      <w:bCs/>
      <w:kern w:val="44"/>
      <w:sz w:val="44"/>
      <w:szCs w:val="44"/>
    </w:rPr>
  </w:style>
  <w:style w:type="character" w:customStyle="1" w:styleId="473">
    <w:name w:val="ca-251"/>
    <w:autoRedefine/>
    <w:qFormat/>
    <w:uiPriority w:val="0"/>
    <w:rPr>
      <w:rFonts w:hint="default" w:ascii="Times New Roman" w:hAnsi="Times New Roman" w:cs="Times New Roman"/>
      <w:sz w:val="21"/>
      <w:szCs w:val="21"/>
    </w:rPr>
  </w:style>
  <w:style w:type="character" w:customStyle="1" w:styleId="474">
    <w:name w:val="无间隔 Char1"/>
    <w:link w:val="475"/>
    <w:autoRedefine/>
    <w:qFormat/>
    <w:uiPriority w:val="0"/>
    <w:rPr>
      <w:kern w:val="2"/>
      <w:sz w:val="21"/>
      <w:szCs w:val="22"/>
      <w:lang w:val="en-US" w:eastAsia="zh-CN" w:bidi="ar-SA"/>
    </w:rPr>
  </w:style>
  <w:style w:type="paragraph" w:styleId="475">
    <w:name w:val="No Spacing"/>
    <w:link w:val="47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6">
    <w:name w:val="文档结构图 Char1"/>
    <w:autoRedefine/>
    <w:qFormat/>
    <w:uiPriority w:val="0"/>
    <w:rPr>
      <w:rFonts w:ascii="宋体"/>
      <w:kern w:val="2"/>
      <w:sz w:val="18"/>
      <w:szCs w:val="18"/>
    </w:rPr>
  </w:style>
  <w:style w:type="character" w:customStyle="1" w:styleId="477">
    <w:name w:val="Char Char2211"/>
    <w:autoRedefine/>
    <w:qFormat/>
    <w:uiPriority w:val="0"/>
    <w:rPr>
      <w:rFonts w:eastAsia="宋体"/>
      <w:b/>
      <w:bCs/>
      <w:kern w:val="2"/>
      <w:sz w:val="21"/>
      <w:szCs w:val="32"/>
      <w:lang w:val="en-US" w:eastAsia="zh-CN" w:bidi="ar-SA"/>
    </w:rPr>
  </w:style>
  <w:style w:type="character" w:customStyle="1" w:styleId="478">
    <w:name w:val="Char Char221"/>
    <w:autoRedefine/>
    <w:qFormat/>
    <w:uiPriority w:val="0"/>
    <w:rPr>
      <w:rFonts w:eastAsia="宋体"/>
      <w:b/>
      <w:bCs/>
      <w:kern w:val="2"/>
      <w:sz w:val="21"/>
      <w:szCs w:val="32"/>
      <w:lang w:val="en-US" w:eastAsia="zh-CN" w:bidi="ar-SA"/>
    </w:rPr>
  </w:style>
  <w:style w:type="character" w:customStyle="1" w:styleId="479">
    <w:name w:val="Char Char111"/>
    <w:autoRedefine/>
    <w:qFormat/>
    <w:uiPriority w:val="0"/>
    <w:rPr>
      <w:rFonts w:ascii="Times New Roman" w:hAnsi="Times New Roman" w:eastAsia="宋体" w:cs="Times New Roman"/>
      <w:sz w:val="18"/>
      <w:szCs w:val="18"/>
    </w:rPr>
  </w:style>
  <w:style w:type="character" w:customStyle="1" w:styleId="480">
    <w:name w:val="引用 Char5"/>
    <w:autoRedefine/>
    <w:qFormat/>
    <w:uiPriority w:val="29"/>
    <w:rPr>
      <w:rFonts w:ascii="Times New Roman" w:hAnsi="Times New Roman" w:eastAsia="宋体" w:cs="Times New Roman"/>
      <w:i/>
      <w:iCs/>
      <w:color w:val="000000"/>
      <w:szCs w:val="24"/>
    </w:rPr>
  </w:style>
  <w:style w:type="character" w:customStyle="1" w:styleId="481">
    <w:name w:val="批注文字 Char"/>
    <w:autoRedefine/>
    <w:qFormat/>
    <w:uiPriority w:val="0"/>
    <w:rPr>
      <w:rFonts w:ascii="Times New Roman" w:hAnsi="Times New Roman"/>
      <w:kern w:val="2"/>
      <w:sz w:val="21"/>
      <w:szCs w:val="24"/>
    </w:rPr>
  </w:style>
  <w:style w:type="character" w:customStyle="1" w:styleId="482">
    <w:name w:val="ca-531"/>
    <w:autoRedefine/>
    <w:qFormat/>
    <w:uiPriority w:val="0"/>
    <w:rPr>
      <w:rFonts w:hint="default" w:ascii="Times New Roman" w:hAnsi="Times New Roman" w:cs="Times New Roman"/>
      <w:b/>
      <w:bCs/>
      <w:spacing w:val="-20"/>
      <w:sz w:val="36"/>
      <w:szCs w:val="36"/>
    </w:rPr>
  </w:style>
  <w:style w:type="character" w:customStyle="1" w:styleId="483">
    <w:name w:val="Char Char362"/>
    <w:autoRedefine/>
    <w:qFormat/>
    <w:uiPriority w:val="0"/>
    <w:rPr>
      <w:rFonts w:ascii="宋体" w:hAnsi="宋体" w:eastAsia="宋体"/>
      <w:b/>
      <w:sz w:val="24"/>
      <w:lang w:val="en-US" w:eastAsia="zh-CN" w:bidi="ar-SA"/>
    </w:rPr>
  </w:style>
  <w:style w:type="character" w:customStyle="1" w:styleId="484">
    <w:name w:val="ca-301"/>
    <w:autoRedefine/>
    <w:qFormat/>
    <w:uiPriority w:val="0"/>
    <w:rPr>
      <w:rFonts w:hint="default" w:ascii="??" w:hAnsi="??"/>
      <w:color w:val="002060"/>
      <w:sz w:val="21"/>
      <w:szCs w:val="21"/>
    </w:rPr>
  </w:style>
  <w:style w:type="character" w:customStyle="1" w:styleId="485">
    <w:name w:val="文档结构图 Char5"/>
    <w:autoRedefine/>
    <w:qFormat/>
    <w:uiPriority w:val="0"/>
    <w:rPr>
      <w:rFonts w:ascii="宋体" w:hAnsi="Times New Roman" w:eastAsia="宋体" w:cs="Times New Roman"/>
      <w:sz w:val="18"/>
      <w:szCs w:val="18"/>
    </w:rPr>
  </w:style>
  <w:style w:type="character" w:customStyle="1" w:styleId="486">
    <w:name w:val="标题 4 Char1"/>
    <w:autoRedefine/>
    <w:qFormat/>
    <w:uiPriority w:val="0"/>
    <w:rPr>
      <w:rFonts w:ascii="Arial" w:hAnsi="Arial" w:eastAsia="宋体"/>
      <w:bCs/>
      <w:kern w:val="2"/>
      <w:szCs w:val="28"/>
    </w:rPr>
  </w:style>
  <w:style w:type="character" w:customStyle="1" w:styleId="487">
    <w:name w:val="日期 Char5"/>
    <w:autoRedefine/>
    <w:semiHidden/>
    <w:qFormat/>
    <w:uiPriority w:val="99"/>
    <w:rPr>
      <w:rFonts w:ascii="Times New Roman" w:hAnsi="Times New Roman" w:eastAsia="宋体" w:cs="Times New Roman"/>
      <w:szCs w:val="24"/>
    </w:rPr>
  </w:style>
  <w:style w:type="character" w:customStyle="1" w:styleId="488">
    <w:name w:val="批注主题 Char2"/>
    <w:autoRedefine/>
    <w:semiHidden/>
    <w:qFormat/>
    <w:uiPriority w:val="0"/>
    <w:rPr>
      <w:b/>
      <w:bCs/>
    </w:rPr>
  </w:style>
  <w:style w:type="character" w:customStyle="1" w:styleId="489">
    <w:name w:val="正文文本首行缩进 字符1"/>
    <w:autoRedefine/>
    <w:qFormat/>
    <w:uiPriority w:val="0"/>
    <w:rPr>
      <w:kern w:val="2"/>
      <w:sz w:val="21"/>
      <w:szCs w:val="24"/>
    </w:rPr>
  </w:style>
  <w:style w:type="character" w:customStyle="1" w:styleId="490">
    <w:name w:val="明显引用 Char5"/>
    <w:autoRedefine/>
    <w:qFormat/>
    <w:uiPriority w:val="30"/>
    <w:rPr>
      <w:rFonts w:ascii="Times New Roman" w:hAnsi="Times New Roman" w:eastAsia="宋体" w:cs="Times New Roman"/>
      <w:b/>
      <w:bCs/>
      <w:i/>
      <w:iCs/>
      <w:color w:val="4F81BD"/>
      <w:szCs w:val="24"/>
    </w:rPr>
  </w:style>
  <w:style w:type="character" w:customStyle="1" w:styleId="491">
    <w:name w:val="网格型浅色1"/>
    <w:autoRedefine/>
    <w:qFormat/>
    <w:uiPriority w:val="0"/>
    <w:rPr>
      <w:b/>
      <w:bCs/>
      <w:smallCaps/>
      <w:color w:val="C0504D"/>
      <w:spacing w:val="5"/>
      <w:u w:val="single"/>
    </w:rPr>
  </w:style>
  <w:style w:type="character" w:customStyle="1" w:styleId="492">
    <w:name w:val="slimspacer"/>
    <w:basedOn w:val="75"/>
    <w:autoRedefine/>
    <w:qFormat/>
    <w:uiPriority w:val="0"/>
  </w:style>
  <w:style w:type="character" w:customStyle="1" w:styleId="493">
    <w:name w:val="checked1"/>
    <w:basedOn w:val="75"/>
    <w:autoRedefine/>
    <w:qFormat/>
    <w:uiPriority w:val="0"/>
    <w:rPr>
      <w:rFonts w:ascii="Times New Roman" w:hAnsi="Times New Roman" w:eastAsia="宋体" w:cs="Times New Roman"/>
      <w:vanish/>
      <w:szCs w:val="20"/>
    </w:rPr>
  </w:style>
  <w:style w:type="character" w:customStyle="1" w:styleId="494">
    <w:name w:val="标题 4 Char3"/>
    <w:autoRedefine/>
    <w:qFormat/>
    <w:uiPriority w:val="0"/>
    <w:rPr>
      <w:rFonts w:ascii="Cambria" w:hAnsi="Cambria" w:eastAsia="宋体"/>
      <w:b/>
      <w:bCs/>
      <w:kern w:val="2"/>
      <w:sz w:val="28"/>
      <w:szCs w:val="28"/>
    </w:rPr>
  </w:style>
  <w:style w:type="character" w:customStyle="1" w:styleId="495">
    <w:name w:val="ow1"/>
    <w:autoRedefine/>
    <w:qFormat/>
    <w:uiPriority w:val="0"/>
    <w:rPr>
      <w:color w:val="000000"/>
      <w:sz w:val="18"/>
      <w:szCs w:val="18"/>
      <w:u w:val="none"/>
    </w:rPr>
  </w:style>
  <w:style w:type="character" w:customStyle="1" w:styleId="496">
    <w:name w:val="引用 Char1"/>
    <w:autoRedefine/>
    <w:qFormat/>
    <w:uiPriority w:val="99"/>
    <w:rPr>
      <w:i/>
      <w:iCs/>
      <w:color w:val="000000"/>
      <w:kern w:val="2"/>
      <w:sz w:val="21"/>
      <w:szCs w:val="24"/>
    </w:rPr>
  </w:style>
  <w:style w:type="character" w:customStyle="1" w:styleId="497">
    <w:name w:val="font111"/>
    <w:basedOn w:val="75"/>
    <w:autoRedefine/>
    <w:qFormat/>
    <w:uiPriority w:val="0"/>
    <w:rPr>
      <w:rFonts w:hint="eastAsia" w:ascii="宋体" w:hAnsi="宋体" w:eastAsia="宋体"/>
      <w:color w:val="000000"/>
      <w:sz w:val="20"/>
      <w:szCs w:val="20"/>
      <w:u w:val="none"/>
    </w:rPr>
  </w:style>
  <w:style w:type="character" w:customStyle="1" w:styleId="498">
    <w:name w:val="项目符号A Char"/>
    <w:link w:val="499"/>
    <w:autoRedefine/>
    <w:qFormat/>
    <w:uiPriority w:val="0"/>
    <w:rPr>
      <w:rFonts w:ascii="Arial" w:hAnsi="Arial"/>
      <w:sz w:val="24"/>
    </w:rPr>
  </w:style>
  <w:style w:type="paragraph" w:customStyle="1" w:styleId="499">
    <w:name w:val="项目符号A"/>
    <w:basedOn w:val="1"/>
    <w:link w:val="498"/>
    <w:autoRedefine/>
    <w:qFormat/>
    <w:uiPriority w:val="0"/>
    <w:pPr>
      <w:tabs>
        <w:tab w:val="left" w:pos="585"/>
        <w:tab w:val="left" w:pos="1021"/>
      </w:tabs>
      <w:spacing w:line="360" w:lineRule="auto"/>
      <w:ind w:left="585" w:hanging="360"/>
    </w:pPr>
    <w:rPr>
      <w:rFonts w:ascii="Arial" w:hAnsi="Arial"/>
      <w:kern w:val="0"/>
      <w:sz w:val="24"/>
      <w:szCs w:val="20"/>
    </w:rPr>
  </w:style>
  <w:style w:type="character" w:customStyle="1" w:styleId="500">
    <w:name w:val="mod"/>
    <w:basedOn w:val="75"/>
    <w:autoRedefine/>
    <w:qFormat/>
    <w:uiPriority w:val="0"/>
  </w:style>
  <w:style w:type="character" w:customStyle="1" w:styleId="501">
    <w:name w:val="标题 4 Char Char"/>
    <w:autoRedefine/>
    <w:qFormat/>
    <w:uiPriority w:val="0"/>
    <w:rPr>
      <w:rFonts w:ascii="Arial" w:hAnsi="Arial" w:eastAsia="宋体"/>
      <w:b/>
      <w:bCs/>
      <w:kern w:val="2"/>
      <w:sz w:val="24"/>
      <w:szCs w:val="28"/>
      <w:lang w:val="en-US" w:eastAsia="zh-CN" w:bidi="ar-SA"/>
    </w:rPr>
  </w:style>
  <w:style w:type="character" w:customStyle="1" w:styleId="502">
    <w:name w:val="签名 Char3"/>
    <w:autoRedefine/>
    <w:qFormat/>
    <w:uiPriority w:val="99"/>
    <w:rPr>
      <w:rFonts w:ascii="Times New Roman" w:hAnsi="Times New Roman" w:eastAsia="宋体" w:cs="Times New Roman"/>
      <w:szCs w:val="24"/>
    </w:rPr>
  </w:style>
  <w:style w:type="character" w:customStyle="1" w:styleId="503">
    <w:name w:val="正文首行缩进 Char Char"/>
    <w:autoRedefine/>
    <w:qFormat/>
    <w:uiPriority w:val="0"/>
  </w:style>
  <w:style w:type="character" w:customStyle="1" w:styleId="504">
    <w:name w:val="Comment"/>
    <w:autoRedefine/>
    <w:qFormat/>
    <w:uiPriority w:val="0"/>
    <w:rPr>
      <w:vanish/>
    </w:rPr>
  </w:style>
  <w:style w:type="character" w:customStyle="1" w:styleId="505">
    <w:name w:val="Char Char372"/>
    <w:autoRedefine/>
    <w:qFormat/>
    <w:uiPriority w:val="0"/>
    <w:rPr>
      <w:rFonts w:ascii="Arial" w:hAnsi="Arial" w:eastAsia="黑体"/>
      <w:b/>
      <w:bCs/>
      <w:kern w:val="2"/>
      <w:sz w:val="28"/>
      <w:szCs w:val="28"/>
      <w:lang w:val="en-US" w:eastAsia="zh-CN" w:bidi="ar-SA"/>
    </w:rPr>
  </w:style>
  <w:style w:type="character" w:customStyle="1" w:styleId="506">
    <w:name w:val="vo21"/>
    <w:autoRedefine/>
    <w:qFormat/>
    <w:uiPriority w:val="0"/>
    <w:rPr>
      <w:rFonts w:hint="default" w:ascii="ˎ̥" w:hAnsi="ˎ̥"/>
      <w:color w:val="0D213F"/>
      <w:sz w:val="18"/>
      <w:szCs w:val="18"/>
      <w:u w:val="none"/>
    </w:rPr>
  </w:style>
  <w:style w:type="character" w:customStyle="1" w:styleId="507">
    <w:name w:val="dash Char"/>
    <w:autoRedefine/>
    <w:qFormat/>
    <w:uiPriority w:val="0"/>
    <w:rPr>
      <w:rFonts w:ascii="宋体" w:hAnsi="Times New Roman" w:eastAsia="宋体" w:cs="Times New Roman"/>
      <w:szCs w:val="20"/>
    </w:rPr>
  </w:style>
  <w:style w:type="character" w:customStyle="1" w:styleId="508">
    <w:name w:val="Char Char31"/>
    <w:autoRedefine/>
    <w:qFormat/>
    <w:uiPriority w:val="0"/>
    <w:rPr>
      <w:rFonts w:eastAsia="宋体"/>
      <w:kern w:val="2"/>
      <w:sz w:val="18"/>
      <w:szCs w:val="18"/>
      <w:lang w:val="en-US" w:eastAsia="zh-CN" w:bidi="ar-SA"/>
    </w:rPr>
  </w:style>
  <w:style w:type="character" w:customStyle="1" w:styleId="509">
    <w:name w:val="纯文本 Char"/>
    <w:autoRedefine/>
    <w:qFormat/>
    <w:locked/>
    <w:uiPriority w:val="0"/>
    <w:rPr>
      <w:rFonts w:ascii="宋体" w:hAnsi="Courier New" w:eastAsia="宋体"/>
      <w:kern w:val="2"/>
      <w:sz w:val="21"/>
      <w:szCs w:val="21"/>
      <w:lang w:bidi="ar-SA"/>
    </w:rPr>
  </w:style>
  <w:style w:type="character" w:customStyle="1" w:styleId="510">
    <w:name w:val="ca-61"/>
    <w:autoRedefine/>
    <w:qFormat/>
    <w:uiPriority w:val="0"/>
    <w:rPr>
      <w:rFonts w:hint="eastAsia" w:ascii="宋体" w:hAnsi="宋体" w:eastAsia="宋体"/>
      <w:color w:val="000000"/>
      <w:sz w:val="30"/>
      <w:szCs w:val="30"/>
    </w:rPr>
  </w:style>
  <w:style w:type="character" w:customStyle="1" w:styleId="511">
    <w:name w:val="bookmark-item"/>
    <w:basedOn w:val="75"/>
    <w:autoRedefine/>
    <w:qFormat/>
    <w:uiPriority w:val="0"/>
  </w:style>
  <w:style w:type="character" w:customStyle="1" w:styleId="512">
    <w:name w:val="ca-361"/>
    <w:autoRedefine/>
    <w:qFormat/>
    <w:uiPriority w:val="0"/>
    <w:rPr>
      <w:rFonts w:hint="eastAsia" w:ascii="宋体" w:hAnsi="宋体" w:eastAsia="宋体"/>
      <w:b/>
      <w:bCs/>
      <w:spacing w:val="-20"/>
      <w:sz w:val="21"/>
      <w:szCs w:val="21"/>
    </w:rPr>
  </w:style>
  <w:style w:type="character" w:customStyle="1" w:styleId="513">
    <w:name w:val="引用 字符"/>
    <w:autoRedefine/>
    <w:qFormat/>
    <w:uiPriority w:val="0"/>
    <w:rPr>
      <w:rFonts w:ascii="Franklin Gothic Medium" w:hAnsi="Franklin Gothic Medium" w:eastAsia="微软雅黑"/>
      <w:i/>
      <w:iCs/>
      <w:sz w:val="22"/>
      <w:szCs w:val="22"/>
      <w:lang w:val="en-US" w:eastAsia="en-US" w:bidi="en-US"/>
    </w:rPr>
  </w:style>
  <w:style w:type="character" w:customStyle="1" w:styleId="514">
    <w:name w:val="样式2 Char Char"/>
    <w:link w:val="515"/>
    <w:autoRedefine/>
    <w:qFormat/>
    <w:uiPriority w:val="0"/>
    <w:rPr>
      <w:rFonts w:ascii="黑体" w:hAnsi="Courier New" w:eastAsia="黑体" w:cs="Courier New"/>
      <w:w w:val="90"/>
      <w:sz w:val="32"/>
      <w:szCs w:val="21"/>
    </w:rPr>
  </w:style>
  <w:style w:type="paragraph" w:customStyle="1" w:styleId="515">
    <w:name w:val="样式2"/>
    <w:basedOn w:val="41"/>
    <w:link w:val="514"/>
    <w:autoRedefine/>
    <w:qFormat/>
    <w:uiPriority w:val="0"/>
    <w:pPr>
      <w:spacing w:beforeLines="100" w:afterLines="100"/>
      <w:jc w:val="center"/>
    </w:pPr>
    <w:rPr>
      <w:rFonts w:ascii="黑体" w:eastAsia="黑体"/>
      <w:w w:val="90"/>
      <w:sz w:val="32"/>
    </w:rPr>
  </w:style>
  <w:style w:type="character" w:customStyle="1" w:styleId="516">
    <w:name w:val="Sample"/>
    <w:autoRedefine/>
    <w:qFormat/>
    <w:uiPriority w:val="0"/>
    <w:rPr>
      <w:rFonts w:ascii="Courier New" w:hAnsi="Courier New"/>
    </w:rPr>
  </w:style>
  <w:style w:type="character" w:customStyle="1" w:styleId="517">
    <w:name w:val="Char Char3"/>
    <w:autoRedefine/>
    <w:qFormat/>
    <w:uiPriority w:val="0"/>
    <w:rPr>
      <w:rFonts w:ascii="宋体" w:hAnsi="Times New Roman" w:eastAsia="宋体" w:cs="Times New Roman"/>
      <w:i/>
      <w:snapToGrid w:val="0"/>
      <w:kern w:val="0"/>
      <w:sz w:val="36"/>
      <w:szCs w:val="20"/>
      <w:lang w:val="en-AU"/>
    </w:rPr>
  </w:style>
  <w:style w:type="character" w:customStyle="1" w:styleId="518">
    <w:name w:val="网格表 1 浅色1"/>
    <w:autoRedefine/>
    <w:qFormat/>
    <w:uiPriority w:val="0"/>
    <w:rPr>
      <w:b/>
      <w:bCs/>
      <w:smallCaps/>
      <w:spacing w:val="5"/>
    </w:rPr>
  </w:style>
  <w:style w:type="character" w:customStyle="1" w:styleId="519">
    <w:name w:val="NormalCharacter"/>
    <w:autoRedefine/>
    <w:qFormat/>
    <w:uiPriority w:val="0"/>
  </w:style>
  <w:style w:type="character" w:customStyle="1" w:styleId="520">
    <w:name w:val="PI Char2"/>
    <w:autoRedefine/>
    <w:qFormat/>
    <w:uiPriority w:val="0"/>
    <w:rPr>
      <w:rFonts w:ascii="仿宋_GB2312" w:eastAsia="仿宋_GB2312"/>
      <w:b/>
      <w:kern w:val="2"/>
      <w:sz w:val="24"/>
      <w:szCs w:val="24"/>
    </w:rPr>
  </w:style>
  <w:style w:type="character" w:customStyle="1" w:styleId="521">
    <w:name w:val="副标题 Char2"/>
    <w:autoRedefine/>
    <w:qFormat/>
    <w:uiPriority w:val="0"/>
    <w:rPr>
      <w:rFonts w:ascii="Cambria" w:hAnsi="Cambria" w:eastAsia="宋体" w:cs="Times New Roman"/>
      <w:b/>
      <w:bCs/>
      <w:kern w:val="28"/>
      <w:sz w:val="32"/>
      <w:szCs w:val="32"/>
    </w:rPr>
  </w:style>
  <w:style w:type="character" w:customStyle="1" w:styleId="522">
    <w:name w:val="批注文字 Char2"/>
    <w:autoRedefine/>
    <w:qFormat/>
    <w:uiPriority w:val="0"/>
    <w:rPr>
      <w:rFonts w:eastAsia="宋体"/>
      <w:kern w:val="2"/>
      <w:sz w:val="21"/>
      <w:szCs w:val="24"/>
      <w:lang w:val="en-US" w:eastAsia="zh-CN" w:bidi="ar-SA"/>
    </w:rPr>
  </w:style>
  <w:style w:type="character" w:customStyle="1" w:styleId="523">
    <w:name w:val="ca-191"/>
    <w:autoRedefine/>
    <w:qFormat/>
    <w:uiPriority w:val="0"/>
    <w:rPr>
      <w:rFonts w:hint="default" w:ascii="Times New Roman" w:hAnsi="Times New Roman" w:cs="Times New Roman"/>
      <w:sz w:val="18"/>
      <w:szCs w:val="18"/>
    </w:rPr>
  </w:style>
  <w:style w:type="character" w:customStyle="1" w:styleId="524">
    <w:name w:val="Char Char32"/>
    <w:autoRedefine/>
    <w:qFormat/>
    <w:uiPriority w:val="0"/>
    <w:rPr>
      <w:rFonts w:ascii="Arial" w:hAnsi="Arial" w:eastAsia="黑体"/>
      <w:sz w:val="21"/>
      <w:szCs w:val="21"/>
      <w:lang w:val="en-US" w:eastAsia="zh-CN" w:bidi="ar-SA"/>
    </w:rPr>
  </w:style>
  <w:style w:type="character" w:customStyle="1" w:styleId="525">
    <w:name w:val="标书标题 3 Char Char Char"/>
    <w:link w:val="526"/>
    <w:autoRedefine/>
    <w:qFormat/>
    <w:uiPriority w:val="0"/>
    <w:rPr>
      <w:rFonts w:ascii="Arial" w:hAnsi="Arial" w:eastAsia="仿宋_GB2312"/>
      <w:b/>
      <w:sz w:val="24"/>
      <w:szCs w:val="32"/>
    </w:rPr>
  </w:style>
  <w:style w:type="paragraph" w:customStyle="1" w:styleId="526">
    <w:name w:val="标书标题 3 Char"/>
    <w:basedOn w:val="1"/>
    <w:link w:val="525"/>
    <w:autoRedefine/>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rPr>
  </w:style>
  <w:style w:type="character" w:customStyle="1" w:styleId="527">
    <w:name w:val="Char Char402"/>
    <w:autoRedefine/>
    <w:qFormat/>
    <w:uiPriority w:val="0"/>
    <w:rPr>
      <w:rFonts w:eastAsia="宋体"/>
      <w:b/>
      <w:bCs/>
      <w:kern w:val="44"/>
      <w:sz w:val="44"/>
      <w:szCs w:val="44"/>
      <w:lang w:val="en-US" w:eastAsia="zh-CN" w:bidi="ar-SA"/>
    </w:rPr>
  </w:style>
  <w:style w:type="character" w:customStyle="1" w:styleId="528">
    <w:name w:val="明显引用 字符1"/>
    <w:autoRedefine/>
    <w:qFormat/>
    <w:uiPriority w:val="0"/>
    <w:rPr>
      <w:i/>
      <w:iCs/>
      <w:color w:val="4472C4"/>
      <w:kern w:val="2"/>
      <w:sz w:val="21"/>
      <w:szCs w:val="24"/>
    </w:rPr>
  </w:style>
  <w:style w:type="character" w:customStyle="1" w:styleId="529">
    <w:name w:val="纯文本 Char3"/>
    <w:autoRedefine/>
    <w:qFormat/>
    <w:uiPriority w:val="0"/>
    <w:rPr>
      <w:rFonts w:ascii="宋体" w:hAnsi="Courier New" w:eastAsia="宋体" w:cs="Courier New"/>
      <w:szCs w:val="21"/>
    </w:rPr>
  </w:style>
  <w:style w:type="character" w:customStyle="1" w:styleId="530">
    <w:name w:val="h Char"/>
    <w:autoRedefine/>
    <w:qFormat/>
    <w:uiPriority w:val="0"/>
    <w:rPr>
      <w:rFonts w:eastAsia="宋体"/>
      <w:kern w:val="2"/>
      <w:sz w:val="18"/>
      <w:szCs w:val="18"/>
      <w:lang w:val="en-US" w:eastAsia="zh-CN" w:bidi="ar-SA"/>
    </w:rPr>
  </w:style>
  <w:style w:type="character" w:customStyle="1" w:styleId="531">
    <w:name w:val="ca-231"/>
    <w:autoRedefine/>
    <w:qFormat/>
    <w:uiPriority w:val="0"/>
    <w:rPr>
      <w:rFonts w:hint="default" w:ascii="Times New Roman" w:hAnsi="Times New Roman" w:cs="Times New Roman"/>
      <w:sz w:val="21"/>
      <w:szCs w:val="21"/>
    </w:rPr>
  </w:style>
  <w:style w:type="character" w:customStyle="1" w:styleId="532">
    <w:name w:val="Char Char26"/>
    <w:autoRedefine/>
    <w:qFormat/>
    <w:uiPriority w:val="0"/>
    <w:rPr>
      <w:rFonts w:ascii="Arial" w:hAnsi="Arial" w:eastAsia="黑体"/>
      <w:b/>
      <w:bCs/>
      <w:kern w:val="2"/>
      <w:sz w:val="32"/>
      <w:szCs w:val="32"/>
      <w:lang w:val="en-US" w:eastAsia="zh-CN" w:bidi="ar-SA"/>
    </w:rPr>
  </w:style>
  <w:style w:type="character" w:customStyle="1" w:styleId="533">
    <w:name w:val="password"/>
    <w:basedOn w:val="75"/>
    <w:autoRedefine/>
    <w:qFormat/>
    <w:uiPriority w:val="0"/>
    <w:rPr>
      <w:szCs w:val="20"/>
    </w:rPr>
  </w:style>
  <w:style w:type="character" w:customStyle="1" w:styleId="534">
    <w:name w:val="签名 Char1"/>
    <w:autoRedefine/>
    <w:qFormat/>
    <w:uiPriority w:val="0"/>
    <w:rPr>
      <w:kern w:val="2"/>
      <w:sz w:val="21"/>
      <w:szCs w:val="24"/>
    </w:rPr>
  </w:style>
  <w:style w:type="character" w:customStyle="1" w:styleId="535">
    <w:name w:val="引用 Char4"/>
    <w:link w:val="536"/>
    <w:autoRedefine/>
    <w:qFormat/>
    <w:uiPriority w:val="0"/>
    <w:rPr>
      <w:i/>
      <w:iCs/>
      <w:color w:val="000000"/>
    </w:rPr>
  </w:style>
  <w:style w:type="paragraph" w:styleId="536">
    <w:name w:val="Quote"/>
    <w:basedOn w:val="1"/>
    <w:next w:val="1"/>
    <w:link w:val="535"/>
    <w:autoRedefine/>
    <w:qFormat/>
    <w:uiPriority w:val="0"/>
    <w:rPr>
      <w:i/>
      <w:iCs/>
      <w:color w:val="000000"/>
      <w:kern w:val="0"/>
      <w:sz w:val="20"/>
      <w:szCs w:val="20"/>
    </w:rPr>
  </w:style>
  <w:style w:type="character" w:customStyle="1" w:styleId="537">
    <w:name w:val="op-map-singlepoint-info-right1"/>
    <w:basedOn w:val="75"/>
    <w:autoRedefine/>
    <w:qFormat/>
    <w:uiPriority w:val="0"/>
    <w:rPr>
      <w:szCs w:val="20"/>
    </w:rPr>
  </w:style>
  <w:style w:type="character" w:customStyle="1" w:styleId="538">
    <w:name w:val="Char Char27"/>
    <w:autoRedefine/>
    <w:qFormat/>
    <w:uiPriority w:val="0"/>
    <w:rPr>
      <w:rFonts w:eastAsia="宋体"/>
      <w:b/>
      <w:bCs/>
      <w:kern w:val="44"/>
      <w:sz w:val="44"/>
      <w:szCs w:val="44"/>
      <w:lang w:val="en-US" w:eastAsia="zh-CN" w:bidi="ar-SA"/>
    </w:rPr>
  </w:style>
  <w:style w:type="character" w:customStyle="1" w:styleId="539">
    <w:name w:val="ca-nav-next"/>
    <w:basedOn w:val="75"/>
    <w:autoRedefine/>
    <w:qFormat/>
    <w:uiPriority w:val="0"/>
    <w:rPr>
      <w:rFonts w:ascii="Times New Roman" w:hAnsi="Times New Roman" w:eastAsia="宋体" w:cs="Times New Roman"/>
      <w:szCs w:val="20"/>
    </w:rPr>
  </w:style>
  <w:style w:type="character" w:customStyle="1" w:styleId="540">
    <w:name w:val="副标题 Char3"/>
    <w:autoRedefine/>
    <w:qFormat/>
    <w:uiPriority w:val="0"/>
    <w:rPr>
      <w:rFonts w:ascii="Franklin Gothic Medium" w:hAnsi="Franklin Gothic Medium" w:eastAsia="微软雅黑"/>
      <w:i/>
      <w:iCs/>
      <w:smallCaps/>
      <w:spacing w:val="10"/>
      <w:sz w:val="28"/>
      <w:szCs w:val="28"/>
      <w:lang w:val="en-US" w:eastAsia="en-US" w:bidi="en-US"/>
    </w:rPr>
  </w:style>
  <w:style w:type="character" w:customStyle="1" w:styleId="541">
    <w:name w:val="签名 字符"/>
    <w:autoRedefine/>
    <w:qFormat/>
    <w:uiPriority w:val="0"/>
    <w:rPr>
      <w:rFonts w:ascii="Tahoma" w:hAnsi="Tahoma" w:eastAsia="仿宋_GB2312"/>
      <w:sz w:val="24"/>
    </w:rPr>
  </w:style>
  <w:style w:type="character" w:customStyle="1" w:styleId="542">
    <w:name w:val="Ò³Ã¼ Char Char1"/>
    <w:autoRedefine/>
    <w:qFormat/>
    <w:uiPriority w:val="0"/>
    <w:rPr>
      <w:rFonts w:ascii="仿宋_GB2312" w:eastAsia="宋体"/>
      <w:b/>
      <w:kern w:val="2"/>
      <w:sz w:val="18"/>
      <w:szCs w:val="18"/>
      <w:lang w:val="en-US" w:eastAsia="zh-CN" w:bidi="ar-SA"/>
    </w:rPr>
  </w:style>
  <w:style w:type="character" w:customStyle="1" w:styleId="543">
    <w:name w:val="正文文本 字符"/>
    <w:autoRedefine/>
    <w:qFormat/>
    <w:uiPriority w:val="0"/>
    <w:rPr>
      <w:rFonts w:eastAsia="宋体"/>
      <w:kern w:val="2"/>
      <w:sz w:val="21"/>
      <w:szCs w:val="24"/>
      <w:lang w:val="en-US" w:eastAsia="zh-CN" w:bidi="ar-SA"/>
    </w:rPr>
  </w:style>
  <w:style w:type="character" w:customStyle="1" w:styleId="544">
    <w:name w:val="个人答复风格"/>
    <w:autoRedefine/>
    <w:qFormat/>
    <w:uiPriority w:val="0"/>
    <w:rPr>
      <w:rFonts w:ascii="Arial" w:hAnsi="Arial" w:eastAsia="宋体" w:cs="Arial"/>
      <w:color w:val="auto"/>
      <w:sz w:val="20"/>
    </w:rPr>
  </w:style>
  <w:style w:type="character" w:customStyle="1" w:styleId="545">
    <w:name w:val="Char Char342"/>
    <w:autoRedefine/>
    <w:qFormat/>
    <w:uiPriority w:val="0"/>
    <w:rPr>
      <w:rFonts w:eastAsia="宋体"/>
      <w:b/>
      <w:bCs/>
      <w:sz w:val="24"/>
      <w:szCs w:val="24"/>
      <w:lang w:val="en-US" w:eastAsia="zh-CN" w:bidi="ar-SA"/>
    </w:rPr>
  </w:style>
  <w:style w:type="character" w:customStyle="1" w:styleId="546">
    <w:name w:val="标题 4 字符1"/>
    <w:autoRedefine/>
    <w:qFormat/>
    <w:uiPriority w:val="0"/>
    <w:rPr>
      <w:rFonts w:ascii="Arial" w:hAnsi="Arial" w:eastAsia="黑体"/>
      <w:b/>
      <w:sz w:val="28"/>
    </w:rPr>
  </w:style>
  <w:style w:type="character" w:customStyle="1" w:styleId="547">
    <w:name w:val="Typewriter"/>
    <w:autoRedefine/>
    <w:qFormat/>
    <w:uiPriority w:val="0"/>
    <w:rPr>
      <w:rFonts w:ascii="Courier New" w:hAnsi="Courier New"/>
      <w:sz w:val="20"/>
    </w:rPr>
  </w:style>
  <w:style w:type="character" w:customStyle="1" w:styleId="548">
    <w:name w:val="标题 1 Char1"/>
    <w:autoRedefine/>
    <w:qFormat/>
    <w:uiPriority w:val="0"/>
    <w:rPr>
      <w:rFonts w:eastAsia="宋体"/>
      <w:b/>
      <w:bCs/>
      <w:kern w:val="44"/>
      <w:sz w:val="44"/>
      <w:szCs w:val="44"/>
      <w:lang w:val="en-US" w:eastAsia="zh-CN" w:bidi="ar-SA"/>
    </w:rPr>
  </w:style>
  <w:style w:type="character" w:customStyle="1" w:styleId="549">
    <w:name w:val="unnamed51"/>
    <w:autoRedefine/>
    <w:qFormat/>
    <w:uiPriority w:val="0"/>
    <w:rPr>
      <w:sz w:val="22"/>
      <w:szCs w:val="22"/>
    </w:rPr>
  </w:style>
  <w:style w:type="character" w:customStyle="1" w:styleId="550">
    <w:name w:val="标题 9 字符1"/>
    <w:autoRedefine/>
    <w:qFormat/>
    <w:uiPriority w:val="0"/>
    <w:rPr>
      <w:rFonts w:ascii="Arial" w:hAnsi="Arial" w:eastAsia="黑体"/>
      <w:sz w:val="21"/>
    </w:rPr>
  </w:style>
  <w:style w:type="character" w:customStyle="1" w:styleId="551">
    <w:name w:val="ca-481"/>
    <w:autoRedefine/>
    <w:qFormat/>
    <w:uiPriority w:val="0"/>
    <w:rPr>
      <w:rFonts w:hint="eastAsia" w:ascii="宋体" w:hAnsi="宋体" w:eastAsia="宋体"/>
      <w:color w:val="000000"/>
      <w:sz w:val="26"/>
      <w:szCs w:val="26"/>
    </w:rPr>
  </w:style>
  <w:style w:type="character" w:customStyle="1" w:styleId="552">
    <w:name w:val="副标题 Char6"/>
    <w:autoRedefine/>
    <w:qFormat/>
    <w:uiPriority w:val="0"/>
    <w:rPr>
      <w:rFonts w:ascii="Cambria" w:hAnsi="Cambria"/>
      <w:b/>
      <w:bCs/>
      <w:kern w:val="28"/>
      <w:sz w:val="32"/>
      <w:szCs w:val="32"/>
    </w:rPr>
  </w:style>
  <w:style w:type="character" w:customStyle="1" w:styleId="553">
    <w:name w:val="正文文本 Char2"/>
    <w:basedOn w:val="75"/>
    <w:autoRedefine/>
    <w:qFormat/>
    <w:uiPriority w:val="0"/>
  </w:style>
  <w:style w:type="character" w:customStyle="1" w:styleId="554">
    <w:name w:val="标题 2 字符1"/>
    <w:autoRedefine/>
    <w:qFormat/>
    <w:uiPriority w:val="0"/>
    <w:rPr>
      <w:rFonts w:ascii="Arial" w:hAnsi="Arial" w:eastAsia="黑体"/>
      <w:b/>
      <w:sz w:val="32"/>
    </w:rPr>
  </w:style>
  <w:style w:type="character" w:customStyle="1" w:styleId="555">
    <w:name w:val="标题 9 字符"/>
    <w:autoRedefine/>
    <w:qFormat/>
    <w:uiPriority w:val="0"/>
    <w:rPr>
      <w:rFonts w:ascii="Arial" w:hAnsi="Arial" w:eastAsia="黑体"/>
      <w:kern w:val="2"/>
      <w:sz w:val="21"/>
      <w:szCs w:val="21"/>
      <w:lang w:bidi="ar-SA"/>
    </w:rPr>
  </w:style>
  <w:style w:type="character" w:customStyle="1" w:styleId="556">
    <w:name w:val="表格 Char Char"/>
    <w:link w:val="557"/>
    <w:autoRedefine/>
    <w:qFormat/>
    <w:uiPriority w:val="0"/>
    <w:rPr>
      <w:rFonts w:ascii="华文细黑" w:hAnsi="华文细黑"/>
    </w:rPr>
  </w:style>
  <w:style w:type="paragraph" w:customStyle="1" w:styleId="557">
    <w:name w:val="表格"/>
    <w:basedOn w:val="1"/>
    <w:link w:val="556"/>
    <w:autoRedefine/>
    <w:qFormat/>
    <w:uiPriority w:val="0"/>
    <w:pPr>
      <w:jc w:val="center"/>
      <w:textAlignment w:val="center"/>
    </w:pPr>
    <w:rPr>
      <w:rFonts w:ascii="华文细黑" w:hAnsi="华文细黑"/>
      <w:kern w:val="0"/>
      <w:sz w:val="20"/>
      <w:szCs w:val="20"/>
    </w:rPr>
  </w:style>
  <w:style w:type="character" w:customStyle="1" w:styleId="558">
    <w:name w:val="ca-241"/>
    <w:autoRedefine/>
    <w:qFormat/>
    <w:uiPriority w:val="0"/>
    <w:rPr>
      <w:rFonts w:hint="eastAsia" w:ascii="宋体" w:hAnsi="宋体" w:eastAsia="宋体"/>
      <w:sz w:val="24"/>
      <w:szCs w:val="24"/>
    </w:rPr>
  </w:style>
  <w:style w:type="character" w:customStyle="1" w:styleId="559">
    <w:name w:val="标题 8 字符1"/>
    <w:autoRedefine/>
    <w:qFormat/>
    <w:uiPriority w:val="0"/>
    <w:rPr>
      <w:rFonts w:ascii="Arial" w:hAnsi="Arial" w:eastAsia="黑体"/>
      <w:sz w:val="24"/>
    </w:rPr>
  </w:style>
  <w:style w:type="character" w:customStyle="1" w:styleId="560">
    <w:name w:val="脚注文本 字符"/>
    <w:autoRedefine/>
    <w:qFormat/>
    <w:uiPriority w:val="0"/>
    <w:rPr>
      <w:kern w:val="2"/>
      <w:sz w:val="18"/>
      <w:szCs w:val="18"/>
    </w:rPr>
  </w:style>
  <w:style w:type="character" w:customStyle="1" w:styleId="561">
    <w:name w:val="fontstyle01"/>
    <w:autoRedefine/>
    <w:qFormat/>
    <w:uiPriority w:val="0"/>
    <w:rPr>
      <w:rFonts w:hint="eastAsia" w:ascii="宋体" w:hAnsi="宋体" w:eastAsia="宋体"/>
      <w:color w:val="000000"/>
      <w:sz w:val="32"/>
      <w:szCs w:val="32"/>
    </w:rPr>
  </w:style>
  <w:style w:type="character" w:customStyle="1" w:styleId="562">
    <w:name w:val="正文文本 3 字符"/>
    <w:autoRedefine/>
    <w:qFormat/>
    <w:uiPriority w:val="0"/>
    <w:rPr>
      <w:kern w:val="2"/>
      <w:sz w:val="16"/>
      <w:szCs w:val="16"/>
    </w:rPr>
  </w:style>
  <w:style w:type="character" w:customStyle="1" w:styleId="563">
    <w:name w:val="称呼 字符"/>
    <w:autoRedefine/>
    <w:qFormat/>
    <w:uiPriority w:val="0"/>
  </w:style>
  <w:style w:type="character" w:customStyle="1" w:styleId="564">
    <w:name w:val="引用 Char2"/>
    <w:autoRedefine/>
    <w:qFormat/>
    <w:uiPriority w:val="99"/>
    <w:rPr>
      <w:rFonts w:eastAsia="宋体"/>
      <w:i/>
      <w:iCs/>
      <w:color w:val="000000"/>
      <w:kern w:val="2"/>
      <w:sz w:val="21"/>
      <w:szCs w:val="24"/>
    </w:rPr>
  </w:style>
  <w:style w:type="character" w:customStyle="1" w:styleId="565">
    <w:name w:val="标题 8 Char1"/>
    <w:autoRedefine/>
    <w:qFormat/>
    <w:uiPriority w:val="0"/>
    <w:rPr>
      <w:rFonts w:ascii="Arial" w:hAnsi="Arial" w:eastAsia="黑体"/>
      <w:kern w:val="2"/>
      <w:sz w:val="24"/>
      <w:szCs w:val="24"/>
      <w:lang w:bidi="ar-SA"/>
    </w:rPr>
  </w:style>
  <w:style w:type="character" w:customStyle="1" w:styleId="566">
    <w:name w:val="Char Char Char Char Char"/>
    <w:autoRedefine/>
    <w:qFormat/>
    <w:uiPriority w:val="0"/>
    <w:rPr>
      <w:rFonts w:ascii="Arial" w:hAnsi="Arial" w:eastAsia="黑体"/>
      <w:b/>
      <w:bCs/>
      <w:kern w:val="2"/>
      <w:sz w:val="32"/>
      <w:szCs w:val="32"/>
      <w:lang w:val="en-US" w:eastAsia="zh-CN" w:bidi="ar-SA"/>
    </w:rPr>
  </w:style>
  <w:style w:type="character" w:customStyle="1" w:styleId="567">
    <w:name w:val="pt141"/>
    <w:autoRedefine/>
    <w:qFormat/>
    <w:uiPriority w:val="0"/>
    <w:rPr>
      <w:rFonts w:ascii="仿宋_GB2312" w:eastAsia="仿宋_GB2312"/>
      <w:b/>
      <w:color w:val="330066"/>
      <w:spacing w:val="450"/>
      <w:sz w:val="22"/>
      <w:szCs w:val="22"/>
    </w:rPr>
  </w:style>
  <w:style w:type="character" w:customStyle="1" w:styleId="568">
    <w:name w:val="正文缩进 Char3"/>
    <w:autoRedefine/>
    <w:qFormat/>
    <w:uiPriority w:val="0"/>
    <w:rPr>
      <w:rFonts w:eastAsia="宋体"/>
      <w:kern w:val="2"/>
      <w:sz w:val="21"/>
      <w:szCs w:val="24"/>
    </w:rPr>
  </w:style>
  <w:style w:type="character" w:customStyle="1" w:styleId="569">
    <w:name w:val="ca-391"/>
    <w:autoRedefine/>
    <w:qFormat/>
    <w:uiPriority w:val="0"/>
    <w:rPr>
      <w:rFonts w:hint="eastAsia" w:ascii="宋体" w:hAnsi="宋体" w:eastAsia="宋体"/>
      <w:b/>
      <w:bCs/>
      <w:color w:val="000000"/>
      <w:spacing w:val="-20"/>
      <w:sz w:val="28"/>
      <w:szCs w:val="28"/>
    </w:rPr>
  </w:style>
  <w:style w:type="character" w:customStyle="1" w:styleId="570">
    <w:name w:val="样式 标题 3h3标题 3(节)H3l3CTsect1.2.3Heading 3 - old一level_3... Char Char"/>
    <w:autoRedefine/>
    <w:qFormat/>
    <w:uiPriority w:val="0"/>
  </w:style>
  <w:style w:type="character" w:customStyle="1" w:styleId="571">
    <w:name w:val="正文文本 3 Char"/>
    <w:autoRedefine/>
    <w:qFormat/>
    <w:uiPriority w:val="0"/>
    <w:rPr>
      <w:rFonts w:ascii="宋体" w:eastAsia="宋体"/>
      <w:kern w:val="2"/>
      <w:sz w:val="24"/>
      <w:lang w:val="en-US" w:eastAsia="zh-CN" w:bidi="ar-SA"/>
    </w:rPr>
  </w:style>
  <w:style w:type="character" w:customStyle="1" w:styleId="572">
    <w:name w:val="标题 7 Char"/>
    <w:autoRedefine/>
    <w:qFormat/>
    <w:uiPriority w:val="0"/>
    <w:rPr>
      <w:rFonts w:ascii="Times New Roman" w:hAnsi="Times New Roman" w:eastAsia="宋体" w:cs="Times New Roman"/>
      <w:b/>
      <w:bCs/>
      <w:sz w:val="24"/>
      <w:szCs w:val="24"/>
    </w:rPr>
  </w:style>
  <w:style w:type="character" w:customStyle="1" w:styleId="573">
    <w:name w:val="Char Char3211"/>
    <w:autoRedefine/>
    <w:qFormat/>
    <w:uiPriority w:val="0"/>
    <w:rPr>
      <w:rFonts w:ascii="Arial" w:hAnsi="Arial" w:eastAsia="黑体"/>
      <w:sz w:val="21"/>
      <w:szCs w:val="21"/>
      <w:lang w:val="en-US" w:eastAsia="zh-CN" w:bidi="ar-SA"/>
    </w:rPr>
  </w:style>
  <w:style w:type="character" w:customStyle="1" w:styleId="574">
    <w:name w:val="Char Char310"/>
    <w:autoRedefine/>
    <w:qFormat/>
    <w:uiPriority w:val="0"/>
    <w:rPr>
      <w:rFonts w:ascii="宋体" w:hAnsi="Times New Roman" w:eastAsia="宋体" w:cs="Times New Roman"/>
      <w:i/>
      <w:snapToGrid w:val="0"/>
      <w:kern w:val="0"/>
      <w:sz w:val="36"/>
      <w:szCs w:val="20"/>
      <w:lang w:val="en-AU"/>
    </w:rPr>
  </w:style>
  <w:style w:type="character" w:customStyle="1" w:styleId="575">
    <w:name w:val="Char Char391"/>
    <w:autoRedefine/>
    <w:qFormat/>
    <w:uiPriority w:val="0"/>
    <w:rPr>
      <w:rFonts w:ascii="Arial" w:hAnsi="Arial" w:eastAsia="黑体"/>
      <w:b/>
      <w:bCs/>
      <w:kern w:val="2"/>
      <w:sz w:val="32"/>
      <w:szCs w:val="32"/>
      <w:lang w:val="en-US" w:eastAsia="zh-CN" w:bidi="ar-SA"/>
    </w:rPr>
  </w:style>
  <w:style w:type="character" w:customStyle="1" w:styleId="576">
    <w:name w:val="明显强调1"/>
    <w:autoRedefine/>
    <w:qFormat/>
    <w:uiPriority w:val="0"/>
    <w:rPr>
      <w:b/>
      <w:bCs/>
      <w:i/>
      <w:iCs/>
      <w:color w:val="4F81BD"/>
    </w:rPr>
  </w:style>
  <w:style w:type="character" w:customStyle="1" w:styleId="577">
    <w:name w:val="宏文本 字符"/>
    <w:autoRedefine/>
    <w:qFormat/>
    <w:uiPriority w:val="99"/>
    <w:rPr>
      <w:rFonts w:ascii="Courier New" w:hAnsi="Courier New"/>
      <w:kern w:val="2"/>
      <w:sz w:val="24"/>
      <w:szCs w:val="24"/>
      <w:lang w:val="en-US" w:eastAsia="zh-CN" w:bidi="ar-SA"/>
    </w:rPr>
  </w:style>
  <w:style w:type="character" w:customStyle="1" w:styleId="578">
    <w:name w:val="不明显强调1"/>
    <w:autoRedefine/>
    <w:qFormat/>
    <w:uiPriority w:val="0"/>
    <w:rPr>
      <w:i/>
      <w:iCs/>
      <w:color w:val="808080"/>
    </w:rPr>
  </w:style>
  <w:style w:type="character" w:customStyle="1" w:styleId="579">
    <w:name w:val="批注文字 Char Char"/>
    <w:autoRedefine/>
    <w:qFormat/>
    <w:uiPriority w:val="0"/>
    <w:rPr>
      <w:rFonts w:ascii="宋体" w:hAnsi="Times New Roman" w:eastAsia="宋体" w:cs="Times New Roman"/>
      <w:sz w:val="28"/>
      <w:szCs w:val="20"/>
    </w:rPr>
  </w:style>
  <w:style w:type="character" w:customStyle="1" w:styleId="580">
    <w:name w:val="称呼 Char3"/>
    <w:autoRedefine/>
    <w:qFormat/>
    <w:uiPriority w:val="99"/>
    <w:rPr>
      <w:rFonts w:ascii="Times New Roman" w:hAnsi="Times New Roman" w:eastAsia="宋体" w:cs="Times New Roman"/>
      <w:szCs w:val="24"/>
    </w:rPr>
  </w:style>
  <w:style w:type="character" w:customStyle="1" w:styleId="581">
    <w:name w:val="ca-221"/>
    <w:autoRedefine/>
    <w:qFormat/>
    <w:uiPriority w:val="0"/>
    <w:rPr>
      <w:rFonts w:hint="eastAsia" w:ascii="宋体" w:hAnsi="宋体" w:eastAsia="宋体"/>
      <w:sz w:val="21"/>
      <w:szCs w:val="21"/>
    </w:rPr>
  </w:style>
  <w:style w:type="character" w:customStyle="1" w:styleId="582">
    <w:name w:val="Char Char352"/>
    <w:autoRedefine/>
    <w:qFormat/>
    <w:uiPriority w:val="0"/>
    <w:rPr>
      <w:rFonts w:ascii="Arial" w:hAnsi="Arial" w:eastAsia="黑体"/>
      <w:b/>
      <w:bCs/>
      <w:sz w:val="24"/>
      <w:szCs w:val="24"/>
      <w:lang w:val="en-US" w:eastAsia="zh-CN" w:bidi="ar-SA"/>
    </w:rPr>
  </w:style>
  <w:style w:type="character" w:customStyle="1" w:styleId="583">
    <w:name w:val="hover15"/>
    <w:autoRedefine/>
    <w:qFormat/>
    <w:uiPriority w:val="0"/>
    <w:rPr>
      <w:szCs w:val="20"/>
      <w:u w:val="single"/>
    </w:rPr>
  </w:style>
  <w:style w:type="character" w:customStyle="1" w:styleId="584">
    <w:name w:val="Char Char152"/>
    <w:autoRedefine/>
    <w:qFormat/>
    <w:uiPriority w:val="0"/>
    <w:rPr>
      <w:rFonts w:ascii="Times New Roman" w:hAnsi="Times New Roman" w:eastAsia="宋体" w:cs="Times New Roman"/>
      <w:sz w:val="18"/>
      <w:szCs w:val="18"/>
    </w:rPr>
  </w:style>
  <w:style w:type="character" w:customStyle="1" w:styleId="585">
    <w:name w:val="apple-converted-space"/>
    <w:autoRedefine/>
    <w:qFormat/>
    <w:uiPriority w:val="0"/>
  </w:style>
  <w:style w:type="character" w:customStyle="1" w:styleId="586">
    <w:name w:val="标题 2 Char2"/>
    <w:autoRedefine/>
    <w:qFormat/>
    <w:uiPriority w:val="0"/>
    <w:rPr>
      <w:rFonts w:ascii="Arial" w:hAnsi="Arial" w:eastAsia="黑体"/>
      <w:b/>
      <w:bCs/>
      <w:kern w:val="2"/>
      <w:sz w:val="32"/>
      <w:szCs w:val="32"/>
      <w:lang w:bidi="ar-SA"/>
    </w:rPr>
  </w:style>
  <w:style w:type="character" w:customStyle="1" w:styleId="587">
    <w:name w:val="ca-171"/>
    <w:autoRedefine/>
    <w:qFormat/>
    <w:uiPriority w:val="0"/>
    <w:rPr>
      <w:rFonts w:hint="default" w:ascii="Times New Roman" w:hAnsi="Times New Roman" w:cs="Times New Roman"/>
      <w:b/>
      <w:bCs/>
      <w:spacing w:val="-20"/>
      <w:sz w:val="24"/>
      <w:szCs w:val="24"/>
    </w:rPr>
  </w:style>
  <w:style w:type="character" w:customStyle="1" w:styleId="588">
    <w:name w:val="Variable"/>
    <w:autoRedefine/>
    <w:qFormat/>
    <w:uiPriority w:val="0"/>
    <w:rPr>
      <w:i/>
    </w:rPr>
  </w:style>
  <w:style w:type="character" w:customStyle="1" w:styleId="589">
    <w:name w:val="Char Char262"/>
    <w:autoRedefine/>
    <w:qFormat/>
    <w:uiPriority w:val="0"/>
    <w:rPr>
      <w:rFonts w:ascii="Arial" w:hAnsi="Arial" w:eastAsia="黑体"/>
      <w:b/>
      <w:bCs/>
      <w:kern w:val="2"/>
      <w:sz w:val="32"/>
      <w:szCs w:val="32"/>
      <w:lang w:val="en-US" w:eastAsia="zh-CN" w:bidi="ar-SA"/>
    </w:rPr>
  </w:style>
  <w:style w:type="character" w:customStyle="1" w:styleId="590">
    <w:name w:val="标题 字符1"/>
    <w:autoRedefine/>
    <w:qFormat/>
    <w:uiPriority w:val="0"/>
    <w:rPr>
      <w:rFonts w:ascii="等线 Light" w:hAnsi="等线 Light" w:eastAsia="等线 Light" w:cs="Times New Roman"/>
      <w:b/>
      <w:bCs/>
      <w:kern w:val="2"/>
      <w:sz w:val="32"/>
      <w:szCs w:val="32"/>
    </w:rPr>
  </w:style>
  <w:style w:type="character" w:customStyle="1" w:styleId="591">
    <w:name w:val="red1"/>
    <w:autoRedefine/>
    <w:qFormat/>
    <w:uiPriority w:val="0"/>
    <w:rPr>
      <w:color w:val="FF0000"/>
      <w:szCs w:val="20"/>
    </w:rPr>
  </w:style>
  <w:style w:type="character" w:customStyle="1" w:styleId="592">
    <w:name w:val="style21"/>
    <w:autoRedefine/>
    <w:qFormat/>
    <w:uiPriority w:val="0"/>
    <w:rPr>
      <w:rFonts w:ascii="仿宋_GB2312" w:eastAsia="仿宋_GB2312"/>
      <w:b/>
      <w:sz w:val="15"/>
      <w:szCs w:val="15"/>
    </w:rPr>
  </w:style>
  <w:style w:type="character" w:customStyle="1" w:styleId="593">
    <w:name w:val="日期 Char2"/>
    <w:basedOn w:val="75"/>
    <w:autoRedefine/>
    <w:qFormat/>
    <w:uiPriority w:val="0"/>
  </w:style>
  <w:style w:type="character" w:customStyle="1" w:styleId="594">
    <w:name w:val="页脚 Char"/>
    <w:autoRedefine/>
    <w:qFormat/>
    <w:uiPriority w:val="99"/>
    <w:rPr>
      <w:rFonts w:eastAsia="宋体"/>
      <w:kern w:val="2"/>
      <w:sz w:val="18"/>
      <w:szCs w:val="18"/>
      <w:lang w:val="en-US" w:eastAsia="zh-CN" w:bidi="ar-SA"/>
    </w:rPr>
  </w:style>
  <w:style w:type="character" w:customStyle="1" w:styleId="595">
    <w:name w:val="批注框文本 Char2"/>
    <w:autoRedefine/>
    <w:semiHidden/>
    <w:qFormat/>
    <w:uiPriority w:val="0"/>
    <w:rPr>
      <w:sz w:val="18"/>
      <w:szCs w:val="18"/>
    </w:rPr>
  </w:style>
  <w:style w:type="character" w:customStyle="1" w:styleId="596">
    <w:name w:val="ca-491"/>
    <w:autoRedefine/>
    <w:qFormat/>
    <w:uiPriority w:val="0"/>
    <w:rPr>
      <w:rFonts w:hint="eastAsia" w:ascii="宋体" w:hAnsi="宋体" w:eastAsia="宋体"/>
      <w:spacing w:val="0"/>
      <w:sz w:val="32"/>
      <w:szCs w:val="32"/>
    </w:rPr>
  </w:style>
  <w:style w:type="character" w:customStyle="1" w:styleId="597">
    <w:name w:val="Style1"/>
    <w:autoRedefine/>
    <w:qFormat/>
    <w:uiPriority w:val="0"/>
    <w:rPr>
      <w:rFonts w:ascii="Calibri" w:hAnsi="宋体" w:eastAsia="宋体" w:cs="Times New Roman"/>
      <w:sz w:val="22"/>
      <w:szCs w:val="22"/>
      <w:lang w:eastAsia="zh-CN"/>
    </w:rPr>
  </w:style>
  <w:style w:type="character" w:customStyle="1" w:styleId="598">
    <w:name w:val="ca-111"/>
    <w:autoRedefine/>
    <w:qFormat/>
    <w:uiPriority w:val="0"/>
    <w:rPr>
      <w:rFonts w:hint="default" w:ascii="Times New Roman" w:hAnsi="Times New Roman" w:cs="Times New Roman"/>
      <w:color w:val="000000"/>
      <w:sz w:val="30"/>
      <w:szCs w:val="30"/>
    </w:rPr>
  </w:style>
  <w:style w:type="character" w:customStyle="1" w:styleId="599">
    <w:name w:val="Char Char183"/>
    <w:autoRedefine/>
    <w:qFormat/>
    <w:uiPriority w:val="0"/>
    <w:rPr>
      <w:rFonts w:eastAsia="宋体"/>
      <w:kern w:val="2"/>
      <w:sz w:val="21"/>
      <w:szCs w:val="24"/>
      <w:lang w:val="en-US" w:eastAsia="zh-CN" w:bidi="ar-SA"/>
    </w:rPr>
  </w:style>
  <w:style w:type="character" w:customStyle="1" w:styleId="600">
    <w:name w:val="未处理的提及"/>
    <w:autoRedefine/>
    <w:unhideWhenUsed/>
    <w:qFormat/>
    <w:uiPriority w:val="99"/>
    <w:rPr>
      <w:color w:val="605E5C"/>
      <w:shd w:val="clear" w:color="auto" w:fill="E1DFDD"/>
    </w:rPr>
  </w:style>
  <w:style w:type="character" w:customStyle="1" w:styleId="601">
    <w:name w:val="Char Char173"/>
    <w:autoRedefine/>
    <w:qFormat/>
    <w:uiPriority w:val="0"/>
    <w:rPr>
      <w:rFonts w:ascii="Cambria" w:hAnsi="Cambria" w:eastAsia="宋体" w:cs="Times New Roman"/>
      <w:b/>
      <w:bCs/>
      <w:kern w:val="2"/>
      <w:sz w:val="32"/>
      <w:szCs w:val="32"/>
    </w:rPr>
  </w:style>
  <w:style w:type="character" w:customStyle="1" w:styleId="602">
    <w:name w:val="param_td12"/>
    <w:autoRedefine/>
    <w:qFormat/>
    <w:uiPriority w:val="0"/>
    <w:rPr>
      <w:sz w:val="21"/>
      <w:szCs w:val="24"/>
    </w:rPr>
  </w:style>
  <w:style w:type="character" w:customStyle="1" w:styleId="603">
    <w:name w:val="font01"/>
    <w:basedOn w:val="75"/>
    <w:autoRedefine/>
    <w:qFormat/>
    <w:uiPriority w:val="0"/>
    <w:rPr>
      <w:rFonts w:hint="eastAsia" w:ascii="宋体" w:hAnsi="宋体" w:eastAsia="宋体" w:cs="宋体"/>
      <w:color w:val="000000"/>
      <w:sz w:val="20"/>
      <w:szCs w:val="20"/>
      <w:u w:val="none"/>
    </w:rPr>
  </w:style>
  <w:style w:type="character" w:customStyle="1" w:styleId="604">
    <w:name w:val="正文首行缩进 字符"/>
    <w:autoRedefine/>
    <w:qFormat/>
    <w:uiPriority w:val="0"/>
    <w:rPr>
      <w:kern w:val="2"/>
      <w:sz w:val="21"/>
      <w:szCs w:val="24"/>
    </w:rPr>
  </w:style>
  <w:style w:type="character" w:customStyle="1" w:styleId="605">
    <w:name w:val="CPara- Char"/>
    <w:autoRedefine/>
    <w:qFormat/>
    <w:uiPriority w:val="0"/>
    <w:rPr>
      <w:rFonts w:ascii="宋体" w:hAnsi="宋体" w:eastAsia="宋体"/>
      <w:lang w:val="en-US" w:eastAsia="en-US" w:bidi="ar-SA"/>
    </w:rPr>
  </w:style>
  <w:style w:type="character" w:customStyle="1" w:styleId="606">
    <w:name w:val="Char Char272"/>
    <w:autoRedefine/>
    <w:qFormat/>
    <w:uiPriority w:val="0"/>
    <w:rPr>
      <w:rFonts w:eastAsia="宋体"/>
      <w:b/>
      <w:bCs/>
      <w:kern w:val="44"/>
      <w:sz w:val="44"/>
      <w:szCs w:val="44"/>
      <w:lang w:val="en-US" w:eastAsia="zh-CN" w:bidi="ar-SA"/>
    </w:rPr>
  </w:style>
  <w:style w:type="character" w:customStyle="1" w:styleId="607">
    <w:name w:val="标题 2 Char"/>
    <w:autoRedefine/>
    <w:qFormat/>
    <w:uiPriority w:val="0"/>
    <w:rPr>
      <w:rFonts w:ascii="Cambria" w:hAnsi="Cambria" w:eastAsia="宋体" w:cs="Times New Roman"/>
      <w:b/>
      <w:bCs/>
      <w:sz w:val="32"/>
      <w:szCs w:val="32"/>
    </w:rPr>
  </w:style>
  <w:style w:type="character" w:customStyle="1" w:styleId="608">
    <w:name w:val="页脚 Char4"/>
    <w:autoRedefine/>
    <w:qFormat/>
    <w:uiPriority w:val="0"/>
    <w:rPr>
      <w:rFonts w:ascii="Times New Roman" w:hAnsi="Times New Roman" w:eastAsia="宋体" w:cs="Times New Roman"/>
      <w:sz w:val="18"/>
      <w:szCs w:val="18"/>
    </w:rPr>
  </w:style>
  <w:style w:type="character" w:customStyle="1" w:styleId="609">
    <w:name w:val="无间隔 Char"/>
    <w:autoRedefine/>
    <w:qFormat/>
    <w:uiPriority w:val="0"/>
    <w:rPr>
      <w:rFonts w:ascii="Franklin Gothic Medium" w:hAnsi="Franklin Gothic Medium" w:eastAsia="微软雅黑"/>
      <w:sz w:val="22"/>
      <w:szCs w:val="22"/>
      <w:lang w:eastAsia="en-US" w:bidi="en-US"/>
    </w:rPr>
  </w:style>
  <w:style w:type="character" w:customStyle="1" w:styleId="610">
    <w:name w:val="正文首行缩进两字符 Char"/>
    <w:link w:val="611"/>
    <w:autoRedefine/>
    <w:qFormat/>
    <w:uiPriority w:val="0"/>
    <w:rPr>
      <w:rFonts w:ascii="Arial" w:hAnsi="Arial"/>
      <w:sz w:val="24"/>
      <w:szCs w:val="24"/>
    </w:rPr>
  </w:style>
  <w:style w:type="paragraph" w:customStyle="1" w:styleId="611">
    <w:name w:val="正文首行缩进两字符"/>
    <w:basedOn w:val="1"/>
    <w:link w:val="610"/>
    <w:autoRedefine/>
    <w:qFormat/>
    <w:uiPriority w:val="0"/>
    <w:pPr>
      <w:spacing w:line="300" w:lineRule="auto"/>
      <w:ind w:firstLine="200" w:firstLineChars="200"/>
    </w:pPr>
    <w:rPr>
      <w:rFonts w:ascii="Arial" w:hAnsi="Arial"/>
      <w:kern w:val="0"/>
      <w:sz w:val="24"/>
    </w:rPr>
  </w:style>
  <w:style w:type="character" w:customStyle="1" w:styleId="612">
    <w:name w:val="标题 9 Char3"/>
    <w:autoRedefine/>
    <w:qFormat/>
    <w:uiPriority w:val="0"/>
    <w:rPr>
      <w:rFonts w:ascii="Arial" w:hAnsi="Arial" w:eastAsia="黑体"/>
      <w:sz w:val="21"/>
      <w:szCs w:val="21"/>
    </w:rPr>
  </w:style>
  <w:style w:type="character" w:customStyle="1" w:styleId="613">
    <w:name w:val="userdata"/>
    <w:autoRedefine/>
    <w:qFormat/>
    <w:uiPriority w:val="0"/>
  </w:style>
  <w:style w:type="character" w:customStyle="1" w:styleId="614">
    <w:name w:val="A6"/>
    <w:autoRedefine/>
    <w:qFormat/>
    <w:uiPriority w:val="0"/>
    <w:rPr>
      <w:rFonts w:cs="Helvetica Neue"/>
      <w:color w:val="3E667A"/>
      <w:sz w:val="14"/>
      <w:szCs w:val="14"/>
    </w:rPr>
  </w:style>
  <w:style w:type="character" w:customStyle="1" w:styleId="615">
    <w:name w:val="zbggmain"/>
    <w:autoRedefine/>
    <w:qFormat/>
    <w:uiPriority w:val="0"/>
  </w:style>
  <w:style w:type="character" w:customStyle="1" w:styleId="616">
    <w:name w:val="标题 3 Char1"/>
    <w:autoRedefine/>
    <w:qFormat/>
    <w:uiPriority w:val="0"/>
    <w:rPr>
      <w:rFonts w:eastAsia="宋体"/>
      <w:b/>
      <w:bCs/>
      <w:kern w:val="2"/>
      <w:sz w:val="32"/>
      <w:szCs w:val="32"/>
      <w:lang w:val="en-US" w:eastAsia="zh-CN" w:bidi="ar-SA"/>
    </w:rPr>
  </w:style>
  <w:style w:type="character" w:customStyle="1" w:styleId="617">
    <w:name w:val="样式 正文文本 Char Char Char"/>
    <w:autoRedefine/>
    <w:qFormat/>
    <w:uiPriority w:val="0"/>
    <w:rPr>
      <w:rFonts w:ascii="Arial" w:hAnsi="Arial" w:eastAsia="宋体"/>
      <w:color w:val="000000"/>
      <w:kern w:val="2"/>
      <w:sz w:val="21"/>
      <w:lang w:val="en-US" w:eastAsia="zh-CN" w:bidi="ar-SA"/>
    </w:rPr>
  </w:style>
  <w:style w:type="character" w:customStyle="1" w:styleId="618">
    <w:name w:val="label"/>
    <w:basedOn w:val="75"/>
    <w:autoRedefine/>
    <w:qFormat/>
    <w:uiPriority w:val="0"/>
  </w:style>
  <w:style w:type="character" w:customStyle="1" w:styleId="619">
    <w:name w:val="标题 2 Char1"/>
    <w:autoRedefine/>
    <w:qFormat/>
    <w:uiPriority w:val="0"/>
    <w:rPr>
      <w:rFonts w:ascii="Arial" w:hAnsi="Arial" w:eastAsia="黑体"/>
      <w:b/>
      <w:bCs/>
      <w:kern w:val="2"/>
      <w:sz w:val="32"/>
      <w:szCs w:val="32"/>
      <w:lang w:val="en-US" w:eastAsia="zh-CN" w:bidi="ar-SA"/>
    </w:rPr>
  </w:style>
  <w:style w:type="character" w:customStyle="1" w:styleId="620">
    <w:name w:val="open"/>
    <w:basedOn w:val="75"/>
    <w:autoRedefine/>
    <w:qFormat/>
    <w:uiPriority w:val="0"/>
  </w:style>
  <w:style w:type="character" w:customStyle="1" w:styleId="621">
    <w:name w:val="正文文本 2 Char2"/>
    <w:autoRedefine/>
    <w:semiHidden/>
    <w:qFormat/>
    <w:uiPriority w:val="99"/>
    <w:rPr>
      <w:rFonts w:ascii="Times New Roman" w:hAnsi="Times New Roman" w:eastAsia="宋体" w:cs="Times New Roman"/>
      <w:szCs w:val="24"/>
    </w:rPr>
  </w:style>
  <w:style w:type="character" w:customStyle="1" w:styleId="622">
    <w:name w:val="正文文本缩进 2 Char Char"/>
    <w:autoRedefine/>
    <w:qFormat/>
    <w:uiPriority w:val="0"/>
    <w:rPr>
      <w:rFonts w:ascii="Times New Roman" w:hAnsi="Times New Roman" w:eastAsia="宋体" w:cs="Times New Roman"/>
      <w:szCs w:val="24"/>
    </w:rPr>
  </w:style>
  <w:style w:type="character" w:customStyle="1" w:styleId="623">
    <w:name w:val="HTML 预设格式 Char"/>
    <w:autoRedefine/>
    <w:qFormat/>
    <w:uiPriority w:val="99"/>
    <w:rPr>
      <w:rFonts w:ascii="Courier New" w:hAnsi="Courier New" w:eastAsia="宋体" w:cs="Courier New"/>
      <w:lang w:val="en-US" w:eastAsia="zh-CN" w:bidi="ar-SA"/>
    </w:rPr>
  </w:style>
  <w:style w:type="character" w:customStyle="1" w:styleId="624">
    <w:name w:val="heading 8 Char1"/>
    <w:autoRedefine/>
    <w:qFormat/>
    <w:uiPriority w:val="0"/>
    <w:rPr>
      <w:rFonts w:ascii="Arial" w:hAnsi="Arial" w:eastAsia="黑体"/>
      <w:b/>
      <w:sz w:val="24"/>
      <w:szCs w:val="32"/>
      <w:lang w:val="en-US" w:eastAsia="zh-CN" w:bidi="ar-SA"/>
    </w:rPr>
  </w:style>
  <w:style w:type="character" w:customStyle="1" w:styleId="625">
    <w:name w:val="Char Char321"/>
    <w:autoRedefine/>
    <w:qFormat/>
    <w:uiPriority w:val="0"/>
    <w:rPr>
      <w:rFonts w:ascii="Arial" w:hAnsi="Arial" w:eastAsia="黑体"/>
      <w:sz w:val="21"/>
      <w:szCs w:val="21"/>
      <w:lang w:val="en-US" w:eastAsia="zh-CN" w:bidi="ar-SA"/>
    </w:rPr>
  </w:style>
  <w:style w:type="character" w:customStyle="1" w:styleId="626">
    <w:name w:val="标题 3 Char3"/>
    <w:autoRedefine/>
    <w:qFormat/>
    <w:uiPriority w:val="0"/>
    <w:rPr>
      <w:rFonts w:eastAsia="宋体"/>
      <w:b/>
      <w:kern w:val="2"/>
      <w:sz w:val="32"/>
      <w:szCs w:val="24"/>
    </w:rPr>
  </w:style>
  <w:style w:type="character" w:customStyle="1" w:styleId="627">
    <w:name w:val="标题 5 Char1"/>
    <w:autoRedefine/>
    <w:qFormat/>
    <w:uiPriority w:val="0"/>
    <w:rPr>
      <w:rFonts w:eastAsia="宋体"/>
      <w:b/>
      <w:bCs/>
      <w:kern w:val="2"/>
      <w:sz w:val="28"/>
      <w:szCs w:val="28"/>
      <w:lang w:val="en-US" w:eastAsia="zh-CN" w:bidi="ar-SA"/>
    </w:rPr>
  </w:style>
  <w:style w:type="character" w:customStyle="1" w:styleId="628">
    <w:name w:val="ca-321"/>
    <w:autoRedefine/>
    <w:qFormat/>
    <w:uiPriority w:val="0"/>
    <w:rPr>
      <w:rFonts w:hint="eastAsia" w:ascii="宋体" w:hAnsi="宋体" w:eastAsia="宋体"/>
      <w:b/>
      <w:bCs/>
      <w:color w:val="C00000"/>
      <w:spacing w:val="-20"/>
      <w:sz w:val="21"/>
      <w:szCs w:val="21"/>
    </w:rPr>
  </w:style>
  <w:style w:type="character" w:customStyle="1" w:styleId="629">
    <w:name w:val="副标题 Char5"/>
    <w:autoRedefine/>
    <w:qFormat/>
    <w:uiPriority w:val="11"/>
    <w:rPr>
      <w:rFonts w:ascii="Cambria" w:hAnsi="Cambria" w:eastAsia="宋体" w:cs="Times New Roman"/>
      <w:b/>
      <w:bCs/>
      <w:kern w:val="28"/>
      <w:sz w:val="32"/>
      <w:szCs w:val="32"/>
    </w:rPr>
  </w:style>
  <w:style w:type="character" w:customStyle="1" w:styleId="630">
    <w:name w:val="标题 Char6"/>
    <w:autoRedefine/>
    <w:qFormat/>
    <w:uiPriority w:val="0"/>
    <w:rPr>
      <w:rFonts w:ascii="Arial" w:hAnsi="Arial" w:eastAsia="宋体"/>
      <w:b/>
      <w:sz w:val="32"/>
    </w:rPr>
  </w:style>
  <w:style w:type="character" w:customStyle="1" w:styleId="631">
    <w:name w:val="正文首行缩进 Char Char Char Char Char Char"/>
    <w:autoRedefine/>
    <w:qFormat/>
    <w:uiPriority w:val="0"/>
    <w:rPr>
      <w:rFonts w:ascii="Times New Roman" w:hAnsi="Times New Roman" w:eastAsia="宋体" w:cs="Times New Roman"/>
      <w:szCs w:val="24"/>
    </w:rPr>
  </w:style>
  <w:style w:type="character" w:customStyle="1" w:styleId="632">
    <w:name w:val="ca-71"/>
    <w:autoRedefine/>
    <w:qFormat/>
    <w:uiPriority w:val="0"/>
    <w:rPr>
      <w:rFonts w:hint="default" w:ascii="Times New Roman" w:hAnsi="Times New Roman" w:cs="Times New Roman"/>
      <w:color w:val="000000"/>
      <w:sz w:val="28"/>
      <w:szCs w:val="28"/>
    </w:rPr>
  </w:style>
  <w:style w:type="character" w:customStyle="1" w:styleId="633">
    <w:name w:val="HTML 地址 字符"/>
    <w:autoRedefine/>
    <w:qFormat/>
    <w:uiPriority w:val="0"/>
    <w:rPr>
      <w:i/>
      <w:iCs/>
      <w:kern w:val="2"/>
      <w:sz w:val="21"/>
      <w:szCs w:val="24"/>
    </w:rPr>
  </w:style>
  <w:style w:type="character" w:customStyle="1" w:styleId="634">
    <w:name w:val="标题 字符"/>
    <w:autoRedefine/>
    <w:qFormat/>
    <w:uiPriority w:val="0"/>
    <w:rPr>
      <w:rFonts w:ascii="Arial" w:hAnsi="Arial" w:eastAsia="宋体" w:cs="Arial"/>
      <w:kern w:val="2"/>
      <w:sz w:val="44"/>
      <w:szCs w:val="24"/>
      <w:lang w:val="en-US" w:eastAsia="zh-CN" w:bidi="ar-SA"/>
    </w:rPr>
  </w:style>
  <w:style w:type="character" w:customStyle="1" w:styleId="635">
    <w:name w:val="fr"/>
    <w:basedOn w:val="75"/>
    <w:autoRedefine/>
    <w:qFormat/>
    <w:uiPriority w:val="0"/>
    <w:rPr>
      <w:szCs w:val="20"/>
    </w:rPr>
  </w:style>
  <w:style w:type="character" w:customStyle="1" w:styleId="636">
    <w:name w:val="heading 1 Char2"/>
    <w:autoRedefine/>
    <w:qFormat/>
    <w:uiPriority w:val="0"/>
    <w:rPr>
      <w:rFonts w:ascii="仿宋_GB2312" w:eastAsia="仿宋_GB2312"/>
      <w:b/>
      <w:bCs/>
      <w:kern w:val="44"/>
      <w:sz w:val="44"/>
      <w:szCs w:val="44"/>
    </w:rPr>
  </w:style>
  <w:style w:type="character" w:customStyle="1" w:styleId="637">
    <w:name w:val="apple-style-span"/>
    <w:basedOn w:val="75"/>
    <w:autoRedefine/>
    <w:qFormat/>
    <w:uiPriority w:val="0"/>
  </w:style>
  <w:style w:type="character" w:customStyle="1" w:styleId="638">
    <w:name w:val="Char Char1211"/>
    <w:autoRedefine/>
    <w:qFormat/>
    <w:uiPriority w:val="0"/>
    <w:rPr>
      <w:rFonts w:ascii="Arial" w:hAnsi="Arial" w:eastAsia="宋体"/>
      <w:b/>
      <w:sz w:val="32"/>
      <w:lang w:val="en-US" w:eastAsia="zh-CN" w:bidi="ar-SA"/>
    </w:rPr>
  </w:style>
  <w:style w:type="character" w:customStyle="1" w:styleId="639">
    <w:name w:val="正文1 Char Char"/>
    <w:link w:val="640"/>
    <w:autoRedefine/>
    <w:qFormat/>
    <w:uiPriority w:val="0"/>
    <w:rPr>
      <w:rFonts w:ascii="宋体"/>
      <w:kern w:val="21"/>
      <w:sz w:val="24"/>
    </w:rPr>
  </w:style>
  <w:style w:type="paragraph" w:customStyle="1" w:styleId="640">
    <w:name w:val="正文1"/>
    <w:basedOn w:val="1"/>
    <w:link w:val="639"/>
    <w:autoRedefine/>
    <w:qFormat/>
    <w:uiPriority w:val="0"/>
    <w:pPr>
      <w:widowControl/>
      <w:spacing w:line="360" w:lineRule="auto"/>
      <w:ind w:left="499" w:firstLine="499"/>
    </w:pPr>
    <w:rPr>
      <w:rFonts w:ascii="宋体"/>
      <w:kern w:val="21"/>
      <w:sz w:val="24"/>
      <w:szCs w:val="20"/>
    </w:rPr>
  </w:style>
  <w:style w:type="character" w:customStyle="1" w:styleId="641">
    <w:name w:val="样式 正文（首行缩进两字） + 宋体 Char Char"/>
    <w:autoRedefine/>
    <w:qFormat/>
    <w:uiPriority w:val="0"/>
    <w:rPr>
      <w:rFonts w:ascii="宋体" w:hAnsi="宋体" w:eastAsia="宋体"/>
      <w:spacing w:val="6"/>
      <w:kern w:val="24"/>
      <w:sz w:val="24"/>
      <w:szCs w:val="24"/>
      <w:lang w:val="en-US" w:eastAsia="zh-CN" w:bidi="ar-SA"/>
    </w:rPr>
  </w:style>
  <w:style w:type="character" w:customStyle="1" w:styleId="642">
    <w:name w:val="正文文本 2 Char"/>
    <w:autoRedefine/>
    <w:qFormat/>
    <w:uiPriority w:val="0"/>
    <w:rPr>
      <w:rFonts w:eastAsia="宋体"/>
      <w:kern w:val="2"/>
      <w:sz w:val="21"/>
      <w:szCs w:val="24"/>
      <w:lang w:val="en-US" w:eastAsia="zh-CN" w:bidi="ar-SA"/>
    </w:rPr>
  </w:style>
  <w:style w:type="character" w:customStyle="1" w:styleId="643">
    <w:name w:val="htd0"/>
    <w:basedOn w:val="75"/>
    <w:autoRedefine/>
    <w:qFormat/>
    <w:uiPriority w:val="0"/>
    <w:rPr>
      <w:szCs w:val="20"/>
    </w:rPr>
  </w:style>
  <w:style w:type="character" w:customStyle="1" w:styleId="644">
    <w:name w:val="checked"/>
    <w:basedOn w:val="75"/>
    <w:autoRedefine/>
    <w:qFormat/>
    <w:uiPriority w:val="0"/>
    <w:rPr>
      <w:rFonts w:ascii="Times New Roman" w:hAnsi="Times New Roman" w:eastAsia="宋体" w:cs="Times New Roman"/>
      <w:szCs w:val="20"/>
    </w:rPr>
  </w:style>
  <w:style w:type="character" w:customStyle="1" w:styleId="645">
    <w:name w:val="正文缩进 Char"/>
    <w:autoRedefine/>
    <w:qFormat/>
    <w:uiPriority w:val="0"/>
    <w:rPr>
      <w:rFonts w:eastAsia="宋体"/>
      <w:kern w:val="2"/>
      <w:sz w:val="21"/>
      <w:szCs w:val="24"/>
      <w:lang w:val="en-US" w:eastAsia="zh-CN" w:bidi="ar-SA"/>
    </w:rPr>
  </w:style>
  <w:style w:type="character" w:customStyle="1" w:styleId="646">
    <w:name w:val="param_td1"/>
    <w:autoRedefine/>
    <w:qFormat/>
    <w:uiPriority w:val="0"/>
    <w:rPr>
      <w:rFonts w:ascii="仿宋_GB2312" w:hAnsi="Tahoma" w:eastAsia="仿宋_GB2312"/>
      <w:b/>
      <w:sz w:val="32"/>
      <w:szCs w:val="32"/>
    </w:rPr>
  </w:style>
  <w:style w:type="character" w:customStyle="1" w:styleId="647">
    <w:name w:val="标题 3 Char_0"/>
    <w:link w:val="648"/>
    <w:autoRedefine/>
    <w:qFormat/>
    <w:uiPriority w:val="0"/>
    <w:rPr>
      <w:rFonts w:ascii="Calibri" w:hAnsi="Calibri"/>
      <w:b/>
      <w:bCs/>
      <w:sz w:val="24"/>
      <w:szCs w:val="32"/>
      <w:lang w:val="en-US" w:eastAsia="zh-CN"/>
    </w:rPr>
  </w:style>
  <w:style w:type="paragraph" w:customStyle="1" w:styleId="648">
    <w:name w:val="标题 3_0"/>
    <w:basedOn w:val="649"/>
    <w:next w:val="649"/>
    <w:link w:val="647"/>
    <w:autoRedefine/>
    <w:qFormat/>
    <w:uiPriority w:val="0"/>
    <w:pPr>
      <w:keepNext/>
      <w:keepLines/>
      <w:spacing w:line="360" w:lineRule="auto"/>
      <w:outlineLvl w:val="2"/>
    </w:pPr>
    <w:rPr>
      <w:rFonts w:ascii="Calibri" w:hAnsi="Calibri"/>
      <w:b/>
      <w:bCs/>
      <w:kern w:val="0"/>
      <w:sz w:val="24"/>
      <w:szCs w:val="32"/>
    </w:rPr>
  </w:style>
  <w:style w:type="paragraph" w:customStyle="1" w:styleId="64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0">
    <w:name w:val="font41"/>
    <w:basedOn w:val="75"/>
    <w:autoRedefine/>
    <w:qFormat/>
    <w:uiPriority w:val="0"/>
    <w:rPr>
      <w:rFonts w:hint="default" w:ascii="Times New Roman" w:hAnsi="Times New Roman" w:eastAsia="宋体" w:cs="Times New Roman"/>
      <w:color w:val="000000"/>
      <w:sz w:val="21"/>
      <w:szCs w:val="21"/>
      <w:u w:val="none"/>
    </w:rPr>
  </w:style>
  <w:style w:type="character" w:customStyle="1" w:styleId="651">
    <w:name w:val="批注主题 字符"/>
    <w:autoRedefine/>
    <w:qFormat/>
    <w:uiPriority w:val="0"/>
    <w:rPr>
      <w:rFonts w:eastAsia="宋体"/>
      <w:b/>
      <w:bCs/>
      <w:kern w:val="2"/>
      <w:sz w:val="21"/>
      <w:szCs w:val="24"/>
      <w:lang w:val="en-US" w:eastAsia="zh-CN" w:bidi="ar-SA"/>
    </w:rPr>
  </w:style>
  <w:style w:type="character" w:customStyle="1" w:styleId="652">
    <w:name w:val="Char Char201"/>
    <w:autoRedefine/>
    <w:qFormat/>
    <w:uiPriority w:val="0"/>
    <w:rPr>
      <w:rFonts w:ascii="Cambria" w:hAnsi="Cambria" w:eastAsia="宋体" w:cs="Times New Roman"/>
      <w:b/>
      <w:bCs/>
      <w:sz w:val="32"/>
      <w:szCs w:val="32"/>
    </w:rPr>
  </w:style>
  <w:style w:type="character" w:customStyle="1" w:styleId="653">
    <w:name w:val="正文文字4 Char"/>
    <w:autoRedefine/>
    <w:qFormat/>
    <w:uiPriority w:val="0"/>
    <w:rPr>
      <w:rFonts w:eastAsia="宋体"/>
      <w:kern w:val="2"/>
      <w:sz w:val="21"/>
      <w:szCs w:val="24"/>
      <w:lang w:val="en-US" w:eastAsia="zh-CN" w:bidi="ar-SA"/>
    </w:rPr>
  </w:style>
  <w:style w:type="character" w:customStyle="1" w:styleId="654">
    <w:name w:val="style41"/>
    <w:autoRedefine/>
    <w:qFormat/>
    <w:uiPriority w:val="0"/>
    <w:rPr>
      <w:rFonts w:ascii="仿宋_GB2312" w:eastAsia="仿宋_GB2312"/>
      <w:b/>
      <w:color w:val="auto"/>
      <w:sz w:val="32"/>
      <w:szCs w:val="32"/>
    </w:rPr>
  </w:style>
  <w:style w:type="character" w:customStyle="1" w:styleId="655">
    <w:name w:val="ca-211"/>
    <w:autoRedefine/>
    <w:qFormat/>
    <w:uiPriority w:val="0"/>
    <w:rPr>
      <w:rFonts w:hint="eastAsia" w:ascii="宋体" w:hAnsi="宋体" w:eastAsia="宋体"/>
      <w:color w:val="000000"/>
      <w:sz w:val="21"/>
      <w:szCs w:val="21"/>
    </w:rPr>
  </w:style>
  <w:style w:type="character" w:customStyle="1" w:styleId="656">
    <w:name w:val="纯文本 Char Char Char2"/>
    <w:autoRedefine/>
    <w:qFormat/>
    <w:locked/>
    <w:uiPriority w:val="0"/>
    <w:rPr>
      <w:rFonts w:ascii="宋体" w:hAnsi="Courier New" w:eastAsia="宋体"/>
      <w:kern w:val="2"/>
      <w:sz w:val="21"/>
      <w:lang w:val="en-US" w:eastAsia="zh-CN" w:bidi="ar-SA"/>
    </w:rPr>
  </w:style>
  <w:style w:type="character" w:customStyle="1" w:styleId="657">
    <w:name w:val="Char Char121"/>
    <w:autoRedefine/>
    <w:qFormat/>
    <w:uiPriority w:val="0"/>
    <w:rPr>
      <w:rFonts w:ascii="Arial" w:hAnsi="Arial" w:eastAsia="宋体"/>
      <w:b/>
      <w:sz w:val="32"/>
      <w:lang w:val="en-US" w:eastAsia="zh-CN" w:bidi="ar-SA"/>
    </w:rPr>
  </w:style>
  <w:style w:type="character" w:customStyle="1" w:styleId="658">
    <w:name w:val="标题 9 Char"/>
    <w:autoRedefine/>
    <w:qFormat/>
    <w:uiPriority w:val="0"/>
    <w:rPr>
      <w:rFonts w:ascii="Cambria" w:hAnsi="Cambria" w:eastAsia="宋体" w:cs="Times New Roman"/>
      <w:szCs w:val="21"/>
    </w:rPr>
  </w:style>
  <w:style w:type="character" w:customStyle="1" w:styleId="659">
    <w:name w:val="日期 字符1"/>
    <w:autoRedefine/>
    <w:qFormat/>
    <w:uiPriority w:val="0"/>
    <w:rPr>
      <w:rFonts w:eastAsia="仿宋_GB2312"/>
      <w:kern w:val="2"/>
      <w:sz w:val="28"/>
    </w:rPr>
  </w:style>
  <w:style w:type="character" w:customStyle="1" w:styleId="660">
    <w:name w:val="正文文本 3 字符1"/>
    <w:autoRedefine/>
    <w:qFormat/>
    <w:uiPriority w:val="0"/>
    <w:rPr>
      <w:rFonts w:ascii="宋体" w:hAnsi="宋体"/>
      <w:color w:val="000000"/>
      <w:kern w:val="2"/>
      <w:sz w:val="21"/>
      <w:szCs w:val="24"/>
    </w:rPr>
  </w:style>
  <w:style w:type="character" w:customStyle="1" w:styleId="661">
    <w:name w:val="页眉 Char"/>
    <w:autoRedefine/>
    <w:qFormat/>
    <w:uiPriority w:val="0"/>
    <w:rPr>
      <w:rFonts w:eastAsia="宋体"/>
      <w:kern w:val="2"/>
      <w:sz w:val="18"/>
      <w:szCs w:val="18"/>
      <w:lang w:val="en-US" w:eastAsia="zh-CN" w:bidi="ar-SA"/>
    </w:rPr>
  </w:style>
  <w:style w:type="character" w:customStyle="1" w:styleId="662">
    <w:name w:val="Table Text Char"/>
    <w:link w:val="663"/>
    <w:autoRedefine/>
    <w:qFormat/>
    <w:uiPriority w:val="0"/>
    <w:rPr>
      <w:rFonts w:ascii="Arial" w:hAnsi="Arial"/>
      <w:kern w:val="2"/>
      <w:sz w:val="18"/>
      <w:szCs w:val="22"/>
      <w:lang w:val="en-US" w:eastAsia="zh-CN" w:bidi="ar-SA"/>
    </w:rPr>
  </w:style>
  <w:style w:type="paragraph" w:customStyle="1" w:styleId="663">
    <w:name w:val="Table Text"/>
    <w:link w:val="662"/>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664">
    <w:name w:val="正文文本 字符1"/>
    <w:autoRedefine/>
    <w:qFormat/>
    <w:uiPriority w:val="0"/>
    <w:rPr>
      <w:kern w:val="2"/>
      <w:sz w:val="21"/>
      <w:szCs w:val="24"/>
    </w:rPr>
  </w:style>
  <w:style w:type="character" w:customStyle="1" w:styleId="665">
    <w:name w:val="Char Char212"/>
    <w:autoRedefine/>
    <w:qFormat/>
    <w:uiPriority w:val="0"/>
    <w:rPr>
      <w:rFonts w:ascii="Arial" w:hAnsi="Arial" w:eastAsia="黑体"/>
      <w:b/>
      <w:bCs/>
      <w:kern w:val="2"/>
      <w:sz w:val="28"/>
      <w:szCs w:val="28"/>
      <w:lang w:val="en-US" w:eastAsia="zh-CN" w:bidi="ar-SA"/>
    </w:rPr>
  </w:style>
  <w:style w:type="character" w:customStyle="1" w:styleId="666">
    <w:name w:val="Para head"/>
    <w:autoRedefine/>
    <w:qFormat/>
    <w:uiPriority w:val="0"/>
    <w:rPr>
      <w:rFonts w:ascii="Arial" w:hAnsi="Arial" w:eastAsia="Times New Roman"/>
      <w:sz w:val="20"/>
    </w:rPr>
  </w:style>
  <w:style w:type="character" w:customStyle="1" w:styleId="667">
    <w:name w:val="Texte Char Char"/>
    <w:autoRedefine/>
    <w:qFormat/>
    <w:uiPriority w:val="0"/>
    <w:rPr>
      <w:rFonts w:ascii="宋体" w:hAnsi="Courier New" w:eastAsia="宋体"/>
      <w:sz w:val="21"/>
      <w:szCs w:val="21"/>
      <w:lang w:val="en-US" w:eastAsia="zh-CN" w:bidi="ar-SA"/>
    </w:rPr>
  </w:style>
  <w:style w:type="character" w:customStyle="1" w:styleId="668">
    <w:name w:val="标题 6 Char"/>
    <w:autoRedefine/>
    <w:qFormat/>
    <w:uiPriority w:val="0"/>
    <w:rPr>
      <w:rFonts w:ascii="Cambria" w:hAnsi="Cambria" w:eastAsia="宋体" w:cs="Times New Roman"/>
      <w:b/>
      <w:bCs/>
      <w:sz w:val="24"/>
      <w:szCs w:val="24"/>
    </w:rPr>
  </w:style>
  <w:style w:type="character" w:customStyle="1" w:styleId="669">
    <w:name w:val="Char Char1"/>
    <w:autoRedefine/>
    <w:qFormat/>
    <w:uiPriority w:val="0"/>
    <w:rPr>
      <w:rFonts w:eastAsia="宋体"/>
      <w:kern w:val="2"/>
      <w:sz w:val="21"/>
      <w:szCs w:val="24"/>
      <w:lang w:val="en-US" w:eastAsia="zh-CN" w:bidi="ar-SA"/>
    </w:rPr>
  </w:style>
  <w:style w:type="character" w:customStyle="1" w:styleId="670">
    <w:name w:val="正文文字首行缩进 Char"/>
    <w:autoRedefine/>
    <w:qFormat/>
    <w:uiPriority w:val="0"/>
    <w:rPr>
      <w:rFonts w:ascii="Times New Roman" w:hAnsi="Times New Roman" w:eastAsia="宋体" w:cs="Times New Roman"/>
      <w:sz w:val="24"/>
      <w:szCs w:val="24"/>
    </w:rPr>
  </w:style>
  <w:style w:type="character" w:customStyle="1" w:styleId="671">
    <w:name w:val="纯文本 字符"/>
    <w:autoRedefine/>
    <w:qFormat/>
    <w:uiPriority w:val="0"/>
    <w:rPr>
      <w:rFonts w:ascii="宋体" w:hAnsi="Courier New" w:eastAsia="宋体"/>
      <w:kern w:val="2"/>
      <w:sz w:val="21"/>
      <w:lang w:val="en-US" w:eastAsia="zh-CN" w:bidi="ar-SA"/>
    </w:rPr>
  </w:style>
  <w:style w:type="character" w:customStyle="1" w:styleId="672">
    <w:name w:val="个人撰写风格"/>
    <w:autoRedefine/>
    <w:qFormat/>
    <w:uiPriority w:val="0"/>
    <w:rPr>
      <w:rFonts w:ascii="Arial" w:hAnsi="Arial" w:eastAsia="宋体" w:cs="Arial"/>
      <w:color w:val="auto"/>
      <w:sz w:val="20"/>
    </w:rPr>
  </w:style>
  <w:style w:type="character" w:customStyle="1" w:styleId="673">
    <w:name w:val="Char Char232"/>
    <w:autoRedefine/>
    <w:qFormat/>
    <w:uiPriority w:val="0"/>
    <w:rPr>
      <w:rFonts w:ascii="Arial" w:hAnsi="Arial" w:eastAsia="宋体"/>
      <w:b/>
      <w:bCs/>
      <w:kern w:val="2"/>
      <w:sz w:val="24"/>
      <w:szCs w:val="32"/>
      <w:lang w:val="en-US" w:eastAsia="zh-CN" w:bidi="ar-SA"/>
    </w:rPr>
  </w:style>
  <w:style w:type="character" w:customStyle="1" w:styleId="674">
    <w:name w:val="标题 9 Char1"/>
    <w:autoRedefine/>
    <w:qFormat/>
    <w:uiPriority w:val="0"/>
    <w:rPr>
      <w:rFonts w:ascii="Arial" w:hAnsi="Arial" w:eastAsia="黑体"/>
      <w:kern w:val="2"/>
      <w:sz w:val="21"/>
      <w:szCs w:val="21"/>
      <w:lang w:bidi="ar-SA"/>
    </w:rPr>
  </w:style>
  <w:style w:type="character" w:customStyle="1" w:styleId="675">
    <w:name w:val="Char Char392"/>
    <w:autoRedefine/>
    <w:qFormat/>
    <w:uiPriority w:val="0"/>
    <w:rPr>
      <w:rFonts w:ascii="Arial" w:hAnsi="Arial" w:eastAsia="黑体"/>
      <w:b/>
      <w:bCs/>
      <w:kern w:val="2"/>
      <w:sz w:val="32"/>
      <w:szCs w:val="32"/>
      <w:lang w:val="en-US" w:eastAsia="zh-CN" w:bidi="ar-SA"/>
    </w:rPr>
  </w:style>
  <w:style w:type="character" w:customStyle="1" w:styleId="676">
    <w:name w:val="upload"/>
    <w:basedOn w:val="75"/>
    <w:autoRedefine/>
    <w:qFormat/>
    <w:uiPriority w:val="0"/>
    <w:rPr>
      <w:szCs w:val="20"/>
    </w:rPr>
  </w:style>
  <w:style w:type="character" w:customStyle="1" w:styleId="677">
    <w:name w:val="称呼 Char"/>
    <w:basedOn w:val="75"/>
    <w:autoRedefine/>
    <w:qFormat/>
    <w:uiPriority w:val="0"/>
  </w:style>
  <w:style w:type="character" w:customStyle="1" w:styleId="678">
    <w:name w:val="正文文本缩进 Char"/>
    <w:autoRedefine/>
    <w:qFormat/>
    <w:uiPriority w:val="0"/>
    <w:rPr>
      <w:rFonts w:eastAsia="宋体"/>
      <w:kern w:val="2"/>
      <w:sz w:val="21"/>
      <w:szCs w:val="24"/>
      <w:lang w:val="en-US" w:eastAsia="zh-CN" w:bidi="ar-SA"/>
    </w:rPr>
  </w:style>
  <w:style w:type="character" w:customStyle="1" w:styleId="679">
    <w:name w:val="正文首行缩进 Char1"/>
    <w:autoRedefine/>
    <w:qFormat/>
    <w:uiPriority w:val="0"/>
    <w:rPr>
      <w:rFonts w:ascii="Tahoma" w:hAnsi="Tahoma"/>
      <w:kern w:val="2"/>
      <w:sz w:val="21"/>
      <w:szCs w:val="24"/>
    </w:rPr>
  </w:style>
  <w:style w:type="character" w:customStyle="1" w:styleId="680">
    <w:name w:val="副标题 Char1"/>
    <w:autoRedefine/>
    <w:qFormat/>
    <w:uiPriority w:val="11"/>
    <w:rPr>
      <w:rFonts w:ascii="Cambria" w:hAnsi="Cambria" w:cs="Times New Roman"/>
      <w:b/>
      <w:bCs/>
      <w:kern w:val="28"/>
      <w:sz w:val="32"/>
      <w:szCs w:val="32"/>
    </w:rPr>
  </w:style>
  <w:style w:type="character" w:customStyle="1" w:styleId="681">
    <w:name w:val="Heading 3 - old Char2"/>
    <w:autoRedefine/>
    <w:qFormat/>
    <w:uiPriority w:val="0"/>
    <w:rPr>
      <w:rFonts w:eastAsia="宋体"/>
      <w:b/>
      <w:bCs/>
      <w:kern w:val="2"/>
      <w:sz w:val="21"/>
      <w:szCs w:val="32"/>
      <w:lang w:val="en-US" w:eastAsia="zh-CN" w:bidi="ar-SA"/>
    </w:rPr>
  </w:style>
  <w:style w:type="character" w:customStyle="1" w:styleId="682">
    <w:name w:val="正文文本缩进 字符1"/>
    <w:autoRedefine/>
    <w:qFormat/>
    <w:uiPriority w:val="0"/>
    <w:rPr>
      <w:rFonts w:ascii="宋体" w:eastAsia="宋体"/>
      <w:kern w:val="2"/>
      <w:sz w:val="21"/>
      <w:szCs w:val="24"/>
    </w:rPr>
  </w:style>
  <w:style w:type="character" w:customStyle="1" w:styleId="683">
    <w:name w:val="明显引用 Char3"/>
    <w:autoRedefine/>
    <w:qFormat/>
    <w:uiPriority w:val="0"/>
    <w:rPr>
      <w:rFonts w:ascii="Franklin Gothic Medium" w:hAnsi="Franklin Gothic Medium" w:eastAsia="微软雅黑"/>
      <w:i/>
      <w:iCs/>
      <w:sz w:val="22"/>
      <w:szCs w:val="22"/>
      <w:lang w:val="en-US" w:eastAsia="en-US" w:bidi="en-US"/>
    </w:rPr>
  </w:style>
  <w:style w:type="character" w:customStyle="1" w:styleId="684">
    <w:name w:val="heading 4 Char2"/>
    <w:autoRedefine/>
    <w:qFormat/>
    <w:uiPriority w:val="0"/>
    <w:rPr>
      <w:rFonts w:ascii="Cambria" w:hAnsi="Cambria" w:eastAsia="仿宋_GB2312"/>
      <w:b/>
      <w:bCs/>
      <w:kern w:val="2"/>
      <w:sz w:val="28"/>
      <w:szCs w:val="28"/>
    </w:rPr>
  </w:style>
  <w:style w:type="character" w:customStyle="1" w:styleId="685">
    <w:name w:val="无格式表格 31"/>
    <w:autoRedefine/>
    <w:qFormat/>
    <w:uiPriority w:val="0"/>
    <w:rPr>
      <w:i/>
      <w:iCs/>
      <w:color w:val="808080"/>
    </w:rPr>
  </w:style>
  <w:style w:type="character" w:customStyle="1" w:styleId="686">
    <w:name w:val="手改 Char Char2"/>
    <w:autoRedefine/>
    <w:qFormat/>
    <w:uiPriority w:val="0"/>
    <w:rPr>
      <w:rFonts w:eastAsia="宋体"/>
      <w:kern w:val="2"/>
      <w:sz w:val="21"/>
      <w:szCs w:val="24"/>
      <w:lang w:val="en-US" w:eastAsia="zh-CN" w:bidi="ar-SA"/>
    </w:rPr>
  </w:style>
  <w:style w:type="character" w:customStyle="1" w:styleId="687">
    <w:name w:val="jinju1"/>
    <w:autoRedefine/>
    <w:qFormat/>
    <w:uiPriority w:val="0"/>
    <w:rPr>
      <w:color w:val="666666"/>
      <w:spacing w:val="0"/>
      <w:sz w:val="18"/>
      <w:szCs w:val="18"/>
    </w:rPr>
  </w:style>
  <w:style w:type="character" w:customStyle="1" w:styleId="688">
    <w:name w:val="批注主题 字符1"/>
    <w:autoRedefine/>
    <w:qFormat/>
    <w:uiPriority w:val="0"/>
    <w:rPr>
      <w:b/>
      <w:bCs/>
      <w:kern w:val="2"/>
      <w:sz w:val="21"/>
      <w:szCs w:val="24"/>
    </w:rPr>
  </w:style>
  <w:style w:type="character" w:customStyle="1" w:styleId="689">
    <w:name w:val="CPara- Char Char"/>
    <w:autoRedefine/>
    <w:qFormat/>
    <w:uiPriority w:val="0"/>
    <w:rPr>
      <w:rFonts w:ascii="宋体" w:hAnsi="宋体" w:eastAsia="宋体"/>
      <w:lang w:val="en-US" w:eastAsia="en-US" w:bidi="ar-SA"/>
    </w:rPr>
  </w:style>
  <w:style w:type="character" w:customStyle="1" w:styleId="690">
    <w:name w:val="Char Char61"/>
    <w:autoRedefine/>
    <w:qFormat/>
    <w:uiPriority w:val="0"/>
    <w:rPr>
      <w:rFonts w:ascii="Times New Roman" w:hAnsi="Times New Roman" w:eastAsia="宋体" w:cs="Times New Roman"/>
      <w:szCs w:val="24"/>
    </w:rPr>
  </w:style>
  <w:style w:type="character" w:customStyle="1" w:styleId="691">
    <w:name w:val="fontstyle21"/>
    <w:autoRedefine/>
    <w:qFormat/>
    <w:uiPriority w:val="0"/>
    <w:rPr>
      <w:rFonts w:hint="default" w:ascii="Arial" w:hAnsi="Arial" w:cs="Arial"/>
      <w:color w:val="000000"/>
      <w:sz w:val="22"/>
      <w:szCs w:val="22"/>
    </w:rPr>
  </w:style>
  <w:style w:type="character" w:customStyle="1" w:styleId="692">
    <w:name w:val="2nd level Char2"/>
    <w:autoRedefine/>
    <w:qFormat/>
    <w:uiPriority w:val="0"/>
    <w:rPr>
      <w:rFonts w:ascii="Arial" w:hAnsi="Arial" w:eastAsia="宋体"/>
      <w:b/>
      <w:bCs/>
      <w:kern w:val="2"/>
      <w:sz w:val="24"/>
      <w:szCs w:val="32"/>
      <w:lang w:val="en-US" w:eastAsia="zh-CN" w:bidi="ar-SA"/>
    </w:rPr>
  </w:style>
  <w:style w:type="character" w:customStyle="1" w:styleId="693">
    <w:name w:val="Char Char313"/>
    <w:autoRedefine/>
    <w:qFormat/>
    <w:uiPriority w:val="0"/>
    <w:rPr>
      <w:rFonts w:ascii="宋体" w:hAnsi="Times New Roman" w:eastAsia="宋体" w:cs="Times New Roman"/>
      <w:i/>
      <w:snapToGrid/>
      <w:kern w:val="0"/>
      <w:sz w:val="36"/>
      <w:szCs w:val="20"/>
      <w:lang w:val="en-AU"/>
    </w:rPr>
  </w:style>
  <w:style w:type="character" w:customStyle="1" w:styleId="694">
    <w:name w:val="by jerry Char1"/>
    <w:autoRedefine/>
    <w:qFormat/>
    <w:uiPriority w:val="0"/>
    <w:rPr>
      <w:rFonts w:eastAsia="宋体"/>
      <w:b/>
      <w:bCs/>
      <w:kern w:val="44"/>
      <w:sz w:val="32"/>
      <w:szCs w:val="44"/>
      <w:lang w:val="en-US" w:eastAsia="zh-CN" w:bidi="ar-SA"/>
    </w:rPr>
  </w:style>
  <w:style w:type="character" w:customStyle="1" w:styleId="695">
    <w:name w:val="宏文本 Char"/>
    <w:autoRedefine/>
    <w:qFormat/>
    <w:uiPriority w:val="99"/>
    <w:rPr>
      <w:rFonts w:ascii="Courier New" w:hAnsi="Courier New"/>
      <w:kern w:val="2"/>
      <w:sz w:val="24"/>
      <w:szCs w:val="24"/>
      <w:lang w:val="en-US" w:eastAsia="zh-CN" w:bidi="ar-SA"/>
    </w:rPr>
  </w:style>
  <w:style w:type="character" w:customStyle="1" w:styleId="696">
    <w:name w:val="me04"/>
    <w:autoRedefine/>
    <w:qFormat/>
    <w:uiPriority w:val="0"/>
    <w:rPr>
      <w:rFonts w:ascii="仿宋_GB2312" w:hAnsi="Tahoma" w:eastAsia="仿宋_GB2312"/>
      <w:b/>
      <w:sz w:val="32"/>
      <w:szCs w:val="32"/>
    </w:rPr>
  </w:style>
  <w:style w:type="character" w:customStyle="1" w:styleId="697">
    <w:name w:val="无间隔 字符"/>
    <w:autoRedefine/>
    <w:qFormat/>
    <w:uiPriority w:val="0"/>
    <w:rPr>
      <w:rFonts w:ascii="Franklin Gothic Medium" w:hAnsi="Franklin Gothic Medium" w:eastAsia="微软雅黑"/>
      <w:sz w:val="22"/>
      <w:szCs w:val="22"/>
      <w:lang w:eastAsia="en-US" w:bidi="en-US"/>
    </w:rPr>
  </w:style>
  <w:style w:type="character" w:customStyle="1" w:styleId="698">
    <w:name w:val="ca-371"/>
    <w:autoRedefine/>
    <w:qFormat/>
    <w:uiPriority w:val="0"/>
    <w:rPr>
      <w:rFonts w:hint="eastAsia" w:ascii="宋体" w:hAnsi="宋体" w:eastAsia="宋体"/>
      <w:color w:val="000000"/>
      <w:spacing w:val="0"/>
      <w:sz w:val="21"/>
      <w:szCs w:val="21"/>
    </w:rPr>
  </w:style>
  <w:style w:type="character" w:customStyle="1" w:styleId="699">
    <w:name w:val="正文缩进 Char1"/>
    <w:autoRedefine/>
    <w:qFormat/>
    <w:uiPriority w:val="0"/>
    <w:rPr>
      <w:rFonts w:eastAsia="宋体"/>
      <w:sz w:val="21"/>
      <w:lang w:val="en-US" w:eastAsia="zh-CN" w:bidi="ar-SA"/>
    </w:rPr>
  </w:style>
  <w:style w:type="character" w:customStyle="1" w:styleId="700">
    <w:name w:val="itemmodifedcheck1"/>
    <w:autoRedefine/>
    <w:qFormat/>
    <w:uiPriority w:val="0"/>
    <w:rPr>
      <w:color w:val="2493D1"/>
    </w:rPr>
  </w:style>
  <w:style w:type="character" w:customStyle="1" w:styleId="701">
    <w:name w:val="标题 5 字符"/>
    <w:autoRedefine/>
    <w:qFormat/>
    <w:uiPriority w:val="0"/>
    <w:rPr>
      <w:rFonts w:eastAsia="宋体"/>
      <w:b/>
      <w:bCs/>
      <w:kern w:val="2"/>
      <w:sz w:val="28"/>
      <w:szCs w:val="28"/>
      <w:lang w:val="en-US" w:eastAsia="zh-CN" w:bidi="ar-SA"/>
    </w:rPr>
  </w:style>
  <w:style w:type="character" w:customStyle="1" w:styleId="702">
    <w:name w:val="页眉 字符1"/>
    <w:autoRedefine/>
    <w:qFormat/>
    <w:uiPriority w:val="0"/>
    <w:rPr>
      <w:rFonts w:eastAsia="宋体"/>
      <w:kern w:val="2"/>
      <w:sz w:val="18"/>
      <w:szCs w:val="18"/>
      <w:lang w:val="en-US" w:eastAsia="zh-CN" w:bidi="ar-SA"/>
    </w:rPr>
  </w:style>
  <w:style w:type="character" w:customStyle="1" w:styleId="703">
    <w:name w:val="Char Char382"/>
    <w:autoRedefine/>
    <w:qFormat/>
    <w:uiPriority w:val="0"/>
    <w:rPr>
      <w:rFonts w:eastAsia="宋体"/>
      <w:b/>
      <w:bCs/>
      <w:kern w:val="2"/>
      <w:sz w:val="32"/>
      <w:szCs w:val="32"/>
      <w:lang w:val="en-US" w:eastAsia="zh-CN" w:bidi="ar-SA"/>
    </w:rPr>
  </w:style>
  <w:style w:type="character" w:customStyle="1" w:styleId="704">
    <w:name w:val="列出段落 Char"/>
    <w:link w:val="705"/>
    <w:autoRedefine/>
    <w:qFormat/>
    <w:locked/>
    <w:uiPriority w:val="0"/>
    <w:rPr>
      <w:rFonts w:ascii="Times New Roman" w:hAnsi="Times New Roman" w:eastAsia="宋体" w:cs="Times New Roman"/>
      <w:kern w:val="0"/>
      <w:sz w:val="20"/>
      <w:szCs w:val="20"/>
    </w:rPr>
  </w:style>
  <w:style w:type="paragraph" w:customStyle="1" w:styleId="705">
    <w:name w:val="列出段落11"/>
    <w:basedOn w:val="1"/>
    <w:link w:val="704"/>
    <w:autoRedefine/>
    <w:qFormat/>
    <w:uiPriority w:val="0"/>
    <w:pPr>
      <w:ind w:firstLine="420" w:firstLineChars="200"/>
    </w:pPr>
    <w:rPr>
      <w:kern w:val="0"/>
      <w:sz w:val="20"/>
      <w:szCs w:val="20"/>
    </w:rPr>
  </w:style>
  <w:style w:type="character" w:customStyle="1" w:styleId="706">
    <w:name w:val="批注主题 Char1"/>
    <w:autoRedefine/>
    <w:qFormat/>
    <w:uiPriority w:val="0"/>
    <w:rPr>
      <w:b/>
      <w:bCs/>
      <w:kern w:val="2"/>
      <w:sz w:val="21"/>
      <w:szCs w:val="22"/>
    </w:rPr>
  </w:style>
  <w:style w:type="character" w:customStyle="1" w:styleId="707">
    <w:name w:val="标题 6 Char1"/>
    <w:autoRedefine/>
    <w:qFormat/>
    <w:uiPriority w:val="0"/>
    <w:rPr>
      <w:rFonts w:ascii="Arial" w:hAnsi="Arial" w:eastAsia="黑体"/>
      <w:b/>
      <w:bCs/>
      <w:kern w:val="2"/>
      <w:sz w:val="24"/>
      <w:szCs w:val="24"/>
      <w:lang w:val="en-US" w:eastAsia="zh-CN" w:bidi="ar-SA"/>
    </w:rPr>
  </w:style>
  <w:style w:type="character" w:customStyle="1" w:styleId="708">
    <w:name w:val="Char Char331"/>
    <w:autoRedefine/>
    <w:qFormat/>
    <w:uiPriority w:val="0"/>
    <w:rPr>
      <w:rFonts w:ascii="Arial" w:hAnsi="Arial" w:eastAsia="黑体"/>
      <w:sz w:val="24"/>
      <w:szCs w:val="24"/>
      <w:lang w:val="en-US" w:eastAsia="zh-CN" w:bidi="ar-SA"/>
    </w:rPr>
  </w:style>
  <w:style w:type="character" w:customStyle="1" w:styleId="709">
    <w:name w:val="标题 7 字符"/>
    <w:autoRedefine/>
    <w:qFormat/>
    <w:uiPriority w:val="0"/>
    <w:rPr>
      <w:rFonts w:eastAsia="宋体"/>
      <w:b/>
      <w:bCs/>
      <w:kern w:val="2"/>
      <w:sz w:val="24"/>
      <w:szCs w:val="24"/>
      <w:lang w:bidi="ar-SA"/>
    </w:rPr>
  </w:style>
  <w:style w:type="character" w:customStyle="1" w:styleId="710">
    <w:name w:val="批注主题 Char"/>
    <w:autoRedefine/>
    <w:qFormat/>
    <w:uiPriority w:val="0"/>
    <w:rPr>
      <w:rFonts w:ascii="Times New Roman" w:hAnsi="Times New Roman"/>
      <w:b/>
      <w:bCs/>
      <w:kern w:val="2"/>
      <w:sz w:val="21"/>
      <w:szCs w:val="24"/>
    </w:rPr>
  </w:style>
  <w:style w:type="character" w:customStyle="1" w:styleId="711">
    <w:name w:val="标题 4 Char"/>
    <w:autoRedefine/>
    <w:qFormat/>
    <w:uiPriority w:val="0"/>
    <w:rPr>
      <w:rFonts w:ascii="Cambria" w:hAnsi="Cambria" w:eastAsia="宋体" w:cs="Times New Roman"/>
      <w:b/>
      <w:bCs/>
      <w:sz w:val="28"/>
      <w:szCs w:val="28"/>
    </w:rPr>
  </w:style>
  <w:style w:type="character" w:customStyle="1" w:styleId="712">
    <w:name w:val="num"/>
    <w:autoRedefine/>
    <w:qFormat/>
    <w:uiPriority w:val="0"/>
    <w:rPr>
      <w:b/>
      <w:color w:val="FF7800"/>
      <w:szCs w:val="20"/>
    </w:rPr>
  </w:style>
  <w:style w:type="character" w:customStyle="1" w:styleId="713">
    <w:name w:val="明显引用 Char6"/>
    <w:autoRedefine/>
    <w:qFormat/>
    <w:uiPriority w:val="0"/>
    <w:rPr>
      <w:b/>
      <w:bCs/>
      <w:i/>
      <w:iCs/>
      <w:color w:val="4F81BD"/>
      <w:kern w:val="2"/>
      <w:sz w:val="21"/>
      <w:szCs w:val="22"/>
    </w:rPr>
  </w:style>
  <w:style w:type="character" w:customStyle="1" w:styleId="714">
    <w:name w:val="Para- Char"/>
    <w:autoRedefine/>
    <w:qFormat/>
    <w:uiPriority w:val="0"/>
    <w:rPr>
      <w:rFonts w:ascii="Arial" w:hAnsi="Arial" w:eastAsia="宋体"/>
      <w:lang w:val="en-US" w:eastAsia="en-US" w:bidi="ar-SA"/>
    </w:rPr>
  </w:style>
  <w:style w:type="character" w:customStyle="1" w:styleId="715">
    <w:name w:val="CPara--- Char"/>
    <w:autoRedefine/>
    <w:qFormat/>
    <w:uiPriority w:val="0"/>
    <w:rPr>
      <w:rFonts w:ascii="Arial" w:hAnsi="Arial" w:eastAsia="宋体"/>
      <w:lang w:val="en-US" w:eastAsia="en-US" w:bidi="ar-SA"/>
    </w:rPr>
  </w:style>
  <w:style w:type="character" w:customStyle="1" w:styleId="716">
    <w:name w:val="Char Char314"/>
    <w:autoRedefine/>
    <w:qFormat/>
    <w:uiPriority w:val="0"/>
    <w:rPr>
      <w:rFonts w:eastAsia="宋体"/>
      <w:kern w:val="2"/>
      <w:sz w:val="18"/>
      <w:szCs w:val="18"/>
      <w:lang w:val="en-US" w:eastAsia="zh-CN" w:bidi="ar-SA"/>
    </w:rPr>
  </w:style>
  <w:style w:type="paragraph" w:customStyle="1" w:styleId="717">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8">
    <w:name w:val="默认段落字体 Para Char"/>
    <w:basedOn w:val="1"/>
    <w:autoRedefine/>
    <w:qFormat/>
    <w:uiPriority w:val="0"/>
    <w:pPr>
      <w:tabs>
        <w:tab w:val="left" w:pos="600"/>
      </w:tabs>
      <w:ind w:left="600" w:hanging="600"/>
    </w:pPr>
  </w:style>
  <w:style w:type="paragraph" w:customStyle="1" w:styleId="719">
    <w:name w:val="pa-96"/>
    <w:basedOn w:val="1"/>
    <w:autoRedefine/>
    <w:qFormat/>
    <w:uiPriority w:val="0"/>
    <w:pPr>
      <w:widowControl/>
      <w:spacing w:line="480" w:lineRule="atLeast"/>
    </w:pPr>
    <w:rPr>
      <w:rFonts w:ascii="宋体" w:hAnsi="宋体" w:cs="宋体"/>
      <w:kern w:val="0"/>
      <w:sz w:val="24"/>
    </w:rPr>
  </w:style>
  <w:style w:type="paragraph" w:customStyle="1" w:styleId="720">
    <w:name w:val="text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1">
    <w:name w:val="附录二级条标题"/>
    <w:basedOn w:val="722"/>
    <w:next w:val="724"/>
    <w:autoRedefine/>
    <w:qFormat/>
    <w:uiPriority w:val="0"/>
    <w:pPr>
      <w:outlineLvl w:val="3"/>
    </w:pPr>
  </w:style>
  <w:style w:type="paragraph" w:customStyle="1" w:styleId="722">
    <w:name w:val="附录一级条标题"/>
    <w:basedOn w:val="723"/>
    <w:next w:val="724"/>
    <w:autoRedefine/>
    <w:qFormat/>
    <w:uiPriority w:val="0"/>
    <w:pPr>
      <w:autoSpaceDN w:val="0"/>
      <w:spacing w:beforeLines="0" w:afterLines="0"/>
      <w:outlineLvl w:val="2"/>
    </w:pPr>
  </w:style>
  <w:style w:type="paragraph" w:customStyle="1" w:styleId="723">
    <w:name w:val="附录章标题"/>
    <w:next w:val="724"/>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4">
    <w:name w:val="段"/>
    <w:autoRedefine/>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725">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72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727">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2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9">
    <w:name w:val="Char1 Char Char Char Char"/>
    <w:basedOn w:val="22"/>
    <w:autoRedefine/>
    <w:qFormat/>
    <w:uiPriority w:val="0"/>
    <w:pPr>
      <w:widowControl w:val="0"/>
      <w:jc w:val="both"/>
    </w:pPr>
    <w:rPr>
      <w:rFonts w:ascii="Tahoma" w:hAnsi="Tahoma" w:cs="Tahoma"/>
      <w:sz w:val="18"/>
      <w:szCs w:val="24"/>
    </w:rPr>
  </w:style>
  <w:style w:type="paragraph" w:customStyle="1" w:styleId="730">
    <w:name w:val="样式 样式 标题 2 + 左  1 字符 + 左侧:  1 字符"/>
    <w:basedOn w:val="731"/>
    <w:autoRedefine/>
    <w:qFormat/>
    <w:uiPriority w:val="0"/>
    <w:pPr>
      <w:ind w:left="210"/>
    </w:pPr>
  </w:style>
  <w:style w:type="paragraph" w:customStyle="1" w:styleId="731">
    <w:name w:val="样式 标题 2 + 左  1 字符"/>
    <w:basedOn w:val="4"/>
    <w:autoRedefine/>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732">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33">
    <w:name w:val="样式 标题 1 + 五号"/>
    <w:basedOn w:val="3"/>
    <w:autoRedefine/>
    <w:qFormat/>
    <w:uiPriority w:val="0"/>
    <w:pPr>
      <w:adjustRightInd/>
      <w:spacing w:before="0" w:after="0" w:line="240" w:lineRule="auto"/>
      <w:textAlignment w:val="auto"/>
    </w:pPr>
    <w:rPr>
      <w:bCs/>
      <w:sz w:val="32"/>
      <w:szCs w:val="32"/>
    </w:rPr>
  </w:style>
  <w:style w:type="paragraph" w:customStyle="1" w:styleId="734">
    <w:name w:val="项目符号1号"/>
    <w:autoRedefine/>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735">
    <w:name w:val="节"/>
    <w:basedOn w:val="4"/>
    <w:autoRedefine/>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736">
    <w:name w:val="修订版本号"/>
    <w:autoRedefine/>
    <w:qFormat/>
    <w:uiPriority w:val="0"/>
    <w:rPr>
      <w:rFonts w:ascii="Times New Roman" w:hAnsi="Times New Roman" w:eastAsia="宋体" w:cs="Times New Roman"/>
      <w:kern w:val="2"/>
      <w:sz w:val="21"/>
      <w:szCs w:val="24"/>
      <w:lang w:val="en-US" w:eastAsia="zh-CN" w:bidi="ar-SA"/>
    </w:rPr>
  </w:style>
  <w:style w:type="paragraph" w:customStyle="1" w:styleId="737">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38">
    <w:name w:val="td-0"/>
    <w:basedOn w:val="1"/>
    <w:autoRedefine/>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39">
    <w:name w:val="pa-54"/>
    <w:basedOn w:val="1"/>
    <w:autoRedefine/>
    <w:qFormat/>
    <w:uiPriority w:val="0"/>
    <w:pPr>
      <w:widowControl/>
      <w:spacing w:line="280" w:lineRule="atLeast"/>
      <w:jc w:val="left"/>
    </w:pPr>
    <w:rPr>
      <w:rFonts w:ascii="宋体" w:hAnsi="宋体" w:cs="宋体"/>
      <w:kern w:val="0"/>
      <w:sz w:val="24"/>
    </w:rPr>
  </w:style>
  <w:style w:type="paragraph" w:customStyle="1" w:styleId="74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41">
    <w:name w:val="标准标题3"/>
    <w:basedOn w:val="5"/>
    <w:autoRedefine/>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742">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3">
    <w:name w:val="默认段落字体 Para Char Char Char"/>
    <w:basedOn w:val="1"/>
    <w:autoRedefine/>
    <w:qFormat/>
    <w:uiPriority w:val="0"/>
  </w:style>
  <w:style w:type="paragraph" w:customStyle="1" w:styleId="744">
    <w:name w:val="五级条标题"/>
    <w:basedOn w:val="745"/>
    <w:next w:val="724"/>
    <w:autoRedefine/>
    <w:qFormat/>
    <w:uiPriority w:val="0"/>
    <w:pPr>
      <w:tabs>
        <w:tab w:val="left" w:pos="600"/>
        <w:tab w:val="left" w:pos="720"/>
        <w:tab w:val="left" w:pos="11177"/>
      </w:tabs>
      <w:ind w:left="11177"/>
      <w:outlineLvl w:val="6"/>
    </w:pPr>
  </w:style>
  <w:style w:type="paragraph" w:customStyle="1" w:styleId="745">
    <w:name w:val="四级条标题"/>
    <w:basedOn w:val="746"/>
    <w:next w:val="724"/>
    <w:autoRedefine/>
    <w:qFormat/>
    <w:uiPriority w:val="0"/>
    <w:pPr>
      <w:ind w:left="0"/>
      <w:outlineLvl w:val="5"/>
    </w:pPr>
  </w:style>
  <w:style w:type="paragraph" w:customStyle="1" w:styleId="746">
    <w:name w:val="三级条标题"/>
    <w:basedOn w:val="747"/>
    <w:next w:val="724"/>
    <w:autoRedefine/>
    <w:qFormat/>
    <w:uiPriority w:val="0"/>
    <w:pPr>
      <w:ind w:left="242"/>
      <w:outlineLvl w:val="4"/>
    </w:pPr>
  </w:style>
  <w:style w:type="paragraph" w:customStyle="1" w:styleId="747">
    <w:name w:val="二级条标题"/>
    <w:basedOn w:val="748"/>
    <w:next w:val="724"/>
    <w:autoRedefine/>
    <w:qFormat/>
    <w:uiPriority w:val="0"/>
    <w:pPr>
      <w:ind w:left="528"/>
      <w:outlineLvl w:val="3"/>
    </w:pPr>
  </w:style>
  <w:style w:type="paragraph" w:customStyle="1" w:styleId="748">
    <w:name w:val="一级条标题"/>
    <w:basedOn w:val="3"/>
    <w:next w:val="724"/>
    <w:autoRedefine/>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749">
    <w:name w:val="Char Char1511"/>
    <w:basedOn w:val="1"/>
    <w:autoRedefine/>
    <w:qFormat/>
    <w:uiPriority w:val="0"/>
    <w:rPr>
      <w:szCs w:val="20"/>
    </w:rPr>
  </w:style>
  <w:style w:type="paragraph" w:customStyle="1" w:styleId="750">
    <w:name w:val="pa-72"/>
    <w:basedOn w:val="1"/>
    <w:autoRedefine/>
    <w:qFormat/>
    <w:uiPriority w:val="0"/>
    <w:pPr>
      <w:widowControl/>
      <w:spacing w:line="240" w:lineRule="atLeast"/>
      <w:ind w:firstLine="560"/>
    </w:pPr>
    <w:rPr>
      <w:rFonts w:ascii="宋体" w:hAnsi="宋体" w:cs="宋体"/>
      <w:kern w:val="0"/>
      <w:sz w:val="24"/>
    </w:rPr>
  </w:style>
  <w:style w:type="paragraph" w:customStyle="1" w:styleId="75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752">
    <w:name w:val="Char Char Char1 Char Char Char1 Char Char Char Char Char Char Char Char Char Char"/>
    <w:basedOn w:val="1"/>
    <w:autoRedefine/>
    <w:qFormat/>
    <w:uiPriority w:val="0"/>
    <w:pPr>
      <w:tabs>
        <w:tab w:val="left" w:pos="1200"/>
      </w:tabs>
      <w:ind w:left="1200" w:hanging="720"/>
    </w:pPr>
  </w:style>
  <w:style w:type="paragraph" w:customStyle="1" w:styleId="753">
    <w:name w:val="BJ-Blob"/>
    <w:autoRedefine/>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754">
    <w:name w:val="样式 标题 1 + 宋体 居中 段前: 48 磅 段后: 12 磅 行距: 1.5 倍行距"/>
    <w:basedOn w:val="3"/>
    <w:autoRedefine/>
    <w:qFormat/>
    <w:uiPriority w:val="0"/>
    <w:pPr>
      <w:adjustRightInd/>
      <w:spacing w:before="1560" w:after="240" w:line="360" w:lineRule="auto"/>
      <w:textAlignment w:val="auto"/>
    </w:pPr>
    <w:rPr>
      <w:rFonts w:ascii="宋体" w:hAnsi="宋体"/>
      <w:b w:val="0"/>
      <w:kern w:val="2"/>
      <w:sz w:val="36"/>
    </w:rPr>
  </w:style>
  <w:style w:type="paragraph" w:customStyle="1" w:styleId="755">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56">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757">
    <w:name w:val="实施日期"/>
    <w:basedOn w:val="758"/>
    <w:autoRedefine/>
    <w:qFormat/>
    <w:uiPriority w:val="0"/>
    <w:pPr>
      <w:jc w:val="right"/>
    </w:pPr>
  </w:style>
  <w:style w:type="paragraph" w:customStyle="1" w:styleId="758">
    <w:name w:val="发布日期"/>
    <w:autoRedefine/>
    <w:qFormat/>
    <w:uiPriority w:val="0"/>
    <w:rPr>
      <w:rFonts w:ascii="Times New Roman" w:hAnsi="Times New Roman" w:eastAsia="黑体" w:cs="Times New Roman"/>
      <w:sz w:val="28"/>
      <w:lang w:val="en-US" w:eastAsia="zh-CN" w:bidi="ar-SA"/>
    </w:rPr>
  </w:style>
  <w:style w:type="paragraph" w:customStyle="1" w:styleId="759">
    <w:name w:val="沈标题四"/>
    <w:basedOn w:val="6"/>
    <w:next w:val="1"/>
    <w:autoRedefine/>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760">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761">
    <w:name w:val="pa-0"/>
    <w:basedOn w:val="1"/>
    <w:autoRedefine/>
    <w:qFormat/>
    <w:uiPriority w:val="0"/>
    <w:pPr>
      <w:widowControl/>
      <w:spacing w:line="520" w:lineRule="atLeast"/>
      <w:jc w:val="center"/>
    </w:pPr>
    <w:rPr>
      <w:rFonts w:ascii="宋体" w:hAnsi="宋体" w:cs="宋体"/>
      <w:kern w:val="0"/>
      <w:sz w:val="24"/>
    </w:rPr>
  </w:style>
  <w:style w:type="paragraph" w:customStyle="1" w:styleId="762">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3">
    <w:name w:val="z2"/>
    <w:basedOn w:val="1"/>
    <w:autoRedefine/>
    <w:qFormat/>
    <w:uiPriority w:val="0"/>
    <w:pPr>
      <w:keepNext/>
      <w:widowControl/>
      <w:wordWrap w:val="0"/>
      <w:spacing w:beforeLines="50" w:afterLines="50" w:line="300" w:lineRule="auto"/>
    </w:pPr>
    <w:rPr>
      <w:rFonts w:ascii="宋体" w:hAnsi="宋体"/>
      <w:b/>
      <w:bCs/>
      <w:sz w:val="24"/>
    </w:rPr>
  </w:style>
  <w:style w:type="paragraph" w:customStyle="1" w:styleId="764">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65">
    <w:name w:val="xl1414"/>
    <w:basedOn w:val="1"/>
    <w:autoRedefine/>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766">
    <w:name w:val="样式 表内正文 + 五号 行距: 单倍行距"/>
    <w:basedOn w:val="1"/>
    <w:autoRedefine/>
    <w:qFormat/>
    <w:uiPriority w:val="0"/>
    <w:pPr>
      <w:adjustRightInd w:val="0"/>
      <w:snapToGrid w:val="0"/>
    </w:pPr>
    <w:rPr>
      <w:rFonts w:ascii="Arial" w:hAnsi="Arial" w:cs="宋体"/>
      <w:szCs w:val="20"/>
    </w:rPr>
  </w:style>
  <w:style w:type="paragraph" w:customStyle="1" w:styleId="767">
    <w:name w:val="pa-19"/>
    <w:basedOn w:val="1"/>
    <w:autoRedefine/>
    <w:qFormat/>
    <w:uiPriority w:val="0"/>
    <w:pPr>
      <w:widowControl/>
      <w:spacing w:line="240" w:lineRule="atLeast"/>
      <w:ind w:firstLine="20"/>
      <w:jc w:val="left"/>
    </w:pPr>
    <w:rPr>
      <w:rFonts w:ascii="宋体" w:hAnsi="宋体" w:cs="宋体"/>
      <w:kern w:val="0"/>
      <w:sz w:val="24"/>
    </w:rPr>
  </w:style>
  <w:style w:type="paragraph" w:customStyle="1" w:styleId="768">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69">
    <w:name w:val="pa-6"/>
    <w:basedOn w:val="1"/>
    <w:autoRedefine/>
    <w:qFormat/>
    <w:uiPriority w:val="0"/>
    <w:pPr>
      <w:widowControl/>
      <w:spacing w:line="560" w:lineRule="atLeast"/>
    </w:pPr>
    <w:rPr>
      <w:rFonts w:ascii="宋体" w:hAnsi="宋体" w:cs="宋体"/>
      <w:kern w:val="0"/>
      <w:sz w:val="24"/>
    </w:rPr>
  </w:style>
  <w:style w:type="paragraph" w:customStyle="1" w:styleId="770">
    <w:name w:val="Main Title"/>
    <w:basedOn w:val="1"/>
    <w:autoRedefine/>
    <w:qFormat/>
    <w:uiPriority w:val="0"/>
    <w:pPr>
      <w:spacing w:before="480" w:afterLines="50"/>
      <w:jc w:val="center"/>
    </w:pPr>
    <w:rPr>
      <w:rFonts w:ascii="宋体"/>
      <w:b/>
      <w:kern w:val="28"/>
      <w:sz w:val="32"/>
      <w:szCs w:val="20"/>
    </w:rPr>
  </w:style>
  <w:style w:type="paragraph" w:customStyle="1" w:styleId="771">
    <w:name w:val="样式 标题 3(A-3)sect1.2.3h3H3level_3PIM 3Level 3 HeadHeading..."/>
    <w:basedOn w:val="5"/>
    <w:autoRedefine/>
    <w:qFormat/>
    <w:uiPriority w:val="0"/>
    <w:pPr>
      <w:adjustRightInd/>
      <w:spacing w:line="416" w:lineRule="auto"/>
      <w:textAlignment w:val="auto"/>
    </w:pPr>
    <w:rPr>
      <w:rFonts w:ascii="Arial" w:hAnsi="Arial"/>
      <w:bCs/>
      <w:sz w:val="30"/>
      <w:szCs w:val="32"/>
    </w:rPr>
  </w:style>
  <w:style w:type="paragraph" w:customStyle="1" w:styleId="772">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3">
    <w:name w:val="pa-62"/>
    <w:basedOn w:val="1"/>
    <w:autoRedefine/>
    <w:qFormat/>
    <w:uiPriority w:val="0"/>
    <w:pPr>
      <w:widowControl/>
      <w:spacing w:line="360" w:lineRule="atLeast"/>
      <w:ind w:firstLine="420"/>
    </w:pPr>
    <w:rPr>
      <w:rFonts w:ascii="宋体" w:hAnsi="宋体" w:cs="宋体"/>
      <w:kern w:val="0"/>
      <w:sz w:val="24"/>
    </w:rPr>
  </w:style>
  <w:style w:type="paragraph" w:customStyle="1" w:styleId="774">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77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776">
    <w:name w:val="Pa8"/>
    <w:basedOn w:val="1"/>
    <w:next w:val="1"/>
    <w:autoRedefine/>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7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8">
    <w:name w:val="样式 左侧:  1 厘米 段后: 0.5 行"/>
    <w:basedOn w:val="1"/>
    <w:autoRedefine/>
    <w:qFormat/>
    <w:uiPriority w:val="0"/>
    <w:pPr>
      <w:spacing w:afterLines="50"/>
      <w:ind w:firstLine="425"/>
      <w:jc w:val="left"/>
    </w:pPr>
    <w:rPr>
      <w:rFonts w:ascii="宋体" w:cs="宋体"/>
      <w:kern w:val="0"/>
      <w:szCs w:val="20"/>
    </w:rPr>
  </w:style>
  <w:style w:type="paragraph" w:customStyle="1" w:styleId="77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80">
    <w:name w:val="pa-32"/>
    <w:basedOn w:val="1"/>
    <w:autoRedefine/>
    <w:qFormat/>
    <w:uiPriority w:val="0"/>
    <w:pPr>
      <w:widowControl/>
      <w:spacing w:line="360" w:lineRule="atLeast"/>
      <w:ind w:firstLine="520"/>
    </w:pPr>
    <w:rPr>
      <w:rFonts w:ascii="宋体" w:hAnsi="宋体" w:cs="宋体"/>
      <w:kern w:val="0"/>
      <w:sz w:val="24"/>
    </w:rPr>
  </w:style>
  <w:style w:type="paragraph" w:customStyle="1" w:styleId="781">
    <w:name w:val="pa-80"/>
    <w:basedOn w:val="1"/>
    <w:autoRedefine/>
    <w:qFormat/>
    <w:uiPriority w:val="0"/>
    <w:pPr>
      <w:widowControl/>
      <w:spacing w:line="360" w:lineRule="atLeast"/>
    </w:pPr>
    <w:rPr>
      <w:rFonts w:ascii="宋体" w:hAnsi="宋体" w:cs="宋体"/>
      <w:kern w:val="0"/>
      <w:sz w:val="24"/>
    </w:rPr>
  </w:style>
  <w:style w:type="paragraph" w:customStyle="1" w:styleId="782">
    <w:name w:val="pa-102"/>
    <w:basedOn w:val="1"/>
    <w:autoRedefine/>
    <w:qFormat/>
    <w:uiPriority w:val="0"/>
    <w:pPr>
      <w:widowControl/>
      <w:spacing w:line="300" w:lineRule="atLeast"/>
      <w:jc w:val="center"/>
    </w:pPr>
    <w:rPr>
      <w:rFonts w:ascii="宋体" w:hAnsi="宋体" w:cs="宋体"/>
      <w:kern w:val="0"/>
      <w:sz w:val="24"/>
    </w:rPr>
  </w:style>
  <w:style w:type="paragraph" w:customStyle="1" w:styleId="783">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784">
    <w:name w:val="Char Char Char Char Char Char"/>
    <w:basedOn w:val="1"/>
    <w:autoRedefine/>
    <w:qFormat/>
    <w:uiPriority w:val="0"/>
    <w:pPr>
      <w:widowControl/>
      <w:spacing w:line="360" w:lineRule="auto"/>
      <w:jc w:val="left"/>
    </w:pPr>
  </w:style>
  <w:style w:type="paragraph" w:customStyle="1" w:styleId="785">
    <w:name w:val="ca-48"/>
    <w:basedOn w:val="1"/>
    <w:autoRedefine/>
    <w:qFormat/>
    <w:uiPriority w:val="0"/>
    <w:pPr>
      <w:widowControl/>
      <w:jc w:val="left"/>
    </w:pPr>
    <w:rPr>
      <w:rFonts w:ascii="宋体" w:hAnsi="宋体" w:cs="宋体"/>
      <w:color w:val="000000"/>
      <w:kern w:val="0"/>
      <w:sz w:val="26"/>
      <w:szCs w:val="26"/>
    </w:rPr>
  </w:style>
  <w:style w:type="paragraph" w:customStyle="1" w:styleId="786">
    <w:name w:val="样式 标题 4Chapter X.X.X. + 段后: 0.5 行1"/>
    <w:basedOn w:val="6"/>
    <w:next w:val="6"/>
    <w:autoRedefine/>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787">
    <w:name w:val="pa-57"/>
    <w:basedOn w:val="1"/>
    <w:autoRedefine/>
    <w:qFormat/>
    <w:uiPriority w:val="0"/>
    <w:pPr>
      <w:widowControl/>
      <w:spacing w:line="300" w:lineRule="atLeast"/>
      <w:ind w:firstLine="560"/>
    </w:pPr>
    <w:rPr>
      <w:rFonts w:ascii="宋体" w:hAnsi="宋体" w:cs="宋体"/>
      <w:kern w:val="0"/>
      <w:sz w:val="24"/>
    </w:rPr>
  </w:style>
  <w:style w:type="paragraph" w:customStyle="1" w:styleId="788">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78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90">
    <w:name w:val="ca-34"/>
    <w:basedOn w:val="1"/>
    <w:autoRedefine/>
    <w:qFormat/>
    <w:uiPriority w:val="0"/>
    <w:pPr>
      <w:widowControl/>
      <w:jc w:val="left"/>
    </w:pPr>
    <w:rPr>
      <w:rFonts w:ascii="宋体" w:hAnsi="宋体" w:cs="宋体"/>
      <w:color w:val="000000"/>
      <w:kern w:val="0"/>
      <w:sz w:val="20"/>
      <w:szCs w:val="20"/>
    </w:rPr>
  </w:style>
  <w:style w:type="paragraph" w:customStyle="1" w:styleId="791">
    <w:name w:val="pa-100"/>
    <w:basedOn w:val="1"/>
    <w:autoRedefine/>
    <w:qFormat/>
    <w:uiPriority w:val="0"/>
    <w:pPr>
      <w:widowControl/>
      <w:spacing w:line="300" w:lineRule="atLeast"/>
    </w:pPr>
    <w:rPr>
      <w:rFonts w:ascii="宋体" w:hAnsi="宋体" w:cs="宋体"/>
      <w:kern w:val="0"/>
      <w:sz w:val="24"/>
    </w:rPr>
  </w:style>
  <w:style w:type="paragraph" w:customStyle="1" w:styleId="792">
    <w:name w:val="pa-107"/>
    <w:basedOn w:val="1"/>
    <w:autoRedefine/>
    <w:qFormat/>
    <w:uiPriority w:val="0"/>
    <w:pPr>
      <w:widowControl/>
      <w:spacing w:line="720" w:lineRule="atLeast"/>
      <w:ind w:firstLine="3000"/>
    </w:pPr>
    <w:rPr>
      <w:rFonts w:ascii="宋体" w:hAnsi="宋体" w:cs="宋体"/>
      <w:kern w:val="0"/>
      <w:sz w:val="24"/>
    </w:rPr>
  </w:style>
  <w:style w:type="paragraph" w:customStyle="1" w:styleId="793">
    <w:name w:val="样式3"/>
    <w:basedOn w:val="1"/>
    <w:autoRedefine/>
    <w:qFormat/>
    <w:uiPriority w:val="0"/>
    <w:pPr>
      <w:spacing w:line="360" w:lineRule="auto"/>
      <w:ind w:left="810" w:hanging="810"/>
    </w:pPr>
    <w:rPr>
      <w:rFonts w:ascii="宋体"/>
      <w:sz w:val="24"/>
    </w:rPr>
  </w:style>
  <w:style w:type="paragraph" w:customStyle="1" w:styleId="794">
    <w:name w:val="正文文字表格居中"/>
    <w:basedOn w:val="1"/>
    <w:next w:val="61"/>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795">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79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797">
    <w:name w:val="Para---"/>
    <w:autoRedefine/>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8">
    <w:name w:val="样式 四号 首行缩进:  1 厘米"/>
    <w:basedOn w:val="1"/>
    <w:autoRedefine/>
    <w:qFormat/>
    <w:uiPriority w:val="0"/>
    <w:pPr>
      <w:spacing w:line="440" w:lineRule="exact"/>
      <w:ind w:firstLine="567"/>
    </w:pPr>
    <w:rPr>
      <w:rFonts w:cs="宋体"/>
      <w:sz w:val="28"/>
      <w:szCs w:val="20"/>
    </w:rPr>
  </w:style>
  <w:style w:type="paragraph" w:customStyle="1" w:styleId="79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800">
    <w:name w:val="ca-41"/>
    <w:basedOn w:val="1"/>
    <w:autoRedefine/>
    <w:qFormat/>
    <w:uiPriority w:val="0"/>
    <w:pPr>
      <w:widowControl/>
      <w:jc w:val="left"/>
    </w:pPr>
    <w:rPr>
      <w:rFonts w:ascii="宋体" w:hAnsi="宋体" w:cs="宋体"/>
      <w:b/>
      <w:bCs/>
      <w:color w:val="000000"/>
      <w:spacing w:val="-20"/>
      <w:kern w:val="0"/>
      <w:sz w:val="32"/>
      <w:szCs w:val="32"/>
    </w:rPr>
  </w:style>
  <w:style w:type="paragraph" w:customStyle="1" w:styleId="801">
    <w:name w:val="Char Char7 Char"/>
    <w:basedOn w:val="1"/>
    <w:autoRedefine/>
    <w:qFormat/>
    <w:uiPriority w:val="0"/>
    <w:pPr>
      <w:spacing w:before="100" w:beforeAutospacing="1" w:after="100" w:afterAutospacing="1"/>
      <w:ind w:left="420" w:leftChars="200" w:firstLine="270" w:firstLineChars="150"/>
    </w:pPr>
    <w:rPr>
      <w:rFonts w:hint="eastAsia" w:ascii="宋体"/>
      <w:szCs w:val="22"/>
    </w:rPr>
  </w:style>
  <w:style w:type="paragraph" w:customStyle="1" w:styleId="802">
    <w:name w:val="H2"/>
    <w:basedOn w:val="1"/>
    <w:next w:val="1"/>
    <w:autoRedefine/>
    <w:qFormat/>
    <w:uiPriority w:val="0"/>
    <w:pPr>
      <w:keepNext/>
      <w:autoSpaceDE w:val="0"/>
      <w:autoSpaceDN w:val="0"/>
      <w:adjustRightInd w:val="0"/>
      <w:spacing w:before="100" w:after="100"/>
      <w:jc w:val="left"/>
      <w:outlineLvl w:val="2"/>
    </w:pPr>
    <w:rPr>
      <w:b/>
      <w:kern w:val="0"/>
      <w:sz w:val="36"/>
      <w:szCs w:val="20"/>
    </w:rPr>
  </w:style>
  <w:style w:type="paragraph" w:customStyle="1" w:styleId="803">
    <w:name w:val="xl142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804">
    <w:name w:val="样式 标题 2Chapter X.X. Statementh22Header 2l2Level 2 Headhea...1"/>
    <w:basedOn w:val="5"/>
    <w:autoRedefine/>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805">
    <w:name w:val="Paragraph3"/>
    <w:basedOn w:val="1"/>
    <w:autoRedefine/>
    <w:qFormat/>
    <w:uiPriority w:val="0"/>
    <w:pPr>
      <w:spacing w:before="80" w:afterLines="50"/>
      <w:ind w:left="1530"/>
    </w:pPr>
    <w:rPr>
      <w:rFonts w:ascii="宋体"/>
      <w:kern w:val="0"/>
      <w:szCs w:val="20"/>
    </w:rPr>
  </w:style>
  <w:style w:type="paragraph" w:customStyle="1" w:styleId="806">
    <w:name w:val="pa-118"/>
    <w:basedOn w:val="1"/>
    <w:autoRedefine/>
    <w:qFormat/>
    <w:uiPriority w:val="0"/>
    <w:pPr>
      <w:widowControl/>
      <w:spacing w:line="480" w:lineRule="atLeast"/>
      <w:ind w:firstLine="1440"/>
    </w:pPr>
    <w:rPr>
      <w:rFonts w:ascii="宋体" w:hAnsi="宋体" w:cs="宋体"/>
      <w:kern w:val="0"/>
      <w:sz w:val="24"/>
    </w:rPr>
  </w:style>
  <w:style w:type="paragraph" w:customStyle="1" w:styleId="807">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808">
    <w:name w:val="td-7"/>
    <w:basedOn w:val="1"/>
    <w:autoRedefine/>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809">
    <w:name w:val="Char Char14"/>
    <w:basedOn w:val="1"/>
    <w:autoRedefine/>
    <w:qFormat/>
    <w:uiPriority w:val="0"/>
    <w:rPr>
      <w:rFonts w:ascii="Tahoma" w:hAnsi="Tahoma"/>
      <w:sz w:val="24"/>
      <w:szCs w:val="20"/>
    </w:rPr>
  </w:style>
  <w:style w:type="paragraph" w:customStyle="1" w:styleId="810">
    <w:name w:val="pa-88"/>
    <w:basedOn w:val="1"/>
    <w:autoRedefine/>
    <w:qFormat/>
    <w:uiPriority w:val="0"/>
    <w:pPr>
      <w:widowControl/>
      <w:spacing w:line="320" w:lineRule="atLeast"/>
      <w:ind w:firstLine="480"/>
    </w:pPr>
    <w:rPr>
      <w:rFonts w:ascii="宋体" w:hAnsi="宋体" w:cs="宋体"/>
      <w:kern w:val="0"/>
      <w:sz w:val="24"/>
    </w:rPr>
  </w:style>
  <w:style w:type="paragraph" w:customStyle="1" w:styleId="811">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12">
    <w:name w:val="ca-26"/>
    <w:basedOn w:val="1"/>
    <w:autoRedefine/>
    <w:qFormat/>
    <w:uiPriority w:val="0"/>
    <w:pPr>
      <w:widowControl/>
      <w:jc w:val="left"/>
    </w:pPr>
    <w:rPr>
      <w:rFonts w:ascii="宋体" w:hAnsi="宋体" w:cs="宋体"/>
      <w:color w:val="002060"/>
      <w:kern w:val="0"/>
      <w:szCs w:val="21"/>
    </w:rPr>
  </w:style>
  <w:style w:type="paragraph" w:customStyle="1" w:styleId="813">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14">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815">
    <w:name w:val="Char Char Char Char11"/>
    <w:basedOn w:val="1"/>
    <w:autoRedefine/>
    <w:qFormat/>
    <w:uiPriority w:val="0"/>
    <w:pPr>
      <w:jc w:val="center"/>
    </w:pPr>
    <w:rPr>
      <w:rFonts w:ascii="仿宋_GB2312" w:eastAsia="仿宋_GB2312"/>
      <w:b/>
      <w:sz w:val="32"/>
      <w:szCs w:val="32"/>
    </w:rPr>
  </w:style>
  <w:style w:type="paragraph" w:customStyle="1" w:styleId="816">
    <w:name w:val="pa-18"/>
    <w:basedOn w:val="1"/>
    <w:autoRedefine/>
    <w:qFormat/>
    <w:uiPriority w:val="0"/>
    <w:pPr>
      <w:widowControl/>
      <w:spacing w:line="240" w:lineRule="atLeast"/>
      <w:ind w:firstLine="20"/>
    </w:pPr>
    <w:rPr>
      <w:rFonts w:ascii="宋体" w:hAnsi="宋体" w:cs="宋体"/>
      <w:kern w:val="0"/>
      <w:sz w:val="24"/>
    </w:rPr>
  </w:style>
  <w:style w:type="paragraph" w:customStyle="1" w:styleId="81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18">
    <w:name w:val="正文+项目符号"/>
    <w:basedOn w:val="1"/>
    <w:autoRedefine/>
    <w:qFormat/>
    <w:uiPriority w:val="0"/>
    <w:pPr>
      <w:tabs>
        <w:tab w:val="left" w:pos="425"/>
      </w:tabs>
      <w:spacing w:after="120" w:line="360" w:lineRule="auto"/>
      <w:ind w:left="425" w:hanging="425"/>
    </w:pPr>
    <w:rPr>
      <w:rFonts w:ascii="宋体" w:hAnsi="宋体"/>
      <w:sz w:val="24"/>
      <w:szCs w:val="20"/>
    </w:rPr>
  </w:style>
  <w:style w:type="paragraph" w:customStyle="1" w:styleId="819">
    <w:name w:val="样式 标题 3h33rd level3l3CTLevel 3 Topic Headingsect1.2.3Hea..."/>
    <w:basedOn w:val="5"/>
    <w:autoRedefine/>
    <w:qFormat/>
    <w:uiPriority w:val="0"/>
    <w:pPr>
      <w:spacing w:beforeLines="50" w:afterLines="50" w:line="240" w:lineRule="atLeast"/>
      <w:ind w:left="180"/>
      <w:jc w:val="left"/>
    </w:pPr>
    <w:rPr>
      <w:rFonts w:ascii="宋体" w:hAnsi="宋体" w:cs="宋体"/>
      <w:bCs/>
      <w:sz w:val="24"/>
    </w:rPr>
  </w:style>
  <w:style w:type="paragraph" w:customStyle="1" w:styleId="820">
    <w:name w:val="pa-82"/>
    <w:basedOn w:val="1"/>
    <w:autoRedefine/>
    <w:qFormat/>
    <w:uiPriority w:val="0"/>
    <w:pPr>
      <w:widowControl/>
      <w:spacing w:line="480" w:lineRule="atLeast"/>
      <w:jc w:val="center"/>
    </w:pPr>
    <w:rPr>
      <w:rFonts w:ascii="宋体" w:hAnsi="宋体" w:cs="宋体"/>
      <w:kern w:val="0"/>
      <w:sz w:val="24"/>
    </w:rPr>
  </w:style>
  <w:style w:type="paragraph" w:customStyle="1" w:styleId="821">
    <w:name w:val="ca-14"/>
    <w:basedOn w:val="1"/>
    <w:autoRedefine/>
    <w:qFormat/>
    <w:uiPriority w:val="0"/>
    <w:pPr>
      <w:widowControl/>
      <w:jc w:val="left"/>
    </w:pPr>
    <w:rPr>
      <w:color w:val="000000"/>
      <w:kern w:val="0"/>
      <w:sz w:val="24"/>
    </w:rPr>
  </w:style>
  <w:style w:type="paragraph" w:customStyle="1" w:styleId="822">
    <w:name w:val="正文 + 仿宋_GB2312"/>
    <w:basedOn w:val="1"/>
    <w:autoRedefine/>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823">
    <w:name w:val="样式 标题 4Chapter X.X.X. + 段后: 0.5 行1 + 段后: 0.5 行"/>
    <w:basedOn w:val="786"/>
    <w:autoRedefine/>
    <w:qFormat/>
    <w:uiPriority w:val="0"/>
    <w:rPr>
      <w:szCs w:val="21"/>
    </w:rPr>
  </w:style>
  <w:style w:type="paragraph" w:customStyle="1" w:styleId="824">
    <w:name w:val="SS正文首行缩进 +"/>
    <w:basedOn w:val="30"/>
    <w:autoRedefine/>
    <w:qFormat/>
    <w:uiPriority w:val="0"/>
    <w:pPr>
      <w:spacing w:beforeLines="50" w:afterLines="50" w:line="360" w:lineRule="auto"/>
      <w:ind w:firstLine="480" w:firstLineChars="200"/>
    </w:pPr>
    <w:rPr>
      <w:rFonts w:cs="宋体"/>
      <w:sz w:val="24"/>
      <w:szCs w:val="20"/>
    </w:rPr>
  </w:style>
  <w:style w:type="paragraph" w:customStyle="1" w:styleId="82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6">
    <w:name w:val="td-9"/>
    <w:basedOn w:val="1"/>
    <w:autoRedefine/>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827">
    <w:name w:val="Item List"/>
    <w:autoRedefine/>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828">
    <w:name w:val="InfoBlue"/>
    <w:basedOn w:val="1"/>
    <w:next w:val="29"/>
    <w:autoRedefine/>
    <w:qFormat/>
    <w:uiPriority w:val="0"/>
    <w:pPr>
      <w:tabs>
        <w:tab w:val="left" w:pos="2580"/>
      </w:tabs>
      <w:spacing w:afterLines="50"/>
      <w:ind w:left="720"/>
      <w:jc w:val="left"/>
    </w:pPr>
    <w:rPr>
      <w:rFonts w:ascii="宋体"/>
      <w:i/>
      <w:color w:val="0000FF"/>
      <w:kern w:val="0"/>
      <w:szCs w:val="20"/>
    </w:rPr>
  </w:style>
  <w:style w:type="paragraph" w:customStyle="1" w:styleId="82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30">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31">
    <w:name w:val="xl1417"/>
    <w:basedOn w:val="1"/>
    <w:autoRedefine/>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32">
    <w:name w:val="pa-69"/>
    <w:basedOn w:val="1"/>
    <w:autoRedefine/>
    <w:qFormat/>
    <w:uiPriority w:val="0"/>
    <w:pPr>
      <w:widowControl/>
      <w:spacing w:line="240" w:lineRule="atLeast"/>
      <w:ind w:firstLine="1140"/>
    </w:pPr>
    <w:rPr>
      <w:rFonts w:ascii="宋体" w:hAnsi="宋体" w:cs="宋体"/>
      <w:kern w:val="0"/>
      <w:sz w:val="24"/>
    </w:rPr>
  </w:style>
  <w:style w:type="paragraph" w:customStyle="1" w:styleId="833">
    <w:name w:val="pa-42"/>
    <w:basedOn w:val="1"/>
    <w:autoRedefine/>
    <w:qFormat/>
    <w:uiPriority w:val="0"/>
    <w:pPr>
      <w:widowControl/>
      <w:spacing w:line="280" w:lineRule="atLeast"/>
      <w:ind w:firstLine="420"/>
      <w:jc w:val="left"/>
    </w:pPr>
    <w:rPr>
      <w:rFonts w:ascii="宋体" w:hAnsi="宋体" w:cs="宋体"/>
      <w:kern w:val="0"/>
      <w:sz w:val="24"/>
    </w:rPr>
  </w:style>
  <w:style w:type="paragraph" w:customStyle="1" w:styleId="834">
    <w:name w:val="样式 样式 标题 4 + 段后: 0.5 行1"/>
    <w:basedOn w:val="835"/>
    <w:next w:val="46"/>
    <w:autoRedefine/>
    <w:qFormat/>
    <w:uiPriority w:val="0"/>
    <w:pPr>
      <w:spacing w:after="120"/>
    </w:pPr>
  </w:style>
  <w:style w:type="paragraph" w:customStyle="1" w:styleId="835">
    <w:name w:val="样式 标题 4 + 段后: 0.5 行"/>
    <w:basedOn w:val="6"/>
    <w:autoRedefine/>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836">
    <w:name w:val="pa-76"/>
    <w:basedOn w:val="1"/>
    <w:autoRedefine/>
    <w:qFormat/>
    <w:uiPriority w:val="0"/>
    <w:pPr>
      <w:widowControl/>
      <w:spacing w:line="400" w:lineRule="atLeast"/>
      <w:jc w:val="left"/>
    </w:pPr>
    <w:rPr>
      <w:rFonts w:ascii="宋体" w:hAnsi="宋体" w:cs="宋体"/>
      <w:kern w:val="0"/>
      <w:sz w:val="24"/>
    </w:rPr>
  </w:style>
  <w:style w:type="paragraph" w:customStyle="1" w:styleId="837">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38">
    <w:name w:val="BJ-01"/>
    <w:autoRedefine/>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839">
    <w:name w:val="pa-7"/>
    <w:basedOn w:val="1"/>
    <w:autoRedefine/>
    <w:qFormat/>
    <w:uiPriority w:val="0"/>
    <w:pPr>
      <w:widowControl/>
      <w:spacing w:line="400" w:lineRule="atLeast"/>
    </w:pPr>
    <w:rPr>
      <w:rFonts w:ascii="宋体" w:hAnsi="宋体" w:cs="宋体"/>
      <w:kern w:val="0"/>
      <w:sz w:val="24"/>
    </w:rPr>
  </w:style>
  <w:style w:type="paragraph" w:customStyle="1" w:styleId="840">
    <w:name w:val="ca-7"/>
    <w:basedOn w:val="1"/>
    <w:autoRedefine/>
    <w:qFormat/>
    <w:uiPriority w:val="0"/>
    <w:pPr>
      <w:widowControl/>
      <w:jc w:val="left"/>
    </w:pPr>
    <w:rPr>
      <w:color w:val="000000"/>
      <w:kern w:val="0"/>
      <w:sz w:val="28"/>
      <w:szCs w:val="28"/>
    </w:rPr>
  </w:style>
  <w:style w:type="paragraph" w:customStyle="1" w:styleId="8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42">
    <w:name w:val="pa-116"/>
    <w:basedOn w:val="1"/>
    <w:autoRedefine/>
    <w:qFormat/>
    <w:uiPriority w:val="0"/>
    <w:pPr>
      <w:widowControl/>
      <w:spacing w:line="480" w:lineRule="atLeast"/>
      <w:ind w:firstLine="200"/>
    </w:pPr>
    <w:rPr>
      <w:rFonts w:ascii="宋体" w:hAnsi="宋体" w:cs="宋体"/>
      <w:kern w:val="0"/>
      <w:sz w:val="24"/>
    </w:rPr>
  </w:style>
  <w:style w:type="paragraph" w:customStyle="1" w:styleId="843">
    <w:name w:val="pa-58"/>
    <w:basedOn w:val="1"/>
    <w:autoRedefine/>
    <w:qFormat/>
    <w:uiPriority w:val="0"/>
    <w:pPr>
      <w:widowControl/>
      <w:spacing w:line="300" w:lineRule="atLeast"/>
      <w:ind w:firstLine="300"/>
    </w:pPr>
    <w:rPr>
      <w:rFonts w:ascii="宋体" w:hAnsi="宋体" w:cs="宋体"/>
      <w:kern w:val="0"/>
      <w:sz w:val="24"/>
    </w:rPr>
  </w:style>
  <w:style w:type="paragraph" w:customStyle="1" w:styleId="844">
    <w:name w:val="正文，首行缩进:"/>
    <w:basedOn w:val="1"/>
    <w:autoRedefine/>
    <w:qFormat/>
    <w:uiPriority w:val="0"/>
    <w:pPr>
      <w:spacing w:line="480" w:lineRule="exact"/>
      <w:ind w:left="326" w:firstLine="471" w:firstLineChars="200"/>
      <w:jc w:val="left"/>
    </w:pPr>
    <w:rPr>
      <w:rFonts w:ascii="宋体" w:hAnsi="宋体"/>
      <w:spacing w:val="6"/>
      <w:sz w:val="24"/>
      <w:szCs w:val="20"/>
    </w:rPr>
  </w:style>
  <w:style w:type="paragraph" w:customStyle="1" w:styleId="845">
    <w:name w:val="pa-90"/>
    <w:basedOn w:val="1"/>
    <w:autoRedefine/>
    <w:qFormat/>
    <w:uiPriority w:val="0"/>
    <w:pPr>
      <w:widowControl/>
      <w:spacing w:line="280" w:lineRule="atLeast"/>
    </w:pPr>
    <w:rPr>
      <w:rFonts w:ascii="宋体" w:hAnsi="宋体" w:cs="宋体"/>
      <w:kern w:val="0"/>
      <w:sz w:val="24"/>
    </w:rPr>
  </w:style>
  <w:style w:type="paragraph" w:customStyle="1" w:styleId="8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4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84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49">
    <w:name w:val="pa-123"/>
    <w:basedOn w:val="1"/>
    <w:autoRedefine/>
    <w:qFormat/>
    <w:uiPriority w:val="0"/>
    <w:pPr>
      <w:widowControl/>
      <w:spacing w:line="360" w:lineRule="atLeast"/>
    </w:pPr>
    <w:rPr>
      <w:rFonts w:ascii="宋体" w:hAnsi="宋体" w:cs="宋体"/>
      <w:kern w:val="0"/>
      <w:sz w:val="24"/>
    </w:rPr>
  </w:style>
  <w:style w:type="paragraph" w:customStyle="1" w:styleId="850">
    <w:name w:val="pa-11"/>
    <w:basedOn w:val="1"/>
    <w:autoRedefine/>
    <w:qFormat/>
    <w:uiPriority w:val="0"/>
    <w:pPr>
      <w:widowControl/>
      <w:spacing w:line="280" w:lineRule="atLeast"/>
    </w:pPr>
    <w:rPr>
      <w:rFonts w:ascii="宋体" w:hAnsi="宋体" w:cs="宋体"/>
      <w:kern w:val="0"/>
      <w:sz w:val="24"/>
    </w:rPr>
  </w:style>
  <w:style w:type="paragraph" w:customStyle="1" w:styleId="851">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852">
    <w:name w:val="样式 标题 2 + 五号"/>
    <w:basedOn w:val="4"/>
    <w:autoRedefine/>
    <w:qFormat/>
    <w:uiPriority w:val="0"/>
    <w:pPr>
      <w:adjustRightInd/>
      <w:spacing w:before="0" w:after="0" w:line="240" w:lineRule="auto"/>
      <w:textAlignment w:val="auto"/>
    </w:pPr>
    <w:rPr>
      <w:rFonts w:ascii="宋体" w:hAnsi="宋体" w:eastAsia="宋体"/>
      <w:bCs/>
      <w:sz w:val="21"/>
      <w:szCs w:val="32"/>
    </w:rPr>
  </w:style>
  <w:style w:type="paragraph" w:customStyle="1" w:styleId="853">
    <w:name w:val="Address"/>
    <w:basedOn w:val="1"/>
    <w:next w:val="1"/>
    <w:autoRedefine/>
    <w:qFormat/>
    <w:uiPriority w:val="0"/>
    <w:pPr>
      <w:autoSpaceDE w:val="0"/>
      <w:autoSpaceDN w:val="0"/>
      <w:adjustRightInd w:val="0"/>
      <w:jc w:val="left"/>
    </w:pPr>
    <w:rPr>
      <w:i/>
      <w:kern w:val="0"/>
      <w:sz w:val="24"/>
      <w:szCs w:val="20"/>
    </w:rPr>
  </w:style>
  <w:style w:type="paragraph" w:customStyle="1" w:styleId="854">
    <w:name w:val="ca-53"/>
    <w:basedOn w:val="1"/>
    <w:autoRedefine/>
    <w:qFormat/>
    <w:uiPriority w:val="0"/>
    <w:pPr>
      <w:widowControl/>
      <w:jc w:val="left"/>
    </w:pPr>
    <w:rPr>
      <w:b/>
      <w:bCs/>
      <w:spacing w:val="-20"/>
      <w:kern w:val="0"/>
      <w:sz w:val="36"/>
      <w:szCs w:val="36"/>
    </w:rPr>
  </w:style>
  <w:style w:type="paragraph" w:customStyle="1" w:styleId="855">
    <w:name w:val="pa-20"/>
    <w:basedOn w:val="1"/>
    <w:autoRedefine/>
    <w:qFormat/>
    <w:uiPriority w:val="0"/>
    <w:pPr>
      <w:widowControl/>
      <w:spacing w:line="360" w:lineRule="atLeast"/>
      <w:jc w:val="left"/>
    </w:pPr>
    <w:rPr>
      <w:rFonts w:ascii="宋体" w:hAnsi="宋体" w:cs="宋体"/>
      <w:kern w:val="0"/>
      <w:sz w:val="24"/>
    </w:rPr>
  </w:style>
  <w:style w:type="paragraph" w:customStyle="1" w:styleId="856">
    <w:name w:val="样式 样式 标题 4 + 段后: 0.5 行 + 段后: 0.5 行"/>
    <w:basedOn w:val="835"/>
    <w:autoRedefine/>
    <w:qFormat/>
    <w:uiPriority w:val="0"/>
  </w:style>
  <w:style w:type="paragraph" w:customStyle="1" w:styleId="857">
    <w:name w:val="Definition List"/>
    <w:basedOn w:val="1"/>
    <w:next w:val="858"/>
    <w:autoRedefine/>
    <w:qFormat/>
    <w:uiPriority w:val="0"/>
    <w:pPr>
      <w:autoSpaceDE w:val="0"/>
      <w:autoSpaceDN w:val="0"/>
      <w:adjustRightInd w:val="0"/>
      <w:ind w:left="360"/>
      <w:jc w:val="left"/>
    </w:pPr>
    <w:rPr>
      <w:kern w:val="0"/>
      <w:sz w:val="24"/>
      <w:szCs w:val="20"/>
    </w:rPr>
  </w:style>
  <w:style w:type="paragraph" w:customStyle="1" w:styleId="858">
    <w:name w:val="Definition Term"/>
    <w:basedOn w:val="1"/>
    <w:next w:val="857"/>
    <w:autoRedefine/>
    <w:qFormat/>
    <w:uiPriority w:val="0"/>
    <w:pPr>
      <w:autoSpaceDE w:val="0"/>
      <w:autoSpaceDN w:val="0"/>
      <w:adjustRightInd w:val="0"/>
      <w:jc w:val="left"/>
    </w:pPr>
    <w:rPr>
      <w:kern w:val="0"/>
      <w:sz w:val="24"/>
      <w:szCs w:val="20"/>
    </w:rPr>
  </w:style>
  <w:style w:type="paragraph" w:customStyle="1" w:styleId="859">
    <w:name w:val="Char Char Char1 Char Char Char1 Char Char Char Char Char Char Char Char Char Char11"/>
    <w:basedOn w:val="1"/>
    <w:autoRedefine/>
    <w:qFormat/>
    <w:uiPriority w:val="0"/>
    <w:pPr>
      <w:tabs>
        <w:tab w:val="left" w:pos="1200"/>
      </w:tabs>
      <w:ind w:left="1200" w:hanging="720"/>
    </w:pPr>
    <w:rPr>
      <w:rFonts w:ascii="Calibri" w:hAnsi="Calibri"/>
    </w:rPr>
  </w:style>
  <w:style w:type="paragraph" w:customStyle="1" w:styleId="860">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1">
    <w:name w:val="Para----"/>
    <w:autoRedefine/>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862">
    <w:name w:val="pa-141"/>
    <w:basedOn w:val="1"/>
    <w:autoRedefine/>
    <w:qFormat/>
    <w:uiPriority w:val="0"/>
    <w:pPr>
      <w:widowControl/>
      <w:spacing w:line="320" w:lineRule="atLeast"/>
      <w:jc w:val="right"/>
    </w:pPr>
    <w:rPr>
      <w:rFonts w:ascii="宋体" w:hAnsi="宋体" w:cs="宋体"/>
      <w:kern w:val="0"/>
      <w:sz w:val="24"/>
    </w:rPr>
  </w:style>
  <w:style w:type="paragraph" w:customStyle="1" w:styleId="863">
    <w:name w:val="圆点"/>
    <w:basedOn w:val="1"/>
    <w:autoRedefine/>
    <w:qFormat/>
    <w:uiPriority w:val="0"/>
    <w:pPr>
      <w:spacing w:beforeLines="50" w:afterLines="50" w:line="360" w:lineRule="auto"/>
      <w:ind w:firstLine="480" w:firstLineChars="200"/>
    </w:pPr>
    <w:rPr>
      <w:rFonts w:ascii="仿宋_GB2312" w:eastAsia="仿宋_GB2312"/>
      <w:sz w:val="24"/>
    </w:rPr>
  </w:style>
  <w:style w:type="paragraph" w:customStyle="1" w:styleId="864">
    <w:name w:val="pa-12"/>
    <w:basedOn w:val="1"/>
    <w:autoRedefine/>
    <w:qFormat/>
    <w:uiPriority w:val="0"/>
    <w:pPr>
      <w:widowControl/>
      <w:spacing w:line="360" w:lineRule="atLeast"/>
    </w:pPr>
    <w:rPr>
      <w:rFonts w:ascii="宋体" w:hAnsi="宋体" w:cs="宋体"/>
      <w:kern w:val="0"/>
      <w:sz w:val="24"/>
    </w:rPr>
  </w:style>
  <w:style w:type="paragraph" w:customStyle="1" w:styleId="865">
    <w:name w:val="样式 标题 3 + 段前: 7.8 磅"/>
    <w:basedOn w:val="5"/>
    <w:autoRedefine/>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866">
    <w:name w:val="pa-1"/>
    <w:basedOn w:val="1"/>
    <w:autoRedefine/>
    <w:qFormat/>
    <w:uiPriority w:val="0"/>
    <w:pPr>
      <w:widowControl/>
      <w:spacing w:line="480" w:lineRule="atLeast"/>
      <w:jc w:val="center"/>
    </w:pPr>
    <w:rPr>
      <w:rFonts w:ascii="宋体" w:hAnsi="宋体" w:cs="宋体"/>
      <w:kern w:val="0"/>
      <w:sz w:val="24"/>
    </w:rPr>
  </w:style>
  <w:style w:type="paragraph" w:customStyle="1" w:styleId="867">
    <w:name w:val="pa-40"/>
    <w:basedOn w:val="1"/>
    <w:autoRedefine/>
    <w:qFormat/>
    <w:uiPriority w:val="0"/>
    <w:pPr>
      <w:widowControl/>
      <w:spacing w:line="280" w:lineRule="atLeast"/>
    </w:pPr>
    <w:rPr>
      <w:rFonts w:ascii="宋体" w:hAnsi="宋体" w:cs="宋体"/>
      <w:kern w:val="0"/>
      <w:sz w:val="24"/>
    </w:rPr>
  </w:style>
  <w:style w:type="paragraph" w:customStyle="1" w:styleId="868">
    <w:name w:val="S4-I-L15-U"/>
    <w:basedOn w:val="1"/>
    <w:autoRedefine/>
    <w:qFormat/>
    <w:uiPriority w:val="0"/>
    <w:pPr>
      <w:spacing w:line="360" w:lineRule="auto"/>
    </w:pPr>
    <w:rPr>
      <w:b/>
      <w:i/>
      <w:sz w:val="24"/>
      <w:u w:val="single"/>
    </w:rPr>
  </w:style>
  <w:style w:type="paragraph" w:customStyle="1" w:styleId="869">
    <w:name w:val="样式5"/>
    <w:basedOn w:val="69"/>
    <w:autoRedefine/>
    <w:qFormat/>
    <w:uiPriority w:val="0"/>
    <w:pPr>
      <w:widowControl w:val="0"/>
      <w:tabs>
        <w:tab w:val="left" w:pos="1050"/>
        <w:tab w:val="clear" w:pos="720"/>
      </w:tabs>
      <w:ind w:left="0" w:firstLine="0"/>
    </w:pPr>
  </w:style>
  <w:style w:type="paragraph" w:customStyle="1" w:styleId="870">
    <w:name w:val="样式 样式 正文文本缩进 + 仿宋_GB2312 小四 首行缩进:  0 厘米 行距: 1.5 倍行距 + (中文) 仿宋_GB... Char Char"/>
    <w:basedOn w:val="871"/>
    <w:autoRedefine/>
    <w:qFormat/>
    <w:uiPriority w:val="0"/>
    <w:pPr>
      <w:tabs>
        <w:tab w:val="left" w:pos="2100"/>
      </w:tabs>
      <w:ind w:firstLine="480" w:firstLineChars="200"/>
    </w:pPr>
  </w:style>
  <w:style w:type="paragraph" w:customStyle="1" w:styleId="871">
    <w:name w:val="样式 正文文本缩进 + 仿宋_GB2312 小四 首行缩进:  0 厘米 行距: 1.5 倍行距"/>
    <w:basedOn w:val="31"/>
    <w:autoRedefine/>
    <w:qFormat/>
    <w:uiPriority w:val="0"/>
    <w:pPr>
      <w:tabs>
        <w:tab w:val="left" w:pos="2100"/>
      </w:tabs>
      <w:spacing w:afterLines="0"/>
    </w:pPr>
    <w:rPr>
      <w:rFonts w:ascii="仿宋_GB2312" w:eastAsia="新宋体"/>
      <w:szCs w:val="20"/>
    </w:rPr>
  </w:style>
  <w:style w:type="paragraph" w:customStyle="1" w:styleId="872">
    <w:name w:val="附录五级条标题"/>
    <w:basedOn w:val="873"/>
    <w:next w:val="724"/>
    <w:autoRedefine/>
    <w:qFormat/>
    <w:uiPriority w:val="0"/>
    <w:pPr>
      <w:tabs>
        <w:tab w:val="left" w:pos="2520"/>
        <w:tab w:val="left" w:pos="2940"/>
      </w:tabs>
      <w:ind w:left="2940"/>
      <w:outlineLvl w:val="6"/>
    </w:pPr>
  </w:style>
  <w:style w:type="paragraph" w:customStyle="1" w:styleId="873">
    <w:name w:val="附录四级条标题"/>
    <w:basedOn w:val="874"/>
    <w:next w:val="724"/>
    <w:autoRedefine/>
    <w:qFormat/>
    <w:uiPriority w:val="0"/>
    <w:pPr>
      <w:tabs>
        <w:tab w:val="left" w:pos="2520"/>
      </w:tabs>
      <w:ind w:left="2520" w:hanging="420"/>
      <w:outlineLvl w:val="5"/>
    </w:pPr>
  </w:style>
  <w:style w:type="paragraph" w:customStyle="1" w:styleId="874">
    <w:name w:val="附录三级条标题"/>
    <w:basedOn w:val="721"/>
    <w:next w:val="724"/>
    <w:autoRedefine/>
    <w:qFormat/>
    <w:uiPriority w:val="0"/>
    <w:pPr>
      <w:outlineLvl w:val="4"/>
    </w:pPr>
  </w:style>
  <w:style w:type="paragraph" w:customStyle="1" w:styleId="875">
    <w:name w:val="Char Char Char Char Char Char Char Char Char Char Char Char Char Char Char Char Char Char1"/>
    <w:basedOn w:val="1"/>
    <w:autoRedefine/>
    <w:qFormat/>
    <w:uiPriority w:val="0"/>
    <w:rPr>
      <w:rFonts w:ascii="Calibri" w:hAnsi="Calibri"/>
      <w:szCs w:val="20"/>
    </w:rPr>
  </w:style>
  <w:style w:type="paragraph" w:customStyle="1" w:styleId="876">
    <w:name w:val="Char1 Char Char Char"/>
    <w:basedOn w:val="1"/>
    <w:autoRedefine/>
    <w:qFormat/>
    <w:uiPriority w:val="0"/>
    <w:rPr>
      <w:rFonts w:ascii="Tahoma" w:hAnsi="Tahoma"/>
      <w:sz w:val="24"/>
      <w:szCs w:val="20"/>
    </w:rPr>
  </w:style>
  <w:style w:type="paragraph" w:customStyle="1" w:styleId="877">
    <w:name w:val="Char Char Char Char Char Char Char Char Char Char Char Char Char Char"/>
    <w:basedOn w:val="1"/>
    <w:autoRedefine/>
    <w:qFormat/>
    <w:uiPriority w:val="0"/>
    <w:pPr>
      <w:widowControl/>
      <w:spacing w:after="160" w:line="240" w:lineRule="exact"/>
      <w:jc w:val="left"/>
    </w:pPr>
    <w:rPr>
      <w:bCs/>
    </w:rPr>
  </w:style>
  <w:style w:type="paragraph" w:customStyle="1" w:styleId="878">
    <w:name w:val="样式 标题 2h2sect 1.2H22nd level2Header 2UNDERRUBRIK 1-2章标题...1"/>
    <w:basedOn w:val="5"/>
    <w:next w:val="35"/>
    <w:autoRedefine/>
    <w:qFormat/>
    <w:uiPriority w:val="0"/>
    <w:pPr>
      <w:adjustRightInd/>
      <w:spacing w:beforeLines="50" w:after="120" w:line="520" w:lineRule="atLeast"/>
      <w:textAlignment w:val="auto"/>
    </w:pPr>
    <w:rPr>
      <w:b w:val="0"/>
      <w:color w:val="000000"/>
      <w:kern w:val="2"/>
      <w:sz w:val="24"/>
      <w:szCs w:val="28"/>
    </w:rPr>
  </w:style>
  <w:style w:type="paragraph" w:customStyle="1" w:styleId="879">
    <w:name w:val="样式 标题 3h33rd level3Heading 3 - old + 居中 左侧:  9.8 毫米 首行缩进: ...1"/>
    <w:basedOn w:val="5"/>
    <w:autoRedefine/>
    <w:qFormat/>
    <w:uiPriority w:val="0"/>
    <w:pPr>
      <w:keepLines w:val="0"/>
      <w:tabs>
        <w:tab w:val="left" w:pos="1275"/>
      </w:tabs>
      <w:adjustRightInd/>
      <w:spacing w:beforeLines="50" w:afterLines="50" w:line="240" w:lineRule="auto"/>
      <w:ind w:left="1275" w:hanging="720"/>
      <w:jc w:val="center"/>
      <w:textAlignment w:val="auto"/>
    </w:pPr>
    <w:rPr>
      <w:rFonts w:ascii="宋体" w:cs="宋体"/>
      <w:bCs/>
      <w:kern w:val="2"/>
      <w:sz w:val="28"/>
    </w:rPr>
  </w:style>
  <w:style w:type="paragraph" w:customStyle="1" w:styleId="880">
    <w:name w:val="注："/>
    <w:next w:val="724"/>
    <w:autoRedefine/>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881">
    <w:name w:val="ca-2"/>
    <w:basedOn w:val="1"/>
    <w:autoRedefine/>
    <w:qFormat/>
    <w:uiPriority w:val="0"/>
    <w:pPr>
      <w:widowControl/>
      <w:jc w:val="left"/>
    </w:pPr>
    <w:rPr>
      <w:color w:val="000000"/>
      <w:kern w:val="0"/>
      <w:sz w:val="36"/>
      <w:szCs w:val="36"/>
    </w:rPr>
  </w:style>
  <w:style w:type="paragraph" w:customStyle="1" w:styleId="882">
    <w:name w:val="Char"/>
    <w:basedOn w:val="1"/>
    <w:autoRedefine/>
    <w:qFormat/>
    <w:uiPriority w:val="0"/>
    <w:pPr>
      <w:tabs>
        <w:tab w:val="left" w:pos="360"/>
      </w:tabs>
    </w:pPr>
  </w:style>
  <w:style w:type="paragraph" w:customStyle="1" w:styleId="883">
    <w:name w:val="样式 标题1"/>
    <w:basedOn w:val="884"/>
    <w:next w:val="885"/>
    <w:autoRedefine/>
    <w:qFormat/>
    <w:uiPriority w:val="0"/>
    <w:pPr>
      <w:tabs>
        <w:tab w:val="left" w:pos="1270"/>
      </w:tabs>
      <w:spacing w:after="50"/>
      <w:ind w:left="1270" w:hanging="420"/>
    </w:pPr>
    <w:rPr>
      <w:bCs w:val="0"/>
      <w:sz w:val="32"/>
    </w:rPr>
  </w:style>
  <w:style w:type="paragraph" w:customStyle="1" w:styleId="884">
    <w:name w:val="样式 标题 1 + 段后: 0.5 行"/>
    <w:basedOn w:val="3"/>
    <w:autoRedefine/>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885">
    <w:name w:val="最新标题2"/>
    <w:basedOn w:val="886"/>
    <w:next w:val="887"/>
    <w:autoRedefine/>
    <w:qFormat/>
    <w:uiPriority w:val="0"/>
    <w:pPr>
      <w:tabs>
        <w:tab w:val="left" w:pos="600"/>
      </w:tabs>
      <w:spacing w:after="120"/>
    </w:pPr>
  </w:style>
  <w:style w:type="paragraph" w:customStyle="1" w:styleId="886">
    <w:name w:val="样式 标题 2"/>
    <w:basedOn w:val="4"/>
    <w:next w:val="887"/>
    <w:autoRedefine/>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887">
    <w:name w:val="最新标题3"/>
    <w:basedOn w:val="888"/>
    <w:next w:val="889"/>
    <w:autoRedefine/>
    <w:qFormat/>
    <w:uiPriority w:val="0"/>
    <w:pPr>
      <w:tabs>
        <w:tab w:val="left" w:pos="600"/>
      </w:tabs>
      <w:spacing w:after="120"/>
    </w:pPr>
  </w:style>
  <w:style w:type="paragraph" w:customStyle="1" w:styleId="888">
    <w:name w:val="样式 标题 3"/>
    <w:basedOn w:val="5"/>
    <w:next w:val="889"/>
    <w:autoRedefine/>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889">
    <w:name w:val="最新标题4"/>
    <w:basedOn w:val="890"/>
    <w:next w:val="1"/>
    <w:autoRedefine/>
    <w:qFormat/>
    <w:uiPriority w:val="0"/>
    <w:pPr>
      <w:tabs>
        <w:tab w:val="left" w:pos="420"/>
        <w:tab w:val="left" w:pos="600"/>
        <w:tab w:val="left" w:pos="2160"/>
        <w:tab w:val="left" w:pos="2530"/>
      </w:tabs>
      <w:spacing w:after="120"/>
      <w:ind w:left="0" w:firstLine="0"/>
    </w:pPr>
  </w:style>
  <w:style w:type="paragraph" w:customStyle="1" w:styleId="890">
    <w:name w:val="样式 标题 4"/>
    <w:basedOn w:val="891"/>
    <w:next w:val="892"/>
    <w:autoRedefine/>
    <w:qFormat/>
    <w:uiPriority w:val="0"/>
    <w:pPr>
      <w:tabs>
        <w:tab w:val="left" w:pos="420"/>
        <w:tab w:val="left" w:pos="2160"/>
        <w:tab w:val="left" w:pos="2530"/>
      </w:tabs>
      <w:spacing w:after="50"/>
      <w:ind w:left="2530" w:hanging="420"/>
    </w:pPr>
  </w:style>
  <w:style w:type="paragraph" w:customStyle="1" w:styleId="891">
    <w:name w:val="样式 标题 4Chapter X.X.X.X. + 段后: 0.5 行1"/>
    <w:basedOn w:val="835"/>
    <w:autoRedefine/>
    <w:qFormat/>
    <w:uiPriority w:val="0"/>
    <w:pPr>
      <w:tabs>
        <w:tab w:val="left" w:pos="420"/>
        <w:tab w:val="left" w:pos="2160"/>
      </w:tabs>
      <w:spacing w:after="120"/>
    </w:pPr>
  </w:style>
  <w:style w:type="paragraph" w:customStyle="1" w:styleId="892">
    <w:name w:val="样式 正文"/>
    <w:basedOn w:val="1"/>
    <w:next w:val="1"/>
    <w:autoRedefine/>
    <w:qFormat/>
    <w:uiPriority w:val="0"/>
    <w:pPr>
      <w:tabs>
        <w:tab w:val="left" w:pos="600"/>
      </w:tabs>
      <w:spacing w:afterLines="50"/>
      <w:ind w:left="600" w:hanging="600"/>
      <w:jc w:val="left"/>
    </w:pPr>
    <w:rPr>
      <w:rFonts w:ascii="宋体" w:cs="宋体"/>
      <w:kern w:val="0"/>
      <w:szCs w:val="20"/>
    </w:rPr>
  </w:style>
  <w:style w:type="paragraph" w:customStyle="1" w:styleId="893">
    <w:name w:val="ca-39"/>
    <w:basedOn w:val="1"/>
    <w:autoRedefine/>
    <w:qFormat/>
    <w:uiPriority w:val="0"/>
    <w:pPr>
      <w:widowControl/>
      <w:jc w:val="left"/>
    </w:pPr>
    <w:rPr>
      <w:rFonts w:ascii="宋体" w:hAnsi="宋体" w:cs="宋体"/>
      <w:b/>
      <w:bCs/>
      <w:color w:val="000000"/>
      <w:spacing w:val="-20"/>
      <w:kern w:val="0"/>
      <w:sz w:val="28"/>
      <w:szCs w:val="28"/>
    </w:rPr>
  </w:style>
  <w:style w:type="paragraph" w:customStyle="1" w:styleId="894">
    <w:name w:val="pa-59"/>
    <w:basedOn w:val="1"/>
    <w:autoRedefine/>
    <w:qFormat/>
    <w:uiPriority w:val="0"/>
    <w:pPr>
      <w:widowControl/>
      <w:spacing w:line="360" w:lineRule="atLeast"/>
      <w:ind w:firstLine="200"/>
    </w:pPr>
    <w:rPr>
      <w:rFonts w:ascii="宋体" w:hAnsi="宋体" w:cs="宋体"/>
      <w:kern w:val="0"/>
      <w:sz w:val="24"/>
    </w:rPr>
  </w:style>
  <w:style w:type="paragraph" w:customStyle="1" w:styleId="895">
    <w:name w:val="pa-22"/>
    <w:basedOn w:val="1"/>
    <w:autoRedefine/>
    <w:qFormat/>
    <w:uiPriority w:val="0"/>
    <w:pPr>
      <w:widowControl/>
      <w:spacing w:line="280" w:lineRule="atLeast"/>
      <w:ind w:firstLine="480"/>
    </w:pPr>
    <w:rPr>
      <w:rFonts w:ascii="宋体" w:hAnsi="宋体" w:cs="宋体"/>
      <w:kern w:val="0"/>
      <w:sz w:val="24"/>
    </w:rPr>
  </w:style>
  <w:style w:type="paragraph" w:customStyle="1" w:styleId="896">
    <w:name w:val="Char Char Char Char Char Char11"/>
    <w:basedOn w:val="1"/>
    <w:autoRedefine/>
    <w:qFormat/>
    <w:uiPriority w:val="0"/>
    <w:rPr>
      <w:rFonts w:ascii="Calibri" w:hAnsi="Calibri"/>
    </w:rPr>
  </w:style>
  <w:style w:type="paragraph" w:customStyle="1" w:styleId="897">
    <w:name w:val="pa-139"/>
    <w:basedOn w:val="1"/>
    <w:autoRedefine/>
    <w:qFormat/>
    <w:uiPriority w:val="0"/>
    <w:pPr>
      <w:widowControl/>
      <w:spacing w:line="320" w:lineRule="atLeast"/>
      <w:ind w:firstLine="280"/>
    </w:pPr>
    <w:rPr>
      <w:rFonts w:ascii="宋体" w:hAnsi="宋体" w:cs="宋体"/>
      <w:kern w:val="0"/>
      <w:sz w:val="24"/>
    </w:rPr>
  </w:style>
  <w:style w:type="paragraph" w:customStyle="1" w:styleId="898">
    <w:name w:val="td-2"/>
    <w:basedOn w:val="1"/>
    <w:autoRedefine/>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899">
    <w:name w:val="ca-45"/>
    <w:basedOn w:val="1"/>
    <w:autoRedefine/>
    <w:qFormat/>
    <w:uiPriority w:val="0"/>
    <w:pPr>
      <w:widowControl/>
      <w:jc w:val="left"/>
    </w:pPr>
    <w:rPr>
      <w:rFonts w:ascii="宋体" w:hAnsi="宋体" w:cs="宋体"/>
      <w:color w:val="000000"/>
      <w:kern w:val="0"/>
      <w:sz w:val="72"/>
      <w:szCs w:val="72"/>
    </w:rPr>
  </w:style>
  <w:style w:type="paragraph" w:customStyle="1" w:styleId="900">
    <w:name w:val="Char11"/>
    <w:basedOn w:val="1"/>
    <w:autoRedefine/>
    <w:qFormat/>
    <w:uiPriority w:val="0"/>
    <w:rPr>
      <w:szCs w:val="20"/>
    </w:rPr>
  </w:style>
  <w:style w:type="paragraph" w:customStyle="1" w:styleId="901">
    <w:name w:val="样式 A正文 + 首行缩进:  0 字符"/>
    <w:basedOn w:val="1"/>
    <w:autoRedefine/>
    <w:qFormat/>
    <w:uiPriority w:val="0"/>
    <w:rPr>
      <w:rFonts w:cs="宋体"/>
      <w:szCs w:val="20"/>
    </w:rPr>
  </w:style>
  <w:style w:type="paragraph" w:customStyle="1" w:styleId="902">
    <w:name w:val="pa-77"/>
    <w:basedOn w:val="1"/>
    <w:autoRedefine/>
    <w:qFormat/>
    <w:uiPriority w:val="0"/>
    <w:pPr>
      <w:widowControl/>
      <w:spacing w:line="360" w:lineRule="atLeast"/>
    </w:pPr>
    <w:rPr>
      <w:rFonts w:ascii="宋体" w:hAnsi="宋体" w:cs="宋体"/>
      <w:kern w:val="0"/>
      <w:sz w:val="24"/>
    </w:rPr>
  </w:style>
  <w:style w:type="paragraph" w:customStyle="1" w:styleId="903">
    <w:name w:val="pa-137"/>
    <w:basedOn w:val="1"/>
    <w:autoRedefine/>
    <w:qFormat/>
    <w:uiPriority w:val="0"/>
    <w:pPr>
      <w:widowControl/>
      <w:spacing w:line="480" w:lineRule="atLeast"/>
      <w:jc w:val="center"/>
    </w:pPr>
    <w:rPr>
      <w:rFonts w:ascii="宋体" w:hAnsi="宋体" w:cs="宋体"/>
      <w:kern w:val="0"/>
      <w:sz w:val="24"/>
    </w:rPr>
  </w:style>
  <w:style w:type="paragraph" w:customStyle="1" w:styleId="904">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905">
    <w:name w:val="ca-1"/>
    <w:basedOn w:val="1"/>
    <w:autoRedefine/>
    <w:qFormat/>
    <w:uiPriority w:val="0"/>
    <w:pPr>
      <w:widowControl/>
      <w:jc w:val="left"/>
    </w:pPr>
    <w:rPr>
      <w:rFonts w:ascii="宋体" w:hAnsi="宋体" w:cs="宋体"/>
      <w:color w:val="000000"/>
      <w:spacing w:val="40"/>
      <w:kern w:val="0"/>
      <w:sz w:val="44"/>
      <w:szCs w:val="44"/>
    </w:rPr>
  </w:style>
  <w:style w:type="paragraph" w:customStyle="1" w:styleId="906">
    <w:name w:val="五级无标题条"/>
    <w:basedOn w:val="1"/>
    <w:autoRedefine/>
    <w:qFormat/>
    <w:uiPriority w:val="0"/>
    <w:pPr>
      <w:tabs>
        <w:tab w:val="left" w:pos="1290"/>
        <w:tab w:val="left" w:pos="3420"/>
      </w:tabs>
      <w:ind w:left="3420" w:hanging="420"/>
    </w:pPr>
  </w:style>
  <w:style w:type="paragraph" w:customStyle="1" w:styleId="907">
    <w:name w:val="封面标准号2"/>
    <w:basedOn w:val="825"/>
    <w:autoRedefine/>
    <w:qFormat/>
    <w:uiPriority w:val="0"/>
    <w:pPr>
      <w:adjustRightInd w:val="0"/>
      <w:spacing w:before="357" w:line="280" w:lineRule="exact"/>
    </w:pPr>
  </w:style>
  <w:style w:type="paragraph" w:customStyle="1" w:styleId="908">
    <w:name w:val="pa-4"/>
    <w:basedOn w:val="1"/>
    <w:autoRedefine/>
    <w:qFormat/>
    <w:uiPriority w:val="0"/>
    <w:pPr>
      <w:widowControl/>
      <w:spacing w:line="360" w:lineRule="atLeast"/>
      <w:jc w:val="center"/>
    </w:pPr>
    <w:rPr>
      <w:rFonts w:ascii="宋体" w:hAnsi="宋体" w:cs="宋体"/>
      <w:kern w:val="0"/>
      <w:sz w:val="24"/>
    </w:rPr>
  </w:style>
  <w:style w:type="paragraph" w:customStyle="1" w:styleId="909">
    <w:name w:val="样式 正文缩进正文（首行缩进两字）特点ALT+Z表正文正文非缩进四号段1Normal Indent Char2...1"/>
    <w:basedOn w:val="4"/>
    <w:autoRedefine/>
    <w:qFormat/>
    <w:uiPriority w:val="0"/>
    <w:pPr>
      <w:adjustRightInd/>
      <w:spacing w:before="1320" w:after="240" w:line="300" w:lineRule="auto"/>
      <w:jc w:val="center"/>
      <w:textAlignment w:val="auto"/>
    </w:pPr>
    <w:rPr>
      <w:kern w:val="2"/>
    </w:rPr>
  </w:style>
  <w:style w:type="paragraph" w:customStyle="1" w:styleId="910">
    <w:name w:val="样式 标题 3h3标题 3(节)H3l3CTsect1.2.3Heading 3 - old一level_3..."/>
    <w:basedOn w:val="5"/>
    <w:autoRedefine/>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911">
    <w:name w:val="pa-101"/>
    <w:basedOn w:val="1"/>
    <w:autoRedefine/>
    <w:qFormat/>
    <w:uiPriority w:val="0"/>
    <w:pPr>
      <w:widowControl/>
      <w:spacing w:line="360" w:lineRule="atLeast"/>
      <w:jc w:val="center"/>
    </w:pPr>
    <w:rPr>
      <w:rFonts w:ascii="宋体" w:hAnsi="宋体" w:cs="宋体"/>
      <w:kern w:val="0"/>
      <w:sz w:val="24"/>
    </w:rPr>
  </w:style>
  <w:style w:type="paragraph" w:customStyle="1" w:styleId="912">
    <w:name w:val="样式 标题 4 + 四号 字距调整二号 Char Char Char"/>
    <w:basedOn w:val="6"/>
    <w:autoRedefine/>
    <w:qFormat/>
    <w:uiPriority w:val="0"/>
    <w:pPr>
      <w:adjustRightInd/>
      <w:spacing w:line="376" w:lineRule="auto"/>
      <w:textAlignment w:val="auto"/>
    </w:pPr>
    <w:rPr>
      <w:rFonts w:eastAsia="宋体"/>
      <w:bCs/>
      <w:spacing w:val="6"/>
      <w:kern w:val="24"/>
      <w:sz w:val="24"/>
      <w:szCs w:val="24"/>
    </w:rPr>
  </w:style>
  <w:style w:type="paragraph" w:customStyle="1" w:styleId="91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14">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15">
    <w:name w:val="TOC 标题1"/>
    <w:basedOn w:val="3"/>
    <w:next w:val="1"/>
    <w:autoRedefine/>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16">
    <w:name w:val="CM14"/>
    <w:basedOn w:val="94"/>
    <w:next w:val="94"/>
    <w:autoRedefine/>
    <w:qFormat/>
    <w:uiPriority w:val="0"/>
    <w:pPr>
      <w:spacing w:after="413" w:line="240" w:lineRule="auto"/>
    </w:pPr>
    <w:rPr>
      <w:rFonts w:ascii="宋体" w:eastAsia="宋体" w:cs="Times New Roman"/>
      <w:color w:val="auto"/>
    </w:rPr>
  </w:style>
  <w:style w:type="paragraph" w:customStyle="1" w:styleId="917">
    <w:name w:val="默认段落字体 Para Char Char Char Char"/>
    <w:basedOn w:val="1"/>
    <w:autoRedefine/>
    <w:qFormat/>
    <w:uiPriority w:val="0"/>
  </w:style>
  <w:style w:type="paragraph" w:customStyle="1" w:styleId="918">
    <w:name w:val="ca-4"/>
    <w:basedOn w:val="1"/>
    <w:autoRedefine/>
    <w:qFormat/>
    <w:uiPriority w:val="0"/>
    <w:pPr>
      <w:widowControl/>
      <w:jc w:val="left"/>
    </w:pPr>
    <w:rPr>
      <w:rFonts w:ascii="宋体" w:hAnsi="宋体" w:cs="宋体"/>
      <w:b/>
      <w:bCs/>
      <w:color w:val="000000"/>
      <w:spacing w:val="-20"/>
      <w:kern w:val="0"/>
      <w:sz w:val="48"/>
      <w:szCs w:val="48"/>
    </w:rPr>
  </w:style>
  <w:style w:type="paragraph" w:customStyle="1" w:styleId="919">
    <w:name w:val="标书标题4"/>
    <w:basedOn w:val="6"/>
    <w:autoRedefine/>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920">
    <w:name w:val="pa-117"/>
    <w:basedOn w:val="1"/>
    <w:autoRedefine/>
    <w:qFormat/>
    <w:uiPriority w:val="0"/>
    <w:pPr>
      <w:widowControl/>
      <w:spacing w:line="360" w:lineRule="atLeast"/>
      <w:ind w:firstLine="3840"/>
    </w:pPr>
    <w:rPr>
      <w:rFonts w:ascii="宋体" w:hAnsi="宋体" w:cs="宋体"/>
      <w:kern w:val="0"/>
      <w:sz w:val="24"/>
    </w:rPr>
  </w:style>
  <w:style w:type="paragraph" w:customStyle="1" w:styleId="921">
    <w:name w:val="样式 标题 3Chapter X.X.X. + 段后: 0.5 行"/>
    <w:basedOn w:val="5"/>
    <w:autoRedefine/>
    <w:qFormat/>
    <w:uiPriority w:val="0"/>
    <w:pPr>
      <w:keepLines w:val="0"/>
      <w:adjustRightInd/>
      <w:spacing w:before="120" w:afterLines="50" w:line="240" w:lineRule="auto"/>
      <w:jc w:val="left"/>
      <w:textAlignment w:val="auto"/>
    </w:pPr>
    <w:rPr>
      <w:rFonts w:ascii="宋体" w:cs="宋体"/>
      <w:bCs/>
      <w:sz w:val="24"/>
    </w:rPr>
  </w:style>
  <w:style w:type="paragraph" w:customStyle="1" w:styleId="922">
    <w:name w:val="Char Char1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3">
    <w:name w:val="zmd1"/>
    <w:basedOn w:val="1"/>
    <w:autoRedefine/>
    <w:qFormat/>
    <w:uiPriority w:val="0"/>
    <w:pPr>
      <w:spacing w:beforeLines="50" w:line="360" w:lineRule="auto"/>
      <w:ind w:firstLine="200" w:firstLineChars="200"/>
    </w:pPr>
    <w:rPr>
      <w:rFonts w:ascii="楷体_GB2312" w:hAnsi="宋体" w:eastAsia="楷体_GB2312"/>
      <w:sz w:val="24"/>
    </w:rPr>
  </w:style>
  <w:style w:type="paragraph" w:customStyle="1" w:styleId="924">
    <w:name w:val="Table Description"/>
    <w:next w:val="1"/>
    <w:autoRedefine/>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25">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926">
    <w:name w:val="正文，首行缩进:  2 字符"/>
    <w:autoRedefine/>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927">
    <w:name w:val="pa-53"/>
    <w:basedOn w:val="1"/>
    <w:autoRedefine/>
    <w:qFormat/>
    <w:uiPriority w:val="0"/>
    <w:pPr>
      <w:widowControl/>
      <w:spacing w:line="280" w:lineRule="atLeast"/>
      <w:ind w:firstLine="100"/>
    </w:pPr>
    <w:rPr>
      <w:rFonts w:ascii="宋体" w:hAnsi="宋体" w:cs="宋体"/>
      <w:kern w:val="0"/>
      <w:sz w:val="24"/>
    </w:rPr>
  </w:style>
  <w:style w:type="paragraph" w:customStyle="1" w:styleId="928">
    <w:name w:val="样式 样式3 + 宋体 五号 Char Char Char"/>
    <w:basedOn w:val="1"/>
    <w:autoRedefine/>
    <w:qFormat/>
    <w:uiPriority w:val="0"/>
    <w:pPr>
      <w:keepNext/>
      <w:keepLines/>
      <w:tabs>
        <w:tab w:val="left" w:pos="1680"/>
      </w:tabs>
      <w:ind w:left="1680" w:hanging="420"/>
      <w:jc w:val="left"/>
      <w:outlineLvl w:val="7"/>
    </w:pPr>
    <w:rPr>
      <w:rFonts w:ascii="宋体" w:hAnsi="宋体"/>
      <w:b/>
      <w:bCs/>
    </w:rPr>
  </w:style>
  <w:style w:type="paragraph" w:customStyle="1" w:styleId="929">
    <w:name w:val="xl14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930">
    <w:name w:val="pa-66"/>
    <w:basedOn w:val="1"/>
    <w:autoRedefine/>
    <w:qFormat/>
    <w:uiPriority w:val="0"/>
    <w:pPr>
      <w:widowControl/>
      <w:spacing w:line="240" w:lineRule="atLeast"/>
      <w:ind w:firstLine="200"/>
    </w:pPr>
    <w:rPr>
      <w:rFonts w:ascii="宋体" w:hAnsi="宋体" w:cs="宋体"/>
      <w:kern w:val="0"/>
      <w:sz w:val="24"/>
    </w:rPr>
  </w:style>
  <w:style w:type="paragraph" w:customStyle="1" w:styleId="931">
    <w:name w:val="td-1"/>
    <w:basedOn w:val="1"/>
    <w:autoRedefine/>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932">
    <w:name w:val="pa-103"/>
    <w:basedOn w:val="1"/>
    <w:autoRedefine/>
    <w:qFormat/>
    <w:uiPriority w:val="0"/>
    <w:pPr>
      <w:widowControl/>
      <w:spacing w:line="480" w:lineRule="atLeast"/>
      <w:ind w:firstLine="500"/>
      <w:jc w:val="left"/>
    </w:pPr>
    <w:rPr>
      <w:rFonts w:ascii="宋体" w:hAnsi="宋体" w:cs="宋体"/>
      <w:kern w:val="0"/>
      <w:sz w:val="24"/>
    </w:rPr>
  </w:style>
  <w:style w:type="paragraph" w:customStyle="1" w:styleId="933">
    <w:name w:val="Char Char2"/>
    <w:basedOn w:val="1"/>
    <w:autoRedefine/>
    <w:qFormat/>
    <w:uiPriority w:val="0"/>
    <w:rPr>
      <w:rFonts w:ascii="Tahoma" w:hAnsi="Tahoma"/>
      <w:sz w:val="24"/>
      <w:szCs w:val="20"/>
    </w:rPr>
  </w:style>
  <w:style w:type="paragraph" w:customStyle="1" w:styleId="934">
    <w:name w:val="Table Heading Char"/>
    <w:autoRedefine/>
    <w:qFormat/>
    <w:uiPriority w:val="0"/>
    <w:pPr>
      <w:snapToGrid w:val="0"/>
      <w:jc w:val="center"/>
    </w:pPr>
    <w:rPr>
      <w:rFonts w:ascii="Arial" w:hAnsi="Arial" w:eastAsia="黑体" w:cs="Times New Roman"/>
      <w:sz w:val="18"/>
      <w:lang w:val="en-US" w:eastAsia="zh-CN" w:bidi="ar-SA"/>
    </w:rPr>
  </w:style>
  <w:style w:type="paragraph" w:customStyle="1" w:styleId="935">
    <w:name w:val="reader-word-layer reader-word-s1-11"/>
    <w:basedOn w:val="1"/>
    <w:autoRedefine/>
    <w:qFormat/>
    <w:uiPriority w:val="0"/>
    <w:pPr>
      <w:widowControl/>
      <w:spacing w:before="100" w:beforeAutospacing="1" w:after="100" w:afterAutospacing="1"/>
      <w:jc w:val="left"/>
    </w:pPr>
    <w:rPr>
      <w:rFonts w:ascii="宋体" w:hAnsi="宋体" w:cs="宋体"/>
    </w:rPr>
  </w:style>
  <w:style w:type="paragraph" w:customStyle="1" w:styleId="936">
    <w:name w:val="pa-5"/>
    <w:basedOn w:val="1"/>
    <w:autoRedefine/>
    <w:qFormat/>
    <w:uiPriority w:val="0"/>
    <w:pPr>
      <w:widowControl/>
      <w:spacing w:line="1000" w:lineRule="atLeast"/>
      <w:jc w:val="center"/>
    </w:pPr>
    <w:rPr>
      <w:rFonts w:ascii="宋体" w:hAnsi="宋体" w:cs="宋体"/>
      <w:kern w:val="0"/>
      <w:sz w:val="24"/>
    </w:rPr>
  </w:style>
  <w:style w:type="paragraph" w:customStyle="1" w:styleId="937">
    <w:name w:val="No Spacing1"/>
    <w:autoRedefine/>
    <w:qFormat/>
    <w:uiPriority w:val="0"/>
    <w:rPr>
      <w:rFonts w:ascii="Calibri" w:hAnsi="Calibri" w:eastAsia="宋体" w:cs="Times New Roman"/>
      <w:sz w:val="22"/>
      <w:szCs w:val="22"/>
      <w:lang w:val="en-US" w:eastAsia="en-US" w:bidi="ar-SA"/>
    </w:rPr>
  </w:style>
  <w:style w:type="paragraph" w:customStyle="1" w:styleId="938">
    <w:name w:val="_Style 748"/>
    <w:basedOn w:val="1"/>
    <w:next w:val="343"/>
    <w:autoRedefine/>
    <w:qFormat/>
    <w:uiPriority w:val="0"/>
    <w:pPr>
      <w:ind w:firstLine="420" w:firstLineChars="200"/>
    </w:pPr>
  </w:style>
  <w:style w:type="paragraph" w:customStyle="1" w:styleId="939">
    <w:name w:val="Char Char Char Char Char Char Char Char Char Char Char Char Char"/>
    <w:basedOn w:val="1"/>
    <w:autoRedefine/>
    <w:qFormat/>
    <w:uiPriority w:val="0"/>
  </w:style>
  <w:style w:type="paragraph" w:customStyle="1" w:styleId="940">
    <w:name w:val="CM12"/>
    <w:basedOn w:val="94"/>
    <w:next w:val="94"/>
    <w:autoRedefine/>
    <w:qFormat/>
    <w:uiPriority w:val="0"/>
    <w:pPr>
      <w:spacing w:after="235" w:line="240" w:lineRule="auto"/>
    </w:pPr>
    <w:rPr>
      <w:rFonts w:ascii="宋体" w:eastAsia="宋体" w:cs="Times New Roman"/>
      <w:color w:val="auto"/>
    </w:rPr>
  </w:style>
  <w:style w:type="paragraph" w:customStyle="1" w:styleId="94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42">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943">
    <w:name w:val="样式 小四 首行缩进:  0.85 厘米 行距: 最小值 26 磅"/>
    <w:basedOn w:val="5"/>
    <w:autoRedefine/>
    <w:qFormat/>
    <w:uiPriority w:val="0"/>
    <w:pPr>
      <w:adjustRightInd/>
      <w:spacing w:beforeLines="50" w:after="120" w:line="520" w:lineRule="atLeast"/>
      <w:textAlignment w:val="auto"/>
    </w:pPr>
    <w:rPr>
      <w:b w:val="0"/>
      <w:color w:val="000000"/>
      <w:kern w:val="2"/>
      <w:sz w:val="24"/>
      <w:szCs w:val="28"/>
    </w:rPr>
  </w:style>
  <w:style w:type="paragraph" w:customStyle="1" w:styleId="944">
    <w:name w:val="pa-3"/>
    <w:basedOn w:val="1"/>
    <w:autoRedefine/>
    <w:qFormat/>
    <w:uiPriority w:val="0"/>
    <w:pPr>
      <w:widowControl/>
      <w:spacing w:line="520" w:lineRule="atLeast"/>
      <w:jc w:val="center"/>
    </w:pPr>
    <w:rPr>
      <w:rFonts w:ascii="宋体" w:hAnsi="宋体" w:cs="宋体"/>
      <w:kern w:val="0"/>
      <w:sz w:val="24"/>
    </w:rPr>
  </w:style>
  <w:style w:type="paragraph" w:customStyle="1" w:styleId="945">
    <w:name w:val="无标题条"/>
    <w:next w:val="724"/>
    <w:autoRedefine/>
    <w:qFormat/>
    <w:uiPriority w:val="0"/>
    <w:pPr>
      <w:jc w:val="both"/>
    </w:pPr>
    <w:rPr>
      <w:rFonts w:ascii="Times New Roman" w:hAnsi="Times New Roman" w:eastAsia="宋体" w:cs="Times New Roman"/>
      <w:sz w:val="21"/>
      <w:lang w:val="en-US" w:eastAsia="zh-CN" w:bidi="ar-SA"/>
    </w:rPr>
  </w:style>
  <w:style w:type="paragraph" w:customStyle="1" w:styleId="946">
    <w:name w:val="Char2"/>
    <w:basedOn w:val="1"/>
    <w:autoRedefine/>
    <w:qFormat/>
    <w:uiPriority w:val="0"/>
    <w:rPr>
      <w:rFonts w:ascii="Tahoma" w:hAnsi="Tahoma"/>
      <w:sz w:val="24"/>
      <w:szCs w:val="20"/>
    </w:rPr>
  </w:style>
  <w:style w:type="paragraph" w:customStyle="1" w:styleId="947">
    <w:name w:val="Char Char Char Char Char Char Char"/>
    <w:basedOn w:val="1"/>
    <w:autoRedefine/>
    <w:qFormat/>
    <w:uiPriority w:val="0"/>
  </w:style>
  <w:style w:type="paragraph" w:customStyle="1" w:styleId="948">
    <w:name w:val="样式 正文缩进正文（首行缩进两字）特点ALT+Z表正文正文非缩进四号段1Normal Indent Char2..."/>
    <w:basedOn w:val="4"/>
    <w:next w:val="5"/>
    <w:autoRedefine/>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949">
    <w:name w:val="style1"/>
    <w:basedOn w:val="1"/>
    <w:autoRedefine/>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95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51">
    <w:name w:val="日期3"/>
    <w:basedOn w:val="1"/>
    <w:next w:val="1"/>
    <w:autoRedefine/>
    <w:qFormat/>
    <w:uiPriority w:val="0"/>
    <w:pPr>
      <w:adjustRightInd w:val="0"/>
      <w:spacing w:line="312" w:lineRule="atLeast"/>
      <w:textAlignment w:val="baseline"/>
    </w:pPr>
    <w:rPr>
      <w:kern w:val="0"/>
      <w:sz w:val="24"/>
      <w:szCs w:val="20"/>
    </w:rPr>
  </w:style>
  <w:style w:type="paragraph" w:customStyle="1" w:styleId="952">
    <w:name w:val="xl14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953">
    <w:name w:val="ca-8"/>
    <w:basedOn w:val="1"/>
    <w:autoRedefine/>
    <w:qFormat/>
    <w:uiPriority w:val="0"/>
    <w:pPr>
      <w:widowControl/>
      <w:jc w:val="left"/>
    </w:pPr>
    <w:rPr>
      <w:rFonts w:ascii="宋体" w:hAnsi="宋体" w:cs="宋体"/>
      <w:color w:val="000000"/>
      <w:kern w:val="0"/>
      <w:sz w:val="28"/>
      <w:szCs w:val="28"/>
    </w:rPr>
  </w:style>
  <w:style w:type="paragraph" w:customStyle="1" w:styleId="954">
    <w:name w:val="样式 标题 4 + 段后: 8.15 磅 行距: 1.5 倍行距"/>
    <w:basedOn w:val="6"/>
    <w:autoRedefine/>
    <w:qFormat/>
    <w:uiPriority w:val="0"/>
    <w:pPr>
      <w:adjustRightInd/>
      <w:spacing w:after="163" w:line="360" w:lineRule="auto"/>
      <w:textAlignment w:val="auto"/>
    </w:pPr>
    <w:rPr>
      <w:rFonts w:eastAsia="宋体" w:cs="宋体"/>
      <w:bCs/>
      <w:kern w:val="2"/>
      <w:sz w:val="24"/>
    </w:rPr>
  </w:style>
  <w:style w:type="paragraph" w:customStyle="1" w:styleId="955">
    <w:name w:val="样式 标题 3Chapter X.X.X"/>
    <w:basedOn w:val="956"/>
    <w:autoRedefine/>
    <w:qFormat/>
    <w:uiPriority w:val="0"/>
    <w:pPr>
      <w:spacing w:after="120"/>
    </w:pPr>
  </w:style>
  <w:style w:type="paragraph" w:customStyle="1" w:styleId="956">
    <w:name w:val="标题 3Chapter X.X.X. + 段后: 0.5 行 + 段后: 0.5 行 + 段后: 0.5 行1"/>
    <w:basedOn w:val="957"/>
    <w:autoRedefine/>
    <w:qFormat/>
    <w:uiPriority w:val="0"/>
  </w:style>
  <w:style w:type="paragraph" w:customStyle="1" w:styleId="957">
    <w:name w:val="样式 样式 标题 3Chapter X.X.X. + 段后: 0.5 行 + 段后: 0.5 行"/>
    <w:basedOn w:val="921"/>
    <w:autoRedefine/>
    <w:qFormat/>
    <w:uiPriority w:val="0"/>
  </w:style>
  <w:style w:type="paragraph" w:customStyle="1" w:styleId="958">
    <w:name w:val="样式 标题 2Chapter X.X. Statementh22Header 2l2Level 2 Headhea..."/>
    <w:basedOn w:val="4"/>
    <w:autoRedefine/>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959">
    <w:name w:val="note1"/>
    <w:basedOn w:val="1"/>
    <w:autoRedefine/>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960">
    <w:name w:val="pa-64"/>
    <w:basedOn w:val="1"/>
    <w:autoRedefine/>
    <w:qFormat/>
    <w:uiPriority w:val="0"/>
    <w:pPr>
      <w:widowControl/>
      <w:spacing w:line="360" w:lineRule="atLeast"/>
      <w:ind w:firstLine="560"/>
      <w:jc w:val="left"/>
    </w:pPr>
    <w:rPr>
      <w:rFonts w:ascii="宋体" w:hAnsi="宋体" w:cs="宋体"/>
      <w:kern w:val="0"/>
      <w:sz w:val="24"/>
    </w:rPr>
  </w:style>
  <w:style w:type="paragraph" w:customStyle="1" w:styleId="961">
    <w:name w:val="pa-36"/>
    <w:basedOn w:val="1"/>
    <w:autoRedefine/>
    <w:qFormat/>
    <w:uiPriority w:val="0"/>
    <w:pPr>
      <w:widowControl/>
      <w:spacing w:line="360" w:lineRule="atLeast"/>
      <w:ind w:firstLine="3100"/>
      <w:jc w:val="left"/>
    </w:pPr>
    <w:rPr>
      <w:rFonts w:ascii="宋体" w:hAnsi="宋体" w:cs="宋体"/>
      <w:kern w:val="0"/>
      <w:sz w:val="24"/>
    </w:rPr>
  </w:style>
  <w:style w:type="paragraph" w:customStyle="1" w:styleId="962">
    <w:name w:val="样式 样式 样式 标题 2 + 左  1 字符 + 左侧:  1 字符 + 左  0 字符"/>
    <w:basedOn w:val="730"/>
    <w:autoRedefine/>
    <w:qFormat/>
    <w:uiPriority w:val="0"/>
    <w:pPr>
      <w:ind w:left="0" w:leftChars="0"/>
    </w:pPr>
    <w:rPr>
      <w:szCs w:val="24"/>
    </w:rPr>
  </w:style>
  <w:style w:type="paragraph" w:customStyle="1" w:styleId="963">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964">
    <w:name w:val="pa-133"/>
    <w:basedOn w:val="1"/>
    <w:autoRedefine/>
    <w:qFormat/>
    <w:uiPriority w:val="0"/>
    <w:pPr>
      <w:widowControl/>
      <w:spacing w:line="280" w:lineRule="atLeast"/>
      <w:jc w:val="left"/>
    </w:pPr>
    <w:rPr>
      <w:rFonts w:ascii="宋体" w:hAnsi="宋体" w:cs="宋体"/>
      <w:kern w:val="0"/>
      <w:sz w:val="24"/>
    </w:rPr>
  </w:style>
  <w:style w:type="paragraph" w:customStyle="1" w:styleId="965">
    <w:name w:val="pa-83"/>
    <w:basedOn w:val="1"/>
    <w:autoRedefine/>
    <w:qFormat/>
    <w:uiPriority w:val="0"/>
    <w:pPr>
      <w:widowControl/>
      <w:spacing w:line="560" w:lineRule="atLeast"/>
      <w:jc w:val="center"/>
    </w:pPr>
    <w:rPr>
      <w:rFonts w:ascii="宋体" w:hAnsi="宋体" w:cs="宋体"/>
      <w:kern w:val="0"/>
      <w:sz w:val="24"/>
    </w:rPr>
  </w:style>
  <w:style w:type="paragraph" w:customStyle="1" w:styleId="966">
    <w:name w:val="表格内容"/>
    <w:basedOn w:val="29"/>
    <w:autoRedefine/>
    <w:qFormat/>
    <w:uiPriority w:val="0"/>
    <w:pPr>
      <w:suppressLineNumbers/>
      <w:suppressAutoHyphens/>
    </w:pPr>
    <w:rPr>
      <w:kern w:val="1"/>
      <w:lang w:eastAsia="ar-SA"/>
    </w:rPr>
  </w:style>
  <w:style w:type="paragraph" w:customStyle="1" w:styleId="967">
    <w:name w:val="标准有序列表（L1）"/>
    <w:basedOn w:val="17"/>
    <w:autoRedefine/>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968">
    <w:name w:val="Char Char1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969">
    <w:name w:val="xl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70">
    <w:name w:val="Style-正文"/>
    <w:basedOn w:val="1"/>
    <w:autoRedefine/>
    <w:qFormat/>
    <w:uiPriority w:val="0"/>
    <w:pPr>
      <w:spacing w:line="360" w:lineRule="auto"/>
      <w:ind w:firstLine="420"/>
    </w:pPr>
    <w:rPr>
      <w:rFonts w:ascii="宋体" w:hAnsi="宋体"/>
      <w:sz w:val="24"/>
    </w:rPr>
  </w:style>
  <w:style w:type="paragraph" w:customStyle="1" w:styleId="971">
    <w:name w:val="附录图标题"/>
    <w:next w:val="724"/>
    <w:autoRedefine/>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972">
    <w:name w:val="pa-91"/>
    <w:basedOn w:val="1"/>
    <w:autoRedefine/>
    <w:qFormat/>
    <w:uiPriority w:val="0"/>
    <w:pPr>
      <w:widowControl/>
      <w:spacing w:line="360" w:lineRule="atLeast"/>
      <w:ind w:firstLine="4000"/>
      <w:jc w:val="left"/>
    </w:pPr>
    <w:rPr>
      <w:rFonts w:ascii="宋体" w:hAnsi="宋体" w:cs="宋体"/>
      <w:kern w:val="0"/>
      <w:sz w:val="24"/>
    </w:rPr>
  </w:style>
  <w:style w:type="paragraph" w:customStyle="1" w:styleId="973">
    <w:name w:val="正文缩进1"/>
    <w:basedOn w:val="1"/>
    <w:autoRedefine/>
    <w:qFormat/>
    <w:uiPriority w:val="0"/>
    <w:pPr>
      <w:ind w:firstLine="420"/>
    </w:pPr>
    <w:rPr>
      <w:szCs w:val="20"/>
    </w:rPr>
  </w:style>
  <w:style w:type="paragraph" w:customStyle="1" w:styleId="974">
    <w:name w:val="样式 标题 4 + 非加粗"/>
    <w:basedOn w:val="6"/>
    <w:autoRedefine/>
    <w:qFormat/>
    <w:uiPriority w:val="0"/>
    <w:pPr>
      <w:adjustRightInd/>
      <w:spacing w:before="120" w:after="120" w:line="377" w:lineRule="auto"/>
      <w:textAlignment w:val="auto"/>
    </w:pPr>
    <w:rPr>
      <w:rFonts w:eastAsia="宋体"/>
      <w:spacing w:val="4"/>
      <w:kern w:val="2"/>
      <w:sz w:val="24"/>
      <w:szCs w:val="24"/>
    </w:rPr>
  </w:style>
  <w:style w:type="paragraph" w:customStyle="1" w:styleId="975">
    <w:name w:val="正文图标题"/>
    <w:next w:val="724"/>
    <w:autoRedefine/>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976">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977">
    <w:name w:val="pa-92"/>
    <w:basedOn w:val="1"/>
    <w:autoRedefine/>
    <w:qFormat/>
    <w:uiPriority w:val="0"/>
    <w:pPr>
      <w:widowControl/>
      <w:spacing w:line="480" w:lineRule="atLeast"/>
      <w:ind w:firstLine="480"/>
    </w:pPr>
    <w:rPr>
      <w:rFonts w:ascii="宋体" w:hAnsi="宋体" w:cs="宋体"/>
      <w:kern w:val="0"/>
      <w:sz w:val="24"/>
    </w:rPr>
  </w:style>
  <w:style w:type="paragraph" w:customStyle="1" w:styleId="978">
    <w:name w:val="样式 标题 3 + 段后: 0 磅"/>
    <w:basedOn w:val="5"/>
    <w:autoRedefine/>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979">
    <w:name w:val="xl14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0">
    <w:name w:val="正文表标题"/>
    <w:next w:val="724"/>
    <w:autoRedefine/>
    <w:qFormat/>
    <w:uiPriority w:val="0"/>
    <w:pPr>
      <w:jc w:val="center"/>
    </w:pPr>
    <w:rPr>
      <w:rFonts w:ascii="黑体" w:hAnsi="Times New Roman" w:eastAsia="黑体" w:cs="Times New Roman"/>
      <w:sz w:val="21"/>
      <w:lang w:val="en-US" w:eastAsia="zh-CN" w:bidi="ar-SA"/>
    </w:rPr>
  </w:style>
  <w:style w:type="paragraph" w:customStyle="1" w:styleId="981">
    <w:name w:val="pa-23"/>
    <w:basedOn w:val="1"/>
    <w:autoRedefine/>
    <w:qFormat/>
    <w:uiPriority w:val="0"/>
    <w:pPr>
      <w:widowControl/>
      <w:spacing w:line="360" w:lineRule="atLeast"/>
      <w:ind w:firstLine="420"/>
    </w:pPr>
    <w:rPr>
      <w:rFonts w:ascii="宋体" w:hAnsi="宋体" w:cs="宋体"/>
      <w:kern w:val="0"/>
      <w:sz w:val="24"/>
    </w:rPr>
  </w:style>
  <w:style w:type="paragraph" w:customStyle="1" w:styleId="982">
    <w:name w:val="样式 标题 2H2h2标题 2(章)总标题2nd levelHeader 2l2Titre2Head 2He..."/>
    <w:basedOn w:val="4"/>
    <w:autoRedefine/>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983">
    <w:name w:val="图表脚注"/>
    <w:next w:val="7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4">
    <w:name w:val="Paragraph2"/>
    <w:basedOn w:val="1"/>
    <w:autoRedefine/>
    <w:qFormat/>
    <w:uiPriority w:val="0"/>
    <w:pPr>
      <w:spacing w:before="80" w:afterLines="50"/>
      <w:ind w:left="720"/>
    </w:pPr>
    <w:rPr>
      <w:rFonts w:ascii="宋体"/>
      <w:color w:val="000000"/>
      <w:kern w:val="0"/>
      <w:szCs w:val="20"/>
      <w:lang w:val="en-AU"/>
    </w:rPr>
  </w:style>
  <w:style w:type="paragraph" w:customStyle="1" w:styleId="985">
    <w:name w:val="pa-70"/>
    <w:basedOn w:val="1"/>
    <w:autoRedefine/>
    <w:qFormat/>
    <w:uiPriority w:val="0"/>
    <w:pPr>
      <w:widowControl/>
      <w:spacing w:line="360" w:lineRule="atLeast"/>
      <w:ind w:firstLine="420"/>
      <w:jc w:val="left"/>
    </w:pPr>
    <w:rPr>
      <w:rFonts w:ascii="宋体" w:hAnsi="宋体" w:cs="宋体"/>
      <w:kern w:val="0"/>
      <w:sz w:val="24"/>
    </w:rPr>
  </w:style>
  <w:style w:type="paragraph" w:customStyle="1" w:styleId="986">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87">
    <w:name w:val="标准标题2"/>
    <w:basedOn w:val="4"/>
    <w:autoRedefine/>
    <w:qFormat/>
    <w:uiPriority w:val="0"/>
    <w:pPr>
      <w:adjustRightInd/>
      <w:spacing w:line="360" w:lineRule="auto"/>
      <w:textAlignment w:val="auto"/>
    </w:pPr>
    <w:rPr>
      <w:rFonts w:eastAsia="仿宋_GB2312"/>
      <w:sz w:val="28"/>
      <w:szCs w:val="32"/>
    </w:rPr>
  </w:style>
  <w:style w:type="paragraph" w:customStyle="1" w:styleId="988">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989">
    <w:name w:val="Bullet1"/>
    <w:basedOn w:val="1"/>
    <w:autoRedefine/>
    <w:qFormat/>
    <w:uiPriority w:val="0"/>
    <w:pPr>
      <w:tabs>
        <w:tab w:val="left" w:pos="360"/>
        <w:tab w:val="left" w:pos="810"/>
      </w:tabs>
      <w:spacing w:afterLines="50"/>
      <w:ind w:left="720" w:hanging="432"/>
      <w:jc w:val="left"/>
    </w:pPr>
    <w:rPr>
      <w:rFonts w:ascii="宋体"/>
      <w:kern w:val="0"/>
      <w:szCs w:val="20"/>
    </w:rPr>
  </w:style>
  <w:style w:type="paragraph" w:customStyle="1" w:styleId="990">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991">
    <w:name w:val="正文文本 21"/>
    <w:basedOn w:val="1"/>
    <w:autoRedefine/>
    <w:qFormat/>
    <w:uiPriority w:val="0"/>
    <w:pPr>
      <w:spacing w:line="300" w:lineRule="auto"/>
      <w:jc w:val="center"/>
    </w:pPr>
    <w:rPr>
      <w:rFonts w:ascii="宋体" w:hAnsi="宋体"/>
    </w:rPr>
  </w:style>
  <w:style w:type="paragraph" w:customStyle="1" w:styleId="992">
    <w:name w:val="pa-33"/>
    <w:basedOn w:val="1"/>
    <w:autoRedefine/>
    <w:qFormat/>
    <w:uiPriority w:val="0"/>
    <w:pPr>
      <w:widowControl/>
      <w:spacing w:line="360" w:lineRule="atLeast"/>
      <w:ind w:firstLine="440"/>
    </w:pPr>
    <w:rPr>
      <w:rFonts w:ascii="宋体" w:hAnsi="宋体" w:cs="宋体"/>
      <w:kern w:val="0"/>
      <w:sz w:val="24"/>
    </w:rPr>
  </w:style>
  <w:style w:type="paragraph" w:customStyle="1" w:styleId="993">
    <w:name w:val="Char1 Char Char Char Char Char"/>
    <w:basedOn w:val="1"/>
    <w:autoRedefine/>
    <w:qFormat/>
    <w:uiPriority w:val="0"/>
    <w:rPr>
      <w:rFonts w:ascii="Tahoma" w:hAnsi="Tahoma"/>
      <w:sz w:val="24"/>
      <w:szCs w:val="20"/>
    </w:rPr>
  </w:style>
  <w:style w:type="paragraph" w:customStyle="1" w:styleId="994">
    <w:name w:val="样式 A + 小二 加粗 居中"/>
    <w:basedOn w:val="1"/>
    <w:autoRedefine/>
    <w:qFormat/>
    <w:uiPriority w:val="0"/>
    <w:pPr>
      <w:widowControl/>
      <w:spacing w:line="300" w:lineRule="auto"/>
      <w:jc w:val="center"/>
    </w:pPr>
    <w:rPr>
      <w:rFonts w:eastAsia="黑体" w:cs="宋体"/>
      <w:b/>
      <w:bCs/>
      <w:kern w:val="0"/>
      <w:sz w:val="36"/>
      <w:szCs w:val="20"/>
    </w:rPr>
  </w:style>
  <w:style w:type="paragraph" w:customStyle="1" w:styleId="995">
    <w:name w:val="无间距"/>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6">
    <w:name w:val="样式1"/>
    <w:basedOn w:val="1"/>
    <w:autoRedefine/>
    <w:qFormat/>
    <w:uiPriority w:val="0"/>
    <w:pPr>
      <w:spacing w:before="120" w:after="120" w:line="300" w:lineRule="auto"/>
    </w:pPr>
    <w:rPr>
      <w:rFonts w:ascii="宋体" w:hAnsi="宋体"/>
      <w:b/>
      <w:sz w:val="24"/>
      <w:szCs w:val="20"/>
    </w:rPr>
  </w:style>
  <w:style w:type="paragraph" w:customStyle="1" w:styleId="997">
    <w:name w:val="Tabletext"/>
    <w:basedOn w:val="1"/>
    <w:autoRedefine/>
    <w:qFormat/>
    <w:uiPriority w:val="0"/>
    <w:pPr>
      <w:keepLines/>
      <w:spacing w:afterLines="50"/>
      <w:jc w:val="left"/>
    </w:pPr>
    <w:rPr>
      <w:rFonts w:ascii="宋体"/>
      <w:kern w:val="0"/>
      <w:szCs w:val="20"/>
    </w:rPr>
  </w:style>
  <w:style w:type="paragraph" w:customStyle="1" w:styleId="998">
    <w:name w:val="pa-110"/>
    <w:basedOn w:val="1"/>
    <w:autoRedefine/>
    <w:qFormat/>
    <w:uiPriority w:val="0"/>
    <w:pPr>
      <w:widowControl/>
      <w:spacing w:line="360" w:lineRule="atLeast"/>
      <w:jc w:val="center"/>
    </w:pPr>
    <w:rPr>
      <w:rFonts w:ascii="宋体" w:hAnsi="宋体" w:cs="宋体"/>
      <w:kern w:val="0"/>
      <w:sz w:val="24"/>
    </w:rPr>
  </w:style>
  <w:style w:type="paragraph" w:customStyle="1" w:styleId="999">
    <w:name w:val="pa-87"/>
    <w:basedOn w:val="1"/>
    <w:autoRedefine/>
    <w:qFormat/>
    <w:uiPriority w:val="0"/>
    <w:pPr>
      <w:widowControl/>
      <w:spacing w:line="320" w:lineRule="atLeast"/>
      <w:ind w:firstLine="560"/>
      <w:jc w:val="left"/>
    </w:pPr>
    <w:rPr>
      <w:rFonts w:ascii="宋体" w:hAnsi="宋体" w:cs="宋体"/>
      <w:kern w:val="0"/>
      <w:sz w:val="24"/>
    </w:rPr>
  </w:style>
  <w:style w:type="paragraph" w:customStyle="1" w:styleId="1000">
    <w:name w:val="BJ-03-T"/>
    <w:autoRedefine/>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1001">
    <w:name w:val="td-5"/>
    <w:basedOn w:val="1"/>
    <w:autoRedefine/>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02">
    <w:name w:val="ca-12"/>
    <w:basedOn w:val="1"/>
    <w:autoRedefine/>
    <w:qFormat/>
    <w:uiPriority w:val="0"/>
    <w:pPr>
      <w:widowControl/>
      <w:jc w:val="left"/>
    </w:pPr>
    <w:rPr>
      <w:color w:val="000000"/>
      <w:kern w:val="0"/>
      <w:sz w:val="32"/>
      <w:szCs w:val="32"/>
    </w:rPr>
  </w:style>
  <w:style w:type="paragraph" w:customStyle="1" w:styleId="1003">
    <w:name w:val="表格标题"/>
    <w:basedOn w:val="966"/>
    <w:autoRedefine/>
    <w:qFormat/>
    <w:uiPriority w:val="0"/>
    <w:pPr>
      <w:tabs>
        <w:tab w:val="left" w:pos="900"/>
      </w:tabs>
      <w:jc w:val="center"/>
    </w:pPr>
    <w:rPr>
      <w:b/>
      <w:bCs/>
      <w:i/>
      <w:iCs/>
    </w:rPr>
  </w:style>
  <w:style w:type="paragraph" w:customStyle="1" w:styleId="1004">
    <w:name w:val="CM4"/>
    <w:basedOn w:val="94"/>
    <w:next w:val="94"/>
    <w:autoRedefine/>
    <w:qFormat/>
    <w:uiPriority w:val="0"/>
    <w:pPr>
      <w:spacing w:line="468" w:lineRule="atLeast"/>
    </w:pPr>
    <w:rPr>
      <w:rFonts w:ascii="宋体" w:eastAsia="宋体" w:cs="Times New Roman"/>
      <w:color w:val="auto"/>
    </w:rPr>
  </w:style>
  <w:style w:type="paragraph" w:customStyle="1" w:styleId="1005">
    <w:name w:val="pa-89"/>
    <w:basedOn w:val="1"/>
    <w:autoRedefine/>
    <w:qFormat/>
    <w:uiPriority w:val="0"/>
    <w:pPr>
      <w:widowControl/>
      <w:spacing w:line="320" w:lineRule="atLeast"/>
    </w:pPr>
    <w:rPr>
      <w:rFonts w:ascii="宋体" w:hAnsi="宋体" w:cs="宋体"/>
      <w:kern w:val="0"/>
      <w:sz w:val="24"/>
    </w:rPr>
  </w:style>
  <w:style w:type="paragraph" w:customStyle="1" w:styleId="1006">
    <w:name w:val="封面正文"/>
    <w:autoRedefine/>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007">
    <w:name w:val="样式 标题 3 + (中文) 黑体 小四 非加粗 段前: 7.8 磅 段后: 0 磅 行距: 固定值 20 磅"/>
    <w:basedOn w:val="5"/>
    <w:autoRedefine/>
    <w:qFormat/>
    <w:uiPriority w:val="0"/>
    <w:pPr>
      <w:adjustRightInd/>
      <w:spacing w:before="0" w:after="0" w:line="400" w:lineRule="exact"/>
      <w:textAlignment w:val="auto"/>
    </w:pPr>
    <w:rPr>
      <w:rFonts w:eastAsia="黑体" w:cs="宋体"/>
      <w:b w:val="0"/>
      <w:kern w:val="2"/>
      <w:sz w:val="24"/>
    </w:rPr>
  </w:style>
  <w:style w:type="paragraph" w:customStyle="1" w:styleId="1008">
    <w:name w:val="H4"/>
    <w:basedOn w:val="1"/>
    <w:next w:val="1"/>
    <w:autoRedefine/>
    <w:qFormat/>
    <w:uiPriority w:val="0"/>
    <w:pPr>
      <w:keepNext/>
      <w:autoSpaceDE w:val="0"/>
      <w:autoSpaceDN w:val="0"/>
      <w:adjustRightInd w:val="0"/>
      <w:spacing w:before="100" w:after="100"/>
      <w:jc w:val="left"/>
      <w:outlineLvl w:val="4"/>
    </w:pPr>
    <w:rPr>
      <w:b/>
      <w:kern w:val="0"/>
      <w:sz w:val="24"/>
      <w:szCs w:val="20"/>
    </w:rPr>
  </w:style>
  <w:style w:type="paragraph" w:customStyle="1" w:styleId="1009">
    <w:name w:val="pa-28"/>
    <w:basedOn w:val="1"/>
    <w:autoRedefine/>
    <w:qFormat/>
    <w:uiPriority w:val="0"/>
    <w:pPr>
      <w:widowControl/>
      <w:spacing w:line="360" w:lineRule="atLeast"/>
      <w:ind w:firstLine="420"/>
      <w:jc w:val="left"/>
    </w:pPr>
    <w:rPr>
      <w:rFonts w:ascii="宋体" w:hAnsi="宋体" w:cs="宋体"/>
      <w:kern w:val="0"/>
      <w:sz w:val="24"/>
    </w:rPr>
  </w:style>
  <w:style w:type="paragraph" w:customStyle="1" w:styleId="1010">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101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12">
    <w:name w:val="ca-47"/>
    <w:basedOn w:val="1"/>
    <w:autoRedefine/>
    <w:qFormat/>
    <w:uiPriority w:val="0"/>
    <w:pPr>
      <w:widowControl/>
      <w:jc w:val="left"/>
    </w:pPr>
    <w:rPr>
      <w:rFonts w:ascii="宋体" w:hAnsi="宋体" w:cs="宋体"/>
      <w:b/>
      <w:bCs/>
      <w:color w:val="000000"/>
      <w:spacing w:val="-20"/>
      <w:kern w:val="0"/>
      <w:sz w:val="24"/>
    </w:rPr>
  </w:style>
  <w:style w:type="paragraph" w:customStyle="1" w:styleId="1013">
    <w:name w:val="ca-37"/>
    <w:basedOn w:val="1"/>
    <w:autoRedefine/>
    <w:qFormat/>
    <w:uiPriority w:val="0"/>
    <w:pPr>
      <w:widowControl/>
      <w:jc w:val="left"/>
    </w:pPr>
    <w:rPr>
      <w:rFonts w:ascii="宋体" w:hAnsi="宋体" w:cs="宋体"/>
      <w:color w:val="000000"/>
      <w:kern w:val="0"/>
      <w:szCs w:val="21"/>
    </w:rPr>
  </w:style>
  <w:style w:type="paragraph" w:customStyle="1" w:styleId="1014">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15">
    <w:name w:val="样式 ll + 小四 段前: 6 磅 段后: 6 磅 行距: 多倍行距 1.25 字行"/>
    <w:basedOn w:val="29"/>
    <w:autoRedefine/>
    <w:qFormat/>
    <w:uiPriority w:val="0"/>
    <w:pPr>
      <w:tabs>
        <w:tab w:val="left" w:pos="1980"/>
      </w:tabs>
      <w:spacing w:before="120" w:line="300" w:lineRule="auto"/>
    </w:pPr>
    <w:rPr>
      <w:sz w:val="24"/>
      <w:szCs w:val="20"/>
    </w:rPr>
  </w:style>
  <w:style w:type="paragraph" w:customStyle="1" w:styleId="1016">
    <w:name w:val="pa-47"/>
    <w:basedOn w:val="1"/>
    <w:autoRedefine/>
    <w:qFormat/>
    <w:uiPriority w:val="0"/>
    <w:pPr>
      <w:widowControl/>
      <w:spacing w:line="280" w:lineRule="atLeast"/>
      <w:ind w:firstLine="280"/>
      <w:jc w:val="center"/>
    </w:pPr>
    <w:rPr>
      <w:rFonts w:ascii="宋体" w:hAnsi="宋体" w:cs="宋体"/>
      <w:kern w:val="0"/>
      <w:sz w:val="24"/>
    </w:rPr>
  </w:style>
  <w:style w:type="paragraph" w:customStyle="1" w:styleId="1017">
    <w:name w:val="pa-94"/>
    <w:basedOn w:val="1"/>
    <w:autoRedefine/>
    <w:qFormat/>
    <w:uiPriority w:val="0"/>
    <w:pPr>
      <w:widowControl/>
      <w:spacing w:line="480" w:lineRule="atLeast"/>
      <w:jc w:val="left"/>
    </w:pPr>
    <w:rPr>
      <w:rFonts w:ascii="宋体" w:hAnsi="宋体" w:cs="宋体"/>
      <w:kern w:val="0"/>
      <w:sz w:val="24"/>
    </w:rPr>
  </w:style>
  <w:style w:type="paragraph" w:customStyle="1" w:styleId="1018">
    <w:name w:val="Char Char Char Char2"/>
    <w:basedOn w:val="22"/>
    <w:autoRedefine/>
    <w:qFormat/>
    <w:uiPriority w:val="0"/>
    <w:pPr>
      <w:widowControl w:val="0"/>
      <w:adjustRightInd w:val="0"/>
      <w:snapToGrid w:val="0"/>
      <w:spacing w:line="360" w:lineRule="auto"/>
      <w:jc w:val="both"/>
    </w:pPr>
    <w:rPr>
      <w:szCs w:val="24"/>
    </w:rPr>
  </w:style>
  <w:style w:type="paragraph" w:customStyle="1" w:styleId="1019">
    <w:name w:val="pa-56"/>
    <w:basedOn w:val="1"/>
    <w:autoRedefine/>
    <w:qFormat/>
    <w:uiPriority w:val="0"/>
    <w:pPr>
      <w:widowControl/>
      <w:spacing w:line="300" w:lineRule="atLeast"/>
      <w:ind w:firstLine="420"/>
    </w:pPr>
    <w:rPr>
      <w:rFonts w:ascii="宋体" w:hAnsi="宋体" w:cs="宋体"/>
      <w:kern w:val="0"/>
      <w:sz w:val="24"/>
    </w:rPr>
  </w:style>
  <w:style w:type="paragraph" w:customStyle="1" w:styleId="1020">
    <w:name w:val="标题4"/>
    <w:basedOn w:val="4"/>
    <w:next w:val="38"/>
    <w:autoRedefine/>
    <w:qFormat/>
    <w:uiPriority w:val="0"/>
    <w:pPr>
      <w:adjustRightInd/>
      <w:spacing w:line="413" w:lineRule="auto"/>
      <w:textAlignment w:val="auto"/>
    </w:pPr>
    <w:rPr>
      <w:rFonts w:ascii="Times New Roman" w:hAnsi="Times New Roman" w:eastAsia="宋体"/>
      <w:b w:val="0"/>
      <w:sz w:val="21"/>
    </w:rPr>
  </w:style>
  <w:style w:type="paragraph" w:customStyle="1" w:styleId="1021">
    <w:name w:val="ca-27"/>
    <w:basedOn w:val="1"/>
    <w:autoRedefine/>
    <w:qFormat/>
    <w:uiPriority w:val="0"/>
    <w:pPr>
      <w:widowControl/>
      <w:jc w:val="left"/>
    </w:pPr>
    <w:rPr>
      <w:rFonts w:ascii="宋体" w:hAnsi="宋体" w:cs="宋体"/>
      <w:b/>
      <w:bCs/>
      <w:color w:val="002060"/>
      <w:spacing w:val="-20"/>
      <w:kern w:val="0"/>
      <w:szCs w:val="21"/>
    </w:rPr>
  </w:style>
  <w:style w:type="paragraph" w:customStyle="1" w:styleId="102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3">
    <w:name w:val="Char Char Char1 Char Char Char1 Char Char Char Char Char Char Char Char Char Char1"/>
    <w:basedOn w:val="1"/>
    <w:autoRedefine/>
    <w:qFormat/>
    <w:uiPriority w:val="0"/>
    <w:pPr>
      <w:tabs>
        <w:tab w:val="left" w:pos="1200"/>
      </w:tabs>
      <w:ind w:left="1200" w:hanging="720"/>
    </w:pPr>
  </w:style>
  <w:style w:type="paragraph" w:customStyle="1" w:styleId="1024">
    <w:name w:val="reader-word-layer reader-word-s2-8"/>
    <w:basedOn w:val="1"/>
    <w:autoRedefine/>
    <w:qFormat/>
    <w:uiPriority w:val="0"/>
    <w:pPr>
      <w:widowControl/>
      <w:spacing w:before="100" w:beforeAutospacing="1" w:after="100" w:afterAutospacing="1"/>
      <w:jc w:val="left"/>
    </w:pPr>
    <w:rPr>
      <w:rFonts w:ascii="宋体" w:hAnsi="宋体" w:cs="宋体"/>
    </w:rPr>
  </w:style>
  <w:style w:type="paragraph" w:customStyle="1" w:styleId="1025">
    <w:name w:val="pa-49"/>
    <w:basedOn w:val="1"/>
    <w:autoRedefine/>
    <w:qFormat/>
    <w:uiPriority w:val="0"/>
    <w:pPr>
      <w:widowControl/>
      <w:spacing w:line="280" w:lineRule="atLeast"/>
      <w:ind w:firstLine="440"/>
      <w:jc w:val="left"/>
    </w:pPr>
    <w:rPr>
      <w:rFonts w:ascii="宋体" w:hAnsi="宋体" w:cs="宋体"/>
      <w:kern w:val="0"/>
      <w:sz w:val="24"/>
    </w:rPr>
  </w:style>
  <w:style w:type="paragraph" w:customStyle="1" w:styleId="1026">
    <w:name w:val="列出段落4"/>
    <w:basedOn w:val="1"/>
    <w:autoRedefine/>
    <w:qFormat/>
    <w:uiPriority w:val="34"/>
    <w:pPr>
      <w:ind w:firstLine="420" w:firstLineChars="200"/>
    </w:pPr>
    <w:rPr>
      <w:rFonts w:ascii="Calibri" w:hAnsi="Calibri" w:cs="Arial"/>
    </w:rPr>
  </w:style>
  <w:style w:type="paragraph" w:customStyle="1" w:styleId="1027">
    <w:name w:val="ca-17"/>
    <w:basedOn w:val="1"/>
    <w:autoRedefine/>
    <w:qFormat/>
    <w:uiPriority w:val="0"/>
    <w:pPr>
      <w:widowControl/>
      <w:jc w:val="left"/>
    </w:pPr>
    <w:rPr>
      <w:b/>
      <w:bCs/>
      <w:spacing w:val="-20"/>
      <w:kern w:val="0"/>
      <w:sz w:val="24"/>
    </w:rPr>
  </w:style>
  <w:style w:type="paragraph" w:customStyle="1" w:styleId="1028">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9">
    <w:name w:val="list1"/>
    <w:basedOn w:val="1"/>
    <w:autoRedefine/>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1030">
    <w:name w:val="Para--"/>
    <w:autoRedefine/>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031">
    <w:name w:val="Char Char1 Char1"/>
    <w:basedOn w:val="1"/>
    <w:autoRedefine/>
    <w:qFormat/>
    <w:uiPriority w:val="0"/>
  </w:style>
  <w:style w:type="paragraph" w:customStyle="1" w:styleId="1032">
    <w:name w:val="正文2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33">
    <w:name w:val="S4-L15"/>
    <w:basedOn w:val="1"/>
    <w:autoRedefine/>
    <w:qFormat/>
    <w:uiPriority w:val="0"/>
    <w:pPr>
      <w:spacing w:after="120" w:line="360" w:lineRule="auto"/>
      <w:ind w:left="720" w:firstLine="392"/>
    </w:pPr>
    <w:rPr>
      <w:szCs w:val="21"/>
      <w:lang w:val="fr-FR"/>
    </w:rPr>
  </w:style>
  <w:style w:type="paragraph" w:customStyle="1" w:styleId="103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3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036">
    <w:name w:val="ca-52"/>
    <w:basedOn w:val="1"/>
    <w:autoRedefine/>
    <w:qFormat/>
    <w:uiPriority w:val="0"/>
    <w:pPr>
      <w:widowControl/>
      <w:jc w:val="left"/>
    </w:pPr>
    <w:rPr>
      <w:rFonts w:ascii="宋体" w:hAnsi="宋体" w:cs="宋体"/>
      <w:b/>
      <w:bCs/>
      <w:spacing w:val="-20"/>
      <w:kern w:val="0"/>
      <w:sz w:val="36"/>
      <w:szCs w:val="36"/>
    </w:rPr>
  </w:style>
  <w:style w:type="paragraph" w:customStyle="1" w:styleId="1037">
    <w:name w:val="ca-3"/>
    <w:basedOn w:val="1"/>
    <w:autoRedefine/>
    <w:qFormat/>
    <w:uiPriority w:val="0"/>
    <w:pPr>
      <w:widowControl/>
      <w:jc w:val="left"/>
    </w:pPr>
    <w:rPr>
      <w:b/>
      <w:bCs/>
      <w:color w:val="000000"/>
      <w:spacing w:val="-20"/>
      <w:kern w:val="0"/>
      <w:sz w:val="48"/>
      <w:szCs w:val="48"/>
    </w:rPr>
  </w:style>
  <w:style w:type="paragraph" w:customStyle="1" w:styleId="1038">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39">
    <w:name w:val="正文＋小四＋缩进2字符"/>
    <w:basedOn w:val="1"/>
    <w:autoRedefine/>
    <w:qFormat/>
    <w:uiPriority w:val="0"/>
    <w:pPr>
      <w:spacing w:line="360" w:lineRule="auto"/>
      <w:ind w:firstLine="200" w:firstLineChars="200"/>
    </w:pPr>
    <w:rPr>
      <w:sz w:val="24"/>
    </w:rPr>
  </w:style>
  <w:style w:type="paragraph" w:customStyle="1" w:styleId="1040">
    <w:name w:val="pa-35"/>
    <w:basedOn w:val="1"/>
    <w:autoRedefine/>
    <w:qFormat/>
    <w:uiPriority w:val="0"/>
    <w:pPr>
      <w:widowControl/>
      <w:spacing w:line="360" w:lineRule="atLeast"/>
      <w:jc w:val="left"/>
    </w:pPr>
    <w:rPr>
      <w:rFonts w:ascii="宋体" w:hAnsi="宋体" w:cs="宋体"/>
      <w:kern w:val="0"/>
      <w:sz w:val="24"/>
    </w:rPr>
  </w:style>
  <w:style w:type="paragraph" w:customStyle="1" w:styleId="1041">
    <w:name w:val="pa-29"/>
    <w:basedOn w:val="1"/>
    <w:autoRedefine/>
    <w:qFormat/>
    <w:uiPriority w:val="0"/>
    <w:pPr>
      <w:widowControl/>
      <w:spacing w:line="360" w:lineRule="atLeast"/>
      <w:ind w:firstLine="2820"/>
    </w:pPr>
    <w:rPr>
      <w:rFonts w:ascii="宋体" w:hAnsi="宋体" w:cs="宋体"/>
      <w:kern w:val="0"/>
      <w:sz w:val="24"/>
    </w:rPr>
  </w:style>
  <w:style w:type="paragraph" w:customStyle="1" w:styleId="1042">
    <w:name w:val="pa-24"/>
    <w:basedOn w:val="1"/>
    <w:autoRedefine/>
    <w:qFormat/>
    <w:uiPriority w:val="0"/>
    <w:pPr>
      <w:widowControl/>
      <w:spacing w:line="360" w:lineRule="atLeast"/>
      <w:ind w:firstLine="480"/>
    </w:pPr>
    <w:rPr>
      <w:rFonts w:ascii="宋体" w:hAnsi="宋体" w:cs="宋体"/>
      <w:kern w:val="0"/>
      <w:sz w:val="24"/>
    </w:rPr>
  </w:style>
  <w:style w:type="paragraph" w:customStyle="1" w:styleId="1043">
    <w:name w:val="Alist"/>
    <w:basedOn w:val="1"/>
    <w:autoRedefine/>
    <w:qFormat/>
    <w:uiPriority w:val="0"/>
    <w:pPr>
      <w:tabs>
        <w:tab w:val="left" w:pos="360"/>
        <w:tab w:val="left" w:pos="420"/>
      </w:tabs>
      <w:spacing w:beforeLines="50" w:afterLines="50"/>
      <w:ind w:left="360" w:hanging="360"/>
    </w:pPr>
    <w:rPr>
      <w:rFonts w:ascii="Arial" w:hAnsi="Arial"/>
      <w:szCs w:val="21"/>
    </w:rPr>
  </w:style>
  <w:style w:type="paragraph" w:customStyle="1" w:styleId="104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04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46">
    <w:name w:val="font6"/>
    <w:basedOn w:val="1"/>
    <w:autoRedefine/>
    <w:qFormat/>
    <w:uiPriority w:val="0"/>
    <w:pPr>
      <w:widowControl/>
      <w:spacing w:before="100" w:beforeAutospacing="1" w:after="100" w:afterAutospacing="1"/>
      <w:jc w:val="left"/>
    </w:pPr>
    <w:rPr>
      <w:kern w:val="0"/>
      <w:sz w:val="24"/>
    </w:rPr>
  </w:style>
  <w:style w:type="paragraph" w:customStyle="1" w:styleId="1047">
    <w:name w:val="ca-13"/>
    <w:basedOn w:val="1"/>
    <w:autoRedefine/>
    <w:qFormat/>
    <w:uiPriority w:val="0"/>
    <w:pPr>
      <w:widowControl/>
      <w:jc w:val="left"/>
    </w:pPr>
    <w:rPr>
      <w:rFonts w:ascii="宋体" w:hAnsi="宋体" w:cs="宋体"/>
      <w:color w:val="000000"/>
      <w:kern w:val="0"/>
      <w:sz w:val="32"/>
      <w:szCs w:val="32"/>
    </w:rPr>
  </w:style>
  <w:style w:type="paragraph" w:customStyle="1" w:styleId="1048">
    <w:name w:val="pa-111"/>
    <w:basedOn w:val="1"/>
    <w:autoRedefine/>
    <w:qFormat/>
    <w:uiPriority w:val="0"/>
    <w:pPr>
      <w:widowControl/>
      <w:spacing w:line="280" w:lineRule="atLeast"/>
      <w:ind w:firstLine="480"/>
    </w:pPr>
    <w:rPr>
      <w:rFonts w:ascii="宋体" w:hAnsi="宋体" w:cs="宋体"/>
      <w:kern w:val="0"/>
      <w:sz w:val="24"/>
    </w:rPr>
  </w:style>
  <w:style w:type="paragraph" w:customStyle="1" w:styleId="1049">
    <w:name w:val="Para-----"/>
    <w:autoRedefine/>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1050">
    <w:name w:val="S4-B-L15"/>
    <w:basedOn w:val="1"/>
    <w:autoRedefine/>
    <w:qFormat/>
    <w:uiPriority w:val="0"/>
    <w:pPr>
      <w:spacing w:line="360" w:lineRule="auto"/>
    </w:pPr>
    <w:rPr>
      <w:b/>
      <w:bCs/>
      <w:sz w:val="24"/>
    </w:rPr>
  </w:style>
  <w:style w:type="paragraph" w:customStyle="1" w:styleId="1051">
    <w:name w:val="一级无标题条"/>
    <w:basedOn w:val="1"/>
    <w:autoRedefine/>
    <w:qFormat/>
    <w:uiPriority w:val="0"/>
  </w:style>
  <w:style w:type="paragraph" w:customStyle="1" w:styleId="1052">
    <w:name w:val="td-3"/>
    <w:basedOn w:val="1"/>
    <w:autoRedefine/>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053">
    <w:name w:val="样式 标题 3Chapter X.X.X. + 五号 段后: 0.5 行"/>
    <w:basedOn w:val="5"/>
    <w:autoRedefine/>
    <w:qFormat/>
    <w:uiPriority w:val="0"/>
    <w:pPr>
      <w:keepLines w:val="0"/>
      <w:adjustRightInd/>
      <w:spacing w:before="120" w:afterLines="50" w:line="240" w:lineRule="auto"/>
      <w:jc w:val="left"/>
      <w:textAlignment w:val="auto"/>
    </w:pPr>
    <w:rPr>
      <w:rFonts w:ascii="宋体" w:cs="宋体"/>
      <w:bCs/>
      <w:sz w:val="21"/>
    </w:rPr>
  </w:style>
  <w:style w:type="paragraph" w:customStyle="1" w:styleId="1054">
    <w:name w:val="文本框内文字"/>
    <w:basedOn w:val="1"/>
    <w:autoRedefine/>
    <w:qFormat/>
    <w:uiPriority w:val="0"/>
    <w:pPr>
      <w:spacing w:line="0" w:lineRule="atLeast"/>
    </w:pPr>
    <w:rPr>
      <w:rFonts w:eastAsia="仿宋_GB2312"/>
      <w:sz w:val="22"/>
    </w:rPr>
  </w:style>
  <w:style w:type="paragraph" w:customStyle="1" w:styleId="1055">
    <w:name w:val="pa-67"/>
    <w:basedOn w:val="1"/>
    <w:autoRedefine/>
    <w:qFormat/>
    <w:uiPriority w:val="0"/>
    <w:pPr>
      <w:widowControl/>
      <w:spacing w:line="240" w:lineRule="atLeast"/>
      <w:ind w:firstLine="420"/>
      <w:jc w:val="left"/>
    </w:pPr>
    <w:rPr>
      <w:rFonts w:ascii="宋体" w:hAnsi="宋体" w:cs="宋体"/>
      <w:kern w:val="0"/>
      <w:sz w:val="24"/>
    </w:rPr>
  </w:style>
  <w:style w:type="paragraph" w:customStyle="1" w:styleId="1056">
    <w:name w:val="ca-49"/>
    <w:basedOn w:val="1"/>
    <w:autoRedefine/>
    <w:qFormat/>
    <w:uiPriority w:val="0"/>
    <w:pPr>
      <w:widowControl/>
      <w:jc w:val="left"/>
    </w:pPr>
    <w:rPr>
      <w:rFonts w:ascii="宋体" w:hAnsi="宋体" w:cs="宋体"/>
      <w:kern w:val="0"/>
      <w:sz w:val="32"/>
      <w:szCs w:val="32"/>
    </w:rPr>
  </w:style>
  <w:style w:type="paragraph" w:customStyle="1" w:styleId="1057">
    <w:name w:val="默认段落字体 Para Char Char Char Char Char Char Char Char Char1 Char Char Char Char"/>
    <w:basedOn w:val="1"/>
    <w:autoRedefine/>
    <w:qFormat/>
    <w:uiPriority w:val="0"/>
    <w:rPr>
      <w:rFonts w:ascii="Tahoma" w:hAnsi="Tahoma"/>
      <w:sz w:val="24"/>
      <w:szCs w:val="20"/>
    </w:rPr>
  </w:style>
  <w:style w:type="paragraph" w:customStyle="1" w:styleId="1058">
    <w:name w:val="二级项目符号"/>
    <w:basedOn w:val="1"/>
    <w:autoRedefine/>
    <w:qFormat/>
    <w:uiPriority w:val="0"/>
    <w:pPr>
      <w:widowControl/>
      <w:tabs>
        <w:tab w:val="left" w:pos="360"/>
      </w:tabs>
      <w:spacing w:line="360" w:lineRule="auto"/>
    </w:pPr>
    <w:rPr>
      <w:kern w:val="0"/>
      <w:sz w:val="24"/>
      <w:szCs w:val="20"/>
    </w:rPr>
  </w:style>
  <w:style w:type="paragraph" w:customStyle="1" w:styleId="1059">
    <w:name w:val="xl14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060">
    <w:name w:val="pa-134"/>
    <w:basedOn w:val="1"/>
    <w:autoRedefine/>
    <w:qFormat/>
    <w:uiPriority w:val="0"/>
    <w:pPr>
      <w:widowControl/>
      <w:spacing w:line="360" w:lineRule="atLeast"/>
    </w:pPr>
    <w:rPr>
      <w:rFonts w:ascii="宋体" w:hAnsi="宋体" w:cs="宋体"/>
      <w:kern w:val="0"/>
      <w:sz w:val="24"/>
    </w:rPr>
  </w:style>
  <w:style w:type="paragraph" w:customStyle="1" w:styleId="1061">
    <w:name w:val="四级无标题条"/>
    <w:basedOn w:val="1"/>
    <w:autoRedefine/>
    <w:qFormat/>
    <w:uiPriority w:val="0"/>
    <w:pPr>
      <w:tabs>
        <w:tab w:val="left" w:pos="2520"/>
        <w:tab w:val="left" w:pos="2940"/>
      </w:tabs>
      <w:ind w:left="2520" w:hanging="420"/>
    </w:pPr>
  </w:style>
  <w:style w:type="paragraph" w:customStyle="1" w:styleId="1062">
    <w:name w:val="pa-17"/>
    <w:basedOn w:val="1"/>
    <w:autoRedefine/>
    <w:qFormat/>
    <w:uiPriority w:val="0"/>
    <w:pPr>
      <w:widowControl/>
      <w:spacing w:line="240" w:lineRule="atLeast"/>
      <w:jc w:val="center"/>
    </w:pPr>
    <w:rPr>
      <w:rFonts w:ascii="宋体" w:hAnsi="宋体" w:cs="宋体"/>
      <w:kern w:val="0"/>
      <w:sz w:val="24"/>
    </w:rPr>
  </w:style>
  <w:style w:type="paragraph" w:customStyle="1" w:styleId="1063">
    <w:name w:val="IBM 正文"/>
    <w:basedOn w:val="1"/>
    <w:autoRedefine/>
    <w:qFormat/>
    <w:uiPriority w:val="0"/>
    <w:pPr>
      <w:spacing w:line="360" w:lineRule="atLeast"/>
    </w:pPr>
    <w:rPr>
      <w:sz w:val="24"/>
      <w:szCs w:val="20"/>
    </w:rPr>
  </w:style>
  <w:style w:type="paragraph" w:customStyle="1" w:styleId="1064">
    <w:name w:val="ca-51"/>
    <w:basedOn w:val="1"/>
    <w:autoRedefine/>
    <w:qFormat/>
    <w:uiPriority w:val="0"/>
    <w:pPr>
      <w:widowControl/>
      <w:jc w:val="left"/>
    </w:pPr>
    <w:rPr>
      <w:b/>
      <w:bCs/>
      <w:color w:val="000000"/>
      <w:spacing w:val="-20"/>
      <w:kern w:val="0"/>
      <w:sz w:val="32"/>
      <w:szCs w:val="32"/>
    </w:rPr>
  </w:style>
  <w:style w:type="paragraph" w:customStyle="1" w:styleId="1065">
    <w:name w:val="BJ-01-T"/>
    <w:autoRedefine/>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066">
    <w:name w:val="pa-142"/>
    <w:basedOn w:val="1"/>
    <w:autoRedefine/>
    <w:qFormat/>
    <w:uiPriority w:val="0"/>
    <w:pPr>
      <w:widowControl/>
      <w:spacing w:line="320" w:lineRule="atLeast"/>
      <w:ind w:firstLine="280"/>
      <w:jc w:val="right"/>
    </w:pPr>
    <w:rPr>
      <w:rFonts w:ascii="宋体" w:hAnsi="宋体" w:cs="宋体"/>
      <w:kern w:val="0"/>
      <w:sz w:val="24"/>
    </w:rPr>
  </w:style>
  <w:style w:type="paragraph" w:customStyle="1" w:styleId="1067">
    <w:name w:val="pa-2"/>
    <w:basedOn w:val="1"/>
    <w:autoRedefine/>
    <w:qFormat/>
    <w:uiPriority w:val="0"/>
    <w:pPr>
      <w:widowControl/>
      <w:spacing w:line="400" w:lineRule="atLeast"/>
      <w:jc w:val="center"/>
    </w:pPr>
    <w:rPr>
      <w:rFonts w:ascii="宋体" w:hAnsi="宋体" w:cs="宋体"/>
      <w:kern w:val="0"/>
      <w:sz w:val="24"/>
    </w:rPr>
  </w:style>
  <w:style w:type="paragraph" w:customStyle="1" w:styleId="1068">
    <w:name w:val="样式 三号 加粗 段后: 0.5 行"/>
    <w:basedOn w:val="1"/>
    <w:autoRedefine/>
    <w:qFormat/>
    <w:uiPriority w:val="0"/>
    <w:pPr>
      <w:spacing w:afterLines="50"/>
      <w:jc w:val="left"/>
    </w:pPr>
    <w:rPr>
      <w:rFonts w:ascii="宋体" w:cs="宋体"/>
      <w:b/>
      <w:bCs/>
      <w:kern w:val="0"/>
      <w:sz w:val="32"/>
      <w:szCs w:val="20"/>
    </w:rPr>
  </w:style>
  <w:style w:type="paragraph" w:customStyle="1" w:styleId="10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070">
    <w:name w:val="日期1"/>
    <w:basedOn w:val="1"/>
    <w:next w:val="1"/>
    <w:autoRedefine/>
    <w:qFormat/>
    <w:uiPriority w:val="0"/>
    <w:pPr>
      <w:adjustRightInd w:val="0"/>
      <w:spacing w:line="312" w:lineRule="atLeast"/>
      <w:textAlignment w:val="baseline"/>
    </w:pPr>
    <w:rPr>
      <w:kern w:val="0"/>
      <w:sz w:val="24"/>
      <w:szCs w:val="20"/>
    </w:rPr>
  </w:style>
  <w:style w:type="paragraph" w:customStyle="1" w:styleId="1071">
    <w:name w:val="Char Char Char Char Char Char Char1"/>
    <w:basedOn w:val="1"/>
    <w:autoRedefine/>
    <w:qFormat/>
    <w:uiPriority w:val="0"/>
  </w:style>
  <w:style w:type="paragraph" w:customStyle="1" w:styleId="1072">
    <w:name w:val="pa-113"/>
    <w:basedOn w:val="1"/>
    <w:autoRedefine/>
    <w:qFormat/>
    <w:uiPriority w:val="0"/>
    <w:pPr>
      <w:widowControl/>
      <w:spacing w:line="360" w:lineRule="atLeast"/>
      <w:ind w:firstLine="2960"/>
    </w:pPr>
    <w:rPr>
      <w:rFonts w:ascii="宋体" w:hAnsi="宋体" w:cs="宋体"/>
      <w:kern w:val="0"/>
      <w:sz w:val="24"/>
    </w:rPr>
  </w:style>
  <w:style w:type="paragraph" w:customStyle="1" w:styleId="1073">
    <w:name w:val="ca-29"/>
    <w:basedOn w:val="1"/>
    <w:autoRedefine/>
    <w:qFormat/>
    <w:uiPriority w:val="0"/>
    <w:pPr>
      <w:widowControl/>
      <w:jc w:val="left"/>
    </w:pPr>
    <w:rPr>
      <w:rFonts w:ascii="宋体" w:hAnsi="宋体" w:cs="宋体"/>
      <w:color w:val="7030A0"/>
      <w:kern w:val="0"/>
      <w:szCs w:val="21"/>
    </w:rPr>
  </w:style>
  <w:style w:type="paragraph" w:customStyle="1" w:styleId="1074">
    <w:name w:val="ca-24"/>
    <w:basedOn w:val="1"/>
    <w:autoRedefine/>
    <w:qFormat/>
    <w:uiPriority w:val="0"/>
    <w:pPr>
      <w:widowControl/>
      <w:jc w:val="left"/>
    </w:pPr>
    <w:rPr>
      <w:rFonts w:ascii="宋体" w:hAnsi="宋体" w:cs="宋体"/>
      <w:kern w:val="0"/>
      <w:sz w:val="24"/>
    </w:rPr>
  </w:style>
  <w:style w:type="paragraph" w:customStyle="1" w:styleId="1075">
    <w:name w:val="ARTICLE"/>
    <w:autoRedefin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107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77">
    <w:name w:val="ca-43"/>
    <w:basedOn w:val="1"/>
    <w:autoRedefine/>
    <w:qFormat/>
    <w:uiPriority w:val="0"/>
    <w:pPr>
      <w:widowControl/>
      <w:jc w:val="left"/>
    </w:pPr>
    <w:rPr>
      <w:rFonts w:ascii="宋体" w:hAnsi="宋体" w:cs="宋体"/>
      <w:color w:val="000000"/>
      <w:kern w:val="0"/>
      <w:sz w:val="44"/>
      <w:szCs w:val="44"/>
    </w:rPr>
  </w:style>
  <w:style w:type="paragraph" w:customStyle="1" w:styleId="1078">
    <w:name w:val="CPara-"/>
    <w:autoRedefine/>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079">
    <w:name w:val="样式 正文（首行缩进两字） + 宋体 首行缩进:  0 字符"/>
    <w:basedOn w:val="17"/>
    <w:autoRedefine/>
    <w:qFormat/>
    <w:uiPriority w:val="0"/>
    <w:pPr>
      <w:widowControl w:val="0"/>
      <w:spacing w:line="460" w:lineRule="exact"/>
      <w:ind w:firstLine="0"/>
      <w:jc w:val="both"/>
    </w:pPr>
    <w:rPr>
      <w:rFonts w:ascii="宋体" w:hAnsi="宋体" w:cs="宋体"/>
      <w:spacing w:val="6"/>
      <w:kern w:val="24"/>
      <w:sz w:val="24"/>
    </w:rPr>
  </w:style>
  <w:style w:type="paragraph" w:customStyle="1" w:styleId="1080">
    <w:name w:val="pa-106"/>
    <w:basedOn w:val="1"/>
    <w:autoRedefine/>
    <w:qFormat/>
    <w:uiPriority w:val="0"/>
    <w:pPr>
      <w:widowControl/>
      <w:spacing w:line="720" w:lineRule="atLeast"/>
    </w:pPr>
    <w:rPr>
      <w:rFonts w:ascii="宋体" w:hAnsi="宋体" w:cs="宋体"/>
      <w:kern w:val="0"/>
      <w:sz w:val="24"/>
    </w:rPr>
  </w:style>
  <w:style w:type="paragraph" w:customStyle="1" w:styleId="1081">
    <w:name w:val="pa-79"/>
    <w:basedOn w:val="1"/>
    <w:autoRedefine/>
    <w:qFormat/>
    <w:uiPriority w:val="0"/>
    <w:pPr>
      <w:widowControl/>
      <w:spacing w:line="360" w:lineRule="atLeast"/>
      <w:ind w:firstLine="3040"/>
      <w:jc w:val="left"/>
    </w:pPr>
    <w:rPr>
      <w:rFonts w:ascii="宋体" w:hAnsi="宋体" w:cs="宋体"/>
      <w:kern w:val="0"/>
      <w:sz w:val="24"/>
    </w:rPr>
  </w:style>
  <w:style w:type="paragraph" w:customStyle="1" w:styleId="1082">
    <w:name w:val="a1"/>
    <w:basedOn w:val="640"/>
    <w:autoRedefine/>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108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4">
    <w:name w:val="Char Char Char Char1"/>
    <w:basedOn w:val="1"/>
    <w:autoRedefine/>
    <w:qFormat/>
    <w:uiPriority w:val="0"/>
  </w:style>
  <w:style w:type="paragraph" w:customStyle="1" w:styleId="1085">
    <w:name w:val="xl1419"/>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086">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087">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1088">
    <w:name w:val="Content"/>
    <w:basedOn w:val="1"/>
    <w:autoRedefine/>
    <w:qFormat/>
    <w:uiPriority w:val="0"/>
    <w:pPr>
      <w:spacing w:line="360" w:lineRule="atLeast"/>
    </w:pPr>
    <w:rPr>
      <w:rFonts w:ascii="Arial" w:hAnsi="Arial" w:eastAsia="PMingLiU"/>
      <w:sz w:val="24"/>
      <w:szCs w:val="20"/>
      <w:lang w:eastAsia="zh-TW"/>
    </w:rPr>
  </w:style>
  <w:style w:type="paragraph" w:customStyle="1" w:styleId="1089">
    <w:name w:val="pa-52"/>
    <w:basedOn w:val="1"/>
    <w:autoRedefine/>
    <w:qFormat/>
    <w:uiPriority w:val="0"/>
    <w:pPr>
      <w:widowControl/>
      <w:spacing w:line="276" w:lineRule="atLeast"/>
      <w:jc w:val="left"/>
    </w:pPr>
    <w:rPr>
      <w:rFonts w:ascii="宋体" w:hAnsi="宋体" w:cs="宋体"/>
      <w:kern w:val="0"/>
      <w:sz w:val="24"/>
    </w:rPr>
  </w:style>
  <w:style w:type="paragraph" w:customStyle="1" w:styleId="1090">
    <w:name w:val="xl42"/>
    <w:basedOn w:val="1"/>
    <w:autoRedefine/>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091">
    <w:name w:val="Proposals body"/>
    <w:basedOn w:val="1"/>
    <w:next w:val="1"/>
    <w:autoRedefine/>
    <w:qFormat/>
    <w:uiPriority w:val="0"/>
    <w:pPr>
      <w:widowControl/>
      <w:spacing w:line="360" w:lineRule="auto"/>
      <w:jc w:val="left"/>
    </w:pPr>
    <w:rPr>
      <w:rFonts w:ascii="宋体"/>
      <w:color w:val="000000"/>
      <w:kern w:val="0"/>
      <w:sz w:val="24"/>
      <w:szCs w:val="20"/>
    </w:rPr>
  </w:style>
  <w:style w:type="paragraph" w:customStyle="1" w:styleId="1092">
    <w:name w:val="默认段落字体 Para Char Char Char Char Char Char Char"/>
    <w:basedOn w:val="1"/>
    <w:autoRedefine/>
    <w:qFormat/>
    <w:uiPriority w:val="0"/>
    <w:rPr>
      <w:rFonts w:ascii="Tahoma" w:hAnsi="Tahoma"/>
      <w:sz w:val="24"/>
      <w:szCs w:val="20"/>
    </w:rPr>
  </w:style>
  <w:style w:type="paragraph" w:customStyle="1" w:styleId="1093">
    <w:name w:val="Text---"/>
    <w:autoRedefine/>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094">
    <w:name w:val="ca-28"/>
    <w:basedOn w:val="1"/>
    <w:autoRedefine/>
    <w:qFormat/>
    <w:uiPriority w:val="0"/>
    <w:pPr>
      <w:widowControl/>
      <w:jc w:val="left"/>
    </w:pPr>
    <w:rPr>
      <w:rFonts w:ascii="宋体" w:hAnsi="宋体" w:cs="宋体"/>
      <w:color w:val="FF0000"/>
      <w:kern w:val="0"/>
      <w:szCs w:val="21"/>
    </w:rPr>
  </w:style>
  <w:style w:type="paragraph" w:customStyle="1" w:styleId="1095">
    <w:name w:val="ca-23"/>
    <w:basedOn w:val="1"/>
    <w:autoRedefine/>
    <w:qFormat/>
    <w:uiPriority w:val="0"/>
    <w:pPr>
      <w:widowControl/>
      <w:jc w:val="left"/>
    </w:pPr>
    <w:rPr>
      <w:kern w:val="0"/>
      <w:szCs w:val="21"/>
    </w:rPr>
  </w:style>
  <w:style w:type="paragraph" w:customStyle="1" w:styleId="1096">
    <w:name w:val="_Style 2"/>
    <w:basedOn w:val="3"/>
    <w:next w:val="1"/>
    <w:autoRedefine/>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097">
    <w:name w:val="样式 样式 标题 3h3标题 3(节)H3l3CTsect1.2.3Heading 3 - old一level_3... + 段..."/>
    <w:basedOn w:val="910"/>
    <w:autoRedefine/>
    <w:qFormat/>
    <w:uiPriority w:val="0"/>
    <w:pPr>
      <w:spacing w:beforeLines="0"/>
    </w:pPr>
    <w:rPr>
      <w:szCs w:val="24"/>
    </w:rPr>
  </w:style>
  <w:style w:type="paragraph" w:customStyle="1" w:styleId="1098">
    <w:name w:val="pa-85"/>
    <w:basedOn w:val="1"/>
    <w:autoRedefine/>
    <w:qFormat/>
    <w:uiPriority w:val="0"/>
    <w:pPr>
      <w:widowControl/>
      <w:spacing w:line="760" w:lineRule="atLeast"/>
      <w:jc w:val="center"/>
    </w:pPr>
    <w:rPr>
      <w:rFonts w:ascii="宋体" w:hAnsi="宋体" w:cs="宋体"/>
      <w:kern w:val="0"/>
      <w:sz w:val="24"/>
    </w:rPr>
  </w:style>
  <w:style w:type="paragraph" w:customStyle="1" w:styleId="1099">
    <w:name w:val="Table Description Char"/>
    <w:next w:val="1"/>
    <w:autoRedefine/>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100">
    <w:name w:val="pa-93"/>
    <w:basedOn w:val="1"/>
    <w:autoRedefine/>
    <w:qFormat/>
    <w:uiPriority w:val="0"/>
    <w:pPr>
      <w:widowControl/>
      <w:spacing w:line="480" w:lineRule="atLeast"/>
      <w:ind w:firstLine="480"/>
      <w:jc w:val="left"/>
    </w:pPr>
    <w:rPr>
      <w:rFonts w:ascii="宋体" w:hAnsi="宋体" w:cs="宋体"/>
      <w:kern w:val="0"/>
      <w:sz w:val="24"/>
    </w:rPr>
  </w:style>
  <w:style w:type="paragraph" w:customStyle="1" w:styleId="1101">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02">
    <w:name w:val="菲页1"/>
    <w:basedOn w:val="4"/>
    <w:autoRedefine/>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103">
    <w:name w:val="pa-104"/>
    <w:basedOn w:val="1"/>
    <w:autoRedefine/>
    <w:qFormat/>
    <w:uiPriority w:val="0"/>
    <w:pPr>
      <w:widowControl/>
      <w:spacing w:line="280" w:lineRule="atLeast"/>
      <w:ind w:firstLine="500"/>
      <w:jc w:val="left"/>
    </w:pPr>
    <w:rPr>
      <w:rFonts w:ascii="宋体" w:hAnsi="宋体" w:cs="宋体"/>
      <w:kern w:val="0"/>
      <w:sz w:val="24"/>
    </w:rPr>
  </w:style>
  <w:style w:type="paragraph" w:customStyle="1" w:styleId="110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105">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06">
    <w:name w:val="样式 标题 2H2Heading 2 HiddenHeading 2 CCBS2nd levelh22Header..."/>
    <w:basedOn w:val="4"/>
    <w:autoRedefine/>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1107">
    <w:name w:val="ca-50"/>
    <w:basedOn w:val="1"/>
    <w:autoRedefine/>
    <w:qFormat/>
    <w:uiPriority w:val="0"/>
    <w:pPr>
      <w:widowControl/>
      <w:jc w:val="left"/>
    </w:pPr>
    <w:rPr>
      <w:rFonts w:ascii="宋体" w:hAnsi="宋体" w:cs="宋体"/>
      <w:kern w:val="0"/>
      <w:sz w:val="24"/>
    </w:rPr>
  </w:style>
  <w:style w:type="paragraph" w:customStyle="1" w:styleId="1108">
    <w:name w:val="CPara---"/>
    <w:autoRedefine/>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109">
    <w:name w:val="正文缩进11"/>
    <w:basedOn w:val="1"/>
    <w:next w:val="31"/>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110">
    <w:name w:val="Char Char151"/>
    <w:basedOn w:val="1"/>
    <w:autoRedefine/>
    <w:qFormat/>
    <w:uiPriority w:val="0"/>
    <w:rPr>
      <w:szCs w:val="20"/>
    </w:rPr>
  </w:style>
  <w:style w:type="paragraph" w:customStyle="1" w:styleId="1111">
    <w:name w:val="正文－5"/>
    <w:autoRedefine/>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12">
    <w:name w:val="样式 标题 1Level 1Level 11h1II+IHeading1H1-Heading 1Header 1..."/>
    <w:basedOn w:val="3"/>
    <w:autoRedefine/>
    <w:qFormat/>
    <w:uiPriority w:val="0"/>
    <w:pPr>
      <w:pageBreakBefore/>
      <w:adjustRightInd/>
      <w:spacing w:before="100" w:after="100" w:line="360" w:lineRule="auto"/>
      <w:ind w:left="1680" w:hanging="420"/>
      <w:jc w:val="left"/>
      <w:textAlignment w:val="auto"/>
    </w:pPr>
    <w:rPr>
      <w:rFonts w:ascii="Arial" w:hAnsi="Arial" w:eastAsia="黑体" w:cs="宋体"/>
      <w:bCs/>
    </w:rPr>
  </w:style>
  <w:style w:type="paragraph" w:customStyle="1" w:styleId="1113">
    <w:name w:val="pa-128"/>
    <w:basedOn w:val="1"/>
    <w:autoRedefine/>
    <w:qFormat/>
    <w:uiPriority w:val="0"/>
    <w:pPr>
      <w:widowControl/>
      <w:spacing w:line="360" w:lineRule="atLeast"/>
      <w:jc w:val="center"/>
    </w:pPr>
    <w:rPr>
      <w:rFonts w:ascii="宋体" w:hAnsi="宋体" w:cs="宋体"/>
      <w:kern w:val="0"/>
      <w:sz w:val="24"/>
    </w:rPr>
  </w:style>
  <w:style w:type="paragraph" w:customStyle="1" w:styleId="1114">
    <w:name w:val="Char Char Char2 Char"/>
    <w:basedOn w:val="1"/>
    <w:autoRedefine/>
    <w:qFormat/>
    <w:uiPriority w:val="0"/>
    <w:pPr>
      <w:tabs>
        <w:tab w:val="left" w:pos="360"/>
      </w:tabs>
      <w:ind w:left="360" w:hanging="360"/>
    </w:pPr>
  </w:style>
  <w:style w:type="paragraph" w:customStyle="1" w:styleId="1115">
    <w:name w:val="1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1116">
    <w:name w:val="ca-25"/>
    <w:basedOn w:val="1"/>
    <w:autoRedefine/>
    <w:qFormat/>
    <w:uiPriority w:val="0"/>
    <w:pPr>
      <w:widowControl/>
      <w:jc w:val="left"/>
    </w:pPr>
    <w:rPr>
      <w:kern w:val="0"/>
      <w:szCs w:val="21"/>
    </w:rPr>
  </w:style>
  <w:style w:type="paragraph" w:customStyle="1" w:styleId="1117">
    <w:name w:val="Char3"/>
    <w:basedOn w:val="1"/>
    <w:autoRedefine/>
    <w:qFormat/>
    <w:uiPriority w:val="0"/>
    <w:pPr>
      <w:tabs>
        <w:tab w:val="left" w:pos="360"/>
      </w:tabs>
    </w:pPr>
  </w:style>
  <w:style w:type="paragraph" w:customStyle="1" w:styleId="1118">
    <w:name w:val="pa-25"/>
    <w:basedOn w:val="1"/>
    <w:autoRedefine/>
    <w:qFormat/>
    <w:uiPriority w:val="0"/>
    <w:pPr>
      <w:widowControl/>
      <w:spacing w:line="360" w:lineRule="atLeast"/>
      <w:ind w:firstLine="480"/>
      <w:jc w:val="center"/>
    </w:pPr>
    <w:rPr>
      <w:rFonts w:ascii="宋体" w:hAnsi="宋体" w:cs="宋体"/>
      <w:kern w:val="0"/>
      <w:sz w:val="24"/>
    </w:rPr>
  </w:style>
  <w:style w:type="paragraph" w:customStyle="1" w:styleId="1119">
    <w:name w:val="ll"/>
    <w:basedOn w:val="1"/>
    <w:autoRedefine/>
    <w:qFormat/>
    <w:uiPriority w:val="0"/>
    <w:pPr>
      <w:tabs>
        <w:tab w:val="left" w:pos="585"/>
        <w:tab w:val="left" w:pos="630"/>
        <w:tab w:val="left" w:pos="1260"/>
      </w:tabs>
      <w:ind w:left="630" w:hanging="630"/>
    </w:pPr>
  </w:style>
  <w:style w:type="paragraph" w:customStyle="1" w:styleId="1120">
    <w:name w:val="pa-50"/>
    <w:basedOn w:val="1"/>
    <w:autoRedefine/>
    <w:qFormat/>
    <w:uiPriority w:val="0"/>
    <w:pPr>
      <w:widowControl/>
      <w:spacing w:line="280" w:lineRule="atLeast"/>
      <w:ind w:hanging="200"/>
      <w:jc w:val="center"/>
    </w:pPr>
    <w:rPr>
      <w:rFonts w:ascii="宋体" w:hAnsi="宋体" w:cs="宋体"/>
      <w:kern w:val="0"/>
      <w:sz w:val="24"/>
    </w:rPr>
  </w:style>
  <w:style w:type="paragraph" w:customStyle="1" w:styleId="112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2">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23">
    <w:name w:val="pa-26"/>
    <w:basedOn w:val="1"/>
    <w:autoRedefine/>
    <w:qFormat/>
    <w:uiPriority w:val="0"/>
    <w:pPr>
      <w:widowControl/>
      <w:spacing w:line="276" w:lineRule="atLeast"/>
      <w:ind w:firstLine="720"/>
    </w:pPr>
    <w:rPr>
      <w:rFonts w:ascii="宋体" w:hAnsi="宋体" w:cs="宋体"/>
      <w:kern w:val="0"/>
      <w:sz w:val="24"/>
    </w:rPr>
  </w:style>
  <w:style w:type="paragraph" w:customStyle="1" w:styleId="1124">
    <w:name w:val="Char1 Char Char Char Char Char11"/>
    <w:basedOn w:val="1"/>
    <w:autoRedefine/>
    <w:qFormat/>
    <w:uiPriority w:val="0"/>
    <w:rPr>
      <w:rFonts w:ascii="Tahoma" w:hAnsi="Tahoma"/>
      <w:sz w:val="24"/>
      <w:szCs w:val="20"/>
    </w:rPr>
  </w:style>
  <w:style w:type="paragraph" w:customStyle="1" w:styleId="1125">
    <w:name w:val="Bullet2"/>
    <w:basedOn w:val="1"/>
    <w:autoRedefine/>
    <w:qFormat/>
    <w:uiPriority w:val="0"/>
    <w:pPr>
      <w:tabs>
        <w:tab w:val="left" w:pos="810"/>
      </w:tabs>
      <w:spacing w:afterLines="50"/>
      <w:ind w:left="1440" w:hanging="360"/>
      <w:jc w:val="left"/>
    </w:pPr>
    <w:rPr>
      <w:rFonts w:ascii="宋体"/>
      <w:color w:val="000080"/>
      <w:kern w:val="0"/>
      <w:szCs w:val="20"/>
    </w:rPr>
  </w:style>
  <w:style w:type="paragraph" w:customStyle="1" w:styleId="1126">
    <w:name w:val="pa-31"/>
    <w:basedOn w:val="1"/>
    <w:autoRedefine/>
    <w:qFormat/>
    <w:uiPriority w:val="0"/>
    <w:pPr>
      <w:widowControl/>
      <w:spacing w:line="240" w:lineRule="atLeast"/>
      <w:ind w:firstLine="420"/>
      <w:jc w:val="left"/>
    </w:pPr>
    <w:rPr>
      <w:rFonts w:ascii="宋体" w:hAnsi="宋体" w:cs="宋体"/>
      <w:kern w:val="0"/>
      <w:sz w:val="24"/>
    </w:rPr>
  </w:style>
  <w:style w:type="paragraph" w:customStyle="1" w:styleId="1127">
    <w:name w:val="（符号）三标题1.1"/>
    <w:basedOn w:val="1"/>
    <w:autoRedefine/>
    <w:qFormat/>
    <w:uiPriority w:val="0"/>
    <w:pPr>
      <w:spacing w:line="500" w:lineRule="exact"/>
    </w:pPr>
    <w:rPr>
      <w:rFonts w:ascii="宋体" w:hAnsi="宋体"/>
      <w:sz w:val="24"/>
      <w:szCs w:val="20"/>
    </w:rPr>
  </w:style>
  <w:style w:type="paragraph" w:customStyle="1" w:styleId="1128">
    <w:name w:val="ca-44"/>
    <w:basedOn w:val="1"/>
    <w:autoRedefine/>
    <w:qFormat/>
    <w:uiPriority w:val="0"/>
    <w:pPr>
      <w:widowControl/>
      <w:jc w:val="left"/>
    </w:pPr>
    <w:rPr>
      <w:rFonts w:ascii="宋体" w:hAnsi="宋体" w:cs="宋体"/>
      <w:color w:val="000000"/>
      <w:kern w:val="0"/>
      <w:sz w:val="52"/>
      <w:szCs w:val="52"/>
    </w:rPr>
  </w:style>
  <w:style w:type="paragraph" w:customStyle="1" w:styleId="1129">
    <w:name w:val="样式 标题 3 + 黑色 段前: 5 磅 段后: 5 磅 行距: 1.5 倍行距"/>
    <w:basedOn w:val="1"/>
    <w:autoRedefine/>
    <w:qFormat/>
    <w:uiPriority w:val="0"/>
    <w:pPr>
      <w:ind w:left="855" w:hanging="855"/>
    </w:pPr>
    <w:rPr>
      <w:sz w:val="24"/>
      <w:szCs w:val="20"/>
    </w:rPr>
  </w:style>
  <w:style w:type="paragraph" w:customStyle="1" w:styleId="1130">
    <w:name w:val="Char Char1 Char"/>
    <w:basedOn w:val="1"/>
    <w:autoRedefine/>
    <w:qFormat/>
    <w:uiPriority w:val="0"/>
    <w:rPr>
      <w:rFonts w:ascii="Calibri" w:hAnsi="Calibri"/>
    </w:rPr>
  </w:style>
  <w:style w:type="paragraph" w:customStyle="1" w:styleId="1131">
    <w:name w:val="正文 首行缩进:  2 字符 Char"/>
    <w:basedOn w:val="1"/>
    <w:autoRedefine/>
    <w:qFormat/>
    <w:uiPriority w:val="0"/>
    <w:pPr>
      <w:spacing w:line="360" w:lineRule="auto"/>
      <w:ind w:firstLine="480"/>
    </w:pPr>
    <w:rPr>
      <w:rFonts w:cs="宋体"/>
      <w:sz w:val="24"/>
      <w:szCs w:val="20"/>
    </w:rPr>
  </w:style>
  <w:style w:type="paragraph" w:customStyle="1" w:styleId="1132">
    <w:name w:val="ca-18"/>
    <w:basedOn w:val="1"/>
    <w:autoRedefine/>
    <w:qFormat/>
    <w:uiPriority w:val="0"/>
    <w:pPr>
      <w:widowControl/>
      <w:jc w:val="left"/>
    </w:pPr>
    <w:rPr>
      <w:rFonts w:ascii="宋体" w:hAnsi="宋体" w:cs="宋体"/>
      <w:color w:val="000000"/>
      <w:kern w:val="0"/>
      <w:sz w:val="18"/>
      <w:szCs w:val="18"/>
    </w:rPr>
  </w:style>
  <w:style w:type="paragraph" w:customStyle="1" w:styleId="1133">
    <w:name w:val="pa-10"/>
    <w:basedOn w:val="1"/>
    <w:autoRedefine/>
    <w:qFormat/>
    <w:uiPriority w:val="0"/>
    <w:pPr>
      <w:widowControl/>
      <w:spacing w:line="360" w:lineRule="atLeast"/>
      <w:ind w:firstLine="3220"/>
    </w:pPr>
    <w:rPr>
      <w:rFonts w:ascii="宋体" w:hAnsi="宋体" w:cs="宋体"/>
      <w:kern w:val="0"/>
      <w:sz w:val="24"/>
    </w:rPr>
  </w:style>
  <w:style w:type="paragraph" w:customStyle="1" w:styleId="1134">
    <w:name w:val="CM9"/>
    <w:basedOn w:val="94"/>
    <w:next w:val="94"/>
    <w:autoRedefine/>
    <w:qFormat/>
    <w:uiPriority w:val="0"/>
    <w:pPr>
      <w:spacing w:after="1343" w:line="240" w:lineRule="auto"/>
    </w:pPr>
    <w:rPr>
      <w:rFonts w:ascii="宋体" w:eastAsia="宋体" w:cs="Times New Roman"/>
      <w:color w:val="auto"/>
    </w:rPr>
  </w:style>
  <w:style w:type="paragraph" w:customStyle="1" w:styleId="1135">
    <w:name w:val="正文4"/>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36">
    <w:name w:val="此正文"/>
    <w:basedOn w:val="1"/>
    <w:autoRedefine/>
    <w:qFormat/>
    <w:uiPriority w:val="0"/>
    <w:pPr>
      <w:spacing w:line="360" w:lineRule="auto"/>
      <w:ind w:firstLine="200" w:firstLineChars="200"/>
    </w:pPr>
    <w:rPr>
      <w:sz w:val="24"/>
      <w:szCs w:val="20"/>
    </w:rPr>
  </w:style>
  <w:style w:type="paragraph" w:customStyle="1" w:styleId="1137">
    <w:name w:val="表内文字"/>
    <w:basedOn w:val="1"/>
    <w:autoRedefine/>
    <w:qFormat/>
    <w:uiPriority w:val="0"/>
    <w:pPr>
      <w:spacing w:line="500" w:lineRule="atLeast"/>
      <w:jc w:val="center"/>
    </w:pPr>
    <w:rPr>
      <w:rFonts w:ascii="Arial" w:hAnsi="Arial" w:eastAsia="楷体_GB2312" w:cs="Arial"/>
      <w:sz w:val="28"/>
    </w:rPr>
  </w:style>
  <w:style w:type="paragraph" w:customStyle="1" w:styleId="1138">
    <w:name w:val="BJ-02-T"/>
    <w:autoRedefine/>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1139">
    <w:name w:val="Para-"/>
    <w:autoRedefine/>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140">
    <w:name w:val="list11"/>
    <w:basedOn w:val="1029"/>
    <w:autoRedefine/>
    <w:qFormat/>
    <w:uiPriority w:val="0"/>
    <w:pPr>
      <w:tabs>
        <w:tab w:val="left" w:pos="425"/>
        <w:tab w:val="left" w:pos="1680"/>
        <w:tab w:val="left" w:pos="3540"/>
        <w:tab w:val="left" w:pos="4320"/>
        <w:tab w:val="left" w:pos="6120"/>
      </w:tabs>
      <w:spacing w:beforeLines="20" w:afterLines="20" w:line="240" w:lineRule="auto"/>
      <w:ind w:left="1685" w:hanging="425"/>
    </w:pPr>
  </w:style>
  <w:style w:type="paragraph" w:customStyle="1" w:styleId="1141">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1142">
    <w:name w:val="pa-97"/>
    <w:basedOn w:val="1"/>
    <w:autoRedefine/>
    <w:qFormat/>
    <w:uiPriority w:val="0"/>
    <w:pPr>
      <w:widowControl/>
      <w:spacing w:line="720" w:lineRule="atLeast"/>
    </w:pPr>
    <w:rPr>
      <w:rFonts w:ascii="宋体" w:hAnsi="宋体" w:cs="宋体"/>
      <w:kern w:val="0"/>
      <w:sz w:val="24"/>
    </w:rPr>
  </w:style>
  <w:style w:type="paragraph" w:customStyle="1" w:styleId="1143">
    <w:name w:val="标书标题3"/>
    <w:basedOn w:val="5"/>
    <w:autoRedefine/>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1144">
    <w:name w:val="pa-37"/>
    <w:basedOn w:val="1"/>
    <w:autoRedefine/>
    <w:qFormat/>
    <w:uiPriority w:val="0"/>
    <w:pPr>
      <w:widowControl/>
      <w:spacing w:line="360" w:lineRule="atLeast"/>
      <w:ind w:firstLine="300"/>
    </w:pPr>
    <w:rPr>
      <w:rFonts w:ascii="宋体" w:hAnsi="宋体" w:cs="宋体"/>
      <w:kern w:val="0"/>
      <w:sz w:val="24"/>
    </w:rPr>
  </w:style>
  <w:style w:type="paragraph" w:customStyle="1" w:styleId="1145">
    <w:name w:val="样式4"/>
    <w:basedOn w:val="8"/>
    <w:autoRedefine/>
    <w:qFormat/>
    <w:uiPriority w:val="0"/>
    <w:pPr>
      <w:tabs>
        <w:tab w:val="left" w:pos="720"/>
      </w:tabs>
      <w:adjustRightInd/>
      <w:spacing w:line="320" w:lineRule="auto"/>
      <w:textAlignment w:val="auto"/>
    </w:pPr>
    <w:rPr>
      <w:bCs/>
      <w:kern w:val="2"/>
    </w:rPr>
  </w:style>
  <w:style w:type="paragraph" w:customStyle="1" w:styleId="1146">
    <w:name w:val="样式 正文缩进正文（首行缩进两字）特点ALT+Z表正文正文非缩进四号段1Normal Indent Char2...4"/>
    <w:basedOn w:val="31"/>
    <w:autoRedefine/>
    <w:qFormat/>
    <w:uiPriority w:val="0"/>
    <w:pPr>
      <w:spacing w:afterLines="0"/>
      <w:ind w:firstLine="570"/>
    </w:pPr>
    <w:rPr>
      <w:sz w:val="28"/>
      <w:szCs w:val="20"/>
    </w:rPr>
  </w:style>
  <w:style w:type="paragraph" w:customStyle="1" w:styleId="1147">
    <w:name w:val="pa-129"/>
    <w:basedOn w:val="1"/>
    <w:autoRedefine/>
    <w:qFormat/>
    <w:uiPriority w:val="0"/>
    <w:pPr>
      <w:widowControl/>
      <w:spacing w:line="300" w:lineRule="atLeast"/>
    </w:pPr>
    <w:rPr>
      <w:rFonts w:ascii="宋体" w:hAnsi="宋体" w:cs="宋体"/>
      <w:kern w:val="0"/>
      <w:sz w:val="24"/>
    </w:rPr>
  </w:style>
  <w:style w:type="paragraph" w:customStyle="1" w:styleId="114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49">
    <w:name w:val="font8"/>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150">
    <w:name w:val="pa-15"/>
    <w:basedOn w:val="1"/>
    <w:autoRedefine/>
    <w:qFormat/>
    <w:uiPriority w:val="0"/>
    <w:pPr>
      <w:widowControl/>
      <w:spacing w:line="240" w:lineRule="atLeast"/>
      <w:jc w:val="left"/>
    </w:pPr>
    <w:rPr>
      <w:rFonts w:ascii="宋体" w:hAnsi="宋体" w:cs="宋体"/>
      <w:kern w:val="0"/>
      <w:sz w:val="24"/>
    </w:rPr>
  </w:style>
  <w:style w:type="paragraph" w:customStyle="1" w:styleId="1151">
    <w:name w:val="l8"/>
    <w:basedOn w:val="29"/>
    <w:autoRedefine/>
    <w:qFormat/>
    <w:uiPriority w:val="0"/>
    <w:pPr>
      <w:keepLines/>
      <w:widowControl/>
      <w:spacing w:beforeLines="50" w:afterLines="50" w:line="300" w:lineRule="auto"/>
      <w:ind w:left="855" w:hanging="855"/>
    </w:pPr>
    <w:rPr>
      <w:sz w:val="24"/>
    </w:rPr>
  </w:style>
  <w:style w:type="paragraph" w:customStyle="1" w:styleId="1152">
    <w:name w:val="td-8"/>
    <w:basedOn w:val="1"/>
    <w:autoRedefine/>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53">
    <w:name w:val="Table Paragraph"/>
    <w:basedOn w:val="1"/>
    <w:autoRedefine/>
    <w:qFormat/>
    <w:uiPriority w:val="0"/>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15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55">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1156">
    <w:name w:val="Char Char Char Char121"/>
    <w:basedOn w:val="1"/>
    <w:autoRedefine/>
    <w:qFormat/>
    <w:uiPriority w:val="0"/>
  </w:style>
  <w:style w:type="paragraph" w:customStyle="1" w:styleId="1157">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8">
    <w:name w:val="pa-131"/>
    <w:basedOn w:val="1"/>
    <w:autoRedefine/>
    <w:qFormat/>
    <w:uiPriority w:val="0"/>
    <w:pPr>
      <w:widowControl/>
      <w:spacing w:line="280" w:lineRule="atLeast"/>
      <w:jc w:val="left"/>
    </w:pPr>
    <w:rPr>
      <w:rFonts w:ascii="宋体" w:hAnsi="宋体" w:cs="宋体"/>
      <w:kern w:val="0"/>
      <w:sz w:val="24"/>
    </w:rPr>
  </w:style>
  <w:style w:type="paragraph" w:customStyle="1" w:styleId="1159">
    <w:name w:val="表格内文字"/>
    <w:autoRedefine/>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116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1">
    <w:name w:val="Figure Description"/>
    <w:next w:val="1"/>
    <w:autoRedefine/>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1162">
    <w:name w:val="前言、引言标题"/>
    <w:next w:val="1"/>
    <w:autoRedefine/>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163">
    <w:name w:val="Test2"/>
    <w:basedOn w:val="4"/>
    <w:autoRedefine/>
    <w:qFormat/>
    <w:uiPriority w:val="0"/>
    <w:pPr>
      <w:keepNext w:val="0"/>
      <w:keepLines w:val="0"/>
      <w:widowControl/>
      <w:tabs>
        <w:tab w:val="left" w:pos="774"/>
      </w:tabs>
      <w:autoSpaceDE w:val="0"/>
      <w:autoSpaceDN w:val="0"/>
      <w:snapToGrid w:val="0"/>
      <w:spacing w:before="360" w:after="360" w:line="240" w:lineRule="atLeast"/>
      <w:ind w:left="774" w:hanging="576"/>
      <w:jc w:val="left"/>
      <w:textAlignment w:val="auto"/>
    </w:pPr>
    <w:rPr>
      <w:rFonts w:ascii="宋体" w:eastAsia="宋体"/>
      <w:b w:val="0"/>
      <w:snapToGrid w:val="0"/>
      <w:sz w:val="28"/>
      <w:szCs w:val="32"/>
    </w:rPr>
  </w:style>
  <w:style w:type="paragraph" w:customStyle="1" w:styleId="1164">
    <w:name w:val="ca-35"/>
    <w:basedOn w:val="1"/>
    <w:autoRedefine/>
    <w:qFormat/>
    <w:uiPriority w:val="0"/>
    <w:pPr>
      <w:widowControl/>
      <w:jc w:val="left"/>
    </w:pPr>
    <w:rPr>
      <w:kern w:val="0"/>
      <w:sz w:val="10"/>
      <w:szCs w:val="10"/>
    </w:rPr>
  </w:style>
  <w:style w:type="paragraph" w:customStyle="1" w:styleId="1165">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1166">
    <w:name w:val="pa-9"/>
    <w:basedOn w:val="1"/>
    <w:autoRedefine/>
    <w:qFormat/>
    <w:uiPriority w:val="0"/>
    <w:pPr>
      <w:widowControl/>
      <w:spacing w:line="360" w:lineRule="atLeast"/>
      <w:ind w:firstLine="900"/>
    </w:pPr>
    <w:rPr>
      <w:rFonts w:ascii="宋体" w:hAnsi="宋体" w:cs="宋体"/>
      <w:kern w:val="0"/>
      <w:sz w:val="24"/>
    </w:rPr>
  </w:style>
  <w:style w:type="paragraph" w:customStyle="1" w:styleId="116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8">
    <w:name w:val="pa-27"/>
    <w:basedOn w:val="1"/>
    <w:autoRedefine/>
    <w:qFormat/>
    <w:uiPriority w:val="0"/>
    <w:pPr>
      <w:widowControl/>
      <w:spacing w:line="276" w:lineRule="atLeast"/>
      <w:ind w:firstLine="300"/>
    </w:pPr>
    <w:rPr>
      <w:rFonts w:ascii="宋体" w:hAnsi="宋体" w:cs="宋体"/>
      <w:kern w:val="0"/>
      <w:sz w:val="24"/>
    </w:rPr>
  </w:style>
  <w:style w:type="paragraph" w:customStyle="1" w:styleId="1169">
    <w:name w:val="1 Char"/>
    <w:basedOn w:val="1"/>
    <w:autoRedefine/>
    <w:qFormat/>
    <w:uiPriority w:val="0"/>
    <w:rPr>
      <w:rFonts w:ascii="Tahoma" w:hAnsi="Tahoma"/>
      <w:sz w:val="24"/>
      <w:szCs w:val="20"/>
    </w:rPr>
  </w:style>
  <w:style w:type="paragraph" w:customStyle="1" w:styleId="1170">
    <w:name w:val="pa-115"/>
    <w:basedOn w:val="1"/>
    <w:autoRedefine/>
    <w:qFormat/>
    <w:uiPriority w:val="0"/>
    <w:pPr>
      <w:widowControl/>
      <w:spacing w:line="480" w:lineRule="atLeast"/>
    </w:pPr>
    <w:rPr>
      <w:rFonts w:ascii="宋体" w:hAnsi="宋体" w:cs="宋体"/>
      <w:kern w:val="0"/>
      <w:sz w:val="24"/>
    </w:rPr>
  </w:style>
  <w:style w:type="paragraph" w:customStyle="1" w:styleId="1171">
    <w:name w:val="td-6"/>
    <w:basedOn w:val="1"/>
    <w:autoRedefine/>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72">
    <w:name w:val="Table - Col. Head"/>
    <w:basedOn w:val="1"/>
    <w:autoRedefine/>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73">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174">
    <w:name w:val="pa-34"/>
    <w:basedOn w:val="1"/>
    <w:autoRedefine/>
    <w:qFormat/>
    <w:uiPriority w:val="0"/>
    <w:pPr>
      <w:widowControl/>
      <w:spacing w:line="360" w:lineRule="atLeast"/>
      <w:ind w:firstLine="460"/>
    </w:pPr>
    <w:rPr>
      <w:rFonts w:ascii="宋体" w:hAnsi="宋体" w:cs="宋体"/>
      <w:kern w:val="0"/>
      <w:sz w:val="24"/>
    </w:rPr>
  </w:style>
  <w:style w:type="paragraph" w:customStyle="1" w:styleId="1175">
    <w:name w:val="xl3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6">
    <w:name w:val="Alinéa -"/>
    <w:autoRedefine/>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17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78">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179">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80">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1181">
    <w:name w:val="_Style 1"/>
    <w:basedOn w:val="1"/>
    <w:autoRedefine/>
    <w:qFormat/>
    <w:uiPriority w:val="34"/>
    <w:pPr>
      <w:ind w:firstLine="420" w:firstLineChars="200"/>
    </w:pPr>
    <w:rPr>
      <w:sz w:val="28"/>
    </w:rPr>
  </w:style>
  <w:style w:type="paragraph" w:customStyle="1" w:styleId="1182">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3">
    <w:name w:val="H6"/>
    <w:basedOn w:val="1"/>
    <w:next w:val="1"/>
    <w:autoRedefine/>
    <w:qFormat/>
    <w:uiPriority w:val="0"/>
    <w:pPr>
      <w:keepNext/>
      <w:autoSpaceDE w:val="0"/>
      <w:autoSpaceDN w:val="0"/>
      <w:adjustRightInd w:val="0"/>
      <w:spacing w:before="100" w:after="100"/>
      <w:jc w:val="left"/>
      <w:outlineLvl w:val="6"/>
    </w:pPr>
    <w:rPr>
      <w:b/>
      <w:kern w:val="0"/>
      <w:sz w:val="16"/>
      <w:szCs w:val="20"/>
    </w:rPr>
  </w:style>
  <w:style w:type="paragraph" w:customStyle="1" w:styleId="1184">
    <w:name w:val="BJ-02"/>
    <w:next w:val="41"/>
    <w:autoRedefine/>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1185">
    <w:name w:val="Revision1"/>
    <w:autoRedefine/>
    <w:qFormat/>
    <w:uiPriority w:val="0"/>
    <w:rPr>
      <w:rFonts w:ascii="Times New Roman" w:hAnsi="Times New Roman" w:eastAsia="宋体" w:cs="Times New Roman"/>
      <w:kern w:val="2"/>
      <w:sz w:val="21"/>
      <w:szCs w:val="24"/>
      <w:lang w:val="en-US" w:eastAsia="zh-CN" w:bidi="ar-SA"/>
    </w:rPr>
  </w:style>
  <w:style w:type="paragraph" w:customStyle="1" w:styleId="1186">
    <w:name w:val="7"/>
    <w:basedOn w:val="1"/>
    <w:next w:val="17"/>
    <w:autoRedefine/>
    <w:qFormat/>
    <w:uiPriority w:val="0"/>
    <w:pPr>
      <w:snapToGrid w:val="0"/>
      <w:spacing w:line="360" w:lineRule="auto"/>
      <w:ind w:firstLine="420" w:firstLineChars="200"/>
    </w:pPr>
    <w:rPr>
      <w:rFonts w:ascii="Arial" w:hAnsi="Arial" w:eastAsia="仿宋_GB2312"/>
      <w:sz w:val="24"/>
      <w:szCs w:val="20"/>
    </w:rPr>
  </w:style>
  <w:style w:type="paragraph" w:customStyle="1" w:styleId="1187">
    <w:name w:val="ca-16"/>
    <w:basedOn w:val="1"/>
    <w:autoRedefine/>
    <w:qFormat/>
    <w:uiPriority w:val="0"/>
    <w:pPr>
      <w:widowControl/>
      <w:jc w:val="left"/>
    </w:pPr>
    <w:rPr>
      <w:rFonts w:ascii="宋体" w:hAnsi="宋体" w:cs="宋体"/>
      <w:kern w:val="0"/>
      <w:sz w:val="24"/>
    </w:rPr>
  </w:style>
  <w:style w:type="paragraph" w:customStyle="1" w:styleId="1188">
    <w:name w:val="首行缩进"/>
    <w:basedOn w:val="1"/>
    <w:autoRedefine/>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189">
    <w:name w:val="Char Char Char Char Char Char Char Char Char Char Char Char Char Char1"/>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190">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1191">
    <w:name w:val="样式 样式 正文文本缩进 + 仿宋_GB2312 小四 首行缩进:  0 厘米 行距: 1.5 倍行距 + (中文) 仿宋_GB..."/>
    <w:basedOn w:val="871"/>
    <w:autoRedefine/>
    <w:qFormat/>
    <w:uiPriority w:val="0"/>
    <w:pPr>
      <w:ind w:firstLine="480" w:firstLineChars="200"/>
    </w:pPr>
  </w:style>
  <w:style w:type="paragraph" w:customStyle="1" w:styleId="1192">
    <w:name w:val="樣式1"/>
    <w:basedOn w:val="1"/>
    <w:autoRedefine/>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193">
    <w:name w:val="ca-19"/>
    <w:basedOn w:val="1"/>
    <w:autoRedefine/>
    <w:qFormat/>
    <w:uiPriority w:val="0"/>
    <w:pPr>
      <w:widowControl/>
      <w:jc w:val="left"/>
    </w:pPr>
    <w:rPr>
      <w:kern w:val="0"/>
      <w:sz w:val="18"/>
      <w:szCs w:val="18"/>
    </w:rPr>
  </w:style>
  <w:style w:type="paragraph" w:customStyle="1" w:styleId="1194">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95">
    <w:name w:val="-PART-"/>
    <w:autoRedefine/>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1196">
    <w:name w:val="小节"/>
    <w:basedOn w:val="5"/>
    <w:autoRedefine/>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1197">
    <w:name w:val="样式 样式 样式1 + 首行缩进:  2 字符 + 首行缩进:  2 字符1"/>
    <w:basedOn w:val="1"/>
    <w:autoRedefine/>
    <w:qFormat/>
    <w:uiPriority w:val="0"/>
    <w:pPr>
      <w:spacing w:line="360" w:lineRule="exact"/>
      <w:ind w:firstLine="480" w:firstLineChars="200"/>
    </w:pPr>
    <w:rPr>
      <w:rFonts w:ascii="Arial" w:hAnsi="Arial"/>
      <w:szCs w:val="20"/>
    </w:rPr>
  </w:style>
  <w:style w:type="paragraph" w:customStyle="1" w:styleId="1198">
    <w:name w:val="S4-L15-C"/>
    <w:basedOn w:val="1"/>
    <w:autoRedefine/>
    <w:qFormat/>
    <w:uiPriority w:val="0"/>
    <w:pPr>
      <w:spacing w:after="120" w:line="360" w:lineRule="auto"/>
      <w:jc w:val="center"/>
    </w:pPr>
    <w:rPr>
      <w:szCs w:val="21"/>
    </w:rPr>
  </w:style>
  <w:style w:type="paragraph" w:customStyle="1" w:styleId="1199">
    <w:name w:val="封面标准代替信息"/>
    <w:basedOn w:val="907"/>
    <w:autoRedefine/>
    <w:qFormat/>
    <w:uiPriority w:val="0"/>
    <w:pPr>
      <w:spacing w:before="57"/>
    </w:pPr>
    <w:rPr>
      <w:rFonts w:ascii="宋体"/>
      <w:sz w:val="21"/>
    </w:rPr>
  </w:style>
  <w:style w:type="paragraph" w:customStyle="1" w:styleId="1200">
    <w:name w:val="List Paragraph1"/>
    <w:basedOn w:val="1"/>
    <w:autoRedefine/>
    <w:qFormat/>
    <w:uiPriority w:val="0"/>
    <w:pPr>
      <w:ind w:firstLine="420" w:firstLineChars="200"/>
    </w:pPr>
    <w:rPr>
      <w:rFonts w:ascii="Calibri" w:hAnsi="Calibri"/>
      <w:szCs w:val="22"/>
    </w:rPr>
  </w:style>
  <w:style w:type="paragraph" w:customStyle="1" w:styleId="1201">
    <w:name w:val="文本1"/>
    <w:basedOn w:val="1"/>
    <w:autoRedefine/>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1202">
    <w:name w:val="样式 正文（首行缩进两字） + 宋体"/>
    <w:basedOn w:val="17"/>
    <w:autoRedefine/>
    <w:qFormat/>
    <w:uiPriority w:val="0"/>
    <w:pPr>
      <w:widowControl w:val="0"/>
      <w:spacing w:line="460" w:lineRule="exact"/>
      <w:ind w:firstLine="200" w:firstLineChars="200"/>
      <w:jc w:val="both"/>
    </w:pPr>
    <w:rPr>
      <w:rFonts w:ascii="宋体" w:hAnsi="宋体"/>
      <w:spacing w:val="6"/>
      <w:kern w:val="24"/>
      <w:sz w:val="24"/>
    </w:rPr>
  </w:style>
  <w:style w:type="paragraph" w:customStyle="1" w:styleId="1203">
    <w:name w:val="Divn"/>
    <w:autoRedefine/>
    <w:qFormat/>
    <w:uiPriority w:val="0"/>
    <w:pPr>
      <w:spacing w:line="360" w:lineRule="auto"/>
    </w:pPr>
    <w:rPr>
      <w:rFonts w:ascii="Arial" w:hAnsi="Arial" w:eastAsia="宋体" w:cs="Arial"/>
      <w:b/>
      <w:caps/>
      <w:u w:val="single"/>
      <w:lang w:val="en-US" w:eastAsia="zh-CN" w:bidi="ar-SA"/>
    </w:rPr>
  </w:style>
  <w:style w:type="paragraph" w:customStyle="1" w:styleId="1204">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2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07">
    <w:name w:val="ca-22"/>
    <w:basedOn w:val="1"/>
    <w:autoRedefine/>
    <w:qFormat/>
    <w:uiPriority w:val="0"/>
    <w:pPr>
      <w:widowControl/>
      <w:jc w:val="left"/>
    </w:pPr>
    <w:rPr>
      <w:rFonts w:ascii="宋体" w:hAnsi="宋体" w:cs="宋体"/>
      <w:kern w:val="0"/>
      <w:szCs w:val="21"/>
    </w:rPr>
  </w:style>
  <w:style w:type="paragraph" w:customStyle="1" w:styleId="1208">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1209">
    <w:name w:val="Pa3"/>
    <w:basedOn w:val="1"/>
    <w:next w:val="1"/>
    <w:autoRedefine/>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1210">
    <w:name w:val="Char Char Char Char Char Char Char21"/>
    <w:basedOn w:val="1"/>
    <w:autoRedefine/>
    <w:qFormat/>
    <w:uiPriority w:val="0"/>
    <w:rPr>
      <w:kern w:val="0"/>
      <w:sz w:val="24"/>
      <w:szCs w:val="20"/>
    </w:rPr>
  </w:style>
  <w:style w:type="paragraph" w:customStyle="1" w:styleId="1211">
    <w:name w:val="xl51"/>
    <w:basedOn w:val="1"/>
    <w:autoRedefine/>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1212">
    <w:name w:val="Char Char Char Char Char Char Char2"/>
    <w:basedOn w:val="1"/>
    <w:autoRedefine/>
    <w:qFormat/>
    <w:uiPriority w:val="0"/>
    <w:rPr>
      <w:kern w:val="0"/>
      <w:sz w:val="24"/>
      <w:szCs w:val="20"/>
    </w:rPr>
  </w:style>
  <w:style w:type="paragraph" w:customStyle="1" w:styleId="1213">
    <w:name w:val="pa-108"/>
    <w:basedOn w:val="1"/>
    <w:autoRedefine/>
    <w:qFormat/>
    <w:uiPriority w:val="0"/>
    <w:pPr>
      <w:widowControl/>
      <w:spacing w:line="280" w:lineRule="atLeast"/>
      <w:jc w:val="center"/>
    </w:pPr>
    <w:rPr>
      <w:rFonts w:ascii="宋体" w:hAnsi="宋体" w:cs="宋体"/>
      <w:kern w:val="0"/>
      <w:sz w:val="24"/>
    </w:rPr>
  </w:style>
  <w:style w:type="paragraph" w:customStyle="1" w:styleId="1214">
    <w:name w:val="Normal0"/>
    <w:autoRedefine/>
    <w:qFormat/>
    <w:uiPriority w:val="0"/>
    <w:rPr>
      <w:rFonts w:ascii="Times New Roman" w:hAnsi="Times New Roman" w:eastAsia="宋体" w:cs="Times New Roman"/>
      <w:lang w:val="en-US" w:eastAsia="en-US" w:bidi="ar-SA"/>
    </w:rPr>
  </w:style>
  <w:style w:type="paragraph" w:customStyle="1" w:styleId="1215">
    <w:name w:val="Char1 Char Char Char Char Char1"/>
    <w:basedOn w:val="1"/>
    <w:autoRedefine/>
    <w:qFormat/>
    <w:uiPriority w:val="0"/>
    <w:rPr>
      <w:rFonts w:ascii="Tahoma" w:hAnsi="Tahoma"/>
      <w:sz w:val="24"/>
      <w:szCs w:val="20"/>
    </w:rPr>
  </w:style>
  <w:style w:type="paragraph" w:customStyle="1" w:styleId="1216">
    <w:name w:val="pa-74"/>
    <w:basedOn w:val="1"/>
    <w:autoRedefine/>
    <w:qFormat/>
    <w:uiPriority w:val="0"/>
    <w:pPr>
      <w:widowControl/>
      <w:spacing w:line="360" w:lineRule="atLeast"/>
      <w:ind w:firstLine="640"/>
      <w:jc w:val="center"/>
    </w:pPr>
    <w:rPr>
      <w:rFonts w:ascii="宋体" w:hAnsi="宋体" w:cs="宋体"/>
      <w:kern w:val="0"/>
      <w:sz w:val="24"/>
    </w:rPr>
  </w:style>
  <w:style w:type="paragraph" w:customStyle="1" w:styleId="1217">
    <w:name w:val="pa-65"/>
    <w:basedOn w:val="1"/>
    <w:autoRedefine/>
    <w:qFormat/>
    <w:uiPriority w:val="0"/>
    <w:pPr>
      <w:widowControl/>
      <w:spacing w:line="360" w:lineRule="atLeast"/>
    </w:pPr>
    <w:rPr>
      <w:rFonts w:ascii="宋体" w:hAnsi="宋体" w:cs="宋体"/>
      <w:kern w:val="0"/>
      <w:sz w:val="24"/>
    </w:rPr>
  </w:style>
  <w:style w:type="paragraph" w:customStyle="1" w:styleId="1218">
    <w:name w:val="5"/>
    <w:basedOn w:val="1"/>
    <w:next w:val="31"/>
    <w:autoRedefine/>
    <w:qFormat/>
    <w:uiPriority w:val="0"/>
    <w:pPr>
      <w:ind w:firstLine="540"/>
    </w:pPr>
    <w:rPr>
      <w:rFonts w:hint="eastAsia" w:ascii="宋体"/>
      <w:sz w:val="24"/>
      <w:szCs w:val="20"/>
    </w:rPr>
  </w:style>
  <w:style w:type="paragraph" w:customStyle="1" w:styleId="1219">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20">
    <w:name w:val="标书标题2"/>
    <w:basedOn w:val="4"/>
    <w:autoRedefine/>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1221">
    <w:name w:val="pa-48"/>
    <w:basedOn w:val="1"/>
    <w:autoRedefine/>
    <w:qFormat/>
    <w:uiPriority w:val="0"/>
    <w:pPr>
      <w:widowControl/>
      <w:spacing w:line="280" w:lineRule="atLeast"/>
      <w:ind w:firstLine="440"/>
    </w:pPr>
    <w:rPr>
      <w:rFonts w:ascii="宋体" w:hAnsi="宋体" w:cs="宋体"/>
      <w:kern w:val="0"/>
      <w:sz w:val="24"/>
    </w:rPr>
  </w:style>
  <w:style w:type="paragraph" w:customStyle="1" w:styleId="1222">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1223">
    <w:name w:val="CM106"/>
    <w:basedOn w:val="94"/>
    <w:next w:val="94"/>
    <w:autoRedefine/>
    <w:qFormat/>
    <w:uiPriority w:val="0"/>
    <w:pPr>
      <w:spacing w:line="240" w:lineRule="auto"/>
    </w:pPr>
    <w:rPr>
      <w:rFonts w:ascii="宋体" w:eastAsia="宋体" w:cs="Times New Roman"/>
      <w:color w:val="auto"/>
    </w:rPr>
  </w:style>
  <w:style w:type="paragraph" w:customStyle="1" w:styleId="1224">
    <w:name w:val="样式 标题 3 + 黑体 小四 非加粗"/>
    <w:basedOn w:val="5"/>
    <w:autoRedefine/>
    <w:qFormat/>
    <w:uiPriority w:val="0"/>
    <w:pPr>
      <w:adjustRightInd/>
      <w:spacing w:line="413" w:lineRule="auto"/>
      <w:textAlignment w:val="auto"/>
    </w:pPr>
    <w:rPr>
      <w:rFonts w:ascii="黑体" w:hAnsi="黑体" w:eastAsia="黑体"/>
      <w:b w:val="0"/>
      <w:sz w:val="24"/>
      <w:szCs w:val="32"/>
    </w:rPr>
  </w:style>
  <w:style w:type="paragraph" w:customStyle="1" w:styleId="1225">
    <w:name w:val="PP 行"/>
    <w:basedOn w:val="51"/>
    <w:autoRedefine/>
    <w:qFormat/>
    <w:uiPriority w:val="0"/>
  </w:style>
  <w:style w:type="paragraph" w:customStyle="1" w:styleId="1226">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1227">
    <w:name w:val="pa-125"/>
    <w:basedOn w:val="1"/>
    <w:autoRedefine/>
    <w:qFormat/>
    <w:uiPriority w:val="0"/>
    <w:pPr>
      <w:widowControl/>
      <w:spacing w:line="480" w:lineRule="atLeast"/>
      <w:ind w:firstLine="1080"/>
    </w:pPr>
    <w:rPr>
      <w:rFonts w:ascii="宋体" w:hAnsi="宋体" w:cs="宋体"/>
      <w:kern w:val="0"/>
      <w:sz w:val="24"/>
    </w:rPr>
  </w:style>
  <w:style w:type="paragraph" w:customStyle="1" w:styleId="1228">
    <w:name w:val="font10"/>
    <w:basedOn w:val="1"/>
    <w:autoRedefine/>
    <w:qFormat/>
    <w:uiPriority w:val="0"/>
    <w:pPr>
      <w:widowControl/>
      <w:spacing w:before="100" w:beforeAutospacing="1" w:after="100" w:afterAutospacing="1"/>
      <w:jc w:val="left"/>
    </w:pPr>
    <w:rPr>
      <w:color w:val="000000"/>
      <w:kern w:val="0"/>
      <w:sz w:val="18"/>
      <w:szCs w:val="18"/>
    </w:rPr>
  </w:style>
  <w:style w:type="paragraph" w:customStyle="1" w:styleId="1229">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30">
    <w:name w:val="pa-16"/>
    <w:basedOn w:val="1"/>
    <w:autoRedefine/>
    <w:qFormat/>
    <w:uiPriority w:val="0"/>
    <w:pPr>
      <w:widowControl/>
      <w:spacing w:line="240" w:lineRule="atLeast"/>
    </w:pPr>
    <w:rPr>
      <w:rFonts w:ascii="宋体" w:hAnsi="宋体" w:cs="宋体"/>
      <w:kern w:val="0"/>
      <w:sz w:val="24"/>
    </w:rPr>
  </w:style>
  <w:style w:type="paragraph" w:customStyle="1" w:styleId="1231">
    <w:name w:val=".."/>
    <w:basedOn w:val="1"/>
    <w:next w:val="1"/>
    <w:autoRedefine/>
    <w:qFormat/>
    <w:uiPriority w:val="0"/>
    <w:pPr>
      <w:autoSpaceDE w:val="0"/>
      <w:autoSpaceDN w:val="0"/>
      <w:adjustRightInd w:val="0"/>
      <w:jc w:val="left"/>
    </w:pPr>
    <w:rPr>
      <w:rFonts w:ascii="BGCBPJ+TimesNewRoman" w:eastAsia="BGCBPJ+TimesNewRoman"/>
      <w:kern w:val="0"/>
      <w:sz w:val="24"/>
    </w:rPr>
  </w:style>
  <w:style w:type="paragraph" w:customStyle="1" w:styleId="1232">
    <w:name w:val="样式 标题 3 + 左  2 字符"/>
    <w:basedOn w:val="5"/>
    <w:autoRedefine/>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1233">
    <w:name w:val="大项目"/>
    <w:basedOn w:val="1"/>
    <w:autoRedefine/>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1234">
    <w:name w:val="ca-6"/>
    <w:basedOn w:val="1"/>
    <w:autoRedefine/>
    <w:qFormat/>
    <w:uiPriority w:val="0"/>
    <w:pPr>
      <w:widowControl/>
      <w:jc w:val="left"/>
    </w:pPr>
    <w:rPr>
      <w:rFonts w:ascii="宋体" w:hAnsi="宋体" w:cs="宋体"/>
      <w:color w:val="000000"/>
      <w:kern w:val="0"/>
      <w:sz w:val="30"/>
      <w:szCs w:val="30"/>
    </w:rPr>
  </w:style>
  <w:style w:type="paragraph" w:customStyle="1" w:styleId="1235">
    <w:name w:val="pa-122"/>
    <w:basedOn w:val="1"/>
    <w:autoRedefine/>
    <w:qFormat/>
    <w:uiPriority w:val="0"/>
    <w:pPr>
      <w:widowControl/>
      <w:spacing w:line="360" w:lineRule="atLeast"/>
      <w:jc w:val="center"/>
    </w:pPr>
    <w:rPr>
      <w:rFonts w:ascii="宋体" w:hAnsi="宋体" w:cs="宋体"/>
      <w:kern w:val="0"/>
      <w:sz w:val="24"/>
    </w:rPr>
  </w:style>
  <w:style w:type="paragraph" w:customStyle="1" w:styleId="123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37">
    <w:name w:val="ca-46"/>
    <w:basedOn w:val="1"/>
    <w:autoRedefine/>
    <w:qFormat/>
    <w:uiPriority w:val="0"/>
    <w:pPr>
      <w:widowControl/>
      <w:jc w:val="left"/>
    </w:pPr>
    <w:rPr>
      <w:rFonts w:ascii="宋体" w:hAnsi="宋体" w:cs="宋体"/>
      <w:color w:val="000000"/>
      <w:spacing w:val="-20"/>
      <w:kern w:val="0"/>
      <w:sz w:val="28"/>
      <w:szCs w:val="28"/>
    </w:rPr>
  </w:style>
  <w:style w:type="paragraph" w:customStyle="1" w:styleId="1238">
    <w:name w:val="pa-13"/>
    <w:basedOn w:val="1"/>
    <w:autoRedefine/>
    <w:qFormat/>
    <w:uiPriority w:val="0"/>
    <w:pPr>
      <w:widowControl/>
      <w:spacing w:line="360" w:lineRule="atLeast"/>
    </w:pPr>
    <w:rPr>
      <w:rFonts w:ascii="宋体" w:hAnsi="宋体" w:cs="宋体"/>
      <w:kern w:val="0"/>
      <w:sz w:val="24"/>
    </w:rPr>
  </w:style>
  <w:style w:type="paragraph" w:customStyle="1" w:styleId="1239">
    <w:name w:val="C Part --"/>
    <w:autoRedefine/>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240">
    <w:name w:val="样式 样式 标题 3section:33l3Level 3 HeadH3heading 3h3Bold Headbh... + ... Char"/>
    <w:basedOn w:val="1"/>
    <w:autoRedefine/>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241">
    <w:name w:val="样式　标题4"/>
    <w:basedOn w:val="786"/>
    <w:next w:val="1"/>
    <w:autoRedefine/>
    <w:qFormat/>
    <w:uiPriority w:val="0"/>
    <w:pPr>
      <w:tabs>
        <w:tab w:val="left" w:pos="600"/>
        <w:tab w:val="clear" w:pos="420"/>
      </w:tabs>
      <w:ind w:hanging="200" w:hangingChars="200"/>
    </w:pPr>
  </w:style>
  <w:style w:type="paragraph" w:customStyle="1" w:styleId="1242">
    <w:name w:val="Cell"/>
    <w:basedOn w:val="1"/>
    <w:autoRedefine/>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1243">
    <w:name w:val="样式 标题 3Chapter X.X.X. + 段后: 0.5 行1"/>
    <w:basedOn w:val="5"/>
    <w:next w:val="1"/>
    <w:autoRedefine/>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244">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1245">
    <w:name w:val="pa-127"/>
    <w:basedOn w:val="1"/>
    <w:autoRedefine/>
    <w:qFormat/>
    <w:uiPriority w:val="0"/>
    <w:pPr>
      <w:widowControl/>
      <w:spacing w:line="480" w:lineRule="atLeast"/>
      <w:ind w:firstLine="960"/>
    </w:pPr>
    <w:rPr>
      <w:rFonts w:ascii="宋体" w:hAnsi="宋体" w:cs="宋体"/>
      <w:kern w:val="0"/>
      <w:sz w:val="24"/>
    </w:rPr>
  </w:style>
  <w:style w:type="paragraph" w:customStyle="1" w:styleId="1246">
    <w:name w:val="网格表 31"/>
    <w:basedOn w:val="3"/>
    <w:next w:val="1"/>
    <w:autoRedefine/>
    <w:qFormat/>
    <w:uiPriority w:val="0"/>
    <w:pPr>
      <w:adjustRightInd/>
      <w:spacing w:line="576" w:lineRule="auto"/>
      <w:textAlignment w:val="auto"/>
      <w:outlineLvl w:val="9"/>
    </w:pPr>
    <w:rPr>
      <w:rFonts w:ascii="Calibri" w:hAnsi="Calibri"/>
      <w:bCs/>
      <w:szCs w:val="44"/>
    </w:rPr>
  </w:style>
  <w:style w:type="paragraph" w:customStyle="1" w:styleId="1247">
    <w:name w:val="Char Char Char Char Char Char Char Char Char Char Char Char Char2"/>
    <w:basedOn w:val="1"/>
    <w:autoRedefine/>
    <w:qFormat/>
    <w:uiPriority w:val="0"/>
    <w:rPr>
      <w:rFonts w:ascii="Tahoma" w:hAnsi="Tahoma"/>
      <w:sz w:val="24"/>
      <w:szCs w:val="20"/>
    </w:rPr>
  </w:style>
  <w:style w:type="paragraph" w:customStyle="1" w:styleId="1248">
    <w:name w:val="pa-51"/>
    <w:basedOn w:val="1"/>
    <w:autoRedefine/>
    <w:qFormat/>
    <w:uiPriority w:val="0"/>
    <w:pPr>
      <w:widowControl/>
      <w:spacing w:line="276" w:lineRule="atLeast"/>
      <w:jc w:val="center"/>
    </w:pPr>
    <w:rPr>
      <w:rFonts w:ascii="宋体" w:hAnsi="宋体" w:cs="宋体"/>
      <w:kern w:val="0"/>
      <w:sz w:val="24"/>
    </w:rPr>
  </w:style>
  <w:style w:type="paragraph" w:customStyle="1" w:styleId="1249">
    <w:name w:val="pa-136"/>
    <w:basedOn w:val="1"/>
    <w:autoRedefine/>
    <w:qFormat/>
    <w:uiPriority w:val="0"/>
    <w:pPr>
      <w:widowControl/>
      <w:spacing w:line="360" w:lineRule="atLeast"/>
      <w:ind w:firstLine="5640"/>
    </w:pPr>
    <w:rPr>
      <w:rFonts w:ascii="宋体" w:hAnsi="宋体" w:cs="宋体"/>
      <w:kern w:val="0"/>
      <w:sz w:val="24"/>
    </w:rPr>
  </w:style>
  <w:style w:type="paragraph" w:customStyle="1" w:styleId="1250">
    <w:name w:val="he"/>
    <w:basedOn w:val="1"/>
    <w:autoRedefine/>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1251">
    <w:name w:val="ca-31"/>
    <w:basedOn w:val="1"/>
    <w:autoRedefine/>
    <w:qFormat/>
    <w:uiPriority w:val="0"/>
    <w:pPr>
      <w:widowControl/>
      <w:jc w:val="left"/>
    </w:pPr>
    <w:rPr>
      <w:rFonts w:ascii="??" w:hAnsi="??" w:cs="宋体"/>
      <w:color w:val="000000"/>
      <w:kern w:val="0"/>
      <w:szCs w:val="21"/>
    </w:rPr>
  </w:style>
  <w:style w:type="paragraph" w:customStyle="1" w:styleId="1252">
    <w:name w:val="sanxiang3"/>
    <w:basedOn w:val="1"/>
    <w:autoRedefine/>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1253">
    <w:name w:val="CM11"/>
    <w:basedOn w:val="94"/>
    <w:next w:val="94"/>
    <w:autoRedefine/>
    <w:qFormat/>
    <w:uiPriority w:val="0"/>
    <w:pPr>
      <w:spacing w:after="307" w:line="240" w:lineRule="auto"/>
    </w:pPr>
    <w:rPr>
      <w:rFonts w:ascii="宋体" w:eastAsia="宋体" w:cs="Times New Roman"/>
      <w:color w:val="auto"/>
    </w:rPr>
  </w:style>
  <w:style w:type="paragraph" w:customStyle="1" w:styleId="1254">
    <w:name w:val="Char Char1 Char Char Char Char Char Char Char"/>
    <w:basedOn w:val="1"/>
    <w:autoRedefine/>
    <w:qFormat/>
    <w:uiPriority w:val="0"/>
    <w:pPr>
      <w:widowControl/>
      <w:spacing w:after="160" w:line="240" w:lineRule="exact"/>
      <w:jc w:val="left"/>
    </w:pPr>
    <w:rPr>
      <w:szCs w:val="20"/>
    </w:rPr>
  </w:style>
  <w:style w:type="paragraph" w:customStyle="1" w:styleId="1255">
    <w:name w:val="表格格式"/>
    <w:basedOn w:val="1"/>
    <w:autoRedefine/>
    <w:qFormat/>
    <w:uiPriority w:val="0"/>
    <w:pPr>
      <w:spacing w:line="360" w:lineRule="exact"/>
      <w:ind w:left="-91"/>
      <w:jc w:val="left"/>
    </w:pPr>
    <w:rPr>
      <w:rFonts w:ascii="宋体"/>
      <w:kern w:val="0"/>
      <w:sz w:val="24"/>
      <w:szCs w:val="11"/>
    </w:rPr>
  </w:style>
  <w:style w:type="paragraph" w:customStyle="1" w:styleId="125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57">
    <w:name w:val="Char Char Char Char Char Char Char Char Char Char Char Char Char Char Char Char Char Char111"/>
    <w:basedOn w:val="1"/>
    <w:autoRedefine/>
    <w:qFormat/>
    <w:uiPriority w:val="0"/>
    <w:rPr>
      <w:szCs w:val="20"/>
    </w:rPr>
  </w:style>
  <w:style w:type="paragraph" w:customStyle="1" w:styleId="1258">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9">
    <w:name w:val="样式 样式 标题 3 + 左  2 字符 + 左  1 字符"/>
    <w:basedOn w:val="1232"/>
    <w:autoRedefine/>
    <w:qFormat/>
    <w:uiPriority w:val="0"/>
    <w:pPr>
      <w:ind w:left="210" w:leftChars="100"/>
    </w:pPr>
    <w:rPr>
      <w:szCs w:val="24"/>
    </w:rPr>
  </w:style>
  <w:style w:type="paragraph" w:customStyle="1" w:styleId="1260">
    <w:name w:val="Table - Text"/>
    <w:basedOn w:val="1"/>
    <w:autoRedefine/>
    <w:qFormat/>
    <w:uiPriority w:val="0"/>
    <w:pPr>
      <w:widowControl/>
      <w:spacing w:before="60" w:afterLines="50"/>
      <w:jc w:val="left"/>
    </w:pPr>
    <w:rPr>
      <w:kern w:val="0"/>
      <w:szCs w:val="20"/>
      <w:lang w:eastAsia="en-US"/>
    </w:rPr>
  </w:style>
  <w:style w:type="paragraph" w:customStyle="1" w:styleId="1261">
    <w:name w:val="普通 (Web)"/>
    <w:basedOn w:val="1"/>
    <w:autoRedefine/>
    <w:qFormat/>
    <w:uiPriority w:val="0"/>
    <w:pPr>
      <w:widowControl/>
      <w:spacing w:before="100" w:after="100"/>
      <w:jc w:val="left"/>
    </w:pPr>
    <w:rPr>
      <w:rFonts w:ascii="宋体" w:hAnsi="宋体"/>
      <w:kern w:val="0"/>
      <w:sz w:val="24"/>
    </w:rPr>
  </w:style>
  <w:style w:type="paragraph" w:customStyle="1" w:styleId="1262">
    <w:name w:val="_Style 25"/>
    <w:basedOn w:val="1"/>
    <w:autoRedefine/>
    <w:qFormat/>
    <w:uiPriority w:val="0"/>
  </w:style>
  <w:style w:type="paragraph" w:customStyle="1" w:styleId="1263">
    <w:name w:val="_Style 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4">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1265">
    <w:name w:val="样式 正文（首行缩进两字） + 宋体 左侧:  0 厘米 悬挂缩进: 1.43 字符"/>
    <w:basedOn w:val="17"/>
    <w:autoRedefine/>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1266">
    <w:name w:val="pa-44"/>
    <w:basedOn w:val="1"/>
    <w:autoRedefine/>
    <w:qFormat/>
    <w:uiPriority w:val="0"/>
    <w:pPr>
      <w:widowControl/>
      <w:spacing w:line="360" w:lineRule="atLeast"/>
      <w:ind w:firstLine="420"/>
      <w:jc w:val="left"/>
    </w:pPr>
    <w:rPr>
      <w:rFonts w:ascii="宋体" w:hAnsi="宋体" w:cs="宋体"/>
      <w:kern w:val="0"/>
      <w:sz w:val="24"/>
    </w:rPr>
  </w:style>
  <w:style w:type="paragraph" w:customStyle="1" w:styleId="12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68">
    <w:name w:val="正文字缩2字"/>
    <w:basedOn w:val="1"/>
    <w:autoRedefine/>
    <w:qFormat/>
    <w:uiPriority w:val="0"/>
    <w:pPr>
      <w:spacing w:before="60" w:after="60" w:line="360" w:lineRule="auto"/>
      <w:ind w:left="200" w:leftChars="200" w:firstLine="200" w:firstLineChars="200"/>
    </w:pPr>
    <w:rPr>
      <w:sz w:val="24"/>
    </w:rPr>
  </w:style>
  <w:style w:type="paragraph" w:customStyle="1" w:styleId="126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70">
    <w:name w:val="CM13"/>
    <w:basedOn w:val="94"/>
    <w:next w:val="94"/>
    <w:autoRedefine/>
    <w:qFormat/>
    <w:uiPriority w:val="0"/>
    <w:pPr>
      <w:spacing w:after="610" w:line="240" w:lineRule="auto"/>
    </w:pPr>
    <w:rPr>
      <w:rFonts w:ascii="宋体" w:eastAsia="宋体" w:cs="Times New Roman"/>
      <w:color w:val="auto"/>
    </w:rPr>
  </w:style>
  <w:style w:type="paragraph" w:customStyle="1" w:styleId="1271">
    <w:name w:val="ca-15"/>
    <w:basedOn w:val="1"/>
    <w:autoRedefine/>
    <w:qFormat/>
    <w:uiPriority w:val="0"/>
    <w:pPr>
      <w:widowControl/>
      <w:jc w:val="left"/>
    </w:pPr>
    <w:rPr>
      <w:rFonts w:ascii="宋体" w:hAnsi="宋体" w:cs="宋体"/>
      <w:caps/>
      <w:color w:val="000000"/>
      <w:kern w:val="0"/>
      <w:sz w:val="24"/>
    </w:rPr>
  </w:style>
  <w:style w:type="paragraph" w:customStyle="1" w:styleId="1272">
    <w:name w:val="Char Char"/>
    <w:basedOn w:val="1"/>
    <w:autoRedefine/>
    <w:qFormat/>
    <w:uiPriority w:val="0"/>
  </w:style>
  <w:style w:type="paragraph" w:customStyle="1" w:styleId="1273">
    <w:name w:val="pa-140"/>
    <w:basedOn w:val="1"/>
    <w:autoRedefine/>
    <w:qFormat/>
    <w:uiPriority w:val="0"/>
    <w:pPr>
      <w:widowControl/>
      <w:spacing w:line="320" w:lineRule="atLeast"/>
      <w:ind w:firstLine="560"/>
    </w:pPr>
    <w:rPr>
      <w:rFonts w:ascii="宋体" w:hAnsi="宋体" w:cs="宋体"/>
      <w:kern w:val="0"/>
      <w:sz w:val="24"/>
    </w:rPr>
  </w:style>
  <w:style w:type="paragraph" w:customStyle="1" w:styleId="1274">
    <w:name w:val="U_编号2"/>
    <w:basedOn w:val="1"/>
    <w:autoRedefine/>
    <w:qFormat/>
    <w:uiPriority w:val="0"/>
    <w:pPr>
      <w:numPr>
        <w:ilvl w:val="0"/>
        <w:numId w:val="3"/>
      </w:numPr>
      <w:tabs>
        <w:tab w:val="left" w:pos="785"/>
      </w:tabs>
      <w:spacing w:beforeLines="10" w:afterLines="10" w:line="300" w:lineRule="auto"/>
    </w:pPr>
    <w:rPr>
      <w:sz w:val="24"/>
      <w:szCs w:val="20"/>
    </w:rPr>
  </w:style>
  <w:style w:type="paragraph" w:customStyle="1" w:styleId="1275">
    <w:name w:val="pa-126"/>
    <w:basedOn w:val="1"/>
    <w:autoRedefine/>
    <w:qFormat/>
    <w:uiPriority w:val="0"/>
    <w:pPr>
      <w:widowControl/>
      <w:spacing w:line="480" w:lineRule="atLeast"/>
      <w:ind w:firstLine="480"/>
    </w:pPr>
    <w:rPr>
      <w:rFonts w:ascii="宋体" w:hAnsi="宋体" w:cs="宋体"/>
      <w:kern w:val="0"/>
      <w:sz w:val="24"/>
    </w:rPr>
  </w:style>
  <w:style w:type="paragraph" w:customStyle="1" w:styleId="1276">
    <w:name w:val="pa-8"/>
    <w:basedOn w:val="1"/>
    <w:autoRedefine/>
    <w:qFormat/>
    <w:uiPriority w:val="0"/>
    <w:pPr>
      <w:widowControl/>
      <w:spacing w:line="360" w:lineRule="atLeast"/>
    </w:pPr>
    <w:rPr>
      <w:rFonts w:ascii="宋体" w:hAnsi="宋体" w:cs="宋体"/>
      <w:kern w:val="0"/>
      <w:sz w:val="24"/>
    </w:rPr>
  </w:style>
  <w:style w:type="paragraph" w:customStyle="1" w:styleId="1277">
    <w:name w:val="标题1"/>
    <w:basedOn w:val="41"/>
    <w:autoRedefine/>
    <w:qFormat/>
    <w:uiPriority w:val="0"/>
    <w:pPr>
      <w:spacing w:line="360" w:lineRule="auto"/>
    </w:pPr>
    <w:rPr>
      <w:b/>
      <w:sz w:val="30"/>
      <w:szCs w:val="20"/>
    </w:rPr>
  </w:style>
  <w:style w:type="paragraph" w:customStyle="1" w:styleId="1278">
    <w:name w:val="z1"/>
    <w:basedOn w:val="1"/>
    <w:autoRedefine/>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279">
    <w:name w:val="招标文件－标准正文"/>
    <w:basedOn w:val="41"/>
    <w:autoRedefine/>
    <w:qFormat/>
    <w:uiPriority w:val="0"/>
    <w:pPr>
      <w:spacing w:line="360" w:lineRule="auto"/>
    </w:pPr>
    <w:rPr>
      <w:rFonts w:cs="宋体"/>
      <w:color w:val="000000"/>
      <w:sz w:val="24"/>
      <w:szCs w:val="20"/>
    </w:rPr>
  </w:style>
  <w:style w:type="paragraph" w:customStyle="1" w:styleId="1280">
    <w:name w:val="pa-132"/>
    <w:basedOn w:val="1"/>
    <w:autoRedefine/>
    <w:qFormat/>
    <w:uiPriority w:val="0"/>
    <w:pPr>
      <w:widowControl/>
      <w:spacing w:line="360" w:lineRule="atLeast"/>
    </w:pPr>
    <w:rPr>
      <w:rFonts w:ascii="宋体" w:hAnsi="宋体" w:cs="宋体"/>
      <w:kern w:val="0"/>
      <w:sz w:val="24"/>
    </w:rPr>
  </w:style>
  <w:style w:type="paragraph" w:customStyle="1" w:styleId="1281">
    <w:name w:val="Char Char Char Char Char Char1"/>
    <w:basedOn w:val="1"/>
    <w:autoRedefine/>
    <w:qFormat/>
    <w:uiPriority w:val="0"/>
  </w:style>
  <w:style w:type="paragraph" w:customStyle="1" w:styleId="1282">
    <w:name w:val="S4-I-U-L15-No-dot"/>
    <w:basedOn w:val="1"/>
    <w:autoRedefine/>
    <w:qFormat/>
    <w:uiPriority w:val="0"/>
    <w:pPr>
      <w:tabs>
        <w:tab w:val="left" w:pos="1112"/>
        <w:tab w:val="left" w:pos="1275"/>
      </w:tabs>
      <w:spacing w:after="120" w:line="360" w:lineRule="auto"/>
      <w:ind w:left="1112" w:hanging="420"/>
    </w:pPr>
    <w:rPr>
      <w:i/>
      <w:sz w:val="24"/>
      <w:u w:val="single"/>
    </w:rPr>
  </w:style>
  <w:style w:type="paragraph" w:customStyle="1" w:styleId="1283">
    <w:name w:val="pa-84"/>
    <w:basedOn w:val="1"/>
    <w:autoRedefine/>
    <w:qFormat/>
    <w:uiPriority w:val="0"/>
    <w:pPr>
      <w:widowControl/>
      <w:spacing w:line="480" w:lineRule="atLeast"/>
      <w:jc w:val="center"/>
    </w:pPr>
    <w:rPr>
      <w:rFonts w:ascii="宋体" w:hAnsi="宋体" w:cs="宋体"/>
      <w:kern w:val="0"/>
      <w:sz w:val="24"/>
    </w:rPr>
  </w:style>
  <w:style w:type="paragraph" w:customStyle="1" w:styleId="1284">
    <w:name w:val="Pa5"/>
    <w:basedOn w:val="94"/>
    <w:next w:val="94"/>
    <w:autoRedefine/>
    <w:qFormat/>
    <w:uiPriority w:val="0"/>
    <w:pPr>
      <w:spacing w:after="60" w:line="161" w:lineRule="atLeast"/>
    </w:pPr>
    <w:rPr>
      <w:rFonts w:ascii="Univers LT Std 57 Cn" w:hAnsi="Univers LT Std 57 Cn" w:eastAsia="宋体" w:cs="Times New Roman"/>
      <w:color w:val="auto"/>
    </w:rPr>
  </w:style>
  <w:style w:type="paragraph" w:customStyle="1" w:styleId="1285">
    <w:name w:val="样式 标题 1 + 黑体 三号 非加粗 居中 段前: 6 磅 段后: 6 磅 行距: 固定值 20 磅"/>
    <w:basedOn w:val="3"/>
    <w:autoRedefine/>
    <w:qFormat/>
    <w:uiPriority w:val="0"/>
    <w:pPr>
      <w:adjustRightInd/>
      <w:spacing w:before="120" w:after="120" w:line="400" w:lineRule="exact"/>
      <w:textAlignment w:val="auto"/>
    </w:pPr>
    <w:rPr>
      <w:rFonts w:ascii="黑体" w:hAnsi="黑体" w:eastAsia="黑体" w:cs="宋体"/>
      <w:b w:val="0"/>
      <w:sz w:val="32"/>
    </w:rPr>
  </w:style>
  <w:style w:type="paragraph" w:customStyle="1" w:styleId="1286">
    <w:name w:val="xl14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28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288">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1289">
    <w:name w:val="ca-21"/>
    <w:basedOn w:val="1"/>
    <w:autoRedefine/>
    <w:qFormat/>
    <w:uiPriority w:val="0"/>
    <w:pPr>
      <w:widowControl/>
      <w:jc w:val="left"/>
    </w:pPr>
    <w:rPr>
      <w:rFonts w:ascii="宋体" w:hAnsi="宋体" w:cs="宋体"/>
      <w:color w:val="000000"/>
      <w:kern w:val="0"/>
      <w:szCs w:val="21"/>
    </w:rPr>
  </w:style>
  <w:style w:type="paragraph" w:customStyle="1" w:styleId="1290">
    <w:name w:val="样式 标题 2 + 居中"/>
    <w:basedOn w:val="4"/>
    <w:autoRedefine/>
    <w:qFormat/>
    <w:uiPriority w:val="0"/>
    <w:pPr>
      <w:adjustRightInd/>
      <w:spacing w:beforeLines="50" w:beforeAutospacing="1" w:afterLines="50" w:afterAutospacing="1" w:line="360" w:lineRule="auto"/>
      <w:jc w:val="center"/>
      <w:textAlignment w:val="auto"/>
    </w:pPr>
    <w:rPr>
      <w:rFonts w:cs="宋体"/>
      <w:bCs/>
      <w:kern w:val="2"/>
    </w:rPr>
  </w:style>
  <w:style w:type="paragraph" w:customStyle="1" w:styleId="1291">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292">
    <w:name w:val="Char Char Char Char12"/>
    <w:basedOn w:val="1"/>
    <w:autoRedefine/>
    <w:qFormat/>
    <w:uiPriority w:val="0"/>
  </w:style>
  <w:style w:type="paragraph" w:customStyle="1" w:styleId="1293">
    <w:name w:val="BJ-03"/>
    <w:autoRedefine/>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129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29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96">
    <w:name w:val="H5"/>
    <w:basedOn w:val="1"/>
    <w:next w:val="1"/>
    <w:autoRedefine/>
    <w:qFormat/>
    <w:uiPriority w:val="0"/>
    <w:pPr>
      <w:keepNext/>
      <w:autoSpaceDE w:val="0"/>
      <w:autoSpaceDN w:val="0"/>
      <w:adjustRightInd w:val="0"/>
      <w:spacing w:before="100" w:after="100"/>
      <w:jc w:val="left"/>
      <w:outlineLvl w:val="5"/>
    </w:pPr>
    <w:rPr>
      <w:b/>
      <w:kern w:val="0"/>
      <w:sz w:val="20"/>
      <w:szCs w:val="20"/>
    </w:rPr>
  </w:style>
  <w:style w:type="paragraph" w:customStyle="1" w:styleId="1297">
    <w:name w:val="ca-0"/>
    <w:basedOn w:val="1"/>
    <w:autoRedefine/>
    <w:qFormat/>
    <w:uiPriority w:val="0"/>
    <w:pPr>
      <w:widowControl/>
      <w:jc w:val="left"/>
    </w:pPr>
    <w:rPr>
      <w:rFonts w:ascii="宋体" w:hAnsi="宋体" w:cs="宋体"/>
      <w:color w:val="000000"/>
      <w:kern w:val="0"/>
      <w:sz w:val="48"/>
      <w:szCs w:val="48"/>
    </w:rPr>
  </w:style>
  <w:style w:type="paragraph" w:customStyle="1" w:styleId="1298">
    <w:name w:val="标准书眉_偶数页"/>
    <w:basedOn w:val="1299"/>
    <w:next w:val="1"/>
    <w:autoRedefine/>
    <w:qFormat/>
    <w:uiPriority w:val="0"/>
    <w:pPr>
      <w:tabs>
        <w:tab w:val="center" w:pos="4154"/>
        <w:tab w:val="right" w:pos="8306"/>
      </w:tabs>
      <w:jc w:val="left"/>
    </w:pPr>
  </w:style>
  <w:style w:type="paragraph" w:customStyle="1" w:styleId="129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0">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301">
    <w:name w:val="ca-20"/>
    <w:basedOn w:val="1"/>
    <w:autoRedefine/>
    <w:qFormat/>
    <w:uiPriority w:val="0"/>
    <w:pPr>
      <w:widowControl/>
      <w:jc w:val="left"/>
    </w:pPr>
    <w:rPr>
      <w:rFonts w:ascii="??" w:hAnsi="??" w:cs="宋体"/>
      <w:color w:val="000000"/>
      <w:kern w:val="0"/>
      <w:sz w:val="18"/>
      <w:szCs w:val="18"/>
    </w:rPr>
  </w:style>
  <w:style w:type="paragraph" w:customStyle="1" w:styleId="1302">
    <w:name w:val="pa-130"/>
    <w:basedOn w:val="1"/>
    <w:autoRedefine/>
    <w:qFormat/>
    <w:uiPriority w:val="0"/>
    <w:pPr>
      <w:widowControl/>
      <w:spacing w:line="300" w:lineRule="atLeast"/>
      <w:jc w:val="left"/>
    </w:pPr>
    <w:rPr>
      <w:rFonts w:ascii="宋体" w:hAnsi="宋体" w:cs="宋体"/>
      <w:kern w:val="0"/>
      <w:sz w:val="24"/>
    </w:rPr>
  </w:style>
  <w:style w:type="paragraph" w:customStyle="1" w:styleId="1303">
    <w:name w:val="最新标题1"/>
    <w:basedOn w:val="883"/>
    <w:next w:val="885"/>
    <w:autoRedefine/>
    <w:qFormat/>
    <w:uiPriority w:val="0"/>
    <w:pPr>
      <w:tabs>
        <w:tab w:val="left" w:pos="600"/>
        <w:tab w:val="left" w:pos="1140"/>
        <w:tab w:val="clear" w:pos="1270"/>
      </w:tabs>
      <w:spacing w:after="120"/>
      <w:ind w:left="1140" w:hanging="720"/>
    </w:pPr>
    <w:rPr>
      <w:bCs/>
    </w:rPr>
  </w:style>
  <w:style w:type="paragraph" w:customStyle="1" w:styleId="1304">
    <w:name w:val="招标文件－表格用正文"/>
    <w:basedOn w:val="1"/>
    <w:autoRedefine/>
    <w:qFormat/>
    <w:uiPriority w:val="0"/>
    <w:pPr>
      <w:spacing w:beforeLines="50" w:afterLines="50"/>
    </w:pPr>
    <w:rPr>
      <w:rFonts w:ascii="宋体" w:hAnsi="Courier New" w:cs="宋体"/>
      <w:color w:val="000000"/>
      <w:sz w:val="24"/>
      <w:szCs w:val="20"/>
    </w:rPr>
  </w:style>
  <w:style w:type="paragraph" w:customStyle="1" w:styleId="1305">
    <w:name w:val="示例"/>
    <w:next w:val="724"/>
    <w:autoRedefine/>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1306">
    <w:name w:val="pa-68"/>
    <w:basedOn w:val="1"/>
    <w:autoRedefine/>
    <w:qFormat/>
    <w:uiPriority w:val="0"/>
    <w:pPr>
      <w:widowControl/>
      <w:spacing w:line="240" w:lineRule="atLeast"/>
      <w:ind w:firstLine="520"/>
    </w:pPr>
    <w:rPr>
      <w:rFonts w:ascii="宋体" w:hAnsi="宋体" w:cs="宋体"/>
      <w:kern w:val="0"/>
      <w:sz w:val="24"/>
    </w:rPr>
  </w:style>
  <w:style w:type="paragraph" w:customStyle="1" w:styleId="1307">
    <w:name w:val="正文首行缩进2字"/>
    <w:basedOn w:val="1"/>
    <w:autoRedefine/>
    <w:qFormat/>
    <w:uiPriority w:val="0"/>
    <w:pPr>
      <w:spacing w:before="100" w:beforeAutospacing="1" w:after="100" w:afterAutospacing="1"/>
      <w:ind w:firstLine="200" w:firstLineChars="200"/>
    </w:pPr>
    <w:rPr>
      <w:rFonts w:eastAsia="楷体_GB2312"/>
      <w:sz w:val="28"/>
    </w:rPr>
  </w:style>
  <w:style w:type="paragraph" w:customStyle="1" w:styleId="1308">
    <w:name w:val="Char Char Char Char3"/>
    <w:basedOn w:val="22"/>
    <w:autoRedefine/>
    <w:qFormat/>
    <w:uiPriority w:val="0"/>
    <w:pPr>
      <w:widowControl w:val="0"/>
      <w:jc w:val="both"/>
    </w:pPr>
    <w:rPr>
      <w:rFonts w:ascii="Tahoma" w:hAnsi="Tahoma"/>
      <w:sz w:val="24"/>
      <w:szCs w:val="24"/>
    </w:rPr>
  </w:style>
  <w:style w:type="paragraph" w:customStyle="1" w:styleId="1309">
    <w:name w:val="U_正文2"/>
    <w:basedOn w:val="1"/>
    <w:autoRedefine/>
    <w:qFormat/>
    <w:uiPriority w:val="0"/>
    <w:pPr>
      <w:spacing w:beforeLines="10" w:afterLines="10" w:line="300" w:lineRule="auto"/>
    </w:pPr>
    <w:rPr>
      <w:sz w:val="24"/>
      <w:szCs w:val="20"/>
    </w:rPr>
  </w:style>
  <w:style w:type="paragraph" w:customStyle="1" w:styleId="1310">
    <w:name w:val="pa-75"/>
    <w:basedOn w:val="1"/>
    <w:autoRedefine/>
    <w:qFormat/>
    <w:uiPriority w:val="0"/>
    <w:pPr>
      <w:widowControl/>
      <w:spacing w:line="300" w:lineRule="atLeast"/>
      <w:jc w:val="center"/>
    </w:pPr>
    <w:rPr>
      <w:rFonts w:ascii="宋体" w:hAnsi="宋体" w:cs="宋体"/>
      <w:kern w:val="0"/>
      <w:sz w:val="24"/>
    </w:rPr>
  </w:style>
  <w:style w:type="paragraph" w:customStyle="1" w:styleId="1311">
    <w:name w:val="font9"/>
    <w:basedOn w:val="1"/>
    <w:autoRedefine/>
    <w:qFormat/>
    <w:uiPriority w:val="0"/>
    <w:pPr>
      <w:widowControl/>
      <w:spacing w:before="100" w:beforeAutospacing="1" w:after="100" w:afterAutospacing="1"/>
      <w:jc w:val="left"/>
    </w:pPr>
    <w:rPr>
      <w:b/>
      <w:bCs/>
      <w:kern w:val="0"/>
      <w:sz w:val="24"/>
    </w:rPr>
  </w:style>
  <w:style w:type="paragraph" w:customStyle="1" w:styleId="131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3">
    <w:name w:val="_Style 33"/>
    <w:basedOn w:val="1"/>
    <w:autoRedefine/>
    <w:qFormat/>
    <w:uiPriority w:val="0"/>
  </w:style>
  <w:style w:type="paragraph" w:customStyle="1" w:styleId="1314">
    <w:name w:val="pa-46"/>
    <w:basedOn w:val="1"/>
    <w:autoRedefine/>
    <w:qFormat/>
    <w:uiPriority w:val="0"/>
    <w:pPr>
      <w:widowControl/>
      <w:spacing w:line="280" w:lineRule="atLeast"/>
      <w:ind w:firstLine="420"/>
      <w:jc w:val="left"/>
    </w:pPr>
    <w:rPr>
      <w:rFonts w:ascii="宋体" w:hAnsi="宋体" w:cs="宋体"/>
      <w:kern w:val="0"/>
      <w:sz w:val="24"/>
    </w:rPr>
  </w:style>
  <w:style w:type="paragraph" w:customStyle="1" w:styleId="1315">
    <w:name w:val="pa-45"/>
    <w:basedOn w:val="1"/>
    <w:autoRedefine/>
    <w:qFormat/>
    <w:uiPriority w:val="0"/>
    <w:pPr>
      <w:widowControl/>
      <w:spacing w:line="280" w:lineRule="atLeast"/>
      <w:ind w:firstLine="420"/>
    </w:pPr>
    <w:rPr>
      <w:rFonts w:ascii="宋体" w:hAnsi="宋体" w:cs="宋体"/>
      <w:kern w:val="0"/>
      <w:sz w:val="24"/>
    </w:rPr>
  </w:style>
  <w:style w:type="paragraph" w:customStyle="1" w:styleId="1316">
    <w:name w:val="_Style 75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7">
    <w:name w:val="xl1415"/>
    <w:basedOn w:val="1"/>
    <w:autoRedefine/>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31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9">
    <w:name w:val="Char13"/>
    <w:basedOn w:val="1"/>
    <w:autoRedefine/>
    <w:qFormat/>
    <w:uiPriority w:val="0"/>
    <w:rPr>
      <w:rFonts w:ascii="仿宋_GB2312" w:eastAsia="仿宋_GB2312"/>
      <w:b/>
      <w:sz w:val="32"/>
      <w:szCs w:val="32"/>
    </w:rPr>
  </w:style>
  <w:style w:type="paragraph" w:customStyle="1" w:styleId="1320">
    <w:name w:val="样式 标题 2 + Times New Roman 四号 非加粗 段前: 5 磅 段后: 0 磅 行距: 固定值 20..."/>
    <w:basedOn w:val="4"/>
    <w:autoRedefine/>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1321">
    <w:name w:val="Char Char4"/>
    <w:basedOn w:val="1"/>
    <w:autoRedefine/>
    <w:qFormat/>
    <w:uiPriority w:val="0"/>
  </w:style>
  <w:style w:type="paragraph" w:customStyle="1" w:styleId="1322">
    <w:name w:val="默认段落字体 Para Char Char Char Char Char Char Char Char Char1 Char Char Char Char Char Char Char"/>
    <w:basedOn w:val="22"/>
    <w:autoRedefine/>
    <w:qFormat/>
    <w:uiPriority w:val="0"/>
    <w:pPr>
      <w:widowControl w:val="0"/>
      <w:jc w:val="both"/>
    </w:pPr>
    <w:rPr>
      <w:rFonts w:ascii="Tahoma" w:hAnsi="Tahoma"/>
      <w:sz w:val="24"/>
      <w:szCs w:val="24"/>
    </w:rPr>
  </w:style>
  <w:style w:type="paragraph" w:customStyle="1" w:styleId="132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324">
    <w:name w:val="ca-30"/>
    <w:basedOn w:val="1"/>
    <w:autoRedefine/>
    <w:qFormat/>
    <w:uiPriority w:val="0"/>
    <w:pPr>
      <w:widowControl/>
      <w:jc w:val="left"/>
    </w:pPr>
    <w:rPr>
      <w:rFonts w:ascii="??" w:hAnsi="??" w:cs="宋体"/>
      <w:color w:val="002060"/>
      <w:kern w:val="0"/>
      <w:szCs w:val="21"/>
    </w:rPr>
  </w:style>
  <w:style w:type="paragraph" w:customStyle="1" w:styleId="1325">
    <w:name w:val="font7"/>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6">
    <w:name w:val="菲页(卷)"/>
    <w:basedOn w:val="3"/>
    <w:next w:val="762"/>
    <w:autoRedefine/>
    <w:qFormat/>
    <w:uiPriority w:val="0"/>
    <w:pPr>
      <w:keepLines w:val="0"/>
      <w:widowControl/>
      <w:tabs>
        <w:tab w:val="left" w:pos="432"/>
      </w:tabs>
      <w:adjustRightInd/>
      <w:spacing w:before="0" w:after="0" w:line="240" w:lineRule="auto"/>
      <w:ind w:left="432" w:hanging="432"/>
      <w:textAlignment w:val="auto"/>
      <w:outlineLvl w:val="1"/>
    </w:pPr>
    <w:rPr>
      <w:rFonts w:ascii="黑体" w:eastAsia="黑体"/>
      <w:b w:val="0"/>
      <w:kern w:val="0"/>
      <w:sz w:val="52"/>
    </w:rPr>
  </w:style>
  <w:style w:type="paragraph" w:customStyle="1" w:styleId="132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2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29">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330">
    <w:name w:val="pa-43"/>
    <w:basedOn w:val="1"/>
    <w:autoRedefine/>
    <w:qFormat/>
    <w:uiPriority w:val="0"/>
    <w:pPr>
      <w:widowControl/>
      <w:spacing w:line="280" w:lineRule="atLeast"/>
      <w:jc w:val="center"/>
    </w:pPr>
    <w:rPr>
      <w:rFonts w:ascii="宋体" w:hAnsi="宋体" w:cs="宋体"/>
      <w:kern w:val="0"/>
      <w:sz w:val="24"/>
    </w:rPr>
  </w:style>
  <w:style w:type="paragraph" w:customStyle="1" w:styleId="1331">
    <w:name w:val="Char Char1 Char2"/>
    <w:basedOn w:val="1"/>
    <w:autoRedefine/>
    <w:qFormat/>
    <w:uiPriority w:val="0"/>
  </w:style>
  <w:style w:type="paragraph" w:customStyle="1" w:styleId="1332">
    <w:name w:val="标准书眉一"/>
    <w:autoRedefine/>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333">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334">
    <w:name w:val="pa-119"/>
    <w:basedOn w:val="1"/>
    <w:autoRedefine/>
    <w:qFormat/>
    <w:uiPriority w:val="0"/>
    <w:pPr>
      <w:widowControl/>
      <w:spacing w:line="420" w:lineRule="atLeast"/>
      <w:jc w:val="center"/>
    </w:pPr>
    <w:rPr>
      <w:rFonts w:ascii="宋体" w:hAnsi="宋体" w:cs="宋体"/>
      <w:kern w:val="0"/>
      <w:sz w:val="24"/>
    </w:rPr>
  </w:style>
  <w:style w:type="paragraph" w:customStyle="1" w:styleId="1335">
    <w:name w:val="标题 21"/>
    <w:basedOn w:val="1"/>
    <w:next w:val="17"/>
    <w:autoRedefine/>
    <w:qFormat/>
    <w:uiPriority w:val="0"/>
    <w:pPr>
      <w:spacing w:line="360" w:lineRule="auto"/>
      <w:jc w:val="left"/>
      <w:outlineLvl w:val="1"/>
    </w:pPr>
    <w:rPr>
      <w:rFonts w:ascii="宋体" w:hAnsi="宋体"/>
      <w:kern w:val="0"/>
      <w:sz w:val="24"/>
    </w:rPr>
  </w:style>
  <w:style w:type="paragraph" w:customStyle="1" w:styleId="1336">
    <w:name w:val="pa-30"/>
    <w:basedOn w:val="1"/>
    <w:autoRedefine/>
    <w:qFormat/>
    <w:uiPriority w:val="0"/>
    <w:pPr>
      <w:widowControl/>
      <w:spacing w:line="360" w:lineRule="atLeast"/>
      <w:ind w:firstLine="4100"/>
    </w:pPr>
    <w:rPr>
      <w:rFonts w:ascii="宋体" w:hAnsi="宋体" w:cs="宋体"/>
      <w:kern w:val="0"/>
      <w:sz w:val="24"/>
    </w:rPr>
  </w:style>
  <w:style w:type="paragraph" w:customStyle="1" w:styleId="1337">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338">
    <w:name w:val="pa-124"/>
    <w:basedOn w:val="1"/>
    <w:autoRedefine/>
    <w:qFormat/>
    <w:uiPriority w:val="0"/>
    <w:pPr>
      <w:widowControl/>
      <w:spacing w:line="760" w:lineRule="atLeast"/>
    </w:pPr>
    <w:rPr>
      <w:rFonts w:ascii="宋体" w:hAnsi="宋体" w:cs="宋体"/>
      <w:kern w:val="0"/>
      <w:sz w:val="24"/>
    </w:rPr>
  </w:style>
  <w:style w:type="paragraph" w:customStyle="1" w:styleId="1339">
    <w:name w:val="ca-5"/>
    <w:basedOn w:val="1"/>
    <w:autoRedefine/>
    <w:qFormat/>
    <w:uiPriority w:val="0"/>
    <w:pPr>
      <w:widowControl/>
      <w:jc w:val="left"/>
    </w:pPr>
    <w:rPr>
      <w:rFonts w:ascii="宋体" w:hAnsi="宋体" w:cs="宋体"/>
      <w:b/>
      <w:bCs/>
      <w:color w:val="000000"/>
      <w:spacing w:val="40"/>
      <w:kern w:val="0"/>
      <w:sz w:val="48"/>
      <w:szCs w:val="48"/>
    </w:rPr>
  </w:style>
  <w:style w:type="paragraph" w:customStyle="1" w:styleId="1340">
    <w:name w:val="[列表1]"/>
    <w:basedOn w:val="1"/>
    <w:autoRedefine/>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341">
    <w:name w:val="CM6"/>
    <w:basedOn w:val="94"/>
    <w:next w:val="94"/>
    <w:autoRedefine/>
    <w:qFormat/>
    <w:uiPriority w:val="0"/>
    <w:pPr>
      <w:spacing w:line="596" w:lineRule="atLeast"/>
    </w:pPr>
    <w:rPr>
      <w:rFonts w:ascii="宋体" w:eastAsia="宋体" w:cs="Times New Roman"/>
      <w:color w:val="auto"/>
    </w:rPr>
  </w:style>
  <w:style w:type="paragraph" w:customStyle="1" w:styleId="1342">
    <w:name w:val="样式 仿宋_GB2312 四号 段前: 2.5 磅 段后: 2.5 磅 行距: 固定值 22 磅"/>
    <w:basedOn w:val="1"/>
    <w:autoRedefine/>
    <w:qFormat/>
    <w:uiPriority w:val="0"/>
    <w:pPr>
      <w:spacing w:before="50" w:after="50" w:line="440" w:lineRule="exact"/>
      <w:ind w:firstLine="560" w:firstLineChars="200"/>
    </w:pPr>
    <w:rPr>
      <w:rFonts w:ascii="仿宋_GB2312" w:hAnsi="华文仿宋" w:cs="宋体"/>
      <w:sz w:val="24"/>
      <w:szCs w:val="20"/>
    </w:rPr>
  </w:style>
  <w:style w:type="paragraph" w:customStyle="1" w:styleId="134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44">
    <w:name w:val="ca-33"/>
    <w:basedOn w:val="1"/>
    <w:autoRedefine/>
    <w:qFormat/>
    <w:uiPriority w:val="0"/>
    <w:pPr>
      <w:widowControl/>
      <w:jc w:val="left"/>
    </w:pPr>
    <w:rPr>
      <w:rFonts w:ascii="宋体" w:hAnsi="宋体" w:cs="宋体"/>
      <w:b/>
      <w:bCs/>
      <w:color w:val="002060"/>
      <w:spacing w:val="-20"/>
      <w:kern w:val="0"/>
      <w:sz w:val="20"/>
      <w:szCs w:val="20"/>
    </w:rPr>
  </w:style>
  <w:style w:type="paragraph" w:customStyle="1" w:styleId="1345">
    <w:name w:val="Paragraph4"/>
    <w:basedOn w:val="1"/>
    <w:autoRedefine/>
    <w:qFormat/>
    <w:uiPriority w:val="0"/>
    <w:pPr>
      <w:spacing w:before="80" w:afterLines="50"/>
      <w:ind w:left="2250"/>
    </w:pPr>
    <w:rPr>
      <w:rFonts w:ascii="宋体"/>
      <w:kern w:val="0"/>
      <w:szCs w:val="20"/>
    </w:rPr>
  </w:style>
  <w:style w:type="paragraph" w:customStyle="1" w:styleId="1346">
    <w:name w:val="列出段落1"/>
    <w:basedOn w:val="1"/>
    <w:autoRedefine/>
    <w:qFormat/>
    <w:uiPriority w:val="0"/>
    <w:pPr>
      <w:ind w:firstLine="420" w:firstLineChars="200"/>
    </w:pPr>
    <w:rPr>
      <w:rFonts w:ascii="Calibri" w:hAnsi="Calibri"/>
      <w:szCs w:val="22"/>
    </w:rPr>
  </w:style>
  <w:style w:type="paragraph" w:customStyle="1" w:styleId="1347">
    <w:name w:val="目次、标准名称标题"/>
    <w:basedOn w:val="1162"/>
    <w:next w:val="724"/>
    <w:autoRedefine/>
    <w:qFormat/>
    <w:uiPriority w:val="0"/>
    <w:pPr>
      <w:tabs>
        <w:tab w:val="left" w:pos="2160"/>
      </w:tabs>
      <w:spacing w:line="460" w:lineRule="exact"/>
      <w:ind w:left="0" w:firstLine="0"/>
    </w:pPr>
  </w:style>
  <w:style w:type="paragraph" w:customStyle="1" w:styleId="1348">
    <w:name w:val="pa-71"/>
    <w:basedOn w:val="1"/>
    <w:autoRedefine/>
    <w:qFormat/>
    <w:uiPriority w:val="0"/>
    <w:pPr>
      <w:widowControl/>
      <w:spacing w:line="240" w:lineRule="atLeast"/>
      <w:ind w:firstLine="320"/>
    </w:pPr>
    <w:rPr>
      <w:rFonts w:ascii="宋体" w:hAnsi="宋体" w:cs="宋体"/>
      <w:kern w:val="0"/>
      <w:sz w:val="24"/>
    </w:rPr>
  </w:style>
  <w:style w:type="paragraph" w:customStyle="1" w:styleId="134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50">
    <w:name w:val="注×："/>
    <w:autoRedefine/>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1351">
    <w:name w:val="pa-86"/>
    <w:basedOn w:val="1"/>
    <w:autoRedefine/>
    <w:qFormat/>
    <w:uiPriority w:val="0"/>
    <w:pPr>
      <w:widowControl/>
      <w:spacing w:line="320" w:lineRule="atLeast"/>
      <w:ind w:firstLine="560"/>
    </w:pPr>
    <w:rPr>
      <w:rFonts w:ascii="宋体" w:hAnsi="宋体" w:cs="宋体"/>
      <w:kern w:val="0"/>
      <w:sz w:val="24"/>
    </w:rPr>
  </w:style>
  <w:style w:type="paragraph" w:customStyle="1" w:styleId="1352">
    <w:name w:val="目录"/>
    <w:basedOn w:val="1"/>
    <w:autoRedefine/>
    <w:qFormat/>
    <w:uiPriority w:val="0"/>
    <w:pPr>
      <w:widowControl/>
      <w:jc w:val="center"/>
    </w:pPr>
    <w:rPr>
      <w:rFonts w:ascii="宋体"/>
      <w:b/>
      <w:kern w:val="0"/>
      <w:sz w:val="36"/>
      <w:szCs w:val="20"/>
    </w:rPr>
  </w:style>
  <w:style w:type="paragraph" w:customStyle="1" w:styleId="1353">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1354">
    <w:name w:val="Char1 Char Char Char Char Char Char"/>
    <w:basedOn w:val="1"/>
    <w:autoRedefine/>
    <w:qFormat/>
    <w:uiPriority w:val="0"/>
    <w:rPr>
      <w:rFonts w:ascii="Tahoma" w:hAnsi="Tahoma"/>
      <w:sz w:val="24"/>
      <w:szCs w:val="20"/>
    </w:rPr>
  </w:style>
  <w:style w:type="paragraph" w:customStyle="1" w:styleId="1355">
    <w:name w:val="Char1 Char Char Char1"/>
    <w:basedOn w:val="1"/>
    <w:autoRedefine/>
    <w:qFormat/>
    <w:uiPriority w:val="0"/>
    <w:pPr>
      <w:widowControl/>
      <w:spacing w:after="120"/>
      <w:jc w:val="left"/>
    </w:pPr>
    <w:rPr>
      <w:rFonts w:ascii="Verdana" w:hAnsi="Verdana" w:eastAsia="仿宋_GB2312"/>
      <w:szCs w:val="20"/>
      <w:lang w:eastAsia="en-US"/>
    </w:rPr>
  </w:style>
  <w:style w:type="paragraph" w:customStyle="1" w:styleId="1356">
    <w:name w:val="样式 节 + 行距: 固定值 37 磅"/>
    <w:basedOn w:val="735"/>
    <w:autoRedefine/>
    <w:qFormat/>
    <w:uiPriority w:val="0"/>
    <w:pPr>
      <w:spacing w:before="120" w:after="120" w:line="660" w:lineRule="exact"/>
    </w:pPr>
    <w:rPr>
      <w:rFonts w:cs="宋体"/>
    </w:rPr>
  </w:style>
  <w:style w:type="paragraph" w:customStyle="1" w:styleId="1357">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358">
    <w:name w:val="Char1 Char Char Char Char1"/>
    <w:basedOn w:val="22"/>
    <w:autoRedefine/>
    <w:qFormat/>
    <w:uiPriority w:val="0"/>
    <w:pPr>
      <w:widowControl w:val="0"/>
      <w:jc w:val="both"/>
    </w:pPr>
    <w:rPr>
      <w:rFonts w:ascii="Tahoma" w:hAnsi="Tahoma" w:cs="Tahoma"/>
      <w:sz w:val="18"/>
      <w:szCs w:val="24"/>
    </w:rPr>
  </w:style>
  <w:style w:type="paragraph" w:customStyle="1" w:styleId="1359">
    <w:name w:val="xl7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60">
    <w:name w:val="CM10"/>
    <w:basedOn w:val="94"/>
    <w:next w:val="94"/>
    <w:autoRedefine/>
    <w:qFormat/>
    <w:uiPriority w:val="0"/>
    <w:pPr>
      <w:spacing w:after="225" w:line="240" w:lineRule="auto"/>
    </w:pPr>
    <w:rPr>
      <w:rFonts w:ascii="Trend Slab" w:eastAsia="Trend Slab" w:cs="Times New Roman"/>
      <w:color w:val="auto"/>
    </w:rPr>
  </w:style>
  <w:style w:type="paragraph" w:customStyle="1" w:styleId="1361">
    <w:name w:val="CM2"/>
    <w:basedOn w:val="94"/>
    <w:next w:val="94"/>
    <w:autoRedefine/>
    <w:qFormat/>
    <w:uiPriority w:val="0"/>
    <w:pPr>
      <w:spacing w:line="623" w:lineRule="atLeast"/>
    </w:pPr>
    <w:rPr>
      <w:rFonts w:ascii="宋体" w:eastAsia="宋体" w:cs="Times New Roman"/>
      <w:color w:val="auto"/>
    </w:rPr>
  </w:style>
  <w:style w:type="paragraph" w:customStyle="1" w:styleId="1362">
    <w:name w:val="pa-105"/>
    <w:basedOn w:val="1"/>
    <w:autoRedefine/>
    <w:qFormat/>
    <w:uiPriority w:val="0"/>
    <w:pPr>
      <w:widowControl/>
      <w:spacing w:line="960" w:lineRule="atLeast"/>
    </w:pPr>
    <w:rPr>
      <w:rFonts w:ascii="宋体" w:hAnsi="宋体" w:cs="宋体"/>
      <w:kern w:val="0"/>
      <w:sz w:val="24"/>
    </w:rPr>
  </w:style>
  <w:style w:type="paragraph" w:customStyle="1" w:styleId="1363">
    <w:name w:val="pa-121"/>
    <w:basedOn w:val="1"/>
    <w:autoRedefine/>
    <w:qFormat/>
    <w:uiPriority w:val="0"/>
    <w:pPr>
      <w:widowControl/>
      <w:spacing w:line="360" w:lineRule="atLeast"/>
      <w:jc w:val="center"/>
    </w:pPr>
    <w:rPr>
      <w:rFonts w:ascii="宋体" w:hAnsi="宋体" w:cs="宋体"/>
      <w:kern w:val="0"/>
      <w:sz w:val="24"/>
    </w:rPr>
  </w:style>
  <w:style w:type="paragraph" w:customStyle="1" w:styleId="1364">
    <w:name w:val="pa-38"/>
    <w:basedOn w:val="1"/>
    <w:autoRedefine/>
    <w:qFormat/>
    <w:uiPriority w:val="0"/>
    <w:pPr>
      <w:widowControl/>
      <w:spacing w:line="360" w:lineRule="atLeast"/>
      <w:ind w:firstLine="520"/>
    </w:pPr>
    <w:rPr>
      <w:rFonts w:ascii="宋体" w:hAnsi="宋体" w:cs="宋体"/>
      <w:kern w:val="0"/>
      <w:sz w:val="24"/>
    </w:rPr>
  </w:style>
  <w:style w:type="paragraph" w:customStyle="1" w:styleId="1365">
    <w:name w:val="ca-9"/>
    <w:basedOn w:val="1"/>
    <w:autoRedefine/>
    <w:qFormat/>
    <w:uiPriority w:val="0"/>
    <w:pPr>
      <w:widowControl/>
      <w:jc w:val="left"/>
    </w:pPr>
    <w:rPr>
      <w:rFonts w:ascii="楷体_GB2312" w:hAnsi="宋体" w:eastAsia="楷体_GB2312" w:cs="宋体"/>
      <w:color w:val="000000"/>
      <w:spacing w:val="20"/>
      <w:kern w:val="0"/>
      <w:sz w:val="96"/>
      <w:szCs w:val="96"/>
    </w:rPr>
  </w:style>
  <w:style w:type="paragraph" w:customStyle="1" w:styleId="1366">
    <w:name w:val="NICMAN Body Text"/>
    <w:basedOn w:val="1"/>
    <w:next w:val="29"/>
    <w:autoRedefine/>
    <w:qFormat/>
    <w:uiPriority w:val="0"/>
    <w:pPr>
      <w:autoSpaceDE w:val="0"/>
      <w:autoSpaceDN w:val="0"/>
      <w:adjustRightInd w:val="0"/>
      <w:spacing w:after="120"/>
      <w:jc w:val="left"/>
    </w:pPr>
    <w:rPr>
      <w:kern w:val="0"/>
      <w:sz w:val="20"/>
      <w:szCs w:val="20"/>
    </w:rPr>
  </w:style>
  <w:style w:type="paragraph" w:customStyle="1" w:styleId="1367">
    <w:name w:val="pa-109"/>
    <w:basedOn w:val="1"/>
    <w:autoRedefine/>
    <w:qFormat/>
    <w:uiPriority w:val="0"/>
    <w:pPr>
      <w:widowControl/>
      <w:spacing w:line="280" w:lineRule="atLeast"/>
    </w:pPr>
    <w:rPr>
      <w:rFonts w:ascii="宋体" w:hAnsi="宋体" w:cs="宋体"/>
      <w:kern w:val="0"/>
      <w:sz w:val="24"/>
    </w:rPr>
  </w:style>
  <w:style w:type="paragraph" w:customStyle="1" w:styleId="1368">
    <w:name w:val="正文（首行缩进）"/>
    <w:basedOn w:val="31"/>
    <w:autoRedefine/>
    <w:qFormat/>
    <w:uiPriority w:val="0"/>
    <w:pPr>
      <w:widowControl/>
      <w:overflowPunct w:val="0"/>
      <w:autoSpaceDE w:val="0"/>
      <w:autoSpaceDN w:val="0"/>
      <w:adjustRightInd w:val="0"/>
      <w:spacing w:beforeLines="50" w:afterLines="0" w:line="400" w:lineRule="exact"/>
      <w:ind w:left="200" w:leftChars="200" w:firstLine="200"/>
      <w:jc w:val="left"/>
      <w:textAlignment w:val="baseline"/>
    </w:pPr>
    <w:rPr>
      <w:rFonts w:ascii="仿宋_GB2312"/>
      <w:b/>
      <w:spacing w:val="10"/>
      <w:szCs w:val="20"/>
    </w:rPr>
  </w:style>
  <w:style w:type="paragraph" w:customStyle="1" w:styleId="136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0">
    <w:name w:val="ca-40"/>
    <w:basedOn w:val="1"/>
    <w:autoRedefine/>
    <w:qFormat/>
    <w:uiPriority w:val="0"/>
    <w:pPr>
      <w:widowControl/>
      <w:jc w:val="left"/>
    </w:pPr>
    <w:rPr>
      <w:kern w:val="0"/>
      <w:sz w:val="20"/>
      <w:szCs w:val="20"/>
    </w:rPr>
  </w:style>
  <w:style w:type="paragraph" w:customStyle="1" w:styleId="1371">
    <w:name w:val="列项·"/>
    <w:autoRedefine/>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372">
    <w:name w:val="样式 标题 2 + (中文) 黑体 四号 黑色"/>
    <w:basedOn w:val="4"/>
    <w:autoRedefine/>
    <w:qFormat/>
    <w:uiPriority w:val="0"/>
    <w:pPr>
      <w:adjustRightInd/>
      <w:spacing w:line="520" w:lineRule="exact"/>
      <w:jc w:val="left"/>
      <w:textAlignment w:val="auto"/>
    </w:pPr>
    <w:rPr>
      <w:bCs/>
      <w:color w:val="000000"/>
      <w:kern w:val="24"/>
      <w:sz w:val="28"/>
    </w:rPr>
  </w:style>
  <w:style w:type="paragraph" w:customStyle="1" w:styleId="1373">
    <w:name w:val="Char Char Char2"/>
    <w:basedOn w:val="1"/>
    <w:autoRedefine/>
    <w:qFormat/>
    <w:uiPriority w:val="0"/>
    <w:rPr>
      <w:rFonts w:ascii="Tahoma" w:hAnsi="Tahoma"/>
      <w:sz w:val="24"/>
      <w:szCs w:val="20"/>
    </w:rPr>
  </w:style>
  <w:style w:type="paragraph" w:customStyle="1" w:styleId="1374">
    <w:name w:val="ca-42"/>
    <w:basedOn w:val="1"/>
    <w:autoRedefine/>
    <w:qFormat/>
    <w:uiPriority w:val="0"/>
    <w:pPr>
      <w:widowControl/>
      <w:jc w:val="left"/>
    </w:pPr>
    <w:rPr>
      <w:rFonts w:ascii="宋体" w:hAnsi="宋体" w:cs="宋体"/>
      <w:color w:val="000000"/>
      <w:kern w:val="0"/>
      <w:sz w:val="36"/>
      <w:szCs w:val="36"/>
    </w:rPr>
  </w:style>
  <w:style w:type="paragraph" w:customStyle="1" w:styleId="1375">
    <w:name w:val="pa-41"/>
    <w:basedOn w:val="1"/>
    <w:autoRedefine/>
    <w:qFormat/>
    <w:uiPriority w:val="0"/>
    <w:pPr>
      <w:widowControl/>
      <w:spacing w:line="280" w:lineRule="atLeast"/>
      <w:ind w:firstLine="420"/>
    </w:pPr>
    <w:rPr>
      <w:rFonts w:ascii="宋体" w:hAnsi="宋体" w:cs="宋体"/>
      <w:kern w:val="0"/>
      <w:sz w:val="24"/>
    </w:rPr>
  </w:style>
  <w:style w:type="paragraph" w:customStyle="1" w:styleId="1376">
    <w:name w:val="Char Char Char Char Char Char Char Char Char Char Char Char Char Char Char Char Char Char11"/>
    <w:basedOn w:val="1"/>
    <w:autoRedefine/>
    <w:qFormat/>
    <w:uiPriority w:val="0"/>
    <w:rPr>
      <w:szCs w:val="20"/>
    </w:rPr>
  </w:style>
  <w:style w:type="paragraph" w:customStyle="1" w:styleId="1377">
    <w:name w:val="td-10"/>
    <w:basedOn w:val="1"/>
    <w:autoRedefine/>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1378">
    <w:name w:val="pa-135"/>
    <w:basedOn w:val="1"/>
    <w:autoRedefine/>
    <w:qFormat/>
    <w:uiPriority w:val="0"/>
    <w:pPr>
      <w:widowControl/>
      <w:spacing w:line="480" w:lineRule="atLeast"/>
      <w:ind w:firstLine="520"/>
    </w:pPr>
    <w:rPr>
      <w:rFonts w:ascii="宋体" w:hAnsi="宋体" w:cs="宋体"/>
      <w:kern w:val="0"/>
      <w:sz w:val="24"/>
    </w:rPr>
  </w:style>
  <w:style w:type="paragraph" w:customStyle="1" w:styleId="137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380">
    <w:name w:val="章正文"/>
    <w:basedOn w:val="1"/>
    <w:autoRedefine/>
    <w:qFormat/>
    <w:uiPriority w:val="0"/>
    <w:pPr>
      <w:tabs>
        <w:tab w:val="left" w:pos="2100"/>
      </w:tabs>
      <w:spacing w:beforeLines="50" w:after="120" w:line="300" w:lineRule="auto"/>
      <w:ind w:firstLine="480"/>
    </w:pPr>
    <w:rPr>
      <w:rFonts w:ascii="Helvetica" w:hAnsi="Helvetica"/>
      <w:kern w:val="0"/>
      <w:sz w:val="24"/>
    </w:rPr>
  </w:style>
  <w:style w:type="paragraph" w:customStyle="1" w:styleId="1381">
    <w:name w:val="投标标题 2"/>
    <w:basedOn w:val="18"/>
    <w:autoRedefine/>
    <w:qFormat/>
    <w:uiPriority w:val="0"/>
    <w:rPr>
      <w:rFonts w:eastAsia="黑体"/>
      <w:color w:val="auto"/>
    </w:rPr>
  </w:style>
  <w:style w:type="paragraph" w:customStyle="1" w:styleId="1382">
    <w:name w:val="pa-39"/>
    <w:basedOn w:val="1"/>
    <w:autoRedefine/>
    <w:qFormat/>
    <w:uiPriority w:val="0"/>
    <w:pPr>
      <w:widowControl/>
      <w:spacing w:line="360" w:lineRule="atLeast"/>
      <w:jc w:val="center"/>
    </w:pPr>
    <w:rPr>
      <w:rFonts w:ascii="宋体" w:hAnsi="宋体" w:cs="宋体"/>
      <w:kern w:val="0"/>
      <w:sz w:val="24"/>
    </w:rPr>
  </w:style>
  <w:style w:type="paragraph" w:customStyle="1" w:styleId="1383">
    <w:name w:val="参考文献、索引标题"/>
    <w:basedOn w:val="1162"/>
    <w:next w:val="1"/>
    <w:autoRedefine/>
    <w:qFormat/>
    <w:uiPriority w:val="0"/>
    <w:pPr>
      <w:spacing w:after="200"/>
      <w:ind w:left="0" w:firstLine="0"/>
    </w:pPr>
    <w:rPr>
      <w:sz w:val="21"/>
    </w:rPr>
  </w:style>
  <w:style w:type="paragraph" w:customStyle="1" w:styleId="1384">
    <w:name w:val="标准标题1"/>
    <w:basedOn w:val="3"/>
    <w:autoRedefine/>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1385">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386">
    <w:name w:val="默认段落字体 Para Char Char Char Char Char Char Char Char Char1 Char"/>
    <w:basedOn w:val="1"/>
    <w:autoRedefine/>
    <w:qFormat/>
    <w:uiPriority w:val="0"/>
    <w:pPr>
      <w:tabs>
        <w:tab w:val="left" w:pos="1260"/>
      </w:tabs>
      <w:spacing w:line="360" w:lineRule="auto"/>
      <w:ind w:left="1260" w:firstLine="480" w:firstLineChars="200"/>
    </w:pPr>
    <w:rPr>
      <w:rFonts w:ascii="Tahoma" w:hAnsi="Tahoma"/>
      <w:sz w:val="24"/>
      <w:szCs w:val="20"/>
    </w:rPr>
  </w:style>
  <w:style w:type="paragraph" w:customStyle="1" w:styleId="1387">
    <w:name w:val="CPara----"/>
    <w:autoRedefine/>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388">
    <w:name w:val="Char Char1 Char Char 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9">
    <w:name w:val="其他发布部门"/>
    <w:basedOn w:val="1390"/>
    <w:autoRedefine/>
    <w:qFormat/>
    <w:uiPriority w:val="0"/>
    <w:pPr>
      <w:spacing w:line="0" w:lineRule="atLeast"/>
    </w:pPr>
    <w:rPr>
      <w:rFonts w:ascii="黑体" w:eastAsia="黑体"/>
      <w:b w:val="0"/>
    </w:rPr>
  </w:style>
  <w:style w:type="paragraph" w:customStyle="1" w:styleId="1390">
    <w:name w:val="发布部门"/>
    <w:next w:val="724"/>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1391">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2">
    <w:name w:val="xl14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93">
    <w:name w:val="P1"/>
    <w:basedOn w:val="1"/>
    <w:autoRedefine/>
    <w:qFormat/>
    <w:uiPriority w:val="0"/>
    <w:pPr>
      <w:widowControl/>
      <w:spacing w:before="240" w:line="240" w:lineRule="atLeast"/>
      <w:jc w:val="left"/>
    </w:pPr>
    <w:rPr>
      <w:b/>
      <w:kern w:val="0"/>
      <w:szCs w:val="21"/>
      <w:lang w:val="en-AU" w:eastAsia="en-US"/>
    </w:rPr>
  </w:style>
  <w:style w:type="paragraph" w:customStyle="1" w:styleId="1394">
    <w:name w:val="样式 正文（首行缩进两字） + 宋体 首行缩进:  2 字符"/>
    <w:basedOn w:val="17"/>
    <w:autoRedefine/>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1395">
    <w:name w:val="附录标识"/>
    <w:basedOn w:val="1162"/>
    <w:autoRedefine/>
    <w:qFormat/>
    <w:uiPriority w:val="0"/>
    <w:pPr>
      <w:tabs>
        <w:tab w:val="left" w:pos="570"/>
        <w:tab w:val="left" w:pos="6405"/>
      </w:tabs>
      <w:spacing w:after="200"/>
      <w:ind w:left="570" w:hanging="570"/>
    </w:pPr>
    <w:rPr>
      <w:sz w:val="21"/>
    </w:rPr>
  </w:style>
  <w:style w:type="paragraph" w:customStyle="1" w:styleId="1396">
    <w:name w:val="Char4"/>
    <w:basedOn w:val="22"/>
    <w:autoRedefine/>
    <w:qFormat/>
    <w:uiPriority w:val="0"/>
    <w:pPr>
      <w:widowControl w:val="0"/>
      <w:jc w:val="both"/>
    </w:pPr>
    <w:rPr>
      <w:rFonts w:ascii="Tahoma" w:hAnsi="Tahoma"/>
      <w:sz w:val="24"/>
      <w:szCs w:val="24"/>
    </w:rPr>
  </w:style>
  <w:style w:type="paragraph" w:customStyle="1" w:styleId="1397">
    <w:name w:val="样式 标题 1 + 五号1 Char Char Char Char Char Char Char Char Char Char Char Char Char Char Char Char Char"/>
    <w:basedOn w:val="3"/>
    <w:autoRedefine/>
    <w:qFormat/>
    <w:uiPriority w:val="0"/>
    <w:pPr>
      <w:adjustRightInd/>
      <w:spacing w:before="0" w:after="0" w:line="480" w:lineRule="auto"/>
      <w:textAlignment w:val="auto"/>
    </w:pPr>
    <w:rPr>
      <w:bCs/>
      <w:sz w:val="21"/>
      <w:szCs w:val="44"/>
    </w:rPr>
  </w:style>
  <w:style w:type="paragraph" w:customStyle="1" w:styleId="139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399">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1400">
    <w:name w:val="pa-61"/>
    <w:basedOn w:val="1"/>
    <w:autoRedefine/>
    <w:qFormat/>
    <w:uiPriority w:val="0"/>
    <w:pPr>
      <w:widowControl/>
      <w:spacing w:line="240" w:lineRule="atLeast"/>
    </w:pPr>
    <w:rPr>
      <w:rFonts w:ascii="宋体" w:hAnsi="宋体" w:cs="宋体"/>
      <w:kern w:val="0"/>
      <w:sz w:val="24"/>
    </w:rPr>
  </w:style>
  <w:style w:type="paragraph" w:customStyle="1" w:styleId="1401">
    <w:name w:val="Bullet"/>
    <w:basedOn w:val="1"/>
    <w:autoRedefine/>
    <w:qFormat/>
    <w:uiPriority w:val="0"/>
    <w:pPr>
      <w:widowControl/>
      <w:tabs>
        <w:tab w:val="left" w:pos="360"/>
        <w:tab w:val="left" w:pos="720"/>
      </w:tabs>
      <w:spacing w:before="120" w:afterLines="50"/>
      <w:ind w:left="720" w:right="360"/>
    </w:pPr>
    <w:rPr>
      <w:rFonts w:ascii="宋体"/>
      <w:kern w:val="0"/>
      <w:szCs w:val="20"/>
    </w:rPr>
  </w:style>
  <w:style w:type="paragraph" w:customStyle="1" w:styleId="1402">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1403">
    <w:name w:val="Rechtliche Stellung Unterzeichner"/>
    <w:basedOn w:val="51"/>
    <w:autoRedefine/>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1404">
    <w:name w:val="pa-112"/>
    <w:basedOn w:val="1"/>
    <w:autoRedefine/>
    <w:qFormat/>
    <w:uiPriority w:val="0"/>
    <w:pPr>
      <w:widowControl/>
      <w:spacing w:line="280" w:lineRule="atLeast"/>
    </w:pPr>
    <w:rPr>
      <w:rFonts w:ascii="宋体" w:hAnsi="宋体" w:cs="宋体"/>
      <w:kern w:val="0"/>
      <w:sz w:val="24"/>
    </w:rPr>
  </w:style>
  <w:style w:type="paragraph" w:customStyle="1" w:styleId="1405">
    <w:name w:val="1名"/>
    <w:basedOn w:val="1"/>
    <w:autoRedefine/>
    <w:qFormat/>
    <w:uiPriority w:val="0"/>
    <w:pPr>
      <w:tabs>
        <w:tab w:val="left" w:pos="360"/>
      </w:tabs>
      <w:spacing w:before="120"/>
      <w:ind w:left="360" w:hanging="360"/>
    </w:pPr>
    <w:rPr>
      <w:rFonts w:ascii="宋体"/>
      <w:sz w:val="28"/>
    </w:rPr>
  </w:style>
  <w:style w:type="paragraph" w:customStyle="1" w:styleId="1406">
    <w:name w:val="pa-21"/>
    <w:basedOn w:val="1"/>
    <w:autoRedefine/>
    <w:qFormat/>
    <w:uiPriority w:val="0"/>
    <w:pPr>
      <w:widowControl/>
      <w:spacing w:line="240" w:lineRule="atLeast"/>
      <w:ind w:firstLine="420"/>
    </w:pPr>
    <w:rPr>
      <w:rFonts w:ascii="宋体" w:hAnsi="宋体" w:cs="宋体"/>
      <w:kern w:val="0"/>
      <w:sz w:val="24"/>
    </w:rPr>
  </w:style>
  <w:style w:type="paragraph" w:customStyle="1" w:styleId="1407">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0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09">
    <w:name w:val="标题 31"/>
    <w:basedOn w:val="762"/>
    <w:next w:val="17"/>
    <w:autoRedefine/>
    <w:qFormat/>
    <w:uiPriority w:val="0"/>
    <w:pPr>
      <w:spacing w:line="360" w:lineRule="auto"/>
      <w:outlineLvl w:val="2"/>
    </w:pPr>
    <w:rPr>
      <w:kern w:val="2"/>
      <w:sz w:val="24"/>
      <w:szCs w:val="24"/>
    </w:rPr>
  </w:style>
  <w:style w:type="paragraph" w:customStyle="1" w:styleId="141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1">
    <w:name w:val="附录表标题"/>
    <w:next w:val="724"/>
    <w:autoRedefine/>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412">
    <w:name w:val="ZMD1"/>
    <w:basedOn w:val="1"/>
    <w:autoRedefine/>
    <w:qFormat/>
    <w:uiPriority w:val="0"/>
    <w:pPr>
      <w:spacing w:beforeLines="50" w:line="360" w:lineRule="auto"/>
      <w:ind w:firstLine="200" w:firstLineChars="200"/>
    </w:pPr>
    <w:rPr>
      <w:rFonts w:hAnsi="Arial" w:eastAsia="楷体_GB2312"/>
      <w:sz w:val="24"/>
    </w:rPr>
  </w:style>
  <w:style w:type="paragraph" w:customStyle="1" w:styleId="1413">
    <w:name w:val="Body"/>
    <w:basedOn w:val="1"/>
    <w:autoRedefine/>
    <w:qFormat/>
    <w:uiPriority w:val="0"/>
    <w:pPr>
      <w:widowControl/>
      <w:spacing w:before="120" w:afterLines="50"/>
    </w:pPr>
    <w:rPr>
      <w:rFonts w:ascii="宋体"/>
      <w:kern w:val="0"/>
      <w:szCs w:val="20"/>
    </w:rPr>
  </w:style>
  <w:style w:type="paragraph" w:customStyle="1" w:styleId="1414">
    <w:name w:val="列项——"/>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415">
    <w:name w:val="样式 样式 样式 样式1 + 首行缩进:  2 字符 + 左侧:  0.74 厘米 + 首行缩进:  2 字符"/>
    <w:basedOn w:val="1"/>
    <w:autoRedefine/>
    <w:qFormat/>
    <w:uiPriority w:val="0"/>
    <w:pPr>
      <w:spacing w:line="360" w:lineRule="exact"/>
      <w:ind w:firstLine="480" w:firstLineChars="200"/>
    </w:pPr>
    <w:rPr>
      <w:rFonts w:ascii="Arial" w:hAnsi="Arial"/>
      <w:kern w:val="0"/>
      <w:szCs w:val="20"/>
    </w:rPr>
  </w:style>
  <w:style w:type="paragraph" w:customStyle="1" w:styleId="1416">
    <w:name w:val="pa-98"/>
    <w:basedOn w:val="1"/>
    <w:autoRedefine/>
    <w:qFormat/>
    <w:uiPriority w:val="0"/>
    <w:pPr>
      <w:widowControl/>
      <w:spacing w:line="720" w:lineRule="atLeast"/>
      <w:ind w:firstLine="480"/>
    </w:pPr>
    <w:rPr>
      <w:rFonts w:ascii="宋体" w:hAnsi="宋体" w:cs="宋体"/>
      <w:kern w:val="0"/>
      <w:sz w:val="24"/>
    </w:rPr>
  </w:style>
  <w:style w:type="paragraph" w:customStyle="1" w:styleId="141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1418">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419">
    <w:name w:val="pa-73"/>
    <w:basedOn w:val="1"/>
    <w:autoRedefine/>
    <w:qFormat/>
    <w:uiPriority w:val="0"/>
    <w:pPr>
      <w:widowControl/>
      <w:spacing w:line="360" w:lineRule="atLeast"/>
      <w:ind w:firstLine="640"/>
    </w:pPr>
    <w:rPr>
      <w:rFonts w:ascii="宋体" w:hAnsi="宋体" w:cs="宋体"/>
      <w:kern w:val="0"/>
      <w:sz w:val="24"/>
    </w:rPr>
  </w:style>
  <w:style w:type="paragraph" w:customStyle="1" w:styleId="1420">
    <w:name w:val="z-Bottom of Form"/>
    <w:next w:val="1"/>
    <w:autoRedefine/>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2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2">
    <w:name w:val="xl14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23">
    <w:name w:val="t1"/>
    <w:basedOn w:val="1"/>
    <w:autoRedefine/>
    <w:qFormat/>
    <w:uiPriority w:val="0"/>
    <w:pPr>
      <w:widowControl/>
      <w:spacing w:line="280" w:lineRule="atLeast"/>
      <w:jc w:val="left"/>
    </w:pPr>
    <w:rPr>
      <w:kern w:val="0"/>
      <w:sz w:val="24"/>
      <w:szCs w:val="20"/>
      <w:lang w:val="de-DE" w:eastAsia="de-DE"/>
    </w:rPr>
  </w:style>
  <w:style w:type="paragraph" w:customStyle="1" w:styleId="1424">
    <w:name w:val="8"/>
    <w:basedOn w:val="1"/>
    <w:next w:val="17"/>
    <w:autoRedefine/>
    <w:qFormat/>
    <w:uiPriority w:val="0"/>
    <w:pPr>
      <w:widowControl/>
      <w:spacing w:line="360" w:lineRule="auto"/>
      <w:ind w:firstLine="420"/>
      <w:jc w:val="left"/>
    </w:pPr>
    <w:rPr>
      <w:rFonts w:ascii="宋体" w:hAnsi="宋体"/>
      <w:kern w:val="0"/>
    </w:rPr>
  </w:style>
  <w:style w:type="paragraph" w:customStyle="1" w:styleId="1425">
    <w:name w:val="pa-95"/>
    <w:basedOn w:val="1"/>
    <w:autoRedefine/>
    <w:qFormat/>
    <w:uiPriority w:val="0"/>
    <w:pPr>
      <w:widowControl/>
      <w:spacing w:line="440" w:lineRule="atLeast"/>
      <w:jc w:val="center"/>
    </w:pPr>
    <w:rPr>
      <w:rFonts w:ascii="宋体" w:hAnsi="宋体" w:cs="宋体"/>
      <w:kern w:val="0"/>
      <w:sz w:val="24"/>
    </w:rPr>
  </w:style>
  <w:style w:type="paragraph" w:customStyle="1" w:styleId="1426">
    <w:name w:val="日期2"/>
    <w:basedOn w:val="1"/>
    <w:next w:val="1"/>
    <w:autoRedefine/>
    <w:qFormat/>
    <w:uiPriority w:val="0"/>
    <w:pPr>
      <w:adjustRightInd w:val="0"/>
      <w:spacing w:line="312" w:lineRule="atLeast"/>
      <w:textAlignment w:val="baseline"/>
    </w:pPr>
    <w:rPr>
      <w:kern w:val="0"/>
      <w:sz w:val="24"/>
      <w:szCs w:val="20"/>
    </w:rPr>
  </w:style>
  <w:style w:type="paragraph" w:customStyle="1" w:styleId="1427">
    <w:name w:val="正文 + 小三"/>
    <w:basedOn w:val="1"/>
    <w:autoRedefine/>
    <w:qFormat/>
    <w:uiPriority w:val="0"/>
    <w:rPr>
      <w:rFonts w:ascii="宋体" w:hAnsi="宋体"/>
      <w:sz w:val="30"/>
      <w:szCs w:val="30"/>
    </w:rPr>
  </w:style>
  <w:style w:type="paragraph" w:customStyle="1" w:styleId="1428">
    <w:name w:val="简单回函地址"/>
    <w:basedOn w:val="1"/>
    <w:autoRedefine/>
    <w:qFormat/>
    <w:uiPriority w:val="0"/>
    <w:pPr>
      <w:spacing w:line="460" w:lineRule="exact"/>
      <w:ind w:firstLine="200" w:firstLineChars="200"/>
    </w:pPr>
    <w:rPr>
      <w:spacing w:val="12"/>
      <w:sz w:val="24"/>
      <w:szCs w:val="20"/>
    </w:rPr>
  </w:style>
  <w:style w:type="paragraph" w:customStyle="1" w:styleId="1429">
    <w:name w:val="样式 正文（首行缩进两字） + 首行缩进:  2 字符"/>
    <w:basedOn w:val="17"/>
    <w:autoRedefine/>
    <w:qFormat/>
    <w:uiPriority w:val="0"/>
    <w:pPr>
      <w:widowControl w:val="0"/>
      <w:spacing w:line="460" w:lineRule="exact"/>
      <w:ind w:firstLine="536" w:firstLineChars="200"/>
      <w:jc w:val="both"/>
    </w:pPr>
    <w:rPr>
      <w:spacing w:val="6"/>
      <w:kern w:val="24"/>
      <w:sz w:val="24"/>
    </w:rPr>
  </w:style>
  <w:style w:type="paragraph" w:customStyle="1" w:styleId="1430">
    <w:name w:val="pa-81"/>
    <w:basedOn w:val="1"/>
    <w:autoRedefine/>
    <w:qFormat/>
    <w:uiPriority w:val="0"/>
    <w:pPr>
      <w:widowControl/>
      <w:spacing w:line="360" w:lineRule="atLeast"/>
      <w:jc w:val="center"/>
    </w:pPr>
    <w:rPr>
      <w:rFonts w:ascii="宋体" w:hAnsi="宋体" w:cs="宋体"/>
      <w:kern w:val="0"/>
      <w:sz w:val="24"/>
    </w:rPr>
  </w:style>
  <w:style w:type="paragraph" w:customStyle="1" w:styleId="1431">
    <w:name w:val="_Style 5"/>
    <w:basedOn w:val="22"/>
    <w:autoRedefine/>
    <w:qFormat/>
    <w:uiPriority w:val="0"/>
    <w:pPr>
      <w:widowControl w:val="0"/>
      <w:jc w:val="both"/>
    </w:pPr>
    <w:rPr>
      <w:szCs w:val="24"/>
    </w:rPr>
  </w:style>
  <w:style w:type="paragraph" w:customStyle="1" w:styleId="1432">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3">
    <w:name w:val="xl14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paragraph" w:customStyle="1" w:styleId="1434">
    <w:name w:val="条文脚注"/>
    <w:basedOn w:val="56"/>
    <w:autoRedefine/>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1435">
    <w:name w:val="p16"/>
    <w:basedOn w:val="1"/>
    <w:autoRedefine/>
    <w:qFormat/>
    <w:uiPriority w:val="0"/>
    <w:pPr>
      <w:widowControl/>
    </w:pPr>
    <w:rPr>
      <w:rFonts w:ascii="宋体" w:hAnsi="宋体" w:cs="宋体"/>
      <w:color w:val="000000"/>
      <w:kern w:val="0"/>
      <w:szCs w:val="21"/>
    </w:rPr>
  </w:style>
  <w:style w:type="paragraph" w:customStyle="1" w:styleId="1436">
    <w:name w:val="pa-14"/>
    <w:basedOn w:val="1"/>
    <w:autoRedefine/>
    <w:qFormat/>
    <w:uiPriority w:val="0"/>
    <w:pPr>
      <w:widowControl/>
      <w:spacing w:line="360" w:lineRule="atLeast"/>
      <w:jc w:val="left"/>
    </w:pPr>
    <w:rPr>
      <w:rFonts w:ascii="宋体" w:hAnsi="宋体" w:cs="宋体"/>
      <w:kern w:val="0"/>
      <w:sz w:val="24"/>
    </w:rPr>
  </w:style>
  <w:style w:type="paragraph" w:customStyle="1" w:styleId="1437">
    <w:name w:val="三级无标题条"/>
    <w:basedOn w:val="1"/>
    <w:autoRedefine/>
    <w:qFormat/>
    <w:uiPriority w:val="0"/>
    <w:pPr>
      <w:tabs>
        <w:tab w:val="left" w:pos="2100"/>
        <w:tab w:val="left" w:pos="2520"/>
      </w:tabs>
      <w:ind w:left="2100" w:hanging="420"/>
    </w:pPr>
  </w:style>
  <w:style w:type="paragraph" w:customStyle="1" w:styleId="1438">
    <w:name w:val="ca-36"/>
    <w:basedOn w:val="1"/>
    <w:autoRedefine/>
    <w:qFormat/>
    <w:uiPriority w:val="0"/>
    <w:pPr>
      <w:widowControl/>
      <w:jc w:val="left"/>
    </w:pPr>
    <w:rPr>
      <w:rFonts w:ascii="宋体" w:hAnsi="宋体" w:cs="宋体"/>
      <w:b/>
      <w:bCs/>
      <w:spacing w:val="-20"/>
      <w:kern w:val="0"/>
      <w:szCs w:val="21"/>
    </w:rPr>
  </w:style>
  <w:style w:type="paragraph" w:customStyle="1" w:styleId="1439">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1440">
    <w:name w:val="pa-114"/>
    <w:basedOn w:val="1"/>
    <w:autoRedefine/>
    <w:qFormat/>
    <w:uiPriority w:val="0"/>
    <w:pPr>
      <w:widowControl/>
      <w:spacing w:line="280" w:lineRule="atLeast"/>
      <w:ind w:firstLine="2220"/>
    </w:pPr>
    <w:rPr>
      <w:rFonts w:ascii="宋体" w:hAnsi="宋体" w:cs="宋体"/>
      <w:kern w:val="0"/>
      <w:sz w:val="24"/>
    </w:rPr>
  </w:style>
  <w:style w:type="paragraph" w:customStyle="1" w:styleId="1441">
    <w:name w:val="二级无标题条"/>
    <w:basedOn w:val="1"/>
    <w:autoRedefine/>
    <w:qFormat/>
    <w:uiPriority w:val="0"/>
  </w:style>
  <w:style w:type="paragraph" w:customStyle="1" w:styleId="1442">
    <w:name w:val="blockquot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43">
    <w:name w:val="ca-10"/>
    <w:basedOn w:val="1"/>
    <w:autoRedefine/>
    <w:qFormat/>
    <w:uiPriority w:val="0"/>
    <w:pPr>
      <w:widowControl/>
      <w:jc w:val="left"/>
    </w:pPr>
    <w:rPr>
      <w:color w:val="000000"/>
      <w:kern w:val="0"/>
      <w:sz w:val="52"/>
      <w:szCs w:val="52"/>
    </w:rPr>
  </w:style>
  <w:style w:type="paragraph" w:customStyle="1" w:styleId="14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45">
    <w:name w:val="保留正文"/>
    <w:basedOn w:val="29"/>
    <w:autoRedefine/>
    <w:qFormat/>
    <w:uiPriority w:val="0"/>
    <w:pPr>
      <w:keepNext/>
      <w:spacing w:after="160"/>
    </w:pPr>
    <w:rPr>
      <w:szCs w:val="20"/>
    </w:rPr>
  </w:style>
  <w:style w:type="paragraph" w:customStyle="1" w:styleId="1446">
    <w:name w:val="纯文本1"/>
    <w:basedOn w:val="1"/>
    <w:autoRedefine/>
    <w:qFormat/>
    <w:uiPriority w:val="0"/>
    <w:pPr>
      <w:adjustRightInd w:val="0"/>
      <w:snapToGrid w:val="0"/>
      <w:spacing w:line="288" w:lineRule="auto"/>
      <w:ind w:firstLine="200" w:firstLineChars="200"/>
    </w:pPr>
    <w:rPr>
      <w:rFonts w:ascii="宋体" w:hAnsi="Courier New"/>
    </w:rPr>
  </w:style>
  <w:style w:type="paragraph" w:customStyle="1" w:styleId="1447">
    <w:name w:val="百姓X"/>
    <w:basedOn w:val="1"/>
    <w:autoRedefine/>
    <w:qFormat/>
    <w:uiPriority w:val="0"/>
    <w:pPr>
      <w:spacing w:before="120" w:after="120" w:line="360" w:lineRule="auto"/>
      <w:ind w:firstLine="539"/>
    </w:pPr>
    <w:rPr>
      <w:sz w:val="24"/>
      <w:szCs w:val="20"/>
    </w:rPr>
  </w:style>
  <w:style w:type="paragraph" w:customStyle="1" w:styleId="1448">
    <w:name w:val="H3"/>
    <w:basedOn w:val="1"/>
    <w:next w:val="1"/>
    <w:autoRedefine/>
    <w:qFormat/>
    <w:uiPriority w:val="0"/>
    <w:pPr>
      <w:keepNext/>
      <w:autoSpaceDE w:val="0"/>
      <w:autoSpaceDN w:val="0"/>
      <w:adjustRightInd w:val="0"/>
      <w:spacing w:before="100" w:after="100"/>
      <w:jc w:val="left"/>
      <w:outlineLvl w:val="3"/>
    </w:pPr>
    <w:rPr>
      <w:b/>
      <w:kern w:val="0"/>
      <w:sz w:val="28"/>
      <w:szCs w:val="20"/>
    </w:rPr>
  </w:style>
  <w:style w:type="paragraph" w:customStyle="1" w:styleId="1449">
    <w:name w:val="Char Char Char Char"/>
    <w:basedOn w:val="1"/>
    <w:autoRedefine/>
    <w:qFormat/>
    <w:uiPriority w:val="0"/>
    <w:rPr>
      <w:rFonts w:ascii="Tahoma" w:hAnsi="Tahoma"/>
      <w:sz w:val="24"/>
      <w:szCs w:val="20"/>
    </w:rPr>
  </w:style>
  <w:style w:type="paragraph" w:customStyle="1" w:styleId="1450">
    <w:name w:val="项目符号2号"/>
    <w:autoRedefine/>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145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52">
    <w:name w:val="Char Char Char Char Char Char Char Char Char Char Char Char Char1"/>
    <w:basedOn w:val="1"/>
    <w:autoRedefine/>
    <w:qFormat/>
    <w:uiPriority w:val="0"/>
    <w:rPr>
      <w:rFonts w:ascii="Tahoma" w:hAnsi="Tahoma"/>
      <w:sz w:val="24"/>
      <w:szCs w:val="20"/>
    </w:rPr>
  </w:style>
  <w:style w:type="paragraph" w:customStyle="1" w:styleId="1453">
    <w:name w:val="pa-63"/>
    <w:basedOn w:val="1"/>
    <w:autoRedefine/>
    <w:qFormat/>
    <w:uiPriority w:val="0"/>
    <w:pPr>
      <w:widowControl/>
      <w:spacing w:line="360" w:lineRule="atLeast"/>
      <w:ind w:firstLine="300"/>
      <w:jc w:val="left"/>
    </w:pPr>
    <w:rPr>
      <w:rFonts w:ascii="宋体" w:hAnsi="宋体" w:cs="宋体"/>
      <w:kern w:val="0"/>
      <w:sz w:val="24"/>
    </w:rPr>
  </w:style>
  <w:style w:type="paragraph" w:customStyle="1" w:styleId="1454">
    <w:name w:val="pa-55"/>
    <w:basedOn w:val="1"/>
    <w:autoRedefine/>
    <w:qFormat/>
    <w:uiPriority w:val="0"/>
    <w:pPr>
      <w:widowControl/>
      <w:spacing w:line="300" w:lineRule="atLeast"/>
      <w:ind w:firstLine="480"/>
      <w:jc w:val="center"/>
    </w:pPr>
    <w:rPr>
      <w:rFonts w:ascii="宋体" w:hAnsi="宋体" w:cs="宋体"/>
      <w:kern w:val="0"/>
      <w:sz w:val="24"/>
    </w:rPr>
  </w:style>
  <w:style w:type="paragraph" w:customStyle="1" w:styleId="14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6">
    <w:name w:val="pa-78"/>
    <w:basedOn w:val="1"/>
    <w:autoRedefine/>
    <w:qFormat/>
    <w:uiPriority w:val="0"/>
    <w:pPr>
      <w:widowControl/>
      <w:spacing w:line="340" w:lineRule="atLeast"/>
    </w:pPr>
    <w:rPr>
      <w:rFonts w:ascii="宋体" w:hAnsi="宋体" w:cs="宋体"/>
      <w:kern w:val="0"/>
      <w:sz w:val="24"/>
    </w:rPr>
  </w:style>
  <w:style w:type="paragraph" w:customStyle="1" w:styleId="1457">
    <w:name w:val="正文－恩普"/>
    <w:basedOn w:val="17"/>
    <w:autoRedefine/>
    <w:qFormat/>
    <w:uiPriority w:val="0"/>
    <w:pPr>
      <w:widowControl w:val="0"/>
      <w:spacing w:line="360" w:lineRule="auto"/>
      <w:ind w:firstLine="200" w:firstLineChars="200"/>
      <w:jc w:val="both"/>
    </w:pPr>
    <w:rPr>
      <w:rFonts w:ascii="仿宋_GB2312"/>
      <w:b/>
      <w:kern w:val="2"/>
      <w:sz w:val="24"/>
      <w:szCs w:val="24"/>
    </w:rPr>
  </w:style>
  <w:style w:type="paragraph" w:customStyle="1" w:styleId="1458">
    <w:name w:val="章标题"/>
    <w:next w:val="1"/>
    <w:autoRedefine/>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459">
    <w:name w:val="xl142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60">
    <w:name w:val="p0"/>
    <w:basedOn w:val="1"/>
    <w:autoRedefine/>
    <w:qFormat/>
    <w:uiPriority w:val="0"/>
    <w:pPr>
      <w:widowControl/>
    </w:pPr>
    <w:rPr>
      <w:rFonts w:ascii="宋体" w:hAnsi="宋体" w:cs="宋体"/>
      <w:color w:val="000000"/>
      <w:kern w:val="0"/>
      <w:szCs w:val="28"/>
    </w:rPr>
  </w:style>
  <w:style w:type="paragraph" w:customStyle="1" w:styleId="1461">
    <w:name w:val="xl6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2">
    <w:name w:val="pa-138"/>
    <w:basedOn w:val="1"/>
    <w:autoRedefine/>
    <w:qFormat/>
    <w:uiPriority w:val="0"/>
    <w:pPr>
      <w:widowControl/>
      <w:spacing w:line="480" w:lineRule="atLeast"/>
      <w:ind w:firstLine="960"/>
      <w:jc w:val="center"/>
    </w:pPr>
    <w:rPr>
      <w:rFonts w:ascii="宋体" w:hAnsi="宋体" w:cs="宋体"/>
      <w:kern w:val="0"/>
      <w:sz w:val="24"/>
    </w:rPr>
  </w:style>
  <w:style w:type="paragraph" w:customStyle="1" w:styleId="1463">
    <w:name w:val="日期11"/>
    <w:basedOn w:val="1"/>
    <w:next w:val="1"/>
    <w:autoRedefine/>
    <w:qFormat/>
    <w:uiPriority w:val="0"/>
    <w:pPr>
      <w:adjustRightInd w:val="0"/>
      <w:spacing w:line="312" w:lineRule="atLeast"/>
      <w:textAlignment w:val="baseline"/>
    </w:pPr>
    <w:rPr>
      <w:kern w:val="0"/>
      <w:sz w:val="24"/>
      <w:szCs w:val="20"/>
    </w:rPr>
  </w:style>
  <w:style w:type="paragraph" w:customStyle="1" w:styleId="1464">
    <w:name w:val="五号正文项目（标准）"/>
    <w:basedOn w:val="1"/>
    <w:autoRedefine/>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146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1466">
    <w:name w:val="样式 小四 字距调整小四 行距: 最小值 26 磅"/>
    <w:basedOn w:val="5"/>
    <w:autoRedefine/>
    <w:qFormat/>
    <w:uiPriority w:val="0"/>
    <w:pPr>
      <w:adjustRightInd/>
      <w:spacing w:beforeLines="50" w:after="120" w:line="520" w:lineRule="atLeast"/>
      <w:textAlignment w:val="auto"/>
    </w:pPr>
    <w:rPr>
      <w:b w:val="0"/>
      <w:color w:val="000000"/>
      <w:kern w:val="2"/>
      <w:sz w:val="24"/>
      <w:szCs w:val="28"/>
    </w:rPr>
  </w:style>
  <w:style w:type="paragraph" w:customStyle="1" w:styleId="1467">
    <w:name w:val="pa-60"/>
    <w:basedOn w:val="1"/>
    <w:autoRedefine/>
    <w:qFormat/>
    <w:uiPriority w:val="0"/>
    <w:pPr>
      <w:widowControl/>
      <w:spacing w:line="360" w:lineRule="atLeast"/>
      <w:ind w:firstLine="560"/>
    </w:pPr>
    <w:rPr>
      <w:rFonts w:ascii="宋体" w:hAnsi="宋体" w:cs="宋体"/>
      <w:kern w:val="0"/>
      <w:sz w:val="24"/>
    </w:rPr>
  </w:style>
  <w:style w:type="paragraph" w:customStyle="1" w:styleId="1468">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469">
    <w:name w:val="样式 样式 样式 标题 3Chapter X.X.X. + 段后: 0.5 行 + 段后: 0.5 行 + 段后: 0.5 行"/>
    <w:basedOn w:val="957"/>
    <w:autoRedefine/>
    <w:qFormat/>
    <w:uiPriority w:val="0"/>
    <w:pPr>
      <w:spacing w:after="120"/>
    </w:pPr>
  </w:style>
  <w:style w:type="paragraph" w:customStyle="1" w:styleId="1470">
    <w:name w:val="Char Char Char Char4"/>
    <w:basedOn w:val="1"/>
    <w:autoRedefine/>
    <w:qFormat/>
    <w:uiPriority w:val="0"/>
  </w:style>
  <w:style w:type="paragraph" w:customStyle="1" w:styleId="1471">
    <w:name w:val="style48"/>
    <w:basedOn w:val="1"/>
    <w:autoRedefine/>
    <w:qFormat/>
    <w:uiPriority w:val="0"/>
    <w:pPr>
      <w:widowControl/>
      <w:jc w:val="left"/>
    </w:pPr>
    <w:rPr>
      <w:rFonts w:ascii="宋体" w:hAnsi="宋体" w:cs="宋体"/>
      <w:kern w:val="0"/>
      <w:sz w:val="24"/>
    </w:rPr>
  </w:style>
  <w:style w:type="paragraph" w:customStyle="1" w:styleId="1472">
    <w:name w:val="f"/>
    <w:basedOn w:val="17"/>
    <w:autoRedefine/>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1473">
    <w:name w:val="ca-11"/>
    <w:basedOn w:val="1"/>
    <w:autoRedefine/>
    <w:qFormat/>
    <w:uiPriority w:val="0"/>
    <w:pPr>
      <w:widowControl/>
      <w:jc w:val="left"/>
    </w:pPr>
    <w:rPr>
      <w:color w:val="000000"/>
      <w:kern w:val="0"/>
      <w:sz w:val="30"/>
      <w:szCs w:val="30"/>
    </w:rPr>
  </w:style>
  <w:style w:type="paragraph" w:customStyle="1" w:styleId="1474">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7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476">
    <w:name w:val="pa-99"/>
    <w:basedOn w:val="1"/>
    <w:autoRedefine/>
    <w:qFormat/>
    <w:uiPriority w:val="0"/>
    <w:pPr>
      <w:widowControl/>
      <w:spacing w:line="300" w:lineRule="atLeast"/>
      <w:ind w:firstLine="520"/>
    </w:pPr>
    <w:rPr>
      <w:rFonts w:ascii="宋体" w:hAnsi="宋体" w:cs="宋体"/>
      <w:kern w:val="0"/>
      <w:sz w:val="24"/>
    </w:rPr>
  </w:style>
  <w:style w:type="paragraph" w:customStyle="1" w:styleId="1477">
    <w:name w:val="正文段"/>
    <w:basedOn w:val="1"/>
    <w:autoRedefine/>
    <w:qFormat/>
    <w:uiPriority w:val="0"/>
    <w:pPr>
      <w:widowControl/>
      <w:snapToGrid w:val="0"/>
      <w:spacing w:afterLines="50"/>
      <w:ind w:firstLine="200" w:firstLineChars="200"/>
    </w:pPr>
    <w:rPr>
      <w:kern w:val="0"/>
      <w:sz w:val="24"/>
      <w:szCs w:val="20"/>
    </w:rPr>
  </w:style>
  <w:style w:type="paragraph" w:customStyle="1" w:styleId="1478">
    <w:name w:val="S4-L15-No"/>
    <w:basedOn w:val="1033"/>
    <w:autoRedefine/>
    <w:qFormat/>
    <w:uiPriority w:val="0"/>
    <w:pPr>
      <w:tabs>
        <w:tab w:val="left" w:pos="720"/>
      </w:tabs>
      <w:ind w:hanging="720"/>
    </w:pPr>
  </w:style>
  <w:style w:type="paragraph" w:customStyle="1" w:styleId="1479">
    <w:name w:val="ca-38"/>
    <w:basedOn w:val="1"/>
    <w:autoRedefine/>
    <w:qFormat/>
    <w:uiPriority w:val="0"/>
    <w:pPr>
      <w:widowControl/>
      <w:jc w:val="left"/>
    </w:pPr>
    <w:rPr>
      <w:b/>
      <w:bCs/>
      <w:spacing w:val="-20"/>
      <w:kern w:val="0"/>
      <w:szCs w:val="21"/>
    </w:rPr>
  </w:style>
  <w:style w:type="paragraph" w:customStyle="1" w:styleId="148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481">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1482">
    <w:name w:val="样式 模板描述"/>
    <w:basedOn w:val="1"/>
    <w:next w:val="892"/>
    <w:autoRedefine/>
    <w:qFormat/>
    <w:uiPriority w:val="0"/>
    <w:pPr>
      <w:tabs>
        <w:tab w:val="left" w:pos="600"/>
      </w:tabs>
      <w:spacing w:afterLines="50"/>
      <w:jc w:val="left"/>
    </w:pPr>
    <w:rPr>
      <w:rFonts w:ascii="宋体" w:cs="宋体"/>
      <w:i/>
      <w:iCs/>
      <w:color w:val="0000FF"/>
      <w:kern w:val="0"/>
      <w:szCs w:val="21"/>
    </w:rPr>
  </w:style>
  <w:style w:type="paragraph" w:customStyle="1" w:styleId="1483">
    <w:name w:val="Char Char Char Char Char Char Char Char Char1 Char"/>
    <w:basedOn w:val="1"/>
    <w:autoRedefine/>
    <w:qFormat/>
    <w:uiPriority w:val="0"/>
    <w:rPr>
      <w:szCs w:val="20"/>
    </w:rPr>
  </w:style>
  <w:style w:type="paragraph" w:customStyle="1" w:styleId="1484">
    <w:name w:val="pa-120"/>
    <w:basedOn w:val="1"/>
    <w:autoRedefine/>
    <w:qFormat/>
    <w:uiPriority w:val="0"/>
    <w:pPr>
      <w:widowControl/>
      <w:spacing w:line="280" w:lineRule="atLeast"/>
      <w:jc w:val="right"/>
    </w:pPr>
    <w:rPr>
      <w:rFonts w:ascii="宋体" w:hAnsi="宋体" w:cs="宋体"/>
      <w:kern w:val="0"/>
      <w:sz w:val="24"/>
    </w:rPr>
  </w:style>
  <w:style w:type="paragraph" w:customStyle="1" w:styleId="1485">
    <w:name w:val="Paragraph1"/>
    <w:basedOn w:val="1"/>
    <w:autoRedefine/>
    <w:qFormat/>
    <w:uiPriority w:val="0"/>
    <w:pPr>
      <w:spacing w:before="80" w:afterLines="50"/>
    </w:pPr>
    <w:rPr>
      <w:rFonts w:ascii="宋体"/>
      <w:kern w:val="0"/>
      <w:szCs w:val="20"/>
    </w:rPr>
  </w:style>
  <w:style w:type="paragraph" w:customStyle="1" w:styleId="1486">
    <w:name w:val="Char Char Char Char Char Char Char Char Char Char Char Char Char3"/>
    <w:basedOn w:val="1"/>
    <w:autoRedefine/>
    <w:qFormat/>
    <w:uiPriority w:val="0"/>
    <w:rPr>
      <w:rFonts w:ascii="Tahoma" w:hAnsi="Tahoma"/>
      <w:sz w:val="24"/>
      <w:szCs w:val="20"/>
    </w:rPr>
  </w:style>
  <w:style w:type="paragraph" w:customStyle="1" w:styleId="1487">
    <w:name w:val="1"/>
    <w:basedOn w:val="1"/>
    <w:next w:val="1"/>
    <w:autoRedefine/>
    <w:qFormat/>
    <w:uiPriority w:val="0"/>
  </w:style>
  <w:style w:type="paragraph" w:customStyle="1" w:styleId="1488">
    <w:name w:val="ca-32"/>
    <w:basedOn w:val="1"/>
    <w:autoRedefine/>
    <w:qFormat/>
    <w:uiPriority w:val="0"/>
    <w:pPr>
      <w:widowControl/>
      <w:jc w:val="left"/>
    </w:pPr>
    <w:rPr>
      <w:rFonts w:ascii="宋体" w:hAnsi="宋体" w:cs="宋体"/>
      <w:b/>
      <w:bCs/>
      <w:color w:val="C00000"/>
      <w:spacing w:val="-20"/>
      <w:kern w:val="0"/>
      <w:szCs w:val="21"/>
    </w:rPr>
  </w:style>
  <w:style w:type="paragraph" w:customStyle="1" w:styleId="1489">
    <w:name w:val="c1"/>
    <w:basedOn w:val="1"/>
    <w:autoRedefine/>
    <w:qFormat/>
    <w:uiPriority w:val="0"/>
    <w:pPr>
      <w:widowControl/>
      <w:spacing w:line="250" w:lineRule="atLeast"/>
      <w:jc w:val="left"/>
    </w:pPr>
    <w:rPr>
      <w:rFonts w:ascii="宋体" w:hAnsi="宋体" w:cs="宋体"/>
      <w:b/>
      <w:bCs/>
      <w:kern w:val="0"/>
      <w:sz w:val="24"/>
    </w:rPr>
  </w:style>
  <w:style w:type="paragraph" w:customStyle="1" w:styleId="1490">
    <w:name w:val="H1"/>
    <w:basedOn w:val="1"/>
    <w:next w:val="1"/>
    <w:autoRedefine/>
    <w:qFormat/>
    <w:uiPriority w:val="0"/>
    <w:pPr>
      <w:keepNext/>
      <w:autoSpaceDE w:val="0"/>
      <w:autoSpaceDN w:val="0"/>
      <w:adjustRightInd w:val="0"/>
      <w:spacing w:before="100" w:after="100"/>
      <w:jc w:val="left"/>
      <w:outlineLvl w:val="1"/>
    </w:pPr>
    <w:rPr>
      <w:b/>
      <w:kern w:val="36"/>
      <w:sz w:val="48"/>
      <w:szCs w:val="20"/>
    </w:rPr>
  </w:style>
  <w:style w:type="paragraph" w:customStyle="1" w:styleId="1491">
    <w:name w:val="表头"/>
    <w:basedOn w:val="1"/>
    <w:autoRedefine/>
    <w:qFormat/>
    <w:uiPriority w:val="0"/>
    <w:pPr>
      <w:spacing w:line="360" w:lineRule="auto"/>
      <w:jc w:val="center"/>
    </w:pPr>
    <w:rPr>
      <w:rFonts w:ascii="黑体" w:eastAsia="黑体"/>
      <w:kern w:val="0"/>
      <w:sz w:val="24"/>
      <w:szCs w:val="20"/>
    </w:rPr>
  </w:style>
  <w:style w:type="paragraph" w:customStyle="1" w:styleId="1492">
    <w:name w:val="菲页2"/>
    <w:basedOn w:val="5"/>
    <w:autoRedefine/>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493">
    <w:name w:val="样式 正文缩进正文（首行缩进两字）特点ALT+Z表正文正文非缩进四号段1Normal Indent Char2...2"/>
    <w:basedOn w:val="5"/>
    <w:autoRedefine/>
    <w:qFormat/>
    <w:uiPriority w:val="0"/>
    <w:pPr>
      <w:adjustRightInd/>
      <w:spacing w:before="360" w:after="120" w:line="360" w:lineRule="auto"/>
      <w:jc w:val="center"/>
      <w:textAlignment w:val="auto"/>
    </w:pPr>
    <w:rPr>
      <w:rFonts w:ascii="宋体" w:hAnsi="宋体"/>
      <w:kern w:val="2"/>
      <w:sz w:val="28"/>
    </w:rPr>
  </w:style>
  <w:style w:type="paragraph" w:customStyle="1" w:styleId="1494">
    <w:name w:val="样式 标题 1 + (中文) 黑体 四号 加粗 两端对齐 段前: 12 磅 段后: 6 磅"/>
    <w:basedOn w:val="3"/>
    <w:autoRedefine/>
    <w:qFormat/>
    <w:uiPriority w:val="0"/>
    <w:pPr>
      <w:adjustRightInd/>
      <w:spacing w:before="240" w:after="120" w:line="520" w:lineRule="atLeast"/>
      <w:textAlignment w:val="auto"/>
    </w:pPr>
    <w:rPr>
      <w:rFonts w:eastAsia="华文中宋"/>
      <w:bCs/>
      <w:kern w:val="28"/>
      <w:sz w:val="28"/>
    </w:rPr>
  </w:style>
  <w:style w:type="paragraph" w:customStyle="1" w:styleId="1495">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96">
    <w:name w:val="正文文本 21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49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1498">
    <w:name w:val="网格型3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9">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00">
    <w:name w:val="网格型2"/>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1">
    <w:name w:val="专业型1"/>
    <w:basedOn w:val="7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02">
    <w:name w:val="网格型12"/>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网格型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网格型4"/>
    <w:basedOn w:val="7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5">
    <w:name w:val="Table Normal"/>
    <w:autoRedefine/>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06">
    <w:name w:val="网格型2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7">
    <w:name w:val="TableGrid"/>
    <w:autoRedefine/>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508">
    <w:name w:val="网格型3"/>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网格型1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0">
    <w:name w:val="Table Normal1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11">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512">
    <w:name w:val="font71"/>
    <w:basedOn w:val="75"/>
    <w:autoRedefine/>
    <w:qFormat/>
    <w:uiPriority w:val="0"/>
    <w:rPr>
      <w:rFonts w:hint="eastAsia" w:ascii="宋体" w:hAnsi="宋体" w:eastAsia="宋体" w:cs="宋体"/>
      <w:b/>
      <w:bCs/>
      <w:color w:val="FF0000"/>
      <w:sz w:val="22"/>
      <w:szCs w:val="22"/>
      <w:u w:val="none"/>
    </w:rPr>
  </w:style>
  <w:style w:type="paragraph" w:customStyle="1" w:styleId="1513">
    <w:name w:val="单行图表"/>
    <w:basedOn w:val="1514"/>
    <w:autoRedefine/>
    <w:qFormat/>
    <w:uiPriority w:val="0"/>
    <w:pPr>
      <w:spacing w:line="240" w:lineRule="auto"/>
    </w:pPr>
  </w:style>
  <w:style w:type="paragraph" w:customStyle="1" w:styleId="1514">
    <w:name w:val="图表"/>
    <w:basedOn w:val="1"/>
    <w:next w:val="1"/>
    <w:autoRedefine/>
    <w:qFormat/>
    <w:uiPriority w:val="0"/>
    <w:pPr>
      <w:spacing w:line="360" w:lineRule="auto"/>
      <w:jc w:val="center"/>
    </w:pPr>
    <w:rPr>
      <w:rFonts w:eastAsia="Songti SC"/>
    </w:rPr>
  </w:style>
  <w:style w:type="paragraph" w:customStyle="1" w:styleId="1515">
    <w:name w:val="Body text|3"/>
    <w:basedOn w:val="1"/>
    <w:autoRedefine/>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1516">
    <w:name w:val="font121"/>
    <w:basedOn w:val="75"/>
    <w:autoRedefine/>
    <w:qFormat/>
    <w:uiPriority w:val="0"/>
    <w:rPr>
      <w:rFonts w:hint="eastAsia" w:ascii="宋体" w:hAnsi="宋体" w:eastAsia="宋体" w:cs="宋体"/>
      <w:color w:val="000000"/>
      <w:sz w:val="20"/>
      <w:szCs w:val="20"/>
      <w:u w:val="none"/>
    </w:rPr>
  </w:style>
  <w:style w:type="paragraph" w:customStyle="1" w:styleId="1517">
    <w:name w:val="标准文件_段"/>
    <w:basedOn w:val="1"/>
    <w:autoRedefine/>
    <w:qFormat/>
    <w:uiPriority w:val="0"/>
    <w:pPr>
      <w:widowControl/>
      <w:autoSpaceDE w:val="0"/>
      <w:autoSpaceDN w:val="0"/>
      <w:ind w:firstLine="200" w:firstLineChars="200"/>
    </w:pPr>
    <w:rPr>
      <w:rFonts w:ascii="宋体"/>
      <w:kern w:val="0"/>
    </w:rPr>
  </w:style>
  <w:style w:type="paragraph" w:customStyle="1" w:styleId="1518">
    <w:name w:val="标准文件_表格"/>
    <w:basedOn w:val="1517"/>
    <w:autoRedefine/>
    <w:qFormat/>
    <w:uiPriority w:val="0"/>
    <w:pPr>
      <w:ind w:firstLine="0" w:firstLineChars="0"/>
      <w:jc w:val="center"/>
    </w:pPr>
    <w:rPr>
      <w:sz w:val="18"/>
      <w:szCs w:val="18"/>
    </w:rPr>
  </w:style>
  <w:style w:type="paragraph" w:customStyle="1" w:styleId="1519">
    <w:name w:val="Other|1"/>
    <w:basedOn w:val="1"/>
    <w:autoRedefine/>
    <w:qFormat/>
    <w:uiPriority w:val="0"/>
    <w:pPr>
      <w:spacing w:line="420" w:lineRule="auto"/>
      <w:ind w:firstLine="400"/>
      <w:jc w:val="left"/>
    </w:pPr>
    <w:rPr>
      <w:rFonts w:ascii="宋体" w:hAnsi="宋体" w:cs="宋体"/>
      <w:kern w:val="0"/>
      <w:sz w:val="30"/>
      <w:szCs w:val="30"/>
    </w:rPr>
  </w:style>
  <w:style w:type="paragraph" w:customStyle="1" w:styleId="1520">
    <w:name w:val="标准文件_附录一级条标题"/>
    <w:basedOn w:val="1"/>
    <w:next w:val="1517"/>
    <w:autoRedefine/>
    <w:qFormat/>
    <w:uiPriority w:val="0"/>
    <w:pPr>
      <w:spacing w:beforeLines="50" w:afterLines="50"/>
      <w:outlineLvl w:val="2"/>
    </w:pPr>
    <w:rPr>
      <w:rFonts w:ascii="黑体" w:eastAsia="黑体"/>
      <w:kern w:val="21"/>
    </w:rPr>
  </w:style>
  <w:style w:type="paragraph" w:customStyle="1" w:styleId="1521">
    <w:name w:val="纯文本2"/>
    <w:basedOn w:val="1522"/>
    <w:autoRedefine/>
    <w:qFormat/>
    <w:uiPriority w:val="0"/>
    <w:pPr>
      <w:adjustRightInd w:val="0"/>
      <w:snapToGrid w:val="0"/>
      <w:spacing w:line="288" w:lineRule="auto"/>
      <w:ind w:firstLine="200" w:firstLineChars="200"/>
    </w:pPr>
    <w:rPr>
      <w:rFonts w:ascii="宋体" w:hAnsi="Courier New"/>
    </w:rPr>
  </w:style>
  <w:style w:type="paragraph" w:customStyle="1" w:styleId="1522">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3">
    <w:name w:val="图片"/>
    <w:basedOn w:val="50"/>
    <w:qFormat/>
    <w:uiPriority w:val="0"/>
    <w:pPr>
      <w:pBdr>
        <w:bottom w:val="none" w:color="auto" w:sz="0" w:space="0"/>
      </w:pBdr>
      <w:ind w:firstLine="0" w:firstLineChars="0"/>
    </w:pPr>
    <w:rPr>
      <w:rFonts w:ascii="Calibri" w:hAnsi="Calibri"/>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20837</Words>
  <Characters>22252</Characters>
  <Lines>347</Lines>
  <Paragraphs>97</Paragraphs>
  <TotalTime>3</TotalTime>
  <ScaleCrop>false</ScaleCrop>
  <LinksUpToDate>false</LinksUpToDate>
  <CharactersWithSpaces>22644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2022-06-27T01:56:00Z</dcterms:created>
  <dc:creator>A</dc:creator>
  <cp:lastModifiedBy>Karen金凯伦</cp:lastModifiedBy>
  <cp:lastPrinted>2024-05-24T04:34:00Z</cp:lastPrinted>
  <dcterms:modified xsi:type="dcterms:W3CDTF">2024-12-03T05:18:26Z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14C977672CB2451D96D4414344A3B675_13</vt:lpwstr>
  </property>
</Properties>
</file>