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82EEC" w14:textId="77777777" w:rsidR="00E027DF" w:rsidRPr="000E3A4F" w:rsidRDefault="00E027DF">
      <w:pPr>
        <w:autoSpaceDE w:val="0"/>
        <w:autoSpaceDN w:val="0"/>
        <w:spacing w:line="500" w:lineRule="atLeast"/>
        <w:jc w:val="center"/>
        <w:textAlignment w:val="bottom"/>
        <w:rPr>
          <w:rFonts w:ascii="宋体" w:hAnsi="宋体"/>
          <w:bCs/>
          <w:spacing w:val="120"/>
          <w:sz w:val="72"/>
          <w:szCs w:val="72"/>
        </w:rPr>
      </w:pPr>
    </w:p>
    <w:p w14:paraId="715CCF26" w14:textId="77777777" w:rsidR="00E027DF" w:rsidRPr="000E3A4F" w:rsidRDefault="00E027DF">
      <w:pPr>
        <w:autoSpaceDE w:val="0"/>
        <w:autoSpaceDN w:val="0"/>
        <w:spacing w:line="500" w:lineRule="atLeast"/>
        <w:jc w:val="center"/>
        <w:textAlignment w:val="bottom"/>
        <w:rPr>
          <w:rFonts w:ascii="宋体" w:hAnsi="宋体" w:cs="Courier New"/>
          <w:b/>
          <w:bCs/>
          <w:spacing w:val="120"/>
          <w:sz w:val="72"/>
          <w:szCs w:val="72"/>
        </w:rPr>
      </w:pPr>
    </w:p>
    <w:p w14:paraId="1083E695" w14:textId="77777777" w:rsidR="00E027DF" w:rsidRPr="000E3A4F" w:rsidRDefault="00000000">
      <w:pPr>
        <w:autoSpaceDE w:val="0"/>
        <w:autoSpaceDN w:val="0"/>
        <w:spacing w:line="500" w:lineRule="atLeast"/>
        <w:jc w:val="center"/>
        <w:textAlignment w:val="bottom"/>
        <w:rPr>
          <w:rFonts w:ascii="宋体" w:hAnsi="宋体" w:cs="Courier New"/>
          <w:bCs/>
          <w:sz w:val="72"/>
          <w:szCs w:val="72"/>
        </w:rPr>
      </w:pPr>
      <w:r w:rsidRPr="000E3A4F">
        <w:rPr>
          <w:rFonts w:ascii="宋体" w:hAnsi="宋体" w:cs="Courier New" w:hint="eastAsia"/>
          <w:b/>
          <w:bCs/>
          <w:spacing w:val="120"/>
          <w:sz w:val="72"/>
          <w:szCs w:val="72"/>
        </w:rPr>
        <w:t>瓯海区政府分散采购</w:t>
      </w:r>
    </w:p>
    <w:p w14:paraId="2F31ACAF" w14:textId="77777777" w:rsidR="00E027DF" w:rsidRPr="000E3A4F" w:rsidRDefault="00E027DF">
      <w:pPr>
        <w:rPr>
          <w:szCs w:val="21"/>
        </w:rPr>
      </w:pPr>
    </w:p>
    <w:p w14:paraId="1FBA8526" w14:textId="77777777" w:rsidR="00E027DF" w:rsidRPr="000E3A4F" w:rsidRDefault="00E027DF">
      <w:pPr>
        <w:spacing w:line="400" w:lineRule="atLeast"/>
        <w:jc w:val="center"/>
        <w:rPr>
          <w:rFonts w:ascii="宋体" w:hAnsi="宋体"/>
          <w:sz w:val="52"/>
        </w:rPr>
      </w:pPr>
    </w:p>
    <w:p w14:paraId="5192D8E6" w14:textId="77777777" w:rsidR="00E027DF" w:rsidRPr="000E3A4F" w:rsidRDefault="00E027DF">
      <w:pPr>
        <w:pStyle w:val="ad"/>
      </w:pPr>
    </w:p>
    <w:p w14:paraId="0997BE15" w14:textId="77777777" w:rsidR="00E027DF" w:rsidRPr="000E3A4F" w:rsidRDefault="00000000">
      <w:pPr>
        <w:autoSpaceDE w:val="0"/>
        <w:autoSpaceDN w:val="0"/>
        <w:spacing w:line="276" w:lineRule="auto"/>
        <w:jc w:val="center"/>
        <w:textAlignment w:val="bottom"/>
        <w:rPr>
          <w:rFonts w:ascii="宋体" w:hAnsi="宋体"/>
          <w:sz w:val="72"/>
          <w:szCs w:val="72"/>
        </w:rPr>
      </w:pPr>
      <w:r w:rsidRPr="000E3A4F">
        <w:rPr>
          <w:rFonts w:ascii="宋体" w:hAnsi="宋体" w:hint="eastAsia"/>
          <w:bCs/>
          <w:sz w:val="72"/>
          <w:szCs w:val="72"/>
        </w:rPr>
        <w:t xml:space="preserve">磋 </w:t>
      </w:r>
      <w:r w:rsidRPr="000E3A4F">
        <w:rPr>
          <w:rFonts w:ascii="宋体" w:hAnsi="宋体"/>
          <w:bCs/>
          <w:sz w:val="72"/>
          <w:szCs w:val="72"/>
        </w:rPr>
        <w:t xml:space="preserve"> </w:t>
      </w:r>
      <w:r w:rsidRPr="000E3A4F">
        <w:rPr>
          <w:rFonts w:ascii="宋体" w:hAnsi="宋体" w:hint="eastAsia"/>
          <w:bCs/>
          <w:sz w:val="72"/>
          <w:szCs w:val="72"/>
        </w:rPr>
        <w:t xml:space="preserve">商  文 </w:t>
      </w:r>
      <w:r w:rsidRPr="000E3A4F">
        <w:rPr>
          <w:rFonts w:ascii="宋体" w:hAnsi="宋体"/>
          <w:bCs/>
          <w:sz w:val="72"/>
          <w:szCs w:val="72"/>
        </w:rPr>
        <w:t xml:space="preserve"> </w:t>
      </w:r>
      <w:r w:rsidRPr="000E3A4F">
        <w:rPr>
          <w:rFonts w:ascii="宋体" w:hAnsi="宋体" w:hint="eastAsia"/>
          <w:bCs/>
          <w:sz w:val="72"/>
          <w:szCs w:val="72"/>
        </w:rPr>
        <w:t>件</w:t>
      </w:r>
    </w:p>
    <w:p w14:paraId="1D63ECE5" w14:textId="77777777" w:rsidR="00E027DF" w:rsidRPr="000E3A4F" w:rsidRDefault="00000000">
      <w:pPr>
        <w:autoSpaceDE w:val="0"/>
        <w:autoSpaceDN w:val="0"/>
        <w:spacing w:line="276" w:lineRule="auto"/>
        <w:jc w:val="center"/>
        <w:textAlignment w:val="bottom"/>
        <w:rPr>
          <w:rFonts w:ascii="宋体" w:hAnsi="宋体" w:cs="Courier New"/>
          <w:sz w:val="42"/>
          <w:szCs w:val="72"/>
        </w:rPr>
      </w:pPr>
      <w:r w:rsidRPr="000E3A4F">
        <w:rPr>
          <w:rFonts w:ascii="宋体" w:hAnsi="宋体" w:cs="Courier New" w:hint="eastAsia"/>
          <w:sz w:val="42"/>
          <w:szCs w:val="72"/>
        </w:rPr>
        <w:t>（线上电子招投标）</w:t>
      </w:r>
    </w:p>
    <w:p w14:paraId="1D83C8B0" w14:textId="77777777" w:rsidR="00E027DF" w:rsidRPr="000E3A4F" w:rsidRDefault="00E027DF">
      <w:pPr>
        <w:spacing w:line="400" w:lineRule="atLeast"/>
        <w:jc w:val="center"/>
        <w:rPr>
          <w:rFonts w:ascii="宋体" w:hAnsi="宋体"/>
          <w:sz w:val="32"/>
        </w:rPr>
      </w:pPr>
    </w:p>
    <w:p w14:paraId="63B6C3F4" w14:textId="77777777" w:rsidR="00E027DF" w:rsidRPr="000E3A4F" w:rsidRDefault="00E027DF">
      <w:pPr>
        <w:spacing w:line="400" w:lineRule="exact"/>
        <w:jc w:val="center"/>
        <w:rPr>
          <w:rFonts w:ascii="宋体" w:hAnsi="宋体"/>
          <w:bCs/>
          <w:sz w:val="32"/>
          <w:szCs w:val="32"/>
        </w:rPr>
      </w:pPr>
    </w:p>
    <w:p w14:paraId="7588546F" w14:textId="77777777" w:rsidR="00E027DF" w:rsidRPr="000E3A4F" w:rsidRDefault="00E027DF">
      <w:pPr>
        <w:jc w:val="center"/>
        <w:rPr>
          <w:rFonts w:ascii="宋体" w:hAnsi="宋体"/>
          <w:bCs/>
          <w:sz w:val="24"/>
        </w:rPr>
      </w:pPr>
    </w:p>
    <w:p w14:paraId="0A1C1CA4" w14:textId="77777777" w:rsidR="00E027DF" w:rsidRPr="000E3A4F" w:rsidRDefault="00000000">
      <w:pPr>
        <w:tabs>
          <w:tab w:val="left" w:pos="4860"/>
        </w:tabs>
        <w:spacing w:line="600" w:lineRule="exact"/>
        <w:ind w:right="98" w:firstLineChars="200" w:firstLine="760"/>
        <w:jc w:val="left"/>
        <w:rPr>
          <w:rFonts w:ascii="宋体" w:hAnsi="宋体"/>
          <w:spacing w:val="40"/>
          <w:sz w:val="30"/>
          <w:szCs w:val="30"/>
        </w:rPr>
      </w:pPr>
      <w:r w:rsidRPr="000E3A4F">
        <w:rPr>
          <w:rFonts w:ascii="宋体" w:hAnsi="宋体"/>
          <w:spacing w:val="40"/>
          <w:sz w:val="30"/>
          <w:szCs w:val="30"/>
        </w:rPr>
        <w:t>项目编号：</w:t>
      </w:r>
      <w:r w:rsidRPr="000E3A4F">
        <w:rPr>
          <w:rFonts w:ascii="宋体" w:hAnsi="宋体" w:hint="eastAsia"/>
          <w:spacing w:val="40"/>
          <w:sz w:val="30"/>
          <w:szCs w:val="30"/>
        </w:rPr>
        <w:t>WZYX2024(ZC)-08181001</w:t>
      </w:r>
    </w:p>
    <w:p w14:paraId="73836BDC" w14:textId="77777777" w:rsidR="00E027DF" w:rsidRPr="000E3A4F" w:rsidRDefault="00000000">
      <w:pPr>
        <w:tabs>
          <w:tab w:val="left" w:pos="4860"/>
        </w:tabs>
        <w:spacing w:line="600" w:lineRule="exact"/>
        <w:ind w:right="98" w:firstLineChars="200" w:firstLine="760"/>
        <w:jc w:val="left"/>
        <w:rPr>
          <w:rFonts w:ascii="宋体" w:hAnsi="宋体"/>
          <w:spacing w:val="40"/>
          <w:sz w:val="30"/>
          <w:szCs w:val="30"/>
        </w:rPr>
      </w:pPr>
      <w:r w:rsidRPr="000E3A4F">
        <w:rPr>
          <w:rFonts w:ascii="宋体" w:hAnsi="宋体"/>
          <w:spacing w:val="40"/>
          <w:sz w:val="30"/>
          <w:szCs w:val="30"/>
        </w:rPr>
        <w:t>项目</w:t>
      </w:r>
      <w:r w:rsidRPr="000E3A4F">
        <w:rPr>
          <w:rFonts w:ascii="宋体" w:hAnsi="宋体" w:hint="eastAsia"/>
          <w:spacing w:val="40"/>
          <w:sz w:val="30"/>
          <w:szCs w:val="30"/>
        </w:rPr>
        <w:t>名称：瓯海区居家和社区基本养老服务提</w:t>
      </w:r>
    </w:p>
    <w:p w14:paraId="13CDBE2D" w14:textId="77777777" w:rsidR="00E027DF" w:rsidRPr="000E3A4F" w:rsidRDefault="00000000">
      <w:pPr>
        <w:tabs>
          <w:tab w:val="left" w:pos="4860"/>
        </w:tabs>
        <w:spacing w:line="600" w:lineRule="exact"/>
        <w:ind w:right="98" w:firstLineChars="700" w:firstLine="2660"/>
        <w:jc w:val="left"/>
        <w:rPr>
          <w:rFonts w:ascii="宋体" w:hAnsi="宋体"/>
          <w:spacing w:val="40"/>
          <w:sz w:val="30"/>
          <w:szCs w:val="30"/>
        </w:rPr>
      </w:pPr>
      <w:r w:rsidRPr="000E3A4F">
        <w:rPr>
          <w:rFonts w:ascii="宋体" w:hAnsi="宋体" w:hint="eastAsia"/>
          <w:spacing w:val="40"/>
          <w:sz w:val="30"/>
          <w:szCs w:val="30"/>
        </w:rPr>
        <w:t>升行动项目</w:t>
      </w:r>
    </w:p>
    <w:p w14:paraId="57058383" w14:textId="77777777" w:rsidR="00E027DF" w:rsidRPr="000E3A4F" w:rsidRDefault="00000000">
      <w:pPr>
        <w:tabs>
          <w:tab w:val="left" w:pos="4860"/>
        </w:tabs>
        <w:spacing w:line="600" w:lineRule="exact"/>
        <w:ind w:right="98" w:firstLineChars="200" w:firstLine="760"/>
        <w:jc w:val="left"/>
        <w:rPr>
          <w:rFonts w:ascii="宋体" w:hAnsi="宋体"/>
          <w:spacing w:val="40"/>
          <w:sz w:val="30"/>
          <w:szCs w:val="30"/>
        </w:rPr>
      </w:pPr>
      <w:r w:rsidRPr="000E3A4F">
        <w:rPr>
          <w:rFonts w:ascii="宋体" w:hAnsi="宋体" w:hint="eastAsia"/>
          <w:spacing w:val="40"/>
          <w:sz w:val="30"/>
          <w:szCs w:val="30"/>
        </w:rPr>
        <w:t>采购方式</w:t>
      </w:r>
      <w:r w:rsidRPr="000E3A4F">
        <w:rPr>
          <w:rFonts w:ascii="宋体" w:hAnsi="宋体"/>
          <w:spacing w:val="40"/>
          <w:sz w:val="30"/>
          <w:szCs w:val="30"/>
        </w:rPr>
        <w:t>：</w:t>
      </w:r>
      <w:r w:rsidRPr="000E3A4F">
        <w:rPr>
          <w:rFonts w:ascii="宋体" w:hAnsi="宋体" w:hint="eastAsia"/>
          <w:spacing w:val="40"/>
          <w:sz w:val="30"/>
          <w:szCs w:val="30"/>
        </w:rPr>
        <w:t>竞争性磋商</w:t>
      </w:r>
    </w:p>
    <w:p w14:paraId="09931727" w14:textId="77777777" w:rsidR="00E027DF" w:rsidRPr="000E3A4F" w:rsidRDefault="00E027DF">
      <w:pPr>
        <w:jc w:val="center"/>
        <w:rPr>
          <w:rFonts w:ascii="宋体" w:hAnsi="宋体"/>
          <w:bCs/>
          <w:sz w:val="24"/>
        </w:rPr>
      </w:pPr>
    </w:p>
    <w:p w14:paraId="6AEBEF7C" w14:textId="77777777" w:rsidR="00E027DF" w:rsidRPr="000E3A4F" w:rsidRDefault="00E027DF">
      <w:pPr>
        <w:jc w:val="center"/>
        <w:rPr>
          <w:rFonts w:ascii="宋体" w:hAnsi="宋体"/>
          <w:bCs/>
          <w:sz w:val="24"/>
        </w:rPr>
      </w:pPr>
    </w:p>
    <w:p w14:paraId="784F4A5A" w14:textId="77777777" w:rsidR="00E027DF" w:rsidRPr="000E3A4F" w:rsidRDefault="00E027DF">
      <w:pPr>
        <w:rPr>
          <w:rFonts w:ascii="宋体" w:hAnsi="宋体"/>
          <w:bCs/>
          <w:sz w:val="24"/>
        </w:rPr>
      </w:pPr>
    </w:p>
    <w:p w14:paraId="14E44487" w14:textId="77777777" w:rsidR="00E027DF" w:rsidRPr="000E3A4F" w:rsidRDefault="00E027DF">
      <w:pPr>
        <w:rPr>
          <w:rFonts w:ascii="宋体" w:hAnsi="宋体"/>
          <w:bCs/>
          <w:sz w:val="24"/>
        </w:rPr>
      </w:pPr>
    </w:p>
    <w:p w14:paraId="14259CD4" w14:textId="77777777" w:rsidR="00E027DF" w:rsidRPr="000E3A4F" w:rsidRDefault="00E027DF">
      <w:pPr>
        <w:jc w:val="center"/>
        <w:rPr>
          <w:rFonts w:ascii="宋体" w:hAnsi="宋体"/>
          <w:bCs/>
          <w:sz w:val="24"/>
        </w:rPr>
      </w:pPr>
    </w:p>
    <w:p w14:paraId="01FE23D2" w14:textId="77777777" w:rsidR="00E027DF" w:rsidRPr="000E3A4F" w:rsidRDefault="00E027DF">
      <w:pPr>
        <w:jc w:val="center"/>
        <w:rPr>
          <w:rFonts w:ascii="宋体" w:hAnsi="宋体"/>
          <w:bCs/>
          <w:sz w:val="24"/>
        </w:rPr>
      </w:pPr>
    </w:p>
    <w:p w14:paraId="0DB0E89D" w14:textId="77777777" w:rsidR="00E027DF" w:rsidRPr="000E3A4F" w:rsidRDefault="00E027DF">
      <w:pPr>
        <w:jc w:val="center"/>
        <w:rPr>
          <w:rFonts w:ascii="宋体" w:hAnsi="宋体"/>
          <w:bCs/>
          <w:sz w:val="24"/>
        </w:rPr>
      </w:pPr>
    </w:p>
    <w:tbl>
      <w:tblPr>
        <w:tblW w:w="0" w:type="auto"/>
        <w:jc w:val="center"/>
        <w:tblLayout w:type="fixed"/>
        <w:tblLook w:val="04A0" w:firstRow="1" w:lastRow="0" w:firstColumn="1" w:lastColumn="0" w:noHBand="0" w:noVBand="1"/>
      </w:tblPr>
      <w:tblGrid>
        <w:gridCol w:w="2209"/>
        <w:gridCol w:w="243"/>
        <w:gridCol w:w="5770"/>
      </w:tblGrid>
      <w:tr w:rsidR="000E3A4F" w:rsidRPr="000E3A4F" w14:paraId="56ECE7ED" w14:textId="77777777">
        <w:trPr>
          <w:trHeight w:val="614"/>
          <w:jc w:val="center"/>
        </w:trPr>
        <w:tc>
          <w:tcPr>
            <w:tcW w:w="2209" w:type="dxa"/>
            <w:vAlign w:val="center"/>
          </w:tcPr>
          <w:p w14:paraId="56D880CA"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采购人</w:t>
            </w:r>
          </w:p>
        </w:tc>
        <w:tc>
          <w:tcPr>
            <w:tcW w:w="243" w:type="dxa"/>
            <w:vAlign w:val="center"/>
          </w:tcPr>
          <w:p w14:paraId="4AD1A73D"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w:t>
            </w:r>
          </w:p>
        </w:tc>
        <w:tc>
          <w:tcPr>
            <w:tcW w:w="5770" w:type="dxa"/>
            <w:vAlign w:val="center"/>
          </w:tcPr>
          <w:p w14:paraId="6809B18A"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温州市瓯海区民政局</w:t>
            </w:r>
          </w:p>
        </w:tc>
      </w:tr>
      <w:tr w:rsidR="000E3A4F" w:rsidRPr="000E3A4F" w14:paraId="61F33556" w14:textId="77777777">
        <w:trPr>
          <w:trHeight w:val="614"/>
          <w:jc w:val="center"/>
        </w:trPr>
        <w:tc>
          <w:tcPr>
            <w:tcW w:w="2209" w:type="dxa"/>
            <w:vAlign w:val="center"/>
          </w:tcPr>
          <w:p w14:paraId="598A6568"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采购代理机构</w:t>
            </w:r>
          </w:p>
        </w:tc>
        <w:tc>
          <w:tcPr>
            <w:tcW w:w="243" w:type="dxa"/>
            <w:vAlign w:val="center"/>
          </w:tcPr>
          <w:p w14:paraId="2D613FB8"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w:t>
            </w:r>
          </w:p>
        </w:tc>
        <w:tc>
          <w:tcPr>
            <w:tcW w:w="5770" w:type="dxa"/>
            <w:vAlign w:val="center"/>
          </w:tcPr>
          <w:p w14:paraId="06D62FC4" w14:textId="77777777" w:rsidR="00E027DF" w:rsidRPr="000E3A4F" w:rsidRDefault="00000000">
            <w:pPr>
              <w:adjustRightInd w:val="0"/>
              <w:snapToGrid w:val="0"/>
              <w:spacing w:line="440" w:lineRule="exact"/>
              <w:jc w:val="distribute"/>
              <w:rPr>
                <w:rFonts w:ascii="宋体" w:hAnsi="宋体"/>
                <w:sz w:val="30"/>
                <w:szCs w:val="30"/>
              </w:rPr>
            </w:pPr>
            <w:r w:rsidRPr="000E3A4F">
              <w:rPr>
                <w:rFonts w:ascii="宋体" w:hAnsi="宋体" w:hint="eastAsia"/>
                <w:sz w:val="30"/>
                <w:szCs w:val="30"/>
              </w:rPr>
              <w:t>温州云信招标代理有限公司</w:t>
            </w:r>
          </w:p>
        </w:tc>
      </w:tr>
    </w:tbl>
    <w:p w14:paraId="4A521ADA" w14:textId="77777777" w:rsidR="00E027DF" w:rsidRPr="000E3A4F" w:rsidRDefault="00000000">
      <w:pPr>
        <w:spacing w:line="600" w:lineRule="exact"/>
        <w:jc w:val="center"/>
        <w:rPr>
          <w:rFonts w:ascii="宋体" w:hAnsi="宋体"/>
          <w:spacing w:val="40"/>
          <w:sz w:val="30"/>
          <w:szCs w:val="30"/>
        </w:rPr>
      </w:pPr>
      <w:r w:rsidRPr="000E3A4F">
        <w:rPr>
          <w:rFonts w:ascii="宋体" w:hAnsi="宋体"/>
          <w:spacing w:val="40"/>
          <w:sz w:val="30"/>
          <w:szCs w:val="30"/>
        </w:rPr>
        <w:t>二〇二</w:t>
      </w:r>
      <w:r w:rsidRPr="000E3A4F">
        <w:rPr>
          <w:rFonts w:ascii="宋体" w:hAnsi="宋体" w:hint="eastAsia"/>
          <w:spacing w:val="40"/>
          <w:sz w:val="30"/>
          <w:szCs w:val="30"/>
        </w:rPr>
        <w:t>四</w:t>
      </w:r>
      <w:r w:rsidRPr="000E3A4F">
        <w:rPr>
          <w:rFonts w:ascii="宋体" w:hAnsi="宋体"/>
          <w:spacing w:val="40"/>
          <w:sz w:val="30"/>
          <w:szCs w:val="30"/>
        </w:rPr>
        <w:t>年</w:t>
      </w:r>
    </w:p>
    <w:p w14:paraId="4ADD0BA4" w14:textId="77777777" w:rsidR="00E027DF" w:rsidRPr="000E3A4F" w:rsidRDefault="00E027DF">
      <w:pPr>
        <w:spacing w:line="600" w:lineRule="exact"/>
        <w:jc w:val="center"/>
        <w:rPr>
          <w:rFonts w:ascii="宋体" w:hAnsi="宋体"/>
          <w:bCs/>
          <w:sz w:val="32"/>
          <w:szCs w:val="32"/>
        </w:rPr>
        <w:sectPr w:rsidR="00E027DF" w:rsidRPr="000E3A4F">
          <w:headerReference w:type="default" r:id="rId8"/>
          <w:footerReference w:type="even" r:id="rId9"/>
          <w:footerReference w:type="default" r:id="rId10"/>
          <w:footerReference w:type="first" r:id="rId11"/>
          <w:pgSz w:w="11906" w:h="16838"/>
          <w:pgMar w:top="1134" w:right="991" w:bottom="1134" w:left="1134" w:header="851" w:footer="851" w:gutter="0"/>
          <w:pgNumType w:start="0"/>
          <w:cols w:space="720"/>
          <w:titlePg/>
          <w:docGrid w:linePitch="312"/>
        </w:sectPr>
      </w:pPr>
    </w:p>
    <w:p w14:paraId="1D146261" w14:textId="77777777" w:rsidR="00E027DF" w:rsidRPr="000E3A4F" w:rsidRDefault="00E027DF"/>
    <w:p w14:paraId="320EE7E0" w14:textId="77777777" w:rsidR="00E027DF" w:rsidRPr="000E3A4F" w:rsidRDefault="00000000">
      <w:pPr>
        <w:spacing w:line="600" w:lineRule="exact"/>
        <w:jc w:val="center"/>
        <w:rPr>
          <w:rFonts w:ascii="宋体" w:hAnsi="宋体"/>
          <w:b/>
          <w:bCs/>
          <w:sz w:val="34"/>
          <w:szCs w:val="32"/>
        </w:rPr>
      </w:pPr>
      <w:r w:rsidRPr="000E3A4F">
        <w:rPr>
          <w:rFonts w:ascii="宋体" w:hAnsi="宋体"/>
          <w:b/>
          <w:bCs/>
          <w:sz w:val="34"/>
          <w:szCs w:val="32"/>
        </w:rPr>
        <w:t>目</w:t>
      </w:r>
      <w:r w:rsidRPr="000E3A4F">
        <w:rPr>
          <w:rFonts w:ascii="宋体" w:hAnsi="宋体" w:hint="eastAsia"/>
          <w:b/>
          <w:bCs/>
          <w:sz w:val="34"/>
          <w:szCs w:val="32"/>
        </w:rPr>
        <w:t xml:space="preserve">   </w:t>
      </w:r>
      <w:r w:rsidRPr="000E3A4F">
        <w:rPr>
          <w:rFonts w:ascii="宋体" w:hAnsi="宋体"/>
          <w:b/>
          <w:bCs/>
          <w:sz w:val="34"/>
          <w:szCs w:val="32"/>
        </w:rPr>
        <w:t>录</w:t>
      </w:r>
    </w:p>
    <w:p w14:paraId="00E23E8A" w14:textId="77777777" w:rsidR="00E027DF" w:rsidRPr="000E3A4F" w:rsidRDefault="00000000">
      <w:pPr>
        <w:pStyle w:val="TOC1"/>
        <w:spacing w:line="276" w:lineRule="auto"/>
        <w:rPr>
          <w:rFonts w:ascii="宋体" w:eastAsia="宋体" w:hAnsi="宋体" w:cstheme="minorBidi"/>
          <w:bCs w:val="0"/>
          <w14:ligatures w14:val="standardContextual"/>
        </w:rPr>
      </w:pPr>
      <w:r w:rsidRPr="000E3A4F">
        <w:rPr>
          <w:rFonts w:ascii="宋体" w:eastAsia="宋体" w:hAnsi="宋体" w:cs="Times New Roman" w:hint="eastAsia"/>
          <w:bCs w:val="0"/>
        </w:rPr>
        <w:fldChar w:fldCharType="begin"/>
      </w:r>
      <w:r w:rsidRPr="000E3A4F">
        <w:rPr>
          <w:rFonts w:ascii="宋体" w:eastAsia="宋体" w:hAnsi="宋体" w:cs="Times New Roman" w:hint="eastAsia"/>
          <w:bCs w:val="0"/>
        </w:rPr>
        <w:instrText xml:space="preserve"> TOC \o "1-3" \h \z \u </w:instrText>
      </w:r>
      <w:r w:rsidRPr="000E3A4F">
        <w:rPr>
          <w:rFonts w:ascii="宋体" w:eastAsia="宋体" w:hAnsi="宋体" w:cs="Times New Roman" w:hint="eastAsia"/>
          <w:bCs w:val="0"/>
        </w:rPr>
        <w:fldChar w:fldCharType="separate"/>
      </w:r>
      <w:hyperlink w:anchor="_Toc178165159" w:history="1">
        <w:r w:rsidRPr="000E3A4F">
          <w:rPr>
            <w:rStyle w:val="affe"/>
            <w:rFonts w:ascii="宋体" w:eastAsia="宋体" w:hAnsi="宋体"/>
            <w:color w:val="auto"/>
            <w:sz w:val="24"/>
            <w:szCs w:val="24"/>
          </w:rPr>
          <w:t>采购邀请函</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_Toc178165159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2</w:t>
        </w:r>
        <w:r w:rsidRPr="000E3A4F">
          <w:rPr>
            <w:rFonts w:ascii="宋体" w:eastAsia="宋体" w:hAnsi="宋体"/>
          </w:rPr>
          <w:fldChar w:fldCharType="end"/>
        </w:r>
      </w:hyperlink>
    </w:p>
    <w:p w14:paraId="0285F686" w14:textId="77777777" w:rsidR="00E027DF" w:rsidRPr="000E3A4F" w:rsidRDefault="00000000">
      <w:pPr>
        <w:pStyle w:val="TOC1"/>
        <w:spacing w:line="276" w:lineRule="auto"/>
        <w:rPr>
          <w:rFonts w:ascii="宋体" w:eastAsia="宋体" w:hAnsi="宋体" w:cstheme="minorBidi"/>
          <w:bCs w:val="0"/>
          <w14:ligatures w14:val="standardContextual"/>
        </w:rPr>
      </w:pPr>
      <w:hyperlink w:anchor="_Toc178165160" w:history="1">
        <w:r w:rsidRPr="000E3A4F">
          <w:rPr>
            <w:rStyle w:val="affe"/>
            <w:rFonts w:ascii="宋体" w:eastAsia="宋体" w:hAnsi="宋体"/>
            <w:color w:val="auto"/>
            <w:sz w:val="24"/>
            <w:szCs w:val="24"/>
          </w:rPr>
          <w:t>第一部分  供应商须知</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_Toc178165160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5</w:t>
        </w:r>
        <w:r w:rsidRPr="000E3A4F">
          <w:rPr>
            <w:rFonts w:ascii="宋体" w:eastAsia="宋体" w:hAnsi="宋体"/>
          </w:rPr>
          <w:fldChar w:fldCharType="end"/>
        </w:r>
      </w:hyperlink>
    </w:p>
    <w:p w14:paraId="684F239B"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1" w:history="1">
        <w:r w:rsidRPr="000E3A4F">
          <w:rPr>
            <w:rStyle w:val="affe"/>
            <w:rFonts w:ascii="宋体" w:hAnsi="宋体" w:cs="Courier New"/>
            <w:color w:val="auto"/>
            <w:sz w:val="24"/>
            <w:szCs w:val="24"/>
          </w:rPr>
          <w:t>供应商须知前附表</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_Toc178165161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5</w:t>
        </w:r>
        <w:r w:rsidRPr="000E3A4F">
          <w:rPr>
            <w:rFonts w:ascii="宋体" w:hAnsi="宋体"/>
            <w:sz w:val="24"/>
          </w:rPr>
          <w:fldChar w:fldCharType="end"/>
        </w:r>
      </w:hyperlink>
    </w:p>
    <w:p w14:paraId="3F15EE1A"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2" w:history="1">
        <w:r w:rsidRPr="000E3A4F">
          <w:rPr>
            <w:rStyle w:val="affe"/>
            <w:rFonts w:ascii="宋体" w:hAnsi="宋体" w:cs="Courier New"/>
            <w:color w:val="auto"/>
            <w:sz w:val="24"/>
            <w:szCs w:val="24"/>
          </w:rPr>
          <w:t>一、说明</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_Toc178165162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9</w:t>
        </w:r>
        <w:r w:rsidRPr="000E3A4F">
          <w:rPr>
            <w:rFonts w:ascii="宋体" w:hAnsi="宋体"/>
            <w:sz w:val="24"/>
          </w:rPr>
          <w:fldChar w:fldCharType="end"/>
        </w:r>
      </w:hyperlink>
    </w:p>
    <w:p w14:paraId="475C1F2E"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3" w:history="1">
        <w:r w:rsidRPr="000E3A4F">
          <w:rPr>
            <w:rStyle w:val="affe"/>
            <w:rFonts w:ascii="宋体" w:hAnsi="宋体" w:cs="Courier New"/>
            <w:color w:val="auto"/>
            <w:sz w:val="24"/>
            <w:szCs w:val="24"/>
          </w:rPr>
          <w:t>二、政府采购政策</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_Toc178165163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10</w:t>
        </w:r>
        <w:r w:rsidRPr="000E3A4F">
          <w:rPr>
            <w:rFonts w:ascii="宋体" w:hAnsi="宋体"/>
            <w:sz w:val="24"/>
          </w:rPr>
          <w:fldChar w:fldCharType="end"/>
        </w:r>
      </w:hyperlink>
    </w:p>
    <w:p w14:paraId="34250958"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4" w:history="1">
        <w:r w:rsidRPr="000E3A4F">
          <w:rPr>
            <w:rStyle w:val="affe"/>
            <w:rFonts w:ascii="宋体" w:hAnsi="宋体" w:cs="Courier New"/>
            <w:color w:val="auto"/>
            <w:sz w:val="24"/>
            <w:szCs w:val="24"/>
          </w:rPr>
          <w:t>三、询问、质疑、投诉</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_Toc178165164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13</w:t>
        </w:r>
        <w:r w:rsidRPr="000E3A4F">
          <w:rPr>
            <w:rFonts w:ascii="宋体" w:hAnsi="宋体"/>
            <w:sz w:val="24"/>
          </w:rPr>
          <w:fldChar w:fldCharType="end"/>
        </w:r>
      </w:hyperlink>
    </w:p>
    <w:p w14:paraId="0BE44273"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5" w:history="1">
        <w:r w:rsidRPr="000E3A4F">
          <w:rPr>
            <w:rStyle w:val="affe"/>
            <w:rFonts w:ascii="宋体" w:hAnsi="宋体" w:cs="Courier New"/>
            <w:color w:val="auto"/>
            <w:sz w:val="24"/>
            <w:szCs w:val="24"/>
          </w:rPr>
          <w:t>四、磋商文件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_Toc178165165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14</w:t>
        </w:r>
        <w:r w:rsidRPr="000E3A4F">
          <w:rPr>
            <w:rFonts w:ascii="宋体" w:hAnsi="宋体"/>
            <w:sz w:val="24"/>
          </w:rPr>
          <w:fldChar w:fldCharType="end"/>
        </w:r>
      </w:hyperlink>
    </w:p>
    <w:p w14:paraId="4ED5E236"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6" w:history="1">
        <w:r w:rsidRPr="000E3A4F">
          <w:rPr>
            <w:rStyle w:val="affe"/>
            <w:rFonts w:ascii="宋体" w:hAnsi="宋体" w:cs="Courier New"/>
            <w:color w:val="auto"/>
            <w:sz w:val="24"/>
            <w:szCs w:val="24"/>
          </w:rPr>
          <w:t>五、响应文件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_Toc178165166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15</w:t>
        </w:r>
        <w:r w:rsidRPr="000E3A4F">
          <w:rPr>
            <w:rFonts w:ascii="宋体" w:hAnsi="宋体"/>
            <w:sz w:val="24"/>
          </w:rPr>
          <w:fldChar w:fldCharType="end"/>
        </w:r>
      </w:hyperlink>
    </w:p>
    <w:p w14:paraId="7E540070"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7" w:history="1">
        <w:r w:rsidRPr="000E3A4F">
          <w:rPr>
            <w:rStyle w:val="affe"/>
            <w:rFonts w:ascii="宋体" w:hAnsi="宋体" w:cs="Courier New"/>
            <w:color w:val="auto"/>
            <w:sz w:val="24"/>
            <w:szCs w:val="24"/>
          </w:rPr>
          <w:t>六、响应文件的递交</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_Toc178165167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18</w:t>
        </w:r>
        <w:r w:rsidRPr="000E3A4F">
          <w:rPr>
            <w:rFonts w:ascii="宋体" w:hAnsi="宋体"/>
            <w:sz w:val="24"/>
          </w:rPr>
          <w:fldChar w:fldCharType="end"/>
        </w:r>
      </w:hyperlink>
    </w:p>
    <w:p w14:paraId="77A1CC2F"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8" w:history="1">
        <w:r w:rsidRPr="000E3A4F">
          <w:rPr>
            <w:rStyle w:val="affe"/>
            <w:rFonts w:ascii="宋体" w:hAnsi="宋体" w:cs="Courier New"/>
            <w:color w:val="auto"/>
            <w:sz w:val="24"/>
            <w:szCs w:val="24"/>
          </w:rPr>
          <w:t>七、电子化开启</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_Toc178165168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19</w:t>
        </w:r>
        <w:r w:rsidRPr="000E3A4F">
          <w:rPr>
            <w:rFonts w:ascii="宋体" w:hAnsi="宋体"/>
            <w:sz w:val="24"/>
          </w:rPr>
          <w:fldChar w:fldCharType="end"/>
        </w:r>
      </w:hyperlink>
    </w:p>
    <w:p w14:paraId="15231EE3"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69" w:history="1">
        <w:r w:rsidRPr="000E3A4F">
          <w:rPr>
            <w:rStyle w:val="affe"/>
            <w:rFonts w:ascii="宋体" w:hAnsi="宋体" w:cs="Courier New"/>
            <w:color w:val="auto"/>
            <w:sz w:val="24"/>
            <w:szCs w:val="24"/>
          </w:rPr>
          <w:t>八、评审</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_Toc178165169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19</w:t>
        </w:r>
        <w:r w:rsidRPr="000E3A4F">
          <w:rPr>
            <w:rFonts w:ascii="宋体" w:hAnsi="宋体"/>
            <w:sz w:val="24"/>
          </w:rPr>
          <w:fldChar w:fldCharType="end"/>
        </w:r>
      </w:hyperlink>
    </w:p>
    <w:p w14:paraId="7F64AF05"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70" w:history="1">
        <w:r w:rsidRPr="000E3A4F">
          <w:rPr>
            <w:rStyle w:val="affe"/>
            <w:rFonts w:ascii="宋体" w:hAnsi="宋体" w:cs="Courier New"/>
            <w:color w:val="auto"/>
            <w:sz w:val="24"/>
            <w:szCs w:val="24"/>
          </w:rPr>
          <w:t>九、定标及合同授予</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_Toc178165170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23</w:t>
        </w:r>
        <w:r w:rsidRPr="000E3A4F">
          <w:rPr>
            <w:rFonts w:ascii="宋体" w:hAnsi="宋体"/>
            <w:sz w:val="24"/>
          </w:rPr>
          <w:fldChar w:fldCharType="end"/>
        </w:r>
      </w:hyperlink>
    </w:p>
    <w:p w14:paraId="549B5ABC"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71" w:history="1">
        <w:r w:rsidRPr="000E3A4F">
          <w:rPr>
            <w:rStyle w:val="affe"/>
            <w:rFonts w:ascii="宋体" w:hAnsi="宋体" w:cs="Courier New"/>
            <w:color w:val="auto"/>
            <w:sz w:val="24"/>
            <w:szCs w:val="24"/>
          </w:rPr>
          <w:t>十、验收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_Toc178165171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24</w:t>
        </w:r>
        <w:r w:rsidRPr="000E3A4F">
          <w:rPr>
            <w:rFonts w:ascii="宋体" w:hAnsi="宋体"/>
            <w:sz w:val="24"/>
          </w:rPr>
          <w:fldChar w:fldCharType="end"/>
        </w:r>
      </w:hyperlink>
    </w:p>
    <w:p w14:paraId="66F4CB51" w14:textId="77777777" w:rsidR="00E027DF" w:rsidRPr="000E3A4F" w:rsidRDefault="00000000">
      <w:pPr>
        <w:pStyle w:val="TOC2"/>
        <w:tabs>
          <w:tab w:val="right" w:leader="dot" w:pos="9628"/>
        </w:tabs>
        <w:spacing w:line="276" w:lineRule="auto"/>
        <w:rPr>
          <w:rFonts w:ascii="宋体" w:hAnsi="宋体" w:cstheme="minorBidi"/>
          <w:sz w:val="24"/>
          <w14:ligatures w14:val="standardContextual"/>
        </w:rPr>
      </w:pPr>
      <w:hyperlink w:anchor="_Toc178165172" w:history="1">
        <w:r w:rsidRPr="000E3A4F">
          <w:rPr>
            <w:rStyle w:val="affe"/>
            <w:rFonts w:ascii="宋体" w:hAnsi="宋体" w:cs="Courier New"/>
            <w:color w:val="auto"/>
            <w:sz w:val="24"/>
            <w:szCs w:val="24"/>
          </w:rPr>
          <w:t>十一、其他</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_Toc178165172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24</w:t>
        </w:r>
        <w:r w:rsidRPr="000E3A4F">
          <w:rPr>
            <w:rFonts w:ascii="宋体" w:hAnsi="宋体"/>
            <w:sz w:val="24"/>
          </w:rPr>
          <w:fldChar w:fldCharType="end"/>
        </w:r>
      </w:hyperlink>
    </w:p>
    <w:p w14:paraId="5828C747" w14:textId="77777777" w:rsidR="00E027DF" w:rsidRPr="000E3A4F" w:rsidRDefault="00000000">
      <w:pPr>
        <w:pStyle w:val="TOC1"/>
        <w:spacing w:line="276" w:lineRule="auto"/>
        <w:rPr>
          <w:rFonts w:ascii="宋体" w:eastAsia="宋体" w:hAnsi="宋体" w:cstheme="minorBidi"/>
          <w:bCs w:val="0"/>
          <w14:ligatures w14:val="standardContextual"/>
        </w:rPr>
      </w:pPr>
      <w:hyperlink w:anchor="_Toc178165173" w:history="1">
        <w:r w:rsidRPr="000E3A4F">
          <w:rPr>
            <w:rStyle w:val="affe"/>
            <w:rFonts w:ascii="宋体" w:eastAsia="宋体" w:hAnsi="宋体"/>
            <w:color w:val="auto"/>
            <w:sz w:val="24"/>
            <w:szCs w:val="24"/>
          </w:rPr>
          <w:t>第二部分 应提交的有关格式范例</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_Toc178165173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26</w:t>
        </w:r>
        <w:r w:rsidRPr="000E3A4F">
          <w:rPr>
            <w:rFonts w:ascii="宋体" w:eastAsia="宋体" w:hAnsi="宋体"/>
          </w:rPr>
          <w:fldChar w:fldCharType="end"/>
        </w:r>
      </w:hyperlink>
    </w:p>
    <w:p w14:paraId="2F71DB5E" w14:textId="77777777" w:rsidR="00E027DF" w:rsidRPr="000E3A4F" w:rsidRDefault="00000000">
      <w:pPr>
        <w:pStyle w:val="TOC3"/>
        <w:tabs>
          <w:tab w:val="right" w:leader="dot" w:pos="9628"/>
        </w:tabs>
        <w:spacing w:line="276" w:lineRule="auto"/>
        <w:rPr>
          <w:rFonts w:ascii="宋体" w:hAnsi="宋体" w:cstheme="minorBidi"/>
          <w:sz w:val="24"/>
          <w14:ligatures w14:val="standardContextual"/>
        </w:rPr>
      </w:pPr>
      <w:hyperlink w:anchor="_Toc178165174" w:history="1">
        <w:r w:rsidRPr="000E3A4F">
          <w:rPr>
            <w:rStyle w:val="affe"/>
            <w:rFonts w:ascii="宋体" w:hAnsi="宋体" w:cs="Arial"/>
            <w:color w:val="auto"/>
            <w:kern w:val="0"/>
            <w:sz w:val="24"/>
            <w:szCs w:val="24"/>
          </w:rPr>
          <w:t>资格文件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_Toc178165174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27</w:t>
        </w:r>
        <w:r w:rsidRPr="000E3A4F">
          <w:rPr>
            <w:rFonts w:ascii="宋体" w:hAnsi="宋体"/>
            <w:sz w:val="24"/>
          </w:rPr>
          <w:fldChar w:fldCharType="end"/>
        </w:r>
      </w:hyperlink>
    </w:p>
    <w:p w14:paraId="3DF96031" w14:textId="77777777" w:rsidR="00E027DF" w:rsidRPr="000E3A4F" w:rsidRDefault="00000000">
      <w:pPr>
        <w:pStyle w:val="TOC3"/>
        <w:tabs>
          <w:tab w:val="right" w:leader="dot" w:pos="9628"/>
        </w:tabs>
        <w:spacing w:line="276" w:lineRule="auto"/>
        <w:rPr>
          <w:rFonts w:ascii="宋体" w:hAnsi="宋体" w:cstheme="minorBidi"/>
          <w:sz w:val="24"/>
          <w14:ligatures w14:val="standardContextual"/>
        </w:rPr>
      </w:pPr>
      <w:hyperlink w:anchor="_Toc178165175" w:history="1">
        <w:r w:rsidRPr="000E3A4F">
          <w:rPr>
            <w:rStyle w:val="affe"/>
            <w:rFonts w:ascii="宋体" w:hAnsi="宋体" w:cs="Arial"/>
            <w:color w:val="auto"/>
            <w:kern w:val="0"/>
            <w:sz w:val="24"/>
            <w:szCs w:val="24"/>
          </w:rPr>
          <w:t>商务技术文件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_Toc178165175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30</w:t>
        </w:r>
        <w:r w:rsidRPr="000E3A4F">
          <w:rPr>
            <w:rFonts w:ascii="宋体" w:hAnsi="宋体"/>
            <w:sz w:val="24"/>
          </w:rPr>
          <w:fldChar w:fldCharType="end"/>
        </w:r>
      </w:hyperlink>
    </w:p>
    <w:p w14:paraId="22EC16BD" w14:textId="77777777" w:rsidR="00E027DF" w:rsidRPr="000E3A4F" w:rsidRDefault="00000000">
      <w:pPr>
        <w:pStyle w:val="TOC3"/>
        <w:tabs>
          <w:tab w:val="right" w:leader="dot" w:pos="9628"/>
        </w:tabs>
        <w:spacing w:line="276" w:lineRule="auto"/>
        <w:rPr>
          <w:rFonts w:ascii="宋体" w:hAnsi="宋体" w:cstheme="minorBidi"/>
          <w:sz w:val="24"/>
          <w14:ligatures w14:val="standardContextual"/>
        </w:rPr>
      </w:pPr>
      <w:hyperlink w:anchor="_Toc178165176" w:history="1">
        <w:r w:rsidRPr="000E3A4F">
          <w:rPr>
            <w:rStyle w:val="affe"/>
            <w:rFonts w:ascii="宋体" w:hAnsi="宋体" w:cs="Arial"/>
            <w:color w:val="auto"/>
            <w:kern w:val="0"/>
            <w:sz w:val="24"/>
            <w:szCs w:val="24"/>
          </w:rPr>
          <w:t>报价文件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_Toc178165176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35</w:t>
        </w:r>
        <w:r w:rsidRPr="000E3A4F">
          <w:rPr>
            <w:rFonts w:ascii="宋体" w:hAnsi="宋体"/>
            <w:sz w:val="24"/>
          </w:rPr>
          <w:fldChar w:fldCharType="end"/>
        </w:r>
      </w:hyperlink>
    </w:p>
    <w:p w14:paraId="56310974" w14:textId="77777777" w:rsidR="00E027DF" w:rsidRPr="000E3A4F" w:rsidRDefault="00000000">
      <w:pPr>
        <w:pStyle w:val="TOC3"/>
        <w:tabs>
          <w:tab w:val="right" w:leader="dot" w:pos="9628"/>
        </w:tabs>
        <w:spacing w:line="276" w:lineRule="auto"/>
        <w:rPr>
          <w:rFonts w:ascii="宋体" w:hAnsi="宋体" w:cstheme="minorBidi"/>
          <w:sz w:val="24"/>
          <w14:ligatures w14:val="standardContextual"/>
        </w:rPr>
      </w:pPr>
      <w:hyperlink w:anchor="_Toc178165177" w:history="1">
        <w:r w:rsidRPr="000E3A4F">
          <w:rPr>
            <w:rStyle w:val="affe"/>
            <w:rFonts w:ascii="宋体" w:hAnsi="宋体"/>
            <w:color w:val="auto"/>
            <w:sz w:val="24"/>
            <w:szCs w:val="24"/>
          </w:rPr>
          <w:t>附件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_Toc178165177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36</w:t>
        </w:r>
        <w:r w:rsidRPr="000E3A4F">
          <w:rPr>
            <w:rFonts w:ascii="宋体" w:hAnsi="宋体"/>
            <w:sz w:val="24"/>
          </w:rPr>
          <w:fldChar w:fldCharType="end"/>
        </w:r>
      </w:hyperlink>
    </w:p>
    <w:p w14:paraId="32449B35" w14:textId="77777777" w:rsidR="00E027DF" w:rsidRPr="000E3A4F" w:rsidRDefault="00000000">
      <w:pPr>
        <w:pStyle w:val="TOC1"/>
        <w:spacing w:line="276" w:lineRule="auto"/>
        <w:rPr>
          <w:rFonts w:ascii="宋体" w:eastAsia="宋体" w:hAnsi="宋体" w:cstheme="minorBidi"/>
          <w:bCs w:val="0"/>
          <w14:ligatures w14:val="standardContextual"/>
        </w:rPr>
      </w:pPr>
      <w:hyperlink w:anchor="_Toc178165178" w:history="1">
        <w:r w:rsidRPr="000E3A4F">
          <w:rPr>
            <w:rStyle w:val="affe"/>
            <w:rFonts w:ascii="宋体" w:eastAsia="宋体" w:hAnsi="宋体" w:cs="Courier New"/>
            <w:color w:val="auto"/>
            <w:sz w:val="24"/>
            <w:szCs w:val="24"/>
          </w:rPr>
          <w:t>第三部分  拟签订的合同文本</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_Toc178165178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40</w:t>
        </w:r>
        <w:r w:rsidRPr="000E3A4F">
          <w:rPr>
            <w:rFonts w:ascii="宋体" w:eastAsia="宋体" w:hAnsi="宋体"/>
          </w:rPr>
          <w:fldChar w:fldCharType="end"/>
        </w:r>
      </w:hyperlink>
    </w:p>
    <w:p w14:paraId="0D030198" w14:textId="77777777" w:rsidR="00E027DF" w:rsidRPr="000E3A4F" w:rsidRDefault="00000000">
      <w:pPr>
        <w:pStyle w:val="TOC1"/>
        <w:spacing w:line="276" w:lineRule="auto"/>
        <w:rPr>
          <w:rFonts w:ascii="宋体" w:eastAsia="宋体" w:hAnsi="宋体" w:cstheme="minorBidi"/>
          <w:bCs w:val="0"/>
          <w14:ligatures w14:val="standardContextual"/>
        </w:rPr>
      </w:pPr>
      <w:hyperlink w:anchor="_Toc178165179" w:history="1">
        <w:r w:rsidRPr="000E3A4F">
          <w:rPr>
            <w:rStyle w:val="affe"/>
            <w:rFonts w:ascii="宋体" w:eastAsia="宋体" w:hAnsi="宋体"/>
            <w:color w:val="auto"/>
            <w:sz w:val="24"/>
            <w:szCs w:val="24"/>
          </w:rPr>
          <w:t>第四部分  采购内容及要求</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_Toc178165179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48</w:t>
        </w:r>
        <w:r w:rsidRPr="000E3A4F">
          <w:rPr>
            <w:rFonts w:ascii="宋体" w:eastAsia="宋体" w:hAnsi="宋体"/>
          </w:rPr>
          <w:fldChar w:fldCharType="end"/>
        </w:r>
      </w:hyperlink>
    </w:p>
    <w:p w14:paraId="4760E6AE"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0" w:history="1">
        <w:r w:rsidRPr="000E3A4F">
          <w:rPr>
            <w:rStyle w:val="affe"/>
            <w:rFonts w:ascii="宋体" w:hAnsi="宋体"/>
            <w:color w:val="auto"/>
            <w:sz w:val="24"/>
            <w:szCs w:val="24"/>
          </w:rPr>
          <w:t>一、</w:t>
        </w:r>
        <w:r w:rsidRPr="000E3A4F">
          <w:rPr>
            <w:rFonts w:ascii="宋体" w:hAnsi="宋体" w:cstheme="minorBidi"/>
            <w:sz w:val="24"/>
            <w14:ligatures w14:val="standardContextual"/>
          </w:rPr>
          <w:tab/>
        </w:r>
        <w:r w:rsidRPr="000E3A4F">
          <w:rPr>
            <w:rStyle w:val="affe"/>
            <w:rFonts w:ascii="宋体" w:hAnsi="宋体"/>
            <w:color w:val="auto"/>
            <w:sz w:val="24"/>
            <w:szCs w:val="24"/>
          </w:rPr>
          <w:t>项目背景</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_Toc178165180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48</w:t>
        </w:r>
        <w:r w:rsidRPr="000E3A4F">
          <w:rPr>
            <w:rFonts w:ascii="宋体" w:hAnsi="宋体"/>
            <w:sz w:val="24"/>
          </w:rPr>
          <w:fldChar w:fldCharType="end"/>
        </w:r>
      </w:hyperlink>
    </w:p>
    <w:p w14:paraId="6B7E7F78"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1" w:history="1">
        <w:r w:rsidRPr="000E3A4F">
          <w:rPr>
            <w:rStyle w:val="affe"/>
            <w:rFonts w:ascii="宋体" w:hAnsi="宋体"/>
            <w:color w:val="auto"/>
            <w:sz w:val="24"/>
            <w:szCs w:val="24"/>
            <w:lang w:bidi="zh-CN"/>
          </w:rPr>
          <w:t>二、</w:t>
        </w:r>
        <w:r w:rsidRPr="000E3A4F">
          <w:rPr>
            <w:rFonts w:ascii="宋体" w:hAnsi="宋体" w:cstheme="minorBidi"/>
            <w:sz w:val="24"/>
            <w14:ligatures w14:val="standardContextual"/>
          </w:rPr>
          <w:tab/>
        </w:r>
        <w:r w:rsidRPr="000E3A4F">
          <w:rPr>
            <w:rStyle w:val="affe"/>
            <w:rFonts w:ascii="宋体" w:hAnsi="宋体"/>
            <w:color w:val="auto"/>
            <w:sz w:val="24"/>
            <w:szCs w:val="24"/>
            <w:lang w:bidi="zh-CN"/>
          </w:rPr>
          <w:t>服务期限和地点</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_Toc178165181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48</w:t>
        </w:r>
        <w:r w:rsidRPr="000E3A4F">
          <w:rPr>
            <w:rFonts w:ascii="宋体" w:hAnsi="宋体"/>
            <w:sz w:val="24"/>
          </w:rPr>
          <w:fldChar w:fldCharType="end"/>
        </w:r>
      </w:hyperlink>
    </w:p>
    <w:p w14:paraId="6EED0BC3"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2" w:history="1">
        <w:r w:rsidRPr="000E3A4F">
          <w:rPr>
            <w:rStyle w:val="affe"/>
            <w:rFonts w:ascii="宋体" w:hAnsi="宋体"/>
            <w:color w:val="auto"/>
            <w:sz w:val="24"/>
            <w:szCs w:val="24"/>
          </w:rPr>
          <w:t>三、</w:t>
        </w:r>
        <w:r w:rsidRPr="000E3A4F">
          <w:rPr>
            <w:rFonts w:ascii="宋体" w:hAnsi="宋体" w:cstheme="minorBidi"/>
            <w:sz w:val="24"/>
            <w14:ligatures w14:val="standardContextual"/>
          </w:rPr>
          <w:tab/>
        </w:r>
        <w:r w:rsidRPr="000E3A4F">
          <w:rPr>
            <w:rStyle w:val="affe"/>
            <w:rFonts w:ascii="宋体" w:hAnsi="宋体"/>
            <w:color w:val="auto"/>
            <w:sz w:val="24"/>
            <w:szCs w:val="24"/>
          </w:rPr>
          <w:t>项目要求</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_Toc178165182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48</w:t>
        </w:r>
        <w:r w:rsidRPr="000E3A4F">
          <w:rPr>
            <w:rFonts w:ascii="宋体" w:hAnsi="宋体"/>
            <w:sz w:val="24"/>
          </w:rPr>
          <w:fldChar w:fldCharType="end"/>
        </w:r>
      </w:hyperlink>
    </w:p>
    <w:p w14:paraId="16E92AB5"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3" w:history="1">
        <w:r w:rsidRPr="000E3A4F">
          <w:rPr>
            <w:rStyle w:val="affe"/>
            <w:rFonts w:ascii="宋体" w:hAnsi="宋体"/>
            <w:color w:val="auto"/>
            <w:sz w:val="24"/>
            <w:szCs w:val="24"/>
          </w:rPr>
          <w:t>四、</w:t>
        </w:r>
        <w:r w:rsidRPr="000E3A4F">
          <w:rPr>
            <w:rFonts w:ascii="宋体" w:hAnsi="宋体" w:cstheme="minorBidi"/>
            <w:sz w:val="24"/>
            <w14:ligatures w14:val="standardContextual"/>
          </w:rPr>
          <w:tab/>
        </w:r>
        <w:r w:rsidRPr="000E3A4F">
          <w:rPr>
            <w:rStyle w:val="affe"/>
            <w:rFonts w:ascii="宋体" w:hAnsi="宋体"/>
            <w:color w:val="auto"/>
            <w:sz w:val="24"/>
            <w:szCs w:val="24"/>
          </w:rPr>
          <w:t>采购货物及服务清单</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_Toc178165183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51</w:t>
        </w:r>
        <w:r w:rsidRPr="000E3A4F">
          <w:rPr>
            <w:rFonts w:ascii="宋体" w:hAnsi="宋体"/>
            <w:sz w:val="24"/>
          </w:rPr>
          <w:fldChar w:fldCharType="end"/>
        </w:r>
      </w:hyperlink>
    </w:p>
    <w:p w14:paraId="0A1826C4"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4" w:history="1">
        <w:r w:rsidRPr="000E3A4F">
          <w:rPr>
            <w:rStyle w:val="affe"/>
            <w:rFonts w:ascii="宋体" w:hAnsi="宋体"/>
            <w:color w:val="auto"/>
            <w:sz w:val="24"/>
            <w:szCs w:val="24"/>
          </w:rPr>
          <w:t>五、</w:t>
        </w:r>
        <w:r w:rsidRPr="000E3A4F">
          <w:rPr>
            <w:rFonts w:ascii="宋体" w:hAnsi="宋体" w:cstheme="minorBidi"/>
            <w:sz w:val="24"/>
            <w14:ligatures w14:val="standardContextual"/>
          </w:rPr>
          <w:tab/>
        </w:r>
        <w:r w:rsidRPr="000E3A4F">
          <w:rPr>
            <w:rStyle w:val="affe"/>
            <w:rFonts w:ascii="宋体" w:hAnsi="宋体"/>
            <w:color w:val="auto"/>
            <w:sz w:val="24"/>
            <w:szCs w:val="24"/>
            <w:lang w:bidi="zh-CN"/>
          </w:rPr>
          <w:t>质量、交付与安装</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_Toc178165184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65</w:t>
        </w:r>
        <w:r w:rsidRPr="000E3A4F">
          <w:rPr>
            <w:rFonts w:ascii="宋体" w:hAnsi="宋体"/>
            <w:sz w:val="24"/>
          </w:rPr>
          <w:fldChar w:fldCharType="end"/>
        </w:r>
      </w:hyperlink>
    </w:p>
    <w:p w14:paraId="5B93EBD8"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5" w:history="1">
        <w:r w:rsidRPr="000E3A4F">
          <w:rPr>
            <w:rStyle w:val="affe"/>
            <w:rFonts w:ascii="宋体" w:hAnsi="宋体"/>
            <w:color w:val="auto"/>
            <w:sz w:val="24"/>
            <w:szCs w:val="24"/>
            <w:lang w:bidi="zh-CN"/>
          </w:rPr>
          <w:t>六、</w:t>
        </w:r>
        <w:r w:rsidRPr="000E3A4F">
          <w:rPr>
            <w:rFonts w:ascii="宋体" w:hAnsi="宋体" w:cstheme="minorBidi"/>
            <w:sz w:val="24"/>
            <w14:ligatures w14:val="standardContextual"/>
          </w:rPr>
          <w:tab/>
        </w:r>
        <w:r w:rsidRPr="000E3A4F">
          <w:rPr>
            <w:rStyle w:val="affe"/>
            <w:rFonts w:ascii="宋体" w:hAnsi="宋体"/>
            <w:color w:val="auto"/>
            <w:sz w:val="24"/>
            <w:szCs w:val="24"/>
            <w:lang w:bidi="zh-CN"/>
          </w:rPr>
          <w:t>验收</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_Toc178165185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67</w:t>
        </w:r>
        <w:r w:rsidRPr="000E3A4F">
          <w:rPr>
            <w:rFonts w:ascii="宋体" w:hAnsi="宋体"/>
            <w:sz w:val="24"/>
          </w:rPr>
          <w:fldChar w:fldCharType="end"/>
        </w:r>
      </w:hyperlink>
    </w:p>
    <w:p w14:paraId="54CB919D"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6" w:history="1">
        <w:r w:rsidRPr="000E3A4F">
          <w:rPr>
            <w:rStyle w:val="affe"/>
            <w:rFonts w:ascii="宋体" w:hAnsi="宋体"/>
            <w:color w:val="auto"/>
            <w:sz w:val="24"/>
            <w:szCs w:val="24"/>
            <w:lang w:bidi="zh-CN"/>
          </w:rPr>
          <w:t>七、</w:t>
        </w:r>
        <w:r w:rsidRPr="000E3A4F">
          <w:rPr>
            <w:rFonts w:ascii="宋体" w:hAnsi="宋体" w:cstheme="minorBidi"/>
            <w:sz w:val="24"/>
            <w14:ligatures w14:val="standardContextual"/>
          </w:rPr>
          <w:tab/>
        </w:r>
        <w:r w:rsidRPr="000E3A4F">
          <w:rPr>
            <w:rStyle w:val="affe"/>
            <w:rFonts w:ascii="宋体" w:hAnsi="宋体"/>
            <w:color w:val="auto"/>
            <w:sz w:val="24"/>
            <w:szCs w:val="24"/>
            <w:lang w:bidi="zh-CN"/>
          </w:rPr>
          <w:t>售后服务与培训</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_Toc178165186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67</w:t>
        </w:r>
        <w:r w:rsidRPr="000E3A4F">
          <w:rPr>
            <w:rFonts w:ascii="宋体" w:hAnsi="宋体"/>
            <w:sz w:val="24"/>
          </w:rPr>
          <w:fldChar w:fldCharType="end"/>
        </w:r>
      </w:hyperlink>
    </w:p>
    <w:p w14:paraId="209E0D34"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7" w:history="1">
        <w:r w:rsidRPr="000E3A4F">
          <w:rPr>
            <w:rStyle w:val="affe"/>
            <w:rFonts w:ascii="宋体" w:hAnsi="宋体"/>
            <w:color w:val="auto"/>
            <w:sz w:val="24"/>
            <w:szCs w:val="24"/>
          </w:rPr>
          <w:t>八、</w:t>
        </w:r>
        <w:r w:rsidRPr="000E3A4F">
          <w:rPr>
            <w:rFonts w:ascii="宋体" w:hAnsi="宋体" w:cstheme="minorBidi"/>
            <w:sz w:val="24"/>
            <w14:ligatures w14:val="standardContextual"/>
          </w:rPr>
          <w:tab/>
        </w:r>
        <w:r w:rsidRPr="000E3A4F">
          <w:rPr>
            <w:rStyle w:val="affe"/>
            <w:rFonts w:ascii="宋体" w:hAnsi="宋体"/>
            <w:color w:val="auto"/>
            <w:sz w:val="24"/>
            <w:szCs w:val="24"/>
          </w:rPr>
          <w:t>服务人员</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_Toc178165187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68</w:t>
        </w:r>
        <w:r w:rsidRPr="000E3A4F">
          <w:rPr>
            <w:rFonts w:ascii="宋体" w:hAnsi="宋体"/>
            <w:sz w:val="24"/>
          </w:rPr>
          <w:fldChar w:fldCharType="end"/>
        </w:r>
      </w:hyperlink>
    </w:p>
    <w:p w14:paraId="6A6D3D35"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8" w:history="1">
        <w:r w:rsidRPr="000E3A4F">
          <w:rPr>
            <w:rStyle w:val="affe"/>
            <w:rFonts w:ascii="宋体" w:hAnsi="宋体"/>
            <w:color w:val="auto"/>
            <w:sz w:val="24"/>
            <w:szCs w:val="24"/>
          </w:rPr>
          <w:t>九、</w:t>
        </w:r>
        <w:r w:rsidRPr="000E3A4F">
          <w:rPr>
            <w:rFonts w:ascii="宋体" w:hAnsi="宋体" w:cstheme="minorBidi"/>
            <w:sz w:val="24"/>
            <w14:ligatures w14:val="standardContextual"/>
          </w:rPr>
          <w:tab/>
        </w:r>
        <w:r w:rsidRPr="000E3A4F">
          <w:rPr>
            <w:rStyle w:val="affe"/>
            <w:rFonts w:ascii="宋体" w:hAnsi="宋体"/>
            <w:color w:val="auto"/>
            <w:sz w:val="24"/>
            <w:szCs w:val="24"/>
          </w:rPr>
          <w:t>报价要求</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_Toc178165188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69</w:t>
        </w:r>
        <w:r w:rsidRPr="000E3A4F">
          <w:rPr>
            <w:rFonts w:ascii="宋体" w:hAnsi="宋体"/>
            <w:sz w:val="24"/>
          </w:rPr>
          <w:fldChar w:fldCharType="end"/>
        </w:r>
      </w:hyperlink>
    </w:p>
    <w:p w14:paraId="7BD218BB" w14:textId="77777777" w:rsidR="00E027DF" w:rsidRPr="000E3A4F" w:rsidRDefault="00000000">
      <w:pPr>
        <w:pStyle w:val="TOC2"/>
        <w:tabs>
          <w:tab w:val="left" w:pos="1260"/>
          <w:tab w:val="right" w:leader="dot" w:pos="9628"/>
        </w:tabs>
        <w:spacing w:line="276" w:lineRule="auto"/>
        <w:rPr>
          <w:rFonts w:ascii="宋体" w:hAnsi="宋体" w:cstheme="minorBidi"/>
          <w:sz w:val="24"/>
          <w14:ligatures w14:val="standardContextual"/>
        </w:rPr>
      </w:pPr>
      <w:hyperlink w:anchor="_Toc178165189" w:history="1">
        <w:r w:rsidRPr="000E3A4F">
          <w:rPr>
            <w:rStyle w:val="affe"/>
            <w:rFonts w:ascii="宋体" w:hAnsi="宋体"/>
            <w:color w:val="auto"/>
            <w:sz w:val="24"/>
            <w:szCs w:val="24"/>
          </w:rPr>
          <w:t>十、</w:t>
        </w:r>
        <w:r w:rsidRPr="000E3A4F">
          <w:rPr>
            <w:rFonts w:ascii="宋体" w:hAnsi="宋体" w:cstheme="minorBidi"/>
            <w:sz w:val="24"/>
            <w14:ligatures w14:val="standardContextual"/>
          </w:rPr>
          <w:tab/>
        </w:r>
        <w:r w:rsidRPr="000E3A4F">
          <w:rPr>
            <w:rStyle w:val="affe"/>
            <w:rFonts w:ascii="宋体" w:hAnsi="宋体"/>
            <w:color w:val="auto"/>
            <w:sz w:val="24"/>
            <w:szCs w:val="24"/>
          </w:rPr>
          <w:t>服务费用及结算方式</w:t>
        </w:r>
        <w:r w:rsidRPr="000E3A4F">
          <w:rPr>
            <w:rFonts w:ascii="宋体" w:hAnsi="宋体"/>
            <w:sz w:val="24"/>
          </w:rPr>
          <w:tab/>
        </w:r>
        <w:r w:rsidRPr="000E3A4F">
          <w:rPr>
            <w:rFonts w:ascii="宋体" w:hAnsi="宋体"/>
            <w:sz w:val="24"/>
          </w:rPr>
          <w:fldChar w:fldCharType="begin"/>
        </w:r>
        <w:r w:rsidRPr="000E3A4F">
          <w:rPr>
            <w:rFonts w:ascii="宋体" w:hAnsi="宋体"/>
            <w:sz w:val="24"/>
          </w:rPr>
          <w:instrText xml:space="preserve"> PAGEREF _Toc178165189 \h </w:instrText>
        </w:r>
        <w:r w:rsidRPr="000E3A4F">
          <w:rPr>
            <w:rFonts w:ascii="宋体" w:hAnsi="宋体"/>
            <w:sz w:val="24"/>
          </w:rPr>
        </w:r>
        <w:r w:rsidRPr="000E3A4F">
          <w:rPr>
            <w:rFonts w:ascii="宋体" w:hAnsi="宋体"/>
            <w:sz w:val="24"/>
          </w:rPr>
          <w:fldChar w:fldCharType="separate"/>
        </w:r>
        <w:r w:rsidRPr="000E3A4F">
          <w:rPr>
            <w:rFonts w:ascii="宋体" w:hAnsi="宋体"/>
            <w:sz w:val="24"/>
          </w:rPr>
          <w:t>70</w:t>
        </w:r>
        <w:r w:rsidRPr="000E3A4F">
          <w:rPr>
            <w:rFonts w:ascii="宋体" w:hAnsi="宋体"/>
            <w:sz w:val="24"/>
          </w:rPr>
          <w:fldChar w:fldCharType="end"/>
        </w:r>
      </w:hyperlink>
    </w:p>
    <w:p w14:paraId="460BAF26" w14:textId="77777777" w:rsidR="00E027DF" w:rsidRPr="000E3A4F" w:rsidRDefault="00000000">
      <w:pPr>
        <w:pStyle w:val="TOC1"/>
        <w:spacing w:line="276" w:lineRule="auto"/>
        <w:rPr>
          <w:rFonts w:ascii="宋体" w:eastAsia="宋体" w:hAnsi="宋体" w:cstheme="minorBidi"/>
          <w:bCs w:val="0"/>
          <w14:ligatures w14:val="standardContextual"/>
        </w:rPr>
      </w:pPr>
      <w:hyperlink w:anchor="_Toc178165190" w:history="1">
        <w:r w:rsidRPr="000E3A4F">
          <w:rPr>
            <w:rStyle w:val="affe"/>
            <w:rFonts w:ascii="宋体" w:eastAsia="宋体" w:hAnsi="宋体"/>
            <w:color w:val="auto"/>
            <w:sz w:val="24"/>
            <w:szCs w:val="24"/>
          </w:rPr>
          <w:t>第五部分  评审原则及方法</w:t>
        </w:r>
        <w:r w:rsidRPr="000E3A4F">
          <w:rPr>
            <w:rFonts w:ascii="宋体" w:eastAsia="宋体" w:hAnsi="宋体"/>
          </w:rPr>
          <w:tab/>
        </w:r>
        <w:r w:rsidRPr="000E3A4F">
          <w:rPr>
            <w:rFonts w:ascii="宋体" w:eastAsia="宋体" w:hAnsi="宋体"/>
          </w:rPr>
          <w:fldChar w:fldCharType="begin"/>
        </w:r>
        <w:r w:rsidRPr="000E3A4F">
          <w:rPr>
            <w:rFonts w:ascii="宋体" w:eastAsia="宋体" w:hAnsi="宋体"/>
          </w:rPr>
          <w:instrText xml:space="preserve"> PAGEREF _Toc178165190 \h </w:instrText>
        </w:r>
        <w:r w:rsidRPr="000E3A4F">
          <w:rPr>
            <w:rFonts w:ascii="宋体" w:eastAsia="宋体" w:hAnsi="宋体"/>
          </w:rPr>
        </w:r>
        <w:r w:rsidRPr="000E3A4F">
          <w:rPr>
            <w:rFonts w:ascii="宋体" w:eastAsia="宋体" w:hAnsi="宋体"/>
          </w:rPr>
          <w:fldChar w:fldCharType="separate"/>
        </w:r>
        <w:r w:rsidRPr="000E3A4F">
          <w:rPr>
            <w:rFonts w:ascii="宋体" w:eastAsia="宋体" w:hAnsi="宋体"/>
          </w:rPr>
          <w:t>71</w:t>
        </w:r>
        <w:r w:rsidRPr="000E3A4F">
          <w:rPr>
            <w:rFonts w:ascii="宋体" w:eastAsia="宋体" w:hAnsi="宋体"/>
          </w:rPr>
          <w:fldChar w:fldCharType="end"/>
        </w:r>
      </w:hyperlink>
    </w:p>
    <w:p w14:paraId="494B3054" w14:textId="77777777" w:rsidR="00E027DF" w:rsidRPr="000E3A4F" w:rsidRDefault="00000000">
      <w:pPr>
        <w:spacing w:line="276" w:lineRule="auto"/>
        <w:rPr>
          <w:rFonts w:ascii="宋体" w:hAnsi="宋体"/>
          <w:bCs/>
          <w:sz w:val="26"/>
          <w:szCs w:val="22"/>
          <w:u w:val="single"/>
        </w:rPr>
      </w:pPr>
      <w:r w:rsidRPr="000E3A4F">
        <w:rPr>
          <w:rFonts w:ascii="宋体" w:hAnsi="宋体" w:hint="eastAsia"/>
          <w:sz w:val="24"/>
        </w:rPr>
        <w:fldChar w:fldCharType="end"/>
      </w:r>
      <w:bookmarkStart w:id="1" w:name="_Toc245722276"/>
      <w:bookmarkStart w:id="2" w:name="_Toc221356881"/>
      <w:bookmarkStart w:id="3" w:name="_Toc245191309"/>
      <w:bookmarkStart w:id="4" w:name="_Toc222114874"/>
      <w:bookmarkStart w:id="5" w:name="_Toc241404197"/>
      <w:bookmarkStart w:id="6" w:name="_Toc262049413"/>
      <w:bookmarkStart w:id="7" w:name="_Toc221356946"/>
      <w:bookmarkStart w:id="8" w:name="_Toc223715993"/>
      <w:bookmarkStart w:id="9" w:name="_Toc246261260"/>
      <w:bookmarkStart w:id="10" w:name="_Toc221374621"/>
      <w:bookmarkStart w:id="11" w:name="_Toc262105498"/>
      <w:bookmarkStart w:id="12" w:name="_Toc221423614"/>
      <w:bookmarkStart w:id="13" w:name="_Toc249758859"/>
      <w:bookmarkStart w:id="14" w:name="_Toc249758707"/>
      <w:bookmarkStart w:id="15" w:name="_Toc239145349"/>
      <w:r w:rsidRPr="000E3A4F">
        <w:rPr>
          <w:rFonts w:ascii="宋体" w:hAnsi="宋体"/>
          <w:b/>
          <w:bCs/>
          <w:sz w:val="26"/>
          <w:szCs w:val="22"/>
          <w:u w:val="single"/>
        </w:rPr>
        <w:t>注：着重提醒各供应商注意，并认真查看磋商文件中的每一个条款及要求，因误读磋商文件而造成的后果，采购人</w:t>
      </w:r>
      <w:r w:rsidRPr="000E3A4F">
        <w:rPr>
          <w:rFonts w:ascii="宋体" w:hAnsi="宋体" w:hint="eastAsia"/>
          <w:b/>
          <w:bCs/>
          <w:sz w:val="26"/>
          <w:szCs w:val="22"/>
          <w:u w:val="single"/>
        </w:rPr>
        <w:t>、采购代理机构</w:t>
      </w:r>
      <w:r w:rsidRPr="000E3A4F">
        <w:rPr>
          <w:rFonts w:ascii="宋体" w:hAnsi="宋体"/>
          <w:b/>
          <w:bCs/>
          <w:sz w:val="26"/>
          <w:szCs w:val="22"/>
          <w:u w:val="single"/>
        </w:rPr>
        <w:t>概不负责。</w:t>
      </w:r>
    </w:p>
    <w:p w14:paraId="6489D317" w14:textId="77777777" w:rsidR="00E027DF" w:rsidRPr="000E3A4F" w:rsidRDefault="00E027DF">
      <w:pPr>
        <w:spacing w:line="360" w:lineRule="auto"/>
        <w:rPr>
          <w:rFonts w:ascii="宋体" w:hAnsi="宋体"/>
          <w:bCs/>
          <w:sz w:val="26"/>
          <w:szCs w:val="22"/>
          <w:u w:val="single"/>
        </w:rPr>
      </w:pPr>
    </w:p>
    <w:p w14:paraId="16740BA0" w14:textId="77777777" w:rsidR="00E027DF" w:rsidRPr="000E3A4F" w:rsidRDefault="00000000">
      <w:pPr>
        <w:pStyle w:val="1"/>
        <w:rPr>
          <w:rFonts w:ascii="宋体" w:eastAsia="宋体" w:hAnsi="宋体"/>
          <w:b w:val="0"/>
          <w:sz w:val="36"/>
          <w:szCs w:val="36"/>
        </w:rPr>
      </w:pPr>
      <w:r w:rsidRPr="000E3A4F">
        <w:rPr>
          <w:rFonts w:ascii="宋体" w:eastAsia="宋体" w:hAnsi="宋体"/>
          <w:b w:val="0"/>
          <w:sz w:val="36"/>
          <w:szCs w:val="36"/>
        </w:rPr>
        <w:br w:type="page"/>
      </w:r>
      <w:bookmarkStart w:id="16" w:name="_Toc178165159"/>
      <w:r w:rsidRPr="000E3A4F">
        <w:rPr>
          <w:rFonts w:ascii="宋体" w:eastAsia="宋体" w:hAnsi="宋体" w:hint="eastAsia"/>
          <w:b w:val="0"/>
          <w:sz w:val="36"/>
          <w:szCs w:val="36"/>
        </w:rPr>
        <w:lastRenderedPageBreak/>
        <w:t>采购</w:t>
      </w:r>
      <w:r w:rsidRPr="000E3A4F">
        <w:rPr>
          <w:rFonts w:ascii="宋体" w:eastAsia="宋体" w:hAnsi="宋体"/>
          <w:b w:val="0"/>
          <w:sz w:val="36"/>
          <w:szCs w:val="36"/>
        </w:rPr>
        <w:t>邀请函</w:t>
      </w:r>
      <w:bookmarkStart w:id="17" w:name="_Toc249758860"/>
      <w:bookmarkStart w:id="18" w:name="_Toc262049414"/>
      <w:bookmarkStart w:id="19" w:name="_Toc245191310"/>
      <w:bookmarkStart w:id="20" w:name="_Toc249758708"/>
      <w:bookmarkStart w:id="21" w:name="_Toc221423615"/>
      <w:bookmarkStart w:id="22" w:name="_Toc221374622"/>
      <w:bookmarkStart w:id="23" w:name="_Toc262105499"/>
      <w:bookmarkStart w:id="24" w:name="_Toc223715994"/>
      <w:bookmarkStart w:id="25" w:name="_Toc221356882"/>
      <w:bookmarkStart w:id="26" w:name="_Toc222114875"/>
      <w:bookmarkStart w:id="27" w:name="_Toc246261261"/>
      <w:bookmarkStart w:id="28" w:name="_Toc241404198"/>
      <w:bookmarkStart w:id="29" w:name="_Toc245722277"/>
      <w:bookmarkStart w:id="30" w:name="_Toc239145350"/>
      <w:bookmarkStart w:id="31" w:name="_Toc221356947"/>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7CEEACAC" w14:textId="77777777" w:rsidR="00E027DF" w:rsidRPr="000E3A4F" w:rsidRDefault="00000000">
      <w:pPr>
        <w:spacing w:line="460" w:lineRule="exact"/>
        <w:ind w:firstLineChars="225" w:firstLine="495"/>
        <w:rPr>
          <w:rFonts w:ascii="宋体" w:hAnsi="宋体"/>
          <w:sz w:val="22"/>
          <w:szCs w:val="22"/>
        </w:rPr>
      </w:pPr>
      <w:bookmarkStart w:id="32" w:name="_Hlk39133312"/>
      <w:r w:rsidRPr="000E3A4F">
        <w:rPr>
          <w:rFonts w:ascii="宋体" w:hAnsi="宋体" w:hint="eastAsia"/>
          <w:sz w:val="22"/>
          <w:szCs w:val="22"/>
        </w:rPr>
        <w:t>根据《中华人民共和国政府采购法》、《政府采购竞争性磋商采购方式管理暂行办法》等有关规定，</w:t>
      </w:r>
      <w:r w:rsidRPr="000E3A4F">
        <w:rPr>
          <w:rFonts w:ascii="宋体" w:hAnsi="宋体" w:hint="eastAsia"/>
          <w:bCs/>
          <w:sz w:val="22"/>
          <w:szCs w:val="22"/>
        </w:rPr>
        <w:t>经政府采购管理部门批准，</w:t>
      </w:r>
      <w:r w:rsidRPr="000E3A4F">
        <w:rPr>
          <w:rFonts w:ascii="宋体" w:hAnsi="宋体" w:hint="eastAsia"/>
          <w:sz w:val="22"/>
          <w:szCs w:val="22"/>
        </w:rPr>
        <w:t>温州云信招标代理有限公司受温州市瓯海区民政局委托，就瓯海区居家和社区基本养老服务提升行动项目以竞争性磋商方式进行采购，欢迎国内合格的供应商参与。</w:t>
      </w:r>
    </w:p>
    <w:p w14:paraId="6B63417C" w14:textId="77777777" w:rsidR="00E027DF" w:rsidRPr="000E3A4F" w:rsidRDefault="00000000">
      <w:pPr>
        <w:pStyle w:val="afffd"/>
        <w:numPr>
          <w:ilvl w:val="0"/>
          <w:numId w:val="5"/>
        </w:numPr>
        <w:spacing w:line="460" w:lineRule="exact"/>
        <w:ind w:firstLineChars="0"/>
        <w:rPr>
          <w:rFonts w:ascii="宋体" w:hAnsi="宋体"/>
          <w:sz w:val="22"/>
          <w:szCs w:val="22"/>
        </w:rPr>
      </w:pPr>
      <w:r w:rsidRPr="000E3A4F">
        <w:rPr>
          <w:rFonts w:ascii="宋体" w:hAnsi="宋体" w:hint="eastAsia"/>
          <w:sz w:val="22"/>
          <w:szCs w:val="22"/>
        </w:rPr>
        <w:t>项目</w:t>
      </w:r>
      <w:r w:rsidRPr="000E3A4F">
        <w:rPr>
          <w:rFonts w:ascii="宋体" w:hAnsi="宋体" w:cs="宋体" w:hint="eastAsia"/>
          <w:kern w:val="0"/>
          <w:sz w:val="22"/>
          <w:szCs w:val="22"/>
        </w:rPr>
        <w:t>概况</w:t>
      </w:r>
      <w:r w:rsidRPr="000E3A4F">
        <w:rPr>
          <w:rFonts w:ascii="宋体" w:hAnsi="宋体" w:hint="eastAsia"/>
          <w:sz w:val="22"/>
          <w:szCs w:val="22"/>
        </w:rPr>
        <w:t>（具体采购内容及要求详见磋商文件）：</w:t>
      </w:r>
    </w:p>
    <w:p w14:paraId="59D42DC1" w14:textId="5EB588D1"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瓯海区居家和社区基本养老服务提升行动项目，采购预算为130万元。</w:t>
      </w:r>
    </w:p>
    <w:p w14:paraId="3BEC1AC2" w14:textId="77777777" w:rsidR="00E027DF" w:rsidRPr="000E3A4F" w:rsidRDefault="00000000">
      <w:pPr>
        <w:pStyle w:val="afffd"/>
        <w:numPr>
          <w:ilvl w:val="0"/>
          <w:numId w:val="5"/>
        </w:numPr>
        <w:spacing w:line="460" w:lineRule="exact"/>
        <w:ind w:firstLineChars="0"/>
        <w:rPr>
          <w:rFonts w:ascii="宋体" w:hAnsi="宋体"/>
          <w:sz w:val="22"/>
          <w:szCs w:val="22"/>
        </w:rPr>
      </w:pPr>
      <w:bookmarkStart w:id="33" w:name="B09_招标内容"/>
      <w:bookmarkEnd w:id="33"/>
      <w:r w:rsidRPr="000E3A4F">
        <w:rPr>
          <w:rFonts w:ascii="宋体" w:hAnsi="宋体" w:cs="宋体" w:hint="eastAsia"/>
          <w:kern w:val="0"/>
          <w:sz w:val="22"/>
          <w:szCs w:val="22"/>
        </w:rPr>
        <w:t>供应</w:t>
      </w:r>
      <w:r w:rsidRPr="000E3A4F">
        <w:rPr>
          <w:rFonts w:ascii="宋体" w:hAnsi="宋体" w:hint="eastAsia"/>
          <w:sz w:val="22"/>
          <w:szCs w:val="22"/>
        </w:rPr>
        <w:t>商资格要求</w:t>
      </w:r>
    </w:p>
    <w:p w14:paraId="6BCB4F8D" w14:textId="77777777" w:rsidR="00E027DF" w:rsidRPr="000E3A4F" w:rsidRDefault="00000000">
      <w:pPr>
        <w:numPr>
          <w:ilvl w:val="0"/>
          <w:numId w:val="6"/>
        </w:numPr>
        <w:wordWrap w:val="0"/>
        <w:spacing w:line="460" w:lineRule="exact"/>
        <w:ind w:left="850" w:hanging="357"/>
        <w:rPr>
          <w:rFonts w:ascii="宋体" w:hAnsi="宋体"/>
          <w:sz w:val="22"/>
          <w:szCs w:val="22"/>
        </w:rPr>
      </w:pPr>
      <w:r w:rsidRPr="000E3A4F">
        <w:rPr>
          <w:rFonts w:ascii="宋体" w:hAnsi="宋体" w:hint="eastAsia"/>
          <w:sz w:val="22"/>
          <w:szCs w:val="22"/>
        </w:rPr>
        <w:t>满足《中华人民共和国政府采购法》第二十二条规定；未被“信用中国”（www.creditchina.gov.cn)、中国政府采购网（www.ccgp.gov.cn）列入失信被执行人、重大税收违法案件当事人名单、政府采购严重违法失信行为记录名单。</w:t>
      </w:r>
    </w:p>
    <w:p w14:paraId="71B7D492" w14:textId="77777777" w:rsidR="00E027DF" w:rsidRPr="000E3A4F" w:rsidRDefault="00000000">
      <w:pPr>
        <w:numPr>
          <w:ilvl w:val="0"/>
          <w:numId w:val="6"/>
        </w:numPr>
        <w:wordWrap w:val="0"/>
        <w:spacing w:line="460" w:lineRule="exact"/>
        <w:ind w:left="850" w:hanging="357"/>
        <w:rPr>
          <w:rFonts w:ascii="宋体" w:hAnsi="宋体"/>
          <w:sz w:val="22"/>
          <w:szCs w:val="22"/>
        </w:rPr>
      </w:pPr>
      <w:r w:rsidRPr="000E3A4F">
        <w:rPr>
          <w:rFonts w:ascii="宋体" w:hAnsi="宋体" w:hint="eastAsia"/>
          <w:sz w:val="22"/>
          <w:szCs w:val="22"/>
        </w:rPr>
        <w:t>落实政府采购政策需满足的资格要求：无。</w:t>
      </w:r>
    </w:p>
    <w:p w14:paraId="3462EB16" w14:textId="77777777" w:rsidR="00E027DF" w:rsidRPr="000E3A4F" w:rsidRDefault="00000000">
      <w:pPr>
        <w:numPr>
          <w:ilvl w:val="0"/>
          <w:numId w:val="6"/>
        </w:numPr>
        <w:wordWrap w:val="0"/>
        <w:spacing w:line="460" w:lineRule="exact"/>
        <w:ind w:left="850" w:hanging="357"/>
        <w:rPr>
          <w:rFonts w:ascii="宋体" w:hAnsi="宋体"/>
          <w:sz w:val="22"/>
          <w:szCs w:val="22"/>
        </w:rPr>
      </w:pPr>
      <w:r w:rsidRPr="000E3A4F">
        <w:rPr>
          <w:rFonts w:ascii="宋体" w:hAnsi="宋体" w:hint="eastAsia"/>
          <w:sz w:val="22"/>
          <w:szCs w:val="22"/>
        </w:rPr>
        <w:t>本项目的特定资格要求：无。</w:t>
      </w:r>
    </w:p>
    <w:p w14:paraId="51E1832F" w14:textId="77777777" w:rsidR="00E027DF" w:rsidRPr="000E3A4F" w:rsidRDefault="00000000">
      <w:pPr>
        <w:pStyle w:val="afffd"/>
        <w:numPr>
          <w:ilvl w:val="0"/>
          <w:numId w:val="5"/>
        </w:numPr>
        <w:spacing w:line="460" w:lineRule="exact"/>
        <w:ind w:firstLineChars="0"/>
        <w:rPr>
          <w:rFonts w:ascii="宋体" w:hAnsi="宋体"/>
          <w:sz w:val="22"/>
          <w:szCs w:val="22"/>
        </w:rPr>
      </w:pPr>
      <w:r w:rsidRPr="000E3A4F">
        <w:rPr>
          <w:rFonts w:ascii="宋体" w:hAnsi="宋体" w:hint="eastAsia"/>
          <w:sz w:val="22"/>
          <w:szCs w:val="22"/>
        </w:rPr>
        <w:t>磋商文件的获取</w:t>
      </w:r>
    </w:p>
    <w:p w14:paraId="537273E5" w14:textId="77777777" w:rsidR="00E027DF" w:rsidRPr="000E3A4F" w:rsidRDefault="00000000">
      <w:pPr>
        <w:widowControl/>
        <w:wordWrap w:val="0"/>
        <w:spacing w:line="440" w:lineRule="exact"/>
        <w:ind w:firstLineChars="200" w:firstLine="440"/>
        <w:jc w:val="left"/>
        <w:rPr>
          <w:rFonts w:ascii="宋体" w:hAnsi="宋体" w:cs="宋体"/>
          <w:kern w:val="0"/>
          <w:sz w:val="22"/>
          <w:szCs w:val="22"/>
        </w:rPr>
      </w:pPr>
      <w:r w:rsidRPr="000E3A4F">
        <w:rPr>
          <w:rFonts w:ascii="宋体" w:hAnsi="宋体" w:cs="宋体" w:hint="eastAsia"/>
          <w:kern w:val="0"/>
          <w:sz w:val="22"/>
          <w:szCs w:val="22"/>
        </w:rPr>
        <w:t>1、获取时间期限：采购公告发布之日起至响应文件递交截止时间前；</w:t>
      </w:r>
    </w:p>
    <w:p w14:paraId="68D4FF84" w14:textId="77777777" w:rsidR="00E027DF" w:rsidRPr="000E3A4F" w:rsidRDefault="00000000">
      <w:pPr>
        <w:widowControl/>
        <w:wordWrap w:val="0"/>
        <w:spacing w:line="440" w:lineRule="exact"/>
        <w:ind w:firstLineChars="200" w:firstLine="440"/>
        <w:jc w:val="left"/>
        <w:rPr>
          <w:rFonts w:ascii="宋体" w:hAnsi="宋体" w:cs="宋体"/>
          <w:kern w:val="0"/>
          <w:sz w:val="22"/>
          <w:szCs w:val="22"/>
        </w:rPr>
      </w:pPr>
      <w:r w:rsidRPr="000E3A4F">
        <w:rPr>
          <w:rFonts w:ascii="宋体" w:hAnsi="宋体" w:cs="宋体"/>
          <w:kern w:val="0"/>
          <w:sz w:val="22"/>
          <w:szCs w:val="22"/>
        </w:rPr>
        <w:t>2、</w:t>
      </w:r>
      <w:r w:rsidRPr="000E3A4F">
        <w:rPr>
          <w:rFonts w:ascii="宋体" w:hAnsi="宋体" w:cs="宋体" w:hint="eastAsia"/>
          <w:kern w:val="0"/>
          <w:sz w:val="22"/>
          <w:szCs w:val="22"/>
        </w:rPr>
        <w:t>获取地址：</w:t>
      </w:r>
      <w:r w:rsidRPr="000E3A4F">
        <w:rPr>
          <w:rFonts w:ascii="宋体" w:hAnsi="宋体" w:hint="eastAsia"/>
          <w:sz w:val="22"/>
          <w:szCs w:val="22"/>
        </w:rPr>
        <w:t>政府采购云平台（www.zcygov.cn）；</w:t>
      </w:r>
    </w:p>
    <w:p w14:paraId="4E5B574D" w14:textId="77777777" w:rsidR="00E027DF" w:rsidRPr="000E3A4F" w:rsidRDefault="00000000">
      <w:pPr>
        <w:widowControl/>
        <w:wordWrap w:val="0"/>
        <w:spacing w:line="440" w:lineRule="exact"/>
        <w:ind w:firstLineChars="200" w:firstLine="440"/>
        <w:jc w:val="left"/>
        <w:rPr>
          <w:rFonts w:ascii="宋体" w:hAnsi="宋体" w:cs="宋体"/>
          <w:kern w:val="0"/>
          <w:sz w:val="22"/>
          <w:szCs w:val="22"/>
        </w:rPr>
      </w:pPr>
      <w:r w:rsidRPr="000E3A4F">
        <w:rPr>
          <w:rFonts w:ascii="宋体" w:hAnsi="宋体" w:cs="宋体"/>
          <w:kern w:val="0"/>
          <w:sz w:val="22"/>
          <w:szCs w:val="22"/>
        </w:rPr>
        <w:t>3、</w:t>
      </w:r>
      <w:r w:rsidRPr="000E3A4F">
        <w:rPr>
          <w:rFonts w:ascii="宋体" w:hAnsi="宋体" w:cs="宋体" w:hint="eastAsia"/>
          <w:kern w:val="0"/>
          <w:sz w:val="22"/>
          <w:szCs w:val="22"/>
        </w:rPr>
        <w:t>磋商文件</w:t>
      </w:r>
      <w:r w:rsidRPr="000E3A4F">
        <w:rPr>
          <w:rFonts w:ascii="宋体" w:hAnsi="宋体" w:cs="宋体"/>
          <w:kern w:val="0"/>
          <w:sz w:val="22"/>
          <w:szCs w:val="22"/>
        </w:rPr>
        <w:t>售价：</w:t>
      </w:r>
      <w:r w:rsidRPr="000E3A4F">
        <w:rPr>
          <w:rFonts w:ascii="宋体" w:hAnsi="宋体" w:cs="宋体" w:hint="eastAsia"/>
          <w:kern w:val="0"/>
          <w:sz w:val="22"/>
          <w:szCs w:val="22"/>
        </w:rPr>
        <w:t>免费提供（不提供纸质版磋商文件，不收取工本费）；</w:t>
      </w:r>
    </w:p>
    <w:p w14:paraId="2130F17A" w14:textId="77777777" w:rsidR="00E027DF" w:rsidRPr="000E3A4F" w:rsidRDefault="00000000">
      <w:pPr>
        <w:widowControl/>
        <w:wordWrap w:val="0"/>
        <w:spacing w:line="440" w:lineRule="exact"/>
        <w:ind w:firstLineChars="200" w:firstLine="440"/>
        <w:jc w:val="left"/>
        <w:rPr>
          <w:rFonts w:ascii="宋体" w:hAnsi="宋体" w:cs="宋体"/>
          <w:kern w:val="0"/>
          <w:sz w:val="22"/>
          <w:szCs w:val="22"/>
        </w:rPr>
      </w:pPr>
      <w:r w:rsidRPr="000E3A4F">
        <w:rPr>
          <w:rFonts w:ascii="宋体" w:hAnsi="宋体" w:cs="宋体" w:hint="eastAsia"/>
          <w:kern w:val="0"/>
          <w:sz w:val="22"/>
          <w:szCs w:val="22"/>
        </w:rPr>
        <w:t>4、获取方式：登录“政府采购云平台”在线登记后获取</w:t>
      </w:r>
    </w:p>
    <w:p w14:paraId="6DAC9A40"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1）潜在供应商完成“政府采购云平台”账号注册后，通过浙江政府采购网公告下方“潜在供应商获取采购文件”跳转登录或直接登录“政府采购云平台”，在线申请获取磋商文件（进入“项目采购”应用，在获取采购文件菜单中选择项目，申请获取磋商文件）；仅需</w:t>
      </w:r>
      <w:r w:rsidRPr="000E3A4F">
        <w:rPr>
          <w:rFonts w:ascii="宋体" w:hAnsi="宋体"/>
          <w:sz w:val="22"/>
          <w:szCs w:val="22"/>
        </w:rPr>
        <w:t>浏览</w:t>
      </w:r>
      <w:r w:rsidRPr="000E3A4F">
        <w:rPr>
          <w:rFonts w:ascii="宋体" w:hAnsi="宋体" w:hint="eastAsia"/>
          <w:sz w:val="22"/>
          <w:szCs w:val="22"/>
        </w:rPr>
        <w:t>磋商文件的供应商可在浙江政府采购网点击“游客，</w:t>
      </w:r>
      <w:r w:rsidRPr="000E3A4F">
        <w:rPr>
          <w:rFonts w:ascii="宋体" w:hAnsi="宋体"/>
          <w:sz w:val="22"/>
          <w:szCs w:val="22"/>
        </w:rPr>
        <w:t>浏览</w:t>
      </w:r>
      <w:r w:rsidRPr="000E3A4F">
        <w:rPr>
          <w:rFonts w:ascii="宋体" w:hAnsi="宋体" w:hint="eastAsia"/>
          <w:sz w:val="22"/>
          <w:szCs w:val="22"/>
        </w:rPr>
        <w:t>采购文件”直接下载磋商文件</w:t>
      </w:r>
      <w:r w:rsidRPr="000E3A4F">
        <w:rPr>
          <w:rFonts w:ascii="宋体" w:hAnsi="宋体"/>
          <w:sz w:val="22"/>
          <w:szCs w:val="22"/>
        </w:rPr>
        <w:t>浏览</w:t>
      </w:r>
      <w:r w:rsidRPr="000E3A4F">
        <w:rPr>
          <w:rFonts w:ascii="宋体" w:hAnsi="宋体" w:hint="eastAsia"/>
          <w:sz w:val="22"/>
          <w:szCs w:val="22"/>
        </w:rPr>
        <w:t>。</w:t>
      </w:r>
    </w:p>
    <w:p w14:paraId="11A68DA7"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2）采购公告附件内的磋商文件（或采购需求）仅供社会公众查阅使用，供应商只有在“政府采购云平台”完成获取磋商文件申请并下载了磋商文件后才视作依法获取磋商文件（法律法规所指的供应商获取磋商文件时间以供应商完成获取磋商文件申请后下载磋商文件的时间为准）。</w:t>
      </w:r>
    </w:p>
    <w:p w14:paraId="3D94F1A5" w14:textId="77777777" w:rsidR="00E027DF" w:rsidRPr="000E3A4F" w:rsidRDefault="00000000">
      <w:pPr>
        <w:spacing w:line="460" w:lineRule="exact"/>
        <w:ind w:firstLineChars="225" w:firstLine="497"/>
        <w:rPr>
          <w:rFonts w:ascii="宋体" w:hAnsi="宋体"/>
          <w:b/>
          <w:bCs/>
          <w:sz w:val="22"/>
          <w:szCs w:val="22"/>
        </w:rPr>
      </w:pPr>
      <w:r w:rsidRPr="000E3A4F">
        <w:rPr>
          <w:rFonts w:ascii="宋体" w:hAnsi="宋体" w:hint="eastAsia"/>
          <w:b/>
          <w:bCs/>
          <w:sz w:val="22"/>
          <w:szCs w:val="22"/>
        </w:rPr>
        <w:t>注：请供应商按上述要求获取磋商文件，如未在“政府采购云平台”系统内完成相关流程，导致的响应无效责任自负。</w:t>
      </w:r>
    </w:p>
    <w:p w14:paraId="160726B4" w14:textId="77777777" w:rsidR="00E027DF" w:rsidRPr="000E3A4F" w:rsidRDefault="00000000">
      <w:pPr>
        <w:pStyle w:val="afffd"/>
        <w:numPr>
          <w:ilvl w:val="0"/>
          <w:numId w:val="5"/>
        </w:numPr>
        <w:spacing w:line="460" w:lineRule="exact"/>
        <w:ind w:firstLineChars="0"/>
        <w:rPr>
          <w:rFonts w:ascii="宋体" w:hAnsi="宋体"/>
          <w:sz w:val="22"/>
          <w:szCs w:val="22"/>
        </w:rPr>
      </w:pPr>
      <w:r w:rsidRPr="000E3A4F">
        <w:rPr>
          <w:rFonts w:ascii="宋体" w:hAnsi="宋体" w:hint="eastAsia"/>
          <w:sz w:val="22"/>
          <w:szCs w:val="22"/>
        </w:rPr>
        <w:t>响应文件递交截止时间</w:t>
      </w:r>
      <w:r w:rsidRPr="000E3A4F">
        <w:rPr>
          <w:rFonts w:ascii="宋体" w:hAnsi="宋体"/>
          <w:sz w:val="22"/>
          <w:szCs w:val="22"/>
        </w:rPr>
        <w:t>、开启时间及地点</w:t>
      </w:r>
    </w:p>
    <w:p w14:paraId="2B64801D" w14:textId="73BBDC1B"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1、响应文件递交截止时间：</w:t>
      </w:r>
      <w:r w:rsidR="006A7D5A" w:rsidRPr="000E3A4F">
        <w:rPr>
          <w:rFonts w:ascii="宋体" w:hAnsi="宋体" w:hint="eastAsia"/>
          <w:sz w:val="22"/>
          <w:szCs w:val="22"/>
        </w:rPr>
        <w:t>2024年10月15日 14:30</w:t>
      </w:r>
    </w:p>
    <w:p w14:paraId="49939F44" w14:textId="77777777" w:rsidR="00E027DF" w:rsidRPr="000E3A4F" w:rsidRDefault="00000000">
      <w:pPr>
        <w:spacing w:line="460" w:lineRule="exact"/>
        <w:ind w:firstLineChars="322" w:firstLine="708"/>
        <w:rPr>
          <w:rFonts w:ascii="宋体" w:hAnsi="宋体"/>
          <w:sz w:val="22"/>
          <w:szCs w:val="22"/>
        </w:rPr>
      </w:pPr>
      <w:r w:rsidRPr="000E3A4F">
        <w:rPr>
          <w:rFonts w:ascii="宋体" w:hAnsi="宋体" w:hint="eastAsia"/>
          <w:sz w:val="22"/>
          <w:szCs w:val="22"/>
        </w:rPr>
        <w:t>提交地点：请登录政采云投标客户端投标。</w:t>
      </w:r>
    </w:p>
    <w:p w14:paraId="3F51DF86" w14:textId="2CF23141" w:rsidR="00E027DF" w:rsidRPr="000E3A4F" w:rsidRDefault="00000000">
      <w:pPr>
        <w:numPr>
          <w:ilvl w:val="0"/>
          <w:numId w:val="7"/>
        </w:numPr>
        <w:spacing w:line="460" w:lineRule="exact"/>
        <w:rPr>
          <w:rFonts w:ascii="宋体" w:hAnsi="宋体"/>
          <w:sz w:val="22"/>
          <w:szCs w:val="22"/>
        </w:rPr>
      </w:pPr>
      <w:r w:rsidRPr="000E3A4F">
        <w:rPr>
          <w:rFonts w:ascii="宋体" w:hAnsi="宋体" w:hint="eastAsia"/>
          <w:sz w:val="22"/>
          <w:szCs w:val="22"/>
        </w:rPr>
        <w:t>响应文件开启时间：</w:t>
      </w:r>
      <w:r w:rsidR="006A7D5A" w:rsidRPr="000E3A4F">
        <w:rPr>
          <w:rFonts w:ascii="宋体" w:hAnsi="宋体" w:hint="eastAsia"/>
          <w:sz w:val="22"/>
          <w:szCs w:val="22"/>
        </w:rPr>
        <w:t>2024年10月15日 14:30</w:t>
      </w:r>
    </w:p>
    <w:p w14:paraId="42F90021" w14:textId="77777777" w:rsidR="00E027DF" w:rsidRPr="000E3A4F" w:rsidRDefault="00000000">
      <w:pPr>
        <w:spacing w:line="460" w:lineRule="exact"/>
        <w:ind w:firstLineChars="322" w:firstLine="708"/>
        <w:rPr>
          <w:rFonts w:ascii="宋体" w:hAnsi="宋体"/>
          <w:sz w:val="22"/>
          <w:szCs w:val="22"/>
        </w:rPr>
      </w:pPr>
      <w:r w:rsidRPr="000E3A4F">
        <w:rPr>
          <w:rFonts w:ascii="宋体" w:hAnsi="宋体" w:hint="eastAsia"/>
          <w:sz w:val="22"/>
          <w:szCs w:val="22"/>
        </w:rPr>
        <w:t>地点：</w:t>
      </w:r>
      <w:r w:rsidRPr="000E3A4F">
        <w:rPr>
          <w:rFonts w:ascii="宋体" w:hAnsi="宋体" w:cs="楷体" w:hint="eastAsia"/>
          <w:kern w:val="0"/>
          <w:sz w:val="22"/>
          <w:szCs w:val="22"/>
        </w:rPr>
        <w:t>温州云信招标代理有限公司会议室（温州市高昂路1号牛山广场2号楼1403室）/通过</w:t>
      </w:r>
      <w:r w:rsidRPr="000E3A4F">
        <w:rPr>
          <w:rFonts w:ascii="宋体" w:hAnsi="宋体" w:cs="楷体" w:hint="eastAsia"/>
          <w:kern w:val="0"/>
          <w:sz w:val="22"/>
          <w:szCs w:val="22"/>
        </w:rPr>
        <w:lastRenderedPageBreak/>
        <w:t>“政府采购云平台（www.zcygov.cn）”线上开启。</w:t>
      </w:r>
    </w:p>
    <w:p w14:paraId="6586D3C5" w14:textId="77777777" w:rsidR="00E027DF" w:rsidRPr="000E3A4F" w:rsidRDefault="00000000">
      <w:pPr>
        <w:pStyle w:val="afffd"/>
        <w:numPr>
          <w:ilvl w:val="0"/>
          <w:numId w:val="5"/>
        </w:numPr>
        <w:spacing w:line="460" w:lineRule="exact"/>
        <w:ind w:left="709" w:firstLineChars="0" w:hanging="709"/>
        <w:rPr>
          <w:rFonts w:ascii="宋体" w:hAnsi="宋体"/>
          <w:sz w:val="22"/>
          <w:szCs w:val="22"/>
        </w:rPr>
      </w:pPr>
      <w:r w:rsidRPr="000E3A4F">
        <w:rPr>
          <w:rFonts w:ascii="宋体" w:hAnsi="宋体" w:hint="eastAsia"/>
          <w:sz w:val="22"/>
          <w:szCs w:val="22"/>
        </w:rPr>
        <w:t>其他补充事宜</w:t>
      </w:r>
    </w:p>
    <w:p w14:paraId="007707FC"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sz w:val="22"/>
          <w:szCs w:val="22"/>
        </w:rPr>
        <w:t>1</w:t>
      </w:r>
      <w:r w:rsidRPr="000E3A4F">
        <w:rPr>
          <w:rFonts w:ascii="宋体" w:hAnsi="宋体" w:hint="eastAsia"/>
          <w:sz w:val="22"/>
          <w:szCs w:val="22"/>
        </w:rPr>
        <w:t>、</w:t>
      </w:r>
      <w:r w:rsidRPr="000E3A4F">
        <w:rPr>
          <w:rFonts w:ascii="宋体" w:hAnsi="宋体"/>
          <w:sz w:val="22"/>
          <w:szCs w:val="22"/>
        </w:rPr>
        <w:t>需要落实的政府采购政策：包括节约资源、保护环境、</w:t>
      </w:r>
      <w:bookmarkStart w:id="34" w:name="_Hlk106877787"/>
      <w:r w:rsidRPr="000E3A4F">
        <w:rPr>
          <w:rFonts w:ascii="宋体" w:hAnsi="宋体" w:hint="eastAsia"/>
          <w:sz w:val="22"/>
          <w:szCs w:val="22"/>
        </w:rPr>
        <w:t>支持科技创新、</w:t>
      </w:r>
      <w:bookmarkEnd w:id="34"/>
      <w:r w:rsidRPr="000E3A4F">
        <w:rPr>
          <w:rFonts w:ascii="宋体" w:hAnsi="宋体"/>
          <w:sz w:val="22"/>
          <w:szCs w:val="22"/>
        </w:rPr>
        <w:t>促进中小企业发展等</w:t>
      </w:r>
      <w:r w:rsidRPr="000E3A4F">
        <w:rPr>
          <w:rFonts w:ascii="宋体" w:hAnsi="宋体" w:hint="eastAsia"/>
          <w:sz w:val="22"/>
          <w:szCs w:val="22"/>
        </w:rPr>
        <w:t>，具体</w:t>
      </w:r>
      <w:r w:rsidRPr="000E3A4F">
        <w:rPr>
          <w:rFonts w:ascii="宋体" w:hAnsi="宋体"/>
          <w:sz w:val="22"/>
          <w:szCs w:val="22"/>
        </w:rPr>
        <w:t>详见</w:t>
      </w:r>
      <w:r w:rsidRPr="000E3A4F">
        <w:rPr>
          <w:rFonts w:ascii="宋体" w:hAnsi="宋体" w:hint="eastAsia"/>
          <w:sz w:val="22"/>
          <w:szCs w:val="22"/>
        </w:rPr>
        <w:t>磋商</w:t>
      </w:r>
      <w:r w:rsidRPr="000E3A4F">
        <w:rPr>
          <w:rFonts w:ascii="宋体" w:hAnsi="宋体"/>
          <w:sz w:val="22"/>
          <w:szCs w:val="22"/>
        </w:rPr>
        <w:t>文件的第</w:t>
      </w:r>
      <w:r w:rsidRPr="000E3A4F">
        <w:rPr>
          <w:rFonts w:ascii="宋体" w:hAnsi="宋体" w:hint="eastAsia"/>
          <w:sz w:val="22"/>
          <w:szCs w:val="22"/>
        </w:rPr>
        <w:t>一部分-政府采购政策</w:t>
      </w:r>
      <w:r w:rsidRPr="000E3A4F">
        <w:rPr>
          <w:rFonts w:ascii="宋体" w:hAnsi="宋体"/>
          <w:sz w:val="22"/>
          <w:szCs w:val="22"/>
        </w:rPr>
        <w:t>。</w:t>
      </w:r>
    </w:p>
    <w:p w14:paraId="7179F2BC"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sz w:val="22"/>
          <w:szCs w:val="22"/>
        </w:rPr>
        <w:t>2</w:t>
      </w:r>
      <w:r w:rsidRPr="000E3A4F">
        <w:rPr>
          <w:rFonts w:ascii="宋体" w:hAnsi="宋体" w:hint="eastAsia"/>
          <w:sz w:val="22"/>
          <w:szCs w:val="22"/>
        </w:rPr>
        <w:t>、在线投标响应（电子投标）说明：</w:t>
      </w:r>
    </w:p>
    <w:p w14:paraId="6E620C3C"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本项目通过“政府采购云平台（www.zcygov.cn）”实行在线投标响应（电子投标）。潜在供应商在参与本项目投标前应当完成“政府采购云平台”的账号注册、身份认证（CA数字证书申领）、“政采云电子交易客户端”下载安装，相关操作流程提示如下：</w:t>
      </w:r>
    </w:p>
    <w:p w14:paraId="427C3B6E"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（1）供应商注册（入驻）：https://middle.zcygov.cn/v-settle-front/registry；</w:t>
      </w:r>
    </w:p>
    <w:p w14:paraId="3300B883"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（2）电子交易客户端下载：前往“浙江政府采购网-下载专区-电子交易客户端”进行下载；</w:t>
      </w:r>
    </w:p>
    <w:p w14:paraId="3DB3535B"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（3）CA数字证书申领流程：前往“浙江政府采购网-下载专区-电子交易客户端-CA驱动和申领流程”进行查阅；</w:t>
      </w:r>
    </w:p>
    <w:p w14:paraId="239194C4"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（4）电子交易具体流程详见操作指南：登录政府采购云平台，从首页-服务中心-帮助文档-项目采购-电子招投标，查看文档和视频；</w:t>
      </w:r>
    </w:p>
    <w:p w14:paraId="2304DA5A"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（5）浙江省“电子交易/不见面开评标”学习专题（https://edu.zcygov.cn/luban/e-biding）；</w:t>
      </w:r>
    </w:p>
    <w:p w14:paraId="0C397C8D" w14:textId="77777777" w:rsidR="00E027DF" w:rsidRPr="000E3A4F" w:rsidRDefault="00000000">
      <w:pPr>
        <w:spacing w:line="460" w:lineRule="exact"/>
        <w:ind w:firstLineChars="225" w:firstLine="495"/>
        <w:rPr>
          <w:rFonts w:ascii="宋体" w:hAnsi="宋体"/>
          <w:sz w:val="22"/>
          <w:szCs w:val="22"/>
        </w:rPr>
      </w:pPr>
      <w:bookmarkStart w:id="35" w:name="_Hlk39133387"/>
      <w:r w:rsidRPr="000E3A4F">
        <w:rPr>
          <w:rFonts w:ascii="宋体" w:hAnsi="宋体" w:hint="eastAsia"/>
          <w:sz w:val="22"/>
          <w:szCs w:val="22"/>
        </w:rPr>
        <w:t>（6）如有疑问，可登录政采云（www.zcygov.cn），点击右侧咨询小采，获取采小蜜智能服务管家帮助，或拨打政采云服务热线95763获取热线服务帮助。CA问题联系电话（人工）：汇信CA 400-888-4636；天谷CA 400-087-8198。</w:t>
      </w:r>
    </w:p>
    <w:bookmarkEnd w:id="35"/>
    <w:p w14:paraId="146BD623" w14:textId="77777777" w:rsidR="00E027DF" w:rsidRPr="000E3A4F" w:rsidRDefault="00000000">
      <w:pPr>
        <w:pStyle w:val="afffd"/>
        <w:numPr>
          <w:ilvl w:val="0"/>
          <w:numId w:val="5"/>
        </w:numPr>
        <w:spacing w:line="460" w:lineRule="exact"/>
        <w:ind w:left="709" w:firstLineChars="0" w:hanging="709"/>
        <w:rPr>
          <w:rFonts w:ascii="宋体" w:hAnsi="宋体"/>
          <w:sz w:val="22"/>
          <w:szCs w:val="22"/>
        </w:rPr>
      </w:pPr>
      <w:r w:rsidRPr="000E3A4F">
        <w:rPr>
          <w:rFonts w:ascii="宋体" w:hAnsi="宋体" w:hint="eastAsia"/>
          <w:sz w:val="22"/>
          <w:szCs w:val="22"/>
        </w:rPr>
        <w:t>联系人及联系方式</w:t>
      </w:r>
    </w:p>
    <w:p w14:paraId="0802B6F0"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1、采购人：温州市瓯海区民政局</w:t>
      </w:r>
    </w:p>
    <w:p w14:paraId="6B30CDD5"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采购人地址：温州市瓯海区瓯海大道900号</w:t>
      </w:r>
    </w:p>
    <w:p w14:paraId="4A554A82"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项目联系人（询问）：黄女士</w:t>
      </w:r>
    </w:p>
    <w:p w14:paraId="451826E2"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项目联系方式（询问）：0577-88535272</w:t>
      </w:r>
    </w:p>
    <w:p w14:paraId="4A9874C8"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质疑联系人：潘先生</w:t>
      </w:r>
    </w:p>
    <w:p w14:paraId="55C4FDD6"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质疑联系方式：0577-88535272</w:t>
      </w:r>
    </w:p>
    <w:p w14:paraId="014AEB24"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2、采购代理机构：温州云信招标代理有限公司</w:t>
      </w:r>
    </w:p>
    <w:p w14:paraId="322B62E0"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采购代理机构地址：温州市高昂路1号牛山广场2号楼1403室</w:t>
      </w:r>
    </w:p>
    <w:p w14:paraId="457CF7F4"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项目联系人（询问）：邹先生</w:t>
      </w:r>
    </w:p>
    <w:p w14:paraId="6641230B"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项目联系方式（询问）：0577-88418036，18057708992</w:t>
      </w:r>
    </w:p>
    <w:p w14:paraId="6BEA4598"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质疑联系人：赵先生</w:t>
      </w:r>
    </w:p>
    <w:p w14:paraId="157CC7F1"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质疑联系方式：</w:t>
      </w:r>
      <w:r w:rsidRPr="000E3A4F">
        <w:rPr>
          <w:rFonts w:ascii="宋体" w:hAnsi="宋体"/>
          <w:sz w:val="22"/>
          <w:szCs w:val="22"/>
        </w:rPr>
        <w:t>18906678299</w:t>
      </w:r>
    </w:p>
    <w:p w14:paraId="6F0F156E"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lastRenderedPageBreak/>
        <w:t>3、同级政府采购监管管理部门：温州市瓯海区财政局</w:t>
      </w:r>
    </w:p>
    <w:p w14:paraId="30B61599"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联系人：徐先生</w:t>
      </w:r>
    </w:p>
    <w:p w14:paraId="54675324" w14:textId="77777777" w:rsidR="00E027DF" w:rsidRPr="000E3A4F" w:rsidRDefault="00000000">
      <w:pPr>
        <w:spacing w:line="460" w:lineRule="exact"/>
        <w:ind w:firstLineChars="225" w:firstLine="495"/>
        <w:rPr>
          <w:rFonts w:ascii="宋体" w:hAnsi="宋体"/>
          <w:sz w:val="22"/>
          <w:szCs w:val="22"/>
        </w:rPr>
      </w:pPr>
      <w:r w:rsidRPr="000E3A4F">
        <w:rPr>
          <w:rFonts w:ascii="宋体" w:hAnsi="宋体" w:hint="eastAsia"/>
          <w:sz w:val="22"/>
          <w:szCs w:val="22"/>
        </w:rPr>
        <w:t>联系方式：0577-</w:t>
      </w:r>
      <w:r w:rsidRPr="000E3A4F">
        <w:rPr>
          <w:rFonts w:ascii="宋体" w:hAnsi="宋体"/>
          <w:sz w:val="22"/>
          <w:szCs w:val="22"/>
        </w:rPr>
        <w:t>88522238</w:t>
      </w:r>
    </w:p>
    <w:p w14:paraId="1AED6DA3" w14:textId="77777777" w:rsidR="00E027DF" w:rsidRPr="000E3A4F" w:rsidRDefault="00E027DF">
      <w:pPr>
        <w:spacing w:line="460" w:lineRule="exact"/>
        <w:ind w:firstLineChars="225" w:firstLine="473"/>
      </w:pPr>
    </w:p>
    <w:p w14:paraId="2193CCB9" w14:textId="77777777" w:rsidR="00E027DF" w:rsidRPr="000E3A4F" w:rsidRDefault="00000000">
      <w:pPr>
        <w:widowControl/>
        <w:spacing w:line="460" w:lineRule="exact"/>
        <w:jc w:val="right"/>
        <w:rPr>
          <w:rFonts w:ascii="宋体" w:hAnsi="宋体" w:cs="宋体"/>
          <w:kern w:val="0"/>
          <w:sz w:val="22"/>
          <w:szCs w:val="22"/>
        </w:rPr>
      </w:pPr>
      <w:r w:rsidRPr="000E3A4F">
        <w:rPr>
          <w:rFonts w:ascii="宋体" w:hAnsi="宋体" w:cs="宋体" w:hint="eastAsia"/>
          <w:kern w:val="0"/>
          <w:sz w:val="22"/>
          <w:szCs w:val="22"/>
        </w:rPr>
        <w:t>温州市瓯海区民政局</w:t>
      </w:r>
    </w:p>
    <w:p w14:paraId="3E21AC20" w14:textId="77777777" w:rsidR="00E027DF" w:rsidRPr="000E3A4F" w:rsidRDefault="00000000">
      <w:pPr>
        <w:widowControl/>
        <w:spacing w:line="460" w:lineRule="exact"/>
        <w:jc w:val="right"/>
        <w:rPr>
          <w:rFonts w:ascii="宋体" w:hAnsi="宋体" w:cs="宋体"/>
          <w:kern w:val="0"/>
          <w:sz w:val="22"/>
          <w:szCs w:val="22"/>
        </w:rPr>
      </w:pPr>
      <w:r w:rsidRPr="000E3A4F">
        <w:rPr>
          <w:rFonts w:ascii="宋体" w:hAnsi="宋体" w:cs="宋体"/>
          <w:kern w:val="0"/>
          <w:sz w:val="22"/>
          <w:szCs w:val="22"/>
        </w:rPr>
        <w:t>温州云信招标代理有限公司</w:t>
      </w:r>
    </w:p>
    <w:p w14:paraId="2CD51614" w14:textId="70DD0589" w:rsidR="00E027DF" w:rsidRPr="000E3A4F" w:rsidRDefault="00000000">
      <w:pPr>
        <w:spacing w:line="460" w:lineRule="exact"/>
        <w:jc w:val="right"/>
        <w:rPr>
          <w:rFonts w:ascii="宋体" w:hAnsi="宋体"/>
          <w:sz w:val="22"/>
          <w:szCs w:val="22"/>
        </w:rPr>
      </w:pPr>
      <w:r w:rsidRPr="000E3A4F">
        <w:rPr>
          <w:rFonts w:ascii="宋体" w:hAnsi="宋体" w:hint="eastAsia"/>
          <w:kern w:val="0"/>
          <w:sz w:val="22"/>
          <w:szCs w:val="22"/>
        </w:rPr>
        <w:t>2024年</w:t>
      </w:r>
      <w:r w:rsidR="006A7D5A" w:rsidRPr="000E3A4F">
        <w:rPr>
          <w:rFonts w:ascii="宋体" w:hAnsi="宋体" w:hint="eastAsia"/>
          <w:kern w:val="0"/>
          <w:sz w:val="22"/>
          <w:szCs w:val="22"/>
        </w:rPr>
        <w:t>09</w:t>
      </w:r>
      <w:r w:rsidRPr="000E3A4F">
        <w:rPr>
          <w:rFonts w:ascii="宋体" w:hAnsi="宋体" w:hint="eastAsia"/>
          <w:kern w:val="0"/>
          <w:sz w:val="22"/>
          <w:szCs w:val="22"/>
        </w:rPr>
        <w:t>月</w:t>
      </w:r>
      <w:r w:rsidR="006A7D5A" w:rsidRPr="000E3A4F">
        <w:rPr>
          <w:rFonts w:ascii="宋体" w:hAnsi="宋体" w:hint="eastAsia"/>
          <w:kern w:val="0"/>
          <w:sz w:val="22"/>
          <w:szCs w:val="22"/>
        </w:rPr>
        <w:t>30</w:t>
      </w:r>
      <w:r w:rsidRPr="000E3A4F">
        <w:rPr>
          <w:rFonts w:ascii="宋体" w:hAnsi="宋体" w:hint="eastAsia"/>
          <w:kern w:val="0"/>
          <w:sz w:val="22"/>
          <w:szCs w:val="22"/>
        </w:rPr>
        <w:t>日</w:t>
      </w:r>
    </w:p>
    <w:bookmarkEnd w:id="32"/>
    <w:p w14:paraId="05BCB790" w14:textId="77777777" w:rsidR="00E027DF" w:rsidRPr="000E3A4F" w:rsidRDefault="00000000">
      <w:pPr>
        <w:pStyle w:val="1"/>
        <w:rPr>
          <w:rFonts w:ascii="宋体" w:eastAsia="宋体" w:hAnsi="宋体"/>
          <w:b w:val="0"/>
          <w:sz w:val="36"/>
          <w:szCs w:val="36"/>
        </w:rPr>
      </w:pPr>
      <w:r w:rsidRPr="000E3A4F">
        <w:rPr>
          <w:rFonts w:ascii="宋体" w:eastAsia="宋体" w:hAnsi="宋体"/>
          <w:b w:val="0"/>
          <w:sz w:val="36"/>
          <w:szCs w:val="36"/>
        </w:rPr>
        <w:br w:type="page"/>
      </w:r>
      <w:bookmarkStart w:id="36" w:name="_Toc178165160"/>
      <w:r w:rsidRPr="000E3A4F">
        <w:rPr>
          <w:rFonts w:ascii="宋体" w:eastAsia="宋体" w:hAnsi="宋体"/>
          <w:b w:val="0"/>
          <w:sz w:val="36"/>
          <w:szCs w:val="36"/>
        </w:rPr>
        <w:lastRenderedPageBreak/>
        <w:t>第一部分</w:t>
      </w:r>
      <w:r w:rsidRPr="000E3A4F">
        <w:rPr>
          <w:rFonts w:ascii="宋体" w:eastAsia="宋体" w:hAnsi="宋体" w:hint="eastAsia"/>
          <w:b w:val="0"/>
          <w:sz w:val="36"/>
          <w:szCs w:val="36"/>
        </w:rPr>
        <w:t xml:space="preserve"> </w:t>
      </w:r>
      <w:r w:rsidRPr="000E3A4F">
        <w:rPr>
          <w:rFonts w:ascii="宋体" w:eastAsia="宋体" w:hAnsi="宋体"/>
          <w:b w:val="0"/>
          <w:sz w:val="36"/>
          <w:szCs w:val="36"/>
        </w:rPr>
        <w:t xml:space="preserve"> 供应商须知</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6"/>
    </w:p>
    <w:p w14:paraId="33DACEED" w14:textId="77777777" w:rsidR="00E027DF" w:rsidRPr="000E3A4F" w:rsidRDefault="00000000">
      <w:pPr>
        <w:pStyle w:val="20"/>
        <w:spacing w:line="400" w:lineRule="exact"/>
        <w:jc w:val="center"/>
        <w:rPr>
          <w:rFonts w:ascii="宋体" w:eastAsia="宋体" w:hAnsi="宋体" w:cs="Courier New"/>
        </w:rPr>
      </w:pPr>
      <w:bookmarkStart w:id="37" w:name="_Toc178165161"/>
      <w:bookmarkStart w:id="38" w:name="_Toc221374623"/>
      <w:bookmarkStart w:id="39" w:name="_Toc262049415"/>
      <w:bookmarkStart w:id="40" w:name="_Toc239145351"/>
      <w:bookmarkStart w:id="41" w:name="_Toc245191311"/>
      <w:bookmarkStart w:id="42" w:name="_Toc246261262"/>
      <w:bookmarkStart w:id="43" w:name="_Toc221356883"/>
      <w:bookmarkStart w:id="44" w:name="_Toc221356948"/>
      <w:bookmarkStart w:id="45" w:name="_Toc249758709"/>
      <w:bookmarkStart w:id="46" w:name="_Toc241404199"/>
      <w:bookmarkStart w:id="47" w:name="_Toc262105500"/>
      <w:bookmarkStart w:id="48" w:name="_Toc245722278"/>
      <w:bookmarkStart w:id="49" w:name="_Toc223715995"/>
      <w:bookmarkStart w:id="50" w:name="_Toc221423616"/>
      <w:bookmarkStart w:id="51" w:name="_Toc222114876"/>
      <w:bookmarkStart w:id="52" w:name="_Toc249758861"/>
      <w:r w:rsidRPr="000E3A4F">
        <w:rPr>
          <w:rFonts w:ascii="宋体" w:eastAsia="宋体" w:hAnsi="宋体" w:cs="Courier New" w:hint="eastAsia"/>
        </w:rPr>
        <w:t>供应商须知前附表</w:t>
      </w:r>
      <w:bookmarkEnd w:id="37"/>
    </w:p>
    <w:tbl>
      <w:tblPr>
        <w:tblW w:w="10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1"/>
        <w:gridCol w:w="1782"/>
        <w:gridCol w:w="7987"/>
      </w:tblGrid>
      <w:tr w:rsidR="000E3A4F" w:rsidRPr="000E3A4F" w14:paraId="5A57C542" w14:textId="77777777">
        <w:trPr>
          <w:trHeight w:val="567"/>
          <w:jc w:val="center"/>
        </w:trPr>
        <w:tc>
          <w:tcPr>
            <w:tcW w:w="611" w:type="dxa"/>
            <w:vAlign w:val="center"/>
          </w:tcPr>
          <w:p w14:paraId="6C413C1A" w14:textId="77777777" w:rsidR="00E027DF" w:rsidRPr="000E3A4F" w:rsidRDefault="00000000">
            <w:pPr>
              <w:tabs>
                <w:tab w:val="left" w:pos="7665"/>
              </w:tabs>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序号</w:t>
            </w:r>
          </w:p>
        </w:tc>
        <w:tc>
          <w:tcPr>
            <w:tcW w:w="1782" w:type="dxa"/>
            <w:vAlign w:val="center"/>
          </w:tcPr>
          <w:p w14:paraId="1DABA1C4" w14:textId="77777777" w:rsidR="00E027DF" w:rsidRPr="000E3A4F" w:rsidRDefault="00000000">
            <w:pPr>
              <w:tabs>
                <w:tab w:val="left" w:pos="7665"/>
              </w:tabs>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条款名称</w:t>
            </w:r>
          </w:p>
        </w:tc>
        <w:tc>
          <w:tcPr>
            <w:tcW w:w="7987" w:type="dxa"/>
            <w:vAlign w:val="center"/>
          </w:tcPr>
          <w:p w14:paraId="5C699A78" w14:textId="77777777" w:rsidR="00E027DF" w:rsidRPr="000E3A4F" w:rsidRDefault="00000000">
            <w:pPr>
              <w:tabs>
                <w:tab w:val="left" w:pos="7665"/>
              </w:tabs>
              <w:autoSpaceDE w:val="0"/>
              <w:autoSpaceDN w:val="0"/>
              <w:spacing w:line="360" w:lineRule="exact"/>
              <w:jc w:val="center"/>
              <w:rPr>
                <w:rFonts w:ascii="宋体" w:hAnsi="宋体"/>
                <w:sz w:val="22"/>
                <w:szCs w:val="22"/>
                <w:lang w:val="zh-CN"/>
              </w:rPr>
            </w:pPr>
            <w:r w:rsidRPr="000E3A4F">
              <w:rPr>
                <w:rFonts w:ascii="宋体" w:hAnsi="宋体" w:cs="楷体" w:hint="eastAsia"/>
                <w:kern w:val="0"/>
                <w:sz w:val="22"/>
                <w:szCs w:val="22"/>
              </w:rPr>
              <w:t>编列内容</w:t>
            </w:r>
          </w:p>
        </w:tc>
      </w:tr>
      <w:tr w:rsidR="000E3A4F" w:rsidRPr="000E3A4F" w14:paraId="0063639F" w14:textId="77777777">
        <w:trPr>
          <w:trHeight w:val="567"/>
          <w:jc w:val="center"/>
        </w:trPr>
        <w:tc>
          <w:tcPr>
            <w:tcW w:w="611" w:type="dxa"/>
            <w:vAlign w:val="center"/>
          </w:tcPr>
          <w:p w14:paraId="743762BE"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0BD41733"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项目名称</w:t>
            </w:r>
          </w:p>
        </w:tc>
        <w:tc>
          <w:tcPr>
            <w:tcW w:w="7987" w:type="dxa"/>
            <w:vAlign w:val="center"/>
          </w:tcPr>
          <w:p w14:paraId="628AC2E3"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瓯海区居家和社区基本养老服务提升行动项目</w:t>
            </w:r>
          </w:p>
        </w:tc>
      </w:tr>
      <w:tr w:rsidR="000E3A4F" w:rsidRPr="000E3A4F" w14:paraId="55BDB857" w14:textId="77777777">
        <w:trPr>
          <w:trHeight w:val="567"/>
          <w:jc w:val="center"/>
        </w:trPr>
        <w:tc>
          <w:tcPr>
            <w:tcW w:w="611" w:type="dxa"/>
            <w:vAlign w:val="center"/>
          </w:tcPr>
          <w:p w14:paraId="7FF1867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FC0ED9B"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hint="eastAsia"/>
                <w:sz w:val="22"/>
                <w:szCs w:val="22"/>
                <w:lang w:val="zh-CN"/>
              </w:rPr>
              <w:t>项目编号</w:t>
            </w:r>
          </w:p>
        </w:tc>
        <w:tc>
          <w:tcPr>
            <w:tcW w:w="7987" w:type="dxa"/>
            <w:vAlign w:val="center"/>
          </w:tcPr>
          <w:p w14:paraId="57684220"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WZYX2024(ZC)-08181001</w:t>
            </w:r>
          </w:p>
        </w:tc>
      </w:tr>
      <w:tr w:rsidR="000E3A4F" w:rsidRPr="000E3A4F" w14:paraId="5643AE5B" w14:textId="77777777">
        <w:trPr>
          <w:trHeight w:val="567"/>
          <w:jc w:val="center"/>
        </w:trPr>
        <w:tc>
          <w:tcPr>
            <w:tcW w:w="611" w:type="dxa"/>
            <w:vAlign w:val="center"/>
          </w:tcPr>
          <w:p w14:paraId="6A55BEF7"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768BF001"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hint="eastAsia"/>
                <w:sz w:val="22"/>
                <w:szCs w:val="22"/>
                <w:lang w:val="zh-CN"/>
              </w:rPr>
              <w:t>项目性质</w:t>
            </w:r>
          </w:p>
        </w:tc>
        <w:tc>
          <w:tcPr>
            <w:tcW w:w="7987" w:type="dxa"/>
            <w:vAlign w:val="center"/>
          </w:tcPr>
          <w:p w14:paraId="7183543D"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政府采购（服务类）</w:t>
            </w:r>
          </w:p>
        </w:tc>
      </w:tr>
      <w:tr w:rsidR="000E3A4F" w:rsidRPr="000E3A4F" w14:paraId="4E038B16" w14:textId="77777777">
        <w:trPr>
          <w:trHeight w:val="567"/>
          <w:jc w:val="center"/>
        </w:trPr>
        <w:tc>
          <w:tcPr>
            <w:tcW w:w="611" w:type="dxa"/>
            <w:vAlign w:val="center"/>
          </w:tcPr>
          <w:p w14:paraId="7D84BF2F"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8A75E04"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cs="宋体" w:hint="eastAsia"/>
                <w:kern w:val="0"/>
                <w:sz w:val="22"/>
                <w:szCs w:val="22"/>
              </w:rPr>
              <w:t>采购组织类型</w:t>
            </w:r>
          </w:p>
        </w:tc>
        <w:tc>
          <w:tcPr>
            <w:tcW w:w="7987" w:type="dxa"/>
            <w:vAlign w:val="center"/>
          </w:tcPr>
          <w:p w14:paraId="77CEA7AD" w14:textId="77777777" w:rsidR="00E027DF" w:rsidRPr="000E3A4F" w:rsidRDefault="00000000">
            <w:pPr>
              <w:spacing w:line="360" w:lineRule="exact"/>
              <w:rPr>
                <w:rFonts w:ascii="宋体" w:hAnsi="宋体" w:cs="楷体"/>
                <w:kern w:val="0"/>
                <w:sz w:val="22"/>
                <w:szCs w:val="22"/>
              </w:rPr>
            </w:pPr>
            <w:r w:rsidRPr="000E3A4F">
              <w:rPr>
                <w:rFonts w:ascii="宋体" w:hAnsi="宋体" w:cs="宋体" w:hint="eastAsia"/>
                <w:kern w:val="0"/>
                <w:sz w:val="22"/>
                <w:szCs w:val="22"/>
              </w:rPr>
              <w:t>分散采购-委托中介</w:t>
            </w:r>
          </w:p>
        </w:tc>
      </w:tr>
      <w:tr w:rsidR="000E3A4F" w:rsidRPr="000E3A4F" w14:paraId="0F7D81B3" w14:textId="77777777">
        <w:trPr>
          <w:trHeight w:val="567"/>
          <w:jc w:val="center"/>
        </w:trPr>
        <w:tc>
          <w:tcPr>
            <w:tcW w:w="611" w:type="dxa"/>
            <w:vAlign w:val="center"/>
          </w:tcPr>
          <w:p w14:paraId="78FBB2E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B0BB8BC"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hint="eastAsia"/>
                <w:sz w:val="22"/>
                <w:szCs w:val="22"/>
                <w:lang w:val="zh-CN"/>
              </w:rPr>
              <w:t>采购方式</w:t>
            </w:r>
          </w:p>
        </w:tc>
        <w:tc>
          <w:tcPr>
            <w:tcW w:w="7987" w:type="dxa"/>
            <w:vAlign w:val="center"/>
          </w:tcPr>
          <w:p w14:paraId="3BBAFCB5" w14:textId="77777777" w:rsidR="00E027DF" w:rsidRPr="000E3A4F" w:rsidRDefault="00000000">
            <w:pPr>
              <w:spacing w:line="360" w:lineRule="exact"/>
              <w:rPr>
                <w:rFonts w:ascii="宋体" w:hAnsi="宋体"/>
                <w:sz w:val="22"/>
                <w:szCs w:val="22"/>
                <w:lang w:val="zh-CN"/>
              </w:rPr>
            </w:pPr>
            <w:r w:rsidRPr="000E3A4F">
              <w:rPr>
                <w:rFonts w:ascii="宋体" w:hAnsi="宋体" w:hint="eastAsia"/>
                <w:sz w:val="22"/>
                <w:szCs w:val="22"/>
                <w:lang w:val="zh-CN"/>
              </w:rPr>
              <w:t>竞争性磋</w:t>
            </w:r>
            <w:r w:rsidRPr="000E3A4F">
              <w:rPr>
                <w:rFonts w:ascii="宋体" w:hAnsi="宋体" w:cs="宋体" w:hint="eastAsia"/>
                <w:kern w:val="0"/>
                <w:sz w:val="22"/>
                <w:szCs w:val="22"/>
              </w:rPr>
              <w:t>商（以采购公告的方式公开邀请非特定的供应商参加响应）</w:t>
            </w:r>
          </w:p>
        </w:tc>
      </w:tr>
      <w:tr w:rsidR="000E3A4F" w:rsidRPr="000E3A4F" w14:paraId="449D472C" w14:textId="77777777">
        <w:trPr>
          <w:trHeight w:val="567"/>
          <w:jc w:val="center"/>
        </w:trPr>
        <w:tc>
          <w:tcPr>
            <w:tcW w:w="611" w:type="dxa"/>
            <w:vAlign w:val="center"/>
          </w:tcPr>
          <w:p w14:paraId="5CE5709D"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91E26E7"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采购人</w:t>
            </w:r>
          </w:p>
        </w:tc>
        <w:tc>
          <w:tcPr>
            <w:tcW w:w="7987" w:type="dxa"/>
            <w:vAlign w:val="center"/>
          </w:tcPr>
          <w:p w14:paraId="44C74D06"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采购人名称：温州市瓯海区民政局</w:t>
            </w:r>
          </w:p>
          <w:p w14:paraId="2CE2C89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采购人地址：</w:t>
            </w:r>
            <w:bookmarkStart w:id="53" w:name="OLE_LINK2"/>
            <w:r w:rsidRPr="000E3A4F">
              <w:rPr>
                <w:rFonts w:ascii="宋体" w:hAnsi="宋体" w:cs="楷体" w:hint="eastAsia"/>
                <w:kern w:val="0"/>
                <w:sz w:val="22"/>
                <w:szCs w:val="22"/>
              </w:rPr>
              <w:t>温州市瓯海区瓯海大道900号</w:t>
            </w:r>
          </w:p>
          <w:bookmarkEnd w:id="53"/>
          <w:p w14:paraId="1336AB97"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项目联系人（询问）：黄女士</w:t>
            </w:r>
          </w:p>
          <w:p w14:paraId="33618C0F"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项目联系方式（询问）：0577-88535272</w:t>
            </w:r>
          </w:p>
          <w:p w14:paraId="4046EAE0"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质疑联系人：潘先生</w:t>
            </w:r>
          </w:p>
          <w:p w14:paraId="7BAD5B87"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质疑联系方式：0577-88535272</w:t>
            </w:r>
          </w:p>
        </w:tc>
      </w:tr>
      <w:tr w:rsidR="000E3A4F" w:rsidRPr="000E3A4F" w14:paraId="6C7C098A" w14:textId="77777777">
        <w:trPr>
          <w:trHeight w:val="567"/>
          <w:jc w:val="center"/>
        </w:trPr>
        <w:tc>
          <w:tcPr>
            <w:tcW w:w="611" w:type="dxa"/>
            <w:vAlign w:val="center"/>
          </w:tcPr>
          <w:p w14:paraId="60C04A02"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BE42590"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采购代理机构</w:t>
            </w:r>
          </w:p>
        </w:tc>
        <w:tc>
          <w:tcPr>
            <w:tcW w:w="7987" w:type="dxa"/>
            <w:vAlign w:val="center"/>
          </w:tcPr>
          <w:p w14:paraId="0A81E24D" w14:textId="77777777" w:rsidR="00E027DF" w:rsidRPr="000E3A4F" w:rsidRDefault="00000000">
            <w:pPr>
              <w:spacing w:line="360" w:lineRule="exact"/>
              <w:rPr>
                <w:rFonts w:ascii="宋体" w:hAnsi="宋体" w:cs="楷体"/>
                <w:kern w:val="0"/>
                <w:sz w:val="22"/>
                <w:szCs w:val="22"/>
              </w:rPr>
            </w:pPr>
            <w:r w:rsidRPr="000E3A4F">
              <w:rPr>
                <w:rFonts w:ascii="宋体" w:hAnsi="宋体"/>
                <w:sz w:val="22"/>
                <w:szCs w:val="22"/>
                <w:lang w:val="zh-CN"/>
              </w:rPr>
              <w:t>采购</w:t>
            </w:r>
            <w:r w:rsidRPr="000E3A4F">
              <w:rPr>
                <w:rFonts w:ascii="宋体" w:hAnsi="宋体" w:cs="楷体" w:hint="eastAsia"/>
                <w:kern w:val="0"/>
                <w:sz w:val="22"/>
                <w:szCs w:val="22"/>
              </w:rPr>
              <w:t>代理机构名称：温州云信招标代理有限公司</w:t>
            </w:r>
          </w:p>
          <w:p w14:paraId="33D36769" w14:textId="77777777" w:rsidR="00E027DF" w:rsidRPr="000E3A4F" w:rsidRDefault="00000000">
            <w:pPr>
              <w:spacing w:line="360" w:lineRule="exact"/>
              <w:rPr>
                <w:rFonts w:ascii="宋体" w:hAnsi="宋体" w:cs="楷体"/>
                <w:kern w:val="0"/>
                <w:sz w:val="22"/>
                <w:szCs w:val="22"/>
              </w:rPr>
            </w:pPr>
            <w:r w:rsidRPr="000E3A4F">
              <w:rPr>
                <w:rFonts w:ascii="宋体" w:hAnsi="宋体"/>
                <w:sz w:val="22"/>
                <w:szCs w:val="22"/>
                <w:lang w:val="zh-CN"/>
              </w:rPr>
              <w:t>采购</w:t>
            </w:r>
            <w:r w:rsidRPr="000E3A4F">
              <w:rPr>
                <w:rFonts w:ascii="宋体" w:hAnsi="宋体" w:cs="楷体" w:hint="eastAsia"/>
                <w:kern w:val="0"/>
                <w:sz w:val="22"/>
                <w:szCs w:val="22"/>
              </w:rPr>
              <w:t>代理机构地址：温州市高昂路1号牛山广场2号楼1403室</w:t>
            </w:r>
          </w:p>
          <w:p w14:paraId="5032ECE7"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项目联系人（询问）：邹先生</w:t>
            </w:r>
          </w:p>
          <w:p w14:paraId="4CB737E1"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项目联系方式（询问）：0577-88418036，18057708992</w:t>
            </w:r>
          </w:p>
          <w:p w14:paraId="2BE78409"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质疑联系人：赵先生</w:t>
            </w:r>
          </w:p>
          <w:p w14:paraId="6BC12A2E"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质疑联系方式：</w:t>
            </w:r>
            <w:r w:rsidRPr="000E3A4F">
              <w:rPr>
                <w:rFonts w:ascii="宋体" w:hAnsi="宋体" w:cs="楷体"/>
                <w:kern w:val="0"/>
                <w:sz w:val="22"/>
                <w:szCs w:val="22"/>
              </w:rPr>
              <w:t>18906678299</w:t>
            </w:r>
          </w:p>
        </w:tc>
      </w:tr>
      <w:tr w:rsidR="000E3A4F" w:rsidRPr="000E3A4F" w14:paraId="1BF68CEC" w14:textId="77777777">
        <w:trPr>
          <w:trHeight w:val="567"/>
          <w:jc w:val="center"/>
        </w:trPr>
        <w:tc>
          <w:tcPr>
            <w:tcW w:w="611" w:type="dxa"/>
            <w:vAlign w:val="center"/>
          </w:tcPr>
          <w:p w14:paraId="6D86E373"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AD09767"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sz w:val="22"/>
                <w:szCs w:val="22"/>
                <w:lang w:val="zh-CN"/>
              </w:rPr>
              <w:t>供应商资格要求</w:t>
            </w:r>
          </w:p>
        </w:tc>
        <w:tc>
          <w:tcPr>
            <w:tcW w:w="7987" w:type="dxa"/>
            <w:vAlign w:val="center"/>
          </w:tcPr>
          <w:p w14:paraId="5F4D4885" w14:textId="77777777" w:rsidR="00E027DF" w:rsidRPr="000E3A4F" w:rsidRDefault="00000000">
            <w:pPr>
              <w:numPr>
                <w:ilvl w:val="0"/>
                <w:numId w:val="9"/>
              </w:numPr>
              <w:wordWrap w:val="0"/>
              <w:spacing w:line="360" w:lineRule="exact"/>
              <w:ind w:left="357" w:hanging="357"/>
              <w:rPr>
                <w:rFonts w:ascii="宋体" w:hAnsi="宋体" w:cs="楷体"/>
                <w:kern w:val="0"/>
                <w:sz w:val="22"/>
                <w:szCs w:val="22"/>
              </w:rPr>
            </w:pPr>
            <w:r w:rsidRPr="000E3A4F">
              <w:rPr>
                <w:rFonts w:ascii="宋体" w:hAnsi="宋体" w:cs="楷体" w:hint="eastAsia"/>
                <w:kern w:val="0"/>
                <w:sz w:val="22"/>
                <w:szCs w:val="22"/>
              </w:rPr>
              <w:t>满足《中华人民共和国政府采购法》第二十二条规定；未被“信用中国”（www.creditchina.gov.cn)、中国政府采购网（www.ccgp.gov.cn）列入失信被执行人、重大税收违法案件当事人名单、政府采购严重违法失信行为记录名单。</w:t>
            </w:r>
          </w:p>
          <w:p w14:paraId="32E40B21" w14:textId="77777777" w:rsidR="00E027DF" w:rsidRPr="000E3A4F" w:rsidRDefault="00000000">
            <w:pPr>
              <w:numPr>
                <w:ilvl w:val="0"/>
                <w:numId w:val="9"/>
              </w:numPr>
              <w:wordWrap w:val="0"/>
              <w:spacing w:line="360" w:lineRule="exact"/>
              <w:ind w:left="357" w:hanging="357"/>
              <w:rPr>
                <w:rFonts w:ascii="宋体" w:hAnsi="宋体" w:cs="楷体"/>
                <w:kern w:val="0"/>
                <w:sz w:val="22"/>
                <w:szCs w:val="22"/>
              </w:rPr>
            </w:pPr>
            <w:r w:rsidRPr="000E3A4F">
              <w:rPr>
                <w:rFonts w:ascii="宋体" w:hAnsi="宋体" w:cs="楷体" w:hint="eastAsia"/>
                <w:kern w:val="0"/>
                <w:sz w:val="22"/>
                <w:szCs w:val="22"/>
              </w:rPr>
              <w:t>落实政府采购政策需满足的资格要求：无。</w:t>
            </w:r>
          </w:p>
          <w:p w14:paraId="718BD1A5" w14:textId="77777777" w:rsidR="00E027DF" w:rsidRPr="000E3A4F" w:rsidRDefault="00000000">
            <w:pPr>
              <w:numPr>
                <w:ilvl w:val="0"/>
                <w:numId w:val="9"/>
              </w:numPr>
              <w:wordWrap w:val="0"/>
              <w:spacing w:line="360" w:lineRule="exact"/>
              <w:ind w:left="357" w:hanging="357"/>
            </w:pPr>
            <w:r w:rsidRPr="000E3A4F">
              <w:rPr>
                <w:rFonts w:ascii="宋体" w:hAnsi="宋体" w:cs="楷体" w:hint="eastAsia"/>
                <w:kern w:val="0"/>
                <w:sz w:val="22"/>
                <w:szCs w:val="22"/>
              </w:rPr>
              <w:t>本项目的特定资格要求：无。</w:t>
            </w:r>
          </w:p>
        </w:tc>
      </w:tr>
      <w:tr w:rsidR="000E3A4F" w:rsidRPr="000E3A4F" w14:paraId="4BBB91F4" w14:textId="77777777">
        <w:trPr>
          <w:trHeight w:val="567"/>
          <w:jc w:val="center"/>
        </w:trPr>
        <w:tc>
          <w:tcPr>
            <w:tcW w:w="611" w:type="dxa"/>
            <w:vAlign w:val="center"/>
          </w:tcPr>
          <w:p w14:paraId="5C88F573" w14:textId="77777777" w:rsidR="00E027DF" w:rsidRPr="000E3A4F" w:rsidRDefault="00E027DF">
            <w:pPr>
              <w:numPr>
                <w:ilvl w:val="0"/>
                <w:numId w:val="8"/>
              </w:numPr>
              <w:autoSpaceDE w:val="0"/>
              <w:autoSpaceDN w:val="0"/>
              <w:spacing w:line="360" w:lineRule="exact"/>
              <w:jc w:val="right"/>
              <w:rPr>
                <w:rFonts w:ascii="宋体" w:hAnsi="宋体"/>
                <w:sz w:val="22"/>
                <w:szCs w:val="22"/>
              </w:rPr>
            </w:pPr>
          </w:p>
        </w:tc>
        <w:tc>
          <w:tcPr>
            <w:tcW w:w="1782" w:type="dxa"/>
            <w:vAlign w:val="center"/>
          </w:tcPr>
          <w:p w14:paraId="0D3D3411" w14:textId="77777777" w:rsidR="00E027DF" w:rsidRPr="000E3A4F" w:rsidRDefault="00000000">
            <w:pPr>
              <w:autoSpaceDE w:val="0"/>
              <w:autoSpaceDN w:val="0"/>
              <w:spacing w:line="360" w:lineRule="exact"/>
              <w:jc w:val="center"/>
              <w:rPr>
                <w:rFonts w:ascii="宋体" w:hAnsi="宋体"/>
                <w:sz w:val="22"/>
                <w:szCs w:val="22"/>
                <w:lang w:val="zh-CN"/>
              </w:rPr>
            </w:pPr>
            <w:r w:rsidRPr="000E3A4F">
              <w:rPr>
                <w:rFonts w:ascii="宋体" w:hAnsi="宋体" w:cs="楷体" w:hint="eastAsia"/>
                <w:kern w:val="0"/>
                <w:sz w:val="22"/>
                <w:szCs w:val="22"/>
              </w:rPr>
              <w:t>是否接受联合体</w:t>
            </w:r>
          </w:p>
        </w:tc>
        <w:tc>
          <w:tcPr>
            <w:tcW w:w="7987" w:type="dxa"/>
            <w:vAlign w:val="center"/>
          </w:tcPr>
          <w:p w14:paraId="00032A40"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b/>
                <w:kern w:val="0"/>
                <w:sz w:val="22"/>
                <w:szCs w:val="22"/>
              </w:rPr>
              <w:sym w:font="Wingdings" w:char="F0FE"/>
            </w:r>
            <w:r w:rsidRPr="000E3A4F">
              <w:rPr>
                <w:rFonts w:ascii="宋体" w:hAnsi="宋体" w:cs="楷体" w:hint="eastAsia"/>
                <w:kern w:val="0"/>
                <w:sz w:val="22"/>
                <w:szCs w:val="22"/>
              </w:rPr>
              <w:t>接受联合体，但必须满足以下条件：</w:t>
            </w:r>
          </w:p>
          <w:p w14:paraId="147883F6"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1、联合体成员数量：只允许两个或三个的自然人、法人或者其他组织可以组成一个联合体，以一个供应商的身份共同参加政府采购。</w:t>
            </w:r>
          </w:p>
          <w:p w14:paraId="6E6B3C5F"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2、</w:t>
            </w:r>
            <w:r w:rsidRPr="000E3A4F">
              <w:rPr>
                <w:rFonts w:ascii="宋体" w:hAnsi="宋体" w:cs="楷体"/>
                <w:kern w:val="0"/>
                <w:sz w:val="22"/>
                <w:szCs w:val="22"/>
              </w:rPr>
              <w:t>联合体要求：联合体各方均应符合《中华人民共和国政府采购法》第二十二条规定，并提交联合协议</w:t>
            </w:r>
            <w:r w:rsidRPr="000E3A4F">
              <w:rPr>
                <w:rFonts w:ascii="宋体" w:hAnsi="宋体" w:cs="楷体" w:hint="eastAsia"/>
                <w:kern w:val="0"/>
                <w:sz w:val="22"/>
                <w:szCs w:val="22"/>
              </w:rPr>
              <w:t>，载明联合体各方承担的工作和义务。联合体各方应与采购人共同签订采购合同，并承担连带责任。</w:t>
            </w:r>
          </w:p>
          <w:p w14:paraId="22F80588"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3、</w:t>
            </w:r>
            <w:r w:rsidRPr="000E3A4F">
              <w:rPr>
                <w:rFonts w:ascii="宋体" w:hAnsi="宋体" w:cs="楷体"/>
                <w:kern w:val="0"/>
                <w:sz w:val="22"/>
                <w:szCs w:val="22"/>
              </w:rPr>
              <w:t>资质条件：</w:t>
            </w:r>
            <w:r w:rsidRPr="000E3A4F">
              <w:rPr>
                <w:rFonts w:ascii="宋体" w:hAnsi="宋体" w:cs="楷体" w:hint="eastAsia"/>
                <w:kern w:val="0"/>
                <w:sz w:val="22"/>
                <w:szCs w:val="22"/>
              </w:rPr>
              <w:t>联合体中至少应有一方符合磋商文件规定的特定资质条件。同专业供应商组成联合体时，评审以资质最低者为准。</w:t>
            </w:r>
          </w:p>
          <w:p w14:paraId="1FF8FBC3"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4、同类资质认定：联合体中有同类资质的供应商按照联合体分工承担相同工作的，</w:t>
            </w:r>
            <w:r w:rsidRPr="000E3A4F">
              <w:rPr>
                <w:rFonts w:ascii="宋体" w:hAnsi="宋体" w:cs="楷体" w:hint="eastAsia"/>
                <w:kern w:val="0"/>
                <w:sz w:val="22"/>
                <w:szCs w:val="22"/>
              </w:rPr>
              <w:lastRenderedPageBreak/>
              <w:t>按照资质等级较低的供应商确定资质等级。</w:t>
            </w:r>
          </w:p>
          <w:p w14:paraId="2DDF3B03"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5、</w:t>
            </w:r>
            <w:r w:rsidRPr="000E3A4F">
              <w:rPr>
                <w:rFonts w:ascii="宋体" w:hAnsi="宋体" w:cs="楷体"/>
                <w:kern w:val="0"/>
                <w:sz w:val="22"/>
                <w:szCs w:val="22"/>
              </w:rPr>
              <w:t>牵头人与授权：</w:t>
            </w:r>
            <w:r w:rsidRPr="000E3A4F">
              <w:rPr>
                <w:rFonts w:ascii="宋体" w:hAnsi="宋体" w:cs="楷体" w:hint="eastAsia"/>
                <w:kern w:val="0"/>
                <w:sz w:val="22"/>
                <w:szCs w:val="22"/>
              </w:rPr>
              <w:t>联合体指定其中一家企业为牵头人，由牵头人之单位负责人或其委托代理人为联合体授权代表执行联合体有关的决议，以联合体名义处理与本项目相关的事务。</w:t>
            </w:r>
          </w:p>
          <w:p w14:paraId="67E7AD64"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6、</w:t>
            </w:r>
            <w:r w:rsidRPr="000E3A4F">
              <w:rPr>
                <w:rFonts w:ascii="宋体" w:hAnsi="宋体" w:cs="楷体"/>
                <w:kern w:val="0"/>
                <w:sz w:val="22"/>
                <w:szCs w:val="22"/>
              </w:rPr>
              <w:t>独立参与：</w:t>
            </w:r>
            <w:r w:rsidRPr="000E3A4F">
              <w:rPr>
                <w:rFonts w:ascii="宋体" w:hAnsi="宋体" w:cs="楷体" w:hint="eastAsia"/>
                <w:kern w:val="0"/>
                <w:sz w:val="22"/>
                <w:szCs w:val="22"/>
              </w:rPr>
              <w:t>以联合体形式参加采购活动的，联合体各方不得再单独参加或者与其他供应商另外组成联合体参加同一合同项下的采购活动。</w:t>
            </w:r>
          </w:p>
          <w:p w14:paraId="3DF3C439" w14:textId="77777777" w:rsidR="00E027DF" w:rsidRPr="000E3A4F" w:rsidRDefault="00000000">
            <w:pPr>
              <w:spacing w:line="360" w:lineRule="exact"/>
            </w:pPr>
            <w:r w:rsidRPr="000E3A4F">
              <w:rPr>
                <w:rFonts w:ascii="宋体" w:hAnsi="宋体" w:cs="楷体" w:hint="eastAsia"/>
                <w:kern w:val="0"/>
                <w:sz w:val="22"/>
                <w:szCs w:val="22"/>
              </w:rPr>
              <w:t>7、</w:t>
            </w:r>
            <w:r w:rsidRPr="000E3A4F">
              <w:rPr>
                <w:rFonts w:ascii="宋体" w:hAnsi="宋体" w:cs="楷体"/>
                <w:kern w:val="0"/>
                <w:sz w:val="22"/>
                <w:szCs w:val="22"/>
              </w:rPr>
              <w:t>文件签署：</w:t>
            </w:r>
            <w:r w:rsidRPr="000E3A4F">
              <w:rPr>
                <w:rFonts w:ascii="宋体" w:hAnsi="宋体" w:cs="楷体" w:hint="eastAsia"/>
                <w:kern w:val="0"/>
                <w:sz w:val="22"/>
                <w:szCs w:val="22"/>
              </w:rPr>
              <w:t>响应文件中需要签章或签字的内容（资格文件等其他另有要求的除外）可只需加盖联合体牵头人有效公章及联合体牵头人授权代表（或其单位负责人）签字或盖章。</w:t>
            </w:r>
          </w:p>
        </w:tc>
      </w:tr>
      <w:tr w:rsidR="000E3A4F" w:rsidRPr="000E3A4F" w14:paraId="70435A6B" w14:textId="77777777">
        <w:trPr>
          <w:trHeight w:val="567"/>
          <w:jc w:val="center"/>
        </w:trPr>
        <w:tc>
          <w:tcPr>
            <w:tcW w:w="611" w:type="dxa"/>
            <w:vAlign w:val="center"/>
          </w:tcPr>
          <w:p w14:paraId="75DB0FE9"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FFE486A" w14:textId="77777777" w:rsidR="00E027DF" w:rsidRPr="000E3A4F" w:rsidRDefault="00000000">
            <w:pPr>
              <w:autoSpaceDE w:val="0"/>
              <w:autoSpaceDN w:val="0"/>
              <w:spacing w:line="360" w:lineRule="exact"/>
              <w:jc w:val="center"/>
              <w:rPr>
                <w:rFonts w:ascii="宋体" w:hAnsi="宋体" w:cs="楷体"/>
                <w:kern w:val="0"/>
                <w:sz w:val="22"/>
                <w:szCs w:val="22"/>
              </w:rPr>
            </w:pPr>
            <w:r w:rsidRPr="000E3A4F">
              <w:rPr>
                <w:rFonts w:ascii="宋体" w:hAnsi="宋体" w:hint="eastAsia"/>
                <w:sz w:val="22"/>
                <w:szCs w:val="22"/>
                <w:lang w:val="zh-CN"/>
              </w:rPr>
              <w:t>限制参加说明</w:t>
            </w:r>
          </w:p>
        </w:tc>
        <w:tc>
          <w:tcPr>
            <w:tcW w:w="7987" w:type="dxa"/>
            <w:vAlign w:val="center"/>
          </w:tcPr>
          <w:p w14:paraId="092D0492" w14:textId="77777777"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1</w:t>
            </w:r>
            <w:r w:rsidRPr="000E3A4F">
              <w:rPr>
                <w:rFonts w:ascii="宋体" w:hAnsi="宋体" w:cs="楷体" w:hint="eastAsia"/>
                <w:kern w:val="0"/>
                <w:sz w:val="22"/>
                <w:szCs w:val="22"/>
              </w:rPr>
              <w:t>、为采购项目提供整体设计、规范编制或者项目管理、监理、检测等服务的供应商，不得再参加该采购项目的其他采购活动。</w:t>
            </w:r>
          </w:p>
          <w:p w14:paraId="1F150479" w14:textId="77777777"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2</w:t>
            </w:r>
            <w:r w:rsidRPr="000E3A4F">
              <w:rPr>
                <w:rFonts w:ascii="宋体" w:hAnsi="宋体" w:cs="楷体" w:hint="eastAsia"/>
                <w:kern w:val="0"/>
                <w:sz w:val="22"/>
                <w:szCs w:val="22"/>
              </w:rPr>
              <w:t>、单位负责人为同一人或者存在直接控股、管理关系的不同供应商，不得参加同一合同项下的政府采购活动。</w:t>
            </w:r>
          </w:p>
          <w:p w14:paraId="0459489D" w14:textId="77777777" w:rsidR="00E027DF" w:rsidRPr="000E3A4F" w:rsidRDefault="00000000">
            <w:pPr>
              <w:spacing w:line="360" w:lineRule="exact"/>
            </w:pPr>
            <w:r w:rsidRPr="000E3A4F">
              <w:rPr>
                <w:rFonts w:ascii="宋体" w:hAnsi="宋体" w:cs="楷体" w:hint="eastAsia"/>
                <w:kern w:val="0"/>
                <w:sz w:val="22"/>
                <w:szCs w:val="22"/>
              </w:rPr>
              <w:t>3、</w:t>
            </w:r>
            <w:r w:rsidRPr="000E3A4F">
              <w:rPr>
                <w:rFonts w:ascii="宋体" w:hAnsi="宋体" w:cs="楷体"/>
                <w:kern w:val="0"/>
                <w:sz w:val="22"/>
                <w:szCs w:val="22"/>
              </w:rPr>
              <w:t>公益一类事业单位、使用事业编制且由财政拨款保障的群团组织，不作为政府购买服务的购买主体和承接主体（仅适用于政府购买服务项目）</w:t>
            </w:r>
            <w:r w:rsidRPr="000E3A4F">
              <w:rPr>
                <w:rFonts w:ascii="宋体" w:hAnsi="宋体" w:cs="楷体" w:hint="eastAsia"/>
                <w:kern w:val="0"/>
                <w:sz w:val="22"/>
                <w:szCs w:val="22"/>
              </w:rPr>
              <w:t>。</w:t>
            </w:r>
          </w:p>
        </w:tc>
      </w:tr>
      <w:tr w:rsidR="000E3A4F" w:rsidRPr="000E3A4F" w14:paraId="4E8C6894" w14:textId="77777777">
        <w:trPr>
          <w:trHeight w:val="567"/>
          <w:jc w:val="center"/>
        </w:trPr>
        <w:tc>
          <w:tcPr>
            <w:tcW w:w="611" w:type="dxa"/>
            <w:vAlign w:val="center"/>
          </w:tcPr>
          <w:p w14:paraId="62F09B3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37FF0B0"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现场考察</w:t>
            </w:r>
          </w:p>
        </w:tc>
        <w:tc>
          <w:tcPr>
            <w:tcW w:w="7987" w:type="dxa"/>
            <w:vAlign w:val="center"/>
          </w:tcPr>
          <w:p w14:paraId="1E416A01" w14:textId="77777777" w:rsidR="00E027DF" w:rsidRPr="000E3A4F" w:rsidRDefault="00000000">
            <w:pPr>
              <w:spacing w:line="360" w:lineRule="exact"/>
              <w:jc w:val="left"/>
              <w:rPr>
                <w:rFonts w:ascii="宋体" w:hAnsi="宋体" w:cs="楷体"/>
                <w:kern w:val="0"/>
                <w:sz w:val="22"/>
                <w:szCs w:val="22"/>
              </w:rPr>
            </w:pPr>
            <w:r w:rsidRPr="000E3A4F">
              <w:rPr>
                <w:rFonts w:ascii="宋体" w:hAnsi="宋体" w:cs="楷体" w:hint="eastAsia"/>
                <w:b/>
                <w:bCs/>
                <w:kern w:val="0"/>
                <w:sz w:val="22"/>
                <w:szCs w:val="22"/>
              </w:rPr>
              <w:sym w:font="Wingdings" w:char="F0FE"/>
            </w:r>
            <w:r w:rsidRPr="000E3A4F">
              <w:rPr>
                <w:rFonts w:ascii="宋体" w:hAnsi="宋体" w:cs="楷体" w:hint="eastAsia"/>
                <w:kern w:val="0"/>
                <w:sz w:val="22"/>
                <w:szCs w:val="22"/>
              </w:rPr>
              <w:t>不组织</w:t>
            </w:r>
            <w:r w:rsidRPr="000E3A4F">
              <w:rPr>
                <w:rFonts w:ascii="宋体" w:hAnsi="宋体" w:cs="楷体"/>
                <w:kern w:val="0"/>
                <w:sz w:val="22"/>
                <w:szCs w:val="22"/>
              </w:rPr>
              <w:t>，</w:t>
            </w:r>
            <w:r w:rsidRPr="000E3A4F">
              <w:rPr>
                <w:rFonts w:ascii="宋体" w:hAnsi="宋体" w:cs="楷体" w:hint="eastAsia"/>
                <w:kern w:val="0"/>
                <w:sz w:val="22"/>
                <w:szCs w:val="22"/>
              </w:rPr>
              <w:t>供应商如需进行现场考察，可自行到项目所在地予以踏勘，对项目实施现场及周边环境等进行勘察，以获取编制响应文件和签署合同所需的所有资料，否则，由此所造成的一切后果由供应商自行承担。</w:t>
            </w:r>
          </w:p>
        </w:tc>
      </w:tr>
      <w:tr w:rsidR="000E3A4F" w:rsidRPr="000E3A4F" w14:paraId="2F10AED4" w14:textId="77777777">
        <w:trPr>
          <w:trHeight w:val="567"/>
          <w:jc w:val="center"/>
        </w:trPr>
        <w:tc>
          <w:tcPr>
            <w:tcW w:w="611" w:type="dxa"/>
            <w:vAlign w:val="center"/>
          </w:tcPr>
          <w:p w14:paraId="7B94C2C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501B519"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标前答疑会</w:t>
            </w:r>
          </w:p>
        </w:tc>
        <w:tc>
          <w:tcPr>
            <w:tcW w:w="7987" w:type="dxa"/>
            <w:vAlign w:val="center"/>
          </w:tcPr>
          <w:p w14:paraId="7D8D4157"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b/>
                <w:bCs/>
                <w:kern w:val="0"/>
                <w:sz w:val="22"/>
                <w:szCs w:val="22"/>
              </w:rPr>
              <w:sym w:font="Wingdings" w:char="F0FE"/>
            </w:r>
            <w:r w:rsidRPr="000E3A4F">
              <w:rPr>
                <w:rFonts w:ascii="宋体" w:hAnsi="宋体" w:cs="楷体" w:hint="eastAsia"/>
                <w:kern w:val="0"/>
                <w:sz w:val="22"/>
                <w:szCs w:val="22"/>
              </w:rPr>
              <w:t>不召开</w:t>
            </w:r>
          </w:p>
        </w:tc>
      </w:tr>
      <w:tr w:rsidR="000E3A4F" w:rsidRPr="000E3A4F" w14:paraId="353C6B95" w14:textId="77777777">
        <w:trPr>
          <w:trHeight w:val="567"/>
          <w:jc w:val="center"/>
        </w:trPr>
        <w:tc>
          <w:tcPr>
            <w:tcW w:w="611" w:type="dxa"/>
            <w:vAlign w:val="center"/>
          </w:tcPr>
          <w:p w14:paraId="2E0FB72F"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2BF35A72"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磋商保证金</w:t>
            </w:r>
          </w:p>
        </w:tc>
        <w:tc>
          <w:tcPr>
            <w:tcW w:w="7987" w:type="dxa"/>
            <w:vAlign w:val="center"/>
          </w:tcPr>
          <w:p w14:paraId="31E18F1F" w14:textId="77777777" w:rsidR="00E027DF" w:rsidRPr="000E3A4F" w:rsidRDefault="00000000">
            <w:pPr>
              <w:widowControl/>
              <w:spacing w:line="360" w:lineRule="exact"/>
              <w:jc w:val="left"/>
              <w:rPr>
                <w:rFonts w:ascii="宋体" w:hAnsi="宋体" w:cs="宋体"/>
                <w:kern w:val="0"/>
                <w:sz w:val="22"/>
                <w:szCs w:val="22"/>
              </w:rPr>
            </w:pPr>
            <w:r w:rsidRPr="000E3A4F">
              <w:rPr>
                <w:rFonts w:ascii="宋体" w:hAnsi="宋体" w:cs="楷体" w:hint="eastAsia"/>
                <w:b/>
                <w:kern w:val="0"/>
                <w:sz w:val="22"/>
                <w:szCs w:val="22"/>
              </w:rPr>
              <w:sym w:font="Wingdings" w:char="F0FE"/>
            </w:r>
            <w:r w:rsidRPr="000E3A4F">
              <w:rPr>
                <w:rFonts w:ascii="宋体" w:hAnsi="宋体" w:cs="楷体" w:hint="eastAsia"/>
                <w:kern w:val="0"/>
                <w:sz w:val="22"/>
                <w:szCs w:val="22"/>
              </w:rPr>
              <w:t>不收取</w:t>
            </w:r>
          </w:p>
        </w:tc>
      </w:tr>
      <w:tr w:rsidR="000E3A4F" w:rsidRPr="000E3A4F" w14:paraId="682CBAE5" w14:textId="77777777">
        <w:trPr>
          <w:trHeight w:val="567"/>
          <w:jc w:val="center"/>
        </w:trPr>
        <w:tc>
          <w:tcPr>
            <w:tcW w:w="611" w:type="dxa"/>
            <w:vAlign w:val="center"/>
          </w:tcPr>
          <w:p w14:paraId="69F80C5E"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BFF58CC"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核心产品</w:t>
            </w:r>
          </w:p>
        </w:tc>
        <w:tc>
          <w:tcPr>
            <w:tcW w:w="7987" w:type="dxa"/>
            <w:vAlign w:val="center"/>
          </w:tcPr>
          <w:p w14:paraId="3DFE8478" w14:textId="77777777" w:rsidR="00E027DF" w:rsidRPr="000E3A4F" w:rsidRDefault="00000000">
            <w:pPr>
              <w:widowControl/>
              <w:spacing w:line="360" w:lineRule="exact"/>
              <w:jc w:val="left"/>
              <w:rPr>
                <w:rFonts w:ascii="宋体" w:hAnsi="宋体" w:cs="楷体"/>
                <w:kern w:val="0"/>
                <w:sz w:val="22"/>
                <w:szCs w:val="22"/>
              </w:rPr>
            </w:pPr>
            <w:r w:rsidRPr="000E3A4F">
              <w:rPr>
                <w:rFonts w:ascii="宋体" w:hAnsi="宋体" w:cs="仿宋" w:hint="eastAsia"/>
                <w:kern w:val="0"/>
                <w:sz w:val="22"/>
                <w:szCs w:val="22"/>
              </w:rPr>
              <w:sym w:font="Wingdings" w:char="F0FE"/>
            </w:r>
            <w:r w:rsidRPr="000E3A4F">
              <w:rPr>
                <w:rFonts w:ascii="宋体" w:hAnsi="宋体" w:cs="楷体" w:hint="eastAsia"/>
                <w:kern w:val="0"/>
                <w:sz w:val="22"/>
                <w:szCs w:val="22"/>
              </w:rPr>
              <w:t>不适用</w:t>
            </w:r>
          </w:p>
        </w:tc>
      </w:tr>
      <w:tr w:rsidR="000E3A4F" w:rsidRPr="000E3A4F" w14:paraId="796D35BB" w14:textId="77777777">
        <w:trPr>
          <w:trHeight w:val="567"/>
          <w:jc w:val="center"/>
        </w:trPr>
        <w:tc>
          <w:tcPr>
            <w:tcW w:w="611" w:type="dxa"/>
            <w:vAlign w:val="center"/>
          </w:tcPr>
          <w:p w14:paraId="170AD217"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52A693E"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样品提供</w:t>
            </w:r>
          </w:p>
        </w:tc>
        <w:tc>
          <w:tcPr>
            <w:tcW w:w="7987" w:type="dxa"/>
            <w:vAlign w:val="center"/>
          </w:tcPr>
          <w:p w14:paraId="17141B6F" w14:textId="77777777" w:rsidR="00E027DF" w:rsidRPr="000E3A4F" w:rsidRDefault="00000000">
            <w:pPr>
              <w:spacing w:line="360" w:lineRule="exact"/>
              <w:rPr>
                <w:rFonts w:ascii="宋体" w:hAnsi="宋体" w:cs="仿宋"/>
                <w:kern w:val="0"/>
                <w:sz w:val="22"/>
                <w:szCs w:val="22"/>
              </w:rPr>
            </w:pPr>
            <w:r w:rsidRPr="000E3A4F">
              <w:rPr>
                <w:rFonts w:ascii="宋体" w:hAnsi="宋体" w:cs="仿宋" w:hint="eastAsia"/>
                <w:kern w:val="0"/>
                <w:sz w:val="22"/>
                <w:szCs w:val="22"/>
              </w:rPr>
              <w:sym w:font="Wingdings" w:char="F0FE"/>
            </w:r>
            <w:r w:rsidRPr="000E3A4F">
              <w:rPr>
                <w:rFonts w:ascii="宋体" w:hAnsi="宋体" w:cs="仿宋" w:hint="eastAsia"/>
                <w:kern w:val="0"/>
                <w:sz w:val="22"/>
                <w:szCs w:val="22"/>
              </w:rPr>
              <w:t>要求，可移动床边扶手、智能腕表、普通淋浴椅、生活自助餐具</w:t>
            </w:r>
          </w:p>
        </w:tc>
      </w:tr>
      <w:tr w:rsidR="000E3A4F" w:rsidRPr="000E3A4F" w14:paraId="3E5ED653" w14:textId="77777777">
        <w:trPr>
          <w:trHeight w:val="567"/>
          <w:jc w:val="center"/>
        </w:trPr>
        <w:tc>
          <w:tcPr>
            <w:tcW w:w="611" w:type="dxa"/>
            <w:vAlign w:val="center"/>
          </w:tcPr>
          <w:p w14:paraId="6DB340E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0CE4620"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软件演示</w:t>
            </w:r>
          </w:p>
        </w:tc>
        <w:tc>
          <w:tcPr>
            <w:tcW w:w="7987" w:type="dxa"/>
            <w:vAlign w:val="center"/>
          </w:tcPr>
          <w:p w14:paraId="5464E981" w14:textId="77777777" w:rsidR="00E027DF" w:rsidRPr="000E3A4F" w:rsidRDefault="00000000">
            <w:pPr>
              <w:widowControl/>
              <w:spacing w:line="360" w:lineRule="exact"/>
              <w:jc w:val="left"/>
              <w:rPr>
                <w:rFonts w:ascii="宋体" w:hAnsi="宋体" w:cs="楷体"/>
                <w:b/>
                <w:kern w:val="0"/>
                <w:sz w:val="22"/>
                <w:szCs w:val="22"/>
              </w:rPr>
            </w:pPr>
            <w:r w:rsidRPr="000E3A4F">
              <w:rPr>
                <w:rFonts w:ascii="宋体" w:hAnsi="宋体" w:cs="仿宋" w:hint="eastAsia"/>
                <w:kern w:val="0"/>
                <w:sz w:val="22"/>
                <w:szCs w:val="22"/>
              </w:rPr>
              <w:sym w:font="Wingdings" w:char="F0FE"/>
            </w:r>
            <w:r w:rsidRPr="000E3A4F">
              <w:rPr>
                <w:rFonts w:ascii="宋体" w:hAnsi="宋体" w:cs="仿宋" w:hint="eastAsia"/>
                <w:sz w:val="22"/>
                <w:szCs w:val="22"/>
              </w:rPr>
              <w:t>提供</w:t>
            </w:r>
            <w:r w:rsidRPr="000E3A4F">
              <w:rPr>
                <w:rFonts w:ascii="宋体" w:hAnsi="宋体" w:cs="宋体" w:hint="eastAsia"/>
                <w:sz w:val="22"/>
                <w:szCs w:val="22"/>
              </w:rPr>
              <w:t>软件演示视频</w:t>
            </w:r>
          </w:p>
        </w:tc>
      </w:tr>
      <w:tr w:rsidR="000E3A4F" w:rsidRPr="000E3A4F" w14:paraId="4B6A0291" w14:textId="77777777">
        <w:trPr>
          <w:trHeight w:val="567"/>
          <w:jc w:val="center"/>
        </w:trPr>
        <w:tc>
          <w:tcPr>
            <w:tcW w:w="611" w:type="dxa"/>
            <w:vAlign w:val="center"/>
          </w:tcPr>
          <w:p w14:paraId="57510D89"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5B812360"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kern w:val="0"/>
                <w:sz w:val="22"/>
                <w:szCs w:val="22"/>
              </w:rPr>
              <w:t>是否退还响应文件</w:t>
            </w:r>
          </w:p>
        </w:tc>
        <w:tc>
          <w:tcPr>
            <w:tcW w:w="7987" w:type="dxa"/>
            <w:vAlign w:val="center"/>
          </w:tcPr>
          <w:p w14:paraId="0436F537"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sym w:font="Wingdings" w:char="F0FE"/>
            </w:r>
            <w:r w:rsidRPr="000E3A4F">
              <w:rPr>
                <w:rFonts w:ascii="宋体" w:hAnsi="宋体" w:cs="楷体" w:hint="eastAsia"/>
                <w:kern w:val="0"/>
                <w:sz w:val="22"/>
                <w:szCs w:val="22"/>
              </w:rPr>
              <w:t>否，证书原件除外</w:t>
            </w:r>
          </w:p>
        </w:tc>
      </w:tr>
      <w:tr w:rsidR="000E3A4F" w:rsidRPr="000E3A4F" w14:paraId="6495338D" w14:textId="77777777">
        <w:trPr>
          <w:trHeight w:val="567"/>
          <w:jc w:val="center"/>
        </w:trPr>
        <w:tc>
          <w:tcPr>
            <w:tcW w:w="611" w:type="dxa"/>
            <w:vAlign w:val="center"/>
          </w:tcPr>
          <w:p w14:paraId="3CF1485F"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0F723A3C"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磋商有效期</w:t>
            </w:r>
          </w:p>
        </w:tc>
        <w:tc>
          <w:tcPr>
            <w:tcW w:w="7987" w:type="dxa"/>
            <w:vAlign w:val="center"/>
          </w:tcPr>
          <w:p w14:paraId="2C30BB7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响应文件自</w:t>
            </w:r>
            <w:r w:rsidRPr="000E3A4F">
              <w:rPr>
                <w:rFonts w:ascii="宋体" w:hAnsi="宋体" w:cs="楷体"/>
                <w:kern w:val="0"/>
                <w:sz w:val="22"/>
                <w:szCs w:val="22"/>
              </w:rPr>
              <w:t>响应文件递交截止时间</w:t>
            </w:r>
            <w:r w:rsidRPr="000E3A4F">
              <w:rPr>
                <w:rFonts w:ascii="宋体" w:hAnsi="宋体" w:cs="楷体" w:hint="eastAsia"/>
                <w:kern w:val="0"/>
                <w:sz w:val="22"/>
                <w:szCs w:val="22"/>
              </w:rPr>
              <w:t>起生效，有效期90天。</w:t>
            </w:r>
          </w:p>
        </w:tc>
      </w:tr>
      <w:tr w:rsidR="000E3A4F" w:rsidRPr="000E3A4F" w14:paraId="60D48C25" w14:textId="77777777">
        <w:trPr>
          <w:trHeight w:val="567"/>
          <w:jc w:val="center"/>
        </w:trPr>
        <w:tc>
          <w:tcPr>
            <w:tcW w:w="611" w:type="dxa"/>
            <w:vAlign w:val="center"/>
          </w:tcPr>
          <w:p w14:paraId="4AE78835"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2F6126E2"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响应文件签章</w:t>
            </w:r>
          </w:p>
        </w:tc>
        <w:tc>
          <w:tcPr>
            <w:tcW w:w="7987" w:type="dxa"/>
            <w:vAlign w:val="center"/>
          </w:tcPr>
          <w:p w14:paraId="3D1D6679"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sym w:font="Wingdings" w:char="F0FE"/>
            </w:r>
            <w:r w:rsidRPr="000E3A4F">
              <w:rPr>
                <w:rFonts w:ascii="宋体" w:hAnsi="宋体" w:cs="楷体" w:hint="eastAsia"/>
                <w:kern w:val="0"/>
                <w:sz w:val="22"/>
                <w:szCs w:val="22"/>
              </w:rPr>
              <w:t>以下方式均可，下同。</w:t>
            </w:r>
          </w:p>
          <w:p w14:paraId="2BF0F68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（1）电子签章</w:t>
            </w:r>
          </w:p>
          <w:p w14:paraId="562EEA04"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（2）实体</w:t>
            </w:r>
            <w:r w:rsidRPr="000E3A4F">
              <w:rPr>
                <w:rFonts w:ascii="宋体" w:hAnsi="宋体"/>
                <w:bCs/>
                <w:sz w:val="22"/>
                <w:szCs w:val="22"/>
              </w:rPr>
              <w:t>签</w:t>
            </w:r>
            <w:r w:rsidRPr="000E3A4F">
              <w:rPr>
                <w:rFonts w:ascii="宋体" w:hAnsi="宋体" w:cs="楷体" w:hint="eastAsia"/>
                <w:kern w:val="0"/>
                <w:sz w:val="22"/>
                <w:szCs w:val="22"/>
              </w:rPr>
              <w:t>章，书面签署/盖章后扫描至电子响应文件中上传。</w:t>
            </w:r>
          </w:p>
        </w:tc>
      </w:tr>
      <w:tr w:rsidR="000E3A4F" w:rsidRPr="000E3A4F" w14:paraId="178F5BAF" w14:textId="77777777">
        <w:trPr>
          <w:trHeight w:val="567"/>
          <w:jc w:val="center"/>
        </w:trPr>
        <w:tc>
          <w:tcPr>
            <w:tcW w:w="611" w:type="dxa"/>
            <w:vAlign w:val="center"/>
          </w:tcPr>
          <w:p w14:paraId="55114879"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3162C6A"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响应文件的形式</w:t>
            </w:r>
          </w:p>
        </w:tc>
        <w:tc>
          <w:tcPr>
            <w:tcW w:w="7987" w:type="dxa"/>
            <w:vAlign w:val="center"/>
          </w:tcPr>
          <w:p w14:paraId="54B2ABE8"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b/>
                <w:snapToGrid w:val="0"/>
                <w:sz w:val="22"/>
                <w:szCs w:val="22"/>
              </w:rPr>
              <w:sym w:font="Wingdings" w:char="F0FE"/>
            </w:r>
            <w:r w:rsidRPr="000E3A4F">
              <w:rPr>
                <w:rFonts w:ascii="宋体" w:hAnsi="宋体" w:cs="楷体" w:hint="eastAsia"/>
                <w:kern w:val="0"/>
                <w:sz w:val="22"/>
                <w:szCs w:val="22"/>
              </w:rPr>
              <w:t>电子响应文件（包括“电子加密响应文件”和“备份响应文件”，在响应文件编制完成后同时生成）；</w:t>
            </w:r>
          </w:p>
          <w:p w14:paraId="6579D578"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（1）“电子加密响应文件”是指通过“政采云电子交易客户端”完成响应文件编制后生成并加密的数据电文形式的响应文件。</w:t>
            </w:r>
          </w:p>
          <w:p w14:paraId="0DFF55E8"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（2）“备份响应文件”是指与“电子加密响应文件”同时生成的数据电文形式的电子文件（备份标书），其他方式编制的备份响应文件视为无效备份响应文件。</w:t>
            </w:r>
          </w:p>
        </w:tc>
      </w:tr>
      <w:tr w:rsidR="000E3A4F" w:rsidRPr="000E3A4F" w14:paraId="542A031B" w14:textId="77777777">
        <w:trPr>
          <w:trHeight w:val="567"/>
          <w:jc w:val="center"/>
        </w:trPr>
        <w:tc>
          <w:tcPr>
            <w:tcW w:w="611" w:type="dxa"/>
            <w:vAlign w:val="center"/>
          </w:tcPr>
          <w:p w14:paraId="71BCF71A"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796098ED" w14:textId="77777777"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响应文件的份数</w:t>
            </w:r>
          </w:p>
        </w:tc>
        <w:tc>
          <w:tcPr>
            <w:tcW w:w="7987" w:type="dxa"/>
            <w:vAlign w:val="center"/>
          </w:tcPr>
          <w:p w14:paraId="09D7BF4D"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（1）“电子加密响应文件”：在线上传递交、一份。</w:t>
            </w:r>
          </w:p>
          <w:p w14:paraId="34D2A28C"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lastRenderedPageBreak/>
              <w:t>（2）“备份响应文件”：自愿提交、一份。</w:t>
            </w:r>
          </w:p>
          <w:p w14:paraId="0FB2A9D5"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（3）</w:t>
            </w:r>
            <w:r w:rsidRPr="000E3A4F">
              <w:rPr>
                <w:rFonts w:ascii="宋体" w:hAnsi="宋体" w:cs="楷体" w:hint="eastAsia"/>
                <w:b/>
                <w:kern w:val="0"/>
                <w:sz w:val="22"/>
                <w:szCs w:val="22"/>
              </w:rPr>
              <w:t>供应商中标后提供以下资料给采购代理机构留底以作项目存档使用：①三套完整的纸质响应文件；②电子响应文件与纸质响应文件内容一致的承诺书。</w:t>
            </w:r>
          </w:p>
        </w:tc>
      </w:tr>
      <w:tr w:rsidR="000E3A4F" w:rsidRPr="000E3A4F" w14:paraId="678B1B2B" w14:textId="77777777">
        <w:trPr>
          <w:trHeight w:val="567"/>
          <w:jc w:val="center"/>
        </w:trPr>
        <w:tc>
          <w:tcPr>
            <w:tcW w:w="611" w:type="dxa"/>
            <w:vAlign w:val="center"/>
          </w:tcPr>
          <w:p w14:paraId="6AC5FB85"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84F1FE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响应文件的上传、递交</w:t>
            </w:r>
          </w:p>
        </w:tc>
        <w:tc>
          <w:tcPr>
            <w:tcW w:w="7987" w:type="dxa"/>
            <w:vAlign w:val="center"/>
          </w:tcPr>
          <w:p w14:paraId="1E8844ED"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（1）“电子加密响应文件”的上传、递交：</w:t>
            </w:r>
          </w:p>
          <w:p w14:paraId="6CC907A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a.供应商应在响应文件递交截止时间前将“电子加密响应文件”成功上传递交至“政府采购云平台”，否则</w:t>
            </w:r>
            <w:r w:rsidRPr="000E3A4F">
              <w:rPr>
                <w:rFonts w:ascii="宋体" w:hAnsi="宋体" w:cs="楷体" w:hint="eastAsia"/>
                <w:b/>
                <w:bCs/>
                <w:kern w:val="0"/>
                <w:sz w:val="22"/>
                <w:szCs w:val="22"/>
              </w:rPr>
              <w:t>视为撤回响应文件。</w:t>
            </w:r>
          </w:p>
          <w:p w14:paraId="77382793"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b.“电子加密响应文件”成功上传递交后，供应商可自行打印响应文件接收回执。</w:t>
            </w:r>
          </w:p>
          <w:p w14:paraId="4053275E"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（2）“备份响应文件”的密封包装、递交：</w:t>
            </w:r>
          </w:p>
          <w:p w14:paraId="511A0974"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a.供应商在“政府采购云平台”完成“电子加密响应文件”的上传递交后，还可以（建议EMS或顺丰邮寄形式）在响应文件递交截止时间前递交以介质（U盘）存储的 “备份响应文件”（一份），递交至采购代理机构地址（地址详见磋商文件，不建议供应商现场递交）；</w:t>
            </w:r>
            <w:r w:rsidRPr="000E3A4F">
              <w:rPr>
                <w:rFonts w:ascii="宋体" w:hAnsi="宋体" w:cs="楷体" w:hint="eastAsia"/>
                <w:b/>
                <w:bCs/>
                <w:kern w:val="0"/>
                <w:sz w:val="22"/>
                <w:szCs w:val="22"/>
              </w:rPr>
              <w:t>“备份响应文件”由供应商自愿提交，磋商文件不作强制性要求，但供应商仅递交了“备份响应文件”的，响应无效。</w:t>
            </w:r>
          </w:p>
          <w:p w14:paraId="6EE98BD7" w14:textId="77777777" w:rsidR="00E027DF" w:rsidRPr="000E3A4F" w:rsidRDefault="00000000">
            <w:pPr>
              <w:spacing w:line="360" w:lineRule="exact"/>
              <w:rPr>
                <w:rFonts w:ascii="宋体" w:hAnsi="宋体" w:cs="楷体"/>
                <w:b/>
                <w:kern w:val="0"/>
                <w:sz w:val="22"/>
                <w:szCs w:val="22"/>
              </w:rPr>
            </w:pPr>
            <w:r w:rsidRPr="000E3A4F">
              <w:rPr>
                <w:rFonts w:ascii="宋体" w:hAnsi="宋体" w:cs="楷体" w:hint="eastAsia"/>
                <w:kern w:val="0"/>
                <w:sz w:val="22"/>
                <w:szCs w:val="22"/>
              </w:rPr>
              <w:t>b.“备份响应文件”应当密封包装，并在包装上标注项目名称、供应商名称并加盖公章。</w:t>
            </w:r>
            <w:r w:rsidRPr="000E3A4F">
              <w:rPr>
                <w:rFonts w:ascii="宋体" w:hAnsi="宋体" w:cs="楷体" w:hint="eastAsia"/>
                <w:b/>
                <w:kern w:val="0"/>
                <w:sz w:val="22"/>
                <w:szCs w:val="22"/>
              </w:rPr>
              <w:t>没有密封包装或者逾期送达的“备份响应文件”将不予接收，邮寄的以收到时间为准。</w:t>
            </w:r>
          </w:p>
          <w:p w14:paraId="10A6BC1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c.通过“政府采购云平台”成功上传递交的“电子加密响应文件”已按时解密的，“备份响应文件”自动失效。</w:t>
            </w:r>
          </w:p>
        </w:tc>
      </w:tr>
      <w:tr w:rsidR="000E3A4F" w:rsidRPr="000E3A4F" w14:paraId="2D981EEE" w14:textId="77777777">
        <w:trPr>
          <w:trHeight w:val="567"/>
          <w:jc w:val="center"/>
        </w:trPr>
        <w:tc>
          <w:tcPr>
            <w:tcW w:w="611" w:type="dxa"/>
            <w:vAlign w:val="center"/>
          </w:tcPr>
          <w:p w14:paraId="5E9E25C6"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741BFF02"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电子加密响应文件的解密和异常情况处理</w:t>
            </w:r>
          </w:p>
        </w:tc>
        <w:tc>
          <w:tcPr>
            <w:tcW w:w="7987" w:type="dxa"/>
            <w:vAlign w:val="center"/>
          </w:tcPr>
          <w:p w14:paraId="7112E702" w14:textId="77777777" w:rsidR="00E027DF" w:rsidRPr="000E3A4F" w:rsidRDefault="00000000">
            <w:pPr>
              <w:spacing w:line="360" w:lineRule="exact"/>
              <w:rPr>
                <w:rFonts w:ascii="宋体" w:hAnsi="宋体" w:cs="楷体"/>
                <w:b/>
                <w:kern w:val="0"/>
                <w:sz w:val="22"/>
                <w:szCs w:val="22"/>
              </w:rPr>
            </w:pPr>
            <w:r w:rsidRPr="000E3A4F">
              <w:rPr>
                <w:rFonts w:ascii="宋体" w:hAnsi="宋体" w:cs="楷体" w:hint="eastAsia"/>
                <w:kern w:val="0"/>
                <w:sz w:val="22"/>
                <w:szCs w:val="22"/>
              </w:rPr>
              <w:t>（1）</w:t>
            </w:r>
            <w:r w:rsidRPr="000E3A4F">
              <w:rPr>
                <w:rFonts w:ascii="宋体" w:hAnsi="宋体" w:hint="eastAsia"/>
                <w:sz w:val="22"/>
                <w:szCs w:val="22"/>
              </w:rPr>
              <w:t>响应文件递交截止时间后</w:t>
            </w:r>
            <w:r w:rsidRPr="000E3A4F">
              <w:rPr>
                <w:rFonts w:ascii="宋体" w:hAnsi="宋体" w:cs="楷体" w:hint="eastAsia"/>
                <w:kern w:val="0"/>
                <w:sz w:val="22"/>
                <w:szCs w:val="22"/>
              </w:rPr>
              <w:t>，采购代理机构将向各供应商发出“电子加密响应文件”的解密通知，</w:t>
            </w:r>
            <w:r w:rsidRPr="000E3A4F">
              <w:rPr>
                <w:rFonts w:ascii="宋体" w:hAnsi="宋体" w:cs="楷体" w:hint="eastAsia"/>
                <w:b/>
                <w:kern w:val="0"/>
                <w:sz w:val="22"/>
                <w:szCs w:val="22"/>
              </w:rPr>
              <w:t>各供应商代表应当在接到解密通知后</w:t>
            </w:r>
            <w:r w:rsidRPr="000E3A4F">
              <w:rPr>
                <w:rFonts w:ascii="宋体" w:hAnsi="宋体" w:cs="楷体"/>
                <w:b/>
                <w:kern w:val="0"/>
                <w:sz w:val="22"/>
                <w:szCs w:val="22"/>
              </w:rPr>
              <w:t>30分钟内</w:t>
            </w:r>
            <w:r w:rsidRPr="000E3A4F">
              <w:rPr>
                <w:rFonts w:ascii="宋体" w:hAnsi="宋体" w:cs="楷体" w:hint="eastAsia"/>
                <w:b/>
                <w:kern w:val="0"/>
                <w:sz w:val="22"/>
                <w:szCs w:val="22"/>
              </w:rPr>
              <w:t>自行完成“电子加密响应文件”的在线解密（解密电子响应文件必须插入CA，</w:t>
            </w:r>
            <w:r w:rsidRPr="000E3A4F">
              <w:rPr>
                <w:rFonts w:ascii="宋体" w:hAnsi="宋体" w:cs="楷体" w:hint="eastAsia"/>
                <w:b/>
                <w:bCs/>
                <w:kern w:val="0"/>
                <w:sz w:val="22"/>
                <w:szCs w:val="22"/>
              </w:rPr>
              <w:t>解密CA必须是上传并制作电子响应文件CA锁</w:t>
            </w:r>
            <w:r w:rsidRPr="000E3A4F">
              <w:rPr>
                <w:rFonts w:ascii="宋体" w:hAnsi="宋体" w:cs="楷体" w:hint="eastAsia"/>
                <w:b/>
                <w:kern w:val="0"/>
                <w:sz w:val="22"/>
                <w:szCs w:val="22"/>
              </w:rPr>
              <w:t>），如“政府采购云平台”中调整解密时间，按调整后的解密时间。</w:t>
            </w:r>
          </w:p>
          <w:p w14:paraId="7D353E85" w14:textId="77777777" w:rsidR="00E027DF" w:rsidRPr="000E3A4F" w:rsidRDefault="00000000">
            <w:pPr>
              <w:spacing w:line="360" w:lineRule="exact"/>
              <w:rPr>
                <w:rFonts w:ascii="宋体" w:hAnsi="宋体" w:cs="楷体"/>
                <w:b/>
                <w:kern w:val="0"/>
                <w:sz w:val="22"/>
                <w:szCs w:val="22"/>
              </w:rPr>
            </w:pPr>
            <w:r w:rsidRPr="000E3A4F">
              <w:rPr>
                <w:rFonts w:ascii="宋体" w:hAnsi="宋体" w:cs="楷体" w:hint="eastAsia"/>
                <w:kern w:val="0"/>
                <w:sz w:val="22"/>
                <w:szCs w:val="22"/>
              </w:rPr>
              <w:t>（2）通过“政府采购云平台”成功上传递交的“电子加密响应文件”无法按时解密，供应商如按规定递交了“备份响应文件”的，以“备份响应文件”为依据（由采购代理机构按“政府采购云平台”操作规范将“备份响应文件”上传至“政府采购云平台”，上传成功后，“电子加密响应文件”自动失效），</w:t>
            </w:r>
            <w:r w:rsidRPr="000E3A4F">
              <w:rPr>
                <w:rFonts w:ascii="宋体" w:hAnsi="宋体" w:cs="楷体" w:hint="eastAsia"/>
                <w:b/>
                <w:kern w:val="0"/>
                <w:sz w:val="22"/>
                <w:szCs w:val="22"/>
              </w:rPr>
              <w:t>否则视为撤回响应文件。</w:t>
            </w:r>
          </w:p>
          <w:p w14:paraId="7EAC6BD3" w14:textId="77777777" w:rsidR="00E027DF" w:rsidRPr="000E3A4F" w:rsidRDefault="00000000">
            <w:pPr>
              <w:spacing w:line="360" w:lineRule="exact"/>
              <w:rPr>
                <w:rFonts w:ascii="宋体" w:hAnsi="宋体" w:cs="楷体"/>
                <w:b/>
                <w:bCs/>
                <w:kern w:val="0"/>
                <w:sz w:val="22"/>
                <w:szCs w:val="22"/>
              </w:rPr>
            </w:pPr>
            <w:r w:rsidRPr="000E3A4F">
              <w:rPr>
                <w:rFonts w:ascii="宋体" w:hAnsi="宋体" w:cs="楷体" w:hint="eastAsia"/>
                <w:b/>
                <w:bCs/>
                <w:kern w:val="0"/>
                <w:sz w:val="22"/>
                <w:szCs w:val="22"/>
              </w:rPr>
              <w:t>（3）未按规定递交合格“备份响应文件”的或递交的“备份响应文件”无法成功上传的，视为撤回响应文件。</w:t>
            </w:r>
          </w:p>
          <w:p w14:paraId="37B17311"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b/>
                <w:bCs/>
                <w:kern w:val="0"/>
                <w:sz w:val="22"/>
                <w:szCs w:val="22"/>
              </w:rPr>
              <w:t>（4）在解密期限内供应商电子响应文件解密失败，且经异常处理后政采云电子交易系统仍未能解决的，政采云系统会默认供应商自动放弃，视为撤回响应文件。</w:t>
            </w:r>
          </w:p>
        </w:tc>
      </w:tr>
      <w:tr w:rsidR="000E3A4F" w:rsidRPr="000E3A4F" w14:paraId="45EB6F5F" w14:textId="77777777">
        <w:trPr>
          <w:trHeight w:val="567"/>
          <w:jc w:val="center"/>
        </w:trPr>
        <w:tc>
          <w:tcPr>
            <w:tcW w:w="611" w:type="dxa"/>
            <w:vAlign w:val="center"/>
          </w:tcPr>
          <w:p w14:paraId="3FE75C70" w14:textId="77777777" w:rsidR="00E027DF" w:rsidRPr="000E3A4F" w:rsidRDefault="00E027DF">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29D21592"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kern w:val="0"/>
                <w:sz w:val="22"/>
                <w:szCs w:val="22"/>
              </w:rPr>
              <w:t>响应文件递交截止时间及地点</w:t>
            </w:r>
          </w:p>
        </w:tc>
        <w:tc>
          <w:tcPr>
            <w:tcW w:w="7987" w:type="dxa"/>
            <w:vAlign w:val="center"/>
          </w:tcPr>
          <w:p w14:paraId="7B92568E" w14:textId="45A60675"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响应文件递交截止时间</w:t>
            </w:r>
            <w:r w:rsidRPr="000E3A4F">
              <w:rPr>
                <w:rFonts w:ascii="宋体" w:hAnsi="宋体" w:cs="楷体"/>
                <w:kern w:val="0"/>
                <w:sz w:val="22"/>
                <w:szCs w:val="22"/>
              </w:rPr>
              <w:t>：</w:t>
            </w:r>
            <w:r w:rsidR="006A7D5A" w:rsidRPr="000E3A4F">
              <w:rPr>
                <w:rFonts w:ascii="宋体" w:hAnsi="宋体" w:hint="eastAsia"/>
                <w:sz w:val="22"/>
                <w:szCs w:val="22"/>
              </w:rPr>
              <w:t>2024年10月15日 14:30</w:t>
            </w:r>
          </w:p>
          <w:p w14:paraId="380F8198"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递交地点：</w:t>
            </w:r>
            <w:bookmarkStart w:id="54" w:name="_Hlk35002636"/>
            <w:r w:rsidRPr="000E3A4F">
              <w:rPr>
                <w:rFonts w:ascii="宋体" w:hAnsi="宋体" w:hint="eastAsia"/>
                <w:sz w:val="22"/>
                <w:szCs w:val="22"/>
              </w:rPr>
              <w:t>请登录政采云投标客户端投标。</w:t>
            </w:r>
            <w:bookmarkEnd w:id="54"/>
          </w:p>
        </w:tc>
      </w:tr>
      <w:tr w:rsidR="000E3A4F" w:rsidRPr="000E3A4F" w14:paraId="061FF420" w14:textId="77777777">
        <w:trPr>
          <w:trHeight w:val="567"/>
          <w:jc w:val="center"/>
        </w:trPr>
        <w:tc>
          <w:tcPr>
            <w:tcW w:w="611" w:type="dxa"/>
            <w:vAlign w:val="center"/>
          </w:tcPr>
          <w:p w14:paraId="741C7077" w14:textId="77777777" w:rsidR="00E027DF" w:rsidRPr="000E3A4F" w:rsidRDefault="00E027DF">
            <w:pPr>
              <w:numPr>
                <w:ilvl w:val="0"/>
                <w:numId w:val="8"/>
              </w:numPr>
              <w:autoSpaceDE w:val="0"/>
              <w:autoSpaceDN w:val="0"/>
              <w:spacing w:line="360" w:lineRule="exact"/>
              <w:jc w:val="right"/>
              <w:rPr>
                <w:rFonts w:ascii="宋体" w:hAnsi="宋体"/>
                <w:sz w:val="22"/>
                <w:szCs w:val="22"/>
              </w:rPr>
            </w:pPr>
          </w:p>
        </w:tc>
        <w:tc>
          <w:tcPr>
            <w:tcW w:w="1782" w:type="dxa"/>
            <w:vAlign w:val="center"/>
          </w:tcPr>
          <w:p w14:paraId="02138716"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hint="eastAsia"/>
                <w:sz w:val="22"/>
                <w:szCs w:val="22"/>
              </w:rPr>
              <w:t>响应文件</w:t>
            </w:r>
            <w:r w:rsidRPr="000E3A4F">
              <w:rPr>
                <w:rFonts w:ascii="宋体" w:hAnsi="宋体" w:cs="楷体" w:hint="eastAsia"/>
                <w:kern w:val="0"/>
                <w:sz w:val="22"/>
                <w:szCs w:val="22"/>
              </w:rPr>
              <w:t>开启时间</w:t>
            </w:r>
            <w:r w:rsidRPr="000E3A4F">
              <w:rPr>
                <w:rFonts w:ascii="宋体" w:hAnsi="宋体" w:cs="楷体"/>
                <w:kern w:val="0"/>
                <w:sz w:val="22"/>
                <w:szCs w:val="22"/>
              </w:rPr>
              <w:t>及地点</w:t>
            </w:r>
          </w:p>
        </w:tc>
        <w:tc>
          <w:tcPr>
            <w:tcW w:w="7987" w:type="dxa"/>
            <w:vAlign w:val="center"/>
          </w:tcPr>
          <w:p w14:paraId="4232023A" w14:textId="77777777" w:rsidR="00E027DF" w:rsidRPr="000E3A4F" w:rsidRDefault="00000000">
            <w:pPr>
              <w:spacing w:line="360" w:lineRule="exact"/>
              <w:rPr>
                <w:rFonts w:ascii="宋体" w:hAnsi="宋体" w:cs="楷体"/>
                <w:kern w:val="0"/>
                <w:sz w:val="22"/>
                <w:szCs w:val="22"/>
              </w:rPr>
            </w:pPr>
            <w:r w:rsidRPr="000E3A4F">
              <w:rPr>
                <w:rFonts w:ascii="宋体" w:hAnsi="宋体" w:hint="eastAsia"/>
                <w:sz w:val="22"/>
                <w:szCs w:val="22"/>
              </w:rPr>
              <w:t>响应文件</w:t>
            </w:r>
            <w:r w:rsidRPr="000E3A4F">
              <w:rPr>
                <w:rFonts w:ascii="宋体" w:hAnsi="宋体" w:cs="楷体" w:hint="eastAsia"/>
                <w:kern w:val="0"/>
                <w:sz w:val="22"/>
                <w:szCs w:val="22"/>
              </w:rPr>
              <w:t>开启时间：同响应文件递交截止时间</w:t>
            </w:r>
          </w:p>
          <w:p w14:paraId="138C3D7F"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地点：</w:t>
            </w:r>
            <w:bookmarkStart w:id="55" w:name="_Hlk35004732"/>
            <w:r w:rsidRPr="000E3A4F">
              <w:rPr>
                <w:rFonts w:ascii="宋体" w:hAnsi="宋体" w:cs="楷体" w:hint="eastAsia"/>
                <w:kern w:val="0"/>
                <w:sz w:val="22"/>
                <w:szCs w:val="22"/>
              </w:rPr>
              <w:t>温州云信招标代理有限公司会议室（温州市高昂路1号牛山广场2号楼1403室）/通过“政府采购云平台（www.zcygov.cn）”线上开启。</w:t>
            </w:r>
            <w:bookmarkEnd w:id="55"/>
          </w:p>
        </w:tc>
      </w:tr>
      <w:tr w:rsidR="000E3A4F" w:rsidRPr="000E3A4F" w14:paraId="3F2EDFDB" w14:textId="77777777">
        <w:trPr>
          <w:trHeight w:val="567"/>
          <w:jc w:val="center"/>
        </w:trPr>
        <w:tc>
          <w:tcPr>
            <w:tcW w:w="611" w:type="dxa"/>
            <w:vAlign w:val="center"/>
          </w:tcPr>
          <w:p w14:paraId="12E531F1" w14:textId="77777777" w:rsidR="00E027DF" w:rsidRPr="000E3A4F" w:rsidRDefault="00E027DF">
            <w:pPr>
              <w:numPr>
                <w:ilvl w:val="0"/>
                <w:numId w:val="8"/>
              </w:numPr>
              <w:autoSpaceDE w:val="0"/>
              <w:autoSpaceDN w:val="0"/>
              <w:spacing w:line="360" w:lineRule="exact"/>
              <w:jc w:val="right"/>
              <w:rPr>
                <w:rFonts w:ascii="宋体" w:hAnsi="宋体"/>
                <w:sz w:val="22"/>
                <w:szCs w:val="22"/>
              </w:rPr>
            </w:pPr>
          </w:p>
        </w:tc>
        <w:tc>
          <w:tcPr>
            <w:tcW w:w="1782" w:type="dxa"/>
            <w:vAlign w:val="center"/>
          </w:tcPr>
          <w:p w14:paraId="7DB99482"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磋商小组的组建</w:t>
            </w:r>
          </w:p>
        </w:tc>
        <w:tc>
          <w:tcPr>
            <w:tcW w:w="7987" w:type="dxa"/>
            <w:vAlign w:val="center"/>
          </w:tcPr>
          <w:p w14:paraId="538334A3" w14:textId="0EA612AD"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磋商小组</w:t>
            </w:r>
            <w:r w:rsidRPr="000E3A4F">
              <w:rPr>
                <w:rFonts w:ascii="宋体" w:hAnsi="宋体" w:cs="楷体" w:hint="eastAsia"/>
                <w:kern w:val="0"/>
                <w:sz w:val="22"/>
                <w:szCs w:val="22"/>
              </w:rPr>
              <w:t>构成：3人及以上单数。</w:t>
            </w:r>
          </w:p>
          <w:p w14:paraId="6B874354"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评审</w:t>
            </w:r>
            <w:r w:rsidRPr="000E3A4F">
              <w:rPr>
                <w:rFonts w:ascii="宋体" w:hAnsi="宋体" w:cs="楷体"/>
                <w:kern w:val="0"/>
                <w:sz w:val="22"/>
                <w:szCs w:val="22"/>
              </w:rPr>
              <w:t>专家确定方式</w:t>
            </w:r>
            <w:r w:rsidRPr="000E3A4F">
              <w:rPr>
                <w:rFonts w:ascii="宋体" w:hAnsi="宋体" w:cs="楷体" w:hint="eastAsia"/>
                <w:kern w:val="0"/>
                <w:sz w:val="22"/>
                <w:szCs w:val="22"/>
              </w:rPr>
              <w:t>：按规定组建。</w:t>
            </w:r>
          </w:p>
        </w:tc>
      </w:tr>
      <w:tr w:rsidR="000E3A4F" w:rsidRPr="000E3A4F" w14:paraId="58CC7D65" w14:textId="77777777">
        <w:trPr>
          <w:trHeight w:val="567"/>
          <w:jc w:val="center"/>
        </w:trPr>
        <w:tc>
          <w:tcPr>
            <w:tcW w:w="611" w:type="dxa"/>
            <w:vAlign w:val="center"/>
          </w:tcPr>
          <w:p w14:paraId="044EB598" w14:textId="77777777" w:rsidR="00E027DF" w:rsidRPr="000E3A4F" w:rsidRDefault="00E027DF">
            <w:pPr>
              <w:numPr>
                <w:ilvl w:val="0"/>
                <w:numId w:val="8"/>
              </w:numPr>
              <w:autoSpaceDE w:val="0"/>
              <w:autoSpaceDN w:val="0"/>
              <w:spacing w:line="360" w:lineRule="exact"/>
              <w:jc w:val="center"/>
              <w:rPr>
                <w:rFonts w:ascii="宋体" w:hAnsi="宋体"/>
                <w:sz w:val="22"/>
                <w:szCs w:val="22"/>
                <w:lang w:val="zh-CN"/>
              </w:rPr>
            </w:pPr>
          </w:p>
        </w:tc>
        <w:tc>
          <w:tcPr>
            <w:tcW w:w="1782" w:type="dxa"/>
            <w:vAlign w:val="center"/>
          </w:tcPr>
          <w:p w14:paraId="5A99444F"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政府采购信息发布媒体（以下简称为：“指定媒体”）</w:t>
            </w:r>
          </w:p>
        </w:tc>
        <w:tc>
          <w:tcPr>
            <w:tcW w:w="7987" w:type="dxa"/>
          </w:tcPr>
          <w:p w14:paraId="44DE7E77" w14:textId="77777777"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1</w:t>
            </w:r>
            <w:r w:rsidRPr="000E3A4F">
              <w:rPr>
                <w:rFonts w:ascii="宋体" w:hAnsi="宋体" w:cs="楷体" w:hint="eastAsia"/>
                <w:kern w:val="0"/>
                <w:sz w:val="22"/>
                <w:szCs w:val="22"/>
              </w:rPr>
              <w:t>、本项目的有关信息，包括但不限于：采购公告、更正公告（若有）、磋商文件、磋商文件的澄清（修改）（若有）、中标（或成交）公告、终止公告（若有）、废标公告（若有）等都将在磋商文件载明的指定媒体发布。</w:t>
            </w:r>
          </w:p>
          <w:p w14:paraId="26A6670F" w14:textId="77777777" w:rsidR="00E027DF" w:rsidRPr="000E3A4F" w:rsidRDefault="00000000">
            <w:pPr>
              <w:spacing w:line="360" w:lineRule="exact"/>
              <w:rPr>
                <w:rFonts w:ascii="宋体" w:hAnsi="宋体" w:cs="楷体"/>
                <w:kern w:val="0"/>
                <w:sz w:val="22"/>
                <w:szCs w:val="22"/>
              </w:rPr>
            </w:pPr>
            <w:r w:rsidRPr="000E3A4F">
              <w:rPr>
                <w:rFonts w:ascii="宋体" w:hAnsi="宋体" w:cs="楷体"/>
                <w:kern w:val="0"/>
                <w:sz w:val="22"/>
                <w:szCs w:val="22"/>
              </w:rPr>
              <w:t>2</w:t>
            </w:r>
            <w:r w:rsidRPr="000E3A4F">
              <w:rPr>
                <w:rFonts w:ascii="宋体" w:hAnsi="宋体" w:cs="楷体" w:hint="eastAsia"/>
                <w:kern w:val="0"/>
                <w:sz w:val="22"/>
                <w:szCs w:val="22"/>
              </w:rPr>
              <w:t>、指定媒体：浙江政府采购网，网址</w:t>
            </w:r>
            <w:hyperlink r:id="rId12" w:history="1">
              <w:r w:rsidRPr="000E3A4F">
                <w:rPr>
                  <w:rFonts w:ascii="宋体" w:hAnsi="宋体" w:cs="楷体"/>
                  <w:kern w:val="0"/>
                  <w:sz w:val="22"/>
                  <w:szCs w:val="22"/>
                </w:rPr>
                <w:t>zfcg.czt.zj.gov.cn</w:t>
              </w:r>
            </w:hyperlink>
            <w:r w:rsidRPr="000E3A4F">
              <w:rPr>
                <w:rFonts w:ascii="宋体" w:hAnsi="宋体" w:cs="楷体" w:hint="eastAsia"/>
                <w:kern w:val="0"/>
                <w:sz w:val="22"/>
                <w:szCs w:val="22"/>
              </w:rPr>
              <w:t>。</w:t>
            </w:r>
          </w:p>
        </w:tc>
      </w:tr>
      <w:tr w:rsidR="000E3A4F" w:rsidRPr="000E3A4F" w14:paraId="372688B8" w14:textId="77777777">
        <w:trPr>
          <w:trHeight w:val="567"/>
          <w:jc w:val="center"/>
        </w:trPr>
        <w:tc>
          <w:tcPr>
            <w:tcW w:w="611" w:type="dxa"/>
            <w:vAlign w:val="center"/>
          </w:tcPr>
          <w:p w14:paraId="37F36874" w14:textId="77777777" w:rsidR="00E027DF" w:rsidRPr="000E3A4F" w:rsidRDefault="00E027DF">
            <w:pPr>
              <w:numPr>
                <w:ilvl w:val="0"/>
                <w:numId w:val="8"/>
              </w:numPr>
              <w:autoSpaceDE w:val="0"/>
              <w:autoSpaceDN w:val="0"/>
              <w:spacing w:line="360" w:lineRule="exact"/>
              <w:jc w:val="right"/>
              <w:rPr>
                <w:rFonts w:ascii="宋体" w:hAnsi="宋体"/>
                <w:sz w:val="22"/>
                <w:szCs w:val="22"/>
              </w:rPr>
            </w:pPr>
          </w:p>
        </w:tc>
        <w:tc>
          <w:tcPr>
            <w:tcW w:w="1782" w:type="dxa"/>
            <w:vAlign w:val="center"/>
          </w:tcPr>
          <w:p w14:paraId="0FFAFF0A" w14:textId="77777777" w:rsidR="00E027DF" w:rsidRPr="000E3A4F" w:rsidRDefault="00000000">
            <w:pPr>
              <w:spacing w:line="360" w:lineRule="exact"/>
              <w:jc w:val="center"/>
              <w:rPr>
                <w:rFonts w:ascii="宋体" w:hAnsi="宋体" w:cs="楷体"/>
                <w:kern w:val="0"/>
                <w:sz w:val="22"/>
                <w:szCs w:val="22"/>
              </w:rPr>
            </w:pPr>
            <w:r w:rsidRPr="000E3A4F">
              <w:rPr>
                <w:rFonts w:ascii="宋体" w:hAnsi="宋体" w:cs="楷体" w:hint="eastAsia"/>
                <w:kern w:val="0"/>
                <w:sz w:val="22"/>
                <w:szCs w:val="22"/>
              </w:rPr>
              <w:t>其他说明</w:t>
            </w:r>
          </w:p>
        </w:tc>
        <w:tc>
          <w:tcPr>
            <w:tcW w:w="7987" w:type="dxa"/>
            <w:vAlign w:val="center"/>
          </w:tcPr>
          <w:p w14:paraId="2B16CE64"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1、采购公告、磋商文件、政采云系统中如有前后不一致的，一律以本“供应商须知前附表”为准。</w:t>
            </w:r>
          </w:p>
          <w:p w14:paraId="24F8AF2B"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2、本磋商文件涉及的时间均为“北京时间”。</w:t>
            </w:r>
          </w:p>
          <w:p w14:paraId="7364BA1E"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3、本磋商文件涉及的货币为“人民币”。</w:t>
            </w:r>
          </w:p>
          <w:p w14:paraId="7A450542" w14:textId="77777777" w:rsidR="00E027DF" w:rsidRPr="000E3A4F" w:rsidRDefault="00000000">
            <w:pPr>
              <w:spacing w:line="360" w:lineRule="exact"/>
              <w:rPr>
                <w:rFonts w:ascii="宋体" w:hAnsi="宋体" w:cs="楷体"/>
                <w:kern w:val="0"/>
                <w:sz w:val="22"/>
                <w:szCs w:val="22"/>
              </w:rPr>
            </w:pPr>
            <w:r w:rsidRPr="000E3A4F">
              <w:rPr>
                <w:rFonts w:ascii="宋体" w:hAnsi="宋体" w:cs="楷体" w:hint="eastAsia"/>
                <w:kern w:val="0"/>
                <w:sz w:val="22"/>
                <w:szCs w:val="22"/>
              </w:rPr>
              <w:t>4、本磋商文件的解释权属于采购人。</w:t>
            </w:r>
          </w:p>
          <w:p w14:paraId="44E7B8A0" w14:textId="77777777" w:rsidR="00E027DF" w:rsidRPr="000E3A4F" w:rsidRDefault="00000000">
            <w:pPr>
              <w:spacing w:line="360" w:lineRule="exact"/>
              <w:rPr>
                <w:rFonts w:ascii="宋体" w:hAnsi="宋体"/>
                <w:b/>
                <w:sz w:val="22"/>
                <w:szCs w:val="22"/>
              </w:rPr>
            </w:pPr>
            <w:r w:rsidRPr="000E3A4F">
              <w:rPr>
                <w:rFonts w:ascii="宋体" w:hAnsi="宋体" w:cs="楷体" w:hint="eastAsia"/>
                <w:kern w:val="0"/>
                <w:sz w:val="22"/>
                <w:szCs w:val="22"/>
              </w:rPr>
              <w:t>5、</w:t>
            </w:r>
            <w:r w:rsidRPr="000E3A4F">
              <w:rPr>
                <w:rFonts w:ascii="宋体" w:hAnsi="宋体"/>
                <w:b/>
                <w:sz w:val="22"/>
                <w:szCs w:val="22"/>
              </w:rPr>
              <w:t>中标</w:t>
            </w:r>
            <w:r w:rsidRPr="000E3A4F">
              <w:rPr>
                <w:rFonts w:ascii="宋体" w:hAnsi="宋体" w:hint="eastAsia"/>
                <w:b/>
                <w:sz w:val="22"/>
                <w:szCs w:val="22"/>
              </w:rPr>
              <w:t>（</w:t>
            </w:r>
            <w:r w:rsidRPr="000E3A4F">
              <w:rPr>
                <w:rFonts w:ascii="宋体" w:hAnsi="宋体"/>
                <w:b/>
                <w:sz w:val="22"/>
                <w:szCs w:val="22"/>
              </w:rPr>
              <w:t>成交</w:t>
            </w:r>
            <w:r w:rsidRPr="000E3A4F">
              <w:rPr>
                <w:rFonts w:ascii="宋体" w:hAnsi="宋体" w:hint="eastAsia"/>
                <w:b/>
                <w:sz w:val="22"/>
                <w:szCs w:val="22"/>
              </w:rPr>
              <w:t>）</w:t>
            </w:r>
            <w:r w:rsidRPr="000E3A4F">
              <w:rPr>
                <w:rFonts w:ascii="宋体" w:hAnsi="宋体"/>
                <w:b/>
                <w:sz w:val="22"/>
                <w:szCs w:val="22"/>
              </w:rPr>
              <w:t>供应商</w:t>
            </w:r>
            <w:r w:rsidRPr="000E3A4F">
              <w:rPr>
                <w:rFonts w:ascii="宋体" w:hAnsi="宋体" w:hint="eastAsia"/>
                <w:b/>
                <w:sz w:val="22"/>
                <w:szCs w:val="22"/>
              </w:rPr>
              <w:t>须在合同签订后两个工作日内将合同扫描件电子版发给采购代理机构备案（邮箱：</w:t>
            </w:r>
            <w:r w:rsidRPr="000E3A4F">
              <w:rPr>
                <w:rFonts w:ascii="宋体" w:hAnsi="宋体"/>
                <w:b/>
                <w:sz w:val="22"/>
                <w:szCs w:val="22"/>
              </w:rPr>
              <w:t>389889478@</w:t>
            </w:r>
            <w:r w:rsidRPr="000E3A4F">
              <w:rPr>
                <w:rFonts w:ascii="宋体" w:hAnsi="宋体" w:hint="eastAsia"/>
                <w:b/>
                <w:sz w:val="22"/>
                <w:szCs w:val="22"/>
              </w:rPr>
              <w:t>q</w:t>
            </w:r>
            <w:r w:rsidRPr="000E3A4F">
              <w:rPr>
                <w:rFonts w:ascii="宋体" w:hAnsi="宋体"/>
                <w:b/>
                <w:sz w:val="22"/>
                <w:szCs w:val="22"/>
              </w:rPr>
              <w:t>q.com）</w:t>
            </w:r>
            <w:r w:rsidRPr="000E3A4F">
              <w:rPr>
                <w:rFonts w:ascii="宋体" w:hAnsi="宋体" w:hint="eastAsia"/>
                <w:b/>
                <w:sz w:val="22"/>
                <w:szCs w:val="22"/>
              </w:rPr>
              <w:t>，否则会影响合同款的支付。</w:t>
            </w:r>
          </w:p>
          <w:p w14:paraId="08A2B183" w14:textId="77777777" w:rsidR="00E027DF" w:rsidRPr="000E3A4F" w:rsidRDefault="00000000">
            <w:pPr>
              <w:spacing w:line="360" w:lineRule="exact"/>
              <w:rPr>
                <w:rFonts w:ascii="宋体" w:hAnsi="宋体"/>
                <w:b/>
                <w:sz w:val="22"/>
                <w:szCs w:val="22"/>
              </w:rPr>
            </w:pPr>
            <w:r w:rsidRPr="000E3A4F">
              <w:rPr>
                <w:rFonts w:ascii="宋体" w:hAnsi="宋体" w:hint="eastAsia"/>
                <w:sz w:val="22"/>
                <w:szCs w:val="22"/>
              </w:rPr>
              <w:t>6、</w:t>
            </w:r>
            <w:r w:rsidRPr="000E3A4F">
              <w:rPr>
                <w:rFonts w:ascii="宋体" w:hAnsi="宋体" w:hint="eastAsia"/>
                <w:b/>
                <w:sz w:val="22"/>
                <w:szCs w:val="22"/>
              </w:rPr>
              <w:t>政采云公司如对“政府采购项目电子交易管理操作”有调整的，按调整后的说明操作。</w:t>
            </w:r>
          </w:p>
          <w:p w14:paraId="6480AAD5" w14:textId="77777777" w:rsidR="00E027DF" w:rsidRPr="000E3A4F" w:rsidRDefault="00000000">
            <w:pPr>
              <w:spacing w:line="360" w:lineRule="exact"/>
              <w:rPr>
                <w:rFonts w:ascii="宋体" w:hAnsi="宋体"/>
                <w:b/>
                <w:sz w:val="22"/>
                <w:szCs w:val="22"/>
              </w:rPr>
            </w:pPr>
            <w:r w:rsidRPr="000E3A4F">
              <w:rPr>
                <w:rFonts w:ascii="宋体" w:hAnsi="宋体" w:hint="eastAsia"/>
                <w:b/>
                <w:sz w:val="22"/>
                <w:szCs w:val="22"/>
              </w:rPr>
              <w:t>7、本项目仅提供电子版磋商文件，电子版磋商文件</w:t>
            </w:r>
            <w:r w:rsidRPr="000E3A4F">
              <w:rPr>
                <w:rFonts w:ascii="宋体" w:hAnsi="宋体"/>
                <w:b/>
                <w:sz w:val="22"/>
                <w:szCs w:val="22"/>
              </w:rPr>
              <w:t>与纸质版</w:t>
            </w:r>
            <w:r w:rsidRPr="000E3A4F">
              <w:rPr>
                <w:rFonts w:ascii="宋体" w:hAnsi="宋体" w:hint="eastAsia"/>
                <w:b/>
                <w:sz w:val="22"/>
                <w:szCs w:val="22"/>
              </w:rPr>
              <w:t>磋商文件</w:t>
            </w:r>
            <w:r w:rsidRPr="000E3A4F">
              <w:rPr>
                <w:rFonts w:ascii="宋体" w:hAnsi="宋体"/>
                <w:b/>
                <w:sz w:val="22"/>
                <w:szCs w:val="22"/>
              </w:rPr>
              <w:t>具有同等效力</w:t>
            </w:r>
            <w:r w:rsidRPr="000E3A4F">
              <w:rPr>
                <w:rFonts w:ascii="宋体" w:hAnsi="宋体" w:hint="eastAsia"/>
                <w:b/>
                <w:sz w:val="22"/>
                <w:szCs w:val="22"/>
              </w:rPr>
              <w:t>。</w:t>
            </w:r>
          </w:p>
        </w:tc>
      </w:tr>
    </w:tbl>
    <w:p w14:paraId="5C57BE6D" w14:textId="77777777" w:rsidR="00E027DF" w:rsidRPr="000E3A4F" w:rsidRDefault="00000000">
      <w:pPr>
        <w:pStyle w:val="20"/>
        <w:spacing w:line="440" w:lineRule="exact"/>
        <w:jc w:val="center"/>
        <w:rPr>
          <w:rFonts w:ascii="宋体" w:eastAsia="宋体" w:hAnsi="宋体" w:cs="Courier New"/>
        </w:rPr>
      </w:pPr>
      <w:r w:rsidRPr="000E3A4F">
        <w:rPr>
          <w:rFonts w:ascii="宋体" w:eastAsia="宋体" w:hAnsi="宋体" w:cs="Courier New"/>
        </w:rPr>
        <w:br w:type="page"/>
      </w:r>
      <w:bookmarkStart w:id="56" w:name="_Toc178165162"/>
      <w:r w:rsidRPr="000E3A4F">
        <w:rPr>
          <w:rFonts w:ascii="宋体" w:eastAsia="宋体" w:hAnsi="宋体" w:cs="Courier New"/>
        </w:rPr>
        <w:lastRenderedPageBreak/>
        <w:t>一、说明</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6"/>
    </w:p>
    <w:p w14:paraId="2D3155A8"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适用范围：适用于磋商文件载明项目的政府采购活动（以下简称：“本次采购活动”）。</w:t>
      </w:r>
    </w:p>
    <w:p w14:paraId="58AFE3BF"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采购人、采购代理机构：见供应商须知前附表。</w:t>
      </w:r>
    </w:p>
    <w:p w14:paraId="6EC10ECB"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潜在供应商</w:t>
      </w:r>
      <w:r w:rsidRPr="000E3A4F">
        <w:rPr>
          <w:rFonts w:ascii="宋体" w:hAnsi="宋体" w:cs="Courier New" w:hint="eastAsia"/>
          <w:sz w:val="22"/>
          <w:szCs w:val="22"/>
        </w:rPr>
        <w:t>：</w:t>
      </w:r>
      <w:r w:rsidRPr="000E3A4F">
        <w:rPr>
          <w:rFonts w:ascii="宋体" w:hAnsi="宋体" w:cs="Courier New"/>
          <w:sz w:val="22"/>
          <w:szCs w:val="22"/>
        </w:rPr>
        <w:t>有意向参加本项目响应磋商的供应商。</w:t>
      </w:r>
    </w:p>
    <w:p w14:paraId="7F617DF9"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供应商：是从采购代理机构处按规定获取磋商文件，并按照磋商文件提交响应文件</w:t>
      </w:r>
      <w:r w:rsidRPr="000E3A4F">
        <w:rPr>
          <w:rFonts w:ascii="宋体" w:hAnsi="宋体" w:cs="Courier New"/>
          <w:sz w:val="22"/>
          <w:szCs w:val="22"/>
        </w:rPr>
        <w:t>的法人、其他组织</w:t>
      </w:r>
      <w:r w:rsidRPr="000E3A4F">
        <w:rPr>
          <w:rFonts w:ascii="宋体" w:hAnsi="宋体" w:cs="Courier New" w:hint="eastAsia"/>
          <w:sz w:val="22"/>
          <w:szCs w:val="22"/>
        </w:rPr>
        <w:t>。</w:t>
      </w:r>
    </w:p>
    <w:p w14:paraId="5A2ABFF4"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供应商代表</w:t>
      </w:r>
    </w:p>
    <w:p w14:paraId="3512CF47"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sz w:val="22"/>
          <w:szCs w:val="22"/>
        </w:rPr>
        <w:t>指全权代表供应商参加</w:t>
      </w:r>
      <w:r w:rsidRPr="000E3A4F">
        <w:rPr>
          <w:rFonts w:ascii="宋体" w:hAnsi="宋体" w:cs="Courier New" w:hint="eastAsia"/>
          <w:sz w:val="22"/>
          <w:szCs w:val="22"/>
        </w:rPr>
        <w:t>本次采购</w:t>
      </w:r>
      <w:r w:rsidRPr="000E3A4F">
        <w:rPr>
          <w:rFonts w:ascii="宋体" w:hAnsi="宋体" w:cs="Courier New"/>
          <w:sz w:val="22"/>
          <w:szCs w:val="22"/>
        </w:rPr>
        <w:t>活动并签署响应文件的人。如果供应商代表不是单位负责人，须持有《单位负责人授权书》。</w:t>
      </w:r>
    </w:p>
    <w:p w14:paraId="2DA6B641"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“单位负责人”指单位</w:t>
      </w:r>
      <w:bookmarkStart w:id="57" w:name="_Hlk9192993"/>
      <w:r w:rsidRPr="000E3A4F">
        <w:rPr>
          <w:rFonts w:ascii="宋体" w:hAnsi="宋体" w:cs="Courier New" w:hint="eastAsia"/>
          <w:sz w:val="22"/>
          <w:szCs w:val="22"/>
        </w:rPr>
        <w:t>法定代表人</w:t>
      </w:r>
      <w:bookmarkEnd w:id="57"/>
      <w:r w:rsidRPr="000E3A4F">
        <w:rPr>
          <w:rFonts w:ascii="宋体" w:hAnsi="宋体" w:cs="Courier New" w:hint="eastAsia"/>
          <w:sz w:val="22"/>
          <w:szCs w:val="22"/>
        </w:rPr>
        <w:t>或法律、法规规定代表单位行使职权的主要负责人。</w:t>
      </w:r>
    </w:p>
    <w:p w14:paraId="6FAA9ED2" w14:textId="77777777" w:rsidR="00E027DF" w:rsidRPr="000E3A4F" w:rsidRDefault="00000000">
      <w:pPr>
        <w:pStyle w:val="afffd"/>
        <w:spacing w:line="360" w:lineRule="auto"/>
        <w:ind w:left="425" w:firstLineChars="0" w:firstLine="0"/>
        <w:rPr>
          <w:rFonts w:ascii="宋体" w:hAnsi="宋体"/>
          <w:sz w:val="22"/>
          <w:szCs w:val="22"/>
        </w:rPr>
      </w:pPr>
      <w:r w:rsidRPr="000E3A4F">
        <w:rPr>
          <w:rFonts w:ascii="宋体" w:hAnsi="宋体" w:hint="eastAsia"/>
          <w:sz w:val="22"/>
          <w:szCs w:val="22"/>
        </w:rPr>
        <w:t>①</w:t>
      </w:r>
      <w:r w:rsidRPr="000E3A4F">
        <w:rPr>
          <w:rFonts w:ascii="宋体" w:hAnsi="宋体" w:hint="eastAsia"/>
          <w:sz w:val="22"/>
          <w:szCs w:val="22"/>
          <w:u w:val="single"/>
        </w:rPr>
        <w:t>企业（银行、保险、石油石化、电力、电信等行业除外）、事业单位和社会团体法人的“单位负责人”指法定代表人</w:t>
      </w:r>
      <w:r w:rsidRPr="000E3A4F">
        <w:rPr>
          <w:rFonts w:ascii="宋体" w:hAnsi="宋体" w:hint="eastAsia"/>
          <w:sz w:val="22"/>
          <w:szCs w:val="22"/>
        </w:rPr>
        <w:t xml:space="preserve">，即与实际提交的“营业执照等证明文件”载明的一致。 </w:t>
      </w:r>
    </w:p>
    <w:p w14:paraId="7F9BDBDE" w14:textId="77777777" w:rsidR="00E027DF" w:rsidRPr="000E3A4F" w:rsidRDefault="00000000">
      <w:pPr>
        <w:pStyle w:val="afffd"/>
        <w:spacing w:line="360" w:lineRule="auto"/>
        <w:ind w:left="425" w:firstLineChars="0" w:firstLine="0"/>
        <w:rPr>
          <w:rFonts w:ascii="宋体" w:hAnsi="宋体"/>
          <w:sz w:val="22"/>
          <w:szCs w:val="22"/>
        </w:rPr>
      </w:pPr>
      <w:r w:rsidRPr="000E3A4F">
        <w:rPr>
          <w:rFonts w:ascii="宋体" w:hAnsi="宋体" w:hint="eastAsia"/>
          <w:sz w:val="22"/>
          <w:szCs w:val="22"/>
        </w:rPr>
        <w:t>②银行、保险、石油石化、电力、电信等行业：以法人身份参加采购活动的，“单位负责人”指法定代表人，即与实际提交的“营业执照等证明文件”载明的一致；以非法人身份参加采购活动的，“单位负责人”指代表单位行使职权的主要负责人，即与实际提交的“营业执照等证明文件”载明的一致。</w:t>
      </w:r>
    </w:p>
    <w:p w14:paraId="194EBDF9" w14:textId="77777777" w:rsidR="00E027DF" w:rsidRPr="000E3A4F" w:rsidRDefault="00000000">
      <w:pPr>
        <w:numPr>
          <w:ilvl w:val="0"/>
          <w:numId w:val="10"/>
        </w:numPr>
        <w:spacing w:line="360" w:lineRule="auto"/>
        <w:ind w:left="567" w:hanging="567"/>
        <w:rPr>
          <w:rFonts w:ascii="宋体" w:hAnsi="宋体" w:cs="Courier New"/>
          <w:sz w:val="22"/>
          <w:szCs w:val="22"/>
        </w:rPr>
      </w:pPr>
      <w:bookmarkStart w:id="58" w:name="_Hlk135336911"/>
      <w:r w:rsidRPr="000E3A4F">
        <w:rPr>
          <w:rFonts w:ascii="宋体" w:hAnsi="宋体" w:cs="Courier New" w:hint="eastAsia"/>
          <w:sz w:val="22"/>
          <w:szCs w:val="22"/>
        </w:rPr>
        <w:t>“电子签名”系指数据电文中以电子形式所含、所附用于识别签名人身份并表明签名人认可其中内容的数据；“公章”系指单位法定名称章。</w:t>
      </w:r>
    </w:p>
    <w:p w14:paraId="7CDAC9B4"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“电子交易平台”系指本项目政府采购活动所依托的“政府采购云平台”（www.zcygov.cn）。</w:t>
      </w:r>
    </w:p>
    <w:bookmarkEnd w:id="58"/>
    <w:p w14:paraId="7078ECD5" w14:textId="77777777" w:rsidR="00E027DF" w:rsidRPr="000E3A4F" w:rsidRDefault="00000000">
      <w:pPr>
        <w:numPr>
          <w:ilvl w:val="0"/>
          <w:numId w:val="10"/>
        </w:numPr>
        <w:spacing w:line="360" w:lineRule="auto"/>
        <w:ind w:left="567" w:hanging="567"/>
        <w:rPr>
          <w:rFonts w:ascii="宋体" w:hAnsi="宋体" w:cs="Courier New"/>
          <w:b/>
          <w:bCs/>
          <w:sz w:val="22"/>
          <w:szCs w:val="22"/>
          <w:u w:val="single"/>
        </w:rPr>
      </w:pPr>
      <w:r w:rsidRPr="000E3A4F">
        <w:rPr>
          <w:rFonts w:ascii="宋体" w:hAnsi="宋体" w:cs="Courier New" w:hint="eastAsia"/>
          <w:b/>
          <w:bCs/>
          <w:sz w:val="22"/>
          <w:szCs w:val="22"/>
          <w:u w:val="single"/>
        </w:rPr>
        <w:t>“▲”且加下划线的条款系指实质性要求条款，“★”系采购项目中重要参数要求，“</w:t>
      </w:r>
      <w:r w:rsidRPr="000E3A4F">
        <w:rPr>
          <w:rFonts w:ascii="宋体" w:hAnsi="宋体" w:cs="Courier New" w:hint="eastAsia"/>
          <w:b/>
          <w:bCs/>
          <w:sz w:val="22"/>
          <w:szCs w:val="22"/>
          <w:u w:val="single"/>
        </w:rPr>
        <w:sym w:font="Wingdings" w:char="00FE"/>
      </w:r>
      <w:r w:rsidRPr="000E3A4F">
        <w:rPr>
          <w:rFonts w:ascii="宋体" w:hAnsi="宋体" w:cs="Courier New" w:hint="eastAsia"/>
          <w:b/>
          <w:bCs/>
          <w:sz w:val="22"/>
          <w:szCs w:val="22"/>
          <w:u w:val="single"/>
        </w:rPr>
        <w:t>” 系指适用本项目的要求。</w:t>
      </w:r>
    </w:p>
    <w:p w14:paraId="6A229DB0"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特别说明</w:t>
      </w:r>
    </w:p>
    <w:p w14:paraId="4D0861F2"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关于知识产权</w:t>
      </w:r>
    </w:p>
    <w:p w14:paraId="55A2682A"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供应商必须保证，采购人在中华人民共和国境内使用投标货物、资料、技术、服务或其任何一部分时，如有第三方向采购人提出侵犯其专利权、商标权或其他知识产权的主张，该责任应由供应商承担。</w:t>
      </w:r>
    </w:p>
    <w:p w14:paraId="5282F8A3"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供应商报价应包含所有应向所有权人支付的专利权、商标权或其他知识产权的一切相关费用。</w:t>
      </w:r>
    </w:p>
    <w:p w14:paraId="058955D7"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系统软件、通用软件必须是具有在中国境内的合法使用权或版权的正版软件，涉及到第三方提出侵权或知识产权的起诉及支付版税等费用由供应商承担所有责任及费用。</w:t>
      </w:r>
    </w:p>
    <w:p w14:paraId="00AEDDAB"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磋商费用</w:t>
      </w:r>
    </w:p>
    <w:p w14:paraId="4F7AA450" w14:textId="77777777" w:rsidR="00E027DF" w:rsidRPr="000E3A4F" w:rsidRDefault="00000000">
      <w:pPr>
        <w:numPr>
          <w:ilvl w:val="2"/>
          <w:numId w:val="10"/>
        </w:numPr>
        <w:spacing w:line="360" w:lineRule="auto"/>
        <w:ind w:left="567" w:hanging="425"/>
        <w:rPr>
          <w:rFonts w:ascii="宋体" w:hAnsi="宋体"/>
          <w:bCs/>
          <w:sz w:val="22"/>
          <w:szCs w:val="22"/>
        </w:rPr>
      </w:pPr>
      <w:bookmarkStart w:id="59" w:name="_Hlk100432752"/>
      <w:r w:rsidRPr="000E3A4F">
        <w:rPr>
          <w:rFonts w:ascii="宋体" w:hAnsi="宋体" w:hint="eastAsia"/>
          <w:bCs/>
          <w:sz w:val="22"/>
          <w:szCs w:val="22"/>
        </w:rPr>
        <w:t>供应商应自行承担所有与准备和参加本次采购活动有关费用</w:t>
      </w:r>
      <w:bookmarkEnd w:id="59"/>
      <w:r w:rsidRPr="000E3A4F">
        <w:rPr>
          <w:rFonts w:ascii="宋体" w:hAnsi="宋体" w:hint="eastAsia"/>
          <w:bCs/>
          <w:sz w:val="22"/>
          <w:szCs w:val="22"/>
        </w:rPr>
        <w:t>，不论采购的结果如何，采购人和采购代理机构（以下统称“采购组织单位”）均无义务和责任承担这些费用。</w:t>
      </w:r>
    </w:p>
    <w:p w14:paraId="2EFE7DF0"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无论因何种原因导致本次采购活动终止致供应商损失的，相关责任人均不承担任何责任。</w:t>
      </w:r>
    </w:p>
    <w:p w14:paraId="74321C34" w14:textId="77777777" w:rsidR="00E027DF" w:rsidRPr="000E3A4F" w:rsidRDefault="00000000">
      <w:pPr>
        <w:pStyle w:val="20"/>
        <w:spacing w:line="440" w:lineRule="exact"/>
        <w:jc w:val="center"/>
        <w:rPr>
          <w:rFonts w:ascii="宋体" w:eastAsia="宋体" w:hAnsi="宋体" w:cs="Courier New"/>
        </w:rPr>
      </w:pPr>
      <w:bookmarkStart w:id="60" w:name="_Toc178165163"/>
      <w:bookmarkStart w:id="61" w:name="_Toc100429885"/>
      <w:bookmarkStart w:id="62" w:name="_Toc249758710"/>
      <w:bookmarkStart w:id="63" w:name="_Toc262105501"/>
      <w:bookmarkStart w:id="64" w:name="_Toc245722279"/>
      <w:bookmarkStart w:id="65" w:name="_Toc222114877"/>
      <w:bookmarkStart w:id="66" w:name="_Toc249758862"/>
      <w:bookmarkStart w:id="67" w:name="_Toc241404200"/>
      <w:bookmarkStart w:id="68" w:name="_Toc246261263"/>
      <w:bookmarkStart w:id="69" w:name="_Toc223715996"/>
      <w:bookmarkStart w:id="70" w:name="_Toc245191312"/>
      <w:bookmarkStart w:id="71" w:name="_Toc221356949"/>
      <w:bookmarkStart w:id="72" w:name="_Toc221356884"/>
      <w:bookmarkStart w:id="73" w:name="_Toc239145352"/>
      <w:bookmarkStart w:id="74" w:name="_Toc221374624"/>
      <w:bookmarkStart w:id="75" w:name="_Toc221423617"/>
      <w:bookmarkStart w:id="76" w:name="_Toc262049416"/>
      <w:r w:rsidRPr="000E3A4F">
        <w:rPr>
          <w:rFonts w:ascii="宋体" w:eastAsia="宋体" w:hAnsi="宋体" w:cs="Courier New" w:hint="eastAsia"/>
        </w:rPr>
        <w:lastRenderedPageBreak/>
        <w:t>二、</w:t>
      </w:r>
      <w:r w:rsidRPr="000E3A4F">
        <w:rPr>
          <w:rFonts w:ascii="宋体" w:eastAsia="宋体" w:hAnsi="宋体" w:cs="Courier New"/>
        </w:rPr>
        <w:t>政府采购政策</w:t>
      </w:r>
      <w:bookmarkEnd w:id="60"/>
      <w:bookmarkEnd w:id="61"/>
    </w:p>
    <w:p w14:paraId="4170E3B0" w14:textId="77777777" w:rsidR="00E027DF" w:rsidRPr="000E3A4F" w:rsidRDefault="00000000">
      <w:pPr>
        <w:numPr>
          <w:ilvl w:val="0"/>
          <w:numId w:val="10"/>
        </w:numPr>
        <w:tabs>
          <w:tab w:val="left" w:pos="635"/>
        </w:tabs>
        <w:spacing w:line="360" w:lineRule="auto"/>
        <w:ind w:left="567" w:hanging="567"/>
        <w:rPr>
          <w:rFonts w:ascii="宋体" w:hAnsi="宋体" w:cs="Courier New"/>
          <w:sz w:val="22"/>
          <w:szCs w:val="22"/>
        </w:rPr>
      </w:pPr>
      <w:r w:rsidRPr="000E3A4F">
        <w:rPr>
          <w:rFonts w:ascii="宋体" w:hAnsi="宋体" w:cs="Courier New"/>
          <w:sz w:val="22"/>
          <w:szCs w:val="22"/>
        </w:rPr>
        <w:t>政府采购政策，包括但不限于下列具体政策要求：</w:t>
      </w:r>
    </w:p>
    <w:p w14:paraId="22DBA6E3" w14:textId="77777777" w:rsidR="00E027DF" w:rsidRPr="000E3A4F" w:rsidRDefault="00000000">
      <w:pPr>
        <w:numPr>
          <w:ilvl w:val="1"/>
          <w:numId w:val="10"/>
        </w:numPr>
        <w:tabs>
          <w:tab w:val="left" w:pos="567"/>
        </w:tabs>
        <w:spacing w:line="360" w:lineRule="auto"/>
        <w:ind w:left="567"/>
        <w:rPr>
          <w:rFonts w:ascii="宋体" w:hAnsi="宋体"/>
          <w:sz w:val="22"/>
          <w:szCs w:val="22"/>
        </w:rPr>
      </w:pPr>
      <w:bookmarkStart w:id="77" w:name="_Hlk100427804"/>
      <w:r w:rsidRPr="000E3A4F">
        <w:rPr>
          <w:rFonts w:ascii="宋体" w:hAnsi="宋体" w:hint="eastAsia"/>
          <w:b/>
          <w:sz w:val="22"/>
          <w:szCs w:val="22"/>
          <w:u w:val="single"/>
        </w:rPr>
        <w:t>▲本项目原则上采购本国生产的货物、工程和服务，不允许采购进口产品。</w:t>
      </w:r>
    </w:p>
    <w:p w14:paraId="5F9E2509" w14:textId="77777777" w:rsidR="00E027DF" w:rsidRPr="000E3A4F" w:rsidRDefault="00000000">
      <w:pPr>
        <w:numPr>
          <w:ilvl w:val="1"/>
          <w:numId w:val="10"/>
        </w:numPr>
        <w:tabs>
          <w:tab w:val="left" w:pos="567"/>
        </w:tabs>
        <w:spacing w:line="360" w:lineRule="auto"/>
        <w:ind w:left="567"/>
        <w:rPr>
          <w:rFonts w:ascii="宋体" w:hAnsi="宋体"/>
          <w:sz w:val="22"/>
          <w:szCs w:val="22"/>
        </w:rPr>
      </w:pPr>
      <w:bookmarkStart w:id="78" w:name="_Hlk135337320"/>
      <w:r w:rsidRPr="000E3A4F">
        <w:rPr>
          <w:rFonts w:ascii="宋体" w:hAnsi="宋体" w:hint="eastAsia"/>
          <w:sz w:val="22"/>
          <w:szCs w:val="22"/>
        </w:rPr>
        <w:t>支持绿色发展</w:t>
      </w:r>
    </w:p>
    <w:p w14:paraId="50FFAA8D" w14:textId="77777777" w:rsidR="00E027DF" w:rsidRPr="000E3A4F" w:rsidRDefault="00000000">
      <w:pPr>
        <w:numPr>
          <w:ilvl w:val="2"/>
          <w:numId w:val="10"/>
        </w:numPr>
        <w:spacing w:line="360" w:lineRule="auto"/>
        <w:ind w:left="567" w:hanging="425"/>
        <w:rPr>
          <w:rFonts w:ascii="宋体" w:hAnsi="宋体"/>
          <w:b/>
          <w:sz w:val="22"/>
          <w:szCs w:val="22"/>
          <w:u w:val="single"/>
        </w:rPr>
      </w:pPr>
      <w:r w:rsidRPr="000E3A4F">
        <w:rPr>
          <w:rFonts w:ascii="宋体" w:hAnsi="宋体" w:hint="eastAsia"/>
          <w:bCs/>
          <w:sz w:val="22"/>
          <w:szCs w:val="22"/>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sidRPr="000E3A4F">
        <w:rPr>
          <w:rFonts w:ascii="宋体" w:hAnsi="宋体" w:hint="eastAsia"/>
          <w:b/>
          <w:sz w:val="22"/>
          <w:szCs w:val="22"/>
          <w:u w:val="single"/>
        </w:rPr>
        <w:t>▲如本项目采购产品属于实施政府强制采购品目清单范围的节能产品，则供应商相应的投标（响应）产品必须获得国家确定的认证机构出具的、处于有效期之内的节能产品认证证书，否则响应无效。</w:t>
      </w:r>
    </w:p>
    <w:p w14:paraId="7B3ECCB8" w14:textId="77777777" w:rsidR="00E027DF" w:rsidRPr="000E3A4F" w:rsidRDefault="00000000">
      <w:pPr>
        <w:pStyle w:val="afffd"/>
        <w:spacing w:after="120" w:line="360" w:lineRule="auto"/>
        <w:ind w:left="425" w:firstLineChars="0" w:firstLine="0"/>
        <w:rPr>
          <w:rFonts w:ascii="宋体" w:hAnsi="宋体" w:cs="宋体"/>
          <w:b/>
          <w:sz w:val="22"/>
          <w:szCs w:val="22"/>
        </w:rPr>
      </w:pPr>
      <w:r w:rsidRPr="000E3A4F">
        <w:rPr>
          <w:rFonts w:ascii="宋体" w:hAnsi="宋体" w:cs="宋体" w:hint="eastAsia"/>
          <w:b/>
          <w:sz w:val="22"/>
          <w:szCs w:val="22"/>
        </w:rPr>
        <w:t>附：《节能产品政府采购品目清单（强制采购部分）》（如遇调整，按最新清单执行）</w:t>
      </w:r>
    </w:p>
    <w:tbl>
      <w:tblPr>
        <w:tblW w:w="977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90"/>
        <w:gridCol w:w="2693"/>
        <w:gridCol w:w="6095"/>
      </w:tblGrid>
      <w:tr w:rsidR="000E3A4F" w:rsidRPr="000E3A4F" w14:paraId="079BC72A" w14:textId="77777777">
        <w:trPr>
          <w:trHeight w:val="510"/>
          <w:jc w:val="center"/>
        </w:trPr>
        <w:tc>
          <w:tcPr>
            <w:tcW w:w="990" w:type="dxa"/>
            <w:shd w:val="clear" w:color="auto" w:fill="auto"/>
            <w:vAlign w:val="center"/>
          </w:tcPr>
          <w:p w14:paraId="3340A57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品目清单序号</w:t>
            </w:r>
          </w:p>
        </w:tc>
        <w:tc>
          <w:tcPr>
            <w:tcW w:w="8788" w:type="dxa"/>
            <w:gridSpan w:val="2"/>
            <w:shd w:val="clear" w:color="auto" w:fill="auto"/>
            <w:vAlign w:val="center"/>
          </w:tcPr>
          <w:p w14:paraId="521841A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产品名称（以“★”标注的为政府强制采购产品）</w:t>
            </w:r>
          </w:p>
        </w:tc>
      </w:tr>
      <w:tr w:rsidR="000E3A4F" w:rsidRPr="000E3A4F" w14:paraId="2933C1D9" w14:textId="77777777">
        <w:trPr>
          <w:trHeight w:val="510"/>
          <w:jc w:val="center"/>
        </w:trPr>
        <w:tc>
          <w:tcPr>
            <w:tcW w:w="990" w:type="dxa"/>
            <w:shd w:val="clear" w:color="auto" w:fill="auto"/>
            <w:vAlign w:val="center"/>
          </w:tcPr>
          <w:p w14:paraId="7E3456C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w:t>
            </w:r>
          </w:p>
        </w:tc>
        <w:tc>
          <w:tcPr>
            <w:tcW w:w="2693" w:type="dxa"/>
            <w:shd w:val="clear" w:color="auto" w:fill="auto"/>
            <w:vAlign w:val="center"/>
          </w:tcPr>
          <w:p w14:paraId="38F1AC7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A020101计算机设备</w:t>
            </w:r>
          </w:p>
        </w:tc>
        <w:tc>
          <w:tcPr>
            <w:tcW w:w="6095" w:type="dxa"/>
            <w:shd w:val="clear" w:color="auto" w:fill="auto"/>
            <w:vAlign w:val="center"/>
          </w:tcPr>
          <w:p w14:paraId="2A723676"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★A02010104台式计算机；</w:t>
            </w:r>
          </w:p>
          <w:p w14:paraId="7AA00F8D"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★A02010105便携式计算机；</w:t>
            </w:r>
          </w:p>
          <w:p w14:paraId="69818763"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★A02010107平板式微型计算机。</w:t>
            </w:r>
          </w:p>
        </w:tc>
      </w:tr>
      <w:tr w:rsidR="000E3A4F" w:rsidRPr="000E3A4F" w14:paraId="204C34E2" w14:textId="77777777">
        <w:trPr>
          <w:trHeight w:val="510"/>
          <w:jc w:val="center"/>
        </w:trPr>
        <w:tc>
          <w:tcPr>
            <w:tcW w:w="990" w:type="dxa"/>
            <w:shd w:val="clear" w:color="auto" w:fill="auto"/>
            <w:vAlign w:val="center"/>
          </w:tcPr>
          <w:p w14:paraId="41A0765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w:t>
            </w:r>
          </w:p>
        </w:tc>
        <w:tc>
          <w:tcPr>
            <w:tcW w:w="2693" w:type="dxa"/>
            <w:shd w:val="clear" w:color="auto" w:fill="auto"/>
            <w:vAlign w:val="center"/>
          </w:tcPr>
          <w:p w14:paraId="43E9305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A020106输入输出设备</w:t>
            </w:r>
          </w:p>
        </w:tc>
        <w:tc>
          <w:tcPr>
            <w:tcW w:w="6095" w:type="dxa"/>
            <w:shd w:val="clear" w:color="auto" w:fill="auto"/>
            <w:vAlign w:val="center"/>
          </w:tcPr>
          <w:p w14:paraId="63F044AF"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★A0201060102激光打印机；</w:t>
            </w:r>
          </w:p>
          <w:p w14:paraId="1387C791"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★A0201060104针式打印机；</w:t>
            </w:r>
          </w:p>
          <w:p w14:paraId="5AFFBEEB" w14:textId="77777777" w:rsidR="00E027DF" w:rsidRPr="000E3A4F" w:rsidRDefault="00000000">
            <w:pPr>
              <w:rPr>
                <w:rFonts w:ascii="宋体" w:hAnsi="宋体" w:cs="宋体"/>
                <w:sz w:val="22"/>
                <w:szCs w:val="22"/>
              </w:rPr>
            </w:pPr>
            <w:r w:rsidRPr="000E3A4F">
              <w:rPr>
                <w:rFonts w:ascii="宋体" w:hAnsi="宋体" w:cs="宋体" w:hint="eastAsia"/>
                <w:sz w:val="22"/>
                <w:szCs w:val="22"/>
              </w:rPr>
              <w:t>★A0201060401液晶显示器。</w:t>
            </w:r>
          </w:p>
        </w:tc>
      </w:tr>
      <w:tr w:rsidR="000E3A4F" w:rsidRPr="000E3A4F" w14:paraId="214469D6" w14:textId="77777777">
        <w:trPr>
          <w:trHeight w:val="510"/>
          <w:jc w:val="center"/>
        </w:trPr>
        <w:tc>
          <w:tcPr>
            <w:tcW w:w="990" w:type="dxa"/>
            <w:shd w:val="clear" w:color="auto" w:fill="auto"/>
            <w:vAlign w:val="center"/>
          </w:tcPr>
          <w:p w14:paraId="2695911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6</w:t>
            </w:r>
          </w:p>
        </w:tc>
        <w:tc>
          <w:tcPr>
            <w:tcW w:w="2693" w:type="dxa"/>
            <w:shd w:val="clear" w:color="auto" w:fill="auto"/>
            <w:vAlign w:val="center"/>
          </w:tcPr>
          <w:p w14:paraId="52EB70F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A020523制冷空调设备</w:t>
            </w:r>
          </w:p>
        </w:tc>
        <w:tc>
          <w:tcPr>
            <w:tcW w:w="6095" w:type="dxa"/>
            <w:shd w:val="clear" w:color="auto" w:fill="auto"/>
            <w:vAlign w:val="center"/>
          </w:tcPr>
          <w:p w14:paraId="2D59EFF4" w14:textId="77777777" w:rsidR="00E027DF" w:rsidRPr="000E3A4F" w:rsidRDefault="00000000">
            <w:pPr>
              <w:rPr>
                <w:rFonts w:ascii="宋体" w:hAnsi="宋体" w:cs="宋体"/>
                <w:sz w:val="22"/>
                <w:szCs w:val="22"/>
              </w:rPr>
            </w:pPr>
            <w:r w:rsidRPr="000E3A4F">
              <w:rPr>
                <w:rFonts w:ascii="宋体" w:hAnsi="宋体" w:cs="宋体" w:hint="eastAsia"/>
                <w:sz w:val="22"/>
                <w:szCs w:val="22"/>
              </w:rPr>
              <w:t>★A02052301制冷压缩机：冷水机组、水源热泵机组、溴化锂吸收式冷水机组；</w:t>
            </w:r>
          </w:p>
          <w:p w14:paraId="6E5721E7" w14:textId="77777777" w:rsidR="00E027DF" w:rsidRPr="000E3A4F" w:rsidRDefault="00000000">
            <w:pPr>
              <w:rPr>
                <w:rFonts w:ascii="宋体" w:hAnsi="宋体" w:cs="宋体"/>
                <w:sz w:val="22"/>
                <w:szCs w:val="22"/>
              </w:rPr>
            </w:pPr>
            <w:r w:rsidRPr="000E3A4F">
              <w:rPr>
                <w:rFonts w:ascii="宋体" w:hAnsi="宋体" w:cs="宋体" w:hint="eastAsia"/>
                <w:sz w:val="22"/>
                <w:szCs w:val="22"/>
              </w:rPr>
              <w:t>★A02052305空调机组：多联式空调（热泵）机组(制冷量&gt;14000W)）、单元式空气调节机(制冷量&gt;14000W)；</w:t>
            </w:r>
          </w:p>
          <w:p w14:paraId="1FBC98F3" w14:textId="77777777" w:rsidR="00E027DF" w:rsidRPr="000E3A4F" w:rsidRDefault="00000000">
            <w:pPr>
              <w:rPr>
                <w:rFonts w:ascii="宋体" w:hAnsi="宋体" w:cs="宋体"/>
                <w:sz w:val="22"/>
                <w:szCs w:val="22"/>
              </w:rPr>
            </w:pPr>
            <w:r w:rsidRPr="000E3A4F">
              <w:rPr>
                <w:rFonts w:ascii="宋体" w:hAnsi="宋体" w:cs="宋体" w:hint="eastAsia"/>
                <w:sz w:val="22"/>
                <w:szCs w:val="22"/>
              </w:rPr>
              <w:t>★A02052309专用制冷、空调设备：机房空调。</w:t>
            </w:r>
          </w:p>
        </w:tc>
      </w:tr>
      <w:tr w:rsidR="000E3A4F" w:rsidRPr="000E3A4F" w14:paraId="68A06F27" w14:textId="77777777">
        <w:trPr>
          <w:trHeight w:val="510"/>
          <w:jc w:val="center"/>
        </w:trPr>
        <w:tc>
          <w:tcPr>
            <w:tcW w:w="990" w:type="dxa"/>
            <w:shd w:val="clear" w:color="auto" w:fill="auto"/>
            <w:vAlign w:val="center"/>
          </w:tcPr>
          <w:p w14:paraId="589CFC2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9</w:t>
            </w:r>
          </w:p>
        </w:tc>
        <w:tc>
          <w:tcPr>
            <w:tcW w:w="2693" w:type="dxa"/>
            <w:shd w:val="clear" w:color="auto" w:fill="auto"/>
            <w:vAlign w:val="center"/>
          </w:tcPr>
          <w:p w14:paraId="1981391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★A020609镇流器</w:t>
            </w:r>
          </w:p>
        </w:tc>
        <w:tc>
          <w:tcPr>
            <w:tcW w:w="6095" w:type="dxa"/>
            <w:shd w:val="clear" w:color="auto" w:fill="auto"/>
            <w:vAlign w:val="center"/>
          </w:tcPr>
          <w:p w14:paraId="0D78A6B7" w14:textId="77777777" w:rsidR="00E027DF" w:rsidRPr="000E3A4F" w:rsidRDefault="00000000">
            <w:pPr>
              <w:rPr>
                <w:rFonts w:ascii="宋体" w:hAnsi="宋体" w:cs="宋体"/>
                <w:sz w:val="22"/>
                <w:szCs w:val="22"/>
              </w:rPr>
            </w:pPr>
            <w:r w:rsidRPr="000E3A4F">
              <w:rPr>
                <w:rFonts w:ascii="宋体" w:hAnsi="宋体" w:cs="宋体" w:hint="eastAsia"/>
                <w:sz w:val="22"/>
                <w:szCs w:val="22"/>
              </w:rPr>
              <w:t>管型荧光灯镇流器。</w:t>
            </w:r>
          </w:p>
        </w:tc>
      </w:tr>
      <w:tr w:rsidR="000E3A4F" w:rsidRPr="000E3A4F" w14:paraId="70D24536" w14:textId="77777777">
        <w:trPr>
          <w:trHeight w:val="510"/>
          <w:jc w:val="center"/>
        </w:trPr>
        <w:tc>
          <w:tcPr>
            <w:tcW w:w="990" w:type="dxa"/>
            <w:shd w:val="clear" w:color="auto" w:fill="auto"/>
            <w:vAlign w:val="center"/>
          </w:tcPr>
          <w:p w14:paraId="6DD51F9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10</w:t>
            </w:r>
          </w:p>
        </w:tc>
        <w:tc>
          <w:tcPr>
            <w:tcW w:w="2693" w:type="dxa"/>
            <w:shd w:val="clear" w:color="auto" w:fill="auto"/>
            <w:vAlign w:val="center"/>
          </w:tcPr>
          <w:p w14:paraId="242A617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A020618生活用电器</w:t>
            </w:r>
          </w:p>
        </w:tc>
        <w:tc>
          <w:tcPr>
            <w:tcW w:w="6095" w:type="dxa"/>
            <w:shd w:val="clear" w:color="auto" w:fill="auto"/>
            <w:vAlign w:val="center"/>
          </w:tcPr>
          <w:p w14:paraId="08EACCB5" w14:textId="77777777" w:rsidR="00E027DF" w:rsidRPr="000E3A4F" w:rsidRDefault="00000000">
            <w:pPr>
              <w:rPr>
                <w:rFonts w:ascii="宋体" w:hAnsi="宋体" w:cs="宋体"/>
                <w:sz w:val="22"/>
                <w:szCs w:val="22"/>
              </w:rPr>
            </w:pPr>
            <w:r w:rsidRPr="000E3A4F">
              <w:rPr>
                <w:rFonts w:ascii="宋体" w:hAnsi="宋体" w:cs="宋体" w:hint="eastAsia"/>
                <w:sz w:val="22"/>
                <w:szCs w:val="22"/>
              </w:rPr>
              <w:t>★A0206180203空调机：房间空气调节器、多联式空调（热泵）机组（制冷量≤14000W）、单元式空气调节机(制冷量≤14000W)）；</w:t>
            </w:r>
          </w:p>
          <w:p w14:paraId="32BBFC7E" w14:textId="77777777" w:rsidR="00E027DF" w:rsidRPr="000E3A4F" w:rsidRDefault="00000000">
            <w:pPr>
              <w:rPr>
                <w:rFonts w:ascii="宋体" w:hAnsi="宋体" w:cs="宋体"/>
                <w:sz w:val="22"/>
                <w:szCs w:val="22"/>
              </w:rPr>
            </w:pPr>
            <w:r w:rsidRPr="000E3A4F">
              <w:rPr>
                <w:rFonts w:ascii="宋体" w:hAnsi="宋体" w:cs="宋体" w:hint="eastAsia"/>
                <w:sz w:val="22"/>
                <w:szCs w:val="22"/>
              </w:rPr>
              <w:t>A02061808热水器：★电热水器。</w:t>
            </w:r>
          </w:p>
        </w:tc>
      </w:tr>
      <w:tr w:rsidR="000E3A4F" w:rsidRPr="000E3A4F" w14:paraId="5962D8D9" w14:textId="77777777">
        <w:trPr>
          <w:trHeight w:val="510"/>
          <w:jc w:val="center"/>
        </w:trPr>
        <w:tc>
          <w:tcPr>
            <w:tcW w:w="990" w:type="dxa"/>
            <w:shd w:val="clear" w:color="auto" w:fill="auto"/>
            <w:vAlign w:val="center"/>
          </w:tcPr>
          <w:p w14:paraId="4DB627D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11</w:t>
            </w:r>
          </w:p>
        </w:tc>
        <w:tc>
          <w:tcPr>
            <w:tcW w:w="2693" w:type="dxa"/>
            <w:shd w:val="clear" w:color="auto" w:fill="auto"/>
            <w:vAlign w:val="center"/>
          </w:tcPr>
          <w:p w14:paraId="602373C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A020619照明设备</w:t>
            </w:r>
          </w:p>
        </w:tc>
        <w:tc>
          <w:tcPr>
            <w:tcW w:w="6095" w:type="dxa"/>
            <w:shd w:val="clear" w:color="auto" w:fill="auto"/>
            <w:vAlign w:val="center"/>
          </w:tcPr>
          <w:p w14:paraId="4B1E02EB" w14:textId="77777777" w:rsidR="00E027DF" w:rsidRPr="000E3A4F" w:rsidRDefault="00000000">
            <w:pPr>
              <w:rPr>
                <w:rFonts w:ascii="宋体" w:hAnsi="宋体" w:cs="宋体"/>
                <w:sz w:val="22"/>
                <w:szCs w:val="22"/>
              </w:rPr>
            </w:pPr>
            <w:r w:rsidRPr="000E3A4F">
              <w:rPr>
                <w:rFonts w:ascii="宋体" w:hAnsi="宋体" w:cs="宋体" w:hint="eastAsia"/>
                <w:sz w:val="22"/>
                <w:szCs w:val="22"/>
              </w:rPr>
              <w:t>★普通照明用双端荧光灯。</w:t>
            </w:r>
          </w:p>
        </w:tc>
      </w:tr>
      <w:tr w:rsidR="000E3A4F" w:rsidRPr="000E3A4F" w14:paraId="21D80CF1" w14:textId="77777777">
        <w:trPr>
          <w:trHeight w:val="510"/>
          <w:jc w:val="center"/>
        </w:trPr>
        <w:tc>
          <w:tcPr>
            <w:tcW w:w="990" w:type="dxa"/>
            <w:shd w:val="clear" w:color="auto" w:fill="auto"/>
            <w:vAlign w:val="center"/>
          </w:tcPr>
          <w:p w14:paraId="4025D0C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12</w:t>
            </w:r>
          </w:p>
        </w:tc>
        <w:tc>
          <w:tcPr>
            <w:tcW w:w="2693" w:type="dxa"/>
            <w:shd w:val="clear" w:color="auto" w:fill="auto"/>
            <w:vAlign w:val="center"/>
          </w:tcPr>
          <w:p w14:paraId="05C6406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★A020910电视设备</w:t>
            </w:r>
          </w:p>
        </w:tc>
        <w:tc>
          <w:tcPr>
            <w:tcW w:w="6095" w:type="dxa"/>
            <w:shd w:val="clear" w:color="auto" w:fill="auto"/>
            <w:vAlign w:val="center"/>
          </w:tcPr>
          <w:p w14:paraId="21A0688F" w14:textId="77777777" w:rsidR="00E027DF" w:rsidRPr="000E3A4F" w:rsidRDefault="00000000">
            <w:pPr>
              <w:rPr>
                <w:rFonts w:ascii="宋体" w:hAnsi="宋体" w:cs="宋体"/>
                <w:sz w:val="22"/>
                <w:szCs w:val="22"/>
              </w:rPr>
            </w:pPr>
            <w:r w:rsidRPr="000E3A4F">
              <w:rPr>
                <w:rFonts w:ascii="宋体" w:hAnsi="宋体" w:cs="宋体" w:hint="eastAsia"/>
                <w:sz w:val="22"/>
                <w:szCs w:val="22"/>
              </w:rPr>
              <w:t>A02091001普通电视设备（电视机）。</w:t>
            </w:r>
          </w:p>
        </w:tc>
      </w:tr>
      <w:tr w:rsidR="000E3A4F" w:rsidRPr="000E3A4F" w14:paraId="02766077" w14:textId="77777777">
        <w:trPr>
          <w:trHeight w:val="510"/>
          <w:jc w:val="center"/>
        </w:trPr>
        <w:tc>
          <w:tcPr>
            <w:tcW w:w="990" w:type="dxa"/>
            <w:shd w:val="clear" w:color="auto" w:fill="auto"/>
            <w:vAlign w:val="center"/>
          </w:tcPr>
          <w:p w14:paraId="78754EF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13</w:t>
            </w:r>
          </w:p>
        </w:tc>
        <w:tc>
          <w:tcPr>
            <w:tcW w:w="2693" w:type="dxa"/>
            <w:shd w:val="clear" w:color="auto" w:fill="auto"/>
            <w:vAlign w:val="center"/>
          </w:tcPr>
          <w:p w14:paraId="47635CA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★A020911视频设备</w:t>
            </w:r>
          </w:p>
        </w:tc>
        <w:tc>
          <w:tcPr>
            <w:tcW w:w="6095" w:type="dxa"/>
            <w:shd w:val="clear" w:color="auto" w:fill="auto"/>
            <w:vAlign w:val="center"/>
          </w:tcPr>
          <w:p w14:paraId="49E572EA" w14:textId="77777777" w:rsidR="00E027DF" w:rsidRPr="000E3A4F" w:rsidRDefault="00000000">
            <w:pPr>
              <w:rPr>
                <w:rFonts w:ascii="宋体" w:hAnsi="宋体" w:cs="宋体"/>
                <w:sz w:val="22"/>
                <w:szCs w:val="22"/>
              </w:rPr>
            </w:pPr>
            <w:r w:rsidRPr="000E3A4F">
              <w:rPr>
                <w:rFonts w:ascii="宋体" w:hAnsi="宋体" w:cs="宋体" w:hint="eastAsia"/>
                <w:sz w:val="22"/>
                <w:szCs w:val="22"/>
              </w:rPr>
              <w:t>监视器。</w:t>
            </w:r>
          </w:p>
        </w:tc>
      </w:tr>
      <w:tr w:rsidR="000E3A4F" w:rsidRPr="000E3A4F" w14:paraId="2587C180" w14:textId="77777777">
        <w:trPr>
          <w:trHeight w:val="510"/>
          <w:jc w:val="center"/>
        </w:trPr>
        <w:tc>
          <w:tcPr>
            <w:tcW w:w="990" w:type="dxa"/>
            <w:shd w:val="clear" w:color="auto" w:fill="auto"/>
            <w:vAlign w:val="center"/>
          </w:tcPr>
          <w:p w14:paraId="125F667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15</w:t>
            </w:r>
          </w:p>
        </w:tc>
        <w:tc>
          <w:tcPr>
            <w:tcW w:w="2693" w:type="dxa"/>
            <w:shd w:val="clear" w:color="auto" w:fill="auto"/>
            <w:vAlign w:val="center"/>
          </w:tcPr>
          <w:p w14:paraId="70EA7D4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★A060805便器</w:t>
            </w:r>
          </w:p>
        </w:tc>
        <w:tc>
          <w:tcPr>
            <w:tcW w:w="6095" w:type="dxa"/>
            <w:shd w:val="clear" w:color="auto" w:fill="auto"/>
            <w:vAlign w:val="center"/>
          </w:tcPr>
          <w:p w14:paraId="6ED61245" w14:textId="77777777" w:rsidR="00E027DF" w:rsidRPr="000E3A4F" w:rsidRDefault="00000000">
            <w:pPr>
              <w:rPr>
                <w:rFonts w:ascii="宋体" w:hAnsi="宋体" w:cs="宋体"/>
                <w:sz w:val="22"/>
                <w:szCs w:val="22"/>
              </w:rPr>
            </w:pPr>
            <w:r w:rsidRPr="000E3A4F">
              <w:rPr>
                <w:rFonts w:ascii="宋体" w:hAnsi="宋体" w:cs="宋体" w:hint="eastAsia"/>
                <w:sz w:val="22"/>
                <w:szCs w:val="22"/>
              </w:rPr>
              <w:t>坐便器、蹲便器、小便器。</w:t>
            </w:r>
          </w:p>
        </w:tc>
      </w:tr>
      <w:tr w:rsidR="000E3A4F" w:rsidRPr="000E3A4F" w14:paraId="3BED96C7" w14:textId="77777777">
        <w:trPr>
          <w:trHeight w:val="510"/>
          <w:jc w:val="center"/>
        </w:trPr>
        <w:tc>
          <w:tcPr>
            <w:tcW w:w="990" w:type="dxa"/>
            <w:shd w:val="clear" w:color="auto" w:fill="auto"/>
            <w:vAlign w:val="center"/>
          </w:tcPr>
          <w:p w14:paraId="64171CA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16</w:t>
            </w:r>
          </w:p>
        </w:tc>
        <w:tc>
          <w:tcPr>
            <w:tcW w:w="2693" w:type="dxa"/>
            <w:shd w:val="clear" w:color="auto" w:fill="auto"/>
            <w:vAlign w:val="center"/>
          </w:tcPr>
          <w:p w14:paraId="65B2DB4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★A060806 水嘴</w:t>
            </w:r>
          </w:p>
        </w:tc>
        <w:tc>
          <w:tcPr>
            <w:tcW w:w="6095" w:type="dxa"/>
            <w:shd w:val="clear" w:color="auto" w:fill="auto"/>
            <w:vAlign w:val="center"/>
          </w:tcPr>
          <w:p w14:paraId="19931DDE" w14:textId="77777777" w:rsidR="00E027DF" w:rsidRPr="000E3A4F" w:rsidRDefault="00000000">
            <w:pPr>
              <w:rPr>
                <w:rFonts w:ascii="宋体" w:hAnsi="宋体" w:cs="宋体"/>
                <w:sz w:val="22"/>
                <w:szCs w:val="22"/>
              </w:rPr>
            </w:pPr>
            <w:r w:rsidRPr="000E3A4F">
              <w:rPr>
                <w:rFonts w:ascii="宋体" w:hAnsi="宋体" w:cs="宋体" w:hint="eastAsia"/>
                <w:sz w:val="22"/>
                <w:szCs w:val="22"/>
              </w:rPr>
              <w:t>水嘴。</w:t>
            </w:r>
          </w:p>
        </w:tc>
      </w:tr>
    </w:tbl>
    <w:p w14:paraId="24BE34EC"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纳入政府采购管理的修缮、装修类项目采购建材的，鼓励采购单位将绿色建材性能、指标等作为实质性条件纳入采购文件和合同，具体性能指标要求参考相关绿色建材政府采购需求标准。</w:t>
      </w:r>
    </w:p>
    <w:p w14:paraId="30011967"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为助力打好污染防治攻坚战，推广使用绿色包装，政府采购货物、工程和服务项目中涉及商品包装和快递包装的，供应商提供产品及相关快递服务的具体包装要求要参考《商品包装政府</w:t>
      </w:r>
      <w:r w:rsidRPr="000E3A4F">
        <w:rPr>
          <w:rFonts w:ascii="宋体" w:hAnsi="宋体" w:hint="eastAsia"/>
          <w:bCs/>
          <w:sz w:val="22"/>
          <w:szCs w:val="22"/>
        </w:rPr>
        <w:lastRenderedPageBreak/>
        <w:t>采购需求标准（试行）》、《快递包装政府采购需求标准（试行）》。鼓励采购单位优先采购秸秆环保板材等资源综合利用产品。鼓励采购单位优先采购绿色物流配送服务、提供新能源交通工具的租赁服务。</w:t>
      </w:r>
    </w:p>
    <w:p w14:paraId="35384BD3" w14:textId="77777777" w:rsidR="00E027DF" w:rsidRPr="000E3A4F" w:rsidRDefault="00000000">
      <w:pPr>
        <w:numPr>
          <w:ilvl w:val="2"/>
          <w:numId w:val="10"/>
        </w:numPr>
        <w:spacing w:line="360" w:lineRule="auto"/>
        <w:ind w:left="567" w:hanging="425"/>
        <w:rPr>
          <w:rFonts w:ascii="宋体" w:hAnsi="宋体"/>
          <w:bCs/>
          <w:sz w:val="22"/>
          <w:szCs w:val="22"/>
        </w:rPr>
      </w:pPr>
      <w:r w:rsidRPr="000E3A4F">
        <w:rPr>
          <w:rFonts w:ascii="宋体" w:hAnsi="宋体" w:hint="eastAsia"/>
          <w:bCs/>
          <w:sz w:val="22"/>
          <w:szCs w:val="22"/>
        </w:rPr>
        <w:t>鼓励供应商在参加政府采购过程中开展绿色设计、选择绿色材料、打造绿色制造工艺、开展绿色运输、做好废弃产品回收处理，实现产品全周期的绿色环保。鼓励采购单位对其提高预付款比例、免收履约保证金。</w:t>
      </w:r>
      <w:bookmarkEnd w:id="78"/>
    </w:p>
    <w:bookmarkEnd w:id="77"/>
    <w:p w14:paraId="4BC1BB76" w14:textId="77777777" w:rsidR="00E027DF" w:rsidRPr="000E3A4F" w:rsidRDefault="00000000">
      <w:pPr>
        <w:numPr>
          <w:ilvl w:val="1"/>
          <w:numId w:val="10"/>
        </w:numPr>
        <w:tabs>
          <w:tab w:val="left" w:pos="567"/>
        </w:tabs>
        <w:spacing w:line="360" w:lineRule="auto"/>
        <w:ind w:left="567"/>
        <w:rPr>
          <w:rFonts w:ascii="宋体" w:hAnsi="宋体"/>
          <w:sz w:val="22"/>
          <w:szCs w:val="22"/>
        </w:rPr>
      </w:pPr>
      <w:r w:rsidRPr="000E3A4F">
        <w:rPr>
          <w:rFonts w:ascii="宋体" w:hAnsi="宋体" w:hint="eastAsia"/>
          <w:sz w:val="22"/>
          <w:szCs w:val="22"/>
        </w:rPr>
        <w:t>支持中小企业发展</w:t>
      </w:r>
    </w:p>
    <w:p w14:paraId="62418797" w14:textId="77777777" w:rsidR="00E027DF" w:rsidRPr="000E3A4F" w:rsidRDefault="00000000">
      <w:pPr>
        <w:spacing w:line="360" w:lineRule="auto"/>
        <w:ind w:leftChars="256" w:left="538"/>
        <w:rPr>
          <w:rFonts w:ascii="宋体" w:hAnsi="宋体" w:cs="宋体"/>
          <w:kern w:val="0"/>
          <w:sz w:val="22"/>
          <w:szCs w:val="22"/>
        </w:rPr>
      </w:pPr>
      <w:r w:rsidRPr="000E3A4F">
        <w:rPr>
          <w:rFonts w:ascii="宋体" w:hAnsi="宋体" w:cs="宋体" w:hint="eastAsia"/>
          <w:kern w:val="0"/>
          <w:sz w:val="22"/>
          <w:szCs w:val="22"/>
        </w:rPr>
        <w:t>（1）</w:t>
      </w:r>
      <w:bookmarkStart w:id="79" w:name="_Hlk135337348"/>
      <w:r w:rsidRPr="000E3A4F">
        <w:rPr>
          <w:rFonts w:ascii="宋体" w:hAnsi="宋体" w:cs="宋体" w:hint="eastAsia"/>
          <w:kern w:val="0"/>
          <w:sz w:val="22"/>
          <w:szCs w:val="22"/>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bookmarkEnd w:id="79"/>
      <w:r w:rsidRPr="000E3A4F">
        <w:rPr>
          <w:rFonts w:ascii="宋体" w:hAnsi="宋体" w:hint="eastAsia"/>
          <w:bCs/>
          <w:sz w:val="22"/>
          <w:szCs w:val="22"/>
        </w:rPr>
        <w:t>关于中小企业的相关规定依据《中华人民共和国中小企业促进法》、《政府采购促进中小企业发展管理办法》（财库〔2020〕46号）、《关于印发中小企业划型标准规定的通知》（工信部联企业〔2011〕300 号）。</w:t>
      </w:r>
    </w:p>
    <w:p w14:paraId="06FB9103" w14:textId="77777777" w:rsidR="00E027DF" w:rsidRPr="000E3A4F" w:rsidRDefault="00000000">
      <w:pPr>
        <w:spacing w:line="360" w:lineRule="auto"/>
        <w:ind w:leftChars="256" w:left="538"/>
        <w:rPr>
          <w:rFonts w:ascii="宋体" w:hAnsi="宋体"/>
          <w:bCs/>
          <w:sz w:val="22"/>
          <w:szCs w:val="22"/>
        </w:rPr>
      </w:pPr>
      <w:r w:rsidRPr="000E3A4F">
        <w:rPr>
          <w:rFonts w:ascii="宋体" w:hAnsi="宋体" w:hint="eastAsia"/>
          <w:bCs/>
          <w:sz w:val="22"/>
          <w:szCs w:val="22"/>
        </w:rPr>
        <w:t>（2）在政府采购活动中，供应商提供的货物、工程或者服务符合下列情形的，享受中小企业扶持政策：</w:t>
      </w:r>
    </w:p>
    <w:p w14:paraId="7BF6DBCE" w14:textId="77777777" w:rsidR="00E027DF" w:rsidRPr="000E3A4F" w:rsidRDefault="00000000">
      <w:pPr>
        <w:spacing w:line="360" w:lineRule="auto"/>
        <w:ind w:leftChars="256" w:left="538" w:firstLineChars="100" w:firstLine="220"/>
        <w:rPr>
          <w:rFonts w:ascii="宋体" w:hAnsi="宋体"/>
          <w:bCs/>
          <w:sz w:val="22"/>
          <w:szCs w:val="22"/>
        </w:rPr>
      </w:pPr>
      <w:r w:rsidRPr="000E3A4F">
        <w:rPr>
          <w:rFonts w:ascii="宋体" w:hAnsi="宋体" w:hint="eastAsia"/>
          <w:bCs/>
          <w:sz w:val="22"/>
          <w:szCs w:val="22"/>
        </w:rPr>
        <w:t>①在货物采购项目中，货物由中小企业制造，即货物由中小企业生产且使用该中小企业商号或者注册商标；</w:t>
      </w:r>
    </w:p>
    <w:p w14:paraId="485B651F" w14:textId="77777777" w:rsidR="00E027DF" w:rsidRPr="000E3A4F" w:rsidRDefault="00000000">
      <w:pPr>
        <w:spacing w:line="360" w:lineRule="auto"/>
        <w:ind w:leftChars="256" w:left="538" w:firstLineChars="100" w:firstLine="220"/>
        <w:rPr>
          <w:rFonts w:ascii="宋体" w:hAnsi="宋体"/>
          <w:bCs/>
          <w:sz w:val="22"/>
          <w:szCs w:val="22"/>
        </w:rPr>
      </w:pPr>
      <w:r w:rsidRPr="000E3A4F">
        <w:rPr>
          <w:rFonts w:ascii="宋体" w:hAnsi="宋体" w:hint="eastAsia"/>
          <w:bCs/>
          <w:sz w:val="22"/>
          <w:szCs w:val="22"/>
        </w:rPr>
        <w:t>②在工程采购项目中，工程由中小企业承建，即工程施工单位为中小企业；</w:t>
      </w:r>
    </w:p>
    <w:p w14:paraId="754336B1" w14:textId="77777777" w:rsidR="00E027DF" w:rsidRPr="000E3A4F" w:rsidRDefault="00000000">
      <w:pPr>
        <w:spacing w:line="360" w:lineRule="auto"/>
        <w:ind w:leftChars="256" w:left="538" w:firstLineChars="100" w:firstLine="220"/>
        <w:rPr>
          <w:rFonts w:ascii="宋体" w:hAnsi="宋体"/>
          <w:bCs/>
          <w:sz w:val="22"/>
          <w:szCs w:val="22"/>
        </w:rPr>
      </w:pPr>
      <w:r w:rsidRPr="000E3A4F">
        <w:rPr>
          <w:rFonts w:ascii="宋体" w:hAnsi="宋体" w:hint="eastAsia"/>
          <w:bCs/>
          <w:sz w:val="22"/>
          <w:szCs w:val="22"/>
        </w:rPr>
        <w:t>③在服务采购项目中，服务由中小企业承接，即提供服务的人员为中小企业依照《中华人民共和国劳动合同法》 订立劳动合同的从业人员。</w:t>
      </w:r>
    </w:p>
    <w:p w14:paraId="2E961BBD" w14:textId="77777777" w:rsidR="00E027DF" w:rsidRPr="000E3A4F" w:rsidRDefault="00000000">
      <w:pPr>
        <w:tabs>
          <w:tab w:val="left" w:pos="540"/>
        </w:tabs>
        <w:spacing w:line="360" w:lineRule="auto"/>
        <w:ind w:firstLineChars="200" w:firstLine="442"/>
        <w:rPr>
          <w:rFonts w:ascii="宋体" w:hAnsi="宋体"/>
          <w:b/>
          <w:bCs/>
          <w:sz w:val="22"/>
          <w:szCs w:val="22"/>
        </w:rPr>
      </w:pPr>
      <w:r w:rsidRPr="000E3A4F">
        <w:rPr>
          <w:rFonts w:ascii="宋体" w:hAnsi="宋体" w:hint="eastAsia"/>
          <w:b/>
          <w:bCs/>
          <w:sz w:val="22"/>
          <w:szCs w:val="22"/>
        </w:rPr>
        <w:t>以联合体形式参加政府采购活动，联合体各方均为中小企业的，联合体视同中小企业。其中，联合体各方均为小微企业的，联合体视同小微企业。</w:t>
      </w:r>
    </w:p>
    <w:p w14:paraId="4FB2E9D1" w14:textId="77777777" w:rsidR="00E027DF" w:rsidRPr="000E3A4F" w:rsidRDefault="00000000">
      <w:pPr>
        <w:spacing w:line="360" w:lineRule="auto"/>
        <w:ind w:leftChars="256" w:left="538"/>
        <w:rPr>
          <w:rFonts w:ascii="宋体" w:hAnsi="宋体"/>
          <w:bCs/>
          <w:sz w:val="22"/>
          <w:szCs w:val="22"/>
        </w:rPr>
      </w:pPr>
      <w:r w:rsidRPr="000E3A4F">
        <w:rPr>
          <w:rFonts w:ascii="宋体" w:hAnsi="宋体"/>
          <w:bCs/>
          <w:sz w:val="22"/>
          <w:szCs w:val="22"/>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1DC0CDB2" w14:textId="77777777" w:rsidR="00E027DF" w:rsidRPr="000E3A4F" w:rsidRDefault="00000000">
      <w:pPr>
        <w:spacing w:line="360" w:lineRule="auto"/>
        <w:ind w:leftChars="256" w:left="538"/>
        <w:rPr>
          <w:rFonts w:ascii="宋体" w:hAnsi="宋体"/>
          <w:bCs/>
          <w:sz w:val="22"/>
          <w:szCs w:val="22"/>
        </w:rPr>
      </w:pPr>
      <w:r w:rsidRPr="000E3A4F">
        <w:rPr>
          <w:rFonts w:ascii="宋体" w:hAnsi="宋体"/>
          <w:bCs/>
          <w:sz w:val="22"/>
          <w:szCs w:val="22"/>
        </w:rPr>
        <w:t>（4）符合《关于促进残疾人就业政府采购政策的通知》（财库〔2017〕141号）规定的条件并提供《残疾人福利性单位声明函》</w:t>
      </w:r>
      <w:r w:rsidRPr="000E3A4F">
        <w:rPr>
          <w:rFonts w:ascii="宋体" w:hAnsi="宋体" w:hint="eastAsia"/>
          <w:bCs/>
          <w:sz w:val="22"/>
          <w:szCs w:val="22"/>
        </w:rPr>
        <w:t>（附件1）</w:t>
      </w:r>
      <w:r w:rsidRPr="000E3A4F">
        <w:rPr>
          <w:rFonts w:ascii="宋体" w:hAnsi="宋体"/>
          <w:bCs/>
          <w:sz w:val="22"/>
          <w:szCs w:val="22"/>
        </w:rPr>
        <w:t>的残疾人福利性单位视同小型、微型企业；残疾人福利性单位属于小型、微型企业的，不重复享受政策。</w:t>
      </w:r>
    </w:p>
    <w:p w14:paraId="089FE62E" w14:textId="77777777" w:rsidR="00E027DF" w:rsidRPr="000E3A4F" w:rsidRDefault="00000000">
      <w:pPr>
        <w:spacing w:line="360" w:lineRule="auto"/>
        <w:ind w:leftChars="256" w:left="538"/>
        <w:rPr>
          <w:rFonts w:ascii="宋体" w:hAnsi="宋体"/>
          <w:bCs/>
          <w:sz w:val="22"/>
          <w:szCs w:val="22"/>
        </w:rPr>
      </w:pPr>
      <w:r w:rsidRPr="000E3A4F">
        <w:rPr>
          <w:rFonts w:ascii="宋体" w:hAnsi="宋体" w:hint="eastAsia"/>
          <w:bCs/>
          <w:sz w:val="22"/>
          <w:szCs w:val="22"/>
        </w:rPr>
        <w:t>（</w:t>
      </w:r>
      <w:r w:rsidRPr="000E3A4F">
        <w:rPr>
          <w:rFonts w:ascii="宋体" w:hAnsi="宋体"/>
          <w:bCs/>
          <w:sz w:val="22"/>
          <w:szCs w:val="22"/>
        </w:rPr>
        <w:t>5</w:t>
      </w:r>
      <w:r w:rsidRPr="000E3A4F">
        <w:rPr>
          <w:rFonts w:ascii="宋体" w:hAnsi="宋体" w:hint="eastAsia"/>
          <w:bCs/>
          <w:sz w:val="22"/>
          <w:szCs w:val="22"/>
        </w:rPr>
        <w:t>）享受中小企业扶持政策获得政府采购合同的，小微企业不得将合同分包给大中型企业，中型企业不得将合同分包给大型企业。</w:t>
      </w:r>
    </w:p>
    <w:p w14:paraId="794E353E" w14:textId="77777777" w:rsidR="00E027DF" w:rsidRPr="000E3A4F" w:rsidRDefault="00000000">
      <w:pPr>
        <w:spacing w:line="360" w:lineRule="auto"/>
        <w:ind w:leftChars="256" w:left="538"/>
        <w:rPr>
          <w:rFonts w:ascii="宋体" w:hAnsi="宋体"/>
          <w:b/>
          <w:sz w:val="22"/>
          <w:szCs w:val="22"/>
          <w:u w:val="single"/>
        </w:rPr>
      </w:pPr>
      <w:r w:rsidRPr="000E3A4F">
        <w:rPr>
          <w:rFonts w:ascii="宋体" w:hAnsi="宋体" w:hint="eastAsia"/>
          <w:bCs/>
          <w:sz w:val="22"/>
          <w:szCs w:val="22"/>
        </w:rPr>
        <w:t>（</w:t>
      </w:r>
      <w:r w:rsidRPr="000E3A4F">
        <w:rPr>
          <w:rFonts w:ascii="宋体" w:hAnsi="宋体"/>
          <w:bCs/>
          <w:sz w:val="22"/>
          <w:szCs w:val="22"/>
        </w:rPr>
        <w:t>6</w:t>
      </w:r>
      <w:r w:rsidRPr="000E3A4F">
        <w:rPr>
          <w:rFonts w:ascii="宋体" w:hAnsi="宋体" w:hint="eastAsia"/>
          <w:bCs/>
          <w:sz w:val="22"/>
          <w:szCs w:val="22"/>
        </w:rPr>
        <w:t>）</w:t>
      </w:r>
      <w:r w:rsidRPr="000E3A4F">
        <w:rPr>
          <w:rFonts w:ascii="宋体" w:hAnsi="宋体"/>
          <w:b/>
          <w:sz w:val="22"/>
          <w:szCs w:val="22"/>
        </w:rPr>
        <w:t>本项目是否专门面向中小企业预留采购份额</w:t>
      </w:r>
      <w:r w:rsidRPr="000E3A4F">
        <w:rPr>
          <w:rFonts w:ascii="宋体" w:hAnsi="宋体" w:hint="eastAsia"/>
          <w:b/>
          <w:sz w:val="22"/>
          <w:szCs w:val="22"/>
        </w:rPr>
        <w:t>：</w:t>
      </w:r>
      <w:r w:rsidRPr="000E3A4F">
        <w:rPr>
          <w:rFonts w:ascii="宋体" w:hAnsi="宋体" w:hint="eastAsia"/>
          <w:b/>
          <w:sz w:val="22"/>
          <w:szCs w:val="22"/>
          <w:u w:val="single"/>
        </w:rPr>
        <w:t>否，对小微企业报价给予价格扣除。本项目对小微企业（含监狱企业、残疾人福利性单位）的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w:t>
      </w:r>
      <w:r w:rsidRPr="000E3A4F">
        <w:rPr>
          <w:rFonts w:ascii="宋体" w:hAnsi="宋体" w:hint="eastAsia"/>
          <w:b/>
          <w:sz w:val="22"/>
          <w:szCs w:val="22"/>
          <w:u w:val="single"/>
        </w:rPr>
        <w:lastRenderedPageBreak/>
        <w:t>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85D971D" w14:textId="77777777" w:rsidR="00E027DF" w:rsidRPr="000E3A4F" w:rsidRDefault="00000000">
      <w:pPr>
        <w:spacing w:line="360" w:lineRule="auto"/>
        <w:ind w:leftChars="256" w:left="538" w:firstLineChars="200" w:firstLine="442"/>
        <w:rPr>
          <w:rFonts w:ascii="宋体" w:hAnsi="宋体"/>
          <w:b/>
          <w:sz w:val="22"/>
          <w:szCs w:val="22"/>
          <w:u w:val="single"/>
        </w:rPr>
      </w:pPr>
      <w:r w:rsidRPr="000E3A4F">
        <w:rPr>
          <w:rFonts w:ascii="宋体" w:hAnsi="宋体" w:hint="eastAsia"/>
          <w:b/>
          <w:sz w:val="22"/>
          <w:szCs w:val="22"/>
          <w:u w:val="single"/>
        </w:rPr>
        <w:t>理由：本项目涉及家庭养老床位建设、居家养老上门服务，涵盖适老化改造、智能化改造、平台对接和信息交互、居家养老上门服务等诸多专业领域，对供应商的技术能力、服务团队、管理能力等具有专业要求。为确保项目顺利实施，提供高质量的养老服务，保障老年人的切身利益，本项目不专门面向中小企业采购，以期吸引更多具备综合服务能力的供应商参与，促进充分竞争，实现政府采购目标。符合《政府采购促进中小企业发展管理办法》（财库〔2020〕46 号）第六条“符合下列情形之一的，可不专门面向中小企业预留采购份额：（三）按照本办法规定预留采购份额无法确保充分供应、充分竞争，或者存在可能影响政府采购目标实现的情形；”的规定。</w:t>
      </w:r>
    </w:p>
    <w:p w14:paraId="497B1CA9" w14:textId="77777777" w:rsidR="00E027DF" w:rsidRPr="000E3A4F" w:rsidRDefault="00000000">
      <w:pPr>
        <w:spacing w:line="360" w:lineRule="auto"/>
        <w:ind w:leftChars="256" w:left="538"/>
        <w:rPr>
          <w:rFonts w:ascii="宋体" w:hAnsi="宋体"/>
          <w:b/>
          <w:sz w:val="22"/>
          <w:szCs w:val="22"/>
          <w:u w:val="single"/>
        </w:rPr>
      </w:pPr>
      <w:r w:rsidRPr="000E3A4F">
        <w:rPr>
          <w:rFonts w:ascii="宋体" w:hAnsi="宋体" w:hint="eastAsia"/>
          <w:b/>
          <w:sz w:val="22"/>
          <w:szCs w:val="22"/>
        </w:rPr>
        <w:t>（</w:t>
      </w:r>
      <w:r w:rsidRPr="000E3A4F">
        <w:rPr>
          <w:rFonts w:ascii="宋体" w:hAnsi="宋体"/>
          <w:b/>
          <w:sz w:val="22"/>
          <w:szCs w:val="22"/>
        </w:rPr>
        <w:t>7</w:t>
      </w:r>
      <w:r w:rsidRPr="000E3A4F">
        <w:rPr>
          <w:rFonts w:ascii="宋体" w:hAnsi="宋体" w:hint="eastAsia"/>
          <w:b/>
          <w:sz w:val="22"/>
          <w:szCs w:val="22"/>
        </w:rPr>
        <w:t>）</w:t>
      </w:r>
      <w:r w:rsidRPr="000E3A4F">
        <w:rPr>
          <w:rFonts w:ascii="宋体" w:hAnsi="宋体" w:hint="eastAsia"/>
          <w:b/>
          <w:sz w:val="22"/>
          <w:szCs w:val="22"/>
          <w:u w:val="single"/>
        </w:rPr>
        <w:t>采购标的所属行业：根据《工业和信息化部、国家统计局、国家发展和改革委员会、财政部关于印发中小企业划型标准规定的通知》（工信部联企业[2011]300号）规定，本项目采购标的对应的中小企业划分标准所属行业为：其他未列明行业。</w:t>
      </w:r>
    </w:p>
    <w:p w14:paraId="1307532B" w14:textId="77777777" w:rsidR="00E027DF" w:rsidRPr="000E3A4F" w:rsidRDefault="00000000">
      <w:pPr>
        <w:spacing w:line="360" w:lineRule="auto"/>
        <w:ind w:leftChars="256" w:left="538"/>
        <w:rPr>
          <w:rFonts w:ascii="宋体" w:hAnsi="宋体"/>
          <w:bCs/>
          <w:sz w:val="22"/>
          <w:szCs w:val="22"/>
        </w:rPr>
      </w:pPr>
      <w:r w:rsidRPr="000E3A4F">
        <w:rPr>
          <w:rFonts w:ascii="宋体" w:hAnsi="宋体" w:hint="eastAsia"/>
          <w:bCs/>
          <w:sz w:val="22"/>
          <w:szCs w:val="22"/>
        </w:rPr>
        <w:t>（</w:t>
      </w:r>
      <w:r w:rsidRPr="000E3A4F">
        <w:rPr>
          <w:rFonts w:ascii="宋体" w:hAnsi="宋体"/>
          <w:bCs/>
          <w:sz w:val="22"/>
          <w:szCs w:val="22"/>
        </w:rPr>
        <w:t>8</w:t>
      </w:r>
      <w:r w:rsidRPr="000E3A4F">
        <w:rPr>
          <w:rFonts w:ascii="宋体" w:hAnsi="宋体" w:hint="eastAsia"/>
          <w:bCs/>
          <w:sz w:val="22"/>
          <w:szCs w:val="22"/>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B0E4EF2" w14:textId="77777777" w:rsidR="00E027DF" w:rsidRPr="000E3A4F" w:rsidRDefault="00000000">
      <w:pPr>
        <w:wordWrap w:val="0"/>
        <w:spacing w:line="360" w:lineRule="auto"/>
        <w:ind w:leftChars="256" w:left="538"/>
        <w:rPr>
          <w:rFonts w:ascii="宋体" w:hAnsi="宋体"/>
          <w:b/>
          <w:sz w:val="22"/>
          <w:szCs w:val="22"/>
        </w:rPr>
      </w:pPr>
      <w:r w:rsidRPr="000E3A4F">
        <w:rPr>
          <w:rFonts w:ascii="宋体" w:hAnsi="宋体" w:hint="eastAsia"/>
          <w:b/>
          <w:sz w:val="22"/>
          <w:szCs w:val="22"/>
        </w:rPr>
        <w:t>（9）关于社会组织享受促进中小企业发展政府采购政策问题，财政部正会同有关部门研究制订相关规定（https://www.gov.cn/zhengce/2021-02/20/content_5587944.htm?eqid=98e815310027ff2f0000000264706341）。目前，民办非企业等社会组织不享受中小企业扶持政策，不能参与专门面向中小企业采购的项目投标（响应），也不享受价格扣除。</w:t>
      </w:r>
    </w:p>
    <w:p w14:paraId="0EF767D8" w14:textId="77777777" w:rsidR="00E027DF" w:rsidRPr="000E3A4F" w:rsidRDefault="00000000">
      <w:pPr>
        <w:numPr>
          <w:ilvl w:val="1"/>
          <w:numId w:val="10"/>
        </w:numPr>
        <w:tabs>
          <w:tab w:val="left" w:pos="567"/>
        </w:tabs>
        <w:spacing w:line="360" w:lineRule="auto"/>
        <w:ind w:left="567"/>
        <w:rPr>
          <w:rFonts w:ascii="宋体" w:hAnsi="宋体"/>
          <w:sz w:val="22"/>
          <w:szCs w:val="22"/>
        </w:rPr>
      </w:pPr>
      <w:r w:rsidRPr="000E3A4F">
        <w:rPr>
          <w:rFonts w:ascii="宋体" w:hAnsi="宋体" w:hint="eastAsia"/>
          <w:sz w:val="22"/>
          <w:szCs w:val="22"/>
        </w:rPr>
        <w:t>平等对待内外资企业和符合条件的破产重整企业，切实保障企业公平竞争，平等维护企业的合法利益。</w:t>
      </w:r>
    </w:p>
    <w:p w14:paraId="44577959" w14:textId="77777777" w:rsidR="00E027DF" w:rsidRPr="000E3A4F" w:rsidRDefault="00000000">
      <w:pPr>
        <w:numPr>
          <w:ilvl w:val="1"/>
          <w:numId w:val="10"/>
        </w:numPr>
        <w:tabs>
          <w:tab w:val="left" w:pos="567"/>
        </w:tabs>
        <w:spacing w:line="360" w:lineRule="auto"/>
        <w:ind w:left="567"/>
        <w:rPr>
          <w:rFonts w:ascii="宋体" w:hAnsi="宋体"/>
          <w:sz w:val="22"/>
          <w:szCs w:val="22"/>
        </w:rPr>
      </w:pPr>
      <w:r w:rsidRPr="000E3A4F">
        <w:rPr>
          <w:rFonts w:ascii="宋体" w:hAnsi="宋体" w:hint="eastAsia"/>
          <w:sz w:val="22"/>
          <w:szCs w:val="22"/>
        </w:rPr>
        <w:t>根据《浙江省财政厅关于进一步加大政府采购支持中小企业力度 助力扎实稳住经济的通知》（浙财采监[2</w:t>
      </w:r>
      <w:r w:rsidRPr="000E3A4F">
        <w:rPr>
          <w:rFonts w:ascii="宋体" w:hAnsi="宋体"/>
          <w:sz w:val="22"/>
          <w:szCs w:val="22"/>
        </w:rPr>
        <w:t>022</w:t>
      </w:r>
      <w:r w:rsidRPr="000E3A4F">
        <w:rPr>
          <w:rFonts w:ascii="宋体" w:hAnsi="宋体" w:hint="eastAsia"/>
          <w:sz w:val="22"/>
          <w:szCs w:val="22"/>
        </w:rPr>
        <w:t>]8号）文件关于“进一步加大支持科技创新力度”要求。优先推荐专精特新中小企业、创新产品参加政府采购活动。对省级以上主管部门认定的首台套产品，自纳入《省推广应用指导目录》起三年内参加政府采购活动，视同已具备相应销售业绩，业绩分为满分。满足条件的投标（响应）产品须提供相应的证明资料，否则不享受该政策。</w:t>
      </w:r>
    </w:p>
    <w:p w14:paraId="6AD727CB" w14:textId="77777777" w:rsidR="00E027DF" w:rsidRPr="000E3A4F" w:rsidRDefault="00000000">
      <w:pPr>
        <w:numPr>
          <w:ilvl w:val="1"/>
          <w:numId w:val="10"/>
        </w:numPr>
        <w:tabs>
          <w:tab w:val="left" w:pos="567"/>
        </w:tabs>
        <w:spacing w:line="360" w:lineRule="auto"/>
        <w:ind w:left="567"/>
        <w:rPr>
          <w:rFonts w:ascii="宋体" w:hAnsi="宋体"/>
          <w:sz w:val="22"/>
          <w:szCs w:val="22"/>
        </w:rPr>
      </w:pPr>
      <w:r w:rsidRPr="000E3A4F">
        <w:rPr>
          <w:rFonts w:ascii="宋体" w:hAnsi="宋体" w:hint="eastAsia"/>
          <w:sz w:val="22"/>
          <w:szCs w:val="22"/>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5B1E7621" w14:textId="77777777" w:rsidR="00E027DF" w:rsidRPr="000E3A4F" w:rsidRDefault="00000000">
      <w:pPr>
        <w:pStyle w:val="20"/>
        <w:spacing w:line="440" w:lineRule="exact"/>
        <w:jc w:val="center"/>
        <w:rPr>
          <w:rFonts w:ascii="宋体" w:eastAsia="宋体" w:hAnsi="宋体" w:cs="Courier New"/>
        </w:rPr>
      </w:pPr>
      <w:bookmarkStart w:id="80" w:name="_Toc178165164"/>
      <w:r w:rsidRPr="000E3A4F">
        <w:rPr>
          <w:rFonts w:ascii="宋体" w:eastAsia="宋体" w:hAnsi="宋体" w:cs="Courier New" w:hint="eastAsia"/>
        </w:rPr>
        <w:lastRenderedPageBreak/>
        <w:t>三</w:t>
      </w:r>
      <w:r w:rsidRPr="000E3A4F">
        <w:rPr>
          <w:rFonts w:ascii="宋体" w:eastAsia="宋体" w:hAnsi="宋体" w:cs="Courier New"/>
        </w:rPr>
        <w:t>、</w:t>
      </w:r>
      <w:r w:rsidRPr="000E3A4F">
        <w:rPr>
          <w:rFonts w:ascii="宋体" w:eastAsia="宋体" w:hAnsi="宋体" w:cs="Courier New" w:hint="eastAsia"/>
        </w:rPr>
        <w:t>询问、质疑、投诉</w:t>
      </w:r>
      <w:bookmarkEnd w:id="80"/>
    </w:p>
    <w:p w14:paraId="3AA6B2AB" w14:textId="77777777" w:rsidR="00E027DF" w:rsidRPr="000E3A4F" w:rsidRDefault="00000000">
      <w:pPr>
        <w:numPr>
          <w:ilvl w:val="0"/>
          <w:numId w:val="10"/>
        </w:numPr>
        <w:spacing w:line="360" w:lineRule="auto"/>
        <w:ind w:left="567" w:hanging="567"/>
        <w:rPr>
          <w:rFonts w:ascii="宋体" w:hAnsi="宋体" w:cs="Courier New"/>
          <w:sz w:val="22"/>
          <w:szCs w:val="22"/>
        </w:rPr>
      </w:pPr>
      <w:bookmarkStart w:id="81" w:name="_Hlk135337666"/>
      <w:r w:rsidRPr="000E3A4F">
        <w:rPr>
          <w:rFonts w:ascii="宋体" w:hAnsi="宋体" w:cs="Courier New" w:hint="eastAsia"/>
          <w:sz w:val="22"/>
          <w:szCs w:val="22"/>
        </w:rPr>
        <w:t>在线询问、质疑、投诉</w:t>
      </w:r>
    </w:p>
    <w:p w14:paraId="28212C6E" w14:textId="77777777" w:rsidR="00E027DF" w:rsidRPr="000E3A4F" w:rsidRDefault="00000000">
      <w:pPr>
        <w:spacing w:line="360" w:lineRule="auto"/>
        <w:ind w:leftChars="257" w:left="540"/>
        <w:rPr>
          <w:rFonts w:ascii="宋体" w:hAnsi="宋体"/>
          <w:bCs/>
          <w:sz w:val="22"/>
          <w:szCs w:val="22"/>
        </w:rPr>
      </w:pPr>
      <w:r w:rsidRPr="000E3A4F">
        <w:rPr>
          <w:rFonts w:ascii="宋体" w:hAnsi="宋体" w:hint="eastAsia"/>
          <w:bCs/>
          <w:sz w:val="22"/>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B2376E"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询问</w:t>
      </w:r>
    </w:p>
    <w:p w14:paraId="1F0524AB"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潜在供应商或供应商对本次采购活动的有关事项若有疑问，可以书面方式向采购代理机构提出询问，采购代理机构将按照政府采购法及实施条例的有关规定进行答复。</w:t>
      </w:r>
    </w:p>
    <w:p w14:paraId="235C8652"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供应商一旦参与本次采购活动，即被视为接受了本磋商文件的所有内容，如有任何异议，均已在响应文件递交截止时间前提出。</w:t>
      </w:r>
    </w:p>
    <w:p w14:paraId="2F99B53B"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供应商质疑</w:t>
      </w:r>
    </w:p>
    <w:p w14:paraId="36CA702D"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提出质疑的供应商应当是参与所质疑项目采购活动的供应商。潜在供应商已依法获取其可质疑的磋商文件的，可以对该文件提出质疑。</w:t>
      </w:r>
    </w:p>
    <w:p w14:paraId="0F3E3CBA"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供应商认为磋商文件、采购过程和中标结果使自己的权益受到损害的，可以在知道或者应知其权益受到损害之日起七个工作日内，以书面形式向采购人或者采购代理机构提出质疑，否则，采购人或者采购代理机构不予受理：</w:t>
      </w:r>
    </w:p>
    <w:p w14:paraId="61AC5EE5" w14:textId="77777777" w:rsidR="00E027DF" w:rsidRPr="000E3A4F" w:rsidRDefault="00000000">
      <w:pPr>
        <w:spacing w:line="360" w:lineRule="auto"/>
        <w:ind w:leftChars="257" w:left="540"/>
        <w:rPr>
          <w:rFonts w:ascii="宋体" w:hAnsi="宋体"/>
          <w:bCs/>
          <w:sz w:val="22"/>
          <w:szCs w:val="22"/>
        </w:rPr>
      </w:pPr>
      <w:r w:rsidRPr="000E3A4F">
        <w:rPr>
          <w:rFonts w:ascii="宋体" w:hAnsi="宋体" w:cs="宋体" w:hint="eastAsia"/>
          <w:kern w:val="0"/>
          <w:sz w:val="22"/>
          <w:szCs w:val="22"/>
        </w:rPr>
        <w:t>（1）</w:t>
      </w:r>
      <w:r w:rsidRPr="000E3A4F">
        <w:rPr>
          <w:rFonts w:ascii="宋体" w:hAnsi="宋体" w:hint="eastAsia"/>
          <w:bCs/>
          <w:sz w:val="22"/>
          <w:szCs w:val="22"/>
        </w:rPr>
        <w:t>对磋商文件提出质疑的，质疑期限为供应商获得磋商文件之日或者磋商文件公告期限届满之日起计算。</w:t>
      </w:r>
    </w:p>
    <w:p w14:paraId="2CC1614B" w14:textId="77777777" w:rsidR="00E027DF" w:rsidRPr="000E3A4F" w:rsidRDefault="00000000">
      <w:pPr>
        <w:spacing w:line="360" w:lineRule="auto"/>
        <w:ind w:leftChars="257" w:left="540"/>
        <w:rPr>
          <w:rFonts w:ascii="宋体" w:hAnsi="宋体"/>
          <w:bCs/>
          <w:sz w:val="22"/>
          <w:szCs w:val="22"/>
        </w:rPr>
      </w:pPr>
      <w:r w:rsidRPr="000E3A4F">
        <w:rPr>
          <w:rFonts w:ascii="宋体" w:hAnsi="宋体" w:cs="宋体" w:hint="eastAsia"/>
          <w:kern w:val="0"/>
          <w:sz w:val="22"/>
          <w:szCs w:val="22"/>
        </w:rPr>
        <w:t>（</w:t>
      </w:r>
      <w:r w:rsidRPr="000E3A4F">
        <w:rPr>
          <w:rFonts w:ascii="宋体" w:hAnsi="宋体" w:cs="宋体"/>
          <w:kern w:val="0"/>
          <w:sz w:val="22"/>
          <w:szCs w:val="22"/>
        </w:rPr>
        <w:t>2</w:t>
      </w:r>
      <w:r w:rsidRPr="000E3A4F">
        <w:rPr>
          <w:rFonts w:ascii="宋体" w:hAnsi="宋体" w:cs="宋体" w:hint="eastAsia"/>
          <w:kern w:val="0"/>
          <w:sz w:val="22"/>
          <w:szCs w:val="22"/>
        </w:rPr>
        <w:t>）</w:t>
      </w:r>
      <w:r w:rsidRPr="000E3A4F">
        <w:rPr>
          <w:rFonts w:ascii="宋体" w:hAnsi="宋体" w:hint="eastAsia"/>
          <w:bCs/>
          <w:sz w:val="22"/>
          <w:szCs w:val="22"/>
        </w:rPr>
        <w:t>对采购过程提出质疑的，质疑期限为各采购程序环节结束之日起计算。</w:t>
      </w:r>
    </w:p>
    <w:p w14:paraId="11BE3584" w14:textId="77777777" w:rsidR="00E027DF" w:rsidRPr="000E3A4F" w:rsidRDefault="00000000">
      <w:pPr>
        <w:spacing w:line="360" w:lineRule="auto"/>
        <w:ind w:leftChars="257" w:left="540"/>
        <w:rPr>
          <w:rFonts w:ascii="宋体" w:hAnsi="宋体"/>
          <w:bCs/>
          <w:sz w:val="22"/>
          <w:szCs w:val="22"/>
        </w:rPr>
      </w:pPr>
      <w:r w:rsidRPr="000E3A4F">
        <w:rPr>
          <w:rFonts w:ascii="宋体" w:hAnsi="宋体" w:cs="宋体" w:hint="eastAsia"/>
          <w:kern w:val="0"/>
          <w:sz w:val="22"/>
          <w:szCs w:val="22"/>
        </w:rPr>
        <w:t>（</w:t>
      </w:r>
      <w:r w:rsidRPr="000E3A4F">
        <w:rPr>
          <w:rFonts w:ascii="宋体" w:hAnsi="宋体" w:cs="宋体"/>
          <w:kern w:val="0"/>
          <w:sz w:val="22"/>
          <w:szCs w:val="22"/>
        </w:rPr>
        <w:t>3</w:t>
      </w:r>
      <w:r w:rsidRPr="000E3A4F">
        <w:rPr>
          <w:rFonts w:ascii="宋体" w:hAnsi="宋体" w:cs="宋体" w:hint="eastAsia"/>
          <w:kern w:val="0"/>
          <w:sz w:val="22"/>
          <w:szCs w:val="22"/>
        </w:rPr>
        <w:t>）</w:t>
      </w:r>
      <w:r w:rsidRPr="000E3A4F">
        <w:rPr>
          <w:rFonts w:ascii="宋体" w:hAnsi="宋体" w:hint="eastAsia"/>
          <w:bCs/>
          <w:sz w:val="22"/>
          <w:szCs w:val="22"/>
        </w:rPr>
        <w:t>对采购结果提出质疑的，质疑期限自采购结果公告期限届满之日起计算。</w:t>
      </w:r>
    </w:p>
    <w:p w14:paraId="4917D66E"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供应商提出质疑应当提交质疑函和必要的证明材料。质疑函应当包括下列内容：</w:t>
      </w:r>
    </w:p>
    <w:p w14:paraId="328A0CC2"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供应商的姓名或者名称、地址、邮编、联系人及联系电话；</w:t>
      </w:r>
    </w:p>
    <w:p w14:paraId="75183D4C"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质疑项目的名称、编号；</w:t>
      </w:r>
    </w:p>
    <w:p w14:paraId="3DF4901C"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具体、明确的质疑事项和与质疑事项相关的请求；</w:t>
      </w:r>
    </w:p>
    <w:p w14:paraId="6A49539E"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事实依据；</w:t>
      </w:r>
    </w:p>
    <w:p w14:paraId="1A19BF40"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必要的法律依据；</w:t>
      </w:r>
    </w:p>
    <w:p w14:paraId="68CAAE79" w14:textId="77777777" w:rsidR="00E027DF" w:rsidRPr="000E3A4F" w:rsidRDefault="00000000">
      <w:pPr>
        <w:pStyle w:val="afffd"/>
        <w:numPr>
          <w:ilvl w:val="0"/>
          <w:numId w:val="11"/>
        </w:numPr>
        <w:spacing w:line="360" w:lineRule="auto"/>
        <w:ind w:firstLineChars="0"/>
        <w:rPr>
          <w:rFonts w:ascii="宋体" w:hAnsi="宋体"/>
          <w:bCs/>
          <w:sz w:val="22"/>
          <w:szCs w:val="22"/>
        </w:rPr>
      </w:pPr>
      <w:r w:rsidRPr="000E3A4F">
        <w:rPr>
          <w:rFonts w:ascii="宋体" w:hAnsi="宋体" w:hint="eastAsia"/>
          <w:bCs/>
          <w:sz w:val="22"/>
          <w:szCs w:val="22"/>
        </w:rPr>
        <w:t>提出质疑的日期。</w:t>
      </w:r>
    </w:p>
    <w:p w14:paraId="429448F3" w14:textId="77777777" w:rsidR="00E027DF" w:rsidRPr="000E3A4F" w:rsidRDefault="00000000">
      <w:pPr>
        <w:spacing w:line="360" w:lineRule="auto"/>
        <w:ind w:leftChars="257" w:left="540"/>
        <w:rPr>
          <w:rFonts w:ascii="宋体" w:hAnsi="宋体"/>
          <w:bCs/>
          <w:sz w:val="22"/>
          <w:szCs w:val="22"/>
        </w:rPr>
      </w:pPr>
      <w:r w:rsidRPr="000E3A4F">
        <w:rPr>
          <w:rFonts w:ascii="宋体" w:hAnsi="宋体" w:hint="eastAsia"/>
          <w:bCs/>
          <w:sz w:val="22"/>
          <w:szCs w:val="22"/>
        </w:rPr>
        <w:t>供应商提交的质疑函需一式三份。供应商为自然人的，应当由本人签字；供应商为法人或者其他组织的，应当由法定代表人、主要负责人，或者其授权代表签字或者盖章，并加盖公章。</w:t>
      </w:r>
    </w:p>
    <w:p w14:paraId="4DBF68D2" w14:textId="77777777" w:rsidR="00E027DF" w:rsidRPr="000E3A4F" w:rsidRDefault="00000000">
      <w:pPr>
        <w:numPr>
          <w:ilvl w:val="1"/>
          <w:numId w:val="10"/>
        </w:numPr>
        <w:spacing w:line="360" w:lineRule="auto"/>
        <w:ind w:left="567"/>
        <w:rPr>
          <w:rFonts w:ascii="宋体" w:hAnsi="宋体"/>
          <w:b/>
          <w:bCs/>
          <w:sz w:val="22"/>
          <w:szCs w:val="22"/>
        </w:rPr>
      </w:pPr>
      <w:r w:rsidRPr="000E3A4F">
        <w:rPr>
          <w:rFonts w:ascii="宋体" w:hAnsi="宋体" w:hint="eastAsia"/>
          <w:b/>
          <w:bCs/>
          <w:sz w:val="22"/>
          <w:szCs w:val="22"/>
        </w:rPr>
        <w:t>对同一采购程序环节的质疑，供应商须在法定质疑期内一次性提出。法定质疑期内针对同一采购程序环节再次提出的质疑，采购人、采购代理机构有权不予答复。</w:t>
      </w:r>
    </w:p>
    <w:p w14:paraId="43251243"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lastRenderedPageBreak/>
        <w:t>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003A633E"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询问或者质疑事项可能影响采购结果的，采购人应当暂停签订合同，已经签订合同的，应当中止履行合同。</w:t>
      </w:r>
    </w:p>
    <w:p w14:paraId="5AFDFF43"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供应商投诉</w:t>
      </w:r>
    </w:p>
    <w:p w14:paraId="5D36A0F4"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质疑供应商对采购人、采购代理机构的答复不满意或者采购人、采购代理机构未在规定的时间内作出答复的，可以在答复期满后十五个工作日内向同级政府采购监督管理部门提出投诉。</w:t>
      </w:r>
    </w:p>
    <w:p w14:paraId="13C9A349"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供应商投诉的事项不得超出已质疑事项的范围，基于质疑答复内容提出的投诉事项除外。</w:t>
      </w:r>
    </w:p>
    <w:p w14:paraId="3989D78D"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供应商投诉应当有明确的请求和必要的证明材料。</w:t>
      </w:r>
    </w:p>
    <w:p w14:paraId="781F0041"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以联合体形式参加政府采购活动的，其投诉应当由组成联合体的所有供应商共同提出。</w:t>
      </w:r>
    </w:p>
    <w:p w14:paraId="5859BB1E" w14:textId="77777777" w:rsidR="00E027DF" w:rsidRPr="000E3A4F" w:rsidRDefault="00000000">
      <w:pPr>
        <w:numPr>
          <w:ilvl w:val="0"/>
          <w:numId w:val="10"/>
        </w:numPr>
        <w:spacing w:line="360" w:lineRule="auto"/>
        <w:ind w:left="567" w:hanging="567"/>
        <w:rPr>
          <w:rFonts w:ascii="宋体" w:hAnsi="宋体"/>
          <w:b/>
          <w:bCs/>
          <w:spacing w:val="6"/>
          <w:sz w:val="22"/>
          <w:szCs w:val="22"/>
        </w:rPr>
      </w:pPr>
      <w:r w:rsidRPr="000E3A4F">
        <w:rPr>
          <w:rFonts w:ascii="宋体" w:hAnsi="宋体" w:hint="eastAsia"/>
          <w:b/>
          <w:bCs/>
          <w:spacing w:val="6"/>
          <w:sz w:val="22"/>
          <w:szCs w:val="22"/>
        </w:rPr>
        <w:t>质疑函</w:t>
      </w:r>
      <w:r w:rsidRPr="000E3A4F">
        <w:rPr>
          <w:rFonts w:ascii="宋体" w:hAnsi="宋体" w:hint="eastAsia"/>
          <w:b/>
          <w:bCs/>
          <w:sz w:val="22"/>
          <w:szCs w:val="22"/>
        </w:rPr>
        <w:t>范本</w:t>
      </w:r>
      <w:r w:rsidRPr="000E3A4F">
        <w:rPr>
          <w:rFonts w:ascii="宋体" w:hAnsi="宋体" w:hint="eastAsia"/>
          <w:b/>
          <w:bCs/>
          <w:spacing w:val="6"/>
          <w:sz w:val="22"/>
          <w:szCs w:val="22"/>
        </w:rPr>
        <w:t>、投诉书范本请到浙江政府采购网下载专区下载。</w:t>
      </w:r>
    </w:p>
    <w:p w14:paraId="056C5155" w14:textId="77777777" w:rsidR="00E027DF" w:rsidRPr="000E3A4F" w:rsidRDefault="00000000">
      <w:pPr>
        <w:pStyle w:val="20"/>
        <w:spacing w:line="440" w:lineRule="exact"/>
        <w:jc w:val="center"/>
        <w:rPr>
          <w:rFonts w:ascii="宋体" w:eastAsia="宋体" w:hAnsi="宋体" w:cs="Courier New"/>
        </w:rPr>
      </w:pPr>
      <w:bookmarkStart w:id="82" w:name="_Toc178165165"/>
      <w:bookmarkEnd w:id="81"/>
      <w:r w:rsidRPr="000E3A4F">
        <w:rPr>
          <w:rFonts w:ascii="宋体" w:eastAsia="宋体" w:hAnsi="宋体" w:cs="Courier New" w:hint="eastAsia"/>
        </w:rPr>
        <w:t>四</w:t>
      </w:r>
      <w:r w:rsidRPr="000E3A4F">
        <w:rPr>
          <w:rFonts w:ascii="宋体" w:eastAsia="宋体" w:hAnsi="宋体" w:cs="Courier New"/>
        </w:rPr>
        <w:t>、磋商文件</w:t>
      </w:r>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82"/>
    </w:p>
    <w:p w14:paraId="2778DEC8"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磋商文件由磋商文件目录所列内容及相关资料组成。</w:t>
      </w:r>
    </w:p>
    <w:p w14:paraId="63075B45"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磋商文件的澄清</w:t>
      </w:r>
      <w:r w:rsidRPr="000E3A4F">
        <w:rPr>
          <w:rFonts w:ascii="宋体" w:hAnsi="宋体" w:cs="Courier New" w:hint="eastAsia"/>
          <w:sz w:val="22"/>
          <w:szCs w:val="22"/>
        </w:rPr>
        <w:t>、修改</w:t>
      </w:r>
    </w:p>
    <w:p w14:paraId="2C45643F" w14:textId="77777777" w:rsidR="00E027DF" w:rsidRPr="000E3A4F" w:rsidRDefault="00000000">
      <w:pPr>
        <w:numPr>
          <w:ilvl w:val="1"/>
          <w:numId w:val="10"/>
        </w:numPr>
        <w:spacing w:line="360" w:lineRule="auto"/>
        <w:ind w:left="567"/>
        <w:rPr>
          <w:rFonts w:ascii="宋体" w:hAnsi="宋体" w:cs="Courier New"/>
          <w:sz w:val="22"/>
          <w:szCs w:val="22"/>
        </w:rPr>
      </w:pPr>
      <w:bookmarkStart w:id="83" w:name="_Hlk135337471"/>
      <w:r w:rsidRPr="000E3A4F">
        <w:rPr>
          <w:rFonts w:ascii="宋体" w:hAnsi="宋体" w:cs="Courier New" w:hint="eastAsia"/>
          <w:sz w:val="22"/>
          <w:szCs w:val="22"/>
        </w:rPr>
        <w:t>已获取磋商文件的潜在供应商，若有问题需要澄清，应于响应文件递交截止时间前，以书面形式向采购代理机构提出。</w:t>
      </w:r>
      <w:r w:rsidRPr="000E3A4F">
        <w:rPr>
          <w:rFonts w:ascii="宋体" w:hAnsi="宋体" w:hint="eastAsia"/>
          <w:sz w:val="22"/>
          <w:szCs w:val="22"/>
        </w:rPr>
        <w:t>供应商在规定的时间内未对磋商文件提出疑问、质疑或要求澄清的，将视其为无异议。对磋商文件中描述有歧义或前后不一致的地方，磋商小组有权进行评判，但对同一条款的评判应适用于每个供应商。</w:t>
      </w:r>
    </w:p>
    <w:bookmarkEnd w:id="83"/>
    <w:p w14:paraId="7D239A3A"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在响应文件递交截止时间前，采购人、采购代理机构或磋商小组需要对磋商文件进行澄清或修改的，将会</w:t>
      </w:r>
      <w:r w:rsidRPr="000E3A4F">
        <w:rPr>
          <w:rFonts w:ascii="宋体" w:hAnsi="宋体" w:cs="Courier New"/>
          <w:sz w:val="22"/>
          <w:szCs w:val="22"/>
        </w:rPr>
        <w:t>在磋商文件载明的指定媒体</w:t>
      </w:r>
      <w:r w:rsidRPr="000E3A4F">
        <w:rPr>
          <w:rFonts w:ascii="宋体" w:hAnsi="宋体" w:cs="Courier New" w:hint="eastAsia"/>
          <w:sz w:val="22"/>
          <w:szCs w:val="22"/>
        </w:rPr>
        <w:t>上发布澄清（更正）公告。如果澄清或修改的内容可能影响响应文件编制的，且澄清或更正公告发布时间距响应文件递交截止时间不足</w:t>
      </w:r>
      <w:r w:rsidRPr="000E3A4F">
        <w:rPr>
          <w:rFonts w:ascii="宋体" w:hAnsi="宋体" w:cs="Courier New"/>
          <w:sz w:val="22"/>
          <w:szCs w:val="22"/>
        </w:rPr>
        <w:t>5</w:t>
      </w:r>
      <w:r w:rsidRPr="000E3A4F">
        <w:rPr>
          <w:rFonts w:ascii="宋体" w:hAnsi="宋体" w:cs="Courier New" w:hint="eastAsia"/>
          <w:sz w:val="22"/>
          <w:szCs w:val="22"/>
        </w:rPr>
        <w:t>天的，则相应延长响应文件递交截止时间。延长后的具体响应文件递交截止时间以最后发布的澄清或更正公告中的规定为准。</w:t>
      </w:r>
    </w:p>
    <w:p w14:paraId="59E09F00"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澄清或修改的内容作为磋商文件的组成部分。当磋商文件与澄清或更正公告就同一内容的表述不一致时，以最后发出的文件内容为准。任何口头答复均不属于磋商文件的组成部分。</w:t>
      </w:r>
    </w:p>
    <w:p w14:paraId="1940ADA0"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澄清（更正）公告作为采购人、采购代理机构或磋商小组通知所有潜在供应商的书面形式</w:t>
      </w:r>
      <w:bookmarkStart w:id="84" w:name="_Hlk135336982"/>
      <w:r w:rsidRPr="000E3A4F">
        <w:rPr>
          <w:rFonts w:ascii="宋体" w:hAnsi="宋体" w:cs="Courier New" w:hint="eastAsia"/>
          <w:sz w:val="22"/>
          <w:szCs w:val="22"/>
        </w:rPr>
        <w:t>，一经在网站发布，视同已通知所有磋商文件的收受人，不再采用其他方式传达相关信息。</w:t>
      </w:r>
      <w:bookmarkEnd w:id="84"/>
      <w:r w:rsidRPr="000E3A4F">
        <w:rPr>
          <w:rFonts w:ascii="宋体" w:hAnsi="宋体" w:cs="Courier New" w:hint="eastAsia"/>
          <w:sz w:val="22"/>
          <w:szCs w:val="22"/>
        </w:rPr>
        <w:t>潜在供应商或供应商在参与本项目采购活动过程中，应及时关注磋商文件载明的指定媒体上的相关信息，否则产生不利由其自行承担。</w:t>
      </w:r>
    </w:p>
    <w:p w14:paraId="615198CE" w14:textId="77777777" w:rsidR="00E027DF" w:rsidRPr="000E3A4F" w:rsidRDefault="00000000">
      <w:pPr>
        <w:pStyle w:val="20"/>
        <w:spacing w:line="440" w:lineRule="exact"/>
        <w:jc w:val="center"/>
        <w:rPr>
          <w:rFonts w:ascii="宋体" w:eastAsia="宋体" w:hAnsi="宋体" w:cs="Courier New"/>
        </w:rPr>
      </w:pPr>
      <w:bookmarkStart w:id="85" w:name="_Toc241404201"/>
      <w:bookmarkStart w:id="86" w:name="_Toc262049417"/>
      <w:bookmarkStart w:id="87" w:name="_Toc246261264"/>
      <w:bookmarkStart w:id="88" w:name="_Toc239145353"/>
      <w:bookmarkStart w:id="89" w:name="_Toc249758711"/>
      <w:bookmarkStart w:id="90" w:name="_Toc221356885"/>
      <w:bookmarkStart w:id="91" w:name="_Toc245191313"/>
      <w:bookmarkStart w:id="92" w:name="_Toc221356950"/>
      <w:bookmarkStart w:id="93" w:name="_Toc222114878"/>
      <w:bookmarkStart w:id="94" w:name="_Toc221374625"/>
      <w:bookmarkStart w:id="95" w:name="_Toc221423618"/>
      <w:bookmarkStart w:id="96" w:name="_Toc249758863"/>
      <w:bookmarkStart w:id="97" w:name="_Toc262105502"/>
      <w:bookmarkStart w:id="98" w:name="_Toc178165166"/>
      <w:bookmarkStart w:id="99" w:name="_Toc245722280"/>
      <w:bookmarkStart w:id="100" w:name="_Toc223715997"/>
      <w:r w:rsidRPr="000E3A4F">
        <w:rPr>
          <w:rFonts w:ascii="宋体" w:eastAsia="宋体" w:hAnsi="宋体" w:cs="Courier New" w:hint="eastAsia"/>
        </w:rPr>
        <w:lastRenderedPageBreak/>
        <w:t>五</w:t>
      </w:r>
      <w:r w:rsidRPr="000E3A4F">
        <w:rPr>
          <w:rFonts w:ascii="宋体" w:eastAsia="宋体" w:hAnsi="宋体" w:cs="Courier New"/>
        </w:rPr>
        <w:t>、响应文件</w:t>
      </w:r>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12601432"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供应商应认真阅读磋商文件的全部内容。供应商应按照磋商文件要求提交响应文件并保证所提供的全部资料的真实性，并对磋商文件作出实质性响应，否则响应无效。</w:t>
      </w:r>
    </w:p>
    <w:p w14:paraId="0AF37139"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响应文件</w:t>
      </w:r>
      <w:r w:rsidRPr="000E3A4F">
        <w:rPr>
          <w:rFonts w:ascii="宋体" w:hAnsi="宋体" w:cs="Courier New" w:hint="eastAsia"/>
          <w:sz w:val="22"/>
          <w:szCs w:val="22"/>
        </w:rPr>
        <w:t>的组成</w:t>
      </w:r>
      <w:r w:rsidRPr="000E3A4F">
        <w:rPr>
          <w:rFonts w:ascii="宋体" w:hAnsi="宋体" w:cs="Courier New"/>
          <w:sz w:val="22"/>
          <w:szCs w:val="22"/>
        </w:rPr>
        <w:t>：</w:t>
      </w:r>
    </w:p>
    <w:p w14:paraId="384B4DE2"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上传的响应文件应当包括以下主要内容：资格文件、商务技术文件、报价文件。部分格式详见“第二部分 应提交的有关格式范例”。</w:t>
      </w:r>
    </w:p>
    <w:p w14:paraId="3BF79717" w14:textId="77777777" w:rsidR="00E027DF" w:rsidRPr="000E3A4F" w:rsidRDefault="00000000">
      <w:pPr>
        <w:spacing w:line="360" w:lineRule="auto"/>
        <w:ind w:leftChars="85" w:left="187" w:hangingChars="4" w:hanging="9"/>
        <w:jc w:val="left"/>
        <w:rPr>
          <w:rFonts w:ascii="宋体" w:hAnsi="宋体"/>
          <w:b/>
          <w:sz w:val="22"/>
          <w:szCs w:val="22"/>
        </w:rPr>
      </w:pPr>
      <w:r w:rsidRPr="000E3A4F">
        <w:rPr>
          <w:rFonts w:ascii="宋体" w:hAnsi="宋体" w:hint="eastAsia"/>
          <w:b/>
          <w:sz w:val="22"/>
          <w:szCs w:val="22"/>
        </w:rPr>
        <w:t>（</w:t>
      </w:r>
      <w:r w:rsidRPr="000E3A4F">
        <w:rPr>
          <w:rFonts w:ascii="宋体" w:hAnsi="宋体"/>
          <w:b/>
          <w:sz w:val="22"/>
          <w:szCs w:val="22"/>
        </w:rPr>
        <w:t>1</w:t>
      </w:r>
      <w:r w:rsidRPr="000E3A4F">
        <w:rPr>
          <w:rFonts w:ascii="宋体" w:hAnsi="宋体" w:hint="eastAsia"/>
          <w:b/>
          <w:sz w:val="22"/>
          <w:szCs w:val="22"/>
        </w:rPr>
        <w:t xml:space="preserve">）供应商的资格文件包括以下内容： </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4210"/>
        <w:gridCol w:w="4976"/>
      </w:tblGrid>
      <w:tr w:rsidR="000E3A4F" w:rsidRPr="000E3A4F" w14:paraId="7D9A7C25" w14:textId="77777777">
        <w:trPr>
          <w:trHeight w:val="454"/>
          <w:jc w:val="center"/>
        </w:trPr>
        <w:tc>
          <w:tcPr>
            <w:tcW w:w="732" w:type="dxa"/>
            <w:vAlign w:val="center"/>
          </w:tcPr>
          <w:p w14:paraId="246C2BD8" w14:textId="77777777" w:rsidR="00E027DF" w:rsidRPr="000E3A4F" w:rsidRDefault="00000000">
            <w:pPr>
              <w:jc w:val="center"/>
              <w:rPr>
                <w:rFonts w:ascii="宋体" w:hAnsi="宋体"/>
                <w:sz w:val="22"/>
                <w:szCs w:val="22"/>
              </w:rPr>
            </w:pPr>
            <w:r w:rsidRPr="000E3A4F">
              <w:rPr>
                <w:rFonts w:ascii="宋体" w:hAnsi="宋体" w:hint="eastAsia"/>
                <w:sz w:val="22"/>
                <w:szCs w:val="22"/>
              </w:rPr>
              <w:t>序号</w:t>
            </w:r>
          </w:p>
        </w:tc>
        <w:tc>
          <w:tcPr>
            <w:tcW w:w="4210" w:type="dxa"/>
            <w:vAlign w:val="center"/>
          </w:tcPr>
          <w:p w14:paraId="64DAB2D1" w14:textId="77777777" w:rsidR="00E027DF" w:rsidRPr="000E3A4F" w:rsidRDefault="00000000">
            <w:pPr>
              <w:jc w:val="center"/>
              <w:rPr>
                <w:rFonts w:ascii="宋体" w:hAnsi="宋体"/>
                <w:sz w:val="22"/>
                <w:szCs w:val="22"/>
              </w:rPr>
            </w:pPr>
            <w:r w:rsidRPr="000E3A4F">
              <w:rPr>
                <w:rFonts w:ascii="宋体" w:hAnsi="宋体" w:hint="eastAsia"/>
                <w:sz w:val="22"/>
                <w:szCs w:val="22"/>
              </w:rPr>
              <w:t>内容</w:t>
            </w:r>
          </w:p>
        </w:tc>
        <w:tc>
          <w:tcPr>
            <w:tcW w:w="4976" w:type="dxa"/>
            <w:vAlign w:val="center"/>
          </w:tcPr>
          <w:p w14:paraId="350AE25B" w14:textId="77777777" w:rsidR="00E027DF" w:rsidRPr="000E3A4F" w:rsidRDefault="00000000">
            <w:pPr>
              <w:jc w:val="center"/>
              <w:rPr>
                <w:rFonts w:ascii="宋体" w:hAnsi="宋体"/>
                <w:sz w:val="22"/>
                <w:szCs w:val="22"/>
              </w:rPr>
            </w:pPr>
            <w:r w:rsidRPr="000E3A4F">
              <w:rPr>
                <w:rFonts w:ascii="宋体" w:hAnsi="宋体" w:hint="eastAsia"/>
                <w:sz w:val="22"/>
                <w:szCs w:val="22"/>
              </w:rPr>
              <w:t>说明</w:t>
            </w:r>
          </w:p>
        </w:tc>
      </w:tr>
      <w:tr w:rsidR="000E3A4F" w:rsidRPr="000E3A4F" w14:paraId="2F4F928A" w14:textId="77777777">
        <w:trPr>
          <w:trHeight w:val="454"/>
          <w:jc w:val="center"/>
        </w:trPr>
        <w:tc>
          <w:tcPr>
            <w:tcW w:w="732" w:type="dxa"/>
            <w:vAlign w:val="center"/>
          </w:tcPr>
          <w:p w14:paraId="2A999566" w14:textId="77777777" w:rsidR="00E027DF" w:rsidRPr="000E3A4F" w:rsidRDefault="00000000">
            <w:pPr>
              <w:jc w:val="center"/>
              <w:rPr>
                <w:rFonts w:ascii="宋体" w:hAnsi="宋体"/>
                <w:sz w:val="22"/>
                <w:szCs w:val="22"/>
              </w:rPr>
            </w:pPr>
            <w:r w:rsidRPr="000E3A4F">
              <w:rPr>
                <w:rFonts w:ascii="宋体" w:hAnsi="宋体"/>
                <w:sz w:val="22"/>
                <w:szCs w:val="22"/>
              </w:rPr>
              <w:t>1</w:t>
            </w:r>
          </w:p>
        </w:tc>
        <w:tc>
          <w:tcPr>
            <w:tcW w:w="4210" w:type="dxa"/>
            <w:vAlign w:val="center"/>
          </w:tcPr>
          <w:p w14:paraId="61052A91"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资格声明书</w:t>
            </w:r>
          </w:p>
        </w:tc>
        <w:tc>
          <w:tcPr>
            <w:tcW w:w="4976" w:type="dxa"/>
            <w:vAlign w:val="center"/>
          </w:tcPr>
          <w:p w14:paraId="1E3EE594"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1、</w:t>
            </w:r>
            <w:r w:rsidRPr="000E3A4F">
              <w:rPr>
                <w:rFonts w:ascii="宋体" w:hAnsi="宋体" w:cs="楷体"/>
                <w:kern w:val="0"/>
                <w:sz w:val="22"/>
                <w:szCs w:val="22"/>
              </w:rPr>
              <w:t>供应商应按照磋商文件规定格式及内容提供。</w:t>
            </w:r>
          </w:p>
          <w:p w14:paraId="6DFA1DA1"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2、如为联合体响应，则联合体各方均须提供，并各自加盖公章。</w:t>
            </w:r>
          </w:p>
        </w:tc>
      </w:tr>
      <w:tr w:rsidR="000E3A4F" w:rsidRPr="000E3A4F" w14:paraId="1BDAF685" w14:textId="77777777">
        <w:trPr>
          <w:trHeight w:val="454"/>
          <w:jc w:val="center"/>
        </w:trPr>
        <w:tc>
          <w:tcPr>
            <w:tcW w:w="732" w:type="dxa"/>
            <w:vAlign w:val="center"/>
          </w:tcPr>
          <w:p w14:paraId="1AB58516" w14:textId="77777777" w:rsidR="00E027DF" w:rsidRPr="000E3A4F" w:rsidRDefault="00000000">
            <w:pPr>
              <w:jc w:val="center"/>
              <w:rPr>
                <w:rFonts w:ascii="宋体" w:hAnsi="宋体"/>
                <w:sz w:val="22"/>
                <w:szCs w:val="22"/>
              </w:rPr>
            </w:pPr>
            <w:r w:rsidRPr="000E3A4F">
              <w:rPr>
                <w:rFonts w:ascii="宋体" w:hAnsi="宋体"/>
                <w:sz w:val="22"/>
                <w:szCs w:val="22"/>
              </w:rPr>
              <w:t>2</w:t>
            </w:r>
          </w:p>
        </w:tc>
        <w:tc>
          <w:tcPr>
            <w:tcW w:w="4210" w:type="dxa"/>
            <w:vAlign w:val="center"/>
          </w:tcPr>
          <w:p w14:paraId="40BF6560"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供应商有效的</w:t>
            </w:r>
            <w:r w:rsidRPr="000E3A4F">
              <w:rPr>
                <w:rFonts w:ascii="宋体" w:hAnsi="宋体" w:cs="楷体"/>
                <w:kern w:val="0"/>
                <w:sz w:val="22"/>
                <w:szCs w:val="22"/>
              </w:rPr>
              <w:t>营业执照等证明文件</w:t>
            </w:r>
          </w:p>
        </w:tc>
        <w:tc>
          <w:tcPr>
            <w:tcW w:w="4976" w:type="dxa"/>
            <w:vAlign w:val="center"/>
          </w:tcPr>
          <w:p w14:paraId="09A0D930" w14:textId="77777777" w:rsidR="00E027DF" w:rsidRPr="000E3A4F" w:rsidRDefault="00000000">
            <w:pPr>
              <w:rPr>
                <w:rFonts w:ascii="宋体" w:hAnsi="宋体" w:cs="楷体"/>
                <w:kern w:val="0"/>
                <w:sz w:val="22"/>
                <w:szCs w:val="22"/>
              </w:rPr>
            </w:pPr>
            <w:r w:rsidRPr="000E3A4F">
              <w:rPr>
                <w:rFonts w:ascii="宋体" w:hAnsi="宋体" w:cs="楷体"/>
                <w:kern w:val="0"/>
                <w:sz w:val="22"/>
                <w:szCs w:val="22"/>
              </w:rPr>
              <w:t>1、供应商应按照磋商文件规定及</w:t>
            </w:r>
            <w:r w:rsidRPr="000E3A4F">
              <w:rPr>
                <w:rFonts w:ascii="宋体" w:hAnsi="宋体" w:cs="楷体" w:hint="eastAsia"/>
                <w:kern w:val="0"/>
                <w:sz w:val="22"/>
                <w:szCs w:val="22"/>
              </w:rPr>
              <w:t>要求</w:t>
            </w:r>
            <w:r w:rsidRPr="000E3A4F">
              <w:rPr>
                <w:rFonts w:ascii="宋体" w:hAnsi="宋体" w:cs="楷体"/>
                <w:kern w:val="0"/>
                <w:sz w:val="22"/>
                <w:szCs w:val="22"/>
              </w:rPr>
              <w:t>提供。</w:t>
            </w:r>
          </w:p>
          <w:p w14:paraId="7AB8BA96"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2、如为联合体响应，则联合体各方均须提供，并各自加盖公章。</w:t>
            </w:r>
          </w:p>
        </w:tc>
      </w:tr>
      <w:tr w:rsidR="000E3A4F" w:rsidRPr="000E3A4F" w14:paraId="78D894FF" w14:textId="77777777">
        <w:trPr>
          <w:trHeight w:val="454"/>
          <w:jc w:val="center"/>
        </w:trPr>
        <w:tc>
          <w:tcPr>
            <w:tcW w:w="732" w:type="dxa"/>
            <w:vAlign w:val="center"/>
          </w:tcPr>
          <w:p w14:paraId="3A3000B1" w14:textId="77777777" w:rsidR="00E027DF" w:rsidRPr="000E3A4F" w:rsidRDefault="00000000">
            <w:pPr>
              <w:jc w:val="center"/>
              <w:rPr>
                <w:rFonts w:ascii="宋体" w:hAnsi="宋体"/>
                <w:sz w:val="22"/>
                <w:szCs w:val="22"/>
              </w:rPr>
            </w:pPr>
            <w:r w:rsidRPr="000E3A4F">
              <w:rPr>
                <w:rFonts w:ascii="宋体" w:hAnsi="宋体" w:hint="eastAsia"/>
                <w:sz w:val="22"/>
                <w:szCs w:val="22"/>
              </w:rPr>
              <w:t>3</w:t>
            </w:r>
          </w:p>
        </w:tc>
        <w:tc>
          <w:tcPr>
            <w:tcW w:w="4210" w:type="dxa"/>
            <w:vAlign w:val="center"/>
          </w:tcPr>
          <w:p w14:paraId="5E975EDD" w14:textId="77777777" w:rsidR="00E027DF" w:rsidRPr="000E3A4F" w:rsidRDefault="00000000">
            <w:pPr>
              <w:rPr>
                <w:rFonts w:ascii="宋体" w:hAnsi="宋体" w:cs="楷体"/>
                <w:kern w:val="0"/>
                <w:sz w:val="22"/>
                <w:szCs w:val="22"/>
              </w:rPr>
            </w:pPr>
            <w:r w:rsidRPr="000E3A4F">
              <w:rPr>
                <w:rFonts w:ascii="宋体" w:hAnsi="宋体" w:cs="宋体" w:hint="eastAsia"/>
                <w:sz w:val="22"/>
                <w:szCs w:val="22"/>
              </w:rPr>
              <w:t>联合协议书</w:t>
            </w:r>
          </w:p>
        </w:tc>
        <w:tc>
          <w:tcPr>
            <w:tcW w:w="4976" w:type="dxa"/>
            <w:vAlign w:val="center"/>
          </w:tcPr>
          <w:p w14:paraId="701F38F2" w14:textId="77777777" w:rsidR="00E027DF" w:rsidRPr="000E3A4F" w:rsidRDefault="00000000">
            <w:pPr>
              <w:rPr>
                <w:rFonts w:ascii="宋体" w:hAnsi="宋体" w:cs="楷体"/>
                <w:kern w:val="0"/>
                <w:sz w:val="22"/>
                <w:szCs w:val="22"/>
              </w:rPr>
            </w:pPr>
            <w:r w:rsidRPr="000E3A4F">
              <w:rPr>
                <w:rFonts w:ascii="宋体" w:hAnsi="宋体" w:cs="宋体" w:hint="eastAsia"/>
                <w:sz w:val="22"/>
                <w:szCs w:val="22"/>
              </w:rPr>
              <w:t>以联合体形式参与的提供联合协议书，项目不接受联合体响应或供应商不以联合体形式投标的则不需要提供</w:t>
            </w:r>
          </w:p>
        </w:tc>
      </w:tr>
      <w:tr w:rsidR="000E3A4F" w:rsidRPr="000E3A4F" w14:paraId="4B525307" w14:textId="77777777">
        <w:trPr>
          <w:trHeight w:val="454"/>
          <w:jc w:val="center"/>
        </w:trPr>
        <w:tc>
          <w:tcPr>
            <w:tcW w:w="732" w:type="dxa"/>
            <w:vAlign w:val="center"/>
          </w:tcPr>
          <w:p w14:paraId="27D8E8DC" w14:textId="77777777" w:rsidR="00E027DF" w:rsidRPr="000E3A4F" w:rsidRDefault="00000000">
            <w:pPr>
              <w:jc w:val="center"/>
              <w:rPr>
                <w:rFonts w:ascii="宋体" w:hAnsi="宋体"/>
                <w:sz w:val="22"/>
                <w:szCs w:val="22"/>
              </w:rPr>
            </w:pPr>
            <w:r w:rsidRPr="000E3A4F">
              <w:rPr>
                <w:rFonts w:ascii="宋体" w:hAnsi="宋体" w:hint="eastAsia"/>
                <w:sz w:val="22"/>
                <w:szCs w:val="22"/>
              </w:rPr>
              <w:t>4</w:t>
            </w:r>
          </w:p>
        </w:tc>
        <w:tc>
          <w:tcPr>
            <w:tcW w:w="4210" w:type="dxa"/>
            <w:vAlign w:val="center"/>
          </w:tcPr>
          <w:p w14:paraId="4769FAE4"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落实政府采购政策需满足的资格要求</w:t>
            </w:r>
          </w:p>
        </w:tc>
        <w:tc>
          <w:tcPr>
            <w:tcW w:w="4976" w:type="dxa"/>
            <w:vAlign w:val="center"/>
          </w:tcPr>
          <w:p w14:paraId="47CAD4CB" w14:textId="77777777" w:rsidR="00E027DF" w:rsidRPr="000E3A4F" w:rsidRDefault="00000000">
            <w:pPr>
              <w:rPr>
                <w:rFonts w:ascii="宋体" w:hAnsi="宋体" w:cs="楷体"/>
                <w:kern w:val="0"/>
                <w:sz w:val="22"/>
                <w:szCs w:val="22"/>
              </w:rPr>
            </w:pPr>
            <w:r w:rsidRPr="000E3A4F">
              <w:rPr>
                <w:rFonts w:ascii="宋体" w:hAnsi="宋体" w:cs="楷体" w:hint="eastAsia"/>
                <w:b/>
                <w:kern w:val="0"/>
                <w:sz w:val="22"/>
                <w:szCs w:val="22"/>
              </w:rPr>
              <w:sym w:font="Wingdings" w:char="F0FE"/>
            </w:r>
            <w:r w:rsidRPr="000E3A4F">
              <w:rPr>
                <w:rFonts w:ascii="宋体" w:hAnsi="宋体" w:cs="楷体" w:hint="eastAsia"/>
                <w:b/>
                <w:bCs/>
                <w:kern w:val="0"/>
                <w:sz w:val="22"/>
                <w:szCs w:val="22"/>
              </w:rPr>
              <w:t>未要求</w:t>
            </w:r>
          </w:p>
        </w:tc>
      </w:tr>
      <w:tr w:rsidR="000E3A4F" w:rsidRPr="000E3A4F" w14:paraId="0B07BCA8" w14:textId="77777777">
        <w:trPr>
          <w:trHeight w:val="454"/>
          <w:jc w:val="center"/>
        </w:trPr>
        <w:tc>
          <w:tcPr>
            <w:tcW w:w="732" w:type="dxa"/>
            <w:vAlign w:val="center"/>
          </w:tcPr>
          <w:p w14:paraId="304800DF" w14:textId="77777777" w:rsidR="00E027DF" w:rsidRPr="000E3A4F" w:rsidRDefault="00000000">
            <w:pPr>
              <w:jc w:val="center"/>
              <w:rPr>
                <w:rFonts w:ascii="宋体" w:hAnsi="宋体"/>
                <w:sz w:val="22"/>
                <w:szCs w:val="22"/>
              </w:rPr>
            </w:pPr>
            <w:r w:rsidRPr="000E3A4F">
              <w:rPr>
                <w:rFonts w:ascii="宋体" w:hAnsi="宋体" w:hint="eastAsia"/>
                <w:sz w:val="22"/>
                <w:szCs w:val="22"/>
              </w:rPr>
              <w:t>5</w:t>
            </w:r>
          </w:p>
        </w:tc>
        <w:tc>
          <w:tcPr>
            <w:tcW w:w="4210" w:type="dxa"/>
            <w:vAlign w:val="center"/>
          </w:tcPr>
          <w:p w14:paraId="55562FDF"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本项目的特定资格要求</w:t>
            </w:r>
          </w:p>
        </w:tc>
        <w:tc>
          <w:tcPr>
            <w:tcW w:w="4976" w:type="dxa"/>
            <w:vAlign w:val="center"/>
          </w:tcPr>
          <w:p w14:paraId="66775514" w14:textId="77777777" w:rsidR="00E027DF" w:rsidRPr="000E3A4F" w:rsidRDefault="00000000">
            <w:pPr>
              <w:rPr>
                <w:rFonts w:ascii="宋体" w:hAnsi="宋体"/>
                <w:sz w:val="22"/>
                <w:szCs w:val="22"/>
              </w:rPr>
            </w:pPr>
            <w:r w:rsidRPr="000E3A4F">
              <w:rPr>
                <w:rFonts w:ascii="宋体" w:hAnsi="宋体" w:cs="楷体" w:hint="eastAsia"/>
                <w:b/>
                <w:kern w:val="0"/>
                <w:sz w:val="22"/>
                <w:szCs w:val="22"/>
              </w:rPr>
              <w:sym w:font="Wingdings" w:char="F0FE"/>
            </w:r>
            <w:r w:rsidRPr="000E3A4F">
              <w:rPr>
                <w:rFonts w:ascii="宋体" w:hAnsi="宋体" w:cs="楷体" w:hint="eastAsia"/>
                <w:b/>
                <w:bCs/>
                <w:kern w:val="0"/>
                <w:sz w:val="22"/>
                <w:szCs w:val="22"/>
              </w:rPr>
              <w:t>未要求</w:t>
            </w:r>
          </w:p>
        </w:tc>
      </w:tr>
    </w:tbl>
    <w:p w14:paraId="42DD2B15" w14:textId="77777777" w:rsidR="00E027DF" w:rsidRPr="000E3A4F" w:rsidRDefault="00000000">
      <w:pPr>
        <w:spacing w:line="360" w:lineRule="auto"/>
        <w:ind w:leftChars="85" w:left="187" w:hangingChars="4" w:hanging="9"/>
        <w:jc w:val="left"/>
        <w:rPr>
          <w:rFonts w:ascii="宋体" w:hAnsi="宋体"/>
          <w:b/>
          <w:sz w:val="22"/>
          <w:szCs w:val="22"/>
        </w:rPr>
      </w:pPr>
      <w:bookmarkStart w:id="101" w:name="_Toc500208478"/>
      <w:r w:rsidRPr="000E3A4F">
        <w:rPr>
          <w:rFonts w:ascii="宋体" w:hAnsi="宋体" w:hint="eastAsia"/>
          <w:b/>
          <w:sz w:val="22"/>
          <w:szCs w:val="22"/>
        </w:rPr>
        <w:t>（</w:t>
      </w:r>
      <w:r w:rsidRPr="000E3A4F">
        <w:rPr>
          <w:rFonts w:ascii="宋体" w:hAnsi="宋体"/>
          <w:b/>
          <w:sz w:val="22"/>
          <w:szCs w:val="22"/>
        </w:rPr>
        <w:t>2</w:t>
      </w:r>
      <w:r w:rsidRPr="000E3A4F">
        <w:rPr>
          <w:rFonts w:ascii="宋体" w:hAnsi="宋体" w:hint="eastAsia"/>
          <w:b/>
          <w:sz w:val="22"/>
          <w:szCs w:val="22"/>
        </w:rPr>
        <w:t xml:space="preserve">）供应商的商务技术文件包括以下内容： </w:t>
      </w: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7920"/>
        <w:gridCol w:w="1286"/>
      </w:tblGrid>
      <w:tr w:rsidR="000E3A4F" w:rsidRPr="000E3A4F" w14:paraId="371DF6D2" w14:textId="77777777">
        <w:trPr>
          <w:trHeight w:val="454"/>
          <w:jc w:val="center"/>
        </w:trPr>
        <w:tc>
          <w:tcPr>
            <w:tcW w:w="648" w:type="dxa"/>
            <w:vAlign w:val="center"/>
          </w:tcPr>
          <w:bookmarkEnd w:id="101"/>
          <w:p w14:paraId="39CAAB5B" w14:textId="77777777" w:rsidR="00E027DF" w:rsidRPr="000E3A4F" w:rsidRDefault="00000000">
            <w:pPr>
              <w:jc w:val="center"/>
              <w:rPr>
                <w:rFonts w:ascii="宋体" w:hAnsi="宋体"/>
                <w:sz w:val="22"/>
                <w:szCs w:val="22"/>
              </w:rPr>
            </w:pPr>
            <w:r w:rsidRPr="000E3A4F">
              <w:rPr>
                <w:rFonts w:ascii="宋体" w:hAnsi="宋体" w:hint="eastAsia"/>
                <w:sz w:val="22"/>
                <w:szCs w:val="22"/>
              </w:rPr>
              <w:t>序号</w:t>
            </w:r>
          </w:p>
        </w:tc>
        <w:tc>
          <w:tcPr>
            <w:tcW w:w="7920" w:type="dxa"/>
            <w:vAlign w:val="center"/>
          </w:tcPr>
          <w:p w14:paraId="2F1C9D06" w14:textId="77777777" w:rsidR="00E027DF" w:rsidRPr="000E3A4F" w:rsidRDefault="00000000">
            <w:pPr>
              <w:jc w:val="center"/>
              <w:rPr>
                <w:rFonts w:ascii="宋体" w:hAnsi="宋体"/>
                <w:sz w:val="22"/>
                <w:szCs w:val="22"/>
              </w:rPr>
            </w:pPr>
            <w:r w:rsidRPr="000E3A4F">
              <w:rPr>
                <w:rFonts w:ascii="宋体" w:hAnsi="宋体" w:hint="eastAsia"/>
                <w:sz w:val="22"/>
                <w:szCs w:val="22"/>
              </w:rPr>
              <w:t>内容</w:t>
            </w:r>
          </w:p>
        </w:tc>
        <w:tc>
          <w:tcPr>
            <w:tcW w:w="1286" w:type="dxa"/>
            <w:vAlign w:val="center"/>
          </w:tcPr>
          <w:p w14:paraId="77C0B649" w14:textId="77777777" w:rsidR="00E027DF" w:rsidRPr="000E3A4F" w:rsidRDefault="00000000">
            <w:pPr>
              <w:jc w:val="center"/>
              <w:rPr>
                <w:rFonts w:ascii="宋体" w:hAnsi="宋体"/>
                <w:sz w:val="22"/>
                <w:szCs w:val="22"/>
              </w:rPr>
            </w:pPr>
            <w:r w:rsidRPr="000E3A4F">
              <w:rPr>
                <w:rFonts w:ascii="宋体" w:hAnsi="宋体" w:hint="eastAsia"/>
                <w:sz w:val="22"/>
                <w:szCs w:val="22"/>
              </w:rPr>
              <w:t>备注</w:t>
            </w:r>
          </w:p>
        </w:tc>
      </w:tr>
      <w:tr w:rsidR="000E3A4F" w:rsidRPr="000E3A4F" w14:paraId="00FE641A" w14:textId="77777777">
        <w:trPr>
          <w:trHeight w:val="470"/>
          <w:jc w:val="center"/>
        </w:trPr>
        <w:tc>
          <w:tcPr>
            <w:tcW w:w="648" w:type="dxa"/>
            <w:vAlign w:val="center"/>
          </w:tcPr>
          <w:p w14:paraId="1392AA23" w14:textId="77777777" w:rsidR="00E027DF" w:rsidRPr="000E3A4F" w:rsidRDefault="00000000">
            <w:pPr>
              <w:jc w:val="center"/>
              <w:rPr>
                <w:rFonts w:ascii="宋体" w:hAnsi="宋体" w:cs="楷体"/>
                <w:kern w:val="0"/>
                <w:sz w:val="22"/>
                <w:szCs w:val="22"/>
              </w:rPr>
            </w:pPr>
            <w:r w:rsidRPr="000E3A4F">
              <w:rPr>
                <w:rFonts w:ascii="宋体" w:hAnsi="宋体" w:cs="楷体" w:hint="eastAsia"/>
                <w:kern w:val="0"/>
                <w:sz w:val="22"/>
                <w:szCs w:val="22"/>
              </w:rPr>
              <w:t>1</w:t>
            </w:r>
          </w:p>
        </w:tc>
        <w:tc>
          <w:tcPr>
            <w:tcW w:w="7920" w:type="dxa"/>
            <w:vAlign w:val="center"/>
          </w:tcPr>
          <w:p w14:paraId="7C95BE01"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磋商响应函</w:t>
            </w:r>
          </w:p>
        </w:tc>
        <w:tc>
          <w:tcPr>
            <w:tcW w:w="1286" w:type="dxa"/>
            <w:vAlign w:val="center"/>
          </w:tcPr>
          <w:p w14:paraId="17A71C89" w14:textId="77777777" w:rsidR="00E027DF" w:rsidRPr="000E3A4F" w:rsidRDefault="00E027DF">
            <w:pPr>
              <w:spacing w:line="430" w:lineRule="exact"/>
              <w:jc w:val="center"/>
              <w:rPr>
                <w:rFonts w:ascii="宋体" w:hAnsi="宋体"/>
                <w:sz w:val="22"/>
                <w:szCs w:val="22"/>
              </w:rPr>
            </w:pPr>
          </w:p>
        </w:tc>
      </w:tr>
      <w:tr w:rsidR="000E3A4F" w:rsidRPr="000E3A4F" w14:paraId="264568D9" w14:textId="77777777">
        <w:trPr>
          <w:trHeight w:val="454"/>
          <w:jc w:val="center"/>
        </w:trPr>
        <w:tc>
          <w:tcPr>
            <w:tcW w:w="648" w:type="dxa"/>
            <w:vAlign w:val="center"/>
          </w:tcPr>
          <w:p w14:paraId="3A52F2FE" w14:textId="77777777" w:rsidR="00E027DF" w:rsidRPr="000E3A4F" w:rsidRDefault="00000000">
            <w:pPr>
              <w:jc w:val="center"/>
              <w:rPr>
                <w:rFonts w:ascii="宋体" w:hAnsi="宋体" w:cs="楷体"/>
                <w:kern w:val="0"/>
                <w:sz w:val="22"/>
                <w:szCs w:val="22"/>
              </w:rPr>
            </w:pPr>
            <w:r w:rsidRPr="000E3A4F">
              <w:rPr>
                <w:rFonts w:ascii="宋体" w:hAnsi="宋体" w:cs="楷体"/>
                <w:kern w:val="0"/>
                <w:sz w:val="22"/>
                <w:szCs w:val="22"/>
              </w:rPr>
              <w:t>2</w:t>
            </w:r>
          </w:p>
        </w:tc>
        <w:tc>
          <w:tcPr>
            <w:tcW w:w="7920" w:type="dxa"/>
            <w:vAlign w:val="center"/>
          </w:tcPr>
          <w:p w14:paraId="1B40C0EF"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单位负责人授权书</w:t>
            </w:r>
          </w:p>
        </w:tc>
        <w:tc>
          <w:tcPr>
            <w:tcW w:w="1286" w:type="dxa"/>
            <w:vAlign w:val="center"/>
          </w:tcPr>
          <w:p w14:paraId="1E365AC8" w14:textId="77777777" w:rsidR="00E027DF" w:rsidRPr="000E3A4F" w:rsidRDefault="00E027DF">
            <w:pPr>
              <w:pStyle w:val="a7"/>
              <w:keepNext/>
              <w:jc w:val="center"/>
              <w:rPr>
                <w:rFonts w:ascii="宋体" w:eastAsia="宋体" w:hAnsi="宋体"/>
                <w:sz w:val="22"/>
                <w:szCs w:val="22"/>
              </w:rPr>
            </w:pPr>
          </w:p>
        </w:tc>
      </w:tr>
      <w:tr w:rsidR="000E3A4F" w:rsidRPr="000E3A4F" w14:paraId="00EE243A" w14:textId="77777777">
        <w:trPr>
          <w:trHeight w:val="454"/>
          <w:jc w:val="center"/>
        </w:trPr>
        <w:tc>
          <w:tcPr>
            <w:tcW w:w="648" w:type="dxa"/>
            <w:vAlign w:val="center"/>
          </w:tcPr>
          <w:p w14:paraId="4FD41D87" w14:textId="77777777" w:rsidR="00E027DF" w:rsidRPr="000E3A4F" w:rsidRDefault="00000000">
            <w:pPr>
              <w:jc w:val="center"/>
              <w:rPr>
                <w:rFonts w:ascii="宋体" w:hAnsi="宋体" w:cs="楷体"/>
                <w:kern w:val="0"/>
                <w:sz w:val="22"/>
                <w:szCs w:val="22"/>
              </w:rPr>
            </w:pPr>
            <w:r w:rsidRPr="000E3A4F">
              <w:rPr>
                <w:rFonts w:ascii="宋体" w:hAnsi="宋体" w:cs="楷体"/>
                <w:kern w:val="0"/>
                <w:sz w:val="22"/>
                <w:szCs w:val="22"/>
              </w:rPr>
              <w:t>3</w:t>
            </w:r>
          </w:p>
        </w:tc>
        <w:tc>
          <w:tcPr>
            <w:tcW w:w="7920" w:type="dxa"/>
            <w:vAlign w:val="center"/>
          </w:tcPr>
          <w:p w14:paraId="177DB5F0"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供应商联系表</w:t>
            </w:r>
          </w:p>
        </w:tc>
        <w:tc>
          <w:tcPr>
            <w:tcW w:w="1286" w:type="dxa"/>
            <w:vAlign w:val="center"/>
          </w:tcPr>
          <w:p w14:paraId="4CB96F42" w14:textId="77777777" w:rsidR="00E027DF" w:rsidRPr="000E3A4F" w:rsidRDefault="00E027DF">
            <w:pPr>
              <w:pStyle w:val="a7"/>
              <w:keepNext/>
              <w:jc w:val="center"/>
              <w:rPr>
                <w:rFonts w:ascii="宋体" w:eastAsia="宋体" w:hAnsi="宋体"/>
                <w:sz w:val="22"/>
                <w:szCs w:val="22"/>
              </w:rPr>
            </w:pPr>
          </w:p>
        </w:tc>
      </w:tr>
      <w:tr w:rsidR="000E3A4F" w:rsidRPr="000E3A4F" w14:paraId="7C85D11B" w14:textId="77777777">
        <w:trPr>
          <w:trHeight w:val="454"/>
          <w:jc w:val="center"/>
        </w:trPr>
        <w:tc>
          <w:tcPr>
            <w:tcW w:w="648" w:type="dxa"/>
            <w:vAlign w:val="center"/>
          </w:tcPr>
          <w:p w14:paraId="4AF0721A" w14:textId="77777777" w:rsidR="00E027DF" w:rsidRPr="000E3A4F" w:rsidRDefault="00000000">
            <w:pPr>
              <w:jc w:val="center"/>
              <w:rPr>
                <w:rFonts w:ascii="宋体" w:hAnsi="宋体" w:cs="楷体"/>
                <w:kern w:val="0"/>
                <w:sz w:val="22"/>
                <w:szCs w:val="22"/>
              </w:rPr>
            </w:pPr>
            <w:r w:rsidRPr="000E3A4F">
              <w:rPr>
                <w:rFonts w:ascii="宋体" w:hAnsi="宋体" w:cs="楷体"/>
                <w:kern w:val="0"/>
                <w:sz w:val="22"/>
                <w:szCs w:val="22"/>
              </w:rPr>
              <w:t>4</w:t>
            </w:r>
          </w:p>
        </w:tc>
        <w:tc>
          <w:tcPr>
            <w:tcW w:w="7920" w:type="dxa"/>
            <w:vAlign w:val="center"/>
          </w:tcPr>
          <w:p w14:paraId="05562FA9"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采购需求偏离表</w:t>
            </w:r>
          </w:p>
        </w:tc>
        <w:tc>
          <w:tcPr>
            <w:tcW w:w="1286" w:type="dxa"/>
            <w:vAlign w:val="center"/>
          </w:tcPr>
          <w:p w14:paraId="566F07A9" w14:textId="77777777" w:rsidR="00E027DF" w:rsidRPr="000E3A4F" w:rsidRDefault="00E027DF">
            <w:pPr>
              <w:spacing w:line="430" w:lineRule="exact"/>
              <w:jc w:val="center"/>
              <w:rPr>
                <w:rFonts w:ascii="宋体" w:hAnsi="宋体"/>
                <w:sz w:val="22"/>
                <w:szCs w:val="22"/>
              </w:rPr>
            </w:pPr>
          </w:p>
        </w:tc>
      </w:tr>
      <w:tr w:rsidR="000E3A4F" w:rsidRPr="000E3A4F" w14:paraId="5143FE1F" w14:textId="77777777">
        <w:trPr>
          <w:trHeight w:val="454"/>
          <w:jc w:val="center"/>
        </w:trPr>
        <w:tc>
          <w:tcPr>
            <w:tcW w:w="648" w:type="dxa"/>
            <w:vAlign w:val="center"/>
          </w:tcPr>
          <w:p w14:paraId="34B3FC89" w14:textId="77777777" w:rsidR="00E027DF" w:rsidRPr="000E3A4F" w:rsidRDefault="00000000">
            <w:pPr>
              <w:jc w:val="center"/>
              <w:rPr>
                <w:rFonts w:ascii="宋体" w:hAnsi="宋体" w:cs="楷体"/>
                <w:kern w:val="0"/>
                <w:sz w:val="22"/>
                <w:szCs w:val="22"/>
              </w:rPr>
            </w:pPr>
            <w:r w:rsidRPr="000E3A4F">
              <w:rPr>
                <w:rFonts w:ascii="宋体" w:hAnsi="宋体" w:cs="楷体" w:hint="eastAsia"/>
                <w:kern w:val="0"/>
                <w:sz w:val="22"/>
                <w:szCs w:val="22"/>
              </w:rPr>
              <w:t>5</w:t>
            </w:r>
          </w:p>
        </w:tc>
        <w:tc>
          <w:tcPr>
            <w:tcW w:w="7920" w:type="dxa"/>
            <w:vAlign w:val="center"/>
          </w:tcPr>
          <w:p w14:paraId="77EBD3D5"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拟派人员情况</w:t>
            </w:r>
          </w:p>
        </w:tc>
        <w:tc>
          <w:tcPr>
            <w:tcW w:w="1286" w:type="dxa"/>
            <w:vAlign w:val="center"/>
          </w:tcPr>
          <w:p w14:paraId="2D2A77D5" w14:textId="77777777" w:rsidR="00E027DF" w:rsidRPr="000E3A4F" w:rsidRDefault="00E027DF">
            <w:pPr>
              <w:spacing w:line="430" w:lineRule="exact"/>
              <w:jc w:val="center"/>
              <w:rPr>
                <w:rFonts w:ascii="宋体" w:hAnsi="宋体"/>
                <w:sz w:val="22"/>
                <w:szCs w:val="22"/>
              </w:rPr>
            </w:pPr>
          </w:p>
        </w:tc>
      </w:tr>
      <w:tr w:rsidR="000E3A4F" w:rsidRPr="000E3A4F" w14:paraId="7E577615" w14:textId="77777777">
        <w:trPr>
          <w:trHeight w:val="454"/>
          <w:jc w:val="center"/>
        </w:trPr>
        <w:tc>
          <w:tcPr>
            <w:tcW w:w="648" w:type="dxa"/>
            <w:vAlign w:val="center"/>
          </w:tcPr>
          <w:p w14:paraId="3878B9A3" w14:textId="77777777" w:rsidR="00E027DF" w:rsidRPr="000E3A4F" w:rsidRDefault="00000000">
            <w:pPr>
              <w:jc w:val="center"/>
              <w:rPr>
                <w:rFonts w:ascii="宋体" w:hAnsi="宋体" w:cs="楷体"/>
                <w:kern w:val="0"/>
                <w:sz w:val="22"/>
                <w:szCs w:val="22"/>
              </w:rPr>
            </w:pPr>
            <w:r w:rsidRPr="000E3A4F">
              <w:rPr>
                <w:rFonts w:ascii="宋体" w:hAnsi="宋体" w:cs="楷体"/>
                <w:kern w:val="0"/>
                <w:sz w:val="22"/>
                <w:szCs w:val="22"/>
              </w:rPr>
              <w:t>6</w:t>
            </w:r>
          </w:p>
        </w:tc>
        <w:tc>
          <w:tcPr>
            <w:tcW w:w="7920" w:type="dxa"/>
            <w:vAlign w:val="center"/>
          </w:tcPr>
          <w:p w14:paraId="0A767BE8" w14:textId="77777777" w:rsidR="00E027DF" w:rsidRPr="000E3A4F" w:rsidRDefault="00000000">
            <w:pPr>
              <w:rPr>
                <w:rFonts w:ascii="宋体" w:hAnsi="宋体" w:cs="楷体"/>
                <w:kern w:val="0"/>
                <w:sz w:val="22"/>
                <w:szCs w:val="22"/>
              </w:rPr>
            </w:pPr>
            <w:r w:rsidRPr="000E3A4F">
              <w:rPr>
                <w:rFonts w:ascii="宋体" w:hAnsi="宋体" w:cs="楷体"/>
                <w:kern w:val="0"/>
                <w:sz w:val="22"/>
                <w:szCs w:val="22"/>
              </w:rPr>
              <w:t>根据本项目采购内容及要求以及商务技术评分项目，需要提供的文件和资料</w:t>
            </w:r>
          </w:p>
        </w:tc>
        <w:tc>
          <w:tcPr>
            <w:tcW w:w="1286" w:type="dxa"/>
            <w:vAlign w:val="center"/>
          </w:tcPr>
          <w:p w14:paraId="7E7C3703" w14:textId="77777777" w:rsidR="00E027DF" w:rsidRPr="000E3A4F" w:rsidRDefault="00E027DF">
            <w:pPr>
              <w:spacing w:line="430" w:lineRule="exact"/>
              <w:jc w:val="center"/>
              <w:rPr>
                <w:rFonts w:ascii="宋体" w:hAnsi="宋体"/>
                <w:sz w:val="22"/>
                <w:szCs w:val="22"/>
              </w:rPr>
            </w:pPr>
          </w:p>
        </w:tc>
      </w:tr>
      <w:tr w:rsidR="000E3A4F" w:rsidRPr="000E3A4F" w14:paraId="0CE29F45" w14:textId="77777777">
        <w:trPr>
          <w:trHeight w:val="454"/>
          <w:jc w:val="center"/>
        </w:trPr>
        <w:tc>
          <w:tcPr>
            <w:tcW w:w="648" w:type="dxa"/>
            <w:vAlign w:val="center"/>
          </w:tcPr>
          <w:p w14:paraId="7C59F78A" w14:textId="77777777" w:rsidR="00E027DF" w:rsidRPr="000E3A4F" w:rsidRDefault="00000000">
            <w:pPr>
              <w:jc w:val="center"/>
              <w:rPr>
                <w:rFonts w:ascii="宋体" w:hAnsi="宋体" w:cs="楷体"/>
                <w:kern w:val="0"/>
                <w:sz w:val="22"/>
                <w:szCs w:val="22"/>
              </w:rPr>
            </w:pPr>
            <w:r w:rsidRPr="000E3A4F">
              <w:rPr>
                <w:rFonts w:ascii="宋体" w:hAnsi="宋体" w:cs="楷体"/>
                <w:kern w:val="0"/>
                <w:sz w:val="22"/>
                <w:szCs w:val="22"/>
              </w:rPr>
              <w:t>7</w:t>
            </w:r>
          </w:p>
        </w:tc>
        <w:tc>
          <w:tcPr>
            <w:tcW w:w="7920" w:type="dxa"/>
            <w:vAlign w:val="center"/>
          </w:tcPr>
          <w:p w14:paraId="227A6956" w14:textId="77777777" w:rsidR="00E027DF" w:rsidRPr="000E3A4F" w:rsidRDefault="00000000">
            <w:pPr>
              <w:rPr>
                <w:rFonts w:ascii="宋体" w:hAnsi="宋体" w:cs="楷体"/>
                <w:kern w:val="0"/>
                <w:sz w:val="22"/>
                <w:szCs w:val="22"/>
              </w:rPr>
            </w:pPr>
            <w:r w:rsidRPr="000E3A4F">
              <w:rPr>
                <w:rFonts w:ascii="宋体" w:hAnsi="宋体" w:cs="楷体"/>
                <w:kern w:val="0"/>
                <w:sz w:val="22"/>
                <w:szCs w:val="22"/>
              </w:rPr>
              <w:t>供应商需要说明的其他文件和说明</w:t>
            </w:r>
          </w:p>
        </w:tc>
        <w:tc>
          <w:tcPr>
            <w:tcW w:w="1286" w:type="dxa"/>
            <w:vAlign w:val="center"/>
          </w:tcPr>
          <w:p w14:paraId="4D27D9FD" w14:textId="77777777" w:rsidR="00E027DF" w:rsidRPr="000E3A4F" w:rsidRDefault="00E027DF">
            <w:pPr>
              <w:spacing w:line="430" w:lineRule="exact"/>
              <w:jc w:val="center"/>
              <w:rPr>
                <w:rFonts w:ascii="宋体" w:hAnsi="宋体"/>
                <w:sz w:val="22"/>
                <w:szCs w:val="22"/>
              </w:rPr>
            </w:pPr>
          </w:p>
        </w:tc>
      </w:tr>
    </w:tbl>
    <w:p w14:paraId="6D04E42B" w14:textId="77777777" w:rsidR="00E027DF" w:rsidRPr="000E3A4F" w:rsidRDefault="00000000">
      <w:pPr>
        <w:spacing w:line="360" w:lineRule="auto"/>
        <w:ind w:leftChars="85" w:left="187" w:hangingChars="4" w:hanging="9"/>
        <w:jc w:val="left"/>
        <w:rPr>
          <w:rFonts w:ascii="宋体" w:hAnsi="宋体"/>
          <w:b/>
          <w:sz w:val="22"/>
          <w:szCs w:val="22"/>
        </w:rPr>
      </w:pPr>
      <w:r w:rsidRPr="000E3A4F">
        <w:rPr>
          <w:rFonts w:ascii="宋体" w:hAnsi="宋体" w:hint="eastAsia"/>
          <w:b/>
          <w:sz w:val="22"/>
          <w:szCs w:val="22"/>
        </w:rPr>
        <w:t>（</w:t>
      </w:r>
      <w:r w:rsidRPr="000E3A4F">
        <w:rPr>
          <w:rFonts w:ascii="宋体" w:hAnsi="宋体"/>
          <w:b/>
          <w:sz w:val="22"/>
          <w:szCs w:val="22"/>
        </w:rPr>
        <w:t>3</w:t>
      </w:r>
      <w:r w:rsidRPr="000E3A4F">
        <w:rPr>
          <w:rFonts w:ascii="宋体" w:hAnsi="宋体" w:hint="eastAsia"/>
          <w:b/>
          <w:sz w:val="22"/>
          <w:szCs w:val="22"/>
        </w:rPr>
        <w:t xml:space="preserve">）供应商的报价文件包括以下内容： </w:t>
      </w: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7920"/>
        <w:gridCol w:w="1286"/>
      </w:tblGrid>
      <w:tr w:rsidR="000E3A4F" w:rsidRPr="000E3A4F" w14:paraId="6093FB7C" w14:textId="77777777">
        <w:trPr>
          <w:trHeight w:val="454"/>
          <w:jc w:val="center"/>
        </w:trPr>
        <w:tc>
          <w:tcPr>
            <w:tcW w:w="648" w:type="dxa"/>
            <w:vAlign w:val="center"/>
          </w:tcPr>
          <w:p w14:paraId="6FB2381C" w14:textId="77777777" w:rsidR="00E027DF" w:rsidRPr="000E3A4F" w:rsidRDefault="00000000">
            <w:pPr>
              <w:jc w:val="center"/>
              <w:rPr>
                <w:rFonts w:ascii="宋体" w:hAnsi="宋体"/>
                <w:sz w:val="22"/>
                <w:szCs w:val="22"/>
              </w:rPr>
            </w:pPr>
            <w:r w:rsidRPr="000E3A4F">
              <w:rPr>
                <w:rFonts w:ascii="宋体" w:hAnsi="宋体" w:hint="eastAsia"/>
                <w:sz w:val="22"/>
                <w:szCs w:val="22"/>
              </w:rPr>
              <w:t>序号</w:t>
            </w:r>
          </w:p>
        </w:tc>
        <w:tc>
          <w:tcPr>
            <w:tcW w:w="7920" w:type="dxa"/>
            <w:vAlign w:val="center"/>
          </w:tcPr>
          <w:p w14:paraId="231F78FE" w14:textId="77777777" w:rsidR="00E027DF" w:rsidRPr="000E3A4F" w:rsidRDefault="00000000">
            <w:pPr>
              <w:jc w:val="center"/>
              <w:rPr>
                <w:rFonts w:ascii="宋体" w:hAnsi="宋体"/>
                <w:sz w:val="22"/>
                <w:szCs w:val="22"/>
              </w:rPr>
            </w:pPr>
            <w:r w:rsidRPr="000E3A4F">
              <w:rPr>
                <w:rFonts w:ascii="宋体" w:hAnsi="宋体" w:hint="eastAsia"/>
                <w:sz w:val="22"/>
                <w:szCs w:val="22"/>
              </w:rPr>
              <w:t>内容</w:t>
            </w:r>
          </w:p>
        </w:tc>
        <w:tc>
          <w:tcPr>
            <w:tcW w:w="1286" w:type="dxa"/>
            <w:vAlign w:val="center"/>
          </w:tcPr>
          <w:p w14:paraId="097174A1" w14:textId="77777777" w:rsidR="00E027DF" w:rsidRPr="000E3A4F" w:rsidRDefault="00000000">
            <w:pPr>
              <w:jc w:val="center"/>
              <w:rPr>
                <w:rFonts w:ascii="宋体" w:hAnsi="宋体"/>
                <w:sz w:val="22"/>
                <w:szCs w:val="22"/>
              </w:rPr>
            </w:pPr>
            <w:r w:rsidRPr="000E3A4F">
              <w:rPr>
                <w:rFonts w:ascii="宋体" w:hAnsi="宋体" w:hint="eastAsia"/>
                <w:sz w:val="22"/>
                <w:szCs w:val="22"/>
              </w:rPr>
              <w:t>备注</w:t>
            </w:r>
          </w:p>
        </w:tc>
      </w:tr>
      <w:tr w:rsidR="000E3A4F" w:rsidRPr="000E3A4F" w14:paraId="5BCDAAC4" w14:textId="77777777">
        <w:trPr>
          <w:trHeight w:val="470"/>
          <w:jc w:val="center"/>
        </w:trPr>
        <w:tc>
          <w:tcPr>
            <w:tcW w:w="648" w:type="dxa"/>
            <w:vAlign w:val="center"/>
          </w:tcPr>
          <w:p w14:paraId="2823AA53" w14:textId="77777777" w:rsidR="00E027DF" w:rsidRPr="000E3A4F" w:rsidRDefault="00000000">
            <w:pPr>
              <w:jc w:val="center"/>
              <w:rPr>
                <w:rFonts w:ascii="宋体" w:hAnsi="宋体" w:cs="楷体"/>
                <w:kern w:val="0"/>
                <w:sz w:val="22"/>
                <w:szCs w:val="22"/>
              </w:rPr>
            </w:pPr>
            <w:r w:rsidRPr="000E3A4F">
              <w:rPr>
                <w:rFonts w:ascii="宋体" w:hAnsi="宋体" w:cs="楷体" w:hint="eastAsia"/>
                <w:kern w:val="0"/>
                <w:sz w:val="22"/>
                <w:szCs w:val="22"/>
              </w:rPr>
              <w:t>1</w:t>
            </w:r>
          </w:p>
        </w:tc>
        <w:tc>
          <w:tcPr>
            <w:tcW w:w="7920" w:type="dxa"/>
            <w:vAlign w:val="center"/>
          </w:tcPr>
          <w:p w14:paraId="7B4A09AA" w14:textId="77777777" w:rsidR="00E027DF" w:rsidRPr="000E3A4F" w:rsidRDefault="00000000">
            <w:pPr>
              <w:rPr>
                <w:rFonts w:ascii="宋体" w:hAnsi="宋体" w:cs="楷体"/>
                <w:kern w:val="0"/>
                <w:sz w:val="22"/>
                <w:szCs w:val="22"/>
              </w:rPr>
            </w:pPr>
            <w:r w:rsidRPr="000E3A4F">
              <w:rPr>
                <w:rFonts w:ascii="宋体" w:hAnsi="宋体" w:cs="楷体" w:hint="eastAsia"/>
                <w:kern w:val="0"/>
                <w:sz w:val="22"/>
                <w:szCs w:val="22"/>
              </w:rPr>
              <w:t>报价一览表</w:t>
            </w:r>
          </w:p>
        </w:tc>
        <w:tc>
          <w:tcPr>
            <w:tcW w:w="1286" w:type="dxa"/>
            <w:vAlign w:val="center"/>
          </w:tcPr>
          <w:p w14:paraId="6261C4F4" w14:textId="77777777" w:rsidR="00E027DF" w:rsidRPr="000E3A4F" w:rsidRDefault="00E027DF">
            <w:pPr>
              <w:spacing w:line="430" w:lineRule="exact"/>
              <w:jc w:val="center"/>
              <w:rPr>
                <w:rFonts w:ascii="宋体" w:hAnsi="宋体"/>
                <w:sz w:val="22"/>
                <w:szCs w:val="22"/>
              </w:rPr>
            </w:pPr>
          </w:p>
        </w:tc>
      </w:tr>
    </w:tbl>
    <w:p w14:paraId="7C1D1125" w14:textId="77777777" w:rsidR="00E027DF" w:rsidRPr="000E3A4F" w:rsidRDefault="00000000">
      <w:pPr>
        <w:numPr>
          <w:ilvl w:val="1"/>
          <w:numId w:val="10"/>
        </w:numPr>
        <w:spacing w:line="440" w:lineRule="exact"/>
        <w:ind w:left="567"/>
        <w:rPr>
          <w:rFonts w:ascii="宋体" w:hAnsi="宋体" w:cs="Courier New"/>
          <w:b/>
          <w:bCs/>
          <w:sz w:val="22"/>
          <w:szCs w:val="22"/>
        </w:rPr>
      </w:pPr>
      <w:r w:rsidRPr="000E3A4F">
        <w:rPr>
          <w:rFonts w:ascii="宋体" w:hAnsi="宋体" w:cs="Courier New" w:hint="eastAsia"/>
          <w:b/>
          <w:bCs/>
          <w:sz w:val="22"/>
          <w:szCs w:val="22"/>
        </w:rPr>
        <w:t>实物样品</w:t>
      </w:r>
    </w:p>
    <w:tbl>
      <w:tblPr>
        <w:tblStyle w:val="aff8"/>
        <w:tblW w:w="9776" w:type="dxa"/>
        <w:jc w:val="center"/>
        <w:tblLook w:val="04A0" w:firstRow="1" w:lastRow="0" w:firstColumn="1" w:lastColumn="0" w:noHBand="0" w:noVBand="1"/>
      </w:tblPr>
      <w:tblGrid>
        <w:gridCol w:w="9776"/>
      </w:tblGrid>
      <w:tr w:rsidR="000E3A4F" w:rsidRPr="000E3A4F" w14:paraId="17FED97E" w14:textId="77777777">
        <w:trPr>
          <w:jc w:val="center"/>
        </w:trPr>
        <w:tc>
          <w:tcPr>
            <w:tcW w:w="9776" w:type="dxa"/>
          </w:tcPr>
          <w:p w14:paraId="0227A085"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1、样品：按要求提供实物样品（可移动床边扶手、智能腕表、普通淋浴椅、生活自助餐具4样）。</w:t>
            </w:r>
          </w:p>
          <w:p w14:paraId="4545CD55"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2、样品制作的标准和要求：按技术要求执行。</w:t>
            </w:r>
          </w:p>
          <w:p w14:paraId="21E30682"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lastRenderedPageBreak/>
              <w:t>3、样品的评审方法以及评审标准：详见磋商文件第五部分评审原则及办法。</w:t>
            </w:r>
          </w:p>
          <w:p w14:paraId="1D7D5E6E"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4、是否需要随样品提交检测报告：否。</w:t>
            </w:r>
          </w:p>
          <w:p w14:paraId="6D9C5416"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5、样品递交方式及要求：</w:t>
            </w:r>
          </w:p>
          <w:p w14:paraId="2152BDB0" w14:textId="77777777" w:rsidR="00E027DF" w:rsidRPr="000E3A4F" w:rsidRDefault="00000000">
            <w:pPr>
              <w:numPr>
                <w:ilvl w:val="0"/>
                <w:numId w:val="12"/>
              </w:numPr>
              <w:spacing w:line="400" w:lineRule="exact"/>
              <w:ind w:left="0" w:firstLine="567"/>
              <w:rPr>
                <w:rFonts w:ascii="宋体" w:hAnsi="宋体" w:cs="楷体"/>
                <w:b/>
                <w:bCs/>
                <w:kern w:val="0"/>
                <w:sz w:val="22"/>
                <w:szCs w:val="22"/>
              </w:rPr>
            </w:pPr>
            <w:r w:rsidRPr="000E3A4F">
              <w:rPr>
                <w:rFonts w:ascii="宋体" w:hAnsi="宋体" w:cs="楷体" w:hint="eastAsia"/>
                <w:kern w:val="0"/>
                <w:sz w:val="22"/>
                <w:szCs w:val="22"/>
              </w:rPr>
              <w:t>供应商应于</w:t>
            </w:r>
            <w:r w:rsidRPr="000E3A4F">
              <w:rPr>
                <w:rFonts w:ascii="宋体" w:hAnsi="宋体" w:cs="楷体" w:hint="eastAsia"/>
                <w:kern w:val="0"/>
                <w:sz w:val="22"/>
                <w:szCs w:val="22"/>
                <w:u w:val="single"/>
              </w:rPr>
              <w:t xml:space="preserve">响应文件递交截止时间前一工作日17点前 </w:t>
            </w:r>
            <w:r w:rsidRPr="000E3A4F">
              <w:rPr>
                <w:rFonts w:ascii="宋体" w:hAnsi="宋体" w:cs="楷体" w:hint="eastAsia"/>
                <w:kern w:val="0"/>
                <w:sz w:val="22"/>
                <w:szCs w:val="22"/>
              </w:rPr>
              <w:t>将实物样品密封以邮寄(建议采用EMS或顺丰)的方式送达至采购代理机构地址【</w:t>
            </w:r>
            <w:r w:rsidRPr="000E3A4F">
              <w:rPr>
                <w:rFonts w:ascii="宋体" w:hAnsi="宋体" w:cs="宋体" w:hint="eastAsia"/>
                <w:kern w:val="0"/>
                <w:sz w:val="22"/>
                <w:szCs w:val="22"/>
              </w:rPr>
              <w:t>温州云信招标代理有限公司（温州市高昂路1号牛山广场2号楼1403室）</w:t>
            </w:r>
            <w:r w:rsidRPr="000E3A4F">
              <w:rPr>
                <w:rFonts w:ascii="宋体" w:hAnsi="宋体" w:cs="楷体" w:hint="eastAsia"/>
                <w:kern w:val="0"/>
                <w:sz w:val="22"/>
                <w:szCs w:val="22"/>
              </w:rPr>
              <w:t>】，收件人：赵先生，联系电话：</w:t>
            </w:r>
            <w:r w:rsidRPr="000E3A4F">
              <w:rPr>
                <w:rFonts w:ascii="宋体" w:hAnsi="宋体" w:cs="楷体"/>
                <w:kern w:val="0"/>
                <w:sz w:val="22"/>
                <w:szCs w:val="22"/>
              </w:rPr>
              <w:t>13958869067</w:t>
            </w:r>
            <w:r w:rsidRPr="000E3A4F">
              <w:rPr>
                <w:rFonts w:ascii="宋体" w:hAnsi="宋体" w:cs="楷体" w:hint="eastAsia"/>
                <w:kern w:val="0"/>
                <w:sz w:val="22"/>
                <w:szCs w:val="22"/>
              </w:rPr>
              <w:t>，请寄件人在邮件外包装注明投标项目名称、供应商名称、被授权人姓名及联系电话, 接收邮寄快递包裹的时间为</w:t>
            </w:r>
            <w:r w:rsidRPr="000E3A4F">
              <w:rPr>
                <w:rFonts w:ascii="宋体" w:hAnsi="宋体" w:cs="楷体" w:hint="eastAsia"/>
                <w:b/>
                <w:bCs/>
                <w:kern w:val="0"/>
                <w:sz w:val="22"/>
                <w:szCs w:val="22"/>
                <w:u w:val="single"/>
              </w:rPr>
              <w:t>工作日9:00-17:00，周末及节假日不接收，邮寄以签收时间为准</w:t>
            </w:r>
            <w:r w:rsidRPr="000E3A4F">
              <w:rPr>
                <w:rFonts w:ascii="宋体" w:hAnsi="宋体" w:cs="楷体" w:hint="eastAsia"/>
                <w:b/>
                <w:bCs/>
                <w:kern w:val="0"/>
                <w:sz w:val="22"/>
                <w:szCs w:val="22"/>
              </w:rPr>
              <w:t>。如采用邮寄的，供应商不得以“实物样品”的相关内容进行质疑，同时采购组织单位均无义务和责任承担其包装袋内的样品是否完整。</w:t>
            </w:r>
          </w:p>
          <w:p w14:paraId="7E43DFC7" w14:textId="77777777" w:rsidR="00E027DF" w:rsidRPr="000E3A4F" w:rsidRDefault="00000000">
            <w:pPr>
              <w:numPr>
                <w:ilvl w:val="0"/>
                <w:numId w:val="12"/>
              </w:numPr>
              <w:spacing w:line="400" w:lineRule="exact"/>
              <w:ind w:left="0" w:firstLine="567"/>
              <w:rPr>
                <w:rFonts w:ascii="宋体" w:hAnsi="宋体"/>
                <w:sz w:val="22"/>
                <w:szCs w:val="22"/>
              </w:rPr>
            </w:pPr>
            <w:r w:rsidRPr="000E3A4F">
              <w:rPr>
                <w:rFonts w:ascii="宋体" w:hAnsi="宋体" w:cs="楷体" w:hint="eastAsia"/>
                <w:kern w:val="0"/>
                <w:sz w:val="22"/>
                <w:szCs w:val="22"/>
              </w:rPr>
              <w:t>也可现场递交，供应商应于</w:t>
            </w:r>
            <w:r w:rsidRPr="000E3A4F">
              <w:rPr>
                <w:rFonts w:ascii="宋体" w:hAnsi="宋体" w:cs="楷体" w:hint="eastAsia"/>
                <w:kern w:val="0"/>
                <w:sz w:val="22"/>
                <w:szCs w:val="22"/>
                <w:u w:val="single"/>
              </w:rPr>
              <w:t xml:space="preserve">  响应文件递交截止时间前半小时起  至  响应文件递交截止时间止 </w:t>
            </w:r>
            <w:r w:rsidRPr="000E3A4F">
              <w:rPr>
                <w:rFonts w:ascii="宋体" w:hAnsi="宋体" w:cs="楷体" w:hint="eastAsia"/>
                <w:kern w:val="0"/>
                <w:sz w:val="22"/>
                <w:szCs w:val="22"/>
              </w:rPr>
              <w:t>将实物样品送达至温州云信招标代理有限公司（温州市高昂路1号牛山广场2号楼1403室）），现场递交，应即交即走。</w:t>
            </w:r>
          </w:p>
          <w:p w14:paraId="0CECC324" w14:textId="77777777" w:rsidR="00E027DF" w:rsidRPr="000E3A4F" w:rsidRDefault="00000000">
            <w:pPr>
              <w:numPr>
                <w:ilvl w:val="0"/>
                <w:numId w:val="12"/>
              </w:numPr>
              <w:spacing w:line="400" w:lineRule="exact"/>
              <w:ind w:left="0" w:firstLine="567"/>
              <w:rPr>
                <w:rFonts w:ascii="宋体" w:hAnsi="宋体" w:cs="楷体"/>
                <w:b/>
                <w:bCs/>
                <w:kern w:val="0"/>
                <w:sz w:val="22"/>
                <w:szCs w:val="22"/>
              </w:rPr>
            </w:pPr>
            <w:r w:rsidRPr="000E3A4F">
              <w:rPr>
                <w:rFonts w:ascii="宋体" w:hAnsi="宋体" w:cs="楷体" w:hint="eastAsia"/>
                <w:b/>
                <w:bCs/>
                <w:kern w:val="0"/>
                <w:sz w:val="22"/>
                <w:szCs w:val="22"/>
              </w:rPr>
              <w:t>逾期送达或未按照磋商文件要求递交的将予以拒收。</w:t>
            </w:r>
          </w:p>
          <w:p w14:paraId="7206FAA4" w14:textId="77777777" w:rsidR="00E027DF" w:rsidRPr="000E3A4F" w:rsidRDefault="00000000">
            <w:pPr>
              <w:numPr>
                <w:ilvl w:val="0"/>
                <w:numId w:val="12"/>
              </w:numPr>
              <w:spacing w:line="400" w:lineRule="exact"/>
              <w:ind w:left="0" w:firstLine="567"/>
              <w:rPr>
                <w:rFonts w:ascii="宋体" w:hAnsi="宋体" w:cs="楷体"/>
                <w:b/>
                <w:bCs/>
                <w:kern w:val="0"/>
                <w:sz w:val="22"/>
                <w:szCs w:val="22"/>
              </w:rPr>
            </w:pPr>
            <w:r w:rsidRPr="000E3A4F">
              <w:rPr>
                <w:rFonts w:ascii="宋体" w:hAnsi="宋体" w:cs="楷体" w:hint="eastAsia"/>
                <w:b/>
                <w:bCs/>
                <w:kern w:val="0"/>
                <w:sz w:val="22"/>
                <w:szCs w:val="22"/>
              </w:rPr>
              <w:t>联合体参与的，只允许提供1份（4样）实物样品，联合体各方不得再单独递交。</w:t>
            </w:r>
          </w:p>
          <w:p w14:paraId="10CA591F"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6、样品的标记：样品名称、项目名称以及供应商名称由供应商自行标记。</w:t>
            </w:r>
          </w:p>
          <w:p w14:paraId="3DC9B156" w14:textId="77777777" w:rsidR="00E027DF" w:rsidRPr="000E3A4F" w:rsidRDefault="00000000">
            <w:pPr>
              <w:spacing w:line="360" w:lineRule="exact"/>
              <w:ind w:firstLineChars="200" w:firstLine="440"/>
              <w:rPr>
                <w:rFonts w:ascii="宋体" w:hAnsi="宋体"/>
                <w:sz w:val="22"/>
                <w:szCs w:val="22"/>
              </w:rPr>
            </w:pPr>
            <w:r w:rsidRPr="000E3A4F">
              <w:rPr>
                <w:rFonts w:ascii="宋体" w:hAnsi="宋体" w:hint="eastAsia"/>
                <w:sz w:val="22"/>
                <w:szCs w:val="22"/>
              </w:rPr>
              <w:t>7、中标（成交）供应商的实物样品由采购人封存，作为供货验收时的依据之一；</w:t>
            </w:r>
            <w:r w:rsidRPr="000E3A4F">
              <w:rPr>
                <w:rFonts w:ascii="宋体" w:hAnsi="宋体" w:hint="eastAsia"/>
                <w:b/>
                <w:bCs/>
                <w:sz w:val="22"/>
                <w:szCs w:val="22"/>
              </w:rPr>
              <w:t>中标（成交）公告发布后，未中标（成交）供应商须在三个工作日内自行取回所有样品。</w:t>
            </w:r>
            <w:r w:rsidRPr="000E3A4F">
              <w:rPr>
                <w:rFonts w:ascii="宋体" w:hAnsi="宋体" w:hint="eastAsia"/>
                <w:b/>
                <w:bCs/>
                <w:sz w:val="22"/>
                <w:szCs w:val="22"/>
                <w:u w:val="single"/>
              </w:rPr>
              <w:t>若逾期未取，将视为供应商自动放弃样品所有权，采购代理机构将对样品进行销毁或捐赠，供应商不得提出异议</w:t>
            </w:r>
            <w:r w:rsidRPr="000E3A4F">
              <w:rPr>
                <w:rFonts w:ascii="宋体" w:hAnsi="宋体" w:hint="eastAsia"/>
                <w:b/>
                <w:bCs/>
                <w:sz w:val="22"/>
                <w:szCs w:val="22"/>
              </w:rPr>
              <w:t>。样品取回不再另行通知，</w:t>
            </w:r>
            <w:r w:rsidRPr="000E3A4F">
              <w:rPr>
                <w:rFonts w:ascii="宋体" w:hAnsi="宋体"/>
                <w:b/>
                <w:bCs/>
                <w:sz w:val="22"/>
                <w:szCs w:val="22"/>
              </w:rPr>
              <w:t>敬请供应商务必遵守此时间规定，以免遭受不必要的财产损失。</w:t>
            </w:r>
          </w:p>
          <w:p w14:paraId="7DA4F71F"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8、制作、运输、安装和保管样品所发生的一切费用由供应商自理。</w:t>
            </w:r>
          </w:p>
          <w:p w14:paraId="3CA95A05" w14:textId="77777777" w:rsidR="00E027DF" w:rsidRPr="000E3A4F" w:rsidRDefault="00000000">
            <w:pPr>
              <w:spacing w:line="360" w:lineRule="exact"/>
              <w:ind w:firstLineChars="200" w:firstLine="440"/>
              <w:rPr>
                <w:rFonts w:ascii="宋体" w:hAnsi="宋体" w:cs="仿宋"/>
                <w:kern w:val="0"/>
                <w:sz w:val="22"/>
                <w:szCs w:val="22"/>
              </w:rPr>
            </w:pPr>
            <w:r w:rsidRPr="000E3A4F">
              <w:rPr>
                <w:rFonts w:ascii="宋体" w:hAnsi="宋体" w:cs="仿宋" w:hint="eastAsia"/>
                <w:kern w:val="0"/>
                <w:sz w:val="22"/>
                <w:szCs w:val="22"/>
              </w:rPr>
              <w:t>9、评审现场可能会将样品进行破坏性的实验及评审，故对实物样品的完整程度不做保证，采购人将不予以补偿，各供应商应充分考虑其报价风险。</w:t>
            </w:r>
          </w:p>
          <w:p w14:paraId="47EF5219" w14:textId="77777777" w:rsidR="00E027DF" w:rsidRPr="000E3A4F" w:rsidRDefault="00000000">
            <w:pPr>
              <w:spacing w:line="360" w:lineRule="exact"/>
              <w:ind w:firstLineChars="200" w:firstLine="440"/>
              <w:rPr>
                <w:rFonts w:ascii="宋体" w:hAnsi="宋体"/>
                <w:sz w:val="22"/>
                <w:szCs w:val="22"/>
              </w:rPr>
            </w:pPr>
            <w:r w:rsidRPr="000E3A4F">
              <w:rPr>
                <w:rFonts w:ascii="宋体" w:hAnsi="宋体" w:cs="仿宋" w:hint="eastAsia"/>
                <w:kern w:val="0"/>
                <w:sz w:val="22"/>
                <w:szCs w:val="22"/>
              </w:rPr>
              <w:t>10、</w:t>
            </w:r>
            <w:r w:rsidRPr="000E3A4F">
              <w:rPr>
                <w:rFonts w:ascii="宋体" w:hAnsi="宋体" w:hint="eastAsia"/>
                <w:sz w:val="22"/>
                <w:szCs w:val="22"/>
              </w:rPr>
              <w:t>要求</w:t>
            </w:r>
            <w:r w:rsidRPr="000E3A4F">
              <w:rPr>
                <w:rFonts w:ascii="宋体" w:hAnsi="宋体" w:cs="仿宋" w:hint="eastAsia"/>
                <w:kern w:val="0"/>
                <w:sz w:val="22"/>
                <w:szCs w:val="22"/>
              </w:rPr>
              <w:t>提供</w:t>
            </w:r>
            <w:r w:rsidRPr="000E3A4F">
              <w:rPr>
                <w:rFonts w:ascii="宋体" w:hAnsi="宋体" w:hint="eastAsia"/>
                <w:sz w:val="22"/>
                <w:szCs w:val="22"/>
              </w:rPr>
              <w:t>实物样品的理由：</w:t>
            </w:r>
          </w:p>
          <w:p w14:paraId="432D7295" w14:textId="77777777" w:rsidR="00E027DF" w:rsidRPr="000E3A4F" w:rsidRDefault="00000000">
            <w:pPr>
              <w:numPr>
                <w:ilvl w:val="0"/>
                <w:numId w:val="13"/>
              </w:numPr>
              <w:spacing w:line="400" w:lineRule="exact"/>
              <w:ind w:left="0" w:firstLine="567"/>
              <w:rPr>
                <w:rFonts w:ascii="宋体" w:hAnsi="宋体" w:cs="楷体"/>
                <w:kern w:val="0"/>
                <w:sz w:val="22"/>
                <w:szCs w:val="22"/>
              </w:rPr>
            </w:pPr>
            <w:r w:rsidRPr="000E3A4F">
              <w:rPr>
                <w:rFonts w:ascii="宋体" w:hAnsi="宋体" w:cs="楷体" w:hint="eastAsia"/>
                <w:kern w:val="0"/>
                <w:sz w:val="22"/>
                <w:szCs w:val="22"/>
              </w:rPr>
              <w:t>家庭床位建设直接关系到老年人的切身利益和生活质量。通过实物样品，专家可以更准确地评估产品质量、材料等关键因素，确保产品符合适老化改造的需求，体现政府的关怀。</w:t>
            </w:r>
          </w:p>
          <w:p w14:paraId="41918E61" w14:textId="77777777" w:rsidR="00E027DF" w:rsidRPr="000E3A4F" w:rsidRDefault="00000000">
            <w:pPr>
              <w:numPr>
                <w:ilvl w:val="0"/>
                <w:numId w:val="13"/>
              </w:numPr>
              <w:spacing w:line="400" w:lineRule="exact"/>
              <w:ind w:left="0" w:firstLine="567"/>
              <w:rPr>
                <w:rFonts w:ascii="宋体" w:hAnsi="宋体" w:cs="楷体"/>
                <w:kern w:val="0"/>
                <w:sz w:val="22"/>
                <w:szCs w:val="22"/>
              </w:rPr>
            </w:pPr>
            <w:r w:rsidRPr="000E3A4F">
              <w:rPr>
                <w:rFonts w:ascii="宋体" w:hAnsi="宋体" w:cs="楷体" w:hint="eastAsia"/>
                <w:kern w:val="0"/>
                <w:sz w:val="22"/>
                <w:szCs w:val="22"/>
              </w:rPr>
              <w:t>家庭床位建设的质量不仅仅体现在规格参数上，还包括外观、功能等难以量化的因素。实物样品可以让专家进行全面的感官评估，确保产品的品质和实用性。</w:t>
            </w:r>
          </w:p>
          <w:p w14:paraId="080FE753" w14:textId="77777777" w:rsidR="00E027DF" w:rsidRPr="000E3A4F" w:rsidRDefault="00000000">
            <w:pPr>
              <w:numPr>
                <w:ilvl w:val="0"/>
                <w:numId w:val="13"/>
              </w:numPr>
              <w:spacing w:line="400" w:lineRule="exact"/>
              <w:ind w:left="0" w:firstLine="567"/>
              <w:rPr>
                <w:rFonts w:ascii="宋体" w:hAnsi="宋体" w:cs="楷体"/>
                <w:kern w:val="0"/>
                <w:sz w:val="22"/>
                <w:szCs w:val="22"/>
              </w:rPr>
            </w:pPr>
            <w:r w:rsidRPr="000E3A4F">
              <w:rPr>
                <w:rFonts w:ascii="宋体" w:hAnsi="宋体" w:cs="楷体" w:hint="eastAsia"/>
                <w:kern w:val="0"/>
                <w:sz w:val="22"/>
                <w:szCs w:val="22"/>
              </w:rPr>
              <w:t>部分供应商可能在响应文件中夸大产品质量或提供虚假信息。实物样品可以有效防止这种情况，确保采购的产品与宣传一致。</w:t>
            </w:r>
          </w:p>
          <w:p w14:paraId="652A0496" w14:textId="77777777" w:rsidR="00E027DF" w:rsidRPr="000E3A4F" w:rsidRDefault="00000000">
            <w:pPr>
              <w:spacing w:line="360" w:lineRule="exact"/>
              <w:ind w:firstLineChars="200" w:firstLine="440"/>
            </w:pPr>
            <w:r w:rsidRPr="000E3A4F">
              <w:rPr>
                <w:rFonts w:ascii="宋体" w:hAnsi="宋体" w:cs="仿宋"/>
                <w:kern w:val="0"/>
                <w:sz w:val="22"/>
                <w:szCs w:val="22"/>
              </w:rPr>
              <w:t>综上所述，</w:t>
            </w:r>
            <w:r w:rsidRPr="000E3A4F">
              <w:rPr>
                <w:rFonts w:ascii="宋体" w:hAnsi="宋体" w:cs="仿宋" w:hint="eastAsia"/>
                <w:kern w:val="0"/>
                <w:sz w:val="22"/>
                <w:szCs w:val="22"/>
              </w:rPr>
              <w:t>要求供应商提供实物样品并进行评分</w:t>
            </w:r>
            <w:r w:rsidRPr="000E3A4F">
              <w:rPr>
                <w:rFonts w:ascii="宋体" w:hAnsi="宋体" w:cs="仿宋"/>
                <w:kern w:val="0"/>
                <w:sz w:val="22"/>
                <w:szCs w:val="22"/>
              </w:rPr>
              <w:t>，可以更有效地保证</w:t>
            </w:r>
            <w:r w:rsidRPr="000E3A4F">
              <w:rPr>
                <w:rFonts w:ascii="宋体" w:hAnsi="宋体" w:cs="仿宋" w:hint="eastAsia"/>
                <w:kern w:val="0"/>
                <w:sz w:val="22"/>
                <w:szCs w:val="22"/>
              </w:rPr>
              <w:t>家庭床位建设</w:t>
            </w:r>
            <w:r w:rsidRPr="000E3A4F">
              <w:rPr>
                <w:rFonts w:ascii="宋体" w:hAnsi="宋体" w:cs="仿宋"/>
                <w:kern w:val="0"/>
                <w:sz w:val="22"/>
                <w:szCs w:val="22"/>
              </w:rPr>
              <w:t>的</w:t>
            </w:r>
            <w:r w:rsidRPr="000E3A4F">
              <w:rPr>
                <w:rFonts w:ascii="宋体" w:hAnsi="宋体" w:cs="仿宋" w:hint="eastAsia"/>
                <w:kern w:val="0"/>
                <w:sz w:val="22"/>
                <w:szCs w:val="22"/>
              </w:rPr>
              <w:t>产品</w:t>
            </w:r>
            <w:r w:rsidRPr="000E3A4F">
              <w:rPr>
                <w:rFonts w:ascii="宋体" w:hAnsi="宋体" w:cs="仿宋"/>
                <w:kern w:val="0"/>
                <w:sz w:val="22"/>
                <w:szCs w:val="22"/>
              </w:rPr>
              <w:t>质量，确保采购过程的公平公正，更好地体现政府对</w:t>
            </w:r>
            <w:r w:rsidRPr="000E3A4F">
              <w:rPr>
                <w:rFonts w:ascii="宋体" w:hAnsi="宋体" w:cs="仿宋" w:hint="eastAsia"/>
                <w:kern w:val="0"/>
                <w:sz w:val="22"/>
                <w:szCs w:val="22"/>
              </w:rPr>
              <w:t>老年人</w:t>
            </w:r>
            <w:r w:rsidRPr="000E3A4F">
              <w:rPr>
                <w:rFonts w:ascii="宋体" w:hAnsi="宋体" w:cs="仿宋"/>
                <w:kern w:val="0"/>
                <w:sz w:val="22"/>
                <w:szCs w:val="22"/>
              </w:rPr>
              <w:t>的关怀。</w:t>
            </w:r>
          </w:p>
        </w:tc>
      </w:tr>
    </w:tbl>
    <w:p w14:paraId="26EA78F0" w14:textId="77777777" w:rsidR="00E027DF" w:rsidRPr="000E3A4F" w:rsidRDefault="00000000">
      <w:pPr>
        <w:numPr>
          <w:ilvl w:val="1"/>
          <w:numId w:val="10"/>
        </w:numPr>
        <w:spacing w:line="440" w:lineRule="exact"/>
        <w:ind w:left="567"/>
        <w:rPr>
          <w:rFonts w:ascii="宋体" w:hAnsi="宋体" w:cs="Courier New"/>
          <w:b/>
          <w:bCs/>
          <w:sz w:val="22"/>
          <w:szCs w:val="22"/>
        </w:rPr>
      </w:pPr>
      <w:r w:rsidRPr="000E3A4F">
        <w:rPr>
          <w:rFonts w:ascii="宋体" w:hAnsi="宋体" w:cs="Courier New" w:hint="eastAsia"/>
          <w:b/>
          <w:bCs/>
          <w:sz w:val="22"/>
          <w:szCs w:val="22"/>
        </w:rPr>
        <w:lastRenderedPageBreak/>
        <w:t>软件演示视频</w:t>
      </w:r>
    </w:p>
    <w:tbl>
      <w:tblPr>
        <w:tblStyle w:val="aff8"/>
        <w:tblW w:w="0" w:type="auto"/>
        <w:tblLook w:val="04A0" w:firstRow="1" w:lastRow="0" w:firstColumn="1" w:lastColumn="0" w:noHBand="0" w:noVBand="1"/>
      </w:tblPr>
      <w:tblGrid>
        <w:gridCol w:w="9628"/>
      </w:tblGrid>
      <w:tr w:rsidR="000E3A4F" w:rsidRPr="000E3A4F" w14:paraId="5F5F0827" w14:textId="77777777">
        <w:tc>
          <w:tcPr>
            <w:tcW w:w="9628" w:type="dxa"/>
          </w:tcPr>
          <w:p w14:paraId="0C2E5194" w14:textId="77777777" w:rsidR="00E027DF" w:rsidRPr="000E3A4F" w:rsidRDefault="00000000">
            <w:pPr>
              <w:spacing w:line="440" w:lineRule="exact"/>
              <w:rPr>
                <w:rFonts w:ascii="宋体" w:hAnsi="宋体" w:cs="仿宋"/>
                <w:kern w:val="0"/>
                <w:sz w:val="22"/>
                <w:szCs w:val="22"/>
              </w:rPr>
            </w:pPr>
            <w:r w:rsidRPr="000E3A4F">
              <w:rPr>
                <w:rFonts w:ascii="宋体" w:hAnsi="宋体" w:cs="仿宋" w:hint="eastAsia"/>
                <w:kern w:val="0"/>
                <w:sz w:val="22"/>
                <w:szCs w:val="22"/>
              </w:rPr>
              <w:t>（1）供应商必须</w:t>
            </w:r>
            <w:r w:rsidRPr="000E3A4F">
              <w:rPr>
                <w:rFonts w:ascii="宋体" w:hAnsi="宋体" w:cs="仿宋"/>
                <w:kern w:val="0"/>
                <w:sz w:val="22"/>
                <w:szCs w:val="22"/>
              </w:rPr>
              <w:t>在规定的</w:t>
            </w:r>
            <w:r w:rsidRPr="000E3A4F">
              <w:rPr>
                <w:rFonts w:ascii="宋体" w:hAnsi="宋体" w:cs="仿宋" w:hint="eastAsia"/>
                <w:kern w:val="0"/>
                <w:sz w:val="22"/>
                <w:szCs w:val="22"/>
              </w:rPr>
              <w:t>递交</w:t>
            </w:r>
            <w:r w:rsidRPr="000E3A4F">
              <w:rPr>
                <w:rFonts w:ascii="宋体" w:hAnsi="宋体" w:cs="仿宋"/>
                <w:kern w:val="0"/>
                <w:sz w:val="22"/>
                <w:szCs w:val="22"/>
              </w:rPr>
              <w:t>截止时间</w:t>
            </w:r>
            <w:r w:rsidRPr="000E3A4F">
              <w:rPr>
                <w:rFonts w:ascii="宋体" w:hAnsi="宋体" w:cs="仿宋" w:hint="eastAsia"/>
                <w:kern w:val="0"/>
                <w:sz w:val="22"/>
                <w:szCs w:val="22"/>
              </w:rPr>
              <w:t>前</w:t>
            </w:r>
            <w:r w:rsidRPr="000E3A4F">
              <w:rPr>
                <w:rFonts w:ascii="宋体" w:hAnsi="宋体" w:cs="仿宋"/>
                <w:kern w:val="0"/>
                <w:sz w:val="22"/>
                <w:szCs w:val="22"/>
              </w:rPr>
              <w:t>送达到</w:t>
            </w:r>
            <w:r w:rsidRPr="000E3A4F">
              <w:rPr>
                <w:rFonts w:ascii="宋体" w:hAnsi="宋体" w:cs="仿宋" w:hint="eastAsia"/>
                <w:kern w:val="0"/>
                <w:sz w:val="22"/>
                <w:szCs w:val="22"/>
              </w:rPr>
              <w:t>指定递交地点，否则视为未递交软件演示视频，评分时“软件演示”得分为零分。</w:t>
            </w:r>
          </w:p>
          <w:p w14:paraId="67FC4BB1" w14:textId="77777777" w:rsidR="00E027DF" w:rsidRPr="000E3A4F" w:rsidRDefault="00000000">
            <w:pPr>
              <w:spacing w:line="440" w:lineRule="exact"/>
              <w:rPr>
                <w:rFonts w:ascii="宋体" w:hAnsi="宋体" w:cs="仿宋"/>
                <w:kern w:val="0"/>
                <w:sz w:val="22"/>
                <w:szCs w:val="22"/>
              </w:rPr>
            </w:pPr>
            <w:r w:rsidRPr="000E3A4F">
              <w:rPr>
                <w:rFonts w:ascii="宋体" w:hAnsi="宋体" w:cs="仿宋" w:hint="eastAsia"/>
                <w:kern w:val="0"/>
                <w:sz w:val="22"/>
                <w:szCs w:val="22"/>
              </w:rPr>
              <w:t>（2）供应商需自行录制软件演示视频分别存放于2个U盘（一主一备）中密封包装，并在包装上标注项目名称、供应商单位名称并加盖公章。</w:t>
            </w:r>
            <w:r w:rsidRPr="000E3A4F">
              <w:rPr>
                <w:rFonts w:ascii="宋体" w:hAnsi="宋体" w:cs="仿宋" w:hint="eastAsia"/>
                <w:b/>
                <w:bCs/>
                <w:kern w:val="0"/>
                <w:sz w:val="22"/>
                <w:szCs w:val="22"/>
              </w:rPr>
              <w:t>没有密封包装将不予接收。</w:t>
            </w:r>
          </w:p>
          <w:p w14:paraId="54F0B697" w14:textId="77777777" w:rsidR="00E027DF" w:rsidRPr="000E3A4F" w:rsidRDefault="00000000">
            <w:pPr>
              <w:spacing w:line="440" w:lineRule="exact"/>
              <w:rPr>
                <w:rFonts w:ascii="宋体" w:hAnsi="宋体" w:cs="楷体"/>
                <w:kern w:val="0"/>
                <w:sz w:val="22"/>
                <w:szCs w:val="22"/>
              </w:rPr>
            </w:pPr>
            <w:r w:rsidRPr="000E3A4F">
              <w:rPr>
                <w:rFonts w:ascii="宋体" w:hAnsi="宋体" w:cs="仿宋" w:hint="eastAsia"/>
                <w:kern w:val="0"/>
                <w:sz w:val="22"/>
                <w:szCs w:val="22"/>
              </w:rPr>
              <w:t>（</w:t>
            </w:r>
            <w:r w:rsidRPr="000E3A4F">
              <w:rPr>
                <w:rFonts w:ascii="宋体" w:hAnsi="宋体" w:cs="仿宋"/>
                <w:kern w:val="0"/>
                <w:sz w:val="22"/>
                <w:szCs w:val="22"/>
              </w:rPr>
              <w:t>3）</w:t>
            </w:r>
            <w:r w:rsidRPr="000E3A4F">
              <w:rPr>
                <w:rFonts w:ascii="宋体" w:hAnsi="宋体" w:cs="仿宋" w:hint="eastAsia"/>
                <w:kern w:val="0"/>
                <w:sz w:val="22"/>
                <w:szCs w:val="22"/>
              </w:rPr>
              <w:t>递交方式及要求（可邮寄或现场递交）</w:t>
            </w:r>
          </w:p>
          <w:p w14:paraId="3199B146" w14:textId="77777777" w:rsidR="00E027DF" w:rsidRPr="000E3A4F" w:rsidRDefault="00000000">
            <w:pPr>
              <w:numPr>
                <w:ilvl w:val="0"/>
                <w:numId w:val="14"/>
              </w:numPr>
              <w:spacing w:line="440" w:lineRule="exact"/>
              <w:ind w:left="0" w:firstLine="567"/>
              <w:rPr>
                <w:rFonts w:ascii="宋体" w:hAnsi="宋体" w:cs="楷体"/>
                <w:kern w:val="0"/>
                <w:sz w:val="22"/>
                <w:szCs w:val="22"/>
              </w:rPr>
            </w:pPr>
            <w:r w:rsidRPr="000E3A4F">
              <w:rPr>
                <w:rFonts w:ascii="宋体" w:hAnsi="宋体" w:cs="楷体" w:hint="eastAsia"/>
                <w:kern w:val="0"/>
                <w:sz w:val="22"/>
                <w:szCs w:val="22"/>
              </w:rPr>
              <w:lastRenderedPageBreak/>
              <w:t>供应商应于</w:t>
            </w:r>
            <w:r w:rsidRPr="000E3A4F">
              <w:rPr>
                <w:rFonts w:ascii="宋体" w:hAnsi="宋体" w:cs="楷体" w:hint="eastAsia"/>
                <w:b/>
                <w:bCs/>
                <w:kern w:val="0"/>
                <w:sz w:val="22"/>
                <w:szCs w:val="22"/>
                <w:u w:val="single"/>
              </w:rPr>
              <w:t>响应文件递交截止时间前一工作日17点前</w:t>
            </w:r>
            <w:r w:rsidRPr="000E3A4F">
              <w:rPr>
                <w:rFonts w:ascii="宋体" w:hAnsi="宋体" w:cs="楷体" w:hint="eastAsia"/>
                <w:kern w:val="0"/>
                <w:sz w:val="22"/>
                <w:szCs w:val="22"/>
              </w:rPr>
              <w:t xml:space="preserve"> 将软件演示视频密封以邮寄（建议采用EMS或顺丰）的方式送达至采购代理机构地址（温州云信招标代理有限公司（温州市高昂路1号牛山广场2号楼1403室）），收件人：赵先生，联系电话：</w:t>
            </w:r>
            <w:r w:rsidRPr="000E3A4F">
              <w:rPr>
                <w:rFonts w:ascii="宋体" w:hAnsi="宋体" w:cs="楷体"/>
                <w:kern w:val="0"/>
                <w:sz w:val="22"/>
                <w:szCs w:val="22"/>
              </w:rPr>
              <w:t>13958869067</w:t>
            </w:r>
            <w:r w:rsidRPr="000E3A4F">
              <w:rPr>
                <w:rFonts w:ascii="宋体" w:hAnsi="宋体" w:cs="楷体" w:hint="eastAsia"/>
                <w:kern w:val="0"/>
                <w:sz w:val="22"/>
                <w:szCs w:val="22"/>
              </w:rPr>
              <w:t>，请寄件人在邮件外包装注明项目名称、供应商名称、被授权人姓名及联系电话, 接收邮寄快递包裹的时间为</w:t>
            </w:r>
            <w:r w:rsidRPr="000E3A4F">
              <w:rPr>
                <w:rFonts w:ascii="宋体" w:hAnsi="宋体" w:cs="楷体" w:hint="eastAsia"/>
                <w:b/>
                <w:bCs/>
                <w:kern w:val="0"/>
                <w:sz w:val="22"/>
                <w:szCs w:val="22"/>
                <w:u w:val="single"/>
              </w:rPr>
              <w:t>工作日9:00-17:00，周末及节假日不接收，邮寄以签收时间为准</w:t>
            </w:r>
            <w:r w:rsidRPr="000E3A4F">
              <w:rPr>
                <w:rFonts w:ascii="宋体" w:hAnsi="宋体" w:cs="楷体" w:hint="eastAsia"/>
                <w:b/>
                <w:bCs/>
                <w:kern w:val="0"/>
                <w:sz w:val="22"/>
                <w:szCs w:val="22"/>
              </w:rPr>
              <w:t>。如采用邮寄的，供应商不得以“软件演示”的相关内容进行质疑，同时采购组织单位均无义务和责任承担其包装袋内的视频是否完整、有效。</w:t>
            </w:r>
          </w:p>
          <w:p w14:paraId="70328BEA" w14:textId="77777777" w:rsidR="00E027DF" w:rsidRPr="000E3A4F" w:rsidRDefault="00000000">
            <w:pPr>
              <w:numPr>
                <w:ilvl w:val="0"/>
                <w:numId w:val="14"/>
              </w:numPr>
              <w:spacing w:line="440" w:lineRule="exact"/>
              <w:ind w:left="0" w:firstLine="567"/>
              <w:rPr>
                <w:rFonts w:ascii="宋体" w:hAnsi="宋体"/>
                <w:b/>
                <w:bCs/>
                <w:sz w:val="22"/>
                <w:szCs w:val="22"/>
              </w:rPr>
            </w:pPr>
            <w:r w:rsidRPr="000E3A4F">
              <w:rPr>
                <w:rFonts w:ascii="宋体" w:hAnsi="宋体" w:cs="楷体" w:hint="eastAsia"/>
                <w:kern w:val="0"/>
                <w:sz w:val="22"/>
                <w:szCs w:val="22"/>
              </w:rPr>
              <w:t>也可现场递交U盘，供应商应于</w:t>
            </w:r>
            <w:r w:rsidRPr="000E3A4F">
              <w:rPr>
                <w:rFonts w:ascii="宋体" w:hAnsi="宋体" w:cs="楷体" w:hint="eastAsia"/>
                <w:b/>
                <w:bCs/>
                <w:kern w:val="0"/>
                <w:sz w:val="22"/>
                <w:szCs w:val="22"/>
                <w:u w:val="single"/>
              </w:rPr>
              <w:t xml:space="preserve">响应文件递交截止时间前半小时起 至 响应文件递交截止时间止 </w:t>
            </w:r>
            <w:r w:rsidRPr="000E3A4F">
              <w:rPr>
                <w:rFonts w:ascii="宋体" w:hAnsi="宋体" w:cs="楷体" w:hint="eastAsia"/>
                <w:kern w:val="0"/>
                <w:sz w:val="22"/>
                <w:szCs w:val="22"/>
              </w:rPr>
              <w:t>将U盘送达至温州云信招标代理有限公司（温州市高昂路1号牛山广场2号楼1403室），现场递交，应即交即走。</w:t>
            </w:r>
          </w:p>
          <w:p w14:paraId="5E2E86C5" w14:textId="77777777" w:rsidR="00E027DF" w:rsidRPr="000E3A4F" w:rsidRDefault="00000000">
            <w:pPr>
              <w:numPr>
                <w:ilvl w:val="0"/>
                <w:numId w:val="14"/>
              </w:numPr>
              <w:spacing w:line="440" w:lineRule="exact"/>
              <w:ind w:left="0" w:firstLine="567"/>
              <w:rPr>
                <w:rFonts w:ascii="宋体" w:hAnsi="宋体" w:cs="楷体"/>
                <w:b/>
                <w:bCs/>
                <w:kern w:val="0"/>
                <w:sz w:val="22"/>
                <w:szCs w:val="22"/>
              </w:rPr>
            </w:pPr>
            <w:r w:rsidRPr="000E3A4F">
              <w:rPr>
                <w:rFonts w:ascii="宋体" w:hAnsi="宋体" w:cs="楷体" w:hint="eastAsia"/>
                <w:b/>
                <w:bCs/>
                <w:kern w:val="0"/>
                <w:sz w:val="22"/>
                <w:szCs w:val="22"/>
              </w:rPr>
              <w:t>逾期送达或未按照磋商文件要求密封将予以拒收。</w:t>
            </w:r>
          </w:p>
          <w:p w14:paraId="39F509A9" w14:textId="77777777" w:rsidR="00E027DF" w:rsidRPr="000E3A4F" w:rsidRDefault="00000000">
            <w:pPr>
              <w:numPr>
                <w:ilvl w:val="0"/>
                <w:numId w:val="14"/>
              </w:numPr>
              <w:spacing w:line="440" w:lineRule="exact"/>
              <w:ind w:left="0" w:firstLine="567"/>
              <w:rPr>
                <w:rFonts w:ascii="宋体" w:hAnsi="宋体" w:cs="楷体"/>
                <w:b/>
                <w:bCs/>
                <w:kern w:val="0"/>
                <w:sz w:val="22"/>
                <w:szCs w:val="22"/>
              </w:rPr>
            </w:pPr>
            <w:r w:rsidRPr="000E3A4F">
              <w:rPr>
                <w:rFonts w:ascii="宋体" w:hAnsi="宋体" w:cs="楷体" w:hint="eastAsia"/>
                <w:b/>
                <w:bCs/>
                <w:kern w:val="0"/>
                <w:sz w:val="22"/>
                <w:szCs w:val="22"/>
              </w:rPr>
              <w:t>联合体参与的，只允许提供1份（一主一备）软件演示视频，联合体各方不得再单独递交。</w:t>
            </w:r>
          </w:p>
          <w:p w14:paraId="088066EC" w14:textId="77777777" w:rsidR="00E027DF" w:rsidRPr="000E3A4F" w:rsidRDefault="00000000">
            <w:pPr>
              <w:spacing w:line="440" w:lineRule="exact"/>
              <w:rPr>
                <w:rFonts w:ascii="宋体" w:hAnsi="宋体"/>
                <w:sz w:val="22"/>
                <w:szCs w:val="22"/>
              </w:rPr>
            </w:pPr>
            <w:r w:rsidRPr="000E3A4F">
              <w:rPr>
                <w:rFonts w:ascii="宋体" w:hAnsi="宋体"/>
                <w:sz w:val="22"/>
                <w:szCs w:val="22"/>
              </w:rPr>
              <w:t>（</w:t>
            </w:r>
            <w:r w:rsidRPr="000E3A4F">
              <w:rPr>
                <w:rFonts w:ascii="宋体" w:hAnsi="宋体" w:hint="eastAsia"/>
                <w:sz w:val="22"/>
                <w:szCs w:val="22"/>
              </w:rPr>
              <w:t>4）视频格式要求</w:t>
            </w:r>
          </w:p>
          <w:p w14:paraId="40F92CFF" w14:textId="77777777" w:rsidR="00E027DF" w:rsidRPr="000E3A4F" w:rsidRDefault="00000000">
            <w:pPr>
              <w:numPr>
                <w:ilvl w:val="0"/>
                <w:numId w:val="15"/>
              </w:numPr>
              <w:spacing w:line="440" w:lineRule="exact"/>
              <w:ind w:left="0" w:firstLine="567"/>
              <w:rPr>
                <w:rFonts w:ascii="宋体" w:hAnsi="宋体"/>
                <w:sz w:val="22"/>
                <w:szCs w:val="28"/>
              </w:rPr>
            </w:pPr>
            <w:r w:rsidRPr="000E3A4F">
              <w:rPr>
                <w:rFonts w:ascii="宋体" w:hAnsi="宋体" w:cs="楷体" w:hint="eastAsia"/>
                <w:kern w:val="0"/>
                <w:sz w:val="22"/>
                <w:szCs w:val="22"/>
              </w:rPr>
              <w:t>软件演示视频</w:t>
            </w:r>
            <w:r w:rsidRPr="000E3A4F">
              <w:rPr>
                <w:rFonts w:ascii="宋体" w:hAnsi="宋体" w:hint="eastAsia"/>
                <w:sz w:val="22"/>
                <w:szCs w:val="28"/>
              </w:rPr>
              <w:t>输出格式：MP4，MOV，AVI（建议为输出MP4，方便播放器打开）。</w:t>
            </w:r>
          </w:p>
          <w:p w14:paraId="3240147F" w14:textId="77777777" w:rsidR="00E027DF" w:rsidRPr="000E3A4F" w:rsidRDefault="00000000">
            <w:pPr>
              <w:numPr>
                <w:ilvl w:val="0"/>
                <w:numId w:val="15"/>
              </w:numPr>
              <w:spacing w:line="440" w:lineRule="exact"/>
              <w:ind w:left="0" w:firstLine="567"/>
              <w:rPr>
                <w:rFonts w:ascii="宋体" w:hAnsi="宋体" w:cs="楷体"/>
                <w:kern w:val="0"/>
                <w:sz w:val="22"/>
                <w:szCs w:val="22"/>
              </w:rPr>
            </w:pPr>
            <w:r w:rsidRPr="000E3A4F">
              <w:rPr>
                <w:rFonts w:ascii="宋体" w:hAnsi="宋体" w:cs="楷体" w:hint="eastAsia"/>
                <w:kern w:val="0"/>
                <w:sz w:val="22"/>
                <w:szCs w:val="22"/>
              </w:rPr>
              <w:t>视频流分辨率：不得低于1920*1080。</w:t>
            </w:r>
          </w:p>
        </w:tc>
      </w:tr>
    </w:tbl>
    <w:p w14:paraId="5BC8ACF6"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lastRenderedPageBreak/>
        <w:t>响应文件</w:t>
      </w:r>
      <w:r w:rsidRPr="000E3A4F">
        <w:rPr>
          <w:rFonts w:ascii="宋体" w:hAnsi="宋体" w:cs="Courier New" w:hint="eastAsia"/>
          <w:sz w:val="22"/>
          <w:szCs w:val="22"/>
        </w:rPr>
        <w:t>的语言及度量衡单位</w:t>
      </w:r>
    </w:p>
    <w:p w14:paraId="3CA04FAE" w14:textId="77777777" w:rsidR="00E027DF" w:rsidRPr="000E3A4F" w:rsidRDefault="00000000">
      <w:pPr>
        <w:numPr>
          <w:ilvl w:val="0"/>
          <w:numId w:val="16"/>
        </w:numPr>
        <w:tabs>
          <w:tab w:val="left" w:pos="5355"/>
        </w:tabs>
        <w:spacing w:line="360" w:lineRule="auto"/>
        <w:rPr>
          <w:rFonts w:ascii="宋体" w:hAnsi="宋体"/>
          <w:sz w:val="22"/>
          <w:szCs w:val="22"/>
        </w:rPr>
      </w:pPr>
      <w:r w:rsidRPr="000E3A4F">
        <w:rPr>
          <w:rFonts w:ascii="宋体" w:hAnsi="宋体" w:hint="eastAsia"/>
          <w:sz w:val="22"/>
          <w:szCs w:val="22"/>
        </w:rPr>
        <w:t>除磋商文件另有规定外，响应文件应使用中文文本，若有不同文本，以中文文本为准。</w:t>
      </w:r>
    </w:p>
    <w:p w14:paraId="6D1D98C8" w14:textId="77777777" w:rsidR="00E027DF" w:rsidRPr="000E3A4F" w:rsidRDefault="00000000">
      <w:pPr>
        <w:numPr>
          <w:ilvl w:val="0"/>
          <w:numId w:val="16"/>
        </w:numPr>
        <w:tabs>
          <w:tab w:val="left" w:pos="5355"/>
        </w:tabs>
        <w:spacing w:line="360" w:lineRule="auto"/>
        <w:rPr>
          <w:rFonts w:ascii="宋体" w:hAnsi="宋体"/>
          <w:sz w:val="22"/>
          <w:szCs w:val="22"/>
        </w:rPr>
      </w:pPr>
      <w:r w:rsidRPr="000E3A4F">
        <w:rPr>
          <w:rFonts w:ascii="宋体" w:hAnsi="宋体"/>
          <w:sz w:val="22"/>
          <w:szCs w:val="22"/>
        </w:rPr>
        <w:t>除磋商文件另有规定外，响应文件</w:t>
      </w:r>
      <w:r w:rsidRPr="000E3A4F">
        <w:rPr>
          <w:rFonts w:ascii="宋体" w:hAnsi="宋体" w:hint="eastAsia"/>
          <w:sz w:val="22"/>
          <w:szCs w:val="22"/>
        </w:rPr>
        <w:t>使用的度量衡单位，均采用中华人民共和国法定计量单位。</w:t>
      </w:r>
    </w:p>
    <w:p w14:paraId="237B10F1"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报价</w:t>
      </w:r>
    </w:p>
    <w:p w14:paraId="4345B0C3" w14:textId="77777777" w:rsidR="00E027DF" w:rsidRPr="000E3A4F" w:rsidRDefault="00000000">
      <w:pPr>
        <w:numPr>
          <w:ilvl w:val="1"/>
          <w:numId w:val="10"/>
        </w:numPr>
        <w:spacing w:line="360" w:lineRule="auto"/>
        <w:ind w:left="567"/>
        <w:rPr>
          <w:rFonts w:ascii="宋体" w:hAnsi="宋体" w:cs="Courier New"/>
          <w:b/>
          <w:sz w:val="22"/>
          <w:szCs w:val="22"/>
        </w:rPr>
      </w:pPr>
      <w:r w:rsidRPr="000E3A4F">
        <w:rPr>
          <w:rFonts w:ascii="宋体" w:hAnsi="宋体" w:hint="eastAsia"/>
          <w:sz w:val="22"/>
        </w:rPr>
        <w:t>本次磋商非一次性报价，在磋商后根据磋商情况（包括细化采购方案和要求，增补部分采购内容等），供应商须进行最后报价</w:t>
      </w:r>
      <w:bookmarkStart w:id="102" w:name="_Hlk45194624"/>
      <w:r w:rsidRPr="000E3A4F">
        <w:rPr>
          <w:rFonts w:ascii="宋体" w:hAnsi="宋体" w:hint="eastAsia"/>
          <w:sz w:val="22"/>
        </w:rPr>
        <w:t>，</w:t>
      </w:r>
      <w:bookmarkEnd w:id="102"/>
      <w:r w:rsidRPr="000E3A4F">
        <w:rPr>
          <w:rFonts w:ascii="宋体" w:hAnsi="宋体" w:cs="Courier New" w:hint="eastAsia"/>
          <w:b/>
          <w:sz w:val="22"/>
          <w:szCs w:val="22"/>
        </w:rPr>
        <w:t>若成交，除法律、法规及本项目中规定的不可竞争费用外，报价产品的单价同比例调整。</w:t>
      </w:r>
    </w:p>
    <w:p w14:paraId="639B000E" w14:textId="77777777" w:rsidR="00E027DF" w:rsidRPr="000E3A4F" w:rsidRDefault="00000000">
      <w:pPr>
        <w:numPr>
          <w:ilvl w:val="1"/>
          <w:numId w:val="10"/>
        </w:numPr>
        <w:spacing w:line="360" w:lineRule="auto"/>
        <w:ind w:left="567"/>
        <w:rPr>
          <w:rFonts w:ascii="宋体" w:hAnsi="宋体" w:cs="Courier New"/>
          <w:b/>
          <w:sz w:val="22"/>
          <w:szCs w:val="22"/>
        </w:rPr>
      </w:pPr>
      <w:r w:rsidRPr="000E3A4F">
        <w:rPr>
          <w:rFonts w:ascii="宋体" w:hAnsi="宋体" w:cs="Courier New" w:hint="eastAsia"/>
          <w:b/>
          <w:sz w:val="22"/>
          <w:szCs w:val="22"/>
        </w:rPr>
        <w:t>本项目采用固定折扣率方式进行报价。</w:t>
      </w:r>
    </w:p>
    <w:p w14:paraId="4C5E0369"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所有报价均以人民币报价。</w:t>
      </w:r>
    </w:p>
    <w:p w14:paraId="4DB5A351"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采购人要求分类报价是为了方便评审，但在任何情况下不限制采购人以其认为最合适的条款、条件签订合同的权利。</w:t>
      </w:r>
    </w:p>
    <w:p w14:paraId="4C4741E7"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除磋商文件另有规定外，响应文件不能出现任何选择性的报价，即每一个合同包和品目号的采购标的都只能有一个报价，否则响应无效。</w:t>
      </w:r>
    </w:p>
    <w:p w14:paraId="64B80ED6"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供应商对在合同执行中，除上述费用及磋商文件规定的由中标（成交）供应商负责的工作范围以外需要采购人协调或提供便利的工作应当在响应文件中说明。</w:t>
      </w:r>
    </w:p>
    <w:p w14:paraId="041E125E"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磋商保证金及赔偿损失金</w:t>
      </w:r>
    </w:p>
    <w:p w14:paraId="10B365D6" w14:textId="77777777" w:rsidR="00E027DF" w:rsidRPr="000E3A4F" w:rsidRDefault="00000000">
      <w:pPr>
        <w:numPr>
          <w:ilvl w:val="1"/>
          <w:numId w:val="10"/>
        </w:numPr>
        <w:spacing w:line="360" w:lineRule="auto"/>
        <w:ind w:left="567"/>
        <w:rPr>
          <w:rFonts w:ascii="宋体" w:hAnsi="宋体"/>
          <w:sz w:val="22"/>
          <w:szCs w:val="22"/>
        </w:rPr>
      </w:pPr>
      <w:bookmarkStart w:id="103" w:name="_Hlk10100474"/>
      <w:r w:rsidRPr="000E3A4F">
        <w:rPr>
          <w:rFonts w:ascii="宋体" w:hAnsi="宋体" w:hint="eastAsia"/>
          <w:sz w:val="22"/>
          <w:szCs w:val="22"/>
        </w:rPr>
        <w:t>本项目不收取磋商保证金，但不免除供应商相应的赔偿责任</w:t>
      </w:r>
      <w:bookmarkEnd w:id="103"/>
      <w:r w:rsidRPr="000E3A4F">
        <w:rPr>
          <w:rFonts w:ascii="宋体" w:hAnsi="宋体" w:hint="eastAsia"/>
          <w:sz w:val="22"/>
          <w:szCs w:val="22"/>
        </w:rPr>
        <w:t>，</w:t>
      </w:r>
      <w:r w:rsidRPr="000E3A4F">
        <w:rPr>
          <w:rFonts w:ascii="宋体" w:hAnsi="宋体" w:hint="eastAsia"/>
          <w:bCs/>
          <w:sz w:val="22"/>
          <w:szCs w:val="22"/>
        </w:rPr>
        <w:t>赔偿</w:t>
      </w:r>
      <w:r w:rsidRPr="000E3A4F">
        <w:rPr>
          <w:rFonts w:ascii="宋体" w:hAnsi="宋体" w:hint="eastAsia"/>
          <w:sz w:val="22"/>
          <w:szCs w:val="22"/>
        </w:rPr>
        <w:t>损失金为人民币伍万元整。</w:t>
      </w:r>
    </w:p>
    <w:p w14:paraId="4D56735F"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如发生下列情况之一，将有权向其收取赔偿损失金：</w:t>
      </w:r>
    </w:p>
    <w:p w14:paraId="0894D8EF"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bookmarkStart w:id="104" w:name="_Hlk9436940"/>
      <w:r w:rsidRPr="000E3A4F">
        <w:rPr>
          <w:rFonts w:ascii="宋体" w:hAnsi="宋体" w:hint="eastAsia"/>
          <w:sz w:val="22"/>
          <w:szCs w:val="22"/>
        </w:rPr>
        <w:t>供应商在磋商文件规定的磋商有效期内撤回响应；</w:t>
      </w:r>
    </w:p>
    <w:p w14:paraId="5152FEFF"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r w:rsidRPr="000E3A4F">
        <w:rPr>
          <w:rFonts w:ascii="宋体" w:hAnsi="宋体" w:hint="eastAsia"/>
          <w:sz w:val="22"/>
          <w:szCs w:val="22"/>
        </w:rPr>
        <w:lastRenderedPageBreak/>
        <w:t>中标（成交）供应商未按中标（成交）通知书中规定的时间与采购人签订合同；</w:t>
      </w:r>
    </w:p>
    <w:p w14:paraId="780D62FC"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r w:rsidRPr="000E3A4F">
        <w:rPr>
          <w:rFonts w:ascii="宋体" w:hAnsi="宋体" w:hint="eastAsia"/>
          <w:sz w:val="22"/>
          <w:szCs w:val="22"/>
        </w:rPr>
        <w:t>中标（成交）供应商在规定期限内未能根据磋商文件要求提供履约保证金；</w:t>
      </w:r>
    </w:p>
    <w:p w14:paraId="349B6265"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r w:rsidRPr="000E3A4F">
        <w:rPr>
          <w:rFonts w:ascii="宋体" w:hAnsi="宋体" w:hint="eastAsia"/>
          <w:sz w:val="22"/>
          <w:szCs w:val="22"/>
        </w:rPr>
        <w:t>供应商提供虚假材料或通过虚假响应、虚假陈述、虚假承诺谋取中标（成交）资格的；</w:t>
      </w:r>
    </w:p>
    <w:p w14:paraId="481A987A"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r w:rsidRPr="000E3A4F">
        <w:rPr>
          <w:rFonts w:ascii="宋体" w:hAnsi="宋体"/>
          <w:sz w:val="22"/>
          <w:szCs w:val="22"/>
        </w:rPr>
        <w:t>供应商在提交最后报价后要求退出磋商的；</w:t>
      </w:r>
    </w:p>
    <w:p w14:paraId="3F586DB7" w14:textId="77777777" w:rsidR="00E027DF" w:rsidRPr="000E3A4F" w:rsidRDefault="00000000">
      <w:pPr>
        <w:numPr>
          <w:ilvl w:val="0"/>
          <w:numId w:val="17"/>
        </w:numPr>
        <w:tabs>
          <w:tab w:val="clear" w:pos="420"/>
          <w:tab w:val="left" w:pos="360"/>
        </w:tabs>
        <w:spacing w:line="360" w:lineRule="auto"/>
        <w:ind w:left="720" w:hanging="720"/>
        <w:rPr>
          <w:rFonts w:ascii="宋体" w:hAnsi="宋体"/>
          <w:sz w:val="22"/>
          <w:szCs w:val="22"/>
        </w:rPr>
      </w:pPr>
      <w:r w:rsidRPr="000E3A4F">
        <w:rPr>
          <w:rFonts w:ascii="宋体" w:hAnsi="宋体" w:hint="eastAsia"/>
          <w:sz w:val="22"/>
          <w:szCs w:val="22"/>
        </w:rPr>
        <w:t>经监督部门审查认定供应商有违反</w:t>
      </w:r>
      <w:r w:rsidRPr="000E3A4F">
        <w:rPr>
          <w:rFonts w:ascii="宋体" w:hAnsi="宋体"/>
          <w:sz w:val="22"/>
          <w:szCs w:val="22"/>
        </w:rPr>
        <w:t>《中华人民共和国政府采购法》等有关</w:t>
      </w:r>
      <w:r w:rsidRPr="000E3A4F">
        <w:rPr>
          <w:rFonts w:ascii="宋体" w:hAnsi="宋体" w:hint="eastAsia"/>
          <w:sz w:val="22"/>
          <w:szCs w:val="22"/>
        </w:rPr>
        <w:t>法律、法规的行为。</w:t>
      </w:r>
    </w:p>
    <w:bookmarkEnd w:id="104"/>
    <w:p w14:paraId="3E75E6D0" w14:textId="77777777" w:rsidR="00E027DF" w:rsidRPr="000E3A4F" w:rsidRDefault="00000000">
      <w:pPr>
        <w:tabs>
          <w:tab w:val="left" w:pos="525"/>
        </w:tabs>
        <w:spacing w:line="360" w:lineRule="auto"/>
        <w:rPr>
          <w:rFonts w:ascii="宋体" w:hAnsi="宋体"/>
          <w:b/>
          <w:sz w:val="22"/>
          <w:szCs w:val="22"/>
        </w:rPr>
      </w:pPr>
      <w:r w:rsidRPr="000E3A4F">
        <w:rPr>
          <w:rFonts w:ascii="宋体" w:hAnsi="宋体"/>
          <w:b/>
          <w:sz w:val="22"/>
          <w:szCs w:val="22"/>
        </w:rPr>
        <w:t>上述</w:t>
      </w:r>
      <w:r w:rsidRPr="000E3A4F">
        <w:rPr>
          <w:rFonts w:ascii="宋体" w:hAnsi="宋体" w:hint="eastAsia"/>
          <w:b/>
          <w:sz w:val="22"/>
          <w:szCs w:val="22"/>
        </w:rPr>
        <w:t>赔偿损失金</w:t>
      </w:r>
      <w:r w:rsidRPr="000E3A4F">
        <w:rPr>
          <w:rFonts w:ascii="宋体" w:hAnsi="宋体"/>
          <w:b/>
          <w:sz w:val="22"/>
          <w:szCs w:val="22"/>
        </w:rPr>
        <w:t>不能抵偿给采购人或采购代理机构造成损失的，供应商还要承担赔偿责任。</w:t>
      </w:r>
    </w:p>
    <w:p w14:paraId="4C249187"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磋商有效期</w:t>
      </w:r>
    </w:p>
    <w:p w14:paraId="31EFCB53" w14:textId="77777777" w:rsidR="00E027DF" w:rsidRPr="000E3A4F" w:rsidRDefault="00000000">
      <w:pPr>
        <w:numPr>
          <w:ilvl w:val="1"/>
          <w:numId w:val="10"/>
        </w:numPr>
        <w:spacing w:line="360" w:lineRule="auto"/>
        <w:ind w:left="567"/>
        <w:rPr>
          <w:rFonts w:ascii="宋体" w:hAnsi="宋体"/>
          <w:bCs/>
          <w:sz w:val="22"/>
          <w:szCs w:val="22"/>
          <w:u w:val="single"/>
        </w:rPr>
      </w:pPr>
      <w:r w:rsidRPr="000E3A4F">
        <w:rPr>
          <w:rFonts w:ascii="宋体" w:hAnsi="宋体" w:cs="Courier New" w:hint="eastAsia"/>
          <w:bCs/>
          <w:sz w:val="22"/>
          <w:szCs w:val="22"/>
        </w:rPr>
        <w:t>磋商有效期见供应商</w:t>
      </w:r>
      <w:r w:rsidRPr="000E3A4F">
        <w:rPr>
          <w:rFonts w:ascii="宋体" w:hAnsi="宋体" w:cs="Courier New"/>
          <w:bCs/>
          <w:sz w:val="22"/>
          <w:szCs w:val="22"/>
        </w:rPr>
        <w:t>须知前附表</w:t>
      </w:r>
      <w:r w:rsidRPr="000E3A4F">
        <w:rPr>
          <w:rFonts w:ascii="宋体" w:hAnsi="宋体" w:cs="Courier New" w:hint="eastAsia"/>
          <w:bCs/>
          <w:sz w:val="22"/>
          <w:szCs w:val="22"/>
        </w:rPr>
        <w:t>，响应文件有效期短于这个规定期限的将被拒绝，其</w:t>
      </w:r>
      <w:r w:rsidRPr="000E3A4F">
        <w:rPr>
          <w:rFonts w:ascii="宋体" w:hAnsi="宋体" w:cs="Courier New" w:hint="eastAsia"/>
          <w:b/>
          <w:sz w:val="22"/>
          <w:szCs w:val="22"/>
        </w:rPr>
        <w:t>响应无效。</w:t>
      </w:r>
    </w:p>
    <w:p w14:paraId="5757FC7A" w14:textId="77777777" w:rsidR="00E027DF" w:rsidRPr="000E3A4F" w:rsidRDefault="00000000">
      <w:pPr>
        <w:numPr>
          <w:ilvl w:val="1"/>
          <w:numId w:val="10"/>
        </w:numPr>
        <w:spacing w:line="360" w:lineRule="auto"/>
        <w:ind w:left="567"/>
        <w:rPr>
          <w:rFonts w:ascii="宋体" w:hAnsi="宋体"/>
          <w:sz w:val="22"/>
          <w:szCs w:val="22"/>
          <w:u w:val="single"/>
        </w:rPr>
      </w:pPr>
      <w:r w:rsidRPr="000E3A4F">
        <w:rPr>
          <w:rFonts w:ascii="宋体" w:hAnsi="宋体" w:cs="Courier New" w:hint="eastAsia"/>
          <w:sz w:val="22"/>
          <w:szCs w:val="22"/>
        </w:rPr>
        <w:t>在供应商须知前附表规定的磋商有效期内，供应商不得要求撤销或修改其响应文件。</w:t>
      </w:r>
    </w:p>
    <w:p w14:paraId="657DBF8A"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特殊情况下，采购人可于响应文件有效期满之前要求供应商同意延长有效期，要求与答复均应为书面形式。同意延长有效期的供应商，不需要也不允许修改其响应文件及磋商承诺。</w:t>
      </w:r>
    </w:p>
    <w:p w14:paraId="242A0E91"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响应文件的编制</w:t>
      </w:r>
    </w:p>
    <w:p w14:paraId="7C7D86B2"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本项目通过“政府采购云平台（www.zcygov.cn）”实行在线投标响应（电子投标）。</w:t>
      </w:r>
    </w:p>
    <w:p w14:paraId="76A55971" w14:textId="77777777" w:rsidR="00E027DF" w:rsidRPr="000E3A4F" w:rsidRDefault="00000000">
      <w:pPr>
        <w:numPr>
          <w:ilvl w:val="1"/>
          <w:numId w:val="10"/>
        </w:numPr>
        <w:spacing w:line="360" w:lineRule="auto"/>
        <w:ind w:left="567"/>
        <w:rPr>
          <w:rFonts w:ascii="宋体" w:hAnsi="宋体"/>
          <w:b/>
          <w:bCs/>
          <w:sz w:val="22"/>
          <w:szCs w:val="22"/>
        </w:rPr>
      </w:pPr>
      <w:r w:rsidRPr="000E3A4F">
        <w:rPr>
          <w:rFonts w:ascii="宋体" w:hAnsi="宋体" w:hint="eastAsia"/>
          <w:sz w:val="22"/>
          <w:szCs w:val="22"/>
        </w:rPr>
        <w:t>供应商应先安装“政采云电子交易客户端”，并按照本磋商文件和“政府采购云平台”的要求，通过“政采云电子交易客户端”编制并加密响应文件。</w:t>
      </w:r>
      <w:r w:rsidRPr="000E3A4F">
        <w:rPr>
          <w:rFonts w:ascii="宋体" w:hAnsi="宋体" w:hint="eastAsia"/>
          <w:b/>
          <w:bCs/>
          <w:sz w:val="22"/>
          <w:szCs w:val="22"/>
        </w:rPr>
        <w:t>供应商未按规定加密的响应文件，“政府采购云平台”将予以拒收。</w:t>
      </w:r>
    </w:p>
    <w:p w14:paraId="40652AC7" w14:textId="77777777" w:rsidR="00E027DF" w:rsidRPr="000E3A4F" w:rsidRDefault="00000000">
      <w:pPr>
        <w:numPr>
          <w:ilvl w:val="1"/>
          <w:numId w:val="10"/>
        </w:numPr>
        <w:spacing w:line="360" w:lineRule="auto"/>
        <w:ind w:left="567"/>
        <w:rPr>
          <w:rFonts w:ascii="宋体" w:hAnsi="宋体"/>
          <w:b/>
          <w:sz w:val="22"/>
          <w:szCs w:val="22"/>
        </w:rPr>
      </w:pPr>
      <w:r w:rsidRPr="000E3A4F">
        <w:rPr>
          <w:rFonts w:ascii="宋体" w:hAnsi="宋体" w:hint="eastAsia"/>
          <w:bCs/>
          <w:sz w:val="22"/>
          <w:szCs w:val="22"/>
        </w:rPr>
        <w:t>本文件《第二部分 应提交的有关格式范例》中有提供格式的，供应商须按照格式进行编制（格式中要求提供相关证明材料的还需后附相关证明材料），</w:t>
      </w:r>
      <w:r w:rsidRPr="000E3A4F">
        <w:rPr>
          <w:rFonts w:ascii="宋体" w:hAnsi="宋体" w:hint="eastAsia"/>
          <w:b/>
          <w:sz w:val="22"/>
          <w:szCs w:val="22"/>
        </w:rPr>
        <w:t>并按格式要求在指定位置根据要求进行</w:t>
      </w:r>
      <w:r w:rsidRPr="000E3A4F">
        <w:rPr>
          <w:rFonts w:ascii="宋体" w:hAnsi="宋体"/>
          <w:b/>
          <w:sz w:val="22"/>
          <w:szCs w:val="22"/>
        </w:rPr>
        <w:t>签署</w:t>
      </w:r>
      <w:r w:rsidRPr="000E3A4F">
        <w:rPr>
          <w:rFonts w:ascii="宋体" w:hAnsi="宋体" w:hint="eastAsia"/>
          <w:b/>
          <w:sz w:val="22"/>
          <w:szCs w:val="22"/>
        </w:rPr>
        <w:t>、盖章，否则视为未提供；</w:t>
      </w:r>
      <w:r w:rsidRPr="000E3A4F">
        <w:rPr>
          <w:rFonts w:ascii="宋体" w:hAnsi="宋体" w:hint="eastAsia"/>
          <w:bCs/>
          <w:sz w:val="22"/>
          <w:szCs w:val="22"/>
        </w:rPr>
        <w:t>磋商文件未提供格式的，请各供应商自行编写。</w:t>
      </w:r>
    </w:p>
    <w:p w14:paraId="0426EF56"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响应文件的签章</w:t>
      </w:r>
    </w:p>
    <w:p w14:paraId="64B85DF4"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响应文件</w:t>
      </w:r>
      <w:r w:rsidRPr="000E3A4F">
        <w:rPr>
          <w:rFonts w:ascii="宋体" w:hAnsi="宋体"/>
          <w:bCs/>
          <w:sz w:val="22"/>
          <w:szCs w:val="22"/>
        </w:rPr>
        <w:t>签</w:t>
      </w:r>
      <w:r w:rsidRPr="000E3A4F">
        <w:rPr>
          <w:rFonts w:ascii="宋体" w:hAnsi="宋体" w:cs="楷体" w:hint="eastAsia"/>
          <w:kern w:val="0"/>
          <w:sz w:val="22"/>
          <w:szCs w:val="22"/>
        </w:rPr>
        <w:t>章</w:t>
      </w:r>
      <w:r w:rsidRPr="000E3A4F">
        <w:rPr>
          <w:rFonts w:ascii="宋体" w:hAnsi="宋体" w:hint="eastAsia"/>
          <w:sz w:val="22"/>
          <w:szCs w:val="22"/>
        </w:rPr>
        <w:t>：见供应商须知前附表。</w:t>
      </w:r>
    </w:p>
    <w:p w14:paraId="0FF93DD3"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电子签章操作指南详见“政府采购云平台（www.zcygov.cn）”中供应商项目采购-电子招投标操作指南。</w:t>
      </w:r>
    </w:p>
    <w:p w14:paraId="67C57582"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响应文件如有修改和增删必须由供应商代表在修改和增删处旁签署或加盖供应商的单位公章，方才有效。</w:t>
      </w:r>
    </w:p>
    <w:p w14:paraId="1D39DC5D"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响应文件的形式</w:t>
      </w:r>
      <w:r w:rsidRPr="000E3A4F">
        <w:rPr>
          <w:rFonts w:ascii="宋体" w:hAnsi="宋体" w:hint="eastAsia"/>
          <w:sz w:val="22"/>
          <w:szCs w:val="22"/>
        </w:rPr>
        <w:t>：见供应商须知前附表。</w:t>
      </w:r>
    </w:p>
    <w:p w14:paraId="4FC790FC"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响应文件的份数</w:t>
      </w:r>
      <w:r w:rsidRPr="000E3A4F">
        <w:rPr>
          <w:rFonts w:ascii="宋体" w:hAnsi="宋体" w:hint="eastAsia"/>
          <w:sz w:val="22"/>
          <w:szCs w:val="22"/>
        </w:rPr>
        <w:t>：见供应商须知前附表。</w:t>
      </w:r>
    </w:p>
    <w:p w14:paraId="3611EC0A" w14:textId="77777777" w:rsidR="00E027DF" w:rsidRPr="000E3A4F" w:rsidRDefault="00000000">
      <w:pPr>
        <w:pStyle w:val="20"/>
        <w:spacing w:line="440" w:lineRule="exact"/>
        <w:jc w:val="center"/>
        <w:rPr>
          <w:rFonts w:ascii="宋体" w:eastAsia="宋体" w:hAnsi="宋体" w:cs="Courier New"/>
        </w:rPr>
      </w:pPr>
      <w:bookmarkStart w:id="105" w:name="_Toc223715998"/>
      <w:bookmarkStart w:id="106" w:name="_Toc262049418"/>
      <w:bookmarkStart w:id="107" w:name="_Toc262105503"/>
      <w:bookmarkStart w:id="108" w:name="_Toc249758864"/>
      <w:bookmarkStart w:id="109" w:name="_Toc246261265"/>
      <w:bookmarkStart w:id="110" w:name="_Toc221356887"/>
      <w:bookmarkStart w:id="111" w:name="_Toc178165167"/>
      <w:bookmarkStart w:id="112" w:name="_Toc239145354"/>
      <w:bookmarkStart w:id="113" w:name="_Toc221356951"/>
      <w:bookmarkStart w:id="114" w:name="_Toc249758712"/>
      <w:bookmarkStart w:id="115" w:name="_Toc241404202"/>
      <w:bookmarkStart w:id="116" w:name="_Toc221374626"/>
      <w:bookmarkStart w:id="117" w:name="_Toc245722281"/>
      <w:bookmarkStart w:id="118" w:name="_Toc245191314"/>
      <w:bookmarkStart w:id="119" w:name="_Toc222114879"/>
      <w:bookmarkStart w:id="120" w:name="_Toc221423619"/>
      <w:r w:rsidRPr="000E3A4F">
        <w:rPr>
          <w:rFonts w:ascii="宋体" w:eastAsia="宋体" w:hAnsi="宋体" w:cs="Courier New" w:hint="eastAsia"/>
        </w:rPr>
        <w:t>六</w:t>
      </w:r>
      <w:r w:rsidRPr="000E3A4F">
        <w:rPr>
          <w:rFonts w:ascii="宋体" w:eastAsia="宋体" w:hAnsi="宋体" w:cs="Courier New"/>
        </w:rPr>
        <w:t>、响应文件的递交</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689902F6"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响应文件的上传、递交</w:t>
      </w:r>
      <w:r w:rsidRPr="000E3A4F">
        <w:rPr>
          <w:rFonts w:ascii="宋体" w:hAnsi="宋体" w:hint="eastAsia"/>
          <w:bCs/>
          <w:sz w:val="22"/>
          <w:szCs w:val="22"/>
        </w:rPr>
        <w:t>：见供应商须知前附表。</w:t>
      </w:r>
    </w:p>
    <w:p w14:paraId="51139492"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电子加密响应文件解密和异常情况处理：见供应商须知前附表。</w:t>
      </w:r>
    </w:p>
    <w:p w14:paraId="773792E2"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响应文件的补充、修改或撤回</w:t>
      </w:r>
    </w:p>
    <w:p w14:paraId="2A0ACCE2" w14:textId="77777777" w:rsidR="00E027DF" w:rsidRPr="000E3A4F" w:rsidRDefault="00000000">
      <w:pPr>
        <w:numPr>
          <w:ilvl w:val="1"/>
          <w:numId w:val="10"/>
        </w:numPr>
        <w:spacing w:line="360" w:lineRule="auto"/>
        <w:ind w:left="567"/>
        <w:rPr>
          <w:rFonts w:ascii="宋体" w:hAnsi="宋体"/>
          <w:b/>
          <w:sz w:val="22"/>
          <w:szCs w:val="22"/>
        </w:rPr>
      </w:pPr>
      <w:r w:rsidRPr="000E3A4F">
        <w:rPr>
          <w:rFonts w:ascii="宋体" w:hAnsi="宋体" w:hint="eastAsia"/>
          <w:bCs/>
          <w:sz w:val="22"/>
          <w:szCs w:val="22"/>
        </w:rPr>
        <w:t>供应商应当在响应文件递交截止时间前完成响应文件的上传、递交，并可以补充、修改或者撤回响应文件。补充或者修改响应文件的，应当先行撤回原文件，补充、修改后重新上传、递交。</w:t>
      </w:r>
      <w:r w:rsidRPr="000E3A4F">
        <w:rPr>
          <w:rFonts w:ascii="宋体" w:hAnsi="宋体" w:hint="eastAsia"/>
          <w:bCs/>
          <w:sz w:val="22"/>
          <w:szCs w:val="22"/>
        </w:rPr>
        <w:lastRenderedPageBreak/>
        <w:t>响应文件递交截止时间前未完成上传、递交的，视为撤回响应文件。</w:t>
      </w:r>
    </w:p>
    <w:p w14:paraId="7B62B96A" w14:textId="77777777" w:rsidR="00E027DF" w:rsidRPr="000E3A4F" w:rsidRDefault="00000000">
      <w:pPr>
        <w:numPr>
          <w:ilvl w:val="1"/>
          <w:numId w:val="10"/>
        </w:numPr>
        <w:spacing w:line="360" w:lineRule="auto"/>
        <w:ind w:left="567"/>
        <w:rPr>
          <w:rFonts w:ascii="宋体" w:hAnsi="宋体"/>
          <w:b/>
          <w:sz w:val="22"/>
          <w:szCs w:val="22"/>
        </w:rPr>
      </w:pPr>
      <w:r w:rsidRPr="000E3A4F">
        <w:rPr>
          <w:rFonts w:ascii="宋体" w:hAnsi="宋体" w:hint="eastAsia"/>
          <w:b/>
          <w:sz w:val="22"/>
          <w:szCs w:val="22"/>
        </w:rPr>
        <w:t>响应文件递交截止时间后递交的响应文件，“政府采购云平台”将予以拒收。</w:t>
      </w:r>
    </w:p>
    <w:p w14:paraId="15700402"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响应文件递交截止时间后，供应商不得撤回、修改响应文件。</w:t>
      </w:r>
    </w:p>
    <w:p w14:paraId="055674CE"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响应文件的备选方案</w:t>
      </w:r>
    </w:p>
    <w:p w14:paraId="60CBBF87" w14:textId="77777777" w:rsidR="00E027DF" w:rsidRPr="000E3A4F" w:rsidRDefault="00000000">
      <w:pPr>
        <w:numPr>
          <w:ilvl w:val="1"/>
          <w:numId w:val="10"/>
        </w:numPr>
        <w:spacing w:line="360" w:lineRule="auto"/>
        <w:ind w:left="567"/>
        <w:rPr>
          <w:rFonts w:ascii="宋体" w:hAnsi="宋体" w:cs="Courier New"/>
          <w:sz w:val="22"/>
          <w:szCs w:val="22"/>
        </w:rPr>
      </w:pPr>
      <w:r w:rsidRPr="000E3A4F">
        <w:rPr>
          <w:rFonts w:ascii="宋体" w:hAnsi="宋体" w:cs="Courier New" w:hint="eastAsia"/>
          <w:sz w:val="22"/>
          <w:szCs w:val="22"/>
        </w:rPr>
        <w:t>供应商不得递交任何的响应备选（替代）方案，否则其响应文件将作无效响应处理。与“电子加密响应文件”同时生成的</w:t>
      </w:r>
      <w:r w:rsidRPr="000E3A4F">
        <w:rPr>
          <w:rFonts w:ascii="宋体" w:hAnsi="宋体" w:hint="eastAsia"/>
          <w:bCs/>
          <w:sz w:val="22"/>
          <w:szCs w:val="22"/>
        </w:rPr>
        <w:t>“备份响应文件”</w:t>
      </w:r>
      <w:r w:rsidRPr="000E3A4F">
        <w:rPr>
          <w:rFonts w:ascii="宋体" w:hAnsi="宋体" w:cs="Courier New" w:hint="eastAsia"/>
          <w:sz w:val="22"/>
          <w:szCs w:val="22"/>
        </w:rPr>
        <w:t>不是响应备选（替代）方案。</w:t>
      </w:r>
    </w:p>
    <w:p w14:paraId="037F7CD5" w14:textId="77777777" w:rsidR="00E027DF" w:rsidRPr="000E3A4F" w:rsidRDefault="00000000">
      <w:pPr>
        <w:pStyle w:val="20"/>
        <w:spacing w:line="400" w:lineRule="exact"/>
        <w:jc w:val="center"/>
        <w:rPr>
          <w:rFonts w:ascii="宋体" w:eastAsia="宋体" w:hAnsi="宋体" w:cs="Courier New"/>
        </w:rPr>
      </w:pPr>
      <w:bookmarkStart w:id="121" w:name="_Toc219538617"/>
      <w:bookmarkStart w:id="122" w:name="_Toc227056850"/>
      <w:bookmarkStart w:id="123" w:name="_Toc227489891"/>
      <w:bookmarkStart w:id="124" w:name="_Toc209332637"/>
      <w:bookmarkStart w:id="125" w:name="_Toc214365794"/>
      <w:bookmarkStart w:id="126" w:name="_Toc227057037"/>
      <w:bookmarkStart w:id="127" w:name="_Toc205877456"/>
      <w:bookmarkStart w:id="128" w:name="_Toc205005290"/>
      <w:bookmarkStart w:id="129" w:name="_Toc205703106"/>
      <w:bookmarkStart w:id="130" w:name="_Toc204491321"/>
      <w:bookmarkStart w:id="131" w:name="_Toc223717608"/>
      <w:bookmarkStart w:id="132" w:name="_Toc204578579"/>
      <w:bookmarkStart w:id="133" w:name="_Toc223933225"/>
      <w:bookmarkStart w:id="134" w:name="_Toc216667824"/>
      <w:bookmarkStart w:id="135" w:name="_Toc218041730"/>
      <w:bookmarkStart w:id="136" w:name="_Toc209250723"/>
      <w:bookmarkStart w:id="137" w:name="_Toc209261436"/>
      <w:bookmarkStart w:id="138" w:name="_Toc215415534"/>
      <w:bookmarkStart w:id="139" w:name="_Toc457249657"/>
      <w:bookmarkStart w:id="140" w:name="_Toc205004972"/>
      <w:bookmarkStart w:id="141" w:name="_Toc209251131"/>
      <w:bookmarkStart w:id="142" w:name="_Toc217460689"/>
      <w:bookmarkStart w:id="143" w:name="_Toc210879712"/>
      <w:bookmarkStart w:id="144" w:name="_Toc209261369"/>
      <w:bookmarkStart w:id="145" w:name="_Toc205877561"/>
      <w:bookmarkStart w:id="146" w:name="_Toc207609185"/>
      <w:bookmarkStart w:id="147" w:name="_Toc178165168"/>
      <w:r w:rsidRPr="000E3A4F">
        <w:rPr>
          <w:rFonts w:ascii="宋体" w:eastAsia="宋体" w:hAnsi="宋体" w:cs="Courier New" w:hint="eastAsia"/>
        </w:rPr>
        <w:t>七、</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r w:rsidRPr="000E3A4F">
        <w:rPr>
          <w:rFonts w:ascii="宋体" w:eastAsia="宋体" w:hAnsi="宋体" w:cs="Courier New" w:hint="eastAsia"/>
        </w:rPr>
        <w:t>电子化开启</w:t>
      </w:r>
      <w:bookmarkEnd w:id="147"/>
    </w:p>
    <w:p w14:paraId="4CE4A23D"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电子化开启及评审程序</w:t>
      </w:r>
    </w:p>
    <w:p w14:paraId="7A30D41A"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采购组织单位将按照磋商文件规定的时间通过“政府采购云平台”组织开标、开启响应文件，供应商应准时在线参加。供应商如不参加开标的，视同认可开标结果，事后不得对采购相关人员、开标过程和开标结果提出异议，</w:t>
      </w:r>
      <w:r w:rsidRPr="000E3A4F">
        <w:rPr>
          <w:rFonts w:ascii="宋体" w:hAnsi="宋体" w:hint="eastAsia"/>
          <w:bCs/>
          <w:sz w:val="22"/>
          <w:szCs w:val="22"/>
        </w:rPr>
        <w:t>同时供应商因未在线参加开标而导致响应文件无法按时解密等一切后果由供应商自己承担。</w:t>
      </w:r>
    </w:p>
    <w:p w14:paraId="3E45D066" w14:textId="77777777" w:rsidR="00E027DF" w:rsidRPr="000E3A4F" w:rsidRDefault="00000000">
      <w:pPr>
        <w:numPr>
          <w:ilvl w:val="0"/>
          <w:numId w:val="18"/>
        </w:numPr>
        <w:tabs>
          <w:tab w:val="clear" w:pos="420"/>
        </w:tabs>
        <w:spacing w:line="360" w:lineRule="auto"/>
        <w:ind w:firstLine="0"/>
        <w:rPr>
          <w:rFonts w:ascii="宋体" w:hAnsi="宋体"/>
          <w:sz w:val="22"/>
          <w:szCs w:val="22"/>
        </w:rPr>
      </w:pPr>
      <w:r w:rsidRPr="000E3A4F">
        <w:rPr>
          <w:rFonts w:ascii="宋体" w:hAnsi="宋体" w:hint="eastAsia"/>
          <w:sz w:val="22"/>
          <w:szCs w:val="22"/>
        </w:rPr>
        <w:t>响应文件递交截止时间后，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将备份响应文件上传至“政府采购云平台”，上传成功后，“电子加密响应文件”自动失效。</w:t>
      </w:r>
    </w:p>
    <w:p w14:paraId="1758A2B6" w14:textId="77777777" w:rsidR="00E027DF" w:rsidRPr="000E3A4F" w:rsidRDefault="00000000">
      <w:pPr>
        <w:numPr>
          <w:ilvl w:val="0"/>
          <w:numId w:val="18"/>
        </w:numPr>
        <w:tabs>
          <w:tab w:val="clear" w:pos="420"/>
        </w:tabs>
        <w:spacing w:line="360" w:lineRule="auto"/>
        <w:ind w:firstLine="0"/>
        <w:rPr>
          <w:rFonts w:ascii="宋体" w:hAnsi="宋体"/>
          <w:sz w:val="22"/>
          <w:szCs w:val="22"/>
        </w:rPr>
      </w:pPr>
      <w:r w:rsidRPr="000E3A4F">
        <w:rPr>
          <w:rFonts w:ascii="宋体" w:hAnsi="宋体" w:hint="eastAsia"/>
          <w:sz w:val="22"/>
          <w:szCs w:val="22"/>
        </w:rPr>
        <w:t>就价格、服务等认为需要磋商的内容进行磋商，供应商逐家回答磋商小组的提问，供应商作出最终承诺和最后报价。</w:t>
      </w:r>
      <w:r w:rsidRPr="000E3A4F">
        <w:rPr>
          <w:rFonts w:ascii="宋体" w:hAnsi="宋体" w:hint="eastAsia"/>
          <w:b/>
          <w:sz w:val="22"/>
          <w:szCs w:val="22"/>
        </w:rPr>
        <w:t>所有二次（或最后）报价、询标</w:t>
      </w:r>
      <w:r w:rsidRPr="000E3A4F">
        <w:rPr>
          <w:rFonts w:ascii="宋体" w:hAnsi="宋体"/>
          <w:b/>
          <w:sz w:val="22"/>
          <w:szCs w:val="22"/>
        </w:rPr>
        <w:t>流程</w:t>
      </w:r>
      <w:r w:rsidRPr="000E3A4F">
        <w:rPr>
          <w:rFonts w:ascii="宋体" w:hAnsi="宋体" w:hint="eastAsia"/>
          <w:b/>
          <w:sz w:val="22"/>
          <w:szCs w:val="22"/>
        </w:rPr>
        <w:t>，均在线上完成，请各供应商务必不要离开电脑太久，并留意手机短信。</w:t>
      </w:r>
      <w:r w:rsidRPr="000E3A4F">
        <w:rPr>
          <w:rFonts w:ascii="宋体" w:hAnsi="宋体"/>
          <w:sz w:val="22"/>
          <w:szCs w:val="22"/>
        </w:rPr>
        <w:t>（请提前检查“政采云”内，关于‘项目采购’的岗位权限是否已勾选上。如有问题，请致电95763）</w:t>
      </w:r>
      <w:r w:rsidRPr="000E3A4F">
        <w:rPr>
          <w:rFonts w:ascii="宋体" w:hAnsi="宋体" w:hint="eastAsia"/>
          <w:sz w:val="22"/>
          <w:szCs w:val="22"/>
        </w:rPr>
        <w:t>。</w:t>
      </w:r>
    </w:p>
    <w:p w14:paraId="3E66E8CC"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在系统上录入最后报价情况。</w:t>
      </w:r>
    </w:p>
    <w:p w14:paraId="0CFDBB4B"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对供应商的资格进行审查。</w:t>
      </w:r>
    </w:p>
    <w:p w14:paraId="7D06F646"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对商务技术文件进行评审。</w:t>
      </w:r>
    </w:p>
    <w:p w14:paraId="0F22C6F5"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对报价情况进行评审。</w:t>
      </w:r>
    </w:p>
    <w:p w14:paraId="44374B4B" w14:textId="77777777" w:rsidR="00E027DF" w:rsidRPr="000E3A4F" w:rsidRDefault="00000000">
      <w:pPr>
        <w:numPr>
          <w:ilvl w:val="0"/>
          <w:numId w:val="18"/>
        </w:numPr>
        <w:spacing w:line="360" w:lineRule="auto"/>
        <w:ind w:firstLine="0"/>
        <w:rPr>
          <w:rFonts w:ascii="宋体" w:hAnsi="宋体"/>
          <w:sz w:val="22"/>
          <w:szCs w:val="22"/>
        </w:rPr>
      </w:pPr>
      <w:r w:rsidRPr="000E3A4F">
        <w:rPr>
          <w:rFonts w:ascii="宋体" w:hAnsi="宋体" w:hint="eastAsia"/>
          <w:sz w:val="22"/>
          <w:szCs w:val="22"/>
        </w:rPr>
        <w:t>在系统上公布评审结果。</w:t>
      </w:r>
    </w:p>
    <w:p w14:paraId="18504F1F" w14:textId="77777777" w:rsidR="00E027DF" w:rsidRPr="000E3A4F" w:rsidRDefault="00000000">
      <w:pPr>
        <w:tabs>
          <w:tab w:val="left" w:pos="525"/>
        </w:tabs>
        <w:spacing w:line="360" w:lineRule="auto"/>
        <w:ind w:firstLineChars="200" w:firstLine="442"/>
        <w:rPr>
          <w:rFonts w:ascii="宋体" w:hAnsi="宋体"/>
          <w:b/>
          <w:bCs/>
          <w:sz w:val="22"/>
          <w:szCs w:val="22"/>
        </w:rPr>
      </w:pPr>
      <w:r w:rsidRPr="000E3A4F">
        <w:rPr>
          <w:rFonts w:ascii="宋体" w:hAnsi="宋体" w:hint="eastAsia"/>
          <w:b/>
          <w:bCs/>
          <w:sz w:val="22"/>
          <w:szCs w:val="22"/>
        </w:rPr>
        <w:t>政采云公司如对电子化开启（或开标）或评审程序有调整的，按调整后的程序操作。</w:t>
      </w:r>
    </w:p>
    <w:p w14:paraId="5BF807B1" w14:textId="77777777" w:rsidR="00E027DF" w:rsidRPr="000E3A4F" w:rsidRDefault="00000000">
      <w:pPr>
        <w:pStyle w:val="20"/>
        <w:spacing w:line="440" w:lineRule="exact"/>
        <w:jc w:val="center"/>
        <w:rPr>
          <w:rFonts w:ascii="宋体" w:eastAsia="宋体" w:hAnsi="宋体" w:cs="Courier New"/>
        </w:rPr>
      </w:pPr>
      <w:bookmarkStart w:id="148" w:name="_Toc249758713"/>
      <w:bookmarkStart w:id="149" w:name="_Toc262105504"/>
      <w:bookmarkStart w:id="150" w:name="_Toc221423620"/>
      <w:bookmarkStart w:id="151" w:name="_Toc245722282"/>
      <w:bookmarkStart w:id="152" w:name="_Toc246261266"/>
      <w:bookmarkStart w:id="153" w:name="_Toc223715999"/>
      <w:bookmarkStart w:id="154" w:name="_Toc222114880"/>
      <w:bookmarkStart w:id="155" w:name="_Toc262049419"/>
      <w:bookmarkStart w:id="156" w:name="_Toc249758865"/>
      <w:bookmarkStart w:id="157" w:name="_Toc221356888"/>
      <w:bookmarkStart w:id="158" w:name="_Toc239145355"/>
      <w:bookmarkStart w:id="159" w:name="_Toc221356952"/>
      <w:bookmarkStart w:id="160" w:name="_Toc241404203"/>
      <w:bookmarkStart w:id="161" w:name="_Toc245191315"/>
      <w:bookmarkStart w:id="162" w:name="_Toc221374627"/>
      <w:bookmarkStart w:id="163" w:name="_Toc178165169"/>
      <w:r w:rsidRPr="000E3A4F">
        <w:rPr>
          <w:rFonts w:ascii="宋体" w:eastAsia="宋体" w:hAnsi="宋体" w:cs="Courier New" w:hint="eastAsia"/>
        </w:rPr>
        <w:t>八</w:t>
      </w:r>
      <w:r w:rsidRPr="000E3A4F">
        <w:rPr>
          <w:rFonts w:ascii="宋体" w:eastAsia="宋体" w:hAnsi="宋体" w:cs="Courier New"/>
        </w:rPr>
        <w:t>、</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r w:rsidRPr="000E3A4F">
        <w:rPr>
          <w:rFonts w:ascii="宋体" w:eastAsia="宋体" w:hAnsi="宋体" w:cs="Courier New" w:hint="eastAsia"/>
        </w:rPr>
        <w:t>评审</w:t>
      </w:r>
      <w:bookmarkEnd w:id="163"/>
    </w:p>
    <w:p w14:paraId="554BEA51"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bCs/>
          <w:sz w:val="22"/>
          <w:szCs w:val="22"/>
        </w:rPr>
        <w:t>磋商</w:t>
      </w:r>
      <w:r w:rsidRPr="000E3A4F">
        <w:rPr>
          <w:rFonts w:ascii="宋体" w:hAnsi="宋体" w:cs="Courier New"/>
          <w:sz w:val="22"/>
          <w:szCs w:val="22"/>
        </w:rPr>
        <w:t>小组</w:t>
      </w:r>
    </w:p>
    <w:p w14:paraId="5C68F72C" w14:textId="77777777" w:rsidR="00E027DF" w:rsidRPr="000E3A4F" w:rsidRDefault="00000000">
      <w:pPr>
        <w:spacing w:line="360" w:lineRule="auto"/>
        <w:ind w:leftChars="257" w:left="540"/>
        <w:rPr>
          <w:rFonts w:ascii="宋体" w:hAnsi="宋体"/>
          <w:bCs/>
          <w:sz w:val="22"/>
          <w:szCs w:val="22"/>
        </w:rPr>
      </w:pPr>
      <w:r w:rsidRPr="000E3A4F">
        <w:rPr>
          <w:rFonts w:ascii="宋体" w:hAnsi="宋体"/>
          <w:bCs/>
          <w:sz w:val="22"/>
          <w:szCs w:val="22"/>
        </w:rPr>
        <w:t>采购人依法组建磋商小组。磋商小组的成员在评审过程中必须严格遵守《政府采购法》</w:t>
      </w:r>
      <w:r w:rsidRPr="000E3A4F">
        <w:rPr>
          <w:rFonts w:ascii="宋体" w:hAnsi="宋体" w:hint="eastAsia"/>
          <w:bCs/>
          <w:sz w:val="22"/>
          <w:szCs w:val="22"/>
        </w:rPr>
        <w:t>、《政府采购竞争性磋商采购方式管理暂行办法》</w:t>
      </w:r>
      <w:r w:rsidRPr="000E3A4F">
        <w:rPr>
          <w:rFonts w:ascii="宋体" w:hAnsi="宋体"/>
          <w:bCs/>
          <w:sz w:val="22"/>
          <w:szCs w:val="22"/>
        </w:rPr>
        <w:t>等有关法律、法规的规定。</w:t>
      </w:r>
    </w:p>
    <w:p w14:paraId="41DF3358"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bCs/>
          <w:sz w:val="22"/>
          <w:szCs w:val="22"/>
        </w:rPr>
        <w:lastRenderedPageBreak/>
        <w:t>评审</w:t>
      </w:r>
      <w:r w:rsidRPr="000E3A4F">
        <w:rPr>
          <w:rFonts w:ascii="宋体" w:hAnsi="宋体" w:cs="Courier New"/>
          <w:sz w:val="22"/>
          <w:szCs w:val="22"/>
        </w:rPr>
        <w:t>过程</w:t>
      </w:r>
      <w:r w:rsidRPr="000E3A4F">
        <w:rPr>
          <w:rFonts w:ascii="宋体" w:hAnsi="宋体"/>
          <w:bCs/>
          <w:sz w:val="22"/>
          <w:szCs w:val="22"/>
        </w:rPr>
        <w:t>的保密性</w:t>
      </w:r>
    </w:p>
    <w:p w14:paraId="2AC18113" w14:textId="77777777" w:rsidR="00E027DF" w:rsidRPr="000E3A4F" w:rsidRDefault="00000000">
      <w:pPr>
        <w:spacing w:line="360" w:lineRule="auto"/>
        <w:ind w:leftChars="257" w:left="540"/>
        <w:rPr>
          <w:rFonts w:ascii="宋体" w:hAnsi="宋体"/>
          <w:bCs/>
          <w:sz w:val="22"/>
          <w:szCs w:val="22"/>
        </w:rPr>
      </w:pPr>
      <w:r w:rsidRPr="000E3A4F">
        <w:rPr>
          <w:rFonts w:ascii="宋体" w:hAnsi="宋体" w:hint="eastAsia"/>
          <w:bCs/>
          <w:sz w:val="22"/>
          <w:szCs w:val="22"/>
        </w:rPr>
        <w:t>响应文件开启后</w:t>
      </w:r>
      <w:r w:rsidRPr="000E3A4F">
        <w:rPr>
          <w:rFonts w:ascii="宋体" w:hAnsi="宋体"/>
          <w:bCs/>
          <w:sz w:val="22"/>
          <w:szCs w:val="22"/>
        </w:rPr>
        <w:t>直至向中标（成交）供应商授予合同时止，凡与评审有关的资料均不得向供应商及与评审无关人员透露。如果供应商在评审过程中试图向采购人</w:t>
      </w:r>
      <w:r w:rsidRPr="000E3A4F">
        <w:rPr>
          <w:rFonts w:ascii="宋体" w:hAnsi="宋体" w:hint="eastAsia"/>
          <w:bCs/>
          <w:sz w:val="22"/>
          <w:szCs w:val="22"/>
        </w:rPr>
        <w:t>、</w:t>
      </w:r>
      <w:r w:rsidRPr="000E3A4F">
        <w:rPr>
          <w:rFonts w:ascii="宋体" w:hAnsi="宋体"/>
          <w:bCs/>
          <w:sz w:val="22"/>
          <w:szCs w:val="22"/>
        </w:rPr>
        <w:t>采购代理机构或磋商小组施加影响，其</w:t>
      </w:r>
      <w:r w:rsidRPr="000E3A4F">
        <w:rPr>
          <w:rFonts w:ascii="宋体" w:hAnsi="宋体" w:hint="eastAsia"/>
          <w:bCs/>
          <w:sz w:val="22"/>
          <w:szCs w:val="22"/>
        </w:rPr>
        <w:t>响应</w:t>
      </w:r>
      <w:r w:rsidRPr="000E3A4F">
        <w:rPr>
          <w:rFonts w:ascii="宋体" w:hAnsi="宋体"/>
          <w:bCs/>
          <w:sz w:val="22"/>
          <w:szCs w:val="22"/>
        </w:rPr>
        <w:t>将被拒绝。</w:t>
      </w:r>
    </w:p>
    <w:p w14:paraId="5C818207"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资格审查和符合性审查</w:t>
      </w:r>
    </w:p>
    <w:p w14:paraId="6F66355C"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磋商小组依据法律、法规和磋商文件的规定，对各供应商进行资格性审查，审查各供应商的资格是否符合本项目对供应商资格的实质性要求。</w:t>
      </w:r>
    </w:p>
    <w:p w14:paraId="3F19FD10"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Cs/>
          <w:sz w:val="22"/>
          <w:szCs w:val="22"/>
        </w:rPr>
        <w:t>信用记录查询。根据财库[2016]125号《关于在政府采购活动中查询及使用信用记录有关问题的通知》要求，在资格审查时对供应商信用记录进行查询并甄别。</w:t>
      </w:r>
    </w:p>
    <w:p w14:paraId="630E255A" w14:textId="77777777" w:rsidR="00E027DF" w:rsidRPr="000E3A4F" w:rsidRDefault="00000000">
      <w:pPr>
        <w:numPr>
          <w:ilvl w:val="0"/>
          <w:numId w:val="19"/>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信用信息查询的查询渠道：“信用中国”(www.creditchina.gov.cn)；“中国政府采购网”（www.ccgp.gov.cn）。</w:t>
      </w:r>
    </w:p>
    <w:p w14:paraId="30BBE608" w14:textId="77777777" w:rsidR="00E027DF" w:rsidRPr="000E3A4F" w:rsidRDefault="00000000">
      <w:pPr>
        <w:numPr>
          <w:ilvl w:val="0"/>
          <w:numId w:val="19"/>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信用信息查询</w:t>
      </w:r>
      <w:r w:rsidRPr="000E3A4F">
        <w:rPr>
          <w:rFonts w:ascii="宋体" w:hAnsi="宋体"/>
          <w:bCs/>
          <w:sz w:val="22"/>
          <w:szCs w:val="22"/>
        </w:rPr>
        <w:t>截止时点</w:t>
      </w:r>
      <w:r w:rsidRPr="000E3A4F">
        <w:rPr>
          <w:rFonts w:ascii="宋体" w:hAnsi="宋体" w:hint="eastAsia"/>
          <w:bCs/>
          <w:sz w:val="22"/>
          <w:szCs w:val="22"/>
        </w:rPr>
        <w:t>：响应文件递交截止时间。</w:t>
      </w:r>
    </w:p>
    <w:p w14:paraId="33748FCF" w14:textId="77777777" w:rsidR="00E027DF" w:rsidRPr="000E3A4F" w:rsidRDefault="00000000">
      <w:pPr>
        <w:numPr>
          <w:ilvl w:val="0"/>
          <w:numId w:val="19"/>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信用信息查询记录和证据留存的具体方式：网页截图打印；</w:t>
      </w:r>
    </w:p>
    <w:p w14:paraId="19BDB5F1" w14:textId="77777777" w:rsidR="00E027DF" w:rsidRPr="000E3A4F" w:rsidRDefault="00000000">
      <w:pPr>
        <w:numPr>
          <w:ilvl w:val="0"/>
          <w:numId w:val="19"/>
        </w:numPr>
        <w:tabs>
          <w:tab w:val="left" w:pos="525"/>
        </w:tabs>
        <w:spacing w:line="360" w:lineRule="auto"/>
        <w:ind w:left="777" w:hanging="357"/>
        <w:rPr>
          <w:rFonts w:ascii="宋体" w:hAnsi="宋体"/>
          <w:b/>
          <w:sz w:val="22"/>
          <w:szCs w:val="22"/>
        </w:rPr>
      </w:pPr>
      <w:r w:rsidRPr="000E3A4F">
        <w:rPr>
          <w:rFonts w:ascii="宋体" w:hAnsi="宋体" w:hint="eastAsia"/>
          <w:bCs/>
          <w:sz w:val="22"/>
          <w:szCs w:val="22"/>
        </w:rPr>
        <w:t>信用信息的使用规则：被“信用中国”网站列入失信被执行人、重大税收违法案件当事人名单，或被“中国政府采购网”列入政府采购严重违法失信行为记录名单中禁止参加政府采购活动期间的，其资格审查不合格。</w:t>
      </w:r>
      <w:r w:rsidRPr="000E3A4F">
        <w:rPr>
          <w:rFonts w:ascii="宋体" w:hAnsi="宋体" w:hint="eastAsia"/>
          <w:b/>
          <w:sz w:val="22"/>
          <w:szCs w:val="22"/>
        </w:rPr>
        <w:t>如相关失信记录已失效，供应商须提供相关证明资料。</w:t>
      </w:r>
    </w:p>
    <w:p w14:paraId="1DF9ABCE" w14:textId="77777777" w:rsidR="00E027DF" w:rsidRPr="000E3A4F" w:rsidRDefault="00000000">
      <w:pPr>
        <w:numPr>
          <w:ilvl w:val="0"/>
          <w:numId w:val="19"/>
        </w:numPr>
        <w:tabs>
          <w:tab w:val="left" w:pos="525"/>
        </w:tabs>
        <w:spacing w:line="360" w:lineRule="auto"/>
        <w:ind w:left="777" w:hanging="357"/>
      </w:pPr>
      <w:r w:rsidRPr="000E3A4F">
        <w:rPr>
          <w:rFonts w:ascii="宋体" w:hAnsi="宋体" w:hint="eastAsia"/>
          <w:bCs/>
          <w:sz w:val="22"/>
          <w:szCs w:val="22"/>
        </w:rPr>
        <w:t>联合体信用信息查询：联合体以一个供应商的身份共同参加政府采购活动的，应当对所有联合体成员进行信用记录查询，联合体成员存在不良信用记录的，视同联合体存在不良信用记录。</w:t>
      </w:r>
    </w:p>
    <w:p w14:paraId="0E40BBBB"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sz w:val="22"/>
          <w:szCs w:val="22"/>
        </w:rPr>
        <w:t>磋商小组依据磋商文件的实质性要求，对通过资格审查的响应文件进行符合性审查，以确定其是否满足磋商文件的实质性要求。</w:t>
      </w:r>
    </w:p>
    <w:p w14:paraId="646EA9C2"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sz w:val="22"/>
          <w:szCs w:val="22"/>
        </w:rPr>
        <w:t>满足</w:t>
      </w:r>
      <w:r w:rsidRPr="000E3A4F">
        <w:rPr>
          <w:rFonts w:ascii="宋体" w:hAnsi="宋体" w:hint="eastAsia"/>
          <w:bCs/>
          <w:sz w:val="22"/>
          <w:szCs w:val="22"/>
        </w:rPr>
        <w:t>磋商文件的实质性要求指响应文件对磋商文件实质性要求的响应不存在重大偏差或保留。</w:t>
      </w:r>
      <w:r w:rsidRPr="000E3A4F">
        <w:rPr>
          <w:rFonts w:ascii="宋体" w:hAnsi="宋体"/>
          <w:bCs/>
          <w:sz w:val="22"/>
          <w:szCs w:val="22"/>
        </w:rPr>
        <w:t>重大偏差或保留指影响到磋商文件规定的合同范围、合同履行及影响关键质量和性能，或限制了</w:t>
      </w:r>
      <w:r w:rsidRPr="000E3A4F">
        <w:rPr>
          <w:rFonts w:ascii="宋体" w:hAnsi="宋体" w:hint="eastAsia"/>
          <w:bCs/>
          <w:sz w:val="22"/>
          <w:szCs w:val="22"/>
        </w:rPr>
        <w:t>采购人</w:t>
      </w:r>
      <w:r w:rsidRPr="000E3A4F">
        <w:rPr>
          <w:rFonts w:ascii="宋体" w:hAnsi="宋体"/>
          <w:bCs/>
          <w:sz w:val="22"/>
          <w:szCs w:val="22"/>
        </w:rPr>
        <w:t>的权利，或反对、减少供应商的义务，而纠正这些重大偏差或保留将影响到其他提交实质性响应的供应商的公平竞争地位。</w:t>
      </w:r>
    </w:p>
    <w:p w14:paraId="0473537E" w14:textId="77777777" w:rsidR="00E027DF" w:rsidRPr="000E3A4F" w:rsidRDefault="00000000">
      <w:pPr>
        <w:numPr>
          <w:ilvl w:val="1"/>
          <w:numId w:val="10"/>
        </w:numPr>
        <w:spacing w:line="360" w:lineRule="auto"/>
        <w:ind w:left="567"/>
        <w:rPr>
          <w:rFonts w:ascii="宋体" w:hAnsi="宋体"/>
          <w:bCs/>
          <w:sz w:val="22"/>
          <w:szCs w:val="22"/>
        </w:rPr>
      </w:pPr>
      <w:r w:rsidRPr="000E3A4F">
        <w:rPr>
          <w:rFonts w:ascii="宋体" w:hAnsi="宋体" w:hint="eastAsia"/>
          <w:b/>
          <w:bCs/>
          <w:sz w:val="22"/>
          <w:szCs w:val="22"/>
        </w:rPr>
        <w:t>磋商小组审查判断响应文件是否满足磋商文件的实质性要求仅基于响应文件本身</w:t>
      </w:r>
      <w:bookmarkStart w:id="164" w:name="_Hlk37698907"/>
      <w:r w:rsidRPr="000E3A4F">
        <w:rPr>
          <w:rFonts w:ascii="宋体" w:hAnsi="宋体" w:hint="eastAsia"/>
          <w:b/>
          <w:bCs/>
          <w:sz w:val="22"/>
          <w:szCs w:val="22"/>
        </w:rPr>
        <w:t>（通过“政府采购云平台”下载的响应文件）</w:t>
      </w:r>
      <w:bookmarkEnd w:id="164"/>
      <w:r w:rsidRPr="000E3A4F">
        <w:rPr>
          <w:rFonts w:ascii="宋体" w:hAnsi="宋体" w:hint="eastAsia"/>
          <w:b/>
          <w:bCs/>
          <w:sz w:val="22"/>
          <w:szCs w:val="22"/>
        </w:rPr>
        <w:t>而不寻求其他的外部证据。</w:t>
      </w:r>
      <w:r w:rsidRPr="000E3A4F">
        <w:rPr>
          <w:rFonts w:ascii="宋体" w:hAnsi="宋体" w:hint="eastAsia"/>
          <w:bCs/>
          <w:sz w:val="22"/>
          <w:szCs w:val="22"/>
        </w:rPr>
        <w:t>未满足磋商文件实质性要求的响应文件将被磋商小组否决，被否决的响应文件不能通过补充、修改（澄清、说明或补正）等方式重新成为满足磋商文件实质性要求的响应文件。</w:t>
      </w:r>
    </w:p>
    <w:p w14:paraId="5756BE59" w14:textId="77777777" w:rsidR="00E027DF" w:rsidRPr="000E3A4F" w:rsidRDefault="00000000">
      <w:pPr>
        <w:numPr>
          <w:ilvl w:val="1"/>
          <w:numId w:val="10"/>
        </w:numPr>
        <w:spacing w:line="360" w:lineRule="auto"/>
        <w:ind w:left="567"/>
        <w:rPr>
          <w:rFonts w:ascii="宋体" w:hAnsi="宋体"/>
          <w:b/>
          <w:sz w:val="22"/>
          <w:szCs w:val="22"/>
        </w:rPr>
      </w:pPr>
      <w:r w:rsidRPr="000E3A4F">
        <w:rPr>
          <w:rFonts w:ascii="宋体" w:hAnsi="宋体" w:hint="eastAsia"/>
          <w:b/>
          <w:sz w:val="22"/>
          <w:szCs w:val="22"/>
        </w:rPr>
        <w:t>有下列情形之一的，</w:t>
      </w:r>
      <w:r w:rsidRPr="000E3A4F">
        <w:rPr>
          <w:rFonts w:ascii="宋体" w:hAnsi="宋体"/>
          <w:b/>
          <w:sz w:val="22"/>
          <w:szCs w:val="22"/>
        </w:rPr>
        <w:t>磋商小组将否决其响应文件，按无效</w:t>
      </w:r>
      <w:r w:rsidRPr="000E3A4F">
        <w:rPr>
          <w:rFonts w:ascii="宋体" w:hAnsi="宋体" w:hint="eastAsia"/>
          <w:b/>
          <w:sz w:val="22"/>
          <w:szCs w:val="22"/>
        </w:rPr>
        <w:t>响应</w:t>
      </w:r>
      <w:r w:rsidRPr="000E3A4F">
        <w:rPr>
          <w:rFonts w:ascii="宋体" w:hAnsi="宋体"/>
          <w:b/>
          <w:sz w:val="22"/>
          <w:szCs w:val="22"/>
        </w:rPr>
        <w:t>处理：</w:t>
      </w:r>
    </w:p>
    <w:p w14:paraId="35D1314D"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不具备磋商文件中规定的资格要求；</w:t>
      </w:r>
    </w:p>
    <w:p w14:paraId="355D3010"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未按照磋商文件规定提交供应商的资格文件或提供的资格文件不全的；</w:t>
      </w:r>
    </w:p>
    <w:p w14:paraId="5309AE87"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违反磋商文件中载明“</w:t>
      </w:r>
      <w:r w:rsidRPr="000E3A4F">
        <w:rPr>
          <w:rFonts w:ascii="宋体" w:hAnsi="宋体" w:hint="eastAsia"/>
          <w:b/>
          <w:bCs/>
          <w:sz w:val="22"/>
          <w:szCs w:val="22"/>
        </w:rPr>
        <w:t>响应无效</w:t>
      </w:r>
      <w:r w:rsidRPr="000E3A4F">
        <w:rPr>
          <w:rFonts w:ascii="宋体" w:hAnsi="宋体" w:hint="eastAsia"/>
          <w:bCs/>
          <w:sz w:val="22"/>
          <w:szCs w:val="22"/>
        </w:rPr>
        <w:t>”条款的规定；</w:t>
      </w:r>
    </w:p>
    <w:p w14:paraId="35794D48"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响应文件</w:t>
      </w:r>
      <w:r w:rsidRPr="000E3A4F">
        <w:rPr>
          <w:rFonts w:ascii="宋体" w:hAnsi="宋体"/>
          <w:bCs/>
          <w:sz w:val="22"/>
          <w:szCs w:val="22"/>
        </w:rPr>
        <w:t>未按磋商文件要求签署、盖章的</w:t>
      </w:r>
      <w:r w:rsidRPr="000E3A4F">
        <w:rPr>
          <w:rFonts w:ascii="宋体" w:hAnsi="宋体" w:hint="eastAsia"/>
          <w:bCs/>
          <w:sz w:val="22"/>
          <w:szCs w:val="22"/>
        </w:rPr>
        <w:t>；</w:t>
      </w:r>
    </w:p>
    <w:p w14:paraId="09968DA3"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lastRenderedPageBreak/>
        <w:t>明显不符合磋商文件中</w:t>
      </w:r>
      <w:bookmarkStart w:id="165" w:name="_Hlk153387876"/>
      <w:r w:rsidRPr="000E3A4F">
        <w:rPr>
          <w:rFonts w:ascii="宋体" w:hAnsi="宋体" w:hint="eastAsia"/>
          <w:bCs/>
          <w:sz w:val="22"/>
          <w:szCs w:val="22"/>
        </w:rPr>
        <w:t>主要采购内容、采购标准或采购要求的</w:t>
      </w:r>
      <w:bookmarkEnd w:id="165"/>
      <w:r w:rsidRPr="000E3A4F">
        <w:rPr>
          <w:rFonts w:ascii="宋体" w:hAnsi="宋体" w:hint="eastAsia"/>
          <w:bCs/>
          <w:sz w:val="22"/>
          <w:szCs w:val="22"/>
        </w:rPr>
        <w:t>；</w:t>
      </w:r>
    </w:p>
    <w:p w14:paraId="6FC46ED1"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响应文件内容不全或关键字迹模糊无法辨认的；</w:t>
      </w:r>
    </w:p>
    <w:p w14:paraId="5DDC4880"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固定折扣率（含一次报价、二次报价或最后报价）超过100%</w:t>
      </w:r>
      <w:r w:rsidRPr="000E3A4F">
        <w:rPr>
          <w:rFonts w:ascii="宋体" w:hAnsi="宋体" w:hint="eastAsia"/>
          <w:sz w:val="22"/>
          <w:szCs w:val="22"/>
        </w:rPr>
        <w:t>或低于0%</w:t>
      </w:r>
      <w:r w:rsidRPr="000E3A4F">
        <w:rPr>
          <w:rFonts w:ascii="宋体" w:hAnsi="宋体" w:hint="eastAsia"/>
          <w:bCs/>
          <w:sz w:val="22"/>
          <w:szCs w:val="22"/>
        </w:rPr>
        <w:t>的；</w:t>
      </w:r>
    </w:p>
    <w:p w14:paraId="66D64B03" w14:textId="77777777" w:rsidR="00E027DF" w:rsidRPr="000E3A4F" w:rsidRDefault="00000000">
      <w:pPr>
        <w:numPr>
          <w:ilvl w:val="0"/>
          <w:numId w:val="20"/>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未在规定时间内通过“政府采购云平台”进行二次（或最后）报价的；</w:t>
      </w:r>
    </w:p>
    <w:p w14:paraId="46089D3D"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响应文件附有采购人不能接受的条件；</w:t>
      </w:r>
    </w:p>
    <w:p w14:paraId="5384FD42"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授权代表没有单位负责人合法、有效委托的；</w:t>
      </w:r>
    </w:p>
    <w:p w14:paraId="2FF4AD7C"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电子响应文件解密失败或未按时解密的，且未在规定时间内提交备份响应文件的；</w:t>
      </w:r>
    </w:p>
    <w:p w14:paraId="58B04616"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供应商提供虚假材料投标的；</w:t>
      </w:r>
    </w:p>
    <w:p w14:paraId="7D7DA43D"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供应商有恶意串通、妨碍其他供应商的竞争行为、损害采购人或者其他供应商的合法权益情形的；</w:t>
      </w:r>
    </w:p>
    <w:p w14:paraId="5812A7BA" w14:textId="77777777" w:rsidR="00E027DF" w:rsidRPr="000E3A4F" w:rsidRDefault="00000000">
      <w:pPr>
        <w:numPr>
          <w:ilvl w:val="0"/>
          <w:numId w:val="20"/>
        </w:numPr>
        <w:tabs>
          <w:tab w:val="left" w:pos="525"/>
        </w:tabs>
        <w:spacing w:line="360" w:lineRule="auto"/>
        <w:rPr>
          <w:rFonts w:ascii="宋体" w:hAnsi="宋体"/>
          <w:bCs/>
          <w:sz w:val="22"/>
          <w:szCs w:val="22"/>
        </w:rPr>
      </w:pPr>
      <w:r w:rsidRPr="000E3A4F">
        <w:rPr>
          <w:rFonts w:ascii="宋体" w:hAnsi="宋体" w:hint="eastAsia"/>
          <w:bCs/>
          <w:sz w:val="22"/>
          <w:szCs w:val="22"/>
        </w:rPr>
        <w:t>磋商小组认定不符合法律、法规和磋商文件中规定的其他实质性要求的。</w:t>
      </w:r>
    </w:p>
    <w:p w14:paraId="5EB9763E" w14:textId="77777777" w:rsidR="00E027DF" w:rsidRPr="000E3A4F" w:rsidRDefault="00000000">
      <w:pPr>
        <w:numPr>
          <w:ilvl w:val="1"/>
          <w:numId w:val="10"/>
        </w:numPr>
        <w:spacing w:line="360" w:lineRule="auto"/>
        <w:ind w:left="567"/>
        <w:rPr>
          <w:rFonts w:ascii="宋体" w:hAnsi="宋体"/>
          <w:b/>
          <w:sz w:val="22"/>
          <w:szCs w:val="22"/>
        </w:rPr>
      </w:pPr>
      <w:r w:rsidRPr="000E3A4F">
        <w:rPr>
          <w:rFonts w:ascii="宋体" w:hAnsi="宋体" w:hint="eastAsia"/>
          <w:b/>
          <w:sz w:val="22"/>
          <w:szCs w:val="22"/>
        </w:rPr>
        <w:t>有下列情形之一的，视为供应商串通响应，其</w:t>
      </w:r>
      <w:r w:rsidRPr="000E3A4F">
        <w:rPr>
          <w:rFonts w:ascii="宋体" w:hAnsi="宋体" w:hint="eastAsia"/>
          <w:b/>
          <w:bCs/>
          <w:sz w:val="22"/>
          <w:szCs w:val="22"/>
        </w:rPr>
        <w:t>响应无效</w:t>
      </w:r>
      <w:r w:rsidRPr="000E3A4F">
        <w:rPr>
          <w:rFonts w:ascii="宋体" w:hAnsi="宋体" w:hint="eastAsia"/>
          <w:b/>
          <w:sz w:val="22"/>
          <w:szCs w:val="22"/>
        </w:rPr>
        <w:t>：</w:t>
      </w:r>
    </w:p>
    <w:p w14:paraId="0BFA030A" w14:textId="77777777" w:rsidR="00E027DF" w:rsidRPr="000E3A4F" w:rsidRDefault="00000000">
      <w:pPr>
        <w:numPr>
          <w:ilvl w:val="0"/>
          <w:numId w:val="21"/>
        </w:numPr>
        <w:tabs>
          <w:tab w:val="left" w:pos="525"/>
        </w:tabs>
        <w:spacing w:line="360" w:lineRule="auto"/>
        <w:rPr>
          <w:rFonts w:ascii="宋体" w:hAnsi="宋体"/>
          <w:bCs/>
          <w:sz w:val="22"/>
          <w:szCs w:val="22"/>
        </w:rPr>
      </w:pPr>
      <w:r w:rsidRPr="000E3A4F">
        <w:rPr>
          <w:rFonts w:ascii="宋体" w:hAnsi="宋体" w:hint="eastAsia"/>
          <w:bCs/>
          <w:sz w:val="22"/>
          <w:szCs w:val="22"/>
        </w:rPr>
        <w:t>不同供应商的响应文件由同一单位或个人编制；</w:t>
      </w:r>
    </w:p>
    <w:p w14:paraId="11535A4C" w14:textId="77777777" w:rsidR="00E027DF" w:rsidRPr="000E3A4F" w:rsidRDefault="00000000">
      <w:pPr>
        <w:numPr>
          <w:ilvl w:val="0"/>
          <w:numId w:val="21"/>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不同供应商委托同一单位或个人办理响应事宜；</w:t>
      </w:r>
    </w:p>
    <w:p w14:paraId="45BBC9E9" w14:textId="77777777" w:rsidR="00E027DF" w:rsidRPr="000E3A4F" w:rsidRDefault="00000000">
      <w:pPr>
        <w:numPr>
          <w:ilvl w:val="0"/>
          <w:numId w:val="21"/>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不同供应商的响应文件载明的项目管理成员或联系人员为同一人；</w:t>
      </w:r>
    </w:p>
    <w:p w14:paraId="503DC13E" w14:textId="77777777" w:rsidR="00E027DF" w:rsidRPr="000E3A4F" w:rsidRDefault="00000000">
      <w:pPr>
        <w:numPr>
          <w:ilvl w:val="0"/>
          <w:numId w:val="21"/>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不同供应商的响应文件异常一致或报价呈规律性差异；</w:t>
      </w:r>
    </w:p>
    <w:p w14:paraId="6C2B39F1" w14:textId="77777777" w:rsidR="00E027DF" w:rsidRPr="000E3A4F" w:rsidRDefault="00000000">
      <w:pPr>
        <w:numPr>
          <w:ilvl w:val="0"/>
          <w:numId w:val="21"/>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不同供应商的响应文件相互混装；</w:t>
      </w:r>
    </w:p>
    <w:p w14:paraId="515ACB42" w14:textId="77777777" w:rsidR="00E027DF" w:rsidRPr="000E3A4F" w:rsidRDefault="00000000">
      <w:pPr>
        <w:numPr>
          <w:ilvl w:val="0"/>
          <w:numId w:val="21"/>
        </w:numPr>
        <w:tabs>
          <w:tab w:val="left" w:pos="525"/>
        </w:tabs>
        <w:spacing w:line="360" w:lineRule="auto"/>
        <w:ind w:left="777" w:hanging="357"/>
        <w:rPr>
          <w:rFonts w:ascii="宋体" w:hAnsi="宋体"/>
          <w:bCs/>
          <w:sz w:val="22"/>
          <w:szCs w:val="22"/>
        </w:rPr>
      </w:pPr>
      <w:r w:rsidRPr="000E3A4F">
        <w:rPr>
          <w:rFonts w:ascii="宋体" w:hAnsi="宋体" w:hint="eastAsia"/>
          <w:bCs/>
          <w:sz w:val="22"/>
          <w:szCs w:val="22"/>
        </w:rPr>
        <w:t>有关法律、法规和规章及磋商文件规定的其他串通投标情形。</w:t>
      </w:r>
    </w:p>
    <w:p w14:paraId="233494CB"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澄清</w:t>
      </w:r>
      <w:r w:rsidRPr="000E3A4F">
        <w:rPr>
          <w:rFonts w:ascii="宋体" w:hAnsi="宋体" w:cs="Courier New" w:hint="eastAsia"/>
          <w:sz w:val="22"/>
          <w:szCs w:val="22"/>
        </w:rPr>
        <w:t>有关问题</w:t>
      </w:r>
    </w:p>
    <w:p w14:paraId="333D0637" w14:textId="77777777" w:rsidR="00E027DF" w:rsidRPr="000E3A4F" w:rsidRDefault="00000000">
      <w:pPr>
        <w:numPr>
          <w:ilvl w:val="0"/>
          <w:numId w:val="22"/>
        </w:numPr>
        <w:spacing w:line="360" w:lineRule="auto"/>
        <w:ind w:firstLine="0"/>
        <w:rPr>
          <w:rFonts w:ascii="宋体" w:hAnsi="宋体"/>
          <w:sz w:val="22"/>
          <w:szCs w:val="22"/>
        </w:rPr>
      </w:pPr>
      <w:r w:rsidRPr="000E3A4F">
        <w:rPr>
          <w:rFonts w:ascii="宋体" w:hAnsi="宋体" w:hint="eastAsia"/>
          <w:sz w:val="22"/>
          <w:szCs w:val="22"/>
        </w:rPr>
        <w:t>响应文件中有含义不明确、同类问题表述不一致或有明显文字和计算错误的内容，磋商小组将以书面形式（或通过“政府采购云平台”在线询标）要求供应商作出必要的澄清、说明或补正。</w:t>
      </w:r>
    </w:p>
    <w:p w14:paraId="472436FC" w14:textId="77777777" w:rsidR="00E027DF" w:rsidRPr="000E3A4F" w:rsidRDefault="00000000">
      <w:pPr>
        <w:numPr>
          <w:ilvl w:val="0"/>
          <w:numId w:val="22"/>
        </w:numPr>
        <w:spacing w:line="360" w:lineRule="auto"/>
        <w:ind w:firstLine="0"/>
        <w:rPr>
          <w:rFonts w:ascii="宋体" w:hAnsi="宋体"/>
          <w:sz w:val="22"/>
          <w:szCs w:val="22"/>
        </w:rPr>
      </w:pPr>
      <w:r w:rsidRPr="000E3A4F">
        <w:rPr>
          <w:rFonts w:ascii="宋体" w:hAnsi="宋体" w:hint="eastAsia"/>
          <w:sz w:val="22"/>
          <w:szCs w:val="22"/>
        </w:rPr>
        <w:t>供应商的澄清、说明或补正应由供应商代表在磋商小组规定的时间内（一般在半个小时左右，具体要求将根据实际情况约定）以书面形式（或通过“政府采购云平台”在线询标）向磋商小组提交，前述澄清、说明或补正不得超出响应文件的范围或改变响应文件的实质性内容。若供应商未按照前述规定向磋商小组提交书面澄清、说明或补正，则磋商小组将按照不利于供应商的内容进行认定</w:t>
      </w:r>
      <w:r w:rsidRPr="000E3A4F">
        <w:rPr>
          <w:rFonts w:ascii="宋体" w:hAnsi="宋体" w:cs="宋体" w:hint="eastAsia"/>
          <w:sz w:val="22"/>
          <w:szCs w:val="22"/>
        </w:rPr>
        <w:t>，包括认定其响应无效。</w:t>
      </w:r>
    </w:p>
    <w:p w14:paraId="535E3491" w14:textId="77777777" w:rsidR="00E027DF" w:rsidRPr="000E3A4F" w:rsidRDefault="00000000">
      <w:pPr>
        <w:numPr>
          <w:ilvl w:val="0"/>
          <w:numId w:val="22"/>
        </w:numPr>
        <w:spacing w:line="360" w:lineRule="auto"/>
        <w:ind w:firstLine="0"/>
        <w:rPr>
          <w:rFonts w:ascii="宋体" w:hAnsi="宋体"/>
          <w:sz w:val="22"/>
          <w:szCs w:val="22"/>
        </w:rPr>
      </w:pPr>
      <w:r w:rsidRPr="000E3A4F">
        <w:rPr>
          <w:rFonts w:ascii="宋体" w:hAnsi="宋体" w:hint="eastAsia"/>
          <w:sz w:val="22"/>
          <w:szCs w:val="22"/>
        </w:rPr>
        <w:t>报价出现前后不一致的，按照下列规定修正：</w:t>
      </w:r>
    </w:p>
    <w:p w14:paraId="60138267" w14:textId="77777777" w:rsidR="00E027DF" w:rsidRPr="000E3A4F" w:rsidRDefault="00000000">
      <w:pPr>
        <w:numPr>
          <w:ilvl w:val="0"/>
          <w:numId w:val="23"/>
        </w:numPr>
        <w:tabs>
          <w:tab w:val="left" w:pos="525"/>
        </w:tabs>
        <w:spacing w:line="360" w:lineRule="auto"/>
        <w:rPr>
          <w:rFonts w:ascii="宋体" w:hAnsi="宋体"/>
          <w:bCs/>
          <w:sz w:val="22"/>
          <w:szCs w:val="22"/>
        </w:rPr>
      </w:pPr>
      <w:r w:rsidRPr="000E3A4F">
        <w:rPr>
          <w:rFonts w:ascii="宋体" w:hAnsi="宋体" w:hint="eastAsia"/>
          <w:bCs/>
          <w:sz w:val="22"/>
          <w:szCs w:val="22"/>
        </w:rPr>
        <w:t>报价一览表内容与响应文件中相应内容不一致的，以报价一览表为准；</w:t>
      </w:r>
    </w:p>
    <w:p w14:paraId="677EA08D" w14:textId="77777777" w:rsidR="00E027DF" w:rsidRPr="000E3A4F" w:rsidRDefault="00000000">
      <w:pPr>
        <w:numPr>
          <w:ilvl w:val="0"/>
          <w:numId w:val="23"/>
        </w:numPr>
        <w:tabs>
          <w:tab w:val="left" w:pos="525"/>
        </w:tabs>
        <w:spacing w:line="360" w:lineRule="auto"/>
        <w:rPr>
          <w:rFonts w:ascii="宋体" w:hAnsi="宋体"/>
          <w:bCs/>
          <w:sz w:val="22"/>
          <w:szCs w:val="22"/>
        </w:rPr>
      </w:pPr>
      <w:r w:rsidRPr="000E3A4F">
        <w:rPr>
          <w:rFonts w:ascii="宋体" w:hAnsi="宋体" w:hint="eastAsia"/>
          <w:bCs/>
          <w:sz w:val="22"/>
          <w:szCs w:val="22"/>
        </w:rPr>
        <w:t>大写金额和小写金额不一致的，以大写金额为准；</w:t>
      </w:r>
    </w:p>
    <w:p w14:paraId="7FE23A14" w14:textId="77777777" w:rsidR="00E027DF" w:rsidRPr="000E3A4F" w:rsidRDefault="00000000">
      <w:pPr>
        <w:numPr>
          <w:ilvl w:val="0"/>
          <w:numId w:val="23"/>
        </w:numPr>
        <w:tabs>
          <w:tab w:val="left" w:pos="525"/>
        </w:tabs>
        <w:spacing w:line="360" w:lineRule="auto"/>
        <w:rPr>
          <w:rFonts w:ascii="宋体" w:hAnsi="宋体"/>
          <w:bCs/>
          <w:sz w:val="22"/>
          <w:szCs w:val="22"/>
        </w:rPr>
      </w:pPr>
      <w:r w:rsidRPr="000E3A4F">
        <w:rPr>
          <w:rFonts w:ascii="宋体" w:hAnsi="宋体" w:hint="eastAsia"/>
          <w:bCs/>
          <w:sz w:val="22"/>
          <w:szCs w:val="22"/>
        </w:rPr>
        <w:t>单价金额小数点或百分比有明显错位的，以报价一览表的总价为准，并修改单价；</w:t>
      </w:r>
    </w:p>
    <w:p w14:paraId="24DB10F2" w14:textId="77777777" w:rsidR="00E027DF" w:rsidRPr="000E3A4F" w:rsidRDefault="00000000">
      <w:pPr>
        <w:numPr>
          <w:ilvl w:val="0"/>
          <w:numId w:val="23"/>
        </w:numPr>
        <w:tabs>
          <w:tab w:val="left" w:pos="525"/>
        </w:tabs>
        <w:spacing w:line="360" w:lineRule="auto"/>
        <w:rPr>
          <w:rFonts w:ascii="宋体" w:hAnsi="宋体"/>
          <w:bCs/>
          <w:sz w:val="22"/>
          <w:szCs w:val="22"/>
        </w:rPr>
      </w:pPr>
      <w:r w:rsidRPr="000E3A4F">
        <w:rPr>
          <w:rFonts w:ascii="宋体" w:hAnsi="宋体" w:hint="eastAsia"/>
          <w:bCs/>
          <w:sz w:val="22"/>
          <w:szCs w:val="22"/>
        </w:rPr>
        <w:t>总价金额与按照单价汇总金额不一致的，以单价金额计算结果为准。</w:t>
      </w:r>
    </w:p>
    <w:p w14:paraId="0325DB2D" w14:textId="77777777" w:rsidR="00E027DF" w:rsidRPr="000E3A4F" w:rsidRDefault="00000000">
      <w:pPr>
        <w:tabs>
          <w:tab w:val="left" w:pos="540"/>
        </w:tabs>
        <w:spacing w:line="360" w:lineRule="auto"/>
        <w:ind w:firstLineChars="200" w:firstLine="442"/>
        <w:rPr>
          <w:rFonts w:ascii="宋体" w:hAnsi="宋体"/>
          <w:b/>
          <w:bCs/>
          <w:sz w:val="22"/>
          <w:szCs w:val="22"/>
          <w:u w:val="single"/>
        </w:rPr>
      </w:pPr>
      <w:r w:rsidRPr="000E3A4F">
        <w:rPr>
          <w:rFonts w:ascii="宋体" w:hAnsi="宋体" w:cs="Courier New" w:hint="eastAsia"/>
          <w:b/>
          <w:bCs/>
          <w:sz w:val="22"/>
          <w:szCs w:val="22"/>
          <w:u w:val="single"/>
        </w:rPr>
        <w:t>▲</w:t>
      </w:r>
      <w:r w:rsidRPr="000E3A4F">
        <w:rPr>
          <w:rFonts w:ascii="宋体" w:hAnsi="宋体" w:hint="eastAsia"/>
          <w:b/>
          <w:bCs/>
          <w:sz w:val="22"/>
          <w:szCs w:val="22"/>
          <w:u w:val="single"/>
        </w:rPr>
        <w:t>同时出现两种以上不一致的，按照本款规定的顺序修正。修正后的报价应按照本条中第1）、2）款规定经供应商确认后产生约束力，供应商不确认的，其响应无效。</w:t>
      </w:r>
    </w:p>
    <w:p w14:paraId="5E55F6DB" w14:textId="77777777" w:rsidR="00E027DF" w:rsidRPr="000E3A4F" w:rsidRDefault="00000000">
      <w:pPr>
        <w:numPr>
          <w:ilvl w:val="0"/>
          <w:numId w:val="22"/>
        </w:numPr>
        <w:spacing w:line="360" w:lineRule="auto"/>
        <w:ind w:firstLine="0"/>
        <w:rPr>
          <w:rFonts w:ascii="宋体" w:hAnsi="宋体"/>
          <w:b/>
          <w:bCs/>
          <w:sz w:val="22"/>
          <w:szCs w:val="22"/>
        </w:rPr>
      </w:pPr>
      <w:bookmarkStart w:id="166" w:name="_Hlk38443182"/>
      <w:r w:rsidRPr="000E3A4F">
        <w:rPr>
          <w:rFonts w:ascii="宋体" w:hAnsi="宋体" w:hint="eastAsia"/>
          <w:b/>
          <w:bCs/>
          <w:sz w:val="22"/>
          <w:szCs w:val="22"/>
        </w:rPr>
        <w:t>供应商在“政府采购云平台”进行标书关联时单独填报的报价与加密的报价文件中所列的报</w:t>
      </w:r>
      <w:r w:rsidRPr="000E3A4F">
        <w:rPr>
          <w:rFonts w:ascii="宋体" w:hAnsi="宋体" w:hint="eastAsia"/>
          <w:b/>
          <w:bCs/>
          <w:sz w:val="22"/>
          <w:szCs w:val="22"/>
        </w:rPr>
        <w:lastRenderedPageBreak/>
        <w:t>价不一致时以加密的报价文件中的金额为准进行修正。</w:t>
      </w:r>
      <w:bookmarkEnd w:id="166"/>
    </w:p>
    <w:p w14:paraId="22EC2187" w14:textId="77777777" w:rsidR="00E027DF" w:rsidRPr="000E3A4F" w:rsidRDefault="00000000">
      <w:pPr>
        <w:numPr>
          <w:ilvl w:val="0"/>
          <w:numId w:val="22"/>
        </w:numPr>
        <w:spacing w:line="360" w:lineRule="auto"/>
        <w:ind w:firstLine="0"/>
        <w:rPr>
          <w:rFonts w:ascii="宋体" w:hAnsi="宋体"/>
          <w:sz w:val="22"/>
          <w:szCs w:val="22"/>
        </w:rPr>
      </w:pPr>
      <w:r w:rsidRPr="000E3A4F">
        <w:rPr>
          <w:rFonts w:ascii="宋体" w:hAnsi="宋体"/>
          <w:sz w:val="22"/>
          <w:szCs w:val="22"/>
        </w:rPr>
        <w:t>若</w:t>
      </w:r>
      <w:r w:rsidRPr="000E3A4F">
        <w:rPr>
          <w:rFonts w:ascii="宋体" w:hAnsi="宋体" w:hint="eastAsia"/>
          <w:sz w:val="22"/>
          <w:szCs w:val="22"/>
        </w:rPr>
        <w:t>中标（成交）供应商</w:t>
      </w:r>
      <w:r w:rsidRPr="000E3A4F">
        <w:rPr>
          <w:rFonts w:ascii="宋体" w:hAnsi="宋体"/>
          <w:sz w:val="22"/>
          <w:szCs w:val="22"/>
        </w:rPr>
        <w:t>的</w:t>
      </w:r>
      <w:r w:rsidRPr="000E3A4F">
        <w:rPr>
          <w:rFonts w:ascii="宋体" w:hAnsi="宋体" w:hint="eastAsia"/>
          <w:sz w:val="22"/>
          <w:szCs w:val="22"/>
        </w:rPr>
        <w:t>响应</w:t>
      </w:r>
      <w:r w:rsidRPr="000E3A4F">
        <w:rPr>
          <w:rFonts w:ascii="宋体" w:hAnsi="宋体"/>
          <w:sz w:val="22"/>
          <w:szCs w:val="22"/>
        </w:rPr>
        <w:t>描述（即</w:t>
      </w:r>
      <w:r w:rsidRPr="000E3A4F">
        <w:rPr>
          <w:rFonts w:ascii="宋体" w:hAnsi="宋体" w:hint="eastAsia"/>
          <w:sz w:val="22"/>
          <w:szCs w:val="22"/>
        </w:rPr>
        <w:t>响应</w:t>
      </w:r>
      <w:r w:rsidRPr="000E3A4F">
        <w:rPr>
          <w:rFonts w:ascii="宋体" w:hAnsi="宋体"/>
          <w:sz w:val="22"/>
          <w:szCs w:val="22"/>
        </w:rPr>
        <w:t>文件中描述的内容）存在前后不一致、与证明材料不一致或多份证明材料之间不一致情形之一</w:t>
      </w:r>
      <w:r w:rsidRPr="000E3A4F">
        <w:rPr>
          <w:rFonts w:ascii="宋体" w:hAnsi="宋体" w:hint="eastAsia"/>
          <w:sz w:val="22"/>
          <w:szCs w:val="22"/>
        </w:rPr>
        <w:t>，</w:t>
      </w:r>
      <w:r w:rsidRPr="000E3A4F">
        <w:rPr>
          <w:rFonts w:ascii="宋体" w:hAnsi="宋体"/>
          <w:sz w:val="22"/>
          <w:szCs w:val="22"/>
        </w:rPr>
        <w:t>但在</w:t>
      </w:r>
      <w:r w:rsidRPr="000E3A4F">
        <w:rPr>
          <w:rFonts w:ascii="宋体" w:hAnsi="宋体" w:hint="eastAsia"/>
          <w:sz w:val="22"/>
          <w:szCs w:val="22"/>
        </w:rPr>
        <w:t>评审</w:t>
      </w:r>
      <w:r w:rsidRPr="000E3A4F">
        <w:rPr>
          <w:rFonts w:ascii="宋体" w:hAnsi="宋体"/>
          <w:sz w:val="22"/>
          <w:szCs w:val="22"/>
        </w:rPr>
        <w:t>中未能发现，则采购人将以</w:t>
      </w:r>
      <w:r w:rsidRPr="000E3A4F">
        <w:rPr>
          <w:rFonts w:ascii="宋体" w:hAnsi="宋体" w:hint="eastAsia"/>
          <w:sz w:val="22"/>
          <w:szCs w:val="22"/>
        </w:rPr>
        <w:t>响应</w:t>
      </w:r>
      <w:r w:rsidRPr="000E3A4F">
        <w:rPr>
          <w:rFonts w:ascii="宋体" w:hAnsi="宋体"/>
          <w:sz w:val="22"/>
          <w:szCs w:val="22"/>
        </w:rPr>
        <w:t>描述或证明材料中有利于采购人的内容进行验收，中标（成交）供应商应自行承担由此产生的风险及费用。</w:t>
      </w:r>
    </w:p>
    <w:p w14:paraId="57CF0D16"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b/>
          <w:sz w:val="22"/>
          <w:szCs w:val="22"/>
        </w:rPr>
        <w:t>在磋商过程中，磋商小组可以根据磋商文件和磋商情况实质性变动采购需求中的技术、服务要求以及合同草案条款，但不得变动磋商文件中的其他内容。实质性变动的内容，须经采购人代表确认。</w:t>
      </w:r>
      <w:r w:rsidRPr="000E3A4F">
        <w:rPr>
          <w:rFonts w:ascii="宋体" w:hAnsi="宋体" w:cs="Courier New"/>
          <w:sz w:val="22"/>
          <w:szCs w:val="22"/>
        </w:rPr>
        <w:t>对磋商文件作出的实质性变动是磋商文件的有效组成部分</w:t>
      </w:r>
      <w:r w:rsidRPr="000E3A4F">
        <w:rPr>
          <w:rFonts w:ascii="宋体" w:hAnsi="宋体" w:cs="Courier New" w:hint="eastAsia"/>
          <w:sz w:val="22"/>
          <w:szCs w:val="22"/>
        </w:rPr>
        <w:t>。</w:t>
      </w:r>
    </w:p>
    <w:p w14:paraId="3D35E50D"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hint="eastAsia"/>
          <w:b/>
          <w:sz w:val="22"/>
          <w:szCs w:val="22"/>
        </w:rPr>
        <w:t>根</w:t>
      </w:r>
      <w:r w:rsidRPr="000E3A4F">
        <w:rPr>
          <w:rFonts w:ascii="宋体" w:hAnsi="宋体" w:cs="Courier New" w:hint="eastAsia"/>
          <w:b/>
          <w:sz w:val="22"/>
          <w:szCs w:val="22"/>
        </w:rPr>
        <w:t>据磋商结果要</w:t>
      </w:r>
      <w:r w:rsidRPr="000E3A4F">
        <w:rPr>
          <w:rFonts w:ascii="宋体" w:hAnsi="宋体" w:hint="eastAsia"/>
          <w:b/>
          <w:sz w:val="22"/>
          <w:szCs w:val="22"/>
        </w:rPr>
        <w:t>求各供应商在规定时间内给出最后报价</w:t>
      </w:r>
      <w:bookmarkStart w:id="167" w:name="_Hlk527836836"/>
      <w:r w:rsidRPr="000E3A4F">
        <w:rPr>
          <w:rFonts w:ascii="宋体" w:hAnsi="宋体" w:cs="宋体" w:hint="eastAsia"/>
          <w:b/>
          <w:sz w:val="22"/>
          <w:szCs w:val="22"/>
        </w:rPr>
        <w:t>（不得高于第一次报价，否则取其报价中最低的报价作为其最后报价，另有决议的除外）</w:t>
      </w:r>
      <w:bookmarkEnd w:id="167"/>
      <w:r w:rsidRPr="000E3A4F">
        <w:rPr>
          <w:rFonts w:ascii="宋体" w:hAnsi="宋体" w:hint="eastAsia"/>
          <w:b/>
          <w:sz w:val="22"/>
          <w:szCs w:val="22"/>
        </w:rPr>
        <w:t>。</w:t>
      </w:r>
      <w:r w:rsidRPr="000E3A4F">
        <w:rPr>
          <w:rFonts w:ascii="宋体" w:hAnsi="宋体" w:cs="Courier New" w:hint="eastAsia"/>
          <w:sz w:val="22"/>
          <w:szCs w:val="22"/>
        </w:rPr>
        <w:t>最后报价是供应商响应文件的有效组成部分。</w:t>
      </w:r>
      <w:r w:rsidRPr="000E3A4F">
        <w:rPr>
          <w:rFonts w:ascii="宋体" w:hAnsi="宋体" w:cs="Courier New" w:hint="eastAsia"/>
          <w:b/>
          <w:sz w:val="22"/>
          <w:szCs w:val="22"/>
        </w:rPr>
        <w:t>磋商小组认为供应商的最后报价明显低于其他有效供应商的最后报价，有可能影响产品质量或不能诚信履约的，应要求其在评审现场合理的时间内提供书面说明（或通过“政府采购云平台”提供线上说明），必要时还应要求其一并提交有关证明材料；供应商代表不能在规定的合理时间内证明其报价合理性的，磋商小组将其作为</w:t>
      </w:r>
      <w:r w:rsidRPr="000E3A4F">
        <w:rPr>
          <w:rFonts w:ascii="宋体" w:hAnsi="宋体" w:cs="Courier New" w:hint="eastAsia"/>
          <w:b/>
          <w:bCs/>
          <w:sz w:val="22"/>
          <w:szCs w:val="22"/>
        </w:rPr>
        <w:t>响应无效</w:t>
      </w:r>
      <w:r w:rsidRPr="000E3A4F">
        <w:rPr>
          <w:rFonts w:ascii="宋体" w:hAnsi="宋体" w:cs="Courier New" w:hint="eastAsia"/>
          <w:b/>
          <w:sz w:val="22"/>
          <w:szCs w:val="22"/>
        </w:rPr>
        <w:t>处理。</w:t>
      </w:r>
    </w:p>
    <w:p w14:paraId="57A0F851"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磋商</w:t>
      </w:r>
      <w:r w:rsidRPr="000E3A4F">
        <w:rPr>
          <w:rFonts w:ascii="宋体" w:hAnsi="宋体"/>
          <w:bCs/>
          <w:sz w:val="22"/>
          <w:szCs w:val="22"/>
        </w:rPr>
        <w:t>小组</w:t>
      </w:r>
      <w:r w:rsidRPr="000E3A4F">
        <w:rPr>
          <w:rFonts w:ascii="宋体" w:hAnsi="宋体" w:cs="Courier New"/>
          <w:sz w:val="22"/>
          <w:szCs w:val="22"/>
        </w:rPr>
        <w:t>采用综合评分法对提交最后报价的供应商的响应文件和最后报价进行综合评分</w:t>
      </w:r>
      <w:r w:rsidRPr="000E3A4F">
        <w:rPr>
          <w:rFonts w:ascii="宋体" w:hAnsi="宋体" w:cs="Courier New" w:hint="eastAsia"/>
          <w:sz w:val="22"/>
          <w:szCs w:val="22"/>
        </w:rPr>
        <w:t>。</w:t>
      </w:r>
    </w:p>
    <w:p w14:paraId="55631809"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评委对需要共同认定的事项存在争议的，应按照少数服从多数的原则进行认定。持不同意见的评委应在评审报告上签署不同意见及理由，否则视为同意评审报告。</w:t>
      </w:r>
    </w:p>
    <w:p w14:paraId="559DFE97"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评审原则和评审办法详见本磋商文件《评审原则及办法》。</w:t>
      </w:r>
    </w:p>
    <w:p w14:paraId="293CC139" w14:textId="77777777" w:rsidR="00E027DF" w:rsidRPr="000E3A4F" w:rsidRDefault="00000000">
      <w:pPr>
        <w:numPr>
          <w:ilvl w:val="0"/>
          <w:numId w:val="10"/>
        </w:numPr>
        <w:spacing w:line="360" w:lineRule="auto"/>
        <w:ind w:left="567" w:hanging="567"/>
        <w:rPr>
          <w:rFonts w:ascii="宋体" w:hAnsi="宋体" w:cs="宋体"/>
          <w:sz w:val="22"/>
          <w:szCs w:val="22"/>
        </w:rPr>
      </w:pPr>
      <w:bookmarkStart w:id="168" w:name="_Hlk98837644"/>
      <w:r w:rsidRPr="000E3A4F">
        <w:rPr>
          <w:rFonts w:ascii="宋体" w:hAnsi="宋体" w:cs="宋体" w:hint="eastAsia"/>
          <w:sz w:val="22"/>
          <w:szCs w:val="22"/>
        </w:rPr>
        <w:t>除另有规定外，评审</w:t>
      </w:r>
      <w:r w:rsidRPr="000E3A4F">
        <w:rPr>
          <w:rFonts w:ascii="宋体" w:hAnsi="宋体" w:cs="宋体"/>
          <w:sz w:val="22"/>
          <w:szCs w:val="22"/>
        </w:rPr>
        <w:t>过程中，有下列情形之一的，应予废标：</w:t>
      </w:r>
    </w:p>
    <w:p w14:paraId="1ACD5D6F" w14:textId="77777777" w:rsidR="00E027DF" w:rsidRPr="000E3A4F" w:rsidRDefault="00000000">
      <w:pPr>
        <w:numPr>
          <w:ilvl w:val="0"/>
          <w:numId w:val="24"/>
        </w:numPr>
        <w:tabs>
          <w:tab w:val="left" w:pos="525"/>
        </w:tabs>
        <w:spacing w:line="360" w:lineRule="auto"/>
        <w:rPr>
          <w:rFonts w:ascii="宋体" w:hAnsi="宋体"/>
          <w:bCs/>
          <w:sz w:val="22"/>
          <w:szCs w:val="22"/>
        </w:rPr>
      </w:pPr>
      <w:r w:rsidRPr="000E3A4F">
        <w:rPr>
          <w:rFonts w:ascii="宋体" w:hAnsi="宋体"/>
          <w:bCs/>
          <w:sz w:val="22"/>
          <w:szCs w:val="22"/>
        </w:rPr>
        <w:t>符合性审查合格的</w:t>
      </w:r>
      <w:r w:rsidRPr="000E3A4F">
        <w:rPr>
          <w:rFonts w:ascii="宋体" w:hAnsi="宋体" w:hint="eastAsia"/>
          <w:bCs/>
          <w:sz w:val="22"/>
          <w:szCs w:val="22"/>
        </w:rPr>
        <w:t>供应商</w:t>
      </w:r>
      <w:r w:rsidRPr="000E3A4F">
        <w:rPr>
          <w:rFonts w:ascii="宋体" w:hAnsi="宋体"/>
          <w:bCs/>
          <w:sz w:val="22"/>
          <w:szCs w:val="22"/>
        </w:rPr>
        <w:t>不足三家的；</w:t>
      </w:r>
    </w:p>
    <w:p w14:paraId="538627DE" w14:textId="77777777" w:rsidR="00E027DF" w:rsidRPr="000E3A4F" w:rsidRDefault="00000000">
      <w:pPr>
        <w:numPr>
          <w:ilvl w:val="0"/>
          <w:numId w:val="24"/>
        </w:numPr>
        <w:tabs>
          <w:tab w:val="left" w:pos="525"/>
        </w:tabs>
        <w:spacing w:line="360" w:lineRule="auto"/>
        <w:rPr>
          <w:rFonts w:ascii="宋体" w:hAnsi="宋体"/>
          <w:bCs/>
          <w:sz w:val="22"/>
          <w:szCs w:val="22"/>
        </w:rPr>
      </w:pPr>
      <w:r w:rsidRPr="000E3A4F">
        <w:rPr>
          <w:rFonts w:ascii="宋体" w:hAnsi="宋体"/>
          <w:bCs/>
          <w:sz w:val="22"/>
          <w:szCs w:val="22"/>
        </w:rPr>
        <w:t>对</w:t>
      </w:r>
      <w:r w:rsidRPr="000E3A4F">
        <w:rPr>
          <w:rFonts w:ascii="宋体" w:hAnsi="宋体" w:hint="eastAsia"/>
          <w:bCs/>
          <w:sz w:val="22"/>
          <w:szCs w:val="22"/>
        </w:rPr>
        <w:t>磋商</w:t>
      </w:r>
      <w:r w:rsidRPr="000E3A4F">
        <w:rPr>
          <w:rFonts w:ascii="宋体" w:hAnsi="宋体"/>
          <w:bCs/>
          <w:sz w:val="22"/>
          <w:szCs w:val="22"/>
        </w:rPr>
        <w:t>文件作实质响应的</w:t>
      </w:r>
      <w:r w:rsidRPr="000E3A4F">
        <w:rPr>
          <w:rFonts w:ascii="宋体" w:hAnsi="宋体" w:hint="eastAsia"/>
          <w:bCs/>
          <w:sz w:val="22"/>
          <w:szCs w:val="22"/>
        </w:rPr>
        <w:t>供应商</w:t>
      </w:r>
      <w:r w:rsidRPr="000E3A4F">
        <w:rPr>
          <w:rFonts w:ascii="宋体" w:hAnsi="宋体"/>
          <w:bCs/>
          <w:sz w:val="22"/>
          <w:szCs w:val="22"/>
        </w:rPr>
        <w:t>不足三家的；</w:t>
      </w:r>
    </w:p>
    <w:p w14:paraId="5CB4407F" w14:textId="77777777" w:rsidR="00E027DF" w:rsidRPr="000E3A4F" w:rsidRDefault="00000000">
      <w:pPr>
        <w:numPr>
          <w:ilvl w:val="0"/>
          <w:numId w:val="24"/>
        </w:numPr>
        <w:tabs>
          <w:tab w:val="left" w:pos="540"/>
        </w:tabs>
        <w:spacing w:line="360" w:lineRule="auto"/>
        <w:rPr>
          <w:rFonts w:ascii="宋体" w:hAnsi="宋体"/>
          <w:bCs/>
          <w:sz w:val="22"/>
          <w:szCs w:val="22"/>
        </w:rPr>
      </w:pPr>
      <w:r w:rsidRPr="000E3A4F">
        <w:rPr>
          <w:rFonts w:ascii="宋体" w:hAnsi="宋体"/>
          <w:bCs/>
          <w:sz w:val="22"/>
          <w:szCs w:val="22"/>
        </w:rPr>
        <w:t>有关法律、法规和规章规定废标的情形。</w:t>
      </w:r>
    </w:p>
    <w:p w14:paraId="0A1B219B" w14:textId="77777777" w:rsidR="00E027DF" w:rsidRPr="000E3A4F" w:rsidRDefault="00000000">
      <w:pPr>
        <w:tabs>
          <w:tab w:val="left" w:pos="525"/>
        </w:tabs>
        <w:spacing w:line="360" w:lineRule="auto"/>
        <w:rPr>
          <w:rFonts w:ascii="宋体" w:hAnsi="宋体"/>
          <w:b/>
          <w:sz w:val="22"/>
          <w:szCs w:val="22"/>
        </w:rPr>
      </w:pPr>
      <w:r w:rsidRPr="000E3A4F">
        <w:rPr>
          <w:rFonts w:ascii="宋体" w:hAnsi="宋体" w:hint="eastAsia"/>
          <w:b/>
          <w:sz w:val="22"/>
          <w:szCs w:val="22"/>
        </w:rPr>
        <w:t>另有规定指：采用竞争性磋商采购方式采购的政府购买服务项目（含政府和社会资本合作项目），根据《</w:t>
      </w:r>
      <w:r w:rsidRPr="000E3A4F">
        <w:rPr>
          <w:rFonts w:ascii="宋体" w:hAnsi="宋体"/>
          <w:b/>
          <w:sz w:val="22"/>
          <w:szCs w:val="22"/>
        </w:rPr>
        <w:t>关于政府采购竞争性磋商采购方式管理暂行办法有关问题的补充通知</w:t>
      </w:r>
      <w:r w:rsidRPr="000E3A4F">
        <w:rPr>
          <w:rFonts w:ascii="宋体" w:hAnsi="宋体" w:hint="eastAsia"/>
          <w:b/>
          <w:sz w:val="22"/>
          <w:szCs w:val="22"/>
        </w:rPr>
        <w:t>》，在采购过程中符合要求的供应商（社会资本）只有</w:t>
      </w:r>
      <w:r w:rsidRPr="000E3A4F">
        <w:rPr>
          <w:rFonts w:ascii="宋体" w:hAnsi="宋体"/>
          <w:b/>
          <w:sz w:val="22"/>
          <w:szCs w:val="22"/>
        </w:rPr>
        <w:t>2</w:t>
      </w:r>
      <w:r w:rsidRPr="000E3A4F">
        <w:rPr>
          <w:rFonts w:ascii="宋体" w:hAnsi="宋体" w:hint="eastAsia"/>
          <w:b/>
          <w:sz w:val="22"/>
          <w:szCs w:val="22"/>
        </w:rPr>
        <w:t>家的，竞争性磋商采购活动可以继续进行。</w:t>
      </w:r>
    </w:p>
    <w:bookmarkEnd w:id="168"/>
    <w:p w14:paraId="4DE4E623"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hint="eastAsia"/>
          <w:sz w:val="22"/>
          <w:szCs w:val="22"/>
        </w:rPr>
        <w:t>采购</w:t>
      </w:r>
      <w:r w:rsidRPr="000E3A4F">
        <w:rPr>
          <w:rFonts w:ascii="宋体" w:hAnsi="宋体" w:hint="eastAsia"/>
          <w:bCs/>
          <w:sz w:val="22"/>
          <w:szCs w:val="22"/>
        </w:rPr>
        <w:t>过程</w:t>
      </w:r>
      <w:r w:rsidRPr="000E3A4F">
        <w:rPr>
          <w:rFonts w:ascii="宋体" w:hAnsi="宋体" w:cs="Courier New" w:hint="eastAsia"/>
          <w:sz w:val="22"/>
          <w:szCs w:val="22"/>
        </w:rPr>
        <w:t>中出现以下情形，导致电子交易平台无法正常运行，或者无法保证电子交易的公平、公正和安全时，采购组织单位可中止电子交易活动：</w:t>
      </w:r>
    </w:p>
    <w:p w14:paraId="615DBAB5" w14:textId="77777777" w:rsidR="00E027DF" w:rsidRPr="000E3A4F" w:rsidRDefault="00000000">
      <w:pPr>
        <w:numPr>
          <w:ilvl w:val="0"/>
          <w:numId w:val="25"/>
        </w:numPr>
        <w:tabs>
          <w:tab w:val="left" w:pos="525"/>
        </w:tabs>
        <w:spacing w:line="360" w:lineRule="auto"/>
        <w:rPr>
          <w:rFonts w:ascii="宋体" w:hAnsi="宋体"/>
          <w:bCs/>
          <w:sz w:val="22"/>
          <w:szCs w:val="22"/>
        </w:rPr>
      </w:pPr>
      <w:r w:rsidRPr="000E3A4F">
        <w:rPr>
          <w:rFonts w:ascii="宋体" w:hAnsi="宋体" w:hint="eastAsia"/>
          <w:bCs/>
          <w:sz w:val="22"/>
          <w:szCs w:val="22"/>
        </w:rPr>
        <w:t>电子交易平台发生故障而无法登录访问的；</w:t>
      </w:r>
    </w:p>
    <w:p w14:paraId="63D0A478" w14:textId="77777777" w:rsidR="00E027DF" w:rsidRPr="000E3A4F" w:rsidRDefault="00000000">
      <w:pPr>
        <w:numPr>
          <w:ilvl w:val="0"/>
          <w:numId w:val="25"/>
        </w:numPr>
        <w:tabs>
          <w:tab w:val="left" w:pos="525"/>
        </w:tabs>
        <w:spacing w:line="360" w:lineRule="auto"/>
        <w:rPr>
          <w:rFonts w:ascii="宋体" w:hAnsi="宋体"/>
          <w:bCs/>
          <w:sz w:val="22"/>
          <w:szCs w:val="22"/>
        </w:rPr>
      </w:pPr>
      <w:r w:rsidRPr="000E3A4F">
        <w:rPr>
          <w:rFonts w:ascii="宋体" w:hAnsi="宋体" w:hint="eastAsia"/>
          <w:bCs/>
          <w:sz w:val="22"/>
          <w:szCs w:val="22"/>
        </w:rPr>
        <w:t>电子交易平台应用或数据库出现错误，不能进行正常操作的；</w:t>
      </w:r>
    </w:p>
    <w:p w14:paraId="56426CF4" w14:textId="77777777" w:rsidR="00E027DF" w:rsidRPr="000E3A4F" w:rsidRDefault="00000000">
      <w:pPr>
        <w:numPr>
          <w:ilvl w:val="0"/>
          <w:numId w:val="25"/>
        </w:numPr>
        <w:tabs>
          <w:tab w:val="left" w:pos="525"/>
        </w:tabs>
        <w:spacing w:line="360" w:lineRule="auto"/>
        <w:rPr>
          <w:rFonts w:ascii="宋体" w:hAnsi="宋体"/>
          <w:bCs/>
          <w:sz w:val="22"/>
          <w:szCs w:val="22"/>
        </w:rPr>
      </w:pPr>
      <w:r w:rsidRPr="000E3A4F">
        <w:rPr>
          <w:rFonts w:ascii="宋体" w:hAnsi="宋体" w:hint="eastAsia"/>
          <w:bCs/>
          <w:sz w:val="22"/>
          <w:szCs w:val="22"/>
        </w:rPr>
        <w:t>电子交易平台发现严重安全漏洞，有潜在泄密危险的；</w:t>
      </w:r>
    </w:p>
    <w:p w14:paraId="4D5AB2EB" w14:textId="77777777" w:rsidR="00E027DF" w:rsidRPr="000E3A4F" w:rsidRDefault="00000000">
      <w:pPr>
        <w:numPr>
          <w:ilvl w:val="0"/>
          <w:numId w:val="25"/>
        </w:numPr>
        <w:tabs>
          <w:tab w:val="left" w:pos="525"/>
        </w:tabs>
        <w:spacing w:line="360" w:lineRule="auto"/>
        <w:rPr>
          <w:rFonts w:ascii="宋体" w:hAnsi="宋体"/>
          <w:bCs/>
          <w:sz w:val="22"/>
          <w:szCs w:val="22"/>
        </w:rPr>
      </w:pPr>
      <w:r w:rsidRPr="000E3A4F">
        <w:rPr>
          <w:rFonts w:ascii="宋体" w:hAnsi="宋体" w:hint="eastAsia"/>
          <w:bCs/>
          <w:sz w:val="22"/>
          <w:szCs w:val="22"/>
        </w:rPr>
        <w:t>病毒发作导致不能进行正常操作的；</w:t>
      </w:r>
    </w:p>
    <w:p w14:paraId="2B8EB8E4" w14:textId="77777777" w:rsidR="00E027DF" w:rsidRPr="000E3A4F" w:rsidRDefault="00000000">
      <w:pPr>
        <w:numPr>
          <w:ilvl w:val="0"/>
          <w:numId w:val="25"/>
        </w:numPr>
        <w:tabs>
          <w:tab w:val="left" w:pos="525"/>
        </w:tabs>
        <w:spacing w:line="360" w:lineRule="auto"/>
        <w:rPr>
          <w:rFonts w:ascii="宋体" w:hAnsi="宋体"/>
          <w:bCs/>
          <w:sz w:val="22"/>
          <w:szCs w:val="22"/>
        </w:rPr>
      </w:pPr>
      <w:r w:rsidRPr="000E3A4F">
        <w:rPr>
          <w:rFonts w:ascii="宋体" w:hAnsi="宋体" w:hint="eastAsia"/>
          <w:bCs/>
          <w:sz w:val="22"/>
          <w:szCs w:val="22"/>
        </w:rPr>
        <w:t>其他无法保证电子交易的公平、公正和安全的情况。</w:t>
      </w:r>
    </w:p>
    <w:p w14:paraId="1D57BC4D" w14:textId="77777777" w:rsidR="00E027DF" w:rsidRPr="000E3A4F" w:rsidRDefault="00000000">
      <w:pPr>
        <w:tabs>
          <w:tab w:val="left" w:pos="540"/>
        </w:tabs>
        <w:spacing w:line="360" w:lineRule="auto"/>
        <w:ind w:firstLineChars="200" w:firstLine="442"/>
        <w:rPr>
          <w:rFonts w:ascii="宋体" w:hAnsi="宋体"/>
          <w:b/>
          <w:bCs/>
          <w:sz w:val="22"/>
          <w:szCs w:val="22"/>
          <w:u w:val="single"/>
        </w:rPr>
      </w:pPr>
      <w:r w:rsidRPr="000E3A4F">
        <w:rPr>
          <w:rFonts w:ascii="宋体" w:hAnsi="宋体" w:cs="Courier New" w:hint="eastAsia"/>
          <w:b/>
          <w:bCs/>
          <w:sz w:val="22"/>
          <w:szCs w:val="22"/>
          <w:u w:val="single"/>
        </w:rPr>
        <w:t>▲</w:t>
      </w:r>
      <w:r w:rsidRPr="000E3A4F">
        <w:rPr>
          <w:rFonts w:ascii="宋体" w:hAnsi="宋体" w:hint="eastAsia"/>
          <w:b/>
          <w:bCs/>
          <w:sz w:val="22"/>
          <w:szCs w:val="22"/>
          <w:u w:val="single"/>
        </w:rPr>
        <w:t>出现前款规定情形，不影响采购公平、公正性的，采购组织单位可以待上述情形消除后继续组织电子交易活动；影响或可能影响采购公平、公正性的，应当重新采购。</w:t>
      </w:r>
    </w:p>
    <w:p w14:paraId="49DF95A9" w14:textId="77777777" w:rsidR="00E027DF" w:rsidRPr="000E3A4F" w:rsidRDefault="00000000">
      <w:pPr>
        <w:numPr>
          <w:ilvl w:val="0"/>
          <w:numId w:val="10"/>
        </w:numPr>
        <w:spacing w:line="360" w:lineRule="auto"/>
        <w:ind w:left="567" w:hanging="567"/>
        <w:rPr>
          <w:rFonts w:ascii="宋体" w:hAnsi="宋体"/>
          <w:sz w:val="22"/>
          <w:szCs w:val="22"/>
        </w:rPr>
      </w:pPr>
      <w:r w:rsidRPr="000E3A4F">
        <w:rPr>
          <w:rFonts w:ascii="宋体" w:hAnsi="宋体"/>
          <w:bCs/>
          <w:sz w:val="22"/>
          <w:szCs w:val="22"/>
        </w:rPr>
        <w:lastRenderedPageBreak/>
        <w:t>确定中标</w:t>
      </w:r>
      <w:r w:rsidRPr="000E3A4F">
        <w:rPr>
          <w:rFonts w:ascii="宋体" w:hAnsi="宋体" w:cs="Courier New"/>
          <w:sz w:val="22"/>
          <w:szCs w:val="22"/>
        </w:rPr>
        <w:t>候选人</w:t>
      </w:r>
    </w:p>
    <w:p w14:paraId="217D5D5F"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sz w:val="22"/>
          <w:szCs w:val="22"/>
        </w:rPr>
        <w:t>本次</w:t>
      </w:r>
      <w:r w:rsidRPr="000E3A4F">
        <w:rPr>
          <w:rFonts w:ascii="宋体" w:hAnsi="宋体" w:hint="eastAsia"/>
          <w:sz w:val="22"/>
          <w:szCs w:val="22"/>
        </w:rPr>
        <w:t>采购</w:t>
      </w:r>
      <w:r w:rsidRPr="000E3A4F">
        <w:rPr>
          <w:rFonts w:ascii="宋体" w:hAnsi="宋体"/>
          <w:sz w:val="22"/>
          <w:szCs w:val="22"/>
        </w:rPr>
        <w:t>由磋商小组</w:t>
      </w:r>
      <w:r w:rsidRPr="000E3A4F">
        <w:rPr>
          <w:rFonts w:ascii="宋体" w:hAnsi="宋体" w:hint="eastAsia"/>
          <w:sz w:val="22"/>
          <w:szCs w:val="22"/>
        </w:rPr>
        <w:t>推荐</w:t>
      </w:r>
      <w:r w:rsidRPr="000E3A4F">
        <w:rPr>
          <w:rFonts w:ascii="宋体" w:hAnsi="宋体"/>
          <w:sz w:val="22"/>
          <w:szCs w:val="22"/>
        </w:rPr>
        <w:t>中标候选人</w:t>
      </w:r>
      <w:r w:rsidRPr="000E3A4F">
        <w:rPr>
          <w:rFonts w:ascii="宋体" w:hAnsi="宋体" w:hint="eastAsia"/>
          <w:sz w:val="22"/>
          <w:szCs w:val="22"/>
        </w:rPr>
        <w:t>，采购人根据磋商小组的推荐结果进行最终确认</w:t>
      </w:r>
      <w:r w:rsidRPr="000E3A4F">
        <w:rPr>
          <w:rFonts w:ascii="宋体" w:hAnsi="宋体"/>
          <w:sz w:val="22"/>
          <w:szCs w:val="22"/>
        </w:rPr>
        <w:t>。</w:t>
      </w:r>
    </w:p>
    <w:p w14:paraId="6173CB58"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sz w:val="22"/>
          <w:szCs w:val="22"/>
        </w:rPr>
        <w:t>中标</w:t>
      </w:r>
      <w:r w:rsidRPr="000E3A4F">
        <w:rPr>
          <w:rFonts w:ascii="宋体" w:hAnsi="宋体" w:hint="eastAsia"/>
          <w:sz w:val="22"/>
          <w:szCs w:val="22"/>
        </w:rPr>
        <w:t>（或成交）</w:t>
      </w:r>
      <w:r w:rsidRPr="000E3A4F">
        <w:rPr>
          <w:rFonts w:ascii="宋体" w:hAnsi="宋体"/>
          <w:sz w:val="22"/>
          <w:szCs w:val="22"/>
        </w:rPr>
        <w:t>公告同时作为</w:t>
      </w:r>
      <w:r w:rsidRPr="000E3A4F">
        <w:rPr>
          <w:rFonts w:ascii="宋体" w:hAnsi="宋体" w:hint="eastAsia"/>
          <w:sz w:val="22"/>
          <w:szCs w:val="22"/>
        </w:rPr>
        <w:t>采购人、采购代理机构或磋商小组</w:t>
      </w:r>
      <w:r w:rsidRPr="000E3A4F">
        <w:rPr>
          <w:rFonts w:ascii="宋体" w:hAnsi="宋体"/>
          <w:sz w:val="22"/>
          <w:szCs w:val="22"/>
        </w:rPr>
        <w:t>通知除</w:t>
      </w:r>
      <w:r w:rsidRPr="000E3A4F">
        <w:rPr>
          <w:rFonts w:ascii="宋体" w:hAnsi="宋体" w:hint="eastAsia"/>
          <w:sz w:val="22"/>
          <w:szCs w:val="22"/>
        </w:rPr>
        <w:t>中标（成交）供应商</w:t>
      </w:r>
      <w:r w:rsidRPr="000E3A4F">
        <w:rPr>
          <w:rFonts w:ascii="宋体" w:hAnsi="宋体"/>
          <w:sz w:val="22"/>
          <w:szCs w:val="22"/>
        </w:rPr>
        <w:t>外的其他供应商没有中标</w:t>
      </w:r>
      <w:r w:rsidRPr="000E3A4F">
        <w:rPr>
          <w:rFonts w:ascii="宋体" w:hAnsi="宋体" w:hint="eastAsia"/>
          <w:sz w:val="22"/>
          <w:szCs w:val="22"/>
        </w:rPr>
        <w:t>（或成交）</w:t>
      </w:r>
      <w:r w:rsidRPr="000E3A4F">
        <w:rPr>
          <w:rFonts w:ascii="宋体" w:hAnsi="宋体"/>
          <w:sz w:val="22"/>
          <w:szCs w:val="22"/>
        </w:rPr>
        <w:t>的书面形式。</w:t>
      </w:r>
    </w:p>
    <w:p w14:paraId="324CD3E6" w14:textId="77777777" w:rsidR="00E027DF" w:rsidRPr="000E3A4F" w:rsidRDefault="00000000">
      <w:pPr>
        <w:numPr>
          <w:ilvl w:val="0"/>
          <w:numId w:val="10"/>
        </w:numPr>
        <w:spacing w:line="360" w:lineRule="auto"/>
        <w:ind w:left="567" w:hanging="567"/>
        <w:rPr>
          <w:rFonts w:ascii="宋体" w:hAnsi="宋体"/>
          <w:sz w:val="22"/>
          <w:szCs w:val="22"/>
        </w:rPr>
      </w:pPr>
      <w:r w:rsidRPr="000E3A4F">
        <w:rPr>
          <w:rFonts w:ascii="宋体" w:hAnsi="宋体"/>
          <w:sz w:val="22"/>
          <w:szCs w:val="22"/>
        </w:rPr>
        <w:t>采购人或采购代理机构对决标结果不做任何解释。</w:t>
      </w:r>
    </w:p>
    <w:p w14:paraId="4869EBBB"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未尽</w:t>
      </w:r>
      <w:r w:rsidRPr="000E3A4F">
        <w:rPr>
          <w:rFonts w:ascii="宋体" w:hAnsi="宋体" w:cs="Courier New" w:hint="eastAsia"/>
          <w:sz w:val="22"/>
          <w:szCs w:val="22"/>
        </w:rPr>
        <w:t>事宜遵循</w:t>
      </w:r>
      <w:r w:rsidRPr="000E3A4F">
        <w:rPr>
          <w:rFonts w:ascii="宋体" w:hAnsi="宋体" w:hint="eastAsia"/>
          <w:bCs/>
          <w:sz w:val="22"/>
          <w:szCs w:val="22"/>
        </w:rPr>
        <w:t>相关法律法规及规范性文件执行。</w:t>
      </w:r>
    </w:p>
    <w:p w14:paraId="22854239" w14:textId="77777777" w:rsidR="00E027DF" w:rsidRPr="000E3A4F" w:rsidRDefault="00000000">
      <w:pPr>
        <w:pStyle w:val="20"/>
        <w:spacing w:line="440" w:lineRule="exact"/>
        <w:jc w:val="center"/>
        <w:rPr>
          <w:rFonts w:ascii="宋体" w:eastAsia="宋体" w:hAnsi="宋体" w:cs="Courier New"/>
        </w:rPr>
      </w:pPr>
      <w:bookmarkStart w:id="169" w:name="_Toc262105505"/>
      <w:bookmarkStart w:id="170" w:name="_Toc221356889"/>
      <w:bookmarkStart w:id="171" w:name="_Toc249758714"/>
      <w:bookmarkStart w:id="172" w:name="_Toc239145356"/>
      <w:bookmarkStart w:id="173" w:name="_Toc246261267"/>
      <w:bookmarkStart w:id="174" w:name="_Toc245722283"/>
      <w:bookmarkStart w:id="175" w:name="_Toc221356953"/>
      <w:bookmarkStart w:id="176" w:name="_Toc245191316"/>
      <w:bookmarkStart w:id="177" w:name="_Toc241404204"/>
      <w:bookmarkStart w:id="178" w:name="_Toc262049420"/>
      <w:bookmarkStart w:id="179" w:name="_Toc221374628"/>
      <w:bookmarkStart w:id="180" w:name="_Toc223716000"/>
      <w:bookmarkStart w:id="181" w:name="_Toc249758866"/>
      <w:bookmarkStart w:id="182" w:name="_Toc222114881"/>
      <w:bookmarkStart w:id="183" w:name="_Toc221423621"/>
      <w:bookmarkStart w:id="184" w:name="_Toc178165170"/>
      <w:r w:rsidRPr="000E3A4F">
        <w:rPr>
          <w:rFonts w:ascii="宋体" w:eastAsia="宋体" w:hAnsi="宋体" w:cs="Courier New" w:hint="eastAsia"/>
        </w:rPr>
        <w:t>九</w:t>
      </w:r>
      <w:r w:rsidRPr="000E3A4F">
        <w:rPr>
          <w:rFonts w:ascii="宋体" w:eastAsia="宋体" w:hAnsi="宋体" w:cs="Courier New"/>
        </w:rPr>
        <w:t>、</w:t>
      </w:r>
      <w:r w:rsidRPr="000E3A4F">
        <w:rPr>
          <w:rFonts w:ascii="宋体" w:eastAsia="宋体" w:hAnsi="宋体" w:cs="Courier New" w:hint="eastAsia"/>
        </w:rPr>
        <w:t>定标及</w:t>
      </w:r>
      <w:r w:rsidRPr="000E3A4F">
        <w:rPr>
          <w:rFonts w:ascii="宋体" w:eastAsia="宋体" w:hAnsi="宋体" w:cs="Courier New"/>
        </w:rPr>
        <w:t>合同</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sidRPr="000E3A4F">
        <w:rPr>
          <w:rFonts w:ascii="宋体" w:eastAsia="宋体" w:hAnsi="宋体" w:cs="Courier New"/>
        </w:rPr>
        <w:t>授予</w:t>
      </w:r>
      <w:bookmarkEnd w:id="184"/>
    </w:p>
    <w:p w14:paraId="6D4A3DA6"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确认</w:t>
      </w:r>
      <w:r w:rsidRPr="000E3A4F">
        <w:rPr>
          <w:rFonts w:ascii="宋体" w:hAnsi="宋体" w:cs="Courier New" w:hint="eastAsia"/>
          <w:sz w:val="22"/>
          <w:szCs w:val="22"/>
        </w:rPr>
        <w:t>中标（成交）供应商</w:t>
      </w:r>
    </w:p>
    <w:p w14:paraId="542C0B4E"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采购人自收到评审报告之日起5个工作日内，从评审报告提出的</w:t>
      </w:r>
      <w:r w:rsidRPr="000E3A4F">
        <w:rPr>
          <w:rFonts w:ascii="宋体" w:hAnsi="宋体" w:cs="Courier New" w:hint="eastAsia"/>
          <w:sz w:val="22"/>
          <w:szCs w:val="22"/>
        </w:rPr>
        <w:t>中标（成交）</w:t>
      </w:r>
      <w:r w:rsidRPr="000E3A4F">
        <w:rPr>
          <w:rFonts w:ascii="宋体" w:hAnsi="宋体" w:hint="eastAsia"/>
          <w:sz w:val="22"/>
          <w:szCs w:val="22"/>
        </w:rPr>
        <w:t>候选供应商中，按照排序由高到低的原则确定中标（成交）供应商。采购人逾期未确定中标（成交）供应商且不提出异议的，视为确定评审报告提出的排序第一的供应商为中标（成交）供应商。</w:t>
      </w:r>
    </w:p>
    <w:p w14:paraId="38BA8EDF"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中标（成交）供应商确定之日起2个工作日内，在磋商文件载明的指定媒体上公示中标结果，中标公告期限为1个工作日。</w:t>
      </w:r>
    </w:p>
    <w:p w14:paraId="6807CB30"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cs="Courier New"/>
          <w:sz w:val="22"/>
          <w:szCs w:val="22"/>
        </w:rPr>
        <w:t>中标（成交）通知书</w:t>
      </w:r>
      <w:r w:rsidRPr="000E3A4F">
        <w:rPr>
          <w:rFonts w:ascii="宋体" w:hAnsi="宋体" w:hint="eastAsia"/>
          <w:sz w:val="22"/>
          <w:szCs w:val="22"/>
        </w:rPr>
        <w:t>（以纸质形式进行）</w:t>
      </w:r>
    </w:p>
    <w:p w14:paraId="0E0AE9E6"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bCs/>
          <w:sz w:val="22"/>
          <w:szCs w:val="22"/>
        </w:rPr>
        <w:t>中标（成交）供应商确定后，采购人将向中标（成交）供应商发出中标（成交）通知书。</w:t>
      </w:r>
    </w:p>
    <w:p w14:paraId="53BBE0E3"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sz w:val="22"/>
          <w:szCs w:val="22"/>
        </w:rPr>
        <w:t>中标（成交）通知书是合同的一个组成部分,对采购人和中标（成交）供应商均具有同等法律效力。</w:t>
      </w:r>
    </w:p>
    <w:p w14:paraId="69AF577A" w14:textId="77777777" w:rsidR="00E027DF" w:rsidRPr="000E3A4F" w:rsidRDefault="00000000">
      <w:pPr>
        <w:numPr>
          <w:ilvl w:val="0"/>
          <w:numId w:val="10"/>
        </w:numPr>
        <w:spacing w:line="360" w:lineRule="auto"/>
        <w:ind w:left="567" w:hanging="567"/>
        <w:rPr>
          <w:rFonts w:ascii="宋体" w:hAnsi="宋体"/>
          <w:sz w:val="22"/>
          <w:szCs w:val="22"/>
        </w:rPr>
      </w:pPr>
      <w:r w:rsidRPr="000E3A4F">
        <w:rPr>
          <w:rFonts w:ascii="宋体" w:hAnsi="宋体" w:cs="Courier New"/>
          <w:sz w:val="22"/>
          <w:szCs w:val="22"/>
        </w:rPr>
        <w:t>签订</w:t>
      </w:r>
      <w:r w:rsidRPr="000E3A4F">
        <w:rPr>
          <w:rFonts w:ascii="宋体" w:hAnsi="宋体"/>
          <w:bCs/>
          <w:sz w:val="22"/>
          <w:szCs w:val="22"/>
        </w:rPr>
        <w:t>合同</w:t>
      </w:r>
      <w:r w:rsidRPr="000E3A4F">
        <w:rPr>
          <w:rFonts w:ascii="宋体" w:hAnsi="宋体" w:hint="eastAsia"/>
          <w:sz w:val="22"/>
          <w:szCs w:val="22"/>
        </w:rPr>
        <w:t>（以纸质形式进行）</w:t>
      </w:r>
    </w:p>
    <w:p w14:paraId="06BBDC8F" w14:textId="77777777" w:rsidR="00E027DF" w:rsidRPr="000E3A4F" w:rsidRDefault="00000000">
      <w:pPr>
        <w:numPr>
          <w:ilvl w:val="1"/>
          <w:numId w:val="10"/>
        </w:numPr>
        <w:spacing w:line="360" w:lineRule="auto"/>
        <w:ind w:left="567"/>
        <w:rPr>
          <w:rFonts w:ascii="宋体" w:hAnsi="宋体"/>
          <w:sz w:val="22"/>
          <w:szCs w:val="22"/>
        </w:rPr>
      </w:pPr>
      <w:bookmarkStart w:id="185" w:name="_Hlk135337933"/>
      <w:r w:rsidRPr="000E3A4F">
        <w:rPr>
          <w:rFonts w:ascii="宋体" w:hAnsi="宋体" w:hint="eastAsia"/>
          <w:sz w:val="22"/>
          <w:szCs w:val="22"/>
        </w:rPr>
        <w:t>合同条款详见第三部分拟签订的合同文本。</w:t>
      </w:r>
    </w:p>
    <w:bookmarkEnd w:id="185"/>
    <w:p w14:paraId="70090960"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签订政府采购合同应遵守政府采购法及实施条例的规定，不得对磋商文件确定的事项和中标（成交）供应商的响应文件作实质性修改。</w:t>
      </w:r>
    </w:p>
    <w:p w14:paraId="25B9A741"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签订时限：自中标（成交）通知书发出之日起30日内。</w:t>
      </w:r>
    </w:p>
    <w:p w14:paraId="5E523A5C"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中标（成交）供应商拒绝与采购人签订合同的，采购人可以按照评审报告推荐的中标候选人名单排序，确定下一候选人为中标（成交）供应商，也可以重新开展政府采购活动。</w:t>
      </w:r>
    </w:p>
    <w:p w14:paraId="1395BBC8"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sz w:val="22"/>
          <w:szCs w:val="22"/>
        </w:rPr>
        <w:t>磋商文件、中标（成交）供应商的响应文件、修改文件、评审过程中有关澄清文件及经供应商和磋商小组双方签字的询标纪要和中标（成交）通知书均作为签订采购合同的依据和组成部分。</w:t>
      </w:r>
    </w:p>
    <w:p w14:paraId="7251B1C2" w14:textId="77777777" w:rsidR="00E027DF" w:rsidRPr="000E3A4F" w:rsidRDefault="00000000">
      <w:pPr>
        <w:numPr>
          <w:ilvl w:val="0"/>
          <w:numId w:val="10"/>
        </w:numPr>
        <w:spacing w:line="360" w:lineRule="auto"/>
        <w:ind w:left="567" w:hanging="567"/>
        <w:rPr>
          <w:rFonts w:ascii="宋体" w:hAnsi="宋体" w:cs="Courier New"/>
          <w:sz w:val="22"/>
          <w:szCs w:val="22"/>
        </w:rPr>
      </w:pPr>
      <w:bookmarkStart w:id="186" w:name="_Hlk135338006"/>
      <w:r w:rsidRPr="000E3A4F">
        <w:rPr>
          <w:rFonts w:ascii="宋体" w:hAnsi="宋体" w:cs="Courier New" w:hint="eastAsia"/>
          <w:sz w:val="22"/>
          <w:szCs w:val="22"/>
        </w:rPr>
        <w:t>履约保证金（如有）</w:t>
      </w:r>
    </w:p>
    <w:p w14:paraId="431D51F8" w14:textId="77777777" w:rsidR="00E027DF" w:rsidRPr="000E3A4F" w:rsidRDefault="00000000">
      <w:pPr>
        <w:spacing w:line="360" w:lineRule="auto"/>
        <w:ind w:leftChars="257" w:left="540"/>
        <w:rPr>
          <w:rFonts w:ascii="宋体" w:hAnsi="宋体"/>
          <w:bCs/>
          <w:sz w:val="22"/>
          <w:szCs w:val="22"/>
        </w:rPr>
      </w:pPr>
      <w:r w:rsidRPr="000E3A4F">
        <w:rPr>
          <w:rFonts w:ascii="宋体" w:hAnsi="宋体" w:hint="eastAsia"/>
          <w:bCs/>
          <w:sz w:val="22"/>
          <w:szCs w:val="22"/>
        </w:rPr>
        <w:t>拟签订的合同文本要求中标（成交）供应商提交履约保证金的，中标（成交）供应商应当以支票、汇票、本票或者金融机构、担保机构出具的保函等非现金形式提交。履约保证金用于中标（成交）供应商在履行本合同过程中发生违约行为应支付采购人的违约金、赔偿金等费用。</w:t>
      </w:r>
    </w:p>
    <w:p w14:paraId="56DE5F8C" w14:textId="77777777" w:rsidR="00E027DF" w:rsidRPr="000E3A4F" w:rsidRDefault="00000000">
      <w:pPr>
        <w:numPr>
          <w:ilvl w:val="0"/>
          <w:numId w:val="10"/>
        </w:numPr>
        <w:spacing w:line="360" w:lineRule="auto"/>
        <w:ind w:left="567" w:hanging="567"/>
        <w:rPr>
          <w:rFonts w:ascii="宋体" w:hAnsi="宋体" w:cs="Courier New"/>
          <w:sz w:val="22"/>
          <w:szCs w:val="22"/>
        </w:rPr>
      </w:pPr>
      <w:r w:rsidRPr="000E3A4F">
        <w:rPr>
          <w:rFonts w:ascii="宋体" w:hAnsi="宋体" w:cs="Courier New"/>
          <w:sz w:val="22"/>
          <w:szCs w:val="22"/>
        </w:rPr>
        <w:t>预付款</w:t>
      </w:r>
      <w:r w:rsidRPr="000E3A4F">
        <w:rPr>
          <w:rFonts w:ascii="宋体" w:hAnsi="宋体" w:cs="Courier New" w:hint="eastAsia"/>
          <w:sz w:val="22"/>
          <w:szCs w:val="22"/>
        </w:rPr>
        <w:t>（如有）</w:t>
      </w:r>
    </w:p>
    <w:p w14:paraId="2C047080" w14:textId="77777777" w:rsidR="00E027DF" w:rsidRPr="000E3A4F" w:rsidRDefault="00000000">
      <w:pPr>
        <w:spacing w:line="360" w:lineRule="auto"/>
        <w:ind w:leftChars="257" w:left="540"/>
        <w:rPr>
          <w:rFonts w:ascii="宋体" w:hAnsi="宋体"/>
          <w:bCs/>
          <w:sz w:val="22"/>
          <w:szCs w:val="22"/>
        </w:rPr>
      </w:pPr>
      <w:r w:rsidRPr="000E3A4F">
        <w:rPr>
          <w:rFonts w:ascii="宋体" w:hAnsi="宋体"/>
          <w:bCs/>
          <w:sz w:val="22"/>
          <w:szCs w:val="22"/>
        </w:rPr>
        <w:t>在签订合同时，</w:t>
      </w:r>
      <w:r w:rsidRPr="000E3A4F">
        <w:rPr>
          <w:rFonts w:ascii="宋体" w:hAnsi="宋体" w:hint="eastAsia"/>
          <w:bCs/>
          <w:sz w:val="22"/>
          <w:szCs w:val="22"/>
        </w:rPr>
        <w:t>中标（成交）供应商</w:t>
      </w:r>
      <w:r w:rsidRPr="000E3A4F">
        <w:rPr>
          <w:rFonts w:ascii="宋体" w:hAnsi="宋体"/>
          <w:bCs/>
          <w:sz w:val="22"/>
          <w:szCs w:val="22"/>
        </w:rPr>
        <w:t>明确表示无需预付款或者主动要求降低预付款比例的，</w:t>
      </w:r>
      <w:r w:rsidRPr="000E3A4F">
        <w:rPr>
          <w:rFonts w:ascii="宋体" w:hAnsi="宋体" w:hint="eastAsia"/>
          <w:bCs/>
          <w:sz w:val="22"/>
          <w:szCs w:val="22"/>
        </w:rPr>
        <w:t>合同中可另行约定</w:t>
      </w:r>
      <w:r w:rsidRPr="000E3A4F">
        <w:rPr>
          <w:rFonts w:ascii="宋体" w:hAnsi="宋体"/>
          <w:bCs/>
          <w:sz w:val="22"/>
          <w:szCs w:val="22"/>
        </w:rPr>
        <w:t>。</w:t>
      </w:r>
      <w:r w:rsidRPr="000E3A4F">
        <w:rPr>
          <w:rFonts w:ascii="宋体" w:hAnsi="宋体" w:hint="eastAsia"/>
          <w:bCs/>
          <w:sz w:val="22"/>
          <w:szCs w:val="22"/>
        </w:rPr>
        <w:t>采购单位</w:t>
      </w:r>
      <w:r w:rsidRPr="000E3A4F">
        <w:rPr>
          <w:rFonts w:ascii="宋体" w:hAnsi="宋体"/>
          <w:bCs/>
          <w:sz w:val="22"/>
          <w:szCs w:val="22"/>
        </w:rPr>
        <w:t>根据项目特点、供应商诚信等因素，可以要求</w:t>
      </w:r>
      <w:r w:rsidRPr="000E3A4F">
        <w:rPr>
          <w:rFonts w:ascii="宋体" w:hAnsi="宋体" w:hint="eastAsia"/>
          <w:bCs/>
          <w:sz w:val="22"/>
          <w:szCs w:val="22"/>
        </w:rPr>
        <w:t>供应商</w:t>
      </w:r>
      <w:r w:rsidRPr="000E3A4F">
        <w:rPr>
          <w:rFonts w:ascii="宋体" w:hAnsi="宋体"/>
          <w:bCs/>
          <w:sz w:val="22"/>
          <w:szCs w:val="22"/>
        </w:rPr>
        <w:t>提交银行、保险公</w:t>
      </w:r>
      <w:r w:rsidRPr="000E3A4F">
        <w:rPr>
          <w:rFonts w:ascii="宋体" w:hAnsi="宋体"/>
          <w:bCs/>
          <w:sz w:val="22"/>
          <w:szCs w:val="22"/>
        </w:rPr>
        <w:lastRenderedPageBreak/>
        <w:t>司等金融机构出具的预付款保函或其他担保措施。</w:t>
      </w:r>
      <w:bookmarkStart w:id="187" w:name="_Hlk107997584"/>
    </w:p>
    <w:p w14:paraId="415CB4E4" w14:textId="77777777" w:rsidR="00E027DF" w:rsidRPr="000E3A4F" w:rsidRDefault="00000000">
      <w:pPr>
        <w:pStyle w:val="20"/>
        <w:spacing w:line="400" w:lineRule="exact"/>
        <w:jc w:val="center"/>
        <w:rPr>
          <w:rFonts w:ascii="宋体" w:eastAsia="宋体" w:hAnsi="宋体" w:cs="Courier New"/>
        </w:rPr>
      </w:pPr>
      <w:bookmarkStart w:id="188" w:name="_Toc178165171"/>
      <w:bookmarkStart w:id="189" w:name="_Toc134877127"/>
      <w:bookmarkStart w:id="190" w:name="_Hlk135338046"/>
      <w:r w:rsidRPr="000E3A4F">
        <w:rPr>
          <w:rFonts w:ascii="宋体" w:eastAsia="宋体" w:hAnsi="宋体" w:cs="Courier New" w:hint="eastAsia"/>
        </w:rPr>
        <w:t>十、验收</w:t>
      </w:r>
      <w:bookmarkEnd w:id="188"/>
      <w:bookmarkEnd w:id="189"/>
    </w:p>
    <w:p w14:paraId="1C94793B" w14:textId="77777777" w:rsidR="00E027DF" w:rsidRPr="000E3A4F" w:rsidRDefault="00000000">
      <w:pPr>
        <w:numPr>
          <w:ilvl w:val="0"/>
          <w:numId w:val="10"/>
        </w:numPr>
        <w:spacing w:line="360" w:lineRule="auto"/>
        <w:ind w:left="567" w:hanging="567"/>
        <w:rPr>
          <w:rFonts w:ascii="宋体" w:hAnsi="宋体"/>
          <w:b/>
          <w:bCs/>
          <w:sz w:val="22"/>
          <w:szCs w:val="22"/>
        </w:rPr>
      </w:pPr>
      <w:r w:rsidRPr="000E3A4F">
        <w:rPr>
          <w:rFonts w:ascii="宋体" w:hAnsi="宋体" w:cs="Courier New" w:hint="eastAsia"/>
          <w:sz w:val="22"/>
          <w:szCs w:val="22"/>
        </w:rPr>
        <w:t>验收</w:t>
      </w:r>
    </w:p>
    <w:p w14:paraId="06FB7D37"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采购人组织对中标（成交）供应商履约的验收。如果发现与合同中要求不符，中标（成交）供应商须承担由此发生的一切损失和费用，并接受相应的处理。</w:t>
      </w:r>
    </w:p>
    <w:p w14:paraId="78FF63F8"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采购人可以邀请参加本项目的其他供应商或者第三方机构参与验收。参与验收的供应商或者第三方机构的意见作为验收书的参考资料一并存档。</w:t>
      </w:r>
    </w:p>
    <w:p w14:paraId="78AB1BC0" w14:textId="77777777" w:rsidR="00E027DF" w:rsidRPr="000E3A4F" w:rsidRDefault="00000000">
      <w:pPr>
        <w:numPr>
          <w:ilvl w:val="1"/>
          <w:numId w:val="10"/>
        </w:numPr>
        <w:spacing w:line="360" w:lineRule="auto"/>
        <w:ind w:left="567"/>
        <w:rPr>
          <w:rFonts w:ascii="宋体" w:hAnsi="宋体"/>
          <w:sz w:val="22"/>
          <w:szCs w:val="22"/>
        </w:rPr>
      </w:pPr>
      <w:r w:rsidRPr="000E3A4F">
        <w:rPr>
          <w:rFonts w:ascii="宋体" w:hAnsi="宋体" w:hint="eastAsia"/>
          <w:sz w:val="22"/>
          <w:szCs w:val="22"/>
        </w:rPr>
        <w:t>采购合同的履行、违约责任和解决争议的方式等适用《中华人民共和国民法典》。中标（成交）供应商在履约过程中有政府采购法律法规规定的违法违规情形的，采购人应当及时报告本级财政部门。</w:t>
      </w:r>
    </w:p>
    <w:p w14:paraId="57547BED" w14:textId="77777777" w:rsidR="00E027DF" w:rsidRPr="000E3A4F" w:rsidRDefault="00000000">
      <w:pPr>
        <w:numPr>
          <w:ilvl w:val="1"/>
          <w:numId w:val="10"/>
        </w:numPr>
        <w:spacing w:line="360" w:lineRule="auto"/>
        <w:ind w:left="567"/>
        <w:rPr>
          <w:rFonts w:ascii="宋体" w:hAnsi="宋体"/>
          <w:sz w:val="22"/>
          <w:szCs w:val="22"/>
        </w:rPr>
      </w:pPr>
      <w:bookmarkStart w:id="191" w:name="_Hlt68072990"/>
      <w:bookmarkStart w:id="192" w:name="_Hlt68072998"/>
      <w:bookmarkStart w:id="193" w:name="_Hlt68057669"/>
      <w:bookmarkStart w:id="194" w:name="_Hlt75236290"/>
      <w:bookmarkStart w:id="195" w:name="_Hlt74707468"/>
      <w:bookmarkStart w:id="196" w:name="_Hlt68403820"/>
      <w:bookmarkStart w:id="197" w:name="_Hlt74714665"/>
      <w:bookmarkStart w:id="198" w:name="_Hlt75236101"/>
      <w:bookmarkStart w:id="199" w:name="_Hlt75236011"/>
      <w:bookmarkStart w:id="200" w:name="_Hlt74730295"/>
      <w:bookmarkStart w:id="201" w:name="_Hlt74729768"/>
      <w:bookmarkStart w:id="202" w:name="_Hlt68073093"/>
      <w:bookmarkStart w:id="203" w:name="_Hlk135340054"/>
      <w:bookmarkEnd w:id="191"/>
      <w:bookmarkEnd w:id="192"/>
      <w:bookmarkEnd w:id="193"/>
      <w:bookmarkEnd w:id="194"/>
      <w:bookmarkEnd w:id="195"/>
      <w:bookmarkEnd w:id="196"/>
      <w:bookmarkEnd w:id="197"/>
      <w:bookmarkEnd w:id="198"/>
      <w:bookmarkEnd w:id="199"/>
      <w:bookmarkEnd w:id="200"/>
      <w:bookmarkEnd w:id="201"/>
      <w:bookmarkEnd w:id="202"/>
      <w:r w:rsidRPr="000E3A4F">
        <w:rPr>
          <w:rFonts w:ascii="宋体" w:hAnsi="宋体" w:hint="eastAsia"/>
          <w:sz w:val="22"/>
          <w:szCs w:val="22"/>
        </w:rPr>
        <w:t>履约验收费用由中标（成交）供应商承担，因中标（成交）供应商原因造成验收不通过的，再次验收的费用仍由中标（成交）供应商承担。</w:t>
      </w:r>
    </w:p>
    <w:p w14:paraId="5F231195" w14:textId="77777777" w:rsidR="00E027DF" w:rsidRPr="000E3A4F" w:rsidRDefault="00000000">
      <w:pPr>
        <w:pStyle w:val="20"/>
        <w:spacing w:line="440" w:lineRule="exact"/>
        <w:jc w:val="center"/>
        <w:rPr>
          <w:rFonts w:ascii="宋体" w:eastAsia="宋体" w:hAnsi="宋体" w:cs="Courier New"/>
        </w:rPr>
      </w:pPr>
      <w:bookmarkStart w:id="204" w:name="_Toc178165172"/>
      <w:bookmarkEnd w:id="186"/>
      <w:bookmarkEnd w:id="187"/>
      <w:bookmarkEnd w:id="190"/>
      <w:bookmarkEnd w:id="203"/>
      <w:r w:rsidRPr="000E3A4F">
        <w:rPr>
          <w:rFonts w:ascii="宋体" w:eastAsia="宋体" w:hAnsi="宋体" w:cs="Courier New" w:hint="eastAsia"/>
        </w:rPr>
        <w:t>十一、其他</w:t>
      </w:r>
      <w:bookmarkEnd w:id="204"/>
    </w:p>
    <w:p w14:paraId="5F665CD7" w14:textId="77777777" w:rsidR="00E027DF" w:rsidRPr="000E3A4F" w:rsidRDefault="00000000">
      <w:pPr>
        <w:numPr>
          <w:ilvl w:val="0"/>
          <w:numId w:val="10"/>
        </w:numPr>
        <w:spacing w:line="360" w:lineRule="auto"/>
        <w:ind w:left="567" w:hanging="567"/>
        <w:rPr>
          <w:rFonts w:ascii="宋体" w:hAnsi="宋体"/>
          <w:bCs/>
          <w:sz w:val="22"/>
          <w:szCs w:val="22"/>
        </w:rPr>
      </w:pPr>
      <w:r w:rsidRPr="000E3A4F">
        <w:rPr>
          <w:rFonts w:ascii="宋体" w:hAnsi="宋体" w:hint="eastAsia"/>
          <w:bCs/>
          <w:sz w:val="22"/>
          <w:szCs w:val="22"/>
        </w:rPr>
        <w:t>采购代理</w:t>
      </w:r>
      <w:r w:rsidRPr="000E3A4F">
        <w:rPr>
          <w:rFonts w:ascii="宋体" w:hAnsi="宋体" w:cs="Courier New" w:hint="eastAsia"/>
          <w:sz w:val="22"/>
          <w:szCs w:val="22"/>
        </w:rPr>
        <w:t>服务费</w:t>
      </w:r>
    </w:p>
    <w:p w14:paraId="75048A88" w14:textId="77777777" w:rsidR="00E027DF" w:rsidRPr="000E3A4F" w:rsidRDefault="00000000">
      <w:pPr>
        <w:numPr>
          <w:ilvl w:val="1"/>
          <w:numId w:val="10"/>
        </w:numPr>
        <w:spacing w:line="360" w:lineRule="auto"/>
        <w:ind w:left="567"/>
        <w:rPr>
          <w:rFonts w:ascii="宋体" w:hAnsi="宋体" w:cs="Arial"/>
          <w:sz w:val="22"/>
          <w:szCs w:val="22"/>
        </w:rPr>
      </w:pPr>
      <w:r w:rsidRPr="000E3A4F">
        <w:rPr>
          <w:rFonts w:ascii="宋体" w:hAnsi="宋体" w:cs="Arial" w:hint="eastAsia"/>
          <w:sz w:val="22"/>
          <w:szCs w:val="22"/>
        </w:rPr>
        <w:t>本次采购代理服务费按预算金额参照国家计委计价格</w:t>
      </w:r>
      <w:bookmarkStart w:id="205" w:name="_Hlk153219677"/>
      <w:r w:rsidRPr="000E3A4F">
        <w:rPr>
          <w:rFonts w:ascii="宋体" w:hAnsi="宋体" w:cs="Arial"/>
          <w:sz w:val="22"/>
          <w:szCs w:val="22"/>
        </w:rPr>
        <w:t>[</w:t>
      </w:r>
      <w:bookmarkEnd w:id="205"/>
      <w:r w:rsidRPr="000E3A4F">
        <w:rPr>
          <w:rFonts w:ascii="宋体" w:hAnsi="宋体" w:cs="Arial" w:hint="eastAsia"/>
          <w:sz w:val="22"/>
          <w:szCs w:val="22"/>
        </w:rPr>
        <w:t>2002]1980号规定的服务类标准的95%收取，由中标（成交）供应商在领取中标（成交）通知书之前将该代理服务费用支付给温州云信招标代理有限公司。供应商在报价中综合考虑，今后采购人不再另行支付。</w:t>
      </w:r>
    </w:p>
    <w:p w14:paraId="4A4368DC" w14:textId="77777777" w:rsidR="00E027DF" w:rsidRPr="000E3A4F" w:rsidRDefault="00000000">
      <w:pPr>
        <w:pStyle w:val="afffd"/>
        <w:spacing w:line="360" w:lineRule="auto"/>
        <w:ind w:left="567" w:firstLineChars="0" w:firstLine="0"/>
        <w:jc w:val="center"/>
        <w:rPr>
          <w:rFonts w:ascii="宋体" w:hAnsi="宋体"/>
          <w:b/>
          <w:bCs/>
          <w:sz w:val="22"/>
          <w:szCs w:val="22"/>
        </w:rPr>
      </w:pPr>
      <w:r w:rsidRPr="000E3A4F">
        <w:rPr>
          <w:rFonts w:ascii="宋体" w:hAnsi="宋体" w:hint="eastAsia"/>
          <w:b/>
          <w:bCs/>
          <w:sz w:val="22"/>
          <w:szCs w:val="22"/>
        </w:rPr>
        <w:t>采购代理服务收费标准</w:t>
      </w:r>
    </w:p>
    <w:tbl>
      <w:tblPr>
        <w:tblW w:w="9708" w:type="dxa"/>
        <w:tblCellSpacing w:w="1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4854"/>
        <w:gridCol w:w="4854"/>
      </w:tblGrid>
      <w:tr w:rsidR="000E3A4F" w:rsidRPr="000E3A4F" w14:paraId="1505A90B" w14:textId="77777777">
        <w:trPr>
          <w:trHeight w:val="390"/>
          <w:tblCellSpacing w:w="15" w:type="dxa"/>
        </w:trPr>
        <w:tc>
          <w:tcPr>
            <w:tcW w:w="4809" w:type="dxa"/>
            <w:vAlign w:val="center"/>
          </w:tcPr>
          <w:p w14:paraId="171A97AA" w14:textId="77777777" w:rsidR="00E027DF" w:rsidRPr="000E3A4F" w:rsidRDefault="00000000">
            <w:pPr>
              <w:widowControl/>
              <w:jc w:val="center"/>
              <w:rPr>
                <w:rFonts w:ascii="宋体" w:hAnsi="宋体" w:cs="宋体"/>
                <w:kern w:val="0"/>
                <w:sz w:val="22"/>
                <w:szCs w:val="22"/>
              </w:rPr>
            </w:pPr>
            <w:r w:rsidRPr="000E3A4F">
              <w:rPr>
                <w:rFonts w:ascii="宋体" w:hAnsi="宋体" w:hint="eastAsia"/>
                <w:sz w:val="22"/>
                <w:szCs w:val="22"/>
              </w:rPr>
              <w:t xml:space="preserve">     </w:t>
            </w:r>
            <w:r w:rsidRPr="000E3A4F">
              <w:rPr>
                <w:rFonts w:ascii="宋体" w:hAnsi="宋体" w:cs="宋体" w:hint="eastAsia"/>
                <w:kern w:val="0"/>
                <w:sz w:val="22"/>
                <w:szCs w:val="22"/>
              </w:rPr>
              <w:t>金额（万元）</w:t>
            </w:r>
          </w:p>
        </w:tc>
        <w:tc>
          <w:tcPr>
            <w:tcW w:w="4809" w:type="dxa"/>
            <w:vAlign w:val="center"/>
          </w:tcPr>
          <w:p w14:paraId="7239232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服务采购</w:t>
            </w:r>
          </w:p>
        </w:tc>
      </w:tr>
      <w:tr w:rsidR="000E3A4F" w:rsidRPr="000E3A4F" w14:paraId="52889B0B" w14:textId="77777777">
        <w:trPr>
          <w:trHeight w:val="390"/>
          <w:tblCellSpacing w:w="15" w:type="dxa"/>
        </w:trPr>
        <w:tc>
          <w:tcPr>
            <w:tcW w:w="4809" w:type="dxa"/>
            <w:vAlign w:val="center"/>
          </w:tcPr>
          <w:p w14:paraId="1532CEC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100及以下</w:t>
            </w:r>
          </w:p>
        </w:tc>
        <w:tc>
          <w:tcPr>
            <w:tcW w:w="4809" w:type="dxa"/>
            <w:vAlign w:val="center"/>
          </w:tcPr>
          <w:p w14:paraId="59349D6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1.50%</w:t>
            </w:r>
          </w:p>
        </w:tc>
      </w:tr>
      <w:tr w:rsidR="000E3A4F" w:rsidRPr="000E3A4F" w14:paraId="178A20A2" w14:textId="77777777">
        <w:trPr>
          <w:trHeight w:val="390"/>
          <w:tblCellSpacing w:w="15" w:type="dxa"/>
        </w:trPr>
        <w:tc>
          <w:tcPr>
            <w:tcW w:w="4809" w:type="dxa"/>
            <w:vAlign w:val="center"/>
          </w:tcPr>
          <w:p w14:paraId="5DB0C82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1</w:t>
            </w:r>
            <w:r w:rsidRPr="000E3A4F">
              <w:rPr>
                <w:rFonts w:ascii="宋体" w:hAnsi="宋体" w:cs="宋体"/>
                <w:kern w:val="0"/>
                <w:sz w:val="22"/>
                <w:szCs w:val="22"/>
              </w:rPr>
              <w:t>00-500</w:t>
            </w:r>
          </w:p>
        </w:tc>
        <w:tc>
          <w:tcPr>
            <w:tcW w:w="4809" w:type="dxa"/>
            <w:vAlign w:val="center"/>
          </w:tcPr>
          <w:p w14:paraId="61FBE4EC" w14:textId="77777777" w:rsidR="00E027DF" w:rsidRPr="000E3A4F" w:rsidRDefault="00000000">
            <w:pPr>
              <w:widowControl/>
              <w:jc w:val="center"/>
              <w:rPr>
                <w:rFonts w:ascii="宋体" w:hAnsi="宋体" w:cs="宋体"/>
                <w:kern w:val="0"/>
                <w:sz w:val="22"/>
                <w:szCs w:val="22"/>
              </w:rPr>
            </w:pPr>
            <w:r w:rsidRPr="000E3A4F">
              <w:rPr>
                <w:rFonts w:ascii="宋体" w:hAnsi="宋体" w:cs="宋体"/>
                <w:kern w:val="0"/>
                <w:sz w:val="22"/>
                <w:szCs w:val="22"/>
              </w:rPr>
              <w:t>0.80</w:t>
            </w:r>
            <w:r w:rsidRPr="000E3A4F">
              <w:rPr>
                <w:rFonts w:ascii="宋体" w:hAnsi="宋体" w:cs="宋体" w:hint="eastAsia"/>
                <w:kern w:val="0"/>
                <w:sz w:val="22"/>
                <w:szCs w:val="22"/>
              </w:rPr>
              <w:t>%</w:t>
            </w:r>
          </w:p>
        </w:tc>
      </w:tr>
    </w:tbl>
    <w:p w14:paraId="291293BC"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hint="eastAsia"/>
          <w:sz w:val="22"/>
          <w:szCs w:val="22"/>
        </w:rPr>
        <w:t>例：某服务项目预算金额为1</w:t>
      </w:r>
      <w:r w:rsidRPr="000E3A4F">
        <w:rPr>
          <w:rFonts w:ascii="宋体" w:hAnsi="宋体" w:cs="Arial"/>
          <w:sz w:val="22"/>
          <w:szCs w:val="22"/>
        </w:rPr>
        <w:t>50</w:t>
      </w:r>
      <w:r w:rsidRPr="000E3A4F">
        <w:rPr>
          <w:rFonts w:ascii="宋体" w:hAnsi="宋体" w:cs="Arial" w:hint="eastAsia"/>
          <w:sz w:val="22"/>
          <w:szCs w:val="22"/>
        </w:rPr>
        <w:t>万元，计算采购代理服务收费额如下：</w:t>
      </w:r>
    </w:p>
    <w:p w14:paraId="48BA6591"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sz w:val="22"/>
          <w:szCs w:val="22"/>
        </w:rPr>
        <w:t>100</w:t>
      </w:r>
      <w:r w:rsidRPr="000E3A4F">
        <w:rPr>
          <w:rFonts w:ascii="宋体" w:hAnsi="宋体" w:cs="Arial" w:hint="eastAsia"/>
          <w:sz w:val="22"/>
          <w:szCs w:val="22"/>
        </w:rPr>
        <w:t>万元×1.5%＝</w:t>
      </w:r>
      <w:r w:rsidRPr="000E3A4F">
        <w:rPr>
          <w:rFonts w:ascii="宋体" w:hAnsi="宋体" w:cs="Arial"/>
          <w:sz w:val="22"/>
          <w:szCs w:val="22"/>
        </w:rPr>
        <w:t>1.5</w:t>
      </w:r>
      <w:r w:rsidRPr="000E3A4F">
        <w:rPr>
          <w:rFonts w:ascii="宋体" w:hAnsi="宋体" w:cs="Arial" w:hint="eastAsia"/>
          <w:sz w:val="22"/>
          <w:szCs w:val="22"/>
        </w:rPr>
        <w:t>万元</w:t>
      </w:r>
    </w:p>
    <w:p w14:paraId="31D75673"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hint="eastAsia"/>
          <w:sz w:val="22"/>
          <w:szCs w:val="22"/>
        </w:rPr>
        <w:t>5</w:t>
      </w:r>
      <w:r w:rsidRPr="000E3A4F">
        <w:rPr>
          <w:rFonts w:ascii="宋体" w:hAnsi="宋体" w:cs="Arial"/>
          <w:sz w:val="22"/>
          <w:szCs w:val="22"/>
        </w:rPr>
        <w:t>0</w:t>
      </w:r>
      <w:r w:rsidRPr="000E3A4F">
        <w:rPr>
          <w:rFonts w:ascii="宋体" w:hAnsi="宋体" w:cs="Arial" w:hint="eastAsia"/>
          <w:sz w:val="22"/>
          <w:szCs w:val="22"/>
        </w:rPr>
        <w:t>万元×</w:t>
      </w:r>
      <w:r w:rsidRPr="000E3A4F">
        <w:rPr>
          <w:rFonts w:ascii="宋体" w:hAnsi="宋体" w:cs="Arial"/>
          <w:sz w:val="22"/>
          <w:szCs w:val="22"/>
        </w:rPr>
        <w:t>0.8</w:t>
      </w:r>
      <w:r w:rsidRPr="000E3A4F">
        <w:rPr>
          <w:rFonts w:ascii="宋体" w:hAnsi="宋体" w:cs="Arial" w:hint="eastAsia"/>
          <w:sz w:val="22"/>
          <w:szCs w:val="22"/>
        </w:rPr>
        <w:t>%＝</w:t>
      </w:r>
      <w:r w:rsidRPr="000E3A4F">
        <w:rPr>
          <w:rFonts w:ascii="宋体" w:hAnsi="宋体" w:cs="Arial"/>
          <w:sz w:val="22"/>
          <w:szCs w:val="22"/>
        </w:rPr>
        <w:t>0.4</w:t>
      </w:r>
      <w:r w:rsidRPr="000E3A4F">
        <w:rPr>
          <w:rFonts w:ascii="宋体" w:hAnsi="宋体" w:cs="Arial" w:hint="eastAsia"/>
          <w:sz w:val="22"/>
          <w:szCs w:val="22"/>
        </w:rPr>
        <w:t>万元</w:t>
      </w:r>
    </w:p>
    <w:p w14:paraId="2D1C4D66" w14:textId="77777777" w:rsidR="00E027DF" w:rsidRPr="000E3A4F" w:rsidRDefault="00000000">
      <w:pPr>
        <w:pStyle w:val="afffd"/>
        <w:spacing w:line="360" w:lineRule="auto"/>
        <w:ind w:left="567" w:firstLineChars="0" w:firstLine="0"/>
        <w:rPr>
          <w:rFonts w:ascii="宋体" w:hAnsi="宋体" w:cs="Arial"/>
          <w:sz w:val="22"/>
          <w:szCs w:val="22"/>
        </w:rPr>
      </w:pPr>
      <w:r w:rsidRPr="000E3A4F">
        <w:rPr>
          <w:rFonts w:ascii="宋体" w:hAnsi="宋体" w:cs="Arial" w:hint="eastAsia"/>
          <w:sz w:val="22"/>
          <w:szCs w:val="22"/>
        </w:rPr>
        <w:t>合计1.9万元，折后为1.805万元。</w:t>
      </w:r>
    </w:p>
    <w:p w14:paraId="31D210CE" w14:textId="77777777" w:rsidR="00E027DF" w:rsidRPr="000E3A4F" w:rsidRDefault="00000000">
      <w:pPr>
        <w:numPr>
          <w:ilvl w:val="1"/>
          <w:numId w:val="10"/>
        </w:numPr>
        <w:spacing w:line="360" w:lineRule="auto"/>
        <w:ind w:left="567"/>
        <w:rPr>
          <w:rFonts w:ascii="宋体" w:hAnsi="宋体" w:cs="Arial"/>
          <w:sz w:val="22"/>
          <w:szCs w:val="22"/>
        </w:rPr>
      </w:pPr>
      <w:r w:rsidRPr="000E3A4F">
        <w:rPr>
          <w:rFonts w:ascii="宋体" w:hAnsi="宋体" w:cs="Arial" w:hint="eastAsia"/>
          <w:sz w:val="22"/>
          <w:szCs w:val="22"/>
        </w:rPr>
        <w:t>采购代理服务费可以是现金、转账。中标（成交）供应商逾期支付代理服务费，须承担代理服务费每日百分之三的违约金，逾期三十日未支付的，采购代理机构有权向温州仲裁委员会对中标（成交）供应商提起仲裁，仲裁费用（包括仲裁受理费和仲裁处理费）均由中标（成交）供应商承担。</w:t>
      </w:r>
    </w:p>
    <w:p w14:paraId="62DB8500" w14:textId="77777777" w:rsidR="00E027DF" w:rsidRPr="000E3A4F" w:rsidRDefault="00000000">
      <w:pPr>
        <w:numPr>
          <w:ilvl w:val="1"/>
          <w:numId w:val="10"/>
        </w:numPr>
        <w:spacing w:line="360" w:lineRule="auto"/>
        <w:ind w:left="567"/>
        <w:rPr>
          <w:rFonts w:ascii="宋体" w:hAnsi="宋体" w:cs="Arial"/>
          <w:sz w:val="22"/>
          <w:szCs w:val="22"/>
        </w:rPr>
      </w:pPr>
      <w:r w:rsidRPr="000E3A4F">
        <w:rPr>
          <w:rFonts w:ascii="宋体" w:hAnsi="宋体" w:cs="Arial" w:hint="eastAsia"/>
          <w:sz w:val="22"/>
          <w:szCs w:val="22"/>
        </w:rPr>
        <w:t>中标（成交）供应商确定后，中标（成交）供应商拒绝签订合同的，或因自身原因被取消中标资格或放弃中标的，已收取的采购代理服务费不予退还，未支付的采购代理服务费从中标（成交）</w:t>
      </w:r>
      <w:r w:rsidRPr="000E3A4F">
        <w:rPr>
          <w:rFonts w:ascii="宋体" w:hAnsi="宋体" w:cs="Arial" w:hint="eastAsia"/>
          <w:sz w:val="22"/>
          <w:szCs w:val="22"/>
        </w:rPr>
        <w:lastRenderedPageBreak/>
        <w:t>供应商的赔偿款中扣缴。</w:t>
      </w:r>
    </w:p>
    <w:p w14:paraId="1A8A4CDC" w14:textId="77777777" w:rsidR="00E027DF" w:rsidRPr="000E3A4F" w:rsidRDefault="00000000">
      <w:pPr>
        <w:numPr>
          <w:ilvl w:val="1"/>
          <w:numId w:val="10"/>
        </w:numPr>
        <w:spacing w:line="360" w:lineRule="auto"/>
        <w:ind w:left="567"/>
        <w:rPr>
          <w:rFonts w:ascii="宋体" w:hAnsi="宋体"/>
          <w:sz w:val="22"/>
          <w:szCs w:val="22"/>
        </w:rPr>
      </w:pPr>
      <w:bookmarkStart w:id="206" w:name="_Hlk8894256"/>
      <w:r w:rsidRPr="000E3A4F">
        <w:rPr>
          <w:rFonts w:ascii="宋体" w:hAnsi="宋体" w:hint="eastAsia"/>
          <w:sz w:val="22"/>
          <w:szCs w:val="22"/>
        </w:rPr>
        <w:t>账号信息</w:t>
      </w:r>
      <w:bookmarkEnd w:id="206"/>
    </w:p>
    <w:p w14:paraId="46B35110"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hint="eastAsia"/>
          <w:sz w:val="22"/>
          <w:szCs w:val="22"/>
        </w:rPr>
        <w:t>户名：温州云信招标代理有限公司</w:t>
      </w:r>
    </w:p>
    <w:p w14:paraId="6839B50B"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hint="eastAsia"/>
          <w:sz w:val="22"/>
          <w:szCs w:val="22"/>
        </w:rPr>
        <w:t>开户行：浙江温州瓯海农村商业银行股份有限公司区府支行</w:t>
      </w:r>
    </w:p>
    <w:p w14:paraId="08E345DC" w14:textId="77777777" w:rsidR="00E027DF" w:rsidRPr="000E3A4F" w:rsidRDefault="00000000">
      <w:pPr>
        <w:tabs>
          <w:tab w:val="left" w:pos="540"/>
        </w:tabs>
        <w:spacing w:line="360" w:lineRule="auto"/>
        <w:ind w:left="540"/>
        <w:rPr>
          <w:rFonts w:ascii="宋体" w:hAnsi="宋体" w:cs="Arial"/>
          <w:sz w:val="22"/>
          <w:szCs w:val="22"/>
        </w:rPr>
      </w:pPr>
      <w:r w:rsidRPr="000E3A4F">
        <w:rPr>
          <w:rFonts w:ascii="宋体" w:hAnsi="宋体" w:cs="Arial" w:hint="eastAsia"/>
          <w:sz w:val="22"/>
          <w:szCs w:val="22"/>
        </w:rPr>
        <w:t>账号：201000318425844</w:t>
      </w:r>
    </w:p>
    <w:p w14:paraId="11FBBAC1" w14:textId="77777777" w:rsidR="00E027DF" w:rsidRPr="000E3A4F" w:rsidRDefault="00000000">
      <w:pPr>
        <w:tabs>
          <w:tab w:val="left" w:pos="540"/>
        </w:tabs>
        <w:spacing w:line="360" w:lineRule="auto"/>
        <w:ind w:left="540"/>
        <w:rPr>
          <w:rFonts w:ascii="宋体" w:hAnsi="宋体"/>
          <w:sz w:val="22"/>
          <w:szCs w:val="22"/>
        </w:rPr>
      </w:pPr>
      <w:r w:rsidRPr="000E3A4F">
        <w:rPr>
          <w:rFonts w:ascii="宋体" w:hAnsi="宋体" w:cs="Arial" w:hint="eastAsia"/>
          <w:sz w:val="22"/>
          <w:szCs w:val="22"/>
        </w:rPr>
        <w:t>银联号：</w:t>
      </w:r>
      <w:r w:rsidRPr="000E3A4F">
        <w:rPr>
          <w:rFonts w:ascii="宋体" w:hAnsi="宋体" w:cs="Arial"/>
          <w:sz w:val="22"/>
          <w:szCs w:val="22"/>
        </w:rPr>
        <w:t>402333043512</w:t>
      </w:r>
      <w:bookmarkStart w:id="207" w:name="_Toc271029341"/>
      <w:bookmarkStart w:id="208" w:name="_Toc239781944"/>
    </w:p>
    <w:bookmarkEnd w:id="207"/>
    <w:bookmarkEnd w:id="208"/>
    <w:p w14:paraId="01382993" w14:textId="77777777" w:rsidR="00E027DF" w:rsidRPr="000E3A4F" w:rsidRDefault="00000000">
      <w:pPr>
        <w:rPr>
          <w:rFonts w:ascii="宋体" w:hAnsi="宋体"/>
          <w:sz w:val="36"/>
          <w:szCs w:val="36"/>
        </w:rPr>
      </w:pPr>
      <w:r w:rsidRPr="000E3A4F">
        <w:rPr>
          <w:rFonts w:ascii="宋体" w:hAnsi="宋体"/>
          <w:sz w:val="36"/>
          <w:szCs w:val="36"/>
        </w:rPr>
        <w:br w:type="page"/>
      </w:r>
    </w:p>
    <w:p w14:paraId="629FAD5D" w14:textId="77777777" w:rsidR="00E027DF" w:rsidRPr="000E3A4F" w:rsidRDefault="00000000">
      <w:pPr>
        <w:pStyle w:val="1"/>
        <w:rPr>
          <w:rFonts w:ascii="宋体" w:eastAsia="宋体" w:hAnsi="宋体"/>
          <w:b w:val="0"/>
          <w:sz w:val="36"/>
          <w:szCs w:val="36"/>
        </w:rPr>
      </w:pPr>
      <w:bookmarkStart w:id="209" w:name="_Toc178165173"/>
      <w:r w:rsidRPr="000E3A4F">
        <w:rPr>
          <w:rFonts w:ascii="宋体" w:eastAsia="宋体" w:hAnsi="宋体"/>
          <w:b w:val="0"/>
          <w:sz w:val="36"/>
          <w:szCs w:val="36"/>
        </w:rPr>
        <w:lastRenderedPageBreak/>
        <w:t>第二部分 应提交的有关格式范例</w:t>
      </w:r>
      <w:bookmarkEnd w:id="209"/>
    </w:p>
    <w:p w14:paraId="22CAB522" w14:textId="77777777" w:rsidR="00E027DF" w:rsidRPr="000E3A4F" w:rsidRDefault="00E027DF">
      <w:pPr>
        <w:rPr>
          <w:rFonts w:ascii="宋体" w:hAnsi="宋体"/>
        </w:rPr>
      </w:pPr>
      <w:bookmarkStart w:id="210" w:name="_Hlk9437101"/>
    </w:p>
    <w:p w14:paraId="5593B151" w14:textId="77777777" w:rsidR="00E027DF" w:rsidRPr="000E3A4F" w:rsidRDefault="00000000">
      <w:pPr>
        <w:snapToGrid w:val="0"/>
        <w:spacing w:line="360" w:lineRule="auto"/>
        <w:rPr>
          <w:rFonts w:ascii="宋体" w:hAnsi="宋体" w:cs="宋体"/>
          <w:b/>
          <w:sz w:val="24"/>
        </w:rPr>
      </w:pPr>
      <w:r w:rsidRPr="000E3A4F">
        <w:rPr>
          <w:rFonts w:ascii="宋体" w:hAnsi="宋体" w:cs="宋体" w:hint="eastAsia"/>
          <w:b/>
          <w:sz w:val="24"/>
        </w:rPr>
        <w:t>供应商提交响应文件须知：</w:t>
      </w:r>
    </w:p>
    <w:p w14:paraId="1E0653B5" w14:textId="77777777" w:rsidR="00E027DF" w:rsidRPr="000E3A4F" w:rsidRDefault="00000000">
      <w:pPr>
        <w:snapToGrid w:val="0"/>
        <w:spacing w:line="360" w:lineRule="auto"/>
        <w:ind w:firstLineChars="200" w:firstLine="480"/>
        <w:rPr>
          <w:rFonts w:ascii="宋体" w:hAnsi="宋体" w:cs="宋体"/>
          <w:sz w:val="24"/>
        </w:rPr>
      </w:pPr>
      <w:r w:rsidRPr="000E3A4F">
        <w:rPr>
          <w:rFonts w:ascii="宋体" w:hAnsi="宋体" w:cs="宋体" w:hint="eastAsia"/>
          <w:sz w:val="24"/>
        </w:rPr>
        <w:t>1、供应商应按照磋商文件要求提交下述规定的全部格式文件以及其他有关资料，混乱的编排</w:t>
      </w:r>
      <w:bookmarkStart w:id="211" w:name="_Hlk37856135"/>
      <w:r w:rsidRPr="000E3A4F">
        <w:rPr>
          <w:rFonts w:ascii="宋体" w:hAnsi="宋体" w:cs="宋体" w:hint="eastAsia"/>
          <w:sz w:val="24"/>
        </w:rPr>
        <w:t>或未关联定位</w:t>
      </w:r>
      <w:bookmarkEnd w:id="211"/>
      <w:r w:rsidRPr="000E3A4F">
        <w:rPr>
          <w:rFonts w:ascii="宋体" w:hAnsi="宋体" w:cs="宋体" w:hint="eastAsia"/>
          <w:sz w:val="24"/>
        </w:rPr>
        <w:t>导致响应文件被误读或磋商小组查找不到有效文件是供应商的风险。</w:t>
      </w:r>
    </w:p>
    <w:p w14:paraId="73C61414" w14:textId="77777777" w:rsidR="00E027DF" w:rsidRPr="000E3A4F" w:rsidRDefault="00000000">
      <w:pPr>
        <w:snapToGrid w:val="0"/>
        <w:spacing w:line="360" w:lineRule="auto"/>
        <w:ind w:firstLineChars="200" w:firstLine="480"/>
        <w:rPr>
          <w:rFonts w:ascii="宋体" w:hAnsi="宋体" w:cs="宋体"/>
          <w:sz w:val="24"/>
        </w:rPr>
      </w:pPr>
      <w:r w:rsidRPr="000E3A4F">
        <w:rPr>
          <w:rFonts w:ascii="宋体" w:hAnsi="宋体" w:cs="宋体" w:hint="eastAsia"/>
          <w:sz w:val="24"/>
        </w:rPr>
        <w:t>2、所附表格中要求回答的全部问题和/或信息都必须正面回答。</w:t>
      </w:r>
    </w:p>
    <w:p w14:paraId="10FD2E7E" w14:textId="77777777" w:rsidR="00E027DF" w:rsidRPr="000E3A4F" w:rsidRDefault="00000000">
      <w:pPr>
        <w:snapToGrid w:val="0"/>
        <w:spacing w:line="360" w:lineRule="auto"/>
        <w:ind w:firstLineChars="200" w:firstLine="480"/>
        <w:rPr>
          <w:rFonts w:ascii="宋体" w:hAnsi="宋体" w:cs="宋体"/>
          <w:sz w:val="24"/>
        </w:rPr>
      </w:pPr>
      <w:r w:rsidRPr="000E3A4F">
        <w:rPr>
          <w:rFonts w:ascii="宋体" w:hAnsi="宋体" w:cs="宋体" w:hint="eastAsia"/>
          <w:sz w:val="24"/>
        </w:rPr>
        <w:t>3、签字人应保证全部声明和问题的回答是真实的和准确的。</w:t>
      </w:r>
    </w:p>
    <w:p w14:paraId="5BED488D" w14:textId="77777777" w:rsidR="00E027DF" w:rsidRPr="000E3A4F" w:rsidRDefault="00000000">
      <w:pPr>
        <w:snapToGrid w:val="0"/>
        <w:spacing w:line="360" w:lineRule="auto"/>
        <w:ind w:firstLineChars="200" w:firstLine="480"/>
        <w:rPr>
          <w:rFonts w:ascii="宋体" w:hAnsi="宋体" w:cs="宋体"/>
          <w:sz w:val="24"/>
        </w:rPr>
      </w:pPr>
      <w:r w:rsidRPr="000E3A4F">
        <w:rPr>
          <w:rFonts w:ascii="宋体" w:hAnsi="宋体" w:cs="宋体" w:hint="eastAsia"/>
          <w:sz w:val="24"/>
        </w:rPr>
        <w:t>4、磋商小组将应用供应商提交的资料作出自己的判断。</w:t>
      </w:r>
    </w:p>
    <w:p w14:paraId="39052C94" w14:textId="77777777" w:rsidR="00E027DF" w:rsidRPr="000E3A4F" w:rsidRDefault="00000000">
      <w:pPr>
        <w:snapToGrid w:val="0"/>
        <w:spacing w:line="360" w:lineRule="auto"/>
        <w:ind w:firstLineChars="200" w:firstLine="480"/>
        <w:rPr>
          <w:rFonts w:ascii="宋体" w:hAnsi="宋体" w:cs="宋体"/>
          <w:sz w:val="24"/>
        </w:rPr>
      </w:pPr>
      <w:r w:rsidRPr="000E3A4F">
        <w:rPr>
          <w:rFonts w:ascii="宋体" w:hAnsi="宋体" w:cs="宋体" w:hint="eastAsia"/>
          <w:sz w:val="24"/>
        </w:rPr>
        <w:t>5、供应商提交的材料将在一定期限内被保密保存，但不退还。</w:t>
      </w:r>
    </w:p>
    <w:p w14:paraId="168BFE10" w14:textId="77777777" w:rsidR="00E027DF" w:rsidRPr="000E3A4F" w:rsidRDefault="00000000">
      <w:pPr>
        <w:snapToGrid w:val="0"/>
        <w:spacing w:line="360" w:lineRule="auto"/>
        <w:ind w:firstLineChars="200" w:firstLine="480"/>
        <w:rPr>
          <w:rFonts w:ascii="宋体" w:hAnsi="宋体" w:cs="宋体"/>
          <w:b/>
          <w:sz w:val="24"/>
        </w:rPr>
      </w:pPr>
      <w:r w:rsidRPr="000E3A4F">
        <w:rPr>
          <w:rFonts w:ascii="宋体" w:hAnsi="宋体" w:cs="宋体" w:hint="eastAsia"/>
          <w:sz w:val="24"/>
        </w:rPr>
        <w:t>6、全部文件应按供应商须知中规定的语言和份数提交。响应文件组成漏项或未按规定的格式编制，内容不全或内容字迹模糊辨认不清的情况，</w:t>
      </w:r>
      <w:r w:rsidRPr="000E3A4F">
        <w:rPr>
          <w:rFonts w:ascii="宋体" w:hAnsi="宋体" w:cs="宋体" w:hint="eastAsia"/>
          <w:b/>
          <w:sz w:val="24"/>
        </w:rPr>
        <w:t>将有可能被磋商小组认定为</w:t>
      </w:r>
      <w:r w:rsidRPr="000E3A4F">
        <w:rPr>
          <w:rFonts w:ascii="宋体" w:hAnsi="宋体" w:cs="宋体" w:hint="eastAsia"/>
          <w:b/>
          <w:bCs/>
          <w:sz w:val="24"/>
        </w:rPr>
        <w:t>响应无效</w:t>
      </w:r>
      <w:r w:rsidRPr="000E3A4F">
        <w:rPr>
          <w:rFonts w:ascii="宋体" w:hAnsi="宋体" w:cs="宋体" w:hint="eastAsia"/>
          <w:b/>
          <w:sz w:val="24"/>
        </w:rPr>
        <w:t>。</w:t>
      </w:r>
    </w:p>
    <w:p w14:paraId="139E6C8E" w14:textId="77777777" w:rsidR="00E027DF" w:rsidRPr="000E3A4F" w:rsidRDefault="00000000">
      <w:pPr>
        <w:snapToGrid w:val="0"/>
        <w:spacing w:line="360" w:lineRule="auto"/>
        <w:ind w:firstLineChars="200" w:firstLine="482"/>
        <w:rPr>
          <w:rFonts w:ascii="宋体" w:hAnsi="宋体" w:cs="宋体"/>
          <w:b/>
          <w:sz w:val="24"/>
          <w:u w:val="single"/>
        </w:rPr>
      </w:pPr>
      <w:r w:rsidRPr="000E3A4F">
        <w:rPr>
          <w:rFonts w:ascii="宋体" w:hAnsi="宋体" w:cs="宋体" w:hint="eastAsia"/>
          <w:b/>
          <w:sz w:val="24"/>
          <w:u w:val="single"/>
        </w:rPr>
        <w:t>7、要求中涉及提供证明（或材料）复印件的，也可提供扫描件制作进响应文件内。</w:t>
      </w:r>
    </w:p>
    <w:p w14:paraId="3FB734AA" w14:textId="77777777" w:rsidR="00E027DF" w:rsidRPr="000E3A4F" w:rsidRDefault="00000000">
      <w:pPr>
        <w:snapToGrid w:val="0"/>
        <w:spacing w:line="360" w:lineRule="auto"/>
        <w:ind w:firstLineChars="200" w:firstLine="482"/>
        <w:rPr>
          <w:rFonts w:ascii="宋体" w:hAnsi="宋体" w:cs="宋体"/>
          <w:b/>
          <w:sz w:val="24"/>
          <w:u w:val="single"/>
        </w:rPr>
      </w:pPr>
      <w:bookmarkStart w:id="212" w:name="_Hlk178250742"/>
      <w:r w:rsidRPr="000E3A4F">
        <w:rPr>
          <w:rFonts w:ascii="宋体" w:hAnsi="宋体" w:cs="宋体"/>
          <w:b/>
          <w:sz w:val="24"/>
          <w:u w:val="single"/>
        </w:rPr>
        <w:t>8</w:t>
      </w:r>
      <w:r w:rsidRPr="000E3A4F">
        <w:rPr>
          <w:rFonts w:ascii="宋体" w:hAnsi="宋体" w:cs="宋体" w:hint="eastAsia"/>
          <w:b/>
          <w:sz w:val="24"/>
          <w:u w:val="single"/>
        </w:rPr>
        <w:t>、供应商可在响应文件中对磋商文件中涉及到的服务要求、标准选用替代，但这些替代的标准要优于或相当于项目采购需求中要求的标准，并满足采购人的需要，同时在偏离表中作出详细说明。</w:t>
      </w:r>
    </w:p>
    <w:p w14:paraId="726C369F" w14:textId="77777777" w:rsidR="00E027DF" w:rsidRPr="000E3A4F" w:rsidRDefault="00000000">
      <w:pPr>
        <w:snapToGrid w:val="0"/>
        <w:spacing w:line="360" w:lineRule="auto"/>
        <w:ind w:firstLineChars="200" w:firstLine="482"/>
        <w:rPr>
          <w:rFonts w:ascii="宋体" w:hAnsi="宋体" w:cs="宋体"/>
          <w:b/>
          <w:sz w:val="24"/>
          <w:u w:val="single"/>
        </w:rPr>
      </w:pPr>
      <w:r w:rsidRPr="000E3A4F">
        <w:rPr>
          <w:rFonts w:ascii="宋体" w:hAnsi="宋体" w:cs="宋体"/>
          <w:b/>
          <w:sz w:val="24"/>
          <w:u w:val="single"/>
        </w:rPr>
        <w:t>9</w:t>
      </w:r>
      <w:r w:rsidRPr="000E3A4F">
        <w:rPr>
          <w:rFonts w:ascii="宋体" w:hAnsi="宋体" w:cs="宋体" w:hint="eastAsia"/>
          <w:b/>
          <w:sz w:val="24"/>
          <w:u w:val="single"/>
        </w:rPr>
        <w:t>、磋商文件中提供的可能涉及到的工艺、材料、设备、商标、样本、技术规范、参数规格、品牌等，仅作为说明并没有限制性，供应商在响应时可以选用替代，但这些替代的品牌、产品技术标准要优于或相当于项目采购需求中要求的标准，以满足采购人的需要。</w:t>
      </w:r>
    </w:p>
    <w:p w14:paraId="3C785BF0" w14:textId="77777777" w:rsidR="00E027DF" w:rsidRPr="000E3A4F" w:rsidRDefault="00000000">
      <w:pPr>
        <w:snapToGrid w:val="0"/>
        <w:spacing w:line="360" w:lineRule="auto"/>
        <w:ind w:firstLineChars="200" w:firstLine="482"/>
        <w:rPr>
          <w:rFonts w:ascii="宋体" w:hAnsi="宋体" w:cs="宋体"/>
          <w:b/>
          <w:sz w:val="24"/>
          <w:u w:val="single"/>
        </w:rPr>
      </w:pPr>
      <w:r w:rsidRPr="000E3A4F">
        <w:rPr>
          <w:rFonts w:ascii="宋体" w:hAnsi="宋体" w:cs="宋体" w:hint="eastAsia"/>
          <w:b/>
          <w:sz w:val="24"/>
          <w:u w:val="single"/>
        </w:rPr>
        <w:t>1</w:t>
      </w:r>
      <w:r w:rsidRPr="000E3A4F">
        <w:rPr>
          <w:rFonts w:ascii="宋体" w:hAnsi="宋体" w:cs="宋体"/>
          <w:b/>
          <w:sz w:val="24"/>
          <w:u w:val="single"/>
        </w:rPr>
        <w:t>0</w:t>
      </w:r>
      <w:r w:rsidRPr="000E3A4F">
        <w:rPr>
          <w:rFonts w:ascii="宋体" w:hAnsi="宋体" w:cs="宋体" w:hint="eastAsia"/>
          <w:b/>
          <w:sz w:val="24"/>
          <w:u w:val="single"/>
        </w:rPr>
        <w:t>、如果投标（响应）产品的功能与采购需求存在差异，但供应商能够提供合理的解释和证明，说明其产品的功能与采购需求的本意相符，或者具有同等或更高的性能和效果，那么磋商小组将根据实际情况给予同等或更优的评分。</w:t>
      </w:r>
    </w:p>
    <w:bookmarkEnd w:id="212"/>
    <w:p w14:paraId="706BC87F" w14:textId="77777777" w:rsidR="00E027DF" w:rsidRPr="000E3A4F" w:rsidRDefault="00000000">
      <w:pPr>
        <w:snapToGrid w:val="0"/>
        <w:spacing w:line="360" w:lineRule="auto"/>
        <w:ind w:firstLineChars="200" w:firstLine="442"/>
        <w:rPr>
          <w:rFonts w:ascii="宋体" w:hAnsi="宋体" w:cs="楷体"/>
          <w:b/>
          <w:kern w:val="0"/>
          <w:sz w:val="22"/>
          <w:szCs w:val="22"/>
          <w:u w:val="single"/>
        </w:rPr>
      </w:pPr>
      <w:r w:rsidRPr="000E3A4F">
        <w:rPr>
          <w:rFonts w:ascii="宋体" w:hAnsi="宋体" w:cs="楷体"/>
          <w:b/>
          <w:kern w:val="0"/>
          <w:sz w:val="22"/>
          <w:szCs w:val="22"/>
          <w:u w:val="single"/>
        </w:rPr>
        <w:t>10</w:t>
      </w:r>
      <w:r w:rsidRPr="000E3A4F">
        <w:rPr>
          <w:rFonts w:ascii="宋体" w:hAnsi="宋体" w:cs="楷体" w:hint="eastAsia"/>
          <w:b/>
          <w:kern w:val="0"/>
          <w:sz w:val="22"/>
          <w:szCs w:val="22"/>
          <w:u w:val="single"/>
        </w:rPr>
        <w:t>、响应文件目录格式自行拟定。</w:t>
      </w:r>
    </w:p>
    <w:p w14:paraId="71F7A6D2" w14:textId="77777777" w:rsidR="00E027DF" w:rsidRPr="000E3A4F" w:rsidRDefault="00E027DF">
      <w:pPr>
        <w:rPr>
          <w:rFonts w:ascii="宋体" w:hAnsi="宋体"/>
        </w:rPr>
      </w:pPr>
    </w:p>
    <w:p w14:paraId="44C7BBB4" w14:textId="77777777" w:rsidR="00E027DF" w:rsidRPr="000E3A4F" w:rsidRDefault="00E027DF">
      <w:bookmarkStart w:id="213" w:name="_Toc33194403"/>
    </w:p>
    <w:p w14:paraId="3D78B425" w14:textId="77777777" w:rsidR="00E027DF" w:rsidRPr="000E3A4F" w:rsidRDefault="00E027DF"/>
    <w:p w14:paraId="5AA3BB6B" w14:textId="77777777" w:rsidR="00E027DF" w:rsidRPr="000E3A4F" w:rsidRDefault="00000000">
      <w:pPr>
        <w:rPr>
          <w:rFonts w:cs="Arial"/>
          <w:kern w:val="0"/>
          <w:sz w:val="44"/>
          <w:szCs w:val="26"/>
        </w:rPr>
      </w:pPr>
      <w:r w:rsidRPr="000E3A4F">
        <w:rPr>
          <w:rFonts w:cs="Arial" w:hint="eastAsia"/>
          <w:kern w:val="0"/>
          <w:sz w:val="44"/>
          <w:szCs w:val="26"/>
        </w:rPr>
        <w:br w:type="page"/>
      </w:r>
    </w:p>
    <w:p w14:paraId="5659D8C1" w14:textId="77777777" w:rsidR="00E027DF" w:rsidRPr="000E3A4F" w:rsidRDefault="00000000">
      <w:pPr>
        <w:pStyle w:val="3"/>
        <w:jc w:val="center"/>
        <w:rPr>
          <w:rFonts w:cs="Arial"/>
          <w:kern w:val="0"/>
          <w:sz w:val="44"/>
          <w:szCs w:val="26"/>
        </w:rPr>
      </w:pPr>
      <w:bookmarkStart w:id="214" w:name="_Toc178165174"/>
      <w:r w:rsidRPr="000E3A4F">
        <w:rPr>
          <w:rFonts w:cs="Arial" w:hint="eastAsia"/>
          <w:kern w:val="0"/>
          <w:sz w:val="44"/>
          <w:szCs w:val="26"/>
        </w:rPr>
        <w:lastRenderedPageBreak/>
        <w:t>资格文件</w:t>
      </w:r>
      <w:bookmarkEnd w:id="213"/>
      <w:bookmarkEnd w:id="214"/>
    </w:p>
    <w:p w14:paraId="4FDD38A2" w14:textId="77777777" w:rsidR="00E027DF" w:rsidRPr="000E3A4F" w:rsidRDefault="00E027DF"/>
    <w:p w14:paraId="74D2747E" w14:textId="77777777" w:rsidR="00E027DF" w:rsidRPr="000E3A4F" w:rsidRDefault="00000000">
      <w:pPr>
        <w:tabs>
          <w:tab w:val="left" w:pos="0"/>
          <w:tab w:val="left" w:pos="600"/>
        </w:tabs>
        <w:spacing w:line="400" w:lineRule="exact"/>
        <w:jc w:val="center"/>
        <w:rPr>
          <w:rFonts w:ascii="宋体" w:hAnsi="宋体"/>
          <w:b/>
          <w:bCs/>
          <w:sz w:val="28"/>
          <w:szCs w:val="28"/>
        </w:rPr>
      </w:pPr>
      <w:r w:rsidRPr="000E3A4F">
        <w:rPr>
          <w:rFonts w:ascii="宋体" w:hAnsi="宋体"/>
          <w:b/>
          <w:bCs/>
          <w:sz w:val="28"/>
          <w:szCs w:val="28"/>
        </w:rPr>
        <w:t>一、</w:t>
      </w:r>
      <w:r w:rsidRPr="000E3A4F">
        <w:rPr>
          <w:rFonts w:ascii="宋体" w:hAnsi="宋体" w:hint="eastAsia"/>
          <w:b/>
          <w:bCs/>
          <w:sz w:val="28"/>
          <w:szCs w:val="28"/>
        </w:rPr>
        <w:t>资格声明书</w:t>
      </w:r>
    </w:p>
    <w:p w14:paraId="48CBF737" w14:textId="77777777" w:rsidR="00E027DF" w:rsidRPr="000E3A4F" w:rsidRDefault="00000000">
      <w:pPr>
        <w:pStyle w:val="af2"/>
        <w:spacing w:line="360" w:lineRule="auto"/>
        <w:rPr>
          <w:rFonts w:hAnsi="宋体" w:cs="Courier New"/>
          <w:sz w:val="22"/>
          <w:szCs w:val="22"/>
        </w:rPr>
      </w:pPr>
      <w:r w:rsidRPr="000E3A4F">
        <w:rPr>
          <w:rFonts w:hAnsi="宋体" w:cs="Courier New" w:hint="eastAsia"/>
          <w:sz w:val="22"/>
          <w:szCs w:val="22"/>
        </w:rPr>
        <w:t>温州市瓯海区民政局：</w:t>
      </w:r>
    </w:p>
    <w:p w14:paraId="53D7D31E" w14:textId="77777777" w:rsidR="00E027DF" w:rsidRPr="000E3A4F" w:rsidRDefault="00000000">
      <w:pPr>
        <w:pStyle w:val="af2"/>
        <w:spacing w:line="360" w:lineRule="auto"/>
        <w:rPr>
          <w:rFonts w:hAnsi="宋体" w:cs="Courier New"/>
          <w:sz w:val="22"/>
          <w:szCs w:val="22"/>
        </w:rPr>
      </w:pPr>
      <w:r w:rsidRPr="000E3A4F">
        <w:rPr>
          <w:rFonts w:hAnsi="宋体" w:cs="Courier New" w:hint="eastAsia"/>
          <w:sz w:val="22"/>
          <w:szCs w:val="22"/>
        </w:rPr>
        <w:t>温州云信招标代理有限公司：</w:t>
      </w:r>
    </w:p>
    <w:p w14:paraId="19CB1372"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我方此次参加本项目采购活动，郑重承诺：</w:t>
      </w:r>
    </w:p>
    <w:p w14:paraId="1EB5C552"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（一）满足《中华人民共和国政府采购法》第二十二条第一款规定的条件：</w:t>
      </w:r>
    </w:p>
    <w:p w14:paraId="3E5FAA83"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1、</w:t>
      </w:r>
      <w:r w:rsidRPr="000E3A4F">
        <w:rPr>
          <w:rFonts w:hAnsi="宋体" w:cs="Courier New"/>
          <w:sz w:val="22"/>
          <w:szCs w:val="22"/>
        </w:rPr>
        <w:t>具有独立承担民事责任的能力；</w:t>
      </w:r>
    </w:p>
    <w:p w14:paraId="771D479E"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2、</w:t>
      </w:r>
      <w:r w:rsidRPr="000E3A4F">
        <w:rPr>
          <w:rFonts w:hAnsi="宋体" w:cs="Courier New"/>
          <w:sz w:val="22"/>
          <w:szCs w:val="22"/>
        </w:rPr>
        <w:t xml:space="preserve">具有良好的商业信誉和健全的财务会计制度； </w:t>
      </w:r>
    </w:p>
    <w:p w14:paraId="3951650C"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3、</w:t>
      </w:r>
      <w:r w:rsidRPr="000E3A4F">
        <w:rPr>
          <w:rFonts w:hAnsi="宋体" w:cs="Courier New"/>
          <w:sz w:val="22"/>
          <w:szCs w:val="22"/>
        </w:rPr>
        <w:t>具有履行合同所必需的设备和专业技术能力；</w:t>
      </w:r>
    </w:p>
    <w:p w14:paraId="029E3F86"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4、</w:t>
      </w:r>
      <w:r w:rsidRPr="000E3A4F">
        <w:rPr>
          <w:rFonts w:hAnsi="宋体" w:cs="Courier New"/>
          <w:sz w:val="22"/>
          <w:szCs w:val="22"/>
        </w:rPr>
        <w:t>有依法缴纳税收和社会保障资金的良好记录；</w:t>
      </w:r>
    </w:p>
    <w:p w14:paraId="0BF7BA12"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5、</w:t>
      </w:r>
      <w:r w:rsidRPr="000E3A4F">
        <w:rPr>
          <w:rFonts w:hAnsi="宋体" w:cs="Courier New"/>
          <w:sz w:val="22"/>
          <w:szCs w:val="22"/>
        </w:rPr>
        <w:t>参加政府采购活动前三年内，在经营活动中没有重大违法记录；</w:t>
      </w:r>
    </w:p>
    <w:p w14:paraId="39A9F578"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6、</w:t>
      </w:r>
      <w:r w:rsidRPr="000E3A4F">
        <w:rPr>
          <w:rFonts w:hAnsi="宋体" w:cs="Courier New"/>
          <w:sz w:val="22"/>
          <w:szCs w:val="22"/>
        </w:rPr>
        <w:t>具有法律、行政法规规定的其他条件。</w:t>
      </w:r>
    </w:p>
    <w:p w14:paraId="483ADE84"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（二）未被信用中国（</w:t>
      </w:r>
      <w:r w:rsidRPr="000E3A4F">
        <w:rPr>
          <w:rFonts w:hAnsi="宋体" w:cs="Courier New"/>
          <w:sz w:val="22"/>
          <w:szCs w:val="22"/>
        </w:rPr>
        <w:t>www.creditchina.gov.cn)、中国政府采购网（www.ccgp.gov.cn）列入失信被执行人、重大税收违法案件当事人名单、政府采购严重违法失信行为记录名单。</w:t>
      </w:r>
      <w:r w:rsidRPr="000E3A4F">
        <w:rPr>
          <w:rFonts w:hAnsi="宋体" w:hint="eastAsia"/>
          <w:kern w:val="2"/>
          <w:sz w:val="22"/>
          <w:szCs w:val="24"/>
        </w:rPr>
        <w:t>如相关失信记录已失效，我方后附相关证明资料。</w:t>
      </w:r>
    </w:p>
    <w:p w14:paraId="15774805"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（三）不存在以下情况：</w:t>
      </w:r>
    </w:p>
    <w:p w14:paraId="1C12A808"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1、</w:t>
      </w:r>
      <w:r w:rsidRPr="000E3A4F">
        <w:rPr>
          <w:rFonts w:hAnsi="宋体" w:cs="Courier New"/>
          <w:sz w:val="22"/>
          <w:szCs w:val="22"/>
        </w:rPr>
        <w:t>单位负责人为同一人或者存在直接控股、管理关系的不同供应商参加同一合同项下的政府采购活动的；</w:t>
      </w:r>
    </w:p>
    <w:p w14:paraId="12C507F0"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2、</w:t>
      </w:r>
      <w:r w:rsidRPr="000E3A4F">
        <w:rPr>
          <w:rFonts w:hAnsi="宋体" w:cs="Courier New"/>
          <w:sz w:val="22"/>
          <w:szCs w:val="22"/>
        </w:rPr>
        <w:t>为采购项目提供整体设计、规范编制或者项目管理、监理、检测等服务后再参加该采购项目的其他采购活动的</w:t>
      </w:r>
      <w:r w:rsidRPr="000E3A4F">
        <w:rPr>
          <w:rFonts w:hAnsi="宋体" w:cs="Courier New" w:hint="eastAsia"/>
          <w:sz w:val="22"/>
          <w:szCs w:val="22"/>
        </w:rPr>
        <w:t>；</w:t>
      </w:r>
    </w:p>
    <w:p w14:paraId="2BCE2B2D"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hint="eastAsia"/>
          <w:sz w:val="22"/>
          <w:szCs w:val="22"/>
        </w:rPr>
        <w:t>3、</w:t>
      </w:r>
      <w:r w:rsidRPr="000E3A4F">
        <w:rPr>
          <w:rFonts w:hAnsi="宋体" w:cs="Courier New"/>
          <w:sz w:val="22"/>
          <w:szCs w:val="22"/>
        </w:rPr>
        <w:t>公益一类事业单位、使用事业编制且由财政拨款保障的群团组织，作为政府购买服务的购买主体和承接主体（仅适用于政府购买服务项目）</w:t>
      </w:r>
      <w:r w:rsidRPr="000E3A4F">
        <w:rPr>
          <w:rFonts w:hAnsi="宋体" w:cs="Courier New" w:hint="eastAsia"/>
          <w:sz w:val="22"/>
          <w:szCs w:val="22"/>
        </w:rPr>
        <w:t>；</w:t>
      </w:r>
    </w:p>
    <w:p w14:paraId="1F5B1E8A"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sz w:val="22"/>
          <w:szCs w:val="22"/>
        </w:rPr>
        <w:t>4</w:t>
      </w:r>
      <w:r w:rsidRPr="000E3A4F">
        <w:rPr>
          <w:rFonts w:hAnsi="宋体" w:cs="Courier New" w:hint="eastAsia"/>
          <w:sz w:val="22"/>
          <w:szCs w:val="22"/>
        </w:rPr>
        <w:t>、恶意串通、妨碍其他供应商的竞争行为、损害采购人或者其他供应商的合法权益情形的；</w:t>
      </w:r>
    </w:p>
    <w:p w14:paraId="05AF48A9" w14:textId="77777777" w:rsidR="00E027DF" w:rsidRPr="000E3A4F" w:rsidRDefault="00000000">
      <w:pPr>
        <w:pStyle w:val="af2"/>
        <w:spacing w:line="360" w:lineRule="auto"/>
        <w:ind w:firstLineChars="200" w:firstLine="440"/>
        <w:rPr>
          <w:rFonts w:hAnsi="宋体" w:cs="Courier New"/>
          <w:sz w:val="22"/>
          <w:szCs w:val="22"/>
        </w:rPr>
      </w:pPr>
      <w:r w:rsidRPr="000E3A4F">
        <w:rPr>
          <w:rFonts w:hAnsi="宋体" w:cs="Courier New"/>
          <w:sz w:val="22"/>
          <w:szCs w:val="22"/>
        </w:rPr>
        <w:t>5</w:t>
      </w:r>
      <w:r w:rsidRPr="000E3A4F">
        <w:rPr>
          <w:rFonts w:hAnsi="宋体" w:cs="Courier New" w:hint="eastAsia"/>
          <w:sz w:val="22"/>
          <w:szCs w:val="22"/>
        </w:rPr>
        <w:t>、磋商文件第一部分供应商须知</w:t>
      </w:r>
      <w:r w:rsidRPr="000E3A4F">
        <w:rPr>
          <w:rFonts w:hAnsi="宋体" w:cs="Courier New"/>
          <w:sz w:val="22"/>
          <w:szCs w:val="22"/>
        </w:rPr>
        <w:t>35.7</w:t>
      </w:r>
      <w:r w:rsidRPr="000E3A4F">
        <w:rPr>
          <w:rFonts w:hAnsi="宋体" w:cs="Courier New" w:hint="eastAsia"/>
          <w:sz w:val="22"/>
          <w:szCs w:val="22"/>
        </w:rPr>
        <w:t>款 “供应商串通响应”中任意情形之一。</w:t>
      </w:r>
    </w:p>
    <w:p w14:paraId="30833B89" w14:textId="77777777" w:rsidR="00E027DF" w:rsidRPr="000E3A4F" w:rsidRDefault="00000000">
      <w:pPr>
        <w:spacing w:line="360" w:lineRule="auto"/>
        <w:rPr>
          <w:rFonts w:ascii="宋体" w:hAnsi="宋体" w:cs="Courier New"/>
          <w:b/>
          <w:sz w:val="22"/>
          <w:szCs w:val="22"/>
        </w:rPr>
      </w:pPr>
      <w:r w:rsidRPr="000E3A4F">
        <w:rPr>
          <w:rFonts w:ascii="宋体" w:hAnsi="宋体" w:cs="Courier New" w:hint="eastAsia"/>
          <w:b/>
          <w:sz w:val="22"/>
          <w:szCs w:val="22"/>
        </w:rPr>
        <w:t>说明：</w:t>
      </w:r>
    </w:p>
    <w:p w14:paraId="358FBCD4" w14:textId="77777777" w:rsidR="00E027DF" w:rsidRPr="000E3A4F" w:rsidRDefault="00000000">
      <w:pPr>
        <w:spacing w:line="360" w:lineRule="auto"/>
        <w:rPr>
          <w:rFonts w:ascii="宋体" w:hAnsi="宋体" w:cs="Courier New"/>
          <w:b/>
          <w:sz w:val="22"/>
          <w:szCs w:val="22"/>
        </w:rPr>
      </w:pPr>
      <w:r w:rsidRPr="000E3A4F">
        <w:rPr>
          <w:rFonts w:ascii="宋体" w:hAnsi="宋体" w:cs="Courier New"/>
          <w:b/>
          <w:sz w:val="22"/>
          <w:szCs w:val="22"/>
        </w:rPr>
        <w:t>1</w:t>
      </w:r>
      <w:r w:rsidRPr="000E3A4F">
        <w:rPr>
          <w:rFonts w:ascii="宋体" w:hAnsi="宋体" w:cs="Courier New" w:hint="eastAsia"/>
          <w:b/>
          <w:sz w:val="22"/>
          <w:szCs w:val="22"/>
        </w:rPr>
        <w:t>、</w:t>
      </w:r>
      <w:r w:rsidRPr="000E3A4F">
        <w:rPr>
          <w:rFonts w:ascii="宋体" w:hAnsi="宋体" w:cs="Courier New"/>
          <w:b/>
          <w:sz w:val="22"/>
          <w:szCs w:val="22"/>
        </w:rPr>
        <w:t>重大违法记录指因违法经营受到刑事处罚或者责令停产停业、吊销许可证或者执照、较大数额罚款等行政处罚，不包括因违法经营被禁止在一定期限内参加政府采购活动，但期限已经届满的情形</w:t>
      </w:r>
      <w:r w:rsidRPr="000E3A4F">
        <w:rPr>
          <w:rFonts w:ascii="宋体" w:hAnsi="宋体" w:cs="Courier New" w:hint="eastAsia"/>
          <w:b/>
          <w:sz w:val="22"/>
          <w:szCs w:val="22"/>
        </w:rPr>
        <w:t>。</w:t>
      </w:r>
    </w:p>
    <w:p w14:paraId="664BE47C" w14:textId="77777777" w:rsidR="00E027DF" w:rsidRPr="000E3A4F" w:rsidRDefault="00000000">
      <w:pPr>
        <w:spacing w:line="360" w:lineRule="auto"/>
        <w:rPr>
          <w:rFonts w:ascii="宋体" w:hAnsi="宋体" w:cs="Courier New"/>
          <w:b/>
          <w:sz w:val="22"/>
          <w:szCs w:val="22"/>
        </w:rPr>
      </w:pPr>
      <w:r w:rsidRPr="000E3A4F">
        <w:rPr>
          <w:rFonts w:ascii="宋体" w:hAnsi="宋体" w:cs="Courier New" w:hint="eastAsia"/>
          <w:b/>
          <w:sz w:val="22"/>
          <w:szCs w:val="22"/>
        </w:rPr>
        <w:t>2、供应商承诺不实的，依据《政府采购法》第七十七条“提供虚假材料谋取中标、成交的”有关规定予以处理</w:t>
      </w:r>
      <w:r w:rsidRPr="000E3A4F">
        <w:rPr>
          <w:rFonts w:ascii="宋体" w:hAnsi="宋体" w:cs="Courier New"/>
          <w:b/>
          <w:sz w:val="22"/>
          <w:szCs w:val="22"/>
        </w:rPr>
        <w:t>。</w:t>
      </w:r>
    </w:p>
    <w:p w14:paraId="0889503A" w14:textId="77777777" w:rsidR="00E027DF" w:rsidRPr="000E3A4F" w:rsidRDefault="00000000">
      <w:pPr>
        <w:spacing w:line="360" w:lineRule="auto"/>
        <w:rPr>
          <w:rFonts w:ascii="宋体" w:hAnsi="宋体" w:cs="Courier New"/>
          <w:b/>
          <w:sz w:val="22"/>
          <w:szCs w:val="22"/>
        </w:rPr>
      </w:pPr>
      <w:r w:rsidRPr="000E3A4F">
        <w:rPr>
          <w:rFonts w:ascii="宋体" w:hAnsi="宋体" w:cs="Courier New" w:hint="eastAsia"/>
          <w:b/>
          <w:sz w:val="22"/>
          <w:szCs w:val="22"/>
        </w:rPr>
        <w:t>3、如为联合体响应，则联合体各方均须提供，并各自加盖公章。</w:t>
      </w:r>
    </w:p>
    <w:p w14:paraId="16D7791F"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cs="Courier New"/>
          <w:bCs/>
          <w:sz w:val="22"/>
          <w:szCs w:val="22"/>
        </w:rPr>
      </w:pPr>
      <w:r w:rsidRPr="000E3A4F">
        <w:rPr>
          <w:rFonts w:ascii="宋体" w:hAnsi="宋体" w:cs="Courier New" w:hint="eastAsia"/>
          <w:bCs/>
          <w:sz w:val="22"/>
          <w:szCs w:val="22"/>
        </w:rPr>
        <w:t>供应商全称（盖公章）：</w:t>
      </w:r>
    </w:p>
    <w:p w14:paraId="634E48A4"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4D45A620" w14:textId="77777777" w:rsidR="00E027DF" w:rsidRPr="000E3A4F" w:rsidRDefault="00E027DF">
      <w:bookmarkStart w:id="215" w:name="_Hlk533617509"/>
      <w:bookmarkStart w:id="216" w:name="_Toc223716004"/>
      <w:bookmarkStart w:id="217" w:name="_Toc245722287"/>
      <w:bookmarkStart w:id="218" w:name="_Toc241404208"/>
      <w:bookmarkStart w:id="219" w:name="_Toc245191320"/>
      <w:bookmarkStart w:id="220" w:name="_Toc221356894"/>
      <w:bookmarkStart w:id="221" w:name="_Toc221374632"/>
      <w:bookmarkStart w:id="222" w:name="_Toc221423625"/>
      <w:bookmarkStart w:id="223" w:name="_Toc246261271"/>
      <w:bookmarkStart w:id="224" w:name="_Toc239145360"/>
      <w:bookmarkStart w:id="225" w:name="_Toc221356957"/>
      <w:bookmarkStart w:id="226" w:name="_Toc222114885"/>
      <w:bookmarkEnd w:id="210"/>
    </w:p>
    <w:p w14:paraId="0402FEB5" w14:textId="77777777" w:rsidR="00E027DF" w:rsidRPr="000E3A4F" w:rsidRDefault="00000000">
      <w:pPr>
        <w:tabs>
          <w:tab w:val="left" w:pos="0"/>
          <w:tab w:val="left" w:pos="600"/>
        </w:tabs>
        <w:spacing w:line="400" w:lineRule="exact"/>
        <w:jc w:val="center"/>
        <w:rPr>
          <w:rFonts w:ascii="宋体" w:hAnsi="宋体"/>
          <w:b/>
          <w:sz w:val="26"/>
          <w:szCs w:val="28"/>
        </w:rPr>
      </w:pPr>
      <w:r w:rsidRPr="000E3A4F">
        <w:rPr>
          <w:rFonts w:ascii="宋体" w:hAnsi="宋体" w:hint="eastAsia"/>
          <w:b/>
          <w:sz w:val="28"/>
          <w:szCs w:val="28"/>
        </w:rPr>
        <w:t>二、供应商有效的</w:t>
      </w:r>
      <w:r w:rsidRPr="000E3A4F">
        <w:rPr>
          <w:rFonts w:ascii="宋体" w:hAnsi="宋体"/>
          <w:b/>
          <w:sz w:val="28"/>
          <w:szCs w:val="28"/>
        </w:rPr>
        <w:t>营业执照等证明文件</w:t>
      </w:r>
    </w:p>
    <w:p w14:paraId="01F21A82"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说明：</w:t>
      </w:r>
    </w:p>
    <w:p w14:paraId="3FEF9BE8" w14:textId="77777777" w:rsidR="00E027DF" w:rsidRPr="000E3A4F" w:rsidRDefault="00000000">
      <w:pPr>
        <w:spacing w:line="460" w:lineRule="exact"/>
        <w:rPr>
          <w:rFonts w:ascii="宋体" w:hAnsi="宋体" w:cs="Courier New"/>
          <w:b/>
          <w:sz w:val="22"/>
          <w:szCs w:val="22"/>
        </w:rPr>
      </w:pPr>
      <w:r w:rsidRPr="000E3A4F">
        <w:rPr>
          <w:rFonts w:ascii="宋体" w:hAnsi="宋体" w:cs="Courier New"/>
          <w:b/>
          <w:sz w:val="22"/>
          <w:szCs w:val="22"/>
        </w:rPr>
        <w:t>1</w:t>
      </w:r>
      <w:r w:rsidRPr="000E3A4F">
        <w:rPr>
          <w:rFonts w:ascii="宋体" w:hAnsi="宋体" w:cs="Courier New" w:hint="eastAsia"/>
          <w:b/>
          <w:sz w:val="22"/>
          <w:szCs w:val="22"/>
        </w:rPr>
        <w:t>、</w:t>
      </w:r>
      <w:r w:rsidRPr="000E3A4F">
        <w:rPr>
          <w:rFonts w:ascii="宋体" w:hAnsi="宋体" w:cs="Courier New"/>
          <w:b/>
          <w:sz w:val="22"/>
          <w:szCs w:val="22"/>
        </w:rPr>
        <w:t>供应商为企业的，提供有效的营业执照复印件；其他供应商应按照有关法律、法规和规章规定，提供有效的相应具体证照复印件。</w:t>
      </w:r>
    </w:p>
    <w:p w14:paraId="663CF357" w14:textId="77777777" w:rsidR="00E027DF" w:rsidRPr="000E3A4F" w:rsidRDefault="00000000">
      <w:pPr>
        <w:spacing w:line="460" w:lineRule="exact"/>
        <w:rPr>
          <w:rFonts w:ascii="宋体" w:hAnsi="宋体" w:cs="Courier New"/>
          <w:b/>
          <w:sz w:val="22"/>
          <w:szCs w:val="22"/>
        </w:rPr>
      </w:pPr>
      <w:r w:rsidRPr="000E3A4F">
        <w:rPr>
          <w:rFonts w:ascii="宋体" w:hAnsi="宋体" w:cs="Courier New"/>
          <w:b/>
          <w:sz w:val="22"/>
          <w:szCs w:val="22"/>
        </w:rPr>
        <w:t>2、供应商提供的相应证明材料复印件均应符合：内容完整、清晰、整洁。</w:t>
      </w:r>
    </w:p>
    <w:p w14:paraId="4B503C34"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3、如为联合体响应，则联合体各方均须提供。</w:t>
      </w:r>
    </w:p>
    <w:p w14:paraId="60226A6F" w14:textId="77777777" w:rsidR="00E027DF" w:rsidRPr="000E3A4F" w:rsidRDefault="00E027DF">
      <w:pPr>
        <w:pStyle w:val="43"/>
        <w:ind w:firstLineChars="149" w:firstLine="419"/>
        <w:rPr>
          <w:rFonts w:ascii="宋体" w:hAnsi="宋体"/>
          <w:b/>
          <w:sz w:val="28"/>
          <w:szCs w:val="28"/>
        </w:rPr>
      </w:pPr>
    </w:p>
    <w:p w14:paraId="235A1279" w14:textId="77777777" w:rsidR="00E027DF" w:rsidRPr="000E3A4F" w:rsidRDefault="00E027DF">
      <w:pPr>
        <w:pStyle w:val="43"/>
        <w:ind w:firstLineChars="149" w:firstLine="419"/>
        <w:rPr>
          <w:rFonts w:ascii="宋体" w:hAnsi="宋体"/>
          <w:b/>
          <w:sz w:val="28"/>
          <w:szCs w:val="28"/>
        </w:rPr>
      </w:pPr>
    </w:p>
    <w:p w14:paraId="51835FE2" w14:textId="77777777" w:rsidR="00E027DF" w:rsidRPr="000E3A4F" w:rsidRDefault="00E027DF">
      <w:pPr>
        <w:pStyle w:val="43"/>
        <w:ind w:firstLineChars="149" w:firstLine="419"/>
        <w:rPr>
          <w:rFonts w:ascii="宋体" w:hAnsi="宋体"/>
          <w:b/>
          <w:sz w:val="28"/>
          <w:szCs w:val="28"/>
        </w:rPr>
      </w:pPr>
    </w:p>
    <w:p w14:paraId="38023639" w14:textId="77777777" w:rsidR="00E027DF" w:rsidRPr="000E3A4F" w:rsidRDefault="00000000">
      <w:pPr>
        <w:widowControl/>
        <w:jc w:val="center"/>
        <w:rPr>
          <w:rFonts w:ascii="宋体" w:hAnsi="宋体"/>
          <w:b/>
          <w:sz w:val="28"/>
          <w:szCs w:val="28"/>
        </w:rPr>
      </w:pPr>
      <w:r w:rsidRPr="000E3A4F">
        <w:rPr>
          <w:rFonts w:ascii="宋体" w:hAnsi="宋体"/>
          <w:b/>
          <w:sz w:val="28"/>
          <w:szCs w:val="28"/>
        </w:rPr>
        <w:br w:type="page"/>
      </w:r>
    </w:p>
    <w:bookmarkEnd w:id="215"/>
    <w:p w14:paraId="47E6E95F" w14:textId="77777777" w:rsidR="00E027DF" w:rsidRPr="000E3A4F" w:rsidRDefault="00E027DF">
      <w:pPr>
        <w:pStyle w:val="aff6"/>
        <w:ind w:firstLine="210"/>
      </w:pPr>
    </w:p>
    <w:p w14:paraId="0093B1FD" w14:textId="77777777" w:rsidR="00E027DF" w:rsidRPr="000E3A4F" w:rsidRDefault="00000000">
      <w:pPr>
        <w:tabs>
          <w:tab w:val="left" w:pos="0"/>
          <w:tab w:val="left" w:pos="600"/>
        </w:tabs>
        <w:spacing w:line="400" w:lineRule="exact"/>
        <w:jc w:val="center"/>
        <w:rPr>
          <w:rFonts w:ascii="宋体" w:hAnsi="宋体"/>
          <w:b/>
          <w:bCs/>
          <w:sz w:val="28"/>
          <w:szCs w:val="28"/>
        </w:rPr>
      </w:pPr>
      <w:r w:rsidRPr="000E3A4F">
        <w:rPr>
          <w:rFonts w:ascii="宋体" w:hAnsi="宋体" w:hint="eastAsia"/>
          <w:b/>
          <w:bCs/>
          <w:sz w:val="28"/>
          <w:szCs w:val="28"/>
        </w:rPr>
        <w:t>三、落实政府采购政策需满足的资格要求</w:t>
      </w:r>
      <w:bookmarkStart w:id="227" w:name="_Hlk159252421"/>
      <w:r w:rsidRPr="000E3A4F">
        <w:rPr>
          <w:rFonts w:ascii="宋体" w:hAnsi="宋体" w:hint="eastAsia"/>
          <w:b/>
          <w:bCs/>
          <w:sz w:val="28"/>
          <w:szCs w:val="28"/>
        </w:rPr>
        <w:t>：提供中小企业声明函、残疾人福利性单位声明函或监狱企业提供的相关证明材料。</w:t>
      </w:r>
      <w:bookmarkEnd w:id="227"/>
    </w:p>
    <w:p w14:paraId="3D1FED89" w14:textId="77777777" w:rsidR="00E027DF" w:rsidRPr="000E3A4F" w:rsidRDefault="00E027DF"/>
    <w:p w14:paraId="0CE86436" w14:textId="77777777" w:rsidR="00E027DF" w:rsidRPr="000E3A4F" w:rsidRDefault="00000000">
      <w:pPr>
        <w:spacing w:line="460" w:lineRule="exact"/>
      </w:pPr>
      <w:bookmarkStart w:id="228" w:name="_Hlk135338405"/>
      <w:r w:rsidRPr="000E3A4F">
        <w:rPr>
          <w:rFonts w:ascii="宋体" w:hAnsi="宋体" w:hint="eastAsia"/>
          <w:b/>
          <w:sz w:val="22"/>
          <w:szCs w:val="22"/>
        </w:rPr>
        <w:t>说明：</w:t>
      </w:r>
      <w:r w:rsidRPr="000E3A4F">
        <w:rPr>
          <w:rFonts w:ascii="宋体" w:hAnsi="宋体" w:cs="Courier New" w:hint="eastAsia"/>
          <w:b/>
          <w:sz w:val="22"/>
          <w:szCs w:val="22"/>
        </w:rPr>
        <w:t>未要求的，无需提供。</w:t>
      </w:r>
    </w:p>
    <w:bookmarkEnd w:id="228"/>
    <w:p w14:paraId="4A59167A" w14:textId="77777777" w:rsidR="00E027DF" w:rsidRPr="000E3A4F" w:rsidRDefault="00E027DF">
      <w:pPr>
        <w:pStyle w:val="ad"/>
      </w:pPr>
    </w:p>
    <w:p w14:paraId="56C01C43" w14:textId="77777777" w:rsidR="00E027DF" w:rsidRPr="000E3A4F" w:rsidRDefault="00E027DF">
      <w:pPr>
        <w:pStyle w:val="ad"/>
      </w:pPr>
    </w:p>
    <w:p w14:paraId="23091D4B" w14:textId="77777777" w:rsidR="00E027DF" w:rsidRPr="000E3A4F" w:rsidRDefault="00E027DF">
      <w:pPr>
        <w:pStyle w:val="ad"/>
      </w:pPr>
    </w:p>
    <w:p w14:paraId="2FB58FC1" w14:textId="77777777" w:rsidR="00E027DF" w:rsidRPr="000E3A4F" w:rsidRDefault="00E027DF">
      <w:pPr>
        <w:pStyle w:val="ad"/>
      </w:pPr>
    </w:p>
    <w:p w14:paraId="635899DB" w14:textId="77777777" w:rsidR="00E027DF" w:rsidRPr="000E3A4F" w:rsidRDefault="00000000">
      <w:pPr>
        <w:tabs>
          <w:tab w:val="left" w:pos="0"/>
          <w:tab w:val="left" w:pos="600"/>
        </w:tabs>
        <w:spacing w:line="400" w:lineRule="exact"/>
        <w:jc w:val="center"/>
        <w:rPr>
          <w:rFonts w:ascii="宋体" w:hAnsi="宋体"/>
          <w:b/>
          <w:bCs/>
          <w:sz w:val="28"/>
          <w:szCs w:val="28"/>
        </w:rPr>
      </w:pPr>
      <w:r w:rsidRPr="000E3A4F">
        <w:rPr>
          <w:rFonts w:ascii="宋体" w:hAnsi="宋体" w:hint="eastAsia"/>
          <w:b/>
          <w:bCs/>
          <w:sz w:val="28"/>
          <w:szCs w:val="28"/>
        </w:rPr>
        <w:t>四、本项目的特定资格要求</w:t>
      </w:r>
    </w:p>
    <w:p w14:paraId="59134FFB"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说明：未要求的，无需提供。</w:t>
      </w:r>
    </w:p>
    <w:p w14:paraId="54F03FD3" w14:textId="77777777" w:rsidR="00E027DF" w:rsidRPr="000E3A4F" w:rsidRDefault="00E027DF">
      <w:pPr>
        <w:spacing w:line="460" w:lineRule="exact"/>
        <w:rPr>
          <w:rFonts w:ascii="宋体" w:hAnsi="宋体" w:cs="Courier New"/>
          <w:b/>
          <w:sz w:val="22"/>
          <w:szCs w:val="22"/>
        </w:rPr>
      </w:pPr>
    </w:p>
    <w:p w14:paraId="1FCD7438" w14:textId="77777777" w:rsidR="00E027DF" w:rsidRPr="000E3A4F" w:rsidRDefault="00E027DF">
      <w:pPr>
        <w:pStyle w:val="ad"/>
      </w:pPr>
    </w:p>
    <w:p w14:paraId="27F057C5" w14:textId="77777777" w:rsidR="00E027DF" w:rsidRPr="000E3A4F" w:rsidRDefault="00E027DF"/>
    <w:p w14:paraId="4A63E8B9" w14:textId="77777777" w:rsidR="00E027DF" w:rsidRPr="000E3A4F" w:rsidRDefault="00000000">
      <w:r w:rsidRPr="000E3A4F">
        <w:br w:type="page"/>
      </w:r>
    </w:p>
    <w:p w14:paraId="75E3D7F9" w14:textId="77777777" w:rsidR="00E027DF" w:rsidRPr="000E3A4F" w:rsidRDefault="00E027DF"/>
    <w:p w14:paraId="40E15255" w14:textId="77777777" w:rsidR="00E027DF" w:rsidRPr="000E3A4F" w:rsidRDefault="00000000">
      <w:pPr>
        <w:pStyle w:val="3"/>
        <w:jc w:val="center"/>
      </w:pPr>
      <w:bookmarkStart w:id="229" w:name="_Toc178165175"/>
      <w:r w:rsidRPr="000E3A4F">
        <w:rPr>
          <w:rFonts w:cs="Arial" w:hint="eastAsia"/>
          <w:kern w:val="0"/>
          <w:sz w:val="44"/>
          <w:szCs w:val="26"/>
        </w:rPr>
        <w:t>商务技术文件</w:t>
      </w:r>
      <w:bookmarkEnd w:id="229"/>
    </w:p>
    <w:p w14:paraId="1F206FDB" w14:textId="77777777" w:rsidR="00E027DF" w:rsidRPr="000E3A4F" w:rsidRDefault="00000000">
      <w:pPr>
        <w:spacing w:line="460" w:lineRule="exact"/>
        <w:jc w:val="center"/>
        <w:rPr>
          <w:rFonts w:ascii="宋体" w:hAnsi="宋体"/>
          <w:b/>
          <w:bCs/>
          <w:sz w:val="30"/>
          <w:szCs w:val="30"/>
        </w:rPr>
      </w:pPr>
      <w:r w:rsidRPr="000E3A4F">
        <w:rPr>
          <w:rFonts w:ascii="宋体" w:hAnsi="宋体" w:hint="eastAsia"/>
          <w:b/>
          <w:bCs/>
          <w:sz w:val="30"/>
          <w:szCs w:val="30"/>
        </w:rPr>
        <w:t>一、磋商响应函</w:t>
      </w:r>
    </w:p>
    <w:p w14:paraId="3A6FEA64" w14:textId="77777777" w:rsidR="00E027DF" w:rsidRPr="000E3A4F" w:rsidRDefault="00000000">
      <w:pPr>
        <w:pStyle w:val="af2"/>
        <w:spacing w:line="360" w:lineRule="auto"/>
        <w:rPr>
          <w:rFonts w:hAnsi="宋体" w:cs="Courier New"/>
          <w:sz w:val="22"/>
          <w:szCs w:val="22"/>
        </w:rPr>
      </w:pPr>
      <w:r w:rsidRPr="000E3A4F">
        <w:rPr>
          <w:rFonts w:hAnsi="宋体" w:cs="Courier New" w:hint="eastAsia"/>
          <w:sz w:val="22"/>
          <w:szCs w:val="22"/>
        </w:rPr>
        <w:t>温州市瓯海区民政局：</w:t>
      </w:r>
    </w:p>
    <w:p w14:paraId="727FE341" w14:textId="77777777" w:rsidR="00E027DF" w:rsidRPr="000E3A4F" w:rsidRDefault="00000000">
      <w:pPr>
        <w:pStyle w:val="af2"/>
        <w:spacing w:line="360" w:lineRule="auto"/>
        <w:rPr>
          <w:rFonts w:hAnsi="宋体" w:cs="Courier New"/>
          <w:sz w:val="22"/>
          <w:szCs w:val="22"/>
        </w:rPr>
      </w:pPr>
      <w:r w:rsidRPr="000E3A4F">
        <w:rPr>
          <w:rFonts w:hAnsi="宋体" w:cs="Courier New" w:hint="eastAsia"/>
          <w:sz w:val="22"/>
          <w:szCs w:val="22"/>
        </w:rPr>
        <w:t>温州云信招标代理有限公司：</w:t>
      </w:r>
    </w:p>
    <w:p w14:paraId="2F3E2827" w14:textId="77777777" w:rsidR="00E027DF" w:rsidRPr="000E3A4F" w:rsidRDefault="00000000">
      <w:pPr>
        <w:spacing w:line="360" w:lineRule="auto"/>
        <w:ind w:firstLineChars="200" w:firstLine="440"/>
        <w:rPr>
          <w:rFonts w:ascii="宋体" w:hAnsi="宋体" w:cs="Courier New"/>
          <w:sz w:val="22"/>
          <w:szCs w:val="22"/>
        </w:rPr>
      </w:pPr>
      <w:bookmarkStart w:id="230" w:name="_Hlk100435608"/>
      <w:r w:rsidRPr="000E3A4F">
        <w:rPr>
          <w:rFonts w:ascii="宋体" w:hAnsi="宋体" w:cs="Courier New" w:hint="eastAsia"/>
          <w:sz w:val="22"/>
          <w:szCs w:val="22"/>
        </w:rPr>
        <w:t>我方参加你方组织的</w:t>
      </w:r>
      <w:bookmarkStart w:id="231" w:name="_Hlk100435740"/>
      <w:r w:rsidRPr="000E3A4F">
        <w:rPr>
          <w:rFonts w:ascii="宋体" w:hAnsi="宋体" w:cs="Courier New" w:hint="eastAsia"/>
          <w:sz w:val="22"/>
          <w:szCs w:val="22"/>
          <w:u w:val="single"/>
        </w:rPr>
        <w:t xml:space="preserve">      项目名称 </w:t>
      </w:r>
      <w:r w:rsidRPr="000E3A4F">
        <w:rPr>
          <w:rFonts w:ascii="宋体" w:hAnsi="宋体" w:cs="Courier New"/>
          <w:sz w:val="22"/>
          <w:szCs w:val="22"/>
          <w:u w:val="single"/>
        </w:rPr>
        <w:t xml:space="preserve">      </w:t>
      </w:r>
      <w:r w:rsidRPr="000E3A4F">
        <w:rPr>
          <w:rFonts w:ascii="宋体" w:hAnsi="宋体" w:cs="Courier New" w:hint="eastAsia"/>
          <w:sz w:val="22"/>
          <w:szCs w:val="22"/>
        </w:rPr>
        <w:t>（项目编号：</w:t>
      </w:r>
      <w:r w:rsidRPr="000E3A4F">
        <w:rPr>
          <w:rFonts w:ascii="宋体" w:hAnsi="宋体" w:cs="Courier New" w:hint="eastAsia"/>
          <w:b/>
          <w:sz w:val="22"/>
          <w:szCs w:val="22"/>
          <w:u w:val="single"/>
        </w:rPr>
        <w:t xml:space="preserve">     </w:t>
      </w:r>
      <w:r w:rsidRPr="000E3A4F">
        <w:rPr>
          <w:rFonts w:ascii="宋体" w:hAnsi="宋体" w:cs="Courier New" w:hint="eastAsia"/>
          <w:sz w:val="22"/>
          <w:szCs w:val="22"/>
        </w:rPr>
        <w:t>）</w:t>
      </w:r>
      <w:bookmarkEnd w:id="231"/>
      <w:r w:rsidRPr="000E3A4F">
        <w:rPr>
          <w:rFonts w:ascii="宋体" w:hAnsi="宋体" w:cs="Courier New" w:hint="eastAsia"/>
          <w:sz w:val="22"/>
          <w:szCs w:val="22"/>
        </w:rPr>
        <w:t>的政府采购活动，并对此项目进行响应。</w:t>
      </w:r>
    </w:p>
    <w:bookmarkEnd w:id="230"/>
    <w:p w14:paraId="7E973D9A" w14:textId="77777777" w:rsidR="00E027DF" w:rsidRPr="000E3A4F" w:rsidRDefault="00000000">
      <w:pPr>
        <w:spacing w:line="360" w:lineRule="auto"/>
        <w:ind w:firstLineChars="200" w:firstLine="440"/>
        <w:rPr>
          <w:rFonts w:ascii="宋体" w:hAnsi="宋体" w:cs="Courier New"/>
          <w:sz w:val="22"/>
          <w:szCs w:val="22"/>
        </w:rPr>
      </w:pPr>
      <w:r w:rsidRPr="000E3A4F">
        <w:rPr>
          <w:rFonts w:ascii="宋体" w:hAnsi="宋体" w:cs="Courier New" w:hint="eastAsia"/>
          <w:sz w:val="22"/>
          <w:szCs w:val="22"/>
        </w:rPr>
        <w:t>我方己完全明白磋商文件的所有条款要求，并重申以下几点：</w:t>
      </w:r>
    </w:p>
    <w:p w14:paraId="0B232A32"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hint="eastAsia"/>
          <w:sz w:val="22"/>
          <w:szCs w:val="22"/>
        </w:rPr>
        <w:t>本响应文件的有效期自响应文件递交截止时间起90天内有效，如成交，有效期将延至合同终止日为止。</w:t>
      </w:r>
    </w:p>
    <w:p w14:paraId="5F166D58"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hint="eastAsia"/>
          <w:sz w:val="22"/>
          <w:szCs w:val="22"/>
        </w:rPr>
        <w:t>我方已详细研究了磋商文件的所有内容包括修改书（如有）和所有已提供的参考资料以及有关附件，我方完全理解并同意放弃在此方面提出含糊意见或误解的一切权力。</w:t>
      </w:r>
    </w:p>
    <w:p w14:paraId="7A6DB71C"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hint="eastAsia"/>
          <w:sz w:val="22"/>
          <w:szCs w:val="22"/>
        </w:rPr>
        <w:t>我方向贵方提交的所有响应文件、资料都是准确的和真实的，并承诺对其真实性与合法性负责。</w:t>
      </w:r>
    </w:p>
    <w:p w14:paraId="5E16ADD2"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hint="eastAsia"/>
          <w:sz w:val="22"/>
          <w:szCs w:val="22"/>
        </w:rPr>
        <w:t>我方同意提供按照贵方可能要求的与本次采购活动有关的一切数据或资料；若贵方需要，我方愿意提供我方作出的一切承诺的证明材料。</w:t>
      </w:r>
    </w:p>
    <w:p w14:paraId="27174CD9"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sz w:val="22"/>
          <w:szCs w:val="22"/>
        </w:rPr>
        <w:t>若成交后，将按照规定及时与采购人签订采购合同，不与采购人订立有悖于采购结果的合同或协议；严格按照磋商文件和</w:t>
      </w:r>
      <w:r w:rsidRPr="000E3A4F">
        <w:rPr>
          <w:rFonts w:ascii="宋体" w:hAnsi="宋体" w:cs="Courier New" w:hint="eastAsia"/>
          <w:sz w:val="22"/>
          <w:szCs w:val="22"/>
        </w:rPr>
        <w:t>响应文件</w:t>
      </w:r>
      <w:r w:rsidRPr="000E3A4F">
        <w:rPr>
          <w:rFonts w:ascii="宋体" w:hAnsi="宋体" w:cs="Courier New"/>
          <w:sz w:val="22"/>
          <w:szCs w:val="22"/>
        </w:rPr>
        <w:t>的规定履行采购合同，不降低合同约定的产品质量及相关服务，不擅自变更、中止、终止合同，或者拒绝履行合同义务。</w:t>
      </w:r>
    </w:p>
    <w:p w14:paraId="43EBE877" w14:textId="77777777" w:rsidR="00E027DF" w:rsidRPr="000E3A4F" w:rsidRDefault="00000000">
      <w:pPr>
        <w:numPr>
          <w:ilvl w:val="0"/>
          <w:numId w:val="26"/>
        </w:numPr>
        <w:spacing w:line="360" w:lineRule="auto"/>
        <w:rPr>
          <w:rFonts w:ascii="宋体" w:hAnsi="宋体" w:cs="Courier New"/>
          <w:sz w:val="22"/>
          <w:szCs w:val="22"/>
        </w:rPr>
      </w:pPr>
      <w:r w:rsidRPr="000E3A4F">
        <w:rPr>
          <w:rFonts w:ascii="宋体" w:hAnsi="宋体" w:cs="Courier New" w:hint="eastAsia"/>
          <w:sz w:val="22"/>
          <w:szCs w:val="22"/>
        </w:rPr>
        <w:t>如有下列情形之一的，我方愿意被取消中标资格（如中标），并可向我方收取</w:t>
      </w:r>
      <w:r w:rsidRPr="000E3A4F">
        <w:rPr>
          <w:rFonts w:ascii="宋体" w:hAnsi="宋体" w:cs="楷体" w:hint="eastAsia"/>
          <w:kern w:val="0"/>
          <w:sz w:val="22"/>
          <w:szCs w:val="22"/>
        </w:rPr>
        <w:t>赔偿损失金</w:t>
      </w:r>
      <w:r w:rsidRPr="000E3A4F">
        <w:rPr>
          <w:rFonts w:ascii="宋体" w:hAnsi="宋体" w:cs="Courier New" w:hint="eastAsia"/>
          <w:sz w:val="22"/>
          <w:szCs w:val="22"/>
        </w:rPr>
        <w:t>，同时继续承担其他一切法律后果，并不再寻求任何旨在减轻或免除法律责任的解释：</w:t>
      </w:r>
    </w:p>
    <w:p w14:paraId="4C41E995"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(1)提供虚假材料或通过虚假响应、虚假陈述、虚假承诺谋取中标（成交）资格的；</w:t>
      </w:r>
    </w:p>
    <w:p w14:paraId="17AAD67E"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(2)采取不正当手段诋毁、排挤其他供应商的；</w:t>
      </w:r>
    </w:p>
    <w:p w14:paraId="0FF35FB1"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(3)与采购人、其他供应商或者采购代理机构恶意串通的；</w:t>
      </w:r>
    </w:p>
    <w:p w14:paraId="06AABA75"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(4)向采购人、采购代理机构行贿或者提供其他不正当利益的；</w:t>
      </w:r>
    </w:p>
    <w:p w14:paraId="5EBFD3F9"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(5)在招标采购过程中与采购人进行协商谈判的；</w:t>
      </w:r>
    </w:p>
    <w:p w14:paraId="0033DD83"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w:t>
      </w:r>
      <w:r w:rsidRPr="000E3A4F">
        <w:rPr>
          <w:rFonts w:ascii="宋体" w:hAnsi="宋体" w:cs="Courier New"/>
          <w:sz w:val="22"/>
          <w:szCs w:val="22"/>
        </w:rPr>
        <w:t>6</w:t>
      </w:r>
      <w:r w:rsidRPr="000E3A4F">
        <w:rPr>
          <w:rFonts w:ascii="宋体" w:hAnsi="宋体" w:cs="Courier New" w:hint="eastAsia"/>
          <w:sz w:val="22"/>
          <w:szCs w:val="22"/>
        </w:rPr>
        <w:t>)在磋商文件规定的磋商有效期内撤回响应；</w:t>
      </w:r>
    </w:p>
    <w:p w14:paraId="60C5AD33" w14:textId="77777777" w:rsidR="00E027DF" w:rsidRPr="000E3A4F" w:rsidRDefault="00000000">
      <w:pPr>
        <w:spacing w:line="360" w:lineRule="auto"/>
        <w:ind w:left="1079"/>
        <w:rPr>
          <w:rFonts w:ascii="宋体" w:hAnsi="宋体" w:cs="Courier New"/>
          <w:sz w:val="22"/>
          <w:szCs w:val="22"/>
        </w:rPr>
      </w:pPr>
      <w:r w:rsidRPr="000E3A4F">
        <w:rPr>
          <w:rFonts w:ascii="宋体" w:hAnsi="宋体" w:cs="Courier New" w:hint="eastAsia"/>
          <w:sz w:val="22"/>
          <w:szCs w:val="22"/>
        </w:rPr>
        <w:t>(</w:t>
      </w:r>
      <w:r w:rsidRPr="000E3A4F">
        <w:rPr>
          <w:rFonts w:ascii="宋体" w:hAnsi="宋体" w:cs="Courier New"/>
          <w:sz w:val="22"/>
          <w:szCs w:val="22"/>
        </w:rPr>
        <w:t>7</w:t>
      </w:r>
      <w:r w:rsidRPr="000E3A4F">
        <w:rPr>
          <w:rFonts w:ascii="宋体" w:hAnsi="宋体" w:cs="Courier New" w:hint="eastAsia"/>
          <w:sz w:val="22"/>
          <w:szCs w:val="22"/>
        </w:rPr>
        <w:t>)未按中标（成交）通知书中规定的时间与采购人签订合同；</w:t>
      </w:r>
    </w:p>
    <w:p w14:paraId="1A9269BA" w14:textId="77777777" w:rsidR="00E027DF" w:rsidRPr="000E3A4F" w:rsidRDefault="00000000">
      <w:pPr>
        <w:tabs>
          <w:tab w:val="left" w:pos="425"/>
        </w:tabs>
        <w:spacing w:line="360" w:lineRule="auto"/>
        <w:ind w:left="1079"/>
        <w:rPr>
          <w:rFonts w:ascii="宋体" w:hAnsi="宋体" w:cs="Courier New"/>
          <w:sz w:val="22"/>
          <w:szCs w:val="22"/>
        </w:rPr>
      </w:pPr>
      <w:r w:rsidRPr="000E3A4F">
        <w:rPr>
          <w:rFonts w:ascii="宋体" w:hAnsi="宋体" w:cs="Courier New" w:hint="eastAsia"/>
          <w:sz w:val="22"/>
          <w:szCs w:val="22"/>
        </w:rPr>
        <w:t>(</w:t>
      </w:r>
      <w:r w:rsidRPr="000E3A4F">
        <w:rPr>
          <w:rFonts w:ascii="宋体" w:hAnsi="宋体" w:cs="Courier New"/>
          <w:sz w:val="22"/>
          <w:szCs w:val="22"/>
        </w:rPr>
        <w:t>8</w:t>
      </w:r>
      <w:r w:rsidRPr="000E3A4F">
        <w:rPr>
          <w:rFonts w:ascii="宋体" w:hAnsi="宋体" w:cs="Courier New" w:hint="eastAsia"/>
          <w:sz w:val="22"/>
          <w:szCs w:val="22"/>
        </w:rPr>
        <w:t>)拒绝有关部门监督检查或提供虚假情况的。</w:t>
      </w:r>
    </w:p>
    <w:p w14:paraId="7DEED185" w14:textId="77777777" w:rsidR="00E027DF" w:rsidRPr="000E3A4F" w:rsidRDefault="00000000">
      <w:pPr>
        <w:spacing w:line="360" w:lineRule="auto"/>
        <w:ind w:firstLine="435"/>
        <w:rPr>
          <w:rFonts w:ascii="宋体" w:hAnsi="宋体" w:cs="Courier New"/>
          <w:sz w:val="22"/>
          <w:szCs w:val="22"/>
        </w:rPr>
      </w:pPr>
      <w:r w:rsidRPr="000E3A4F">
        <w:rPr>
          <w:rFonts w:ascii="宋体" w:hAnsi="宋体" w:cs="Courier New" w:hint="eastAsia"/>
          <w:sz w:val="22"/>
          <w:szCs w:val="22"/>
        </w:rPr>
        <w:t xml:space="preserve">                                   供应商全称（盖公章）：</w:t>
      </w:r>
      <w:r w:rsidRPr="000E3A4F">
        <w:rPr>
          <w:rFonts w:ascii="宋体" w:hAnsi="宋体" w:cs="Courier New" w:hint="eastAsia"/>
          <w:sz w:val="22"/>
          <w:szCs w:val="22"/>
          <w:u w:val="single"/>
        </w:rPr>
        <w:t xml:space="preserve">               </w:t>
      </w:r>
    </w:p>
    <w:p w14:paraId="4DE8CA0F" w14:textId="77777777" w:rsidR="00E027DF" w:rsidRPr="000E3A4F" w:rsidRDefault="00000000">
      <w:pPr>
        <w:spacing w:line="360" w:lineRule="auto"/>
        <w:ind w:firstLine="435"/>
        <w:rPr>
          <w:rFonts w:ascii="宋体" w:hAnsi="宋体" w:cs="Courier New"/>
          <w:sz w:val="22"/>
          <w:szCs w:val="22"/>
        </w:rPr>
      </w:pPr>
      <w:r w:rsidRPr="000E3A4F">
        <w:rPr>
          <w:rFonts w:ascii="宋体" w:hAnsi="宋体" w:cs="Courier New" w:hint="eastAsia"/>
          <w:sz w:val="22"/>
          <w:szCs w:val="22"/>
        </w:rPr>
        <w:t xml:space="preserve">                                   单位负责人或授权代表（签字或盖章）：</w:t>
      </w:r>
      <w:r w:rsidRPr="000E3A4F">
        <w:rPr>
          <w:rFonts w:ascii="宋体" w:hAnsi="宋体" w:cs="Courier New" w:hint="eastAsia"/>
          <w:sz w:val="22"/>
          <w:szCs w:val="22"/>
          <w:u w:val="single"/>
        </w:rPr>
        <w:t xml:space="preserve">         </w:t>
      </w:r>
    </w:p>
    <w:p w14:paraId="769C8D45" w14:textId="77777777" w:rsidR="00E027DF" w:rsidRPr="000E3A4F" w:rsidRDefault="00000000">
      <w:pPr>
        <w:spacing w:line="360" w:lineRule="auto"/>
        <w:ind w:firstLine="435"/>
        <w:rPr>
          <w:rFonts w:ascii="宋体" w:hAnsi="宋体"/>
          <w:sz w:val="22"/>
          <w:szCs w:val="22"/>
        </w:rPr>
      </w:pPr>
      <w:r w:rsidRPr="000E3A4F">
        <w:rPr>
          <w:rFonts w:ascii="宋体" w:hAnsi="宋体" w:cs="Courier New" w:hint="eastAsia"/>
          <w:sz w:val="22"/>
          <w:szCs w:val="22"/>
        </w:rPr>
        <w:t xml:space="preserve">                                   </w:t>
      </w:r>
      <w:r w:rsidRPr="000E3A4F">
        <w:rPr>
          <w:rFonts w:ascii="宋体" w:hAnsi="宋体" w:hint="eastAsia"/>
          <w:sz w:val="22"/>
          <w:szCs w:val="22"/>
        </w:rPr>
        <w:t>日          期：  年  月  日</w:t>
      </w:r>
    </w:p>
    <w:p w14:paraId="6EE47884" w14:textId="77777777" w:rsidR="00E027DF" w:rsidRPr="000E3A4F" w:rsidRDefault="00000000">
      <w:pPr>
        <w:spacing w:line="360" w:lineRule="auto"/>
        <w:ind w:firstLine="435"/>
        <w:rPr>
          <w:rFonts w:ascii="宋体" w:hAnsi="宋体" w:cs="Courier New"/>
          <w:b/>
          <w:sz w:val="22"/>
          <w:szCs w:val="22"/>
          <w:u w:val="single"/>
        </w:rPr>
      </w:pPr>
      <w:r w:rsidRPr="000E3A4F">
        <w:rPr>
          <w:rFonts w:ascii="宋体" w:hAnsi="宋体" w:cs="Courier New" w:hint="eastAsia"/>
          <w:b/>
          <w:bCs/>
          <w:sz w:val="22"/>
          <w:szCs w:val="22"/>
          <w:u w:val="single"/>
        </w:rPr>
        <w:t>▲</w:t>
      </w:r>
      <w:r w:rsidRPr="000E3A4F">
        <w:rPr>
          <w:rFonts w:ascii="宋体" w:hAnsi="宋体" w:cs="Courier New" w:hint="eastAsia"/>
          <w:b/>
          <w:sz w:val="22"/>
          <w:szCs w:val="22"/>
          <w:u w:val="single"/>
        </w:rPr>
        <w:t>不提供此函的响应文件将被视为未实质性响应磋商文件，其</w:t>
      </w:r>
      <w:r w:rsidRPr="000E3A4F">
        <w:rPr>
          <w:rFonts w:ascii="宋体" w:hAnsi="宋体" w:cs="Courier New" w:hint="eastAsia"/>
          <w:b/>
          <w:bCs/>
          <w:sz w:val="22"/>
          <w:szCs w:val="22"/>
          <w:u w:val="single"/>
        </w:rPr>
        <w:t>响应无效</w:t>
      </w:r>
      <w:r w:rsidRPr="000E3A4F">
        <w:rPr>
          <w:rFonts w:ascii="宋体" w:hAnsi="宋体" w:cs="Courier New" w:hint="eastAsia"/>
          <w:b/>
          <w:sz w:val="22"/>
          <w:szCs w:val="22"/>
          <w:u w:val="single"/>
        </w:rPr>
        <w:t>。</w:t>
      </w:r>
    </w:p>
    <w:p w14:paraId="4DF041E2" w14:textId="77777777" w:rsidR="00E027DF" w:rsidRPr="000E3A4F" w:rsidRDefault="00E027DF">
      <w:pPr>
        <w:widowControl/>
        <w:jc w:val="left"/>
      </w:pPr>
    </w:p>
    <w:p w14:paraId="151C6487" w14:textId="77777777" w:rsidR="00E027DF" w:rsidRPr="000E3A4F" w:rsidRDefault="00000000">
      <w:pPr>
        <w:spacing w:line="360" w:lineRule="auto"/>
        <w:jc w:val="center"/>
        <w:rPr>
          <w:rFonts w:ascii="宋体" w:hAnsi="宋体"/>
          <w:b/>
          <w:bCs/>
          <w:sz w:val="30"/>
          <w:szCs w:val="30"/>
        </w:rPr>
      </w:pPr>
      <w:r w:rsidRPr="000E3A4F">
        <w:rPr>
          <w:rFonts w:ascii="宋体" w:hAnsi="宋体" w:hint="eastAsia"/>
          <w:b/>
          <w:bCs/>
          <w:sz w:val="30"/>
          <w:szCs w:val="30"/>
        </w:rPr>
        <w:t>二、单位负责人授权书</w:t>
      </w:r>
    </w:p>
    <w:p w14:paraId="7D495852" w14:textId="77777777" w:rsidR="00E027DF" w:rsidRPr="000E3A4F" w:rsidRDefault="00E027DF">
      <w:pPr>
        <w:spacing w:line="420" w:lineRule="exact"/>
        <w:rPr>
          <w:rFonts w:ascii="宋体" w:hAnsi="宋体"/>
          <w:sz w:val="22"/>
          <w:szCs w:val="22"/>
        </w:rPr>
      </w:pPr>
    </w:p>
    <w:p w14:paraId="01CE345C" w14:textId="77777777" w:rsidR="00E027DF" w:rsidRPr="000E3A4F" w:rsidRDefault="00000000">
      <w:pPr>
        <w:spacing w:line="420" w:lineRule="exact"/>
        <w:rPr>
          <w:rFonts w:ascii="宋体" w:hAnsi="宋体"/>
          <w:sz w:val="22"/>
          <w:szCs w:val="22"/>
        </w:rPr>
      </w:pPr>
      <w:r w:rsidRPr="000E3A4F">
        <w:rPr>
          <w:rFonts w:ascii="宋体" w:hAnsi="宋体" w:hint="eastAsia"/>
          <w:sz w:val="22"/>
          <w:szCs w:val="22"/>
        </w:rPr>
        <w:t>温州市瓯海区民政局</w:t>
      </w:r>
    </w:p>
    <w:p w14:paraId="5EBB568E" w14:textId="77777777" w:rsidR="00E027DF" w:rsidRPr="000E3A4F" w:rsidRDefault="00000000">
      <w:pPr>
        <w:spacing w:line="420" w:lineRule="exact"/>
        <w:rPr>
          <w:rFonts w:ascii="宋体" w:hAnsi="宋体"/>
          <w:sz w:val="22"/>
          <w:szCs w:val="22"/>
        </w:rPr>
      </w:pPr>
      <w:r w:rsidRPr="000E3A4F">
        <w:rPr>
          <w:rFonts w:ascii="宋体" w:hAnsi="宋体" w:hint="eastAsia"/>
          <w:sz w:val="22"/>
          <w:szCs w:val="22"/>
        </w:rPr>
        <w:t>温州云信招标代理有限公司：</w:t>
      </w:r>
    </w:p>
    <w:p w14:paraId="53F47B13" w14:textId="77777777" w:rsidR="00E027DF" w:rsidRPr="000E3A4F" w:rsidRDefault="00000000">
      <w:pPr>
        <w:spacing w:line="460" w:lineRule="exact"/>
        <w:ind w:firstLineChars="200" w:firstLine="440"/>
        <w:rPr>
          <w:rFonts w:ascii="宋体" w:hAnsi="宋体" w:cs="宋体"/>
          <w:sz w:val="22"/>
          <w:szCs w:val="22"/>
        </w:rPr>
      </w:pPr>
      <w:r w:rsidRPr="000E3A4F">
        <w:rPr>
          <w:rFonts w:ascii="宋体" w:hAnsi="宋体" w:cs="宋体" w:hint="eastAsia"/>
          <w:sz w:val="22"/>
          <w:szCs w:val="22"/>
          <w:lang w:bidi="ar"/>
        </w:rPr>
        <w:t>兹授权</w:t>
      </w:r>
      <w:r w:rsidRPr="000E3A4F">
        <w:rPr>
          <w:rFonts w:ascii="宋体" w:hAnsi="宋体" w:cs="宋体" w:hint="eastAsia"/>
          <w:sz w:val="22"/>
          <w:szCs w:val="22"/>
          <w:u w:val="single"/>
          <w:lang w:bidi="ar"/>
        </w:rPr>
        <w:t xml:space="preserve">  （全权代表姓名）  </w:t>
      </w:r>
      <w:r w:rsidRPr="000E3A4F">
        <w:rPr>
          <w:rFonts w:ascii="宋体" w:hAnsi="宋体" w:cs="宋体" w:hint="eastAsia"/>
          <w:sz w:val="22"/>
          <w:szCs w:val="22"/>
          <w:lang w:bidi="ar"/>
        </w:rPr>
        <w:t>，身份证号码：</w:t>
      </w:r>
      <w:r w:rsidRPr="000E3A4F">
        <w:rPr>
          <w:rFonts w:ascii="宋体" w:hAnsi="宋体" w:cs="宋体" w:hint="eastAsia"/>
          <w:sz w:val="22"/>
          <w:szCs w:val="22"/>
          <w:u w:val="single"/>
          <w:lang w:bidi="ar"/>
        </w:rPr>
        <w:t xml:space="preserve">          </w:t>
      </w:r>
      <w:r w:rsidRPr="000E3A4F">
        <w:rPr>
          <w:rFonts w:ascii="宋体" w:hAnsi="宋体" w:cs="宋体" w:hint="eastAsia"/>
          <w:sz w:val="22"/>
          <w:szCs w:val="22"/>
          <w:lang w:bidi="ar"/>
        </w:rPr>
        <w:t>，手机：</w:t>
      </w:r>
      <w:r w:rsidRPr="000E3A4F">
        <w:rPr>
          <w:rFonts w:ascii="宋体" w:hAnsi="宋体" w:cs="宋体" w:hint="eastAsia"/>
          <w:sz w:val="22"/>
          <w:szCs w:val="22"/>
          <w:u w:val="single"/>
          <w:lang w:bidi="ar"/>
        </w:rPr>
        <w:t xml:space="preserve">        </w:t>
      </w:r>
      <w:r w:rsidRPr="000E3A4F">
        <w:rPr>
          <w:rFonts w:ascii="宋体" w:hAnsi="宋体" w:cs="宋体" w:hint="eastAsia"/>
          <w:sz w:val="22"/>
          <w:szCs w:val="22"/>
          <w:lang w:bidi="ar"/>
        </w:rPr>
        <w:t>，所在单位：</w:t>
      </w:r>
      <w:r w:rsidRPr="000E3A4F">
        <w:rPr>
          <w:rFonts w:ascii="宋体" w:hAnsi="宋体" w:cs="宋体" w:hint="eastAsia"/>
          <w:sz w:val="22"/>
          <w:szCs w:val="22"/>
          <w:u w:val="single"/>
          <w:lang w:bidi="ar"/>
        </w:rPr>
        <w:t xml:space="preserve">             </w:t>
      </w:r>
      <w:r w:rsidRPr="000E3A4F">
        <w:rPr>
          <w:rFonts w:ascii="宋体" w:hAnsi="宋体" w:cs="宋体" w:hint="eastAsia"/>
          <w:sz w:val="22"/>
          <w:szCs w:val="22"/>
          <w:lang w:bidi="ar"/>
        </w:rPr>
        <w:t>，为我方全权代表，参加贵处组织的</w:t>
      </w:r>
      <w:r w:rsidRPr="000E3A4F">
        <w:rPr>
          <w:rFonts w:ascii="宋体" w:hAnsi="宋体" w:cs="宋体" w:hint="eastAsia"/>
          <w:sz w:val="22"/>
          <w:szCs w:val="22"/>
          <w:u w:val="single"/>
          <w:lang w:bidi="ar"/>
        </w:rPr>
        <w:t xml:space="preserve">    （采购项目名称、编号）     </w:t>
      </w:r>
      <w:r w:rsidRPr="000E3A4F">
        <w:rPr>
          <w:rFonts w:ascii="宋体" w:hAnsi="宋体" w:cs="宋体" w:hint="eastAsia"/>
          <w:sz w:val="22"/>
          <w:szCs w:val="22"/>
          <w:lang w:bidi="ar"/>
        </w:rPr>
        <w:t>的采购活动。供应商代表在响应过程中所签署的一切文件和处理与之有关的一切事务，我方均予以认可并对此承担责任。</w:t>
      </w:r>
    </w:p>
    <w:p w14:paraId="6522718D" w14:textId="77777777" w:rsidR="00E027DF" w:rsidRPr="000E3A4F" w:rsidRDefault="00E027DF">
      <w:pPr>
        <w:spacing w:line="460" w:lineRule="exact"/>
        <w:ind w:firstLineChars="250" w:firstLine="550"/>
        <w:rPr>
          <w:rFonts w:ascii="宋体" w:hAnsi="宋体"/>
          <w:sz w:val="22"/>
          <w:szCs w:val="22"/>
        </w:rPr>
      </w:pPr>
    </w:p>
    <w:p w14:paraId="756B0C68" w14:textId="77777777" w:rsidR="00E027DF" w:rsidRPr="000E3A4F" w:rsidRDefault="00E027DF">
      <w:pPr>
        <w:spacing w:line="460" w:lineRule="exact"/>
        <w:ind w:firstLine="2955"/>
        <w:rPr>
          <w:rFonts w:ascii="宋体" w:hAnsi="宋体"/>
          <w:sz w:val="22"/>
          <w:szCs w:val="22"/>
        </w:rPr>
      </w:pPr>
    </w:p>
    <w:p w14:paraId="26C7D7FC" w14:textId="77777777" w:rsidR="00E027DF" w:rsidRPr="000E3A4F" w:rsidRDefault="00E027DF">
      <w:pPr>
        <w:spacing w:line="460" w:lineRule="exact"/>
        <w:ind w:firstLine="2955"/>
        <w:rPr>
          <w:rFonts w:ascii="宋体" w:hAnsi="宋体"/>
          <w:sz w:val="22"/>
          <w:szCs w:val="22"/>
        </w:rPr>
      </w:pPr>
    </w:p>
    <w:p w14:paraId="5BB5AF18" w14:textId="77777777" w:rsidR="00E027DF" w:rsidRPr="000E3A4F" w:rsidRDefault="00000000">
      <w:pPr>
        <w:spacing w:line="460" w:lineRule="exact"/>
        <w:ind w:firstLineChars="1805" w:firstLine="3971"/>
        <w:rPr>
          <w:rFonts w:ascii="宋体" w:hAnsi="宋体"/>
          <w:sz w:val="22"/>
          <w:szCs w:val="22"/>
        </w:rPr>
      </w:pPr>
      <w:r w:rsidRPr="000E3A4F">
        <w:rPr>
          <w:rFonts w:ascii="宋体" w:hAnsi="宋体" w:hint="eastAsia"/>
          <w:sz w:val="22"/>
          <w:szCs w:val="22"/>
        </w:rPr>
        <w:t>单位负责人(签字或盖章)：</w:t>
      </w:r>
    </w:p>
    <w:p w14:paraId="640B0FAC" w14:textId="77777777" w:rsidR="00E027DF" w:rsidRPr="000E3A4F" w:rsidRDefault="00000000">
      <w:pPr>
        <w:spacing w:line="460" w:lineRule="exact"/>
        <w:ind w:firstLineChars="1805" w:firstLine="3971"/>
        <w:rPr>
          <w:rFonts w:ascii="宋体" w:hAnsi="宋体"/>
          <w:sz w:val="22"/>
          <w:szCs w:val="22"/>
        </w:rPr>
      </w:pPr>
      <w:r w:rsidRPr="000E3A4F">
        <w:rPr>
          <w:rFonts w:ascii="宋体" w:hAnsi="宋体" w:hint="eastAsia"/>
          <w:sz w:val="22"/>
          <w:szCs w:val="22"/>
        </w:rPr>
        <w:t>供应商全称（盖公章）：</w:t>
      </w:r>
    </w:p>
    <w:p w14:paraId="17651F2A" w14:textId="77777777" w:rsidR="00E027DF" w:rsidRPr="000E3A4F" w:rsidRDefault="00000000">
      <w:pPr>
        <w:spacing w:line="460" w:lineRule="exact"/>
        <w:ind w:firstLineChars="1805" w:firstLine="3971"/>
        <w:rPr>
          <w:rFonts w:ascii="宋体" w:hAnsi="宋体"/>
          <w:sz w:val="22"/>
          <w:szCs w:val="22"/>
        </w:rPr>
      </w:pPr>
      <w:r w:rsidRPr="000E3A4F">
        <w:rPr>
          <w:rFonts w:ascii="宋体" w:hAnsi="宋体" w:hint="eastAsia"/>
          <w:sz w:val="22"/>
          <w:szCs w:val="22"/>
        </w:rPr>
        <w:t>日期：       年     月    日</w:t>
      </w:r>
    </w:p>
    <w:p w14:paraId="1D695465" w14:textId="77777777" w:rsidR="00E027DF" w:rsidRPr="000E3A4F" w:rsidRDefault="00E027DF">
      <w:pPr>
        <w:spacing w:line="460" w:lineRule="exact"/>
        <w:rPr>
          <w:rFonts w:ascii="宋体" w:hAnsi="宋体"/>
          <w:sz w:val="22"/>
          <w:szCs w:val="22"/>
        </w:rPr>
      </w:pPr>
    </w:p>
    <w:p w14:paraId="6CD75AC4" w14:textId="77777777" w:rsidR="00E027DF" w:rsidRPr="000E3A4F" w:rsidRDefault="00000000">
      <w:pPr>
        <w:spacing w:line="460" w:lineRule="exact"/>
        <w:rPr>
          <w:rFonts w:ascii="宋体" w:hAnsi="宋体"/>
          <w:sz w:val="22"/>
          <w:szCs w:val="22"/>
        </w:rPr>
      </w:pPr>
      <w:r w:rsidRPr="000E3A4F">
        <w:rPr>
          <w:rFonts w:ascii="宋体" w:hAnsi="宋体" w:hint="eastAsia"/>
          <w:sz w:val="22"/>
          <w:szCs w:val="22"/>
        </w:rPr>
        <w:t>附：</w:t>
      </w:r>
    </w:p>
    <w:p w14:paraId="1CC1F443" w14:textId="77777777" w:rsidR="00E027DF" w:rsidRPr="000E3A4F" w:rsidRDefault="00000000">
      <w:pPr>
        <w:spacing w:line="460" w:lineRule="exact"/>
        <w:ind w:firstLineChars="100" w:firstLine="220"/>
        <w:rPr>
          <w:rFonts w:ascii="宋体" w:hAnsi="宋体"/>
          <w:sz w:val="22"/>
          <w:szCs w:val="22"/>
        </w:rPr>
      </w:pPr>
      <w:r w:rsidRPr="000E3A4F">
        <w:rPr>
          <w:rFonts w:ascii="宋体" w:hAnsi="宋体" w:hint="eastAsia"/>
          <w:sz w:val="22"/>
          <w:szCs w:val="22"/>
        </w:rPr>
        <w:t>单位负责人有效期内的身份证正反面电子件：</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536"/>
      </w:tblGrid>
      <w:tr w:rsidR="000E3A4F" w:rsidRPr="000E3A4F" w14:paraId="5C927028" w14:textId="77777777">
        <w:trPr>
          <w:trHeight w:val="1399"/>
        </w:trPr>
        <w:tc>
          <w:tcPr>
            <w:tcW w:w="4673" w:type="dxa"/>
            <w:tcBorders>
              <w:top w:val="single" w:sz="4" w:space="0" w:color="000000"/>
              <w:left w:val="single" w:sz="4" w:space="0" w:color="000000"/>
              <w:bottom w:val="single" w:sz="4" w:space="0" w:color="000000"/>
              <w:right w:val="single" w:sz="4" w:space="0" w:color="000000"/>
            </w:tcBorders>
          </w:tcPr>
          <w:p w14:paraId="57C466E9" w14:textId="77777777" w:rsidR="00E027DF" w:rsidRPr="000E3A4F" w:rsidRDefault="00E027DF">
            <w:pPr>
              <w:spacing w:line="360" w:lineRule="auto"/>
              <w:jc w:val="left"/>
              <w:rPr>
                <w:rFonts w:ascii="宋体" w:hAnsi="宋体"/>
                <w:sz w:val="24"/>
              </w:rPr>
            </w:pPr>
          </w:p>
          <w:p w14:paraId="24ACD7CE" w14:textId="77777777" w:rsidR="00E027DF" w:rsidRPr="000E3A4F" w:rsidRDefault="00E027DF">
            <w:pPr>
              <w:spacing w:line="360" w:lineRule="auto"/>
              <w:jc w:val="left"/>
              <w:rPr>
                <w:rFonts w:ascii="宋体" w:hAnsi="宋体"/>
                <w:sz w:val="24"/>
              </w:rPr>
            </w:pPr>
          </w:p>
          <w:p w14:paraId="15DFC78A" w14:textId="77777777" w:rsidR="00E027DF" w:rsidRPr="000E3A4F" w:rsidRDefault="00E027DF">
            <w:pPr>
              <w:spacing w:line="360" w:lineRule="auto"/>
              <w:jc w:val="left"/>
              <w:rPr>
                <w:rFonts w:ascii="宋体" w:hAnsi="宋体"/>
                <w:sz w:val="24"/>
              </w:rPr>
            </w:pPr>
          </w:p>
        </w:tc>
        <w:tc>
          <w:tcPr>
            <w:tcW w:w="4536" w:type="dxa"/>
            <w:tcBorders>
              <w:top w:val="single" w:sz="4" w:space="0" w:color="000000"/>
              <w:left w:val="nil"/>
              <w:bottom w:val="single" w:sz="4" w:space="0" w:color="000000"/>
              <w:right w:val="single" w:sz="4" w:space="0" w:color="000000"/>
            </w:tcBorders>
          </w:tcPr>
          <w:p w14:paraId="44F6BA78" w14:textId="77777777" w:rsidR="00E027DF" w:rsidRPr="000E3A4F" w:rsidRDefault="00E027DF">
            <w:pPr>
              <w:spacing w:line="360" w:lineRule="auto"/>
              <w:jc w:val="left"/>
              <w:rPr>
                <w:rFonts w:ascii="宋体" w:hAnsi="宋体"/>
                <w:sz w:val="24"/>
              </w:rPr>
            </w:pPr>
          </w:p>
          <w:p w14:paraId="485C766B" w14:textId="77777777" w:rsidR="00E027DF" w:rsidRPr="000E3A4F" w:rsidRDefault="00E027DF">
            <w:pPr>
              <w:spacing w:line="360" w:lineRule="auto"/>
              <w:jc w:val="left"/>
              <w:rPr>
                <w:rFonts w:ascii="宋体" w:hAnsi="宋体"/>
                <w:sz w:val="24"/>
              </w:rPr>
            </w:pPr>
          </w:p>
          <w:p w14:paraId="1E37C522" w14:textId="77777777" w:rsidR="00E027DF" w:rsidRPr="000E3A4F" w:rsidRDefault="00E027DF">
            <w:pPr>
              <w:spacing w:line="360" w:lineRule="auto"/>
              <w:jc w:val="left"/>
              <w:rPr>
                <w:rFonts w:ascii="宋体" w:hAnsi="宋体"/>
                <w:sz w:val="24"/>
              </w:rPr>
            </w:pPr>
          </w:p>
        </w:tc>
      </w:tr>
    </w:tbl>
    <w:p w14:paraId="78E5A151" w14:textId="77777777" w:rsidR="00E027DF" w:rsidRPr="000E3A4F" w:rsidRDefault="00000000">
      <w:pPr>
        <w:spacing w:line="460" w:lineRule="exact"/>
        <w:ind w:firstLineChars="100" w:firstLine="220"/>
        <w:rPr>
          <w:rFonts w:ascii="宋体" w:hAnsi="宋体"/>
          <w:sz w:val="22"/>
          <w:szCs w:val="22"/>
        </w:rPr>
      </w:pPr>
      <w:r w:rsidRPr="000E3A4F">
        <w:rPr>
          <w:rFonts w:ascii="宋体" w:hAnsi="宋体" w:hint="eastAsia"/>
          <w:sz w:val="22"/>
          <w:szCs w:val="22"/>
        </w:rPr>
        <w:t>全权代表人有效期内的身份证正反面电子件：</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536"/>
      </w:tblGrid>
      <w:tr w:rsidR="00E027DF" w:rsidRPr="000E3A4F" w14:paraId="6C23E07F" w14:textId="77777777">
        <w:trPr>
          <w:trHeight w:val="1399"/>
        </w:trPr>
        <w:tc>
          <w:tcPr>
            <w:tcW w:w="4673" w:type="dxa"/>
            <w:tcBorders>
              <w:top w:val="single" w:sz="4" w:space="0" w:color="000000"/>
              <w:left w:val="single" w:sz="4" w:space="0" w:color="000000"/>
              <w:bottom w:val="single" w:sz="4" w:space="0" w:color="000000"/>
              <w:right w:val="single" w:sz="4" w:space="0" w:color="000000"/>
            </w:tcBorders>
          </w:tcPr>
          <w:p w14:paraId="1C6AAB1F" w14:textId="77777777" w:rsidR="00E027DF" w:rsidRPr="000E3A4F" w:rsidRDefault="00E027DF">
            <w:pPr>
              <w:spacing w:line="360" w:lineRule="auto"/>
              <w:jc w:val="left"/>
              <w:rPr>
                <w:rFonts w:ascii="宋体" w:hAnsi="宋体"/>
                <w:sz w:val="24"/>
              </w:rPr>
            </w:pPr>
          </w:p>
          <w:p w14:paraId="43338021" w14:textId="77777777" w:rsidR="00E027DF" w:rsidRPr="000E3A4F" w:rsidRDefault="00E027DF">
            <w:pPr>
              <w:spacing w:line="360" w:lineRule="auto"/>
              <w:jc w:val="left"/>
              <w:rPr>
                <w:rFonts w:ascii="宋体" w:hAnsi="宋体"/>
                <w:sz w:val="24"/>
              </w:rPr>
            </w:pPr>
          </w:p>
          <w:p w14:paraId="29C750D9" w14:textId="77777777" w:rsidR="00E027DF" w:rsidRPr="000E3A4F" w:rsidRDefault="00E027DF">
            <w:pPr>
              <w:spacing w:line="360" w:lineRule="auto"/>
              <w:jc w:val="left"/>
              <w:rPr>
                <w:rFonts w:ascii="宋体" w:hAnsi="宋体"/>
                <w:sz w:val="24"/>
              </w:rPr>
            </w:pPr>
          </w:p>
        </w:tc>
        <w:tc>
          <w:tcPr>
            <w:tcW w:w="4536" w:type="dxa"/>
            <w:tcBorders>
              <w:top w:val="single" w:sz="4" w:space="0" w:color="000000"/>
              <w:left w:val="nil"/>
              <w:bottom w:val="single" w:sz="4" w:space="0" w:color="000000"/>
              <w:right w:val="single" w:sz="4" w:space="0" w:color="000000"/>
            </w:tcBorders>
          </w:tcPr>
          <w:p w14:paraId="5E756D05" w14:textId="77777777" w:rsidR="00E027DF" w:rsidRPr="000E3A4F" w:rsidRDefault="00E027DF">
            <w:pPr>
              <w:spacing w:line="360" w:lineRule="auto"/>
              <w:jc w:val="left"/>
              <w:rPr>
                <w:rFonts w:ascii="宋体" w:hAnsi="宋体"/>
                <w:sz w:val="24"/>
              </w:rPr>
            </w:pPr>
          </w:p>
          <w:p w14:paraId="59E45100" w14:textId="77777777" w:rsidR="00E027DF" w:rsidRPr="000E3A4F" w:rsidRDefault="00E027DF">
            <w:pPr>
              <w:spacing w:line="360" w:lineRule="auto"/>
              <w:jc w:val="left"/>
              <w:rPr>
                <w:rFonts w:ascii="宋体" w:hAnsi="宋体"/>
                <w:sz w:val="24"/>
              </w:rPr>
            </w:pPr>
          </w:p>
          <w:p w14:paraId="27045454" w14:textId="77777777" w:rsidR="00E027DF" w:rsidRPr="000E3A4F" w:rsidRDefault="00E027DF">
            <w:pPr>
              <w:spacing w:line="360" w:lineRule="auto"/>
              <w:jc w:val="left"/>
              <w:rPr>
                <w:rFonts w:ascii="宋体" w:hAnsi="宋体"/>
                <w:sz w:val="24"/>
              </w:rPr>
            </w:pPr>
          </w:p>
        </w:tc>
      </w:tr>
    </w:tbl>
    <w:p w14:paraId="37685B01" w14:textId="77777777" w:rsidR="00E027DF" w:rsidRPr="000E3A4F" w:rsidRDefault="00E027DF">
      <w:pPr>
        <w:spacing w:line="460" w:lineRule="exact"/>
        <w:rPr>
          <w:rFonts w:ascii="宋体" w:hAnsi="宋体"/>
          <w:b/>
          <w:bCs/>
          <w:sz w:val="22"/>
          <w:szCs w:val="22"/>
        </w:rPr>
      </w:pPr>
    </w:p>
    <w:p w14:paraId="3977FA5F"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 xml:space="preserve">说明： </w:t>
      </w:r>
    </w:p>
    <w:p w14:paraId="4ACCF384"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1、</w:t>
      </w:r>
      <w:r w:rsidRPr="000E3A4F">
        <w:rPr>
          <w:rFonts w:ascii="宋体" w:hAnsi="宋体" w:cs="Courier New"/>
          <w:b/>
          <w:sz w:val="22"/>
          <w:szCs w:val="22"/>
        </w:rPr>
        <w:t>若</w:t>
      </w:r>
      <w:r w:rsidRPr="000E3A4F">
        <w:rPr>
          <w:rFonts w:ascii="宋体" w:hAnsi="宋体" w:cs="Courier New" w:hint="eastAsia"/>
          <w:b/>
          <w:sz w:val="22"/>
          <w:szCs w:val="22"/>
        </w:rPr>
        <w:t>供应商</w:t>
      </w:r>
      <w:r w:rsidRPr="000E3A4F">
        <w:rPr>
          <w:rFonts w:ascii="宋体" w:hAnsi="宋体" w:cs="Courier New"/>
          <w:b/>
          <w:sz w:val="22"/>
          <w:szCs w:val="22"/>
        </w:rPr>
        <w:t>代表为单位负责人授权的委托代理人，应提供本授权书；</w:t>
      </w:r>
    </w:p>
    <w:p w14:paraId="33A6E319" w14:textId="77777777" w:rsidR="00E027DF" w:rsidRPr="000E3A4F" w:rsidRDefault="00000000">
      <w:pPr>
        <w:spacing w:line="460" w:lineRule="exact"/>
        <w:rPr>
          <w:rFonts w:ascii="宋体" w:hAnsi="宋体" w:cs="Courier New"/>
          <w:b/>
          <w:sz w:val="22"/>
          <w:szCs w:val="22"/>
        </w:rPr>
      </w:pPr>
      <w:r w:rsidRPr="000E3A4F">
        <w:rPr>
          <w:rFonts w:ascii="宋体" w:hAnsi="宋体" w:cs="Courier New"/>
          <w:b/>
          <w:sz w:val="22"/>
          <w:szCs w:val="22"/>
        </w:rPr>
        <w:t>2</w:t>
      </w:r>
      <w:r w:rsidRPr="000E3A4F">
        <w:rPr>
          <w:rFonts w:ascii="宋体" w:hAnsi="宋体" w:cs="Courier New" w:hint="eastAsia"/>
          <w:b/>
          <w:sz w:val="22"/>
          <w:szCs w:val="22"/>
        </w:rPr>
        <w:t>、</w:t>
      </w:r>
      <w:r w:rsidRPr="000E3A4F">
        <w:rPr>
          <w:rFonts w:ascii="宋体" w:hAnsi="宋体" w:cs="Courier New"/>
          <w:b/>
          <w:sz w:val="22"/>
          <w:szCs w:val="22"/>
        </w:rPr>
        <w:t>若</w:t>
      </w:r>
      <w:r w:rsidRPr="000E3A4F">
        <w:rPr>
          <w:rFonts w:ascii="宋体" w:hAnsi="宋体" w:cs="Courier New" w:hint="eastAsia"/>
          <w:b/>
          <w:sz w:val="22"/>
          <w:szCs w:val="22"/>
        </w:rPr>
        <w:t>供应商</w:t>
      </w:r>
      <w:r w:rsidRPr="000E3A4F">
        <w:rPr>
          <w:rFonts w:ascii="宋体" w:hAnsi="宋体" w:cs="Courier New"/>
          <w:b/>
          <w:sz w:val="22"/>
          <w:szCs w:val="22"/>
        </w:rPr>
        <w:t>代表为单位负责人，应在此项下提交其身份证正反面复印件，可不提供本授权书。</w:t>
      </w:r>
    </w:p>
    <w:p w14:paraId="24630F40" w14:textId="77777777" w:rsidR="00E027DF" w:rsidRPr="000E3A4F" w:rsidRDefault="00E027DF">
      <w:pPr>
        <w:spacing w:line="400" w:lineRule="exact"/>
        <w:ind w:firstLineChars="64" w:firstLine="141"/>
        <w:rPr>
          <w:rFonts w:ascii="宋体" w:hAnsi="宋体"/>
          <w:b/>
          <w:sz w:val="22"/>
        </w:rPr>
      </w:pPr>
    </w:p>
    <w:p w14:paraId="074CC393" w14:textId="77777777" w:rsidR="00E027DF" w:rsidRPr="000E3A4F" w:rsidRDefault="00E027DF">
      <w:pPr>
        <w:numPr>
          <w:ilvl w:val="1"/>
          <w:numId w:val="16"/>
        </w:numPr>
        <w:tabs>
          <w:tab w:val="left" w:pos="0"/>
          <w:tab w:val="left" w:pos="600"/>
        </w:tabs>
        <w:spacing w:line="400" w:lineRule="exact"/>
        <w:rPr>
          <w:rFonts w:ascii="宋体" w:hAnsi="宋体"/>
          <w:b/>
          <w:sz w:val="22"/>
        </w:rPr>
        <w:sectPr w:rsidR="00E027DF" w:rsidRPr="000E3A4F">
          <w:headerReference w:type="default" r:id="rId13"/>
          <w:footerReference w:type="default" r:id="rId14"/>
          <w:pgSz w:w="11906" w:h="16838"/>
          <w:pgMar w:top="1134" w:right="1134" w:bottom="1134" w:left="1134" w:header="851" w:footer="851" w:gutter="0"/>
          <w:cols w:space="720"/>
          <w:docGrid w:linePitch="312"/>
        </w:sectPr>
      </w:pPr>
    </w:p>
    <w:p w14:paraId="26F79028" w14:textId="77777777" w:rsidR="00E027DF" w:rsidRPr="000E3A4F" w:rsidRDefault="00E027DF"/>
    <w:p w14:paraId="02621964" w14:textId="77777777" w:rsidR="00E027DF" w:rsidRPr="000E3A4F" w:rsidRDefault="00000000">
      <w:pPr>
        <w:spacing w:line="460" w:lineRule="exact"/>
        <w:jc w:val="center"/>
        <w:rPr>
          <w:rFonts w:ascii="宋体" w:hAnsi="宋体"/>
          <w:b/>
          <w:bCs/>
          <w:sz w:val="30"/>
          <w:szCs w:val="30"/>
        </w:rPr>
      </w:pPr>
      <w:r w:rsidRPr="000E3A4F">
        <w:rPr>
          <w:rFonts w:ascii="宋体" w:hAnsi="宋体" w:hint="eastAsia"/>
          <w:b/>
          <w:bCs/>
          <w:sz w:val="30"/>
          <w:szCs w:val="30"/>
        </w:rPr>
        <w:t>三、供应商联系表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9"/>
        <w:gridCol w:w="2587"/>
        <w:gridCol w:w="6413"/>
      </w:tblGrid>
      <w:tr w:rsidR="000E3A4F" w:rsidRPr="000E3A4F" w14:paraId="09DF57D2"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0874B00D"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序号</w:t>
            </w:r>
          </w:p>
        </w:tc>
        <w:tc>
          <w:tcPr>
            <w:tcW w:w="2587" w:type="dxa"/>
            <w:tcBorders>
              <w:top w:val="single" w:sz="4" w:space="0" w:color="auto"/>
              <w:left w:val="single" w:sz="4" w:space="0" w:color="auto"/>
              <w:bottom w:val="single" w:sz="4" w:space="0" w:color="auto"/>
              <w:right w:val="single" w:sz="4" w:space="0" w:color="auto"/>
            </w:tcBorders>
            <w:vAlign w:val="center"/>
          </w:tcPr>
          <w:p w14:paraId="7F92A854"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项  目</w:t>
            </w:r>
          </w:p>
        </w:tc>
        <w:tc>
          <w:tcPr>
            <w:tcW w:w="6413" w:type="dxa"/>
            <w:tcBorders>
              <w:top w:val="single" w:sz="4" w:space="0" w:color="auto"/>
              <w:left w:val="single" w:sz="4" w:space="0" w:color="auto"/>
              <w:bottom w:val="single" w:sz="4" w:space="0" w:color="auto"/>
              <w:right w:val="single" w:sz="4" w:space="0" w:color="auto"/>
            </w:tcBorders>
            <w:vAlign w:val="center"/>
          </w:tcPr>
          <w:p w14:paraId="3850ABE6"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内容</w:t>
            </w:r>
          </w:p>
        </w:tc>
      </w:tr>
      <w:tr w:rsidR="000E3A4F" w:rsidRPr="000E3A4F" w14:paraId="4F03C320"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5838CEC8"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1</w:t>
            </w:r>
          </w:p>
        </w:tc>
        <w:tc>
          <w:tcPr>
            <w:tcW w:w="2587" w:type="dxa"/>
            <w:tcBorders>
              <w:top w:val="single" w:sz="4" w:space="0" w:color="auto"/>
              <w:left w:val="single" w:sz="4" w:space="0" w:color="auto"/>
              <w:bottom w:val="single" w:sz="4" w:space="0" w:color="auto"/>
              <w:right w:val="single" w:sz="4" w:space="0" w:color="auto"/>
            </w:tcBorders>
            <w:vAlign w:val="center"/>
          </w:tcPr>
          <w:p w14:paraId="1661B10A" w14:textId="77777777" w:rsidR="00E027DF" w:rsidRPr="000E3A4F" w:rsidRDefault="00000000">
            <w:pPr>
              <w:spacing w:line="440" w:lineRule="exact"/>
              <w:jc w:val="center"/>
              <w:rPr>
                <w:rFonts w:ascii="宋体" w:hAnsi="宋体"/>
                <w:bCs/>
                <w:sz w:val="22"/>
                <w:szCs w:val="22"/>
              </w:rPr>
            </w:pPr>
            <w:r w:rsidRPr="000E3A4F">
              <w:rPr>
                <w:rFonts w:ascii="宋体" w:hAnsi="宋体"/>
                <w:bCs/>
                <w:sz w:val="22"/>
                <w:szCs w:val="22"/>
              </w:rPr>
              <w:t>项目名称</w:t>
            </w:r>
          </w:p>
        </w:tc>
        <w:tc>
          <w:tcPr>
            <w:tcW w:w="6413" w:type="dxa"/>
            <w:tcBorders>
              <w:top w:val="single" w:sz="4" w:space="0" w:color="auto"/>
              <w:left w:val="single" w:sz="4" w:space="0" w:color="auto"/>
              <w:bottom w:val="single" w:sz="4" w:space="0" w:color="auto"/>
              <w:right w:val="single" w:sz="4" w:space="0" w:color="auto"/>
            </w:tcBorders>
            <w:vAlign w:val="center"/>
          </w:tcPr>
          <w:p w14:paraId="3CD19311" w14:textId="77777777" w:rsidR="00E027DF" w:rsidRPr="000E3A4F" w:rsidRDefault="00E027DF">
            <w:pPr>
              <w:spacing w:line="360" w:lineRule="exact"/>
              <w:rPr>
                <w:rFonts w:ascii="宋体" w:hAnsi="宋体" w:cs="楷体"/>
                <w:kern w:val="0"/>
                <w:sz w:val="22"/>
                <w:szCs w:val="22"/>
              </w:rPr>
            </w:pPr>
          </w:p>
        </w:tc>
      </w:tr>
      <w:tr w:rsidR="000E3A4F" w:rsidRPr="000E3A4F" w14:paraId="417C3E42"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5E617532"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2</w:t>
            </w:r>
          </w:p>
        </w:tc>
        <w:tc>
          <w:tcPr>
            <w:tcW w:w="2587" w:type="dxa"/>
            <w:tcBorders>
              <w:top w:val="single" w:sz="4" w:space="0" w:color="auto"/>
              <w:left w:val="single" w:sz="4" w:space="0" w:color="auto"/>
              <w:bottom w:val="single" w:sz="4" w:space="0" w:color="auto"/>
              <w:right w:val="single" w:sz="4" w:space="0" w:color="auto"/>
            </w:tcBorders>
            <w:vAlign w:val="center"/>
          </w:tcPr>
          <w:p w14:paraId="5BD9DF72"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项目编号</w:t>
            </w:r>
          </w:p>
        </w:tc>
        <w:tc>
          <w:tcPr>
            <w:tcW w:w="6413" w:type="dxa"/>
            <w:tcBorders>
              <w:top w:val="single" w:sz="4" w:space="0" w:color="auto"/>
              <w:left w:val="single" w:sz="4" w:space="0" w:color="auto"/>
              <w:bottom w:val="single" w:sz="4" w:space="0" w:color="auto"/>
              <w:right w:val="single" w:sz="4" w:space="0" w:color="auto"/>
            </w:tcBorders>
            <w:vAlign w:val="center"/>
          </w:tcPr>
          <w:p w14:paraId="505E01EA" w14:textId="77777777" w:rsidR="00E027DF" w:rsidRPr="000E3A4F" w:rsidRDefault="00E027DF">
            <w:pPr>
              <w:spacing w:line="360" w:lineRule="exact"/>
              <w:rPr>
                <w:rFonts w:ascii="宋体" w:hAnsi="宋体" w:cs="楷体"/>
                <w:kern w:val="0"/>
                <w:sz w:val="22"/>
                <w:szCs w:val="22"/>
              </w:rPr>
            </w:pPr>
          </w:p>
        </w:tc>
      </w:tr>
      <w:tr w:rsidR="000E3A4F" w:rsidRPr="000E3A4F" w14:paraId="06E796A1"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566D320E"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3</w:t>
            </w:r>
          </w:p>
        </w:tc>
        <w:tc>
          <w:tcPr>
            <w:tcW w:w="2587" w:type="dxa"/>
            <w:tcBorders>
              <w:top w:val="single" w:sz="4" w:space="0" w:color="auto"/>
              <w:left w:val="single" w:sz="4" w:space="0" w:color="auto"/>
              <w:bottom w:val="single" w:sz="4" w:space="0" w:color="auto"/>
              <w:right w:val="single" w:sz="4" w:space="0" w:color="auto"/>
            </w:tcBorders>
            <w:vAlign w:val="center"/>
          </w:tcPr>
          <w:p w14:paraId="36263940"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供应商单位名称</w:t>
            </w:r>
          </w:p>
        </w:tc>
        <w:tc>
          <w:tcPr>
            <w:tcW w:w="6413" w:type="dxa"/>
            <w:tcBorders>
              <w:top w:val="single" w:sz="4" w:space="0" w:color="auto"/>
              <w:left w:val="single" w:sz="4" w:space="0" w:color="auto"/>
              <w:bottom w:val="single" w:sz="4" w:space="0" w:color="auto"/>
              <w:right w:val="single" w:sz="4" w:space="0" w:color="auto"/>
            </w:tcBorders>
            <w:vAlign w:val="center"/>
          </w:tcPr>
          <w:p w14:paraId="736F10E2" w14:textId="77777777" w:rsidR="00E027DF" w:rsidRPr="000E3A4F" w:rsidRDefault="00E027DF">
            <w:pPr>
              <w:spacing w:line="360" w:lineRule="exact"/>
              <w:rPr>
                <w:rFonts w:ascii="宋体" w:hAnsi="宋体" w:cs="楷体"/>
                <w:kern w:val="0"/>
                <w:sz w:val="22"/>
                <w:szCs w:val="22"/>
              </w:rPr>
            </w:pPr>
          </w:p>
        </w:tc>
      </w:tr>
      <w:tr w:rsidR="000E3A4F" w:rsidRPr="000E3A4F" w14:paraId="102335B9"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7D8A60F2"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4</w:t>
            </w:r>
          </w:p>
        </w:tc>
        <w:tc>
          <w:tcPr>
            <w:tcW w:w="2587" w:type="dxa"/>
            <w:tcBorders>
              <w:top w:val="single" w:sz="4" w:space="0" w:color="auto"/>
              <w:left w:val="single" w:sz="4" w:space="0" w:color="auto"/>
              <w:bottom w:val="single" w:sz="4" w:space="0" w:color="auto"/>
              <w:right w:val="single" w:sz="4" w:space="0" w:color="auto"/>
            </w:tcBorders>
            <w:vAlign w:val="center"/>
          </w:tcPr>
          <w:p w14:paraId="40B6288A"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单位联系地址</w:t>
            </w:r>
          </w:p>
        </w:tc>
        <w:tc>
          <w:tcPr>
            <w:tcW w:w="6413" w:type="dxa"/>
            <w:tcBorders>
              <w:top w:val="single" w:sz="4" w:space="0" w:color="auto"/>
              <w:left w:val="single" w:sz="4" w:space="0" w:color="auto"/>
              <w:bottom w:val="single" w:sz="4" w:space="0" w:color="auto"/>
              <w:right w:val="single" w:sz="4" w:space="0" w:color="auto"/>
            </w:tcBorders>
            <w:vAlign w:val="center"/>
          </w:tcPr>
          <w:p w14:paraId="273DFD17" w14:textId="77777777" w:rsidR="00E027DF" w:rsidRPr="000E3A4F" w:rsidRDefault="00E027DF">
            <w:pPr>
              <w:spacing w:line="360" w:lineRule="exact"/>
              <w:rPr>
                <w:rFonts w:ascii="宋体" w:hAnsi="宋体" w:cs="楷体"/>
                <w:kern w:val="0"/>
                <w:sz w:val="22"/>
                <w:szCs w:val="22"/>
              </w:rPr>
            </w:pPr>
          </w:p>
        </w:tc>
      </w:tr>
      <w:tr w:rsidR="000E3A4F" w:rsidRPr="000E3A4F" w14:paraId="151FBE1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31D0AFEF"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5</w:t>
            </w:r>
          </w:p>
        </w:tc>
        <w:tc>
          <w:tcPr>
            <w:tcW w:w="2587" w:type="dxa"/>
            <w:tcBorders>
              <w:top w:val="single" w:sz="4" w:space="0" w:color="auto"/>
              <w:left w:val="single" w:sz="4" w:space="0" w:color="auto"/>
              <w:bottom w:val="single" w:sz="4" w:space="0" w:color="auto"/>
              <w:right w:val="single" w:sz="4" w:space="0" w:color="auto"/>
            </w:tcBorders>
            <w:vAlign w:val="center"/>
          </w:tcPr>
          <w:p w14:paraId="2DFA205E"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单位联系方式</w:t>
            </w:r>
          </w:p>
        </w:tc>
        <w:tc>
          <w:tcPr>
            <w:tcW w:w="6413" w:type="dxa"/>
            <w:tcBorders>
              <w:top w:val="single" w:sz="4" w:space="0" w:color="auto"/>
              <w:left w:val="single" w:sz="4" w:space="0" w:color="auto"/>
              <w:bottom w:val="single" w:sz="4" w:space="0" w:color="auto"/>
              <w:right w:val="single" w:sz="4" w:space="0" w:color="auto"/>
            </w:tcBorders>
            <w:vAlign w:val="center"/>
          </w:tcPr>
          <w:p w14:paraId="6FB886FE" w14:textId="77777777" w:rsidR="00E027DF" w:rsidRPr="000E3A4F" w:rsidRDefault="00E027DF">
            <w:pPr>
              <w:spacing w:line="360" w:lineRule="exact"/>
              <w:rPr>
                <w:rFonts w:ascii="宋体" w:hAnsi="宋体" w:cs="楷体"/>
                <w:kern w:val="0"/>
                <w:sz w:val="22"/>
                <w:szCs w:val="22"/>
              </w:rPr>
            </w:pPr>
          </w:p>
        </w:tc>
      </w:tr>
      <w:tr w:rsidR="000E3A4F" w:rsidRPr="000E3A4F" w14:paraId="069C119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7DCCC0C9"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6</w:t>
            </w:r>
          </w:p>
        </w:tc>
        <w:tc>
          <w:tcPr>
            <w:tcW w:w="2587" w:type="dxa"/>
            <w:tcBorders>
              <w:top w:val="single" w:sz="4" w:space="0" w:color="auto"/>
              <w:left w:val="single" w:sz="4" w:space="0" w:color="auto"/>
              <w:bottom w:val="single" w:sz="4" w:space="0" w:color="auto"/>
              <w:right w:val="single" w:sz="4" w:space="0" w:color="auto"/>
            </w:tcBorders>
            <w:vAlign w:val="center"/>
          </w:tcPr>
          <w:p w14:paraId="330CDAF4"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单位电子邮箱</w:t>
            </w:r>
          </w:p>
        </w:tc>
        <w:tc>
          <w:tcPr>
            <w:tcW w:w="6413" w:type="dxa"/>
            <w:tcBorders>
              <w:top w:val="single" w:sz="4" w:space="0" w:color="auto"/>
              <w:left w:val="single" w:sz="4" w:space="0" w:color="auto"/>
              <w:bottom w:val="single" w:sz="4" w:space="0" w:color="auto"/>
              <w:right w:val="single" w:sz="4" w:space="0" w:color="auto"/>
            </w:tcBorders>
            <w:vAlign w:val="center"/>
          </w:tcPr>
          <w:p w14:paraId="0F3886E7" w14:textId="77777777" w:rsidR="00E027DF" w:rsidRPr="000E3A4F" w:rsidRDefault="00E027DF">
            <w:pPr>
              <w:spacing w:line="360" w:lineRule="exact"/>
              <w:rPr>
                <w:rFonts w:ascii="宋体" w:hAnsi="宋体" w:cs="楷体"/>
                <w:kern w:val="0"/>
                <w:sz w:val="22"/>
                <w:szCs w:val="22"/>
              </w:rPr>
            </w:pPr>
          </w:p>
        </w:tc>
      </w:tr>
      <w:tr w:rsidR="000E3A4F" w:rsidRPr="000E3A4F" w14:paraId="2B3DE1D3"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2C5C17F0"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7</w:t>
            </w:r>
          </w:p>
        </w:tc>
        <w:tc>
          <w:tcPr>
            <w:tcW w:w="2587" w:type="dxa"/>
            <w:tcBorders>
              <w:top w:val="single" w:sz="4" w:space="0" w:color="auto"/>
              <w:left w:val="single" w:sz="4" w:space="0" w:color="auto"/>
              <w:bottom w:val="single" w:sz="4" w:space="0" w:color="auto"/>
              <w:right w:val="single" w:sz="4" w:space="0" w:color="auto"/>
            </w:tcBorders>
            <w:vAlign w:val="center"/>
          </w:tcPr>
          <w:p w14:paraId="640F279B"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单位传真号码</w:t>
            </w:r>
          </w:p>
        </w:tc>
        <w:tc>
          <w:tcPr>
            <w:tcW w:w="6413" w:type="dxa"/>
            <w:tcBorders>
              <w:top w:val="single" w:sz="4" w:space="0" w:color="auto"/>
              <w:left w:val="single" w:sz="4" w:space="0" w:color="auto"/>
              <w:bottom w:val="single" w:sz="4" w:space="0" w:color="auto"/>
              <w:right w:val="single" w:sz="4" w:space="0" w:color="auto"/>
            </w:tcBorders>
            <w:vAlign w:val="center"/>
          </w:tcPr>
          <w:p w14:paraId="346F41D9" w14:textId="77777777" w:rsidR="00E027DF" w:rsidRPr="000E3A4F" w:rsidRDefault="00E027DF">
            <w:pPr>
              <w:spacing w:line="360" w:lineRule="exact"/>
              <w:rPr>
                <w:rFonts w:ascii="宋体" w:hAnsi="宋体" w:cs="楷体"/>
                <w:kern w:val="0"/>
                <w:sz w:val="22"/>
                <w:szCs w:val="22"/>
              </w:rPr>
            </w:pPr>
          </w:p>
        </w:tc>
      </w:tr>
      <w:tr w:rsidR="000E3A4F" w:rsidRPr="000E3A4F" w14:paraId="5AEEC978"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000D13C7"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8</w:t>
            </w:r>
          </w:p>
        </w:tc>
        <w:tc>
          <w:tcPr>
            <w:tcW w:w="2587" w:type="dxa"/>
            <w:tcBorders>
              <w:top w:val="single" w:sz="4" w:space="0" w:color="auto"/>
              <w:left w:val="single" w:sz="4" w:space="0" w:color="auto"/>
              <w:bottom w:val="single" w:sz="4" w:space="0" w:color="auto"/>
              <w:right w:val="single" w:sz="4" w:space="0" w:color="auto"/>
            </w:tcBorders>
            <w:vAlign w:val="center"/>
          </w:tcPr>
          <w:p w14:paraId="10BC6EA5"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单位负责人名字</w:t>
            </w:r>
          </w:p>
        </w:tc>
        <w:tc>
          <w:tcPr>
            <w:tcW w:w="6413" w:type="dxa"/>
            <w:tcBorders>
              <w:top w:val="single" w:sz="4" w:space="0" w:color="auto"/>
              <w:left w:val="single" w:sz="4" w:space="0" w:color="auto"/>
              <w:bottom w:val="single" w:sz="4" w:space="0" w:color="auto"/>
              <w:right w:val="single" w:sz="4" w:space="0" w:color="auto"/>
            </w:tcBorders>
            <w:vAlign w:val="center"/>
          </w:tcPr>
          <w:p w14:paraId="27ED7002" w14:textId="77777777" w:rsidR="00E027DF" w:rsidRPr="000E3A4F" w:rsidRDefault="00E027DF">
            <w:pPr>
              <w:spacing w:line="360" w:lineRule="exact"/>
              <w:rPr>
                <w:rFonts w:ascii="宋体" w:hAnsi="宋体" w:cs="楷体"/>
                <w:kern w:val="0"/>
                <w:sz w:val="22"/>
                <w:szCs w:val="22"/>
              </w:rPr>
            </w:pPr>
          </w:p>
        </w:tc>
      </w:tr>
      <w:tr w:rsidR="000E3A4F" w:rsidRPr="000E3A4F" w14:paraId="4127BA4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15B3F8EE"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9</w:t>
            </w:r>
          </w:p>
        </w:tc>
        <w:tc>
          <w:tcPr>
            <w:tcW w:w="2587" w:type="dxa"/>
            <w:tcBorders>
              <w:top w:val="single" w:sz="4" w:space="0" w:color="auto"/>
              <w:left w:val="single" w:sz="4" w:space="0" w:color="auto"/>
              <w:bottom w:val="single" w:sz="4" w:space="0" w:color="auto"/>
              <w:right w:val="single" w:sz="4" w:space="0" w:color="auto"/>
            </w:tcBorders>
            <w:vAlign w:val="center"/>
          </w:tcPr>
          <w:p w14:paraId="3461915D"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授权代理人名字</w:t>
            </w:r>
          </w:p>
        </w:tc>
        <w:tc>
          <w:tcPr>
            <w:tcW w:w="6413" w:type="dxa"/>
            <w:tcBorders>
              <w:top w:val="single" w:sz="4" w:space="0" w:color="auto"/>
              <w:left w:val="single" w:sz="4" w:space="0" w:color="auto"/>
              <w:bottom w:val="single" w:sz="4" w:space="0" w:color="auto"/>
              <w:right w:val="single" w:sz="4" w:space="0" w:color="auto"/>
            </w:tcBorders>
            <w:vAlign w:val="center"/>
          </w:tcPr>
          <w:p w14:paraId="1E125A87" w14:textId="77777777" w:rsidR="00E027DF" w:rsidRPr="000E3A4F" w:rsidRDefault="00E027DF">
            <w:pPr>
              <w:spacing w:line="360" w:lineRule="exact"/>
              <w:rPr>
                <w:rFonts w:ascii="宋体" w:hAnsi="宋体" w:cs="楷体"/>
                <w:kern w:val="0"/>
                <w:sz w:val="22"/>
                <w:szCs w:val="22"/>
              </w:rPr>
            </w:pPr>
          </w:p>
        </w:tc>
      </w:tr>
      <w:tr w:rsidR="000E3A4F" w:rsidRPr="000E3A4F" w14:paraId="76854536"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2C22B380"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10</w:t>
            </w:r>
          </w:p>
        </w:tc>
        <w:tc>
          <w:tcPr>
            <w:tcW w:w="2587" w:type="dxa"/>
            <w:tcBorders>
              <w:top w:val="single" w:sz="4" w:space="0" w:color="auto"/>
              <w:left w:val="single" w:sz="4" w:space="0" w:color="auto"/>
              <w:bottom w:val="single" w:sz="4" w:space="0" w:color="auto"/>
              <w:right w:val="single" w:sz="4" w:space="0" w:color="auto"/>
            </w:tcBorders>
            <w:vAlign w:val="center"/>
          </w:tcPr>
          <w:p w14:paraId="4A4D10B0"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供应商代表联系号码</w:t>
            </w:r>
          </w:p>
        </w:tc>
        <w:tc>
          <w:tcPr>
            <w:tcW w:w="6413" w:type="dxa"/>
            <w:tcBorders>
              <w:top w:val="single" w:sz="4" w:space="0" w:color="auto"/>
              <w:left w:val="single" w:sz="4" w:space="0" w:color="auto"/>
              <w:bottom w:val="single" w:sz="4" w:space="0" w:color="auto"/>
              <w:right w:val="single" w:sz="4" w:space="0" w:color="auto"/>
            </w:tcBorders>
            <w:vAlign w:val="center"/>
          </w:tcPr>
          <w:p w14:paraId="09860BF4" w14:textId="77777777" w:rsidR="00E027DF" w:rsidRPr="000E3A4F" w:rsidRDefault="00E027DF">
            <w:pPr>
              <w:spacing w:line="440" w:lineRule="exact"/>
              <w:rPr>
                <w:rFonts w:ascii="宋体" w:hAnsi="宋体"/>
                <w:bCs/>
                <w:spacing w:val="-4"/>
                <w:sz w:val="22"/>
                <w:szCs w:val="22"/>
              </w:rPr>
            </w:pPr>
          </w:p>
        </w:tc>
      </w:tr>
      <w:tr w:rsidR="000E3A4F" w:rsidRPr="000E3A4F" w14:paraId="5A086E2D"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71BD23F2"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11</w:t>
            </w:r>
          </w:p>
        </w:tc>
        <w:tc>
          <w:tcPr>
            <w:tcW w:w="2587" w:type="dxa"/>
            <w:tcBorders>
              <w:top w:val="single" w:sz="4" w:space="0" w:color="auto"/>
              <w:left w:val="single" w:sz="4" w:space="0" w:color="auto"/>
              <w:bottom w:val="single" w:sz="4" w:space="0" w:color="auto"/>
              <w:right w:val="single" w:sz="4" w:space="0" w:color="auto"/>
            </w:tcBorders>
            <w:vAlign w:val="center"/>
          </w:tcPr>
          <w:p w14:paraId="0018FA85" w14:textId="77777777" w:rsidR="00E027DF" w:rsidRPr="000E3A4F" w:rsidRDefault="00000000">
            <w:pPr>
              <w:spacing w:line="440" w:lineRule="exact"/>
              <w:jc w:val="center"/>
              <w:rPr>
                <w:rFonts w:ascii="宋体" w:hAnsi="宋体"/>
                <w:bCs/>
                <w:sz w:val="22"/>
                <w:szCs w:val="22"/>
              </w:rPr>
            </w:pPr>
            <w:r w:rsidRPr="000E3A4F">
              <w:rPr>
                <w:rFonts w:ascii="宋体" w:hAnsi="宋体" w:hint="eastAsia"/>
                <w:bCs/>
                <w:sz w:val="22"/>
                <w:szCs w:val="22"/>
              </w:rPr>
              <w:t>供应商代表联系邮箱</w:t>
            </w:r>
          </w:p>
        </w:tc>
        <w:tc>
          <w:tcPr>
            <w:tcW w:w="6413" w:type="dxa"/>
            <w:tcBorders>
              <w:top w:val="single" w:sz="4" w:space="0" w:color="auto"/>
              <w:left w:val="single" w:sz="4" w:space="0" w:color="auto"/>
              <w:bottom w:val="single" w:sz="4" w:space="0" w:color="auto"/>
              <w:right w:val="single" w:sz="4" w:space="0" w:color="auto"/>
            </w:tcBorders>
            <w:vAlign w:val="center"/>
          </w:tcPr>
          <w:p w14:paraId="594F80AE" w14:textId="77777777" w:rsidR="00E027DF" w:rsidRPr="000E3A4F" w:rsidRDefault="00E027DF">
            <w:pPr>
              <w:spacing w:line="440" w:lineRule="exact"/>
              <w:rPr>
                <w:rFonts w:ascii="宋体" w:hAnsi="宋体"/>
                <w:bCs/>
                <w:spacing w:val="-4"/>
                <w:sz w:val="22"/>
                <w:szCs w:val="22"/>
              </w:rPr>
            </w:pPr>
          </w:p>
        </w:tc>
      </w:tr>
      <w:tr w:rsidR="000E3A4F" w:rsidRPr="000E3A4F" w14:paraId="476B7EC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10778918" w14:textId="77777777" w:rsidR="00E027DF" w:rsidRPr="000E3A4F" w:rsidRDefault="00000000">
            <w:pPr>
              <w:spacing w:line="440" w:lineRule="exact"/>
              <w:jc w:val="center"/>
              <w:rPr>
                <w:rFonts w:ascii="宋体" w:hAnsi="宋体"/>
                <w:sz w:val="22"/>
                <w:szCs w:val="22"/>
              </w:rPr>
            </w:pPr>
            <w:r w:rsidRPr="000E3A4F">
              <w:rPr>
                <w:rFonts w:ascii="宋体" w:hAnsi="宋体" w:hint="eastAsia"/>
                <w:sz w:val="22"/>
                <w:szCs w:val="22"/>
              </w:rPr>
              <w:t>1</w:t>
            </w:r>
            <w:r w:rsidRPr="000E3A4F">
              <w:rPr>
                <w:rFonts w:ascii="宋体" w:hAnsi="宋体"/>
                <w:sz w:val="22"/>
                <w:szCs w:val="22"/>
              </w:rPr>
              <w:t>2</w:t>
            </w:r>
          </w:p>
        </w:tc>
        <w:tc>
          <w:tcPr>
            <w:tcW w:w="2587" w:type="dxa"/>
            <w:tcBorders>
              <w:top w:val="single" w:sz="4" w:space="0" w:color="auto"/>
              <w:left w:val="single" w:sz="4" w:space="0" w:color="auto"/>
              <w:bottom w:val="single" w:sz="4" w:space="0" w:color="auto"/>
              <w:right w:val="single" w:sz="4" w:space="0" w:color="auto"/>
            </w:tcBorders>
            <w:vAlign w:val="center"/>
          </w:tcPr>
          <w:p w14:paraId="54D321E7" w14:textId="77777777" w:rsidR="00E027DF" w:rsidRPr="000E3A4F" w:rsidRDefault="00000000">
            <w:pPr>
              <w:jc w:val="center"/>
              <w:rPr>
                <w:rFonts w:ascii="宋体" w:hAnsi="宋体"/>
                <w:bCs/>
                <w:sz w:val="22"/>
                <w:szCs w:val="22"/>
              </w:rPr>
            </w:pPr>
            <w:r w:rsidRPr="000E3A4F">
              <w:rPr>
                <w:rFonts w:ascii="宋体" w:hAnsi="宋体" w:hint="eastAsia"/>
                <w:bCs/>
                <w:sz w:val="22"/>
                <w:szCs w:val="22"/>
              </w:rPr>
              <w:t>供应商开票信息</w:t>
            </w:r>
          </w:p>
          <w:p w14:paraId="42C87FFF" w14:textId="77777777" w:rsidR="00E027DF" w:rsidRPr="000E3A4F" w:rsidRDefault="00000000">
            <w:pPr>
              <w:jc w:val="center"/>
              <w:rPr>
                <w:rFonts w:ascii="宋体" w:hAnsi="宋体"/>
                <w:bCs/>
                <w:sz w:val="22"/>
                <w:szCs w:val="22"/>
              </w:rPr>
            </w:pPr>
            <w:r w:rsidRPr="000E3A4F">
              <w:rPr>
                <w:rFonts w:ascii="宋体" w:hAnsi="宋体" w:hint="eastAsia"/>
                <w:bCs/>
                <w:sz w:val="22"/>
                <w:szCs w:val="22"/>
              </w:rPr>
              <w:t>（增值税）</w:t>
            </w:r>
          </w:p>
        </w:tc>
        <w:tc>
          <w:tcPr>
            <w:tcW w:w="6413" w:type="dxa"/>
            <w:tcBorders>
              <w:top w:val="single" w:sz="4" w:space="0" w:color="auto"/>
              <w:left w:val="single" w:sz="4" w:space="0" w:color="auto"/>
              <w:bottom w:val="single" w:sz="4" w:space="0" w:color="auto"/>
              <w:right w:val="single" w:sz="4" w:space="0" w:color="auto"/>
            </w:tcBorders>
            <w:vAlign w:val="center"/>
          </w:tcPr>
          <w:p w14:paraId="20E334C0" w14:textId="77777777" w:rsidR="00E027DF" w:rsidRPr="000E3A4F" w:rsidRDefault="00E027DF">
            <w:pPr>
              <w:spacing w:line="440" w:lineRule="exact"/>
              <w:rPr>
                <w:rFonts w:ascii="宋体" w:hAnsi="宋体"/>
                <w:bCs/>
                <w:spacing w:val="-4"/>
                <w:sz w:val="22"/>
                <w:szCs w:val="22"/>
              </w:rPr>
            </w:pPr>
          </w:p>
        </w:tc>
      </w:tr>
    </w:tbl>
    <w:p w14:paraId="01EC11CF" w14:textId="77777777" w:rsidR="00E027DF" w:rsidRPr="000E3A4F" w:rsidRDefault="00000000">
      <w:pPr>
        <w:spacing w:line="460" w:lineRule="exact"/>
        <w:ind w:left="216"/>
        <w:rPr>
          <w:rFonts w:ascii="宋体" w:hAnsi="宋体"/>
          <w:b/>
          <w:bCs/>
          <w:sz w:val="22"/>
          <w:szCs w:val="22"/>
        </w:rPr>
      </w:pPr>
      <w:r w:rsidRPr="000E3A4F">
        <w:rPr>
          <w:rFonts w:ascii="宋体" w:hAnsi="宋体" w:hint="eastAsia"/>
          <w:b/>
          <w:bCs/>
          <w:sz w:val="22"/>
          <w:szCs w:val="22"/>
        </w:rPr>
        <w:t>特此承诺：上表中的联系方式将作为我方参加此次政府采购活动的联系方式，其他方式均不作为送达方式。</w:t>
      </w:r>
    </w:p>
    <w:p w14:paraId="5873E06E" w14:textId="77777777" w:rsidR="00E027DF" w:rsidRPr="000E3A4F" w:rsidRDefault="00E027DF">
      <w:pPr>
        <w:spacing w:line="460" w:lineRule="exact"/>
        <w:ind w:left="216" w:hangingChars="98" w:hanging="216"/>
        <w:rPr>
          <w:rFonts w:ascii="宋体" w:hAnsi="宋体"/>
          <w:b/>
          <w:bCs/>
          <w:sz w:val="22"/>
          <w:szCs w:val="22"/>
        </w:rPr>
      </w:pPr>
    </w:p>
    <w:p w14:paraId="7075B892"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cs="Courier New" w:hint="eastAsia"/>
          <w:bCs/>
          <w:sz w:val="22"/>
          <w:szCs w:val="22"/>
        </w:rPr>
        <w:t>供应商全称（盖公章）：</w:t>
      </w:r>
    </w:p>
    <w:p w14:paraId="6F36BD5C"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单位负责人或授权代表（签字或盖章）：</w:t>
      </w:r>
    </w:p>
    <w:p w14:paraId="220B6A3C"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2AF7445C" w14:textId="77777777" w:rsidR="00E027DF" w:rsidRPr="000E3A4F" w:rsidRDefault="00E027DF">
      <w:pPr>
        <w:rPr>
          <w:rFonts w:ascii="宋体" w:hAnsi="宋体"/>
        </w:rPr>
      </w:pPr>
    </w:p>
    <w:p w14:paraId="6B06389D" w14:textId="77777777" w:rsidR="00E027DF" w:rsidRPr="000E3A4F" w:rsidRDefault="00000000">
      <w:r w:rsidRPr="000E3A4F">
        <w:rPr>
          <w:rFonts w:ascii="宋体" w:hAnsi="宋体"/>
          <w:b/>
          <w:sz w:val="22"/>
          <w:szCs w:val="22"/>
        </w:rPr>
        <w:br w:type="page"/>
      </w:r>
      <w:r w:rsidRPr="000E3A4F">
        <w:rPr>
          <w:rFonts w:ascii="宋体" w:hAnsi="宋体"/>
          <w:b/>
          <w:bCs/>
          <w:sz w:val="22"/>
          <w:szCs w:val="22"/>
        </w:rPr>
        <w:lastRenderedPageBreak/>
        <w:t xml:space="preserve"> </w:t>
      </w:r>
    </w:p>
    <w:p w14:paraId="68B6CBE7" w14:textId="77777777" w:rsidR="00E027DF" w:rsidRPr="000E3A4F" w:rsidRDefault="00000000">
      <w:pPr>
        <w:spacing w:line="460" w:lineRule="exact"/>
        <w:jc w:val="center"/>
        <w:rPr>
          <w:rFonts w:ascii="宋体" w:hAnsi="宋体"/>
          <w:b/>
          <w:bCs/>
          <w:sz w:val="30"/>
          <w:szCs w:val="30"/>
        </w:rPr>
      </w:pPr>
      <w:r w:rsidRPr="000E3A4F">
        <w:rPr>
          <w:rFonts w:ascii="宋体" w:hAnsi="宋体" w:hint="eastAsia"/>
          <w:b/>
          <w:bCs/>
          <w:sz w:val="30"/>
          <w:szCs w:val="30"/>
        </w:rPr>
        <w:t>四、采购需求偏离表</w:t>
      </w:r>
    </w:p>
    <w:p w14:paraId="47B95A46" w14:textId="77777777" w:rsidR="00E027DF" w:rsidRPr="000E3A4F" w:rsidRDefault="00000000">
      <w:pPr>
        <w:ind w:firstLineChars="500" w:firstLine="1100"/>
        <w:rPr>
          <w:rFonts w:ascii="宋体" w:hAnsi="宋体"/>
          <w:b/>
          <w:sz w:val="24"/>
        </w:rPr>
      </w:pPr>
      <w:r w:rsidRPr="000E3A4F">
        <w:rPr>
          <w:rFonts w:ascii="宋体" w:hAnsi="宋体" w:hint="eastAsia"/>
          <w:sz w:val="22"/>
          <w:szCs w:val="22"/>
        </w:rPr>
        <w:t>项目名称：                                       项目编号：</w:t>
      </w:r>
    </w:p>
    <w:tbl>
      <w:tblPr>
        <w:tblW w:w="99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4"/>
        <w:gridCol w:w="1954"/>
        <w:gridCol w:w="1980"/>
        <w:gridCol w:w="2775"/>
        <w:gridCol w:w="2439"/>
      </w:tblGrid>
      <w:tr w:rsidR="000E3A4F" w:rsidRPr="000E3A4F" w14:paraId="2EDFDAC0" w14:textId="77777777">
        <w:trPr>
          <w:trHeight w:val="792"/>
          <w:jc w:val="center"/>
        </w:trPr>
        <w:tc>
          <w:tcPr>
            <w:tcW w:w="794" w:type="dxa"/>
            <w:shd w:val="clear" w:color="auto" w:fill="FFFFFF"/>
            <w:vAlign w:val="center"/>
          </w:tcPr>
          <w:p w14:paraId="2CC904D9" w14:textId="77777777" w:rsidR="00E027DF" w:rsidRPr="000E3A4F" w:rsidRDefault="00000000">
            <w:pPr>
              <w:jc w:val="center"/>
              <w:rPr>
                <w:rFonts w:ascii="宋体" w:hAnsi="宋体"/>
                <w:sz w:val="22"/>
                <w:szCs w:val="22"/>
              </w:rPr>
            </w:pPr>
            <w:bookmarkStart w:id="232" w:name="_Hlk87189150"/>
            <w:r w:rsidRPr="000E3A4F">
              <w:rPr>
                <w:rFonts w:ascii="宋体" w:hAnsi="宋体" w:hint="eastAsia"/>
                <w:sz w:val="22"/>
                <w:szCs w:val="22"/>
              </w:rPr>
              <w:t>序号</w:t>
            </w:r>
          </w:p>
        </w:tc>
        <w:tc>
          <w:tcPr>
            <w:tcW w:w="1954" w:type="dxa"/>
            <w:shd w:val="clear" w:color="auto" w:fill="FFFFFF"/>
            <w:vAlign w:val="center"/>
          </w:tcPr>
          <w:p w14:paraId="36CBD55F" w14:textId="77777777" w:rsidR="00E027DF" w:rsidRPr="000E3A4F" w:rsidRDefault="00000000">
            <w:pPr>
              <w:jc w:val="center"/>
              <w:rPr>
                <w:rFonts w:ascii="宋体" w:hAnsi="宋体"/>
                <w:sz w:val="22"/>
                <w:szCs w:val="22"/>
              </w:rPr>
            </w:pPr>
            <w:r w:rsidRPr="000E3A4F">
              <w:rPr>
                <w:rFonts w:ascii="宋体" w:hAnsi="宋体" w:hint="eastAsia"/>
                <w:sz w:val="22"/>
                <w:szCs w:val="22"/>
              </w:rPr>
              <w:t>磋商文件</w:t>
            </w:r>
          </w:p>
          <w:p w14:paraId="44C55D80" w14:textId="77777777" w:rsidR="00E027DF" w:rsidRPr="000E3A4F" w:rsidRDefault="00000000">
            <w:pPr>
              <w:jc w:val="center"/>
              <w:rPr>
                <w:rFonts w:ascii="宋体" w:hAnsi="宋体"/>
                <w:sz w:val="22"/>
                <w:szCs w:val="22"/>
              </w:rPr>
            </w:pPr>
            <w:r w:rsidRPr="000E3A4F">
              <w:rPr>
                <w:rFonts w:ascii="宋体" w:hAnsi="宋体" w:hint="eastAsia"/>
                <w:sz w:val="22"/>
                <w:szCs w:val="22"/>
              </w:rPr>
              <w:t>规定要求</w:t>
            </w:r>
          </w:p>
        </w:tc>
        <w:tc>
          <w:tcPr>
            <w:tcW w:w="1980" w:type="dxa"/>
            <w:shd w:val="clear" w:color="auto" w:fill="FFFFFF"/>
            <w:vAlign w:val="center"/>
          </w:tcPr>
          <w:p w14:paraId="62A0D5FC" w14:textId="77777777" w:rsidR="00E027DF" w:rsidRPr="000E3A4F" w:rsidRDefault="00000000">
            <w:pPr>
              <w:jc w:val="center"/>
              <w:rPr>
                <w:rFonts w:ascii="宋体" w:hAnsi="宋体"/>
                <w:sz w:val="22"/>
                <w:szCs w:val="22"/>
              </w:rPr>
            </w:pPr>
            <w:r w:rsidRPr="000E3A4F">
              <w:rPr>
                <w:rFonts w:ascii="宋体" w:hAnsi="宋体" w:hint="eastAsia"/>
                <w:sz w:val="22"/>
                <w:szCs w:val="22"/>
              </w:rPr>
              <w:t>响应文件</w:t>
            </w:r>
          </w:p>
          <w:p w14:paraId="4F3E0042" w14:textId="77777777" w:rsidR="00E027DF" w:rsidRPr="000E3A4F" w:rsidRDefault="00000000">
            <w:pPr>
              <w:jc w:val="center"/>
              <w:rPr>
                <w:rFonts w:ascii="宋体" w:hAnsi="宋体"/>
                <w:sz w:val="22"/>
                <w:szCs w:val="22"/>
              </w:rPr>
            </w:pPr>
            <w:r w:rsidRPr="000E3A4F">
              <w:rPr>
                <w:rFonts w:ascii="宋体" w:hAnsi="宋体" w:hint="eastAsia"/>
                <w:sz w:val="22"/>
                <w:szCs w:val="22"/>
              </w:rPr>
              <w:t>对应条款</w:t>
            </w:r>
          </w:p>
        </w:tc>
        <w:tc>
          <w:tcPr>
            <w:tcW w:w="2775" w:type="dxa"/>
            <w:shd w:val="clear" w:color="auto" w:fill="FFFFFF"/>
            <w:vAlign w:val="center"/>
          </w:tcPr>
          <w:p w14:paraId="189CCA68" w14:textId="77777777" w:rsidR="00E027DF" w:rsidRPr="000E3A4F" w:rsidRDefault="00000000">
            <w:pPr>
              <w:jc w:val="center"/>
              <w:rPr>
                <w:rFonts w:ascii="宋体" w:hAnsi="宋体"/>
                <w:sz w:val="22"/>
                <w:szCs w:val="22"/>
              </w:rPr>
            </w:pPr>
            <w:r w:rsidRPr="000E3A4F">
              <w:rPr>
                <w:rFonts w:ascii="宋体" w:hAnsi="宋体" w:hint="eastAsia"/>
                <w:sz w:val="22"/>
                <w:szCs w:val="22"/>
              </w:rPr>
              <w:t>偏离说明</w:t>
            </w:r>
          </w:p>
        </w:tc>
        <w:tc>
          <w:tcPr>
            <w:tcW w:w="2439" w:type="dxa"/>
            <w:shd w:val="clear" w:color="auto" w:fill="FFFFFF"/>
            <w:vAlign w:val="center"/>
          </w:tcPr>
          <w:p w14:paraId="520DB6DF" w14:textId="77777777" w:rsidR="00E027DF" w:rsidRPr="000E3A4F" w:rsidRDefault="00000000">
            <w:pPr>
              <w:jc w:val="center"/>
              <w:rPr>
                <w:rFonts w:ascii="宋体" w:hAnsi="宋体"/>
                <w:sz w:val="22"/>
                <w:szCs w:val="22"/>
              </w:rPr>
            </w:pPr>
            <w:r w:rsidRPr="000E3A4F">
              <w:rPr>
                <w:rFonts w:ascii="宋体" w:hAnsi="宋体" w:hint="eastAsia"/>
                <w:sz w:val="22"/>
                <w:szCs w:val="22"/>
              </w:rPr>
              <w:t>偏离情况</w:t>
            </w:r>
          </w:p>
          <w:p w14:paraId="732D609A" w14:textId="77777777" w:rsidR="00E027DF" w:rsidRPr="000E3A4F" w:rsidRDefault="00000000">
            <w:pPr>
              <w:jc w:val="center"/>
              <w:rPr>
                <w:rFonts w:ascii="宋体" w:hAnsi="宋体"/>
                <w:sz w:val="22"/>
                <w:szCs w:val="22"/>
              </w:rPr>
            </w:pPr>
            <w:r w:rsidRPr="000E3A4F">
              <w:rPr>
                <w:rFonts w:ascii="宋体" w:hAnsi="宋体" w:hint="eastAsia"/>
                <w:sz w:val="22"/>
                <w:szCs w:val="22"/>
              </w:rPr>
              <w:t>（</w:t>
            </w:r>
            <w:r w:rsidRPr="000E3A4F">
              <w:rPr>
                <w:rFonts w:ascii="宋体" w:hAnsi="宋体" w:hint="eastAsia"/>
                <w:b/>
                <w:sz w:val="22"/>
                <w:szCs w:val="22"/>
              </w:rPr>
              <w:t>填写正偏离、负偏离或无偏离</w:t>
            </w:r>
            <w:r w:rsidRPr="000E3A4F">
              <w:rPr>
                <w:rFonts w:ascii="宋体" w:hAnsi="宋体" w:hint="eastAsia"/>
                <w:sz w:val="22"/>
                <w:szCs w:val="22"/>
              </w:rPr>
              <w:t>）</w:t>
            </w:r>
          </w:p>
        </w:tc>
      </w:tr>
      <w:tr w:rsidR="000E3A4F" w:rsidRPr="000E3A4F" w14:paraId="59544B98" w14:textId="77777777">
        <w:trPr>
          <w:trHeight w:hRule="exact" w:val="851"/>
          <w:jc w:val="center"/>
        </w:trPr>
        <w:tc>
          <w:tcPr>
            <w:tcW w:w="794" w:type="dxa"/>
            <w:vAlign w:val="center"/>
          </w:tcPr>
          <w:p w14:paraId="5CD7B351" w14:textId="77777777" w:rsidR="00E027DF" w:rsidRPr="000E3A4F" w:rsidRDefault="00000000">
            <w:pPr>
              <w:jc w:val="center"/>
              <w:rPr>
                <w:rFonts w:ascii="宋体" w:hAnsi="宋体"/>
                <w:sz w:val="22"/>
                <w:szCs w:val="22"/>
              </w:rPr>
            </w:pPr>
            <w:r w:rsidRPr="000E3A4F">
              <w:rPr>
                <w:rFonts w:ascii="宋体" w:hAnsi="宋体" w:hint="eastAsia"/>
                <w:sz w:val="22"/>
                <w:szCs w:val="22"/>
              </w:rPr>
              <w:t>1</w:t>
            </w:r>
          </w:p>
        </w:tc>
        <w:tc>
          <w:tcPr>
            <w:tcW w:w="1954" w:type="dxa"/>
            <w:vAlign w:val="center"/>
          </w:tcPr>
          <w:p w14:paraId="5A0713C6" w14:textId="77777777" w:rsidR="00E027DF" w:rsidRPr="000E3A4F" w:rsidRDefault="00E027DF">
            <w:pPr>
              <w:jc w:val="center"/>
              <w:rPr>
                <w:rFonts w:ascii="宋体" w:hAnsi="宋体"/>
                <w:sz w:val="22"/>
                <w:szCs w:val="22"/>
              </w:rPr>
            </w:pPr>
          </w:p>
        </w:tc>
        <w:tc>
          <w:tcPr>
            <w:tcW w:w="1980" w:type="dxa"/>
            <w:vAlign w:val="center"/>
          </w:tcPr>
          <w:p w14:paraId="5C8E7B9A" w14:textId="77777777" w:rsidR="00E027DF" w:rsidRPr="000E3A4F" w:rsidRDefault="00E027DF">
            <w:pPr>
              <w:jc w:val="center"/>
              <w:rPr>
                <w:rFonts w:ascii="宋体" w:hAnsi="宋体"/>
                <w:sz w:val="22"/>
                <w:szCs w:val="22"/>
              </w:rPr>
            </w:pPr>
          </w:p>
        </w:tc>
        <w:tc>
          <w:tcPr>
            <w:tcW w:w="2775" w:type="dxa"/>
            <w:vAlign w:val="center"/>
          </w:tcPr>
          <w:p w14:paraId="6128B9A1" w14:textId="77777777" w:rsidR="00E027DF" w:rsidRPr="000E3A4F" w:rsidRDefault="00E027DF">
            <w:pPr>
              <w:jc w:val="center"/>
              <w:rPr>
                <w:rFonts w:ascii="宋体" w:hAnsi="宋体"/>
                <w:sz w:val="22"/>
                <w:szCs w:val="22"/>
              </w:rPr>
            </w:pPr>
          </w:p>
        </w:tc>
        <w:tc>
          <w:tcPr>
            <w:tcW w:w="2439" w:type="dxa"/>
            <w:vAlign w:val="center"/>
          </w:tcPr>
          <w:p w14:paraId="72664AE6" w14:textId="77777777" w:rsidR="00E027DF" w:rsidRPr="000E3A4F" w:rsidRDefault="00E027DF">
            <w:pPr>
              <w:jc w:val="center"/>
              <w:rPr>
                <w:rFonts w:ascii="宋体" w:hAnsi="宋体"/>
                <w:sz w:val="22"/>
                <w:szCs w:val="22"/>
              </w:rPr>
            </w:pPr>
          </w:p>
        </w:tc>
      </w:tr>
      <w:tr w:rsidR="000E3A4F" w:rsidRPr="000E3A4F" w14:paraId="5A4214CF" w14:textId="77777777">
        <w:trPr>
          <w:trHeight w:hRule="exact" w:val="851"/>
          <w:jc w:val="center"/>
        </w:trPr>
        <w:tc>
          <w:tcPr>
            <w:tcW w:w="794" w:type="dxa"/>
            <w:vAlign w:val="center"/>
          </w:tcPr>
          <w:p w14:paraId="11E4F1BE" w14:textId="77777777" w:rsidR="00E027DF" w:rsidRPr="000E3A4F" w:rsidRDefault="00000000">
            <w:pPr>
              <w:jc w:val="center"/>
              <w:rPr>
                <w:rFonts w:ascii="宋体" w:hAnsi="宋体"/>
                <w:sz w:val="22"/>
                <w:szCs w:val="22"/>
              </w:rPr>
            </w:pPr>
            <w:r w:rsidRPr="000E3A4F">
              <w:rPr>
                <w:rFonts w:ascii="宋体" w:hAnsi="宋体" w:hint="eastAsia"/>
                <w:sz w:val="22"/>
                <w:szCs w:val="22"/>
              </w:rPr>
              <w:t>2</w:t>
            </w:r>
          </w:p>
        </w:tc>
        <w:tc>
          <w:tcPr>
            <w:tcW w:w="1954" w:type="dxa"/>
            <w:vAlign w:val="center"/>
          </w:tcPr>
          <w:p w14:paraId="171AD29A" w14:textId="77777777" w:rsidR="00E027DF" w:rsidRPr="000E3A4F" w:rsidRDefault="00E027DF">
            <w:pPr>
              <w:jc w:val="center"/>
              <w:rPr>
                <w:rFonts w:ascii="宋体" w:hAnsi="宋体"/>
                <w:sz w:val="22"/>
                <w:szCs w:val="22"/>
              </w:rPr>
            </w:pPr>
          </w:p>
        </w:tc>
        <w:tc>
          <w:tcPr>
            <w:tcW w:w="1980" w:type="dxa"/>
            <w:vAlign w:val="center"/>
          </w:tcPr>
          <w:p w14:paraId="7B0E29D8" w14:textId="77777777" w:rsidR="00E027DF" w:rsidRPr="000E3A4F" w:rsidRDefault="00E027DF">
            <w:pPr>
              <w:jc w:val="center"/>
              <w:rPr>
                <w:rFonts w:ascii="宋体" w:hAnsi="宋体"/>
                <w:sz w:val="22"/>
                <w:szCs w:val="22"/>
              </w:rPr>
            </w:pPr>
          </w:p>
        </w:tc>
        <w:tc>
          <w:tcPr>
            <w:tcW w:w="2775" w:type="dxa"/>
            <w:vAlign w:val="center"/>
          </w:tcPr>
          <w:p w14:paraId="696843BE" w14:textId="77777777" w:rsidR="00E027DF" w:rsidRPr="000E3A4F" w:rsidRDefault="00E027DF">
            <w:pPr>
              <w:jc w:val="center"/>
              <w:rPr>
                <w:rFonts w:ascii="宋体" w:hAnsi="宋体"/>
                <w:sz w:val="22"/>
                <w:szCs w:val="22"/>
              </w:rPr>
            </w:pPr>
          </w:p>
        </w:tc>
        <w:tc>
          <w:tcPr>
            <w:tcW w:w="2439" w:type="dxa"/>
            <w:vAlign w:val="center"/>
          </w:tcPr>
          <w:p w14:paraId="5FFBCF06" w14:textId="77777777" w:rsidR="00E027DF" w:rsidRPr="000E3A4F" w:rsidRDefault="00E027DF">
            <w:pPr>
              <w:jc w:val="center"/>
              <w:rPr>
                <w:rFonts w:ascii="宋体" w:hAnsi="宋体"/>
                <w:sz w:val="22"/>
                <w:szCs w:val="22"/>
              </w:rPr>
            </w:pPr>
          </w:p>
        </w:tc>
      </w:tr>
      <w:tr w:rsidR="000E3A4F" w:rsidRPr="000E3A4F" w14:paraId="24E51923" w14:textId="77777777">
        <w:trPr>
          <w:trHeight w:hRule="exact" w:val="851"/>
          <w:jc w:val="center"/>
        </w:trPr>
        <w:tc>
          <w:tcPr>
            <w:tcW w:w="794" w:type="dxa"/>
            <w:vAlign w:val="center"/>
          </w:tcPr>
          <w:p w14:paraId="34253E2A" w14:textId="77777777" w:rsidR="00E027DF" w:rsidRPr="000E3A4F" w:rsidRDefault="00000000">
            <w:pPr>
              <w:jc w:val="center"/>
              <w:rPr>
                <w:rFonts w:ascii="宋体" w:hAnsi="宋体"/>
                <w:sz w:val="22"/>
                <w:szCs w:val="22"/>
              </w:rPr>
            </w:pPr>
            <w:r w:rsidRPr="000E3A4F">
              <w:rPr>
                <w:rFonts w:ascii="宋体" w:hAnsi="宋体" w:hint="eastAsia"/>
                <w:sz w:val="22"/>
                <w:szCs w:val="22"/>
              </w:rPr>
              <w:t>3</w:t>
            </w:r>
          </w:p>
        </w:tc>
        <w:tc>
          <w:tcPr>
            <w:tcW w:w="1954" w:type="dxa"/>
            <w:vAlign w:val="center"/>
          </w:tcPr>
          <w:p w14:paraId="13CE997E" w14:textId="77777777" w:rsidR="00E027DF" w:rsidRPr="000E3A4F" w:rsidRDefault="00E027DF">
            <w:pPr>
              <w:jc w:val="center"/>
              <w:rPr>
                <w:rFonts w:ascii="宋体" w:hAnsi="宋体"/>
                <w:sz w:val="22"/>
                <w:szCs w:val="22"/>
              </w:rPr>
            </w:pPr>
          </w:p>
        </w:tc>
        <w:tc>
          <w:tcPr>
            <w:tcW w:w="1980" w:type="dxa"/>
            <w:vAlign w:val="center"/>
          </w:tcPr>
          <w:p w14:paraId="77E32E24" w14:textId="77777777" w:rsidR="00E027DF" w:rsidRPr="000E3A4F" w:rsidRDefault="00E027DF">
            <w:pPr>
              <w:jc w:val="center"/>
              <w:rPr>
                <w:rFonts w:ascii="宋体" w:hAnsi="宋体"/>
                <w:sz w:val="22"/>
                <w:szCs w:val="22"/>
              </w:rPr>
            </w:pPr>
          </w:p>
        </w:tc>
        <w:tc>
          <w:tcPr>
            <w:tcW w:w="2775" w:type="dxa"/>
            <w:vAlign w:val="center"/>
          </w:tcPr>
          <w:p w14:paraId="616E2432" w14:textId="77777777" w:rsidR="00E027DF" w:rsidRPr="000E3A4F" w:rsidRDefault="00E027DF">
            <w:pPr>
              <w:jc w:val="center"/>
              <w:rPr>
                <w:rFonts w:ascii="宋体" w:hAnsi="宋体"/>
                <w:sz w:val="22"/>
                <w:szCs w:val="22"/>
              </w:rPr>
            </w:pPr>
          </w:p>
        </w:tc>
        <w:tc>
          <w:tcPr>
            <w:tcW w:w="2439" w:type="dxa"/>
            <w:vAlign w:val="center"/>
          </w:tcPr>
          <w:p w14:paraId="596F7B96" w14:textId="77777777" w:rsidR="00E027DF" w:rsidRPr="000E3A4F" w:rsidRDefault="00E027DF">
            <w:pPr>
              <w:jc w:val="center"/>
              <w:rPr>
                <w:rFonts w:ascii="宋体" w:hAnsi="宋体"/>
                <w:sz w:val="22"/>
                <w:szCs w:val="22"/>
              </w:rPr>
            </w:pPr>
          </w:p>
        </w:tc>
      </w:tr>
      <w:tr w:rsidR="000E3A4F" w:rsidRPr="000E3A4F" w14:paraId="38AA984F" w14:textId="77777777">
        <w:trPr>
          <w:trHeight w:hRule="exact" w:val="851"/>
          <w:jc w:val="center"/>
        </w:trPr>
        <w:tc>
          <w:tcPr>
            <w:tcW w:w="794" w:type="dxa"/>
            <w:vAlign w:val="center"/>
          </w:tcPr>
          <w:p w14:paraId="04021FEC" w14:textId="77777777" w:rsidR="00E027DF" w:rsidRPr="000E3A4F" w:rsidRDefault="00000000">
            <w:pPr>
              <w:jc w:val="center"/>
              <w:rPr>
                <w:rFonts w:ascii="宋体" w:hAnsi="宋体"/>
                <w:sz w:val="22"/>
                <w:szCs w:val="22"/>
              </w:rPr>
            </w:pPr>
            <w:r w:rsidRPr="000E3A4F">
              <w:rPr>
                <w:rFonts w:ascii="宋体" w:hAnsi="宋体" w:hint="eastAsia"/>
                <w:sz w:val="22"/>
                <w:szCs w:val="22"/>
              </w:rPr>
              <w:t>4</w:t>
            </w:r>
          </w:p>
        </w:tc>
        <w:tc>
          <w:tcPr>
            <w:tcW w:w="1954" w:type="dxa"/>
            <w:vAlign w:val="center"/>
          </w:tcPr>
          <w:p w14:paraId="608F49CB" w14:textId="77777777" w:rsidR="00E027DF" w:rsidRPr="000E3A4F" w:rsidRDefault="00E027DF">
            <w:pPr>
              <w:jc w:val="center"/>
              <w:rPr>
                <w:rFonts w:ascii="宋体" w:hAnsi="宋体"/>
                <w:sz w:val="22"/>
                <w:szCs w:val="22"/>
              </w:rPr>
            </w:pPr>
          </w:p>
        </w:tc>
        <w:tc>
          <w:tcPr>
            <w:tcW w:w="1980" w:type="dxa"/>
            <w:vAlign w:val="center"/>
          </w:tcPr>
          <w:p w14:paraId="740EDF43" w14:textId="77777777" w:rsidR="00E027DF" w:rsidRPr="000E3A4F" w:rsidRDefault="00E027DF">
            <w:pPr>
              <w:jc w:val="center"/>
              <w:rPr>
                <w:rFonts w:ascii="宋体" w:hAnsi="宋体"/>
                <w:sz w:val="22"/>
                <w:szCs w:val="22"/>
              </w:rPr>
            </w:pPr>
          </w:p>
        </w:tc>
        <w:tc>
          <w:tcPr>
            <w:tcW w:w="2775" w:type="dxa"/>
            <w:vAlign w:val="center"/>
          </w:tcPr>
          <w:p w14:paraId="79980A78" w14:textId="77777777" w:rsidR="00E027DF" w:rsidRPr="000E3A4F" w:rsidRDefault="00E027DF">
            <w:pPr>
              <w:jc w:val="center"/>
              <w:rPr>
                <w:rFonts w:ascii="宋体" w:hAnsi="宋体"/>
                <w:sz w:val="22"/>
                <w:szCs w:val="22"/>
              </w:rPr>
            </w:pPr>
          </w:p>
        </w:tc>
        <w:tc>
          <w:tcPr>
            <w:tcW w:w="2439" w:type="dxa"/>
            <w:vAlign w:val="center"/>
          </w:tcPr>
          <w:p w14:paraId="58D6849E" w14:textId="77777777" w:rsidR="00E027DF" w:rsidRPr="000E3A4F" w:rsidRDefault="00E027DF">
            <w:pPr>
              <w:jc w:val="center"/>
              <w:rPr>
                <w:rFonts w:ascii="宋体" w:hAnsi="宋体"/>
                <w:sz w:val="22"/>
                <w:szCs w:val="22"/>
              </w:rPr>
            </w:pPr>
          </w:p>
        </w:tc>
      </w:tr>
      <w:tr w:rsidR="000E3A4F" w:rsidRPr="000E3A4F" w14:paraId="66BEDD21" w14:textId="77777777">
        <w:trPr>
          <w:trHeight w:hRule="exact" w:val="851"/>
          <w:jc w:val="center"/>
        </w:trPr>
        <w:tc>
          <w:tcPr>
            <w:tcW w:w="794" w:type="dxa"/>
            <w:vAlign w:val="center"/>
          </w:tcPr>
          <w:p w14:paraId="03A1F2A8" w14:textId="77777777" w:rsidR="00E027DF" w:rsidRPr="000E3A4F" w:rsidRDefault="00000000">
            <w:pPr>
              <w:jc w:val="center"/>
              <w:rPr>
                <w:rFonts w:ascii="宋体" w:hAnsi="宋体"/>
                <w:sz w:val="22"/>
                <w:szCs w:val="22"/>
              </w:rPr>
            </w:pPr>
            <w:r w:rsidRPr="000E3A4F">
              <w:rPr>
                <w:rFonts w:ascii="宋体" w:hAnsi="宋体" w:cs="宋体" w:hint="eastAsia"/>
                <w:sz w:val="22"/>
                <w:szCs w:val="22"/>
              </w:rPr>
              <w:t>……</w:t>
            </w:r>
          </w:p>
        </w:tc>
        <w:tc>
          <w:tcPr>
            <w:tcW w:w="1954" w:type="dxa"/>
            <w:vAlign w:val="center"/>
          </w:tcPr>
          <w:p w14:paraId="76E6D658" w14:textId="77777777" w:rsidR="00E027DF" w:rsidRPr="000E3A4F" w:rsidRDefault="00E027DF">
            <w:pPr>
              <w:jc w:val="center"/>
              <w:rPr>
                <w:rFonts w:ascii="宋体" w:hAnsi="宋体"/>
                <w:sz w:val="22"/>
                <w:szCs w:val="22"/>
              </w:rPr>
            </w:pPr>
          </w:p>
        </w:tc>
        <w:tc>
          <w:tcPr>
            <w:tcW w:w="1980" w:type="dxa"/>
            <w:vAlign w:val="center"/>
          </w:tcPr>
          <w:p w14:paraId="10B9DA78" w14:textId="77777777" w:rsidR="00E027DF" w:rsidRPr="000E3A4F" w:rsidRDefault="00E027DF">
            <w:pPr>
              <w:jc w:val="center"/>
              <w:rPr>
                <w:rFonts w:ascii="宋体" w:hAnsi="宋体"/>
                <w:sz w:val="22"/>
                <w:szCs w:val="22"/>
              </w:rPr>
            </w:pPr>
          </w:p>
        </w:tc>
        <w:tc>
          <w:tcPr>
            <w:tcW w:w="2775" w:type="dxa"/>
            <w:vAlign w:val="center"/>
          </w:tcPr>
          <w:p w14:paraId="44FEE1AB" w14:textId="77777777" w:rsidR="00E027DF" w:rsidRPr="000E3A4F" w:rsidRDefault="00E027DF">
            <w:pPr>
              <w:jc w:val="center"/>
              <w:rPr>
                <w:rFonts w:ascii="宋体" w:hAnsi="宋体"/>
                <w:sz w:val="22"/>
                <w:szCs w:val="22"/>
              </w:rPr>
            </w:pPr>
          </w:p>
        </w:tc>
        <w:tc>
          <w:tcPr>
            <w:tcW w:w="2439" w:type="dxa"/>
            <w:vAlign w:val="center"/>
          </w:tcPr>
          <w:p w14:paraId="0124402E" w14:textId="77777777" w:rsidR="00E027DF" w:rsidRPr="000E3A4F" w:rsidRDefault="00E027DF">
            <w:pPr>
              <w:jc w:val="center"/>
              <w:rPr>
                <w:rFonts w:ascii="宋体" w:hAnsi="宋体"/>
                <w:sz w:val="22"/>
                <w:szCs w:val="22"/>
              </w:rPr>
            </w:pPr>
          </w:p>
        </w:tc>
      </w:tr>
      <w:tr w:rsidR="000E3A4F" w:rsidRPr="000E3A4F" w14:paraId="06876696" w14:textId="77777777">
        <w:trPr>
          <w:trHeight w:hRule="exact" w:val="851"/>
          <w:jc w:val="center"/>
        </w:trPr>
        <w:tc>
          <w:tcPr>
            <w:tcW w:w="794" w:type="dxa"/>
            <w:vAlign w:val="center"/>
          </w:tcPr>
          <w:p w14:paraId="43363293" w14:textId="77777777" w:rsidR="00E027DF" w:rsidRPr="000E3A4F" w:rsidRDefault="00E027DF">
            <w:pPr>
              <w:jc w:val="center"/>
              <w:rPr>
                <w:rFonts w:ascii="宋体" w:hAnsi="宋体"/>
                <w:sz w:val="22"/>
                <w:szCs w:val="22"/>
              </w:rPr>
            </w:pPr>
          </w:p>
        </w:tc>
        <w:tc>
          <w:tcPr>
            <w:tcW w:w="1954" w:type="dxa"/>
            <w:vAlign w:val="center"/>
          </w:tcPr>
          <w:p w14:paraId="113F12D0" w14:textId="77777777" w:rsidR="00E027DF" w:rsidRPr="000E3A4F" w:rsidRDefault="00E027DF">
            <w:pPr>
              <w:jc w:val="center"/>
              <w:rPr>
                <w:rFonts w:ascii="宋体" w:hAnsi="宋体"/>
                <w:sz w:val="22"/>
                <w:szCs w:val="22"/>
              </w:rPr>
            </w:pPr>
          </w:p>
        </w:tc>
        <w:tc>
          <w:tcPr>
            <w:tcW w:w="1980" w:type="dxa"/>
            <w:vAlign w:val="center"/>
          </w:tcPr>
          <w:p w14:paraId="3BC16E22" w14:textId="77777777" w:rsidR="00E027DF" w:rsidRPr="000E3A4F" w:rsidRDefault="00E027DF">
            <w:pPr>
              <w:jc w:val="center"/>
              <w:rPr>
                <w:rFonts w:ascii="宋体" w:hAnsi="宋体"/>
                <w:sz w:val="22"/>
                <w:szCs w:val="22"/>
              </w:rPr>
            </w:pPr>
          </w:p>
        </w:tc>
        <w:tc>
          <w:tcPr>
            <w:tcW w:w="2775" w:type="dxa"/>
            <w:vAlign w:val="center"/>
          </w:tcPr>
          <w:p w14:paraId="06AAED84" w14:textId="77777777" w:rsidR="00E027DF" w:rsidRPr="000E3A4F" w:rsidRDefault="00E027DF">
            <w:pPr>
              <w:jc w:val="center"/>
              <w:rPr>
                <w:rFonts w:ascii="宋体" w:hAnsi="宋体"/>
                <w:sz w:val="22"/>
                <w:szCs w:val="22"/>
              </w:rPr>
            </w:pPr>
          </w:p>
        </w:tc>
        <w:tc>
          <w:tcPr>
            <w:tcW w:w="2439" w:type="dxa"/>
            <w:vAlign w:val="center"/>
          </w:tcPr>
          <w:p w14:paraId="6666884A" w14:textId="77777777" w:rsidR="00E027DF" w:rsidRPr="000E3A4F" w:rsidRDefault="00E027DF">
            <w:pPr>
              <w:jc w:val="center"/>
              <w:rPr>
                <w:rFonts w:ascii="宋体" w:hAnsi="宋体"/>
                <w:sz w:val="22"/>
                <w:szCs w:val="22"/>
              </w:rPr>
            </w:pPr>
          </w:p>
        </w:tc>
      </w:tr>
      <w:tr w:rsidR="000E3A4F" w:rsidRPr="000E3A4F" w14:paraId="3D3CDEF6" w14:textId="77777777">
        <w:trPr>
          <w:trHeight w:hRule="exact" w:val="851"/>
          <w:jc w:val="center"/>
        </w:trPr>
        <w:tc>
          <w:tcPr>
            <w:tcW w:w="794" w:type="dxa"/>
            <w:vAlign w:val="center"/>
          </w:tcPr>
          <w:p w14:paraId="13774AF5" w14:textId="77777777" w:rsidR="00E027DF" w:rsidRPr="000E3A4F" w:rsidRDefault="00E027DF">
            <w:pPr>
              <w:jc w:val="center"/>
              <w:rPr>
                <w:rFonts w:ascii="宋体" w:hAnsi="宋体"/>
                <w:sz w:val="22"/>
                <w:szCs w:val="22"/>
              </w:rPr>
            </w:pPr>
          </w:p>
        </w:tc>
        <w:tc>
          <w:tcPr>
            <w:tcW w:w="1954" w:type="dxa"/>
            <w:vAlign w:val="center"/>
          </w:tcPr>
          <w:p w14:paraId="628350E6" w14:textId="77777777" w:rsidR="00E027DF" w:rsidRPr="000E3A4F" w:rsidRDefault="00E027DF">
            <w:pPr>
              <w:jc w:val="center"/>
              <w:rPr>
                <w:rFonts w:ascii="宋体" w:hAnsi="宋体"/>
                <w:sz w:val="22"/>
                <w:szCs w:val="22"/>
              </w:rPr>
            </w:pPr>
          </w:p>
        </w:tc>
        <w:tc>
          <w:tcPr>
            <w:tcW w:w="1980" w:type="dxa"/>
            <w:vAlign w:val="center"/>
          </w:tcPr>
          <w:p w14:paraId="62C374B9" w14:textId="77777777" w:rsidR="00E027DF" w:rsidRPr="000E3A4F" w:rsidRDefault="00E027DF">
            <w:pPr>
              <w:jc w:val="center"/>
              <w:rPr>
                <w:rFonts w:ascii="宋体" w:hAnsi="宋体"/>
                <w:sz w:val="22"/>
                <w:szCs w:val="22"/>
              </w:rPr>
            </w:pPr>
          </w:p>
        </w:tc>
        <w:tc>
          <w:tcPr>
            <w:tcW w:w="2775" w:type="dxa"/>
            <w:vAlign w:val="center"/>
          </w:tcPr>
          <w:p w14:paraId="7F61CFFE" w14:textId="77777777" w:rsidR="00E027DF" w:rsidRPr="000E3A4F" w:rsidRDefault="00E027DF">
            <w:pPr>
              <w:jc w:val="center"/>
              <w:rPr>
                <w:rFonts w:ascii="宋体" w:hAnsi="宋体"/>
                <w:sz w:val="22"/>
                <w:szCs w:val="22"/>
              </w:rPr>
            </w:pPr>
          </w:p>
        </w:tc>
        <w:tc>
          <w:tcPr>
            <w:tcW w:w="2439" w:type="dxa"/>
            <w:vAlign w:val="center"/>
          </w:tcPr>
          <w:p w14:paraId="66754DF7" w14:textId="77777777" w:rsidR="00E027DF" w:rsidRPr="000E3A4F" w:rsidRDefault="00E027DF">
            <w:pPr>
              <w:jc w:val="center"/>
              <w:rPr>
                <w:rFonts w:ascii="宋体" w:hAnsi="宋体"/>
                <w:sz w:val="22"/>
                <w:szCs w:val="22"/>
              </w:rPr>
            </w:pPr>
          </w:p>
        </w:tc>
      </w:tr>
      <w:tr w:rsidR="000E3A4F" w:rsidRPr="000E3A4F" w14:paraId="4008ADCE" w14:textId="77777777">
        <w:trPr>
          <w:trHeight w:hRule="exact" w:val="851"/>
          <w:jc w:val="center"/>
        </w:trPr>
        <w:tc>
          <w:tcPr>
            <w:tcW w:w="794" w:type="dxa"/>
            <w:vAlign w:val="center"/>
          </w:tcPr>
          <w:p w14:paraId="63426239" w14:textId="77777777" w:rsidR="00E027DF" w:rsidRPr="000E3A4F" w:rsidRDefault="00E027DF">
            <w:pPr>
              <w:jc w:val="center"/>
              <w:rPr>
                <w:rFonts w:ascii="宋体" w:hAnsi="宋体"/>
                <w:sz w:val="22"/>
                <w:szCs w:val="22"/>
              </w:rPr>
            </w:pPr>
          </w:p>
        </w:tc>
        <w:tc>
          <w:tcPr>
            <w:tcW w:w="1954" w:type="dxa"/>
            <w:vAlign w:val="center"/>
          </w:tcPr>
          <w:p w14:paraId="04BF2344" w14:textId="77777777" w:rsidR="00E027DF" w:rsidRPr="000E3A4F" w:rsidRDefault="00E027DF">
            <w:pPr>
              <w:jc w:val="center"/>
              <w:rPr>
                <w:rFonts w:ascii="宋体" w:hAnsi="宋体"/>
                <w:sz w:val="22"/>
                <w:szCs w:val="22"/>
              </w:rPr>
            </w:pPr>
          </w:p>
        </w:tc>
        <w:tc>
          <w:tcPr>
            <w:tcW w:w="1980" w:type="dxa"/>
            <w:vAlign w:val="center"/>
          </w:tcPr>
          <w:p w14:paraId="33B8932A" w14:textId="77777777" w:rsidR="00E027DF" w:rsidRPr="000E3A4F" w:rsidRDefault="00E027DF">
            <w:pPr>
              <w:jc w:val="center"/>
              <w:rPr>
                <w:rFonts w:ascii="宋体" w:hAnsi="宋体"/>
                <w:sz w:val="22"/>
                <w:szCs w:val="22"/>
              </w:rPr>
            </w:pPr>
          </w:p>
        </w:tc>
        <w:tc>
          <w:tcPr>
            <w:tcW w:w="2775" w:type="dxa"/>
            <w:vAlign w:val="center"/>
          </w:tcPr>
          <w:p w14:paraId="4AF27338" w14:textId="77777777" w:rsidR="00E027DF" w:rsidRPr="000E3A4F" w:rsidRDefault="00E027DF">
            <w:pPr>
              <w:jc w:val="center"/>
              <w:rPr>
                <w:rFonts w:ascii="宋体" w:hAnsi="宋体"/>
                <w:sz w:val="22"/>
                <w:szCs w:val="22"/>
              </w:rPr>
            </w:pPr>
          </w:p>
        </w:tc>
        <w:tc>
          <w:tcPr>
            <w:tcW w:w="2439" w:type="dxa"/>
            <w:vAlign w:val="center"/>
          </w:tcPr>
          <w:p w14:paraId="523B17B0" w14:textId="77777777" w:rsidR="00E027DF" w:rsidRPr="000E3A4F" w:rsidRDefault="00E027DF">
            <w:pPr>
              <w:jc w:val="center"/>
              <w:rPr>
                <w:rFonts w:ascii="宋体" w:hAnsi="宋体"/>
                <w:sz w:val="22"/>
                <w:szCs w:val="22"/>
              </w:rPr>
            </w:pPr>
          </w:p>
        </w:tc>
      </w:tr>
    </w:tbl>
    <w:bookmarkEnd w:id="232"/>
    <w:p w14:paraId="28007CC6" w14:textId="77777777" w:rsidR="00E027DF" w:rsidRPr="000E3A4F" w:rsidRDefault="00000000">
      <w:pPr>
        <w:spacing w:line="400" w:lineRule="exact"/>
        <w:ind w:left="221" w:hangingChars="100" w:hanging="221"/>
        <w:rPr>
          <w:rFonts w:ascii="宋体" w:hAnsi="宋体"/>
          <w:b/>
          <w:sz w:val="22"/>
          <w:szCs w:val="22"/>
        </w:rPr>
      </w:pPr>
      <w:r w:rsidRPr="000E3A4F">
        <w:rPr>
          <w:rFonts w:ascii="宋体" w:hAnsi="宋体" w:hint="eastAsia"/>
          <w:b/>
          <w:sz w:val="22"/>
          <w:szCs w:val="22"/>
        </w:rPr>
        <w:t>说明：</w:t>
      </w:r>
    </w:p>
    <w:p w14:paraId="35BF6F9A" w14:textId="77777777" w:rsidR="00E027DF" w:rsidRPr="000E3A4F" w:rsidRDefault="00000000">
      <w:pPr>
        <w:spacing w:line="400" w:lineRule="exact"/>
        <w:ind w:left="221" w:hangingChars="100" w:hanging="221"/>
        <w:rPr>
          <w:rFonts w:ascii="宋体" w:hAnsi="宋体"/>
          <w:b/>
          <w:sz w:val="22"/>
          <w:szCs w:val="22"/>
        </w:rPr>
      </w:pPr>
      <w:r w:rsidRPr="000E3A4F">
        <w:rPr>
          <w:rFonts w:ascii="宋体" w:hAnsi="宋体" w:hint="eastAsia"/>
          <w:b/>
          <w:sz w:val="22"/>
          <w:szCs w:val="22"/>
        </w:rPr>
        <w:t>1、如不填写，则视为完全响应磋商文件。</w:t>
      </w:r>
    </w:p>
    <w:p w14:paraId="0C293F37" w14:textId="77777777" w:rsidR="00E027DF" w:rsidRPr="000E3A4F" w:rsidRDefault="00000000">
      <w:pPr>
        <w:spacing w:line="400" w:lineRule="exact"/>
        <w:ind w:left="221" w:hangingChars="100" w:hanging="221"/>
        <w:rPr>
          <w:rFonts w:ascii="宋体" w:hAnsi="宋体"/>
          <w:b/>
          <w:sz w:val="22"/>
          <w:szCs w:val="22"/>
        </w:rPr>
      </w:pPr>
      <w:bookmarkStart w:id="233" w:name="_Hlk87189159"/>
      <w:r w:rsidRPr="000E3A4F">
        <w:rPr>
          <w:rFonts w:ascii="宋体" w:hAnsi="宋体" w:hint="eastAsia"/>
          <w:b/>
          <w:sz w:val="22"/>
          <w:szCs w:val="22"/>
        </w:rPr>
        <w:t>2、如出现偏离，供应商务必如实填写此表，“响应文件对应条款”栏不得简单复制粘贴，所投内容必须对照磋商文件要求详细填写说明，否则存在的风险由供应商自行承担。</w:t>
      </w:r>
    </w:p>
    <w:p w14:paraId="256AD369" w14:textId="77777777" w:rsidR="00E027DF" w:rsidRPr="000E3A4F" w:rsidRDefault="00000000">
      <w:pPr>
        <w:spacing w:line="400" w:lineRule="exact"/>
        <w:ind w:left="221" w:hangingChars="100" w:hanging="221"/>
        <w:rPr>
          <w:rFonts w:ascii="宋体" w:hAnsi="宋体"/>
          <w:b/>
          <w:sz w:val="22"/>
          <w:szCs w:val="22"/>
        </w:rPr>
      </w:pPr>
      <w:r w:rsidRPr="000E3A4F">
        <w:rPr>
          <w:rFonts w:ascii="宋体" w:hAnsi="宋体"/>
          <w:b/>
          <w:sz w:val="22"/>
          <w:szCs w:val="22"/>
        </w:rPr>
        <w:t>3</w:t>
      </w:r>
      <w:r w:rsidRPr="000E3A4F">
        <w:rPr>
          <w:rFonts w:ascii="宋体" w:hAnsi="宋体" w:hint="eastAsia"/>
          <w:b/>
          <w:sz w:val="22"/>
          <w:szCs w:val="22"/>
        </w:rPr>
        <w:t>、偏离说明是指对磋商文件要求存在不同之处的解释说明。偏离系指：正偏离（高于采购需求）、负偏离（低于采购需求）、无偏离（满足采购需求）。</w:t>
      </w:r>
    </w:p>
    <w:bookmarkEnd w:id="233"/>
    <w:p w14:paraId="0E3D1FFD" w14:textId="77777777" w:rsidR="00E027DF" w:rsidRPr="000E3A4F" w:rsidRDefault="00E027DF"/>
    <w:p w14:paraId="5A00F344" w14:textId="77777777" w:rsidR="00E027DF" w:rsidRPr="000E3A4F" w:rsidRDefault="00000000">
      <w:pPr>
        <w:spacing w:line="400" w:lineRule="exact"/>
        <w:rPr>
          <w:rFonts w:ascii="宋体" w:hAnsi="宋体"/>
          <w:sz w:val="22"/>
          <w:szCs w:val="22"/>
        </w:rPr>
      </w:pPr>
      <w:r w:rsidRPr="000E3A4F">
        <w:rPr>
          <w:rFonts w:ascii="宋体" w:hAnsi="宋体" w:cs="Courier New" w:hint="eastAsia"/>
          <w:b/>
          <w:bCs/>
          <w:sz w:val="22"/>
          <w:szCs w:val="22"/>
          <w:u w:val="single"/>
        </w:rPr>
        <w:t>▲</w:t>
      </w:r>
      <w:r w:rsidRPr="000E3A4F">
        <w:rPr>
          <w:rFonts w:ascii="宋体" w:hAnsi="宋体" w:hint="eastAsia"/>
          <w:b/>
          <w:sz w:val="22"/>
          <w:szCs w:val="22"/>
          <w:u w:val="single"/>
        </w:rPr>
        <w:t>不提供此表将被视为未实质性响应磋商文件，</w:t>
      </w:r>
      <w:r w:rsidRPr="000E3A4F">
        <w:rPr>
          <w:rFonts w:ascii="宋体" w:hAnsi="宋体" w:cs="Courier New" w:hint="eastAsia"/>
          <w:b/>
          <w:sz w:val="22"/>
          <w:szCs w:val="22"/>
          <w:u w:val="single"/>
        </w:rPr>
        <w:t>其</w:t>
      </w:r>
      <w:r w:rsidRPr="000E3A4F">
        <w:rPr>
          <w:rFonts w:ascii="宋体" w:hAnsi="宋体" w:cs="Courier New" w:hint="eastAsia"/>
          <w:b/>
          <w:bCs/>
          <w:sz w:val="22"/>
          <w:szCs w:val="22"/>
          <w:u w:val="single"/>
        </w:rPr>
        <w:t>响应无效</w:t>
      </w:r>
      <w:r w:rsidRPr="000E3A4F">
        <w:rPr>
          <w:rFonts w:ascii="宋体" w:hAnsi="宋体" w:hint="eastAsia"/>
          <w:b/>
          <w:sz w:val="22"/>
          <w:szCs w:val="22"/>
          <w:u w:val="single"/>
        </w:rPr>
        <w:t>。</w:t>
      </w:r>
    </w:p>
    <w:p w14:paraId="7181670B" w14:textId="77777777" w:rsidR="00E027DF" w:rsidRPr="000E3A4F" w:rsidRDefault="00E027DF">
      <w:pPr>
        <w:spacing w:line="460" w:lineRule="exact"/>
        <w:ind w:leftChars="153" w:left="535" w:hangingChars="97" w:hanging="214"/>
        <w:rPr>
          <w:rFonts w:ascii="宋体" w:hAnsi="宋体"/>
          <w:b/>
          <w:sz w:val="22"/>
          <w:szCs w:val="22"/>
        </w:rPr>
      </w:pPr>
    </w:p>
    <w:p w14:paraId="0C5B0E0E"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cs="Courier New" w:hint="eastAsia"/>
          <w:bCs/>
          <w:sz w:val="22"/>
          <w:szCs w:val="22"/>
        </w:rPr>
        <w:t>供应商全称（盖公章）：</w:t>
      </w:r>
    </w:p>
    <w:p w14:paraId="1C36E8B5"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单位负责人或授权代表（签字或盖章）：</w:t>
      </w:r>
    </w:p>
    <w:p w14:paraId="018A3562"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2E2EAAF9" w14:textId="77777777" w:rsidR="00E027DF" w:rsidRPr="000E3A4F" w:rsidRDefault="00000000">
      <w:pPr>
        <w:spacing w:line="460" w:lineRule="exact"/>
        <w:rPr>
          <w:rFonts w:ascii="宋体" w:hAnsi="宋体"/>
          <w:sz w:val="22"/>
          <w:szCs w:val="22"/>
        </w:rPr>
      </w:pPr>
      <w:r w:rsidRPr="000E3A4F">
        <w:rPr>
          <w:rFonts w:ascii="宋体" w:hAnsi="宋体"/>
          <w:sz w:val="22"/>
          <w:szCs w:val="22"/>
        </w:rPr>
        <w:br w:type="page"/>
      </w:r>
    </w:p>
    <w:p w14:paraId="4F61D90A" w14:textId="77777777" w:rsidR="00E027DF" w:rsidRPr="000E3A4F" w:rsidRDefault="00E027DF">
      <w:pPr>
        <w:widowControl/>
        <w:jc w:val="left"/>
      </w:pPr>
    </w:p>
    <w:p w14:paraId="77D03E04" w14:textId="77777777" w:rsidR="00E027DF" w:rsidRPr="000E3A4F" w:rsidRDefault="00E027DF"/>
    <w:p w14:paraId="0AE81ED6" w14:textId="77777777" w:rsidR="00E027DF" w:rsidRPr="000E3A4F" w:rsidRDefault="00000000">
      <w:pPr>
        <w:tabs>
          <w:tab w:val="left" w:pos="840"/>
        </w:tabs>
        <w:adjustRightInd w:val="0"/>
        <w:snapToGrid w:val="0"/>
        <w:spacing w:line="360" w:lineRule="auto"/>
        <w:jc w:val="center"/>
        <w:rPr>
          <w:rFonts w:ascii="宋体" w:hAnsi="宋体" w:cs="宋体"/>
          <w:b/>
          <w:bCs/>
          <w:sz w:val="28"/>
          <w:szCs w:val="28"/>
        </w:rPr>
      </w:pPr>
      <w:r w:rsidRPr="000E3A4F">
        <w:rPr>
          <w:rFonts w:ascii="宋体" w:hAnsi="宋体" w:cs="宋体" w:hint="eastAsia"/>
          <w:b/>
          <w:bCs/>
          <w:sz w:val="28"/>
          <w:szCs w:val="28"/>
        </w:rPr>
        <w:t>五、根据本项目采购内容及要求以及商务技术评分项目，需要提供的文件和资料</w:t>
      </w:r>
    </w:p>
    <w:p w14:paraId="05F3A321" w14:textId="77777777" w:rsidR="00E027DF" w:rsidRPr="000E3A4F" w:rsidRDefault="00E027DF">
      <w:pPr>
        <w:spacing w:line="460" w:lineRule="exact"/>
        <w:jc w:val="center"/>
        <w:rPr>
          <w:rFonts w:ascii="宋体" w:hAnsi="宋体" w:cs="宋体"/>
          <w:b/>
          <w:bCs/>
          <w:sz w:val="28"/>
          <w:szCs w:val="28"/>
        </w:rPr>
      </w:pPr>
    </w:p>
    <w:p w14:paraId="6EC5E2FB" w14:textId="77777777" w:rsidR="00E027DF" w:rsidRPr="000E3A4F" w:rsidRDefault="00000000">
      <w:pPr>
        <w:spacing w:line="460" w:lineRule="exact"/>
        <w:rPr>
          <w:rFonts w:ascii="宋体" w:hAnsi="宋体"/>
          <w:b/>
          <w:bCs/>
          <w:sz w:val="28"/>
          <w:szCs w:val="28"/>
        </w:rPr>
      </w:pPr>
      <w:r w:rsidRPr="000E3A4F">
        <w:rPr>
          <w:rFonts w:ascii="宋体" w:hAnsi="宋体" w:hint="eastAsia"/>
          <w:b/>
          <w:bCs/>
          <w:sz w:val="28"/>
          <w:szCs w:val="28"/>
        </w:rPr>
        <w:t>说明：格式、内容自拟。</w:t>
      </w:r>
    </w:p>
    <w:p w14:paraId="38A1A7A7" w14:textId="77777777" w:rsidR="00E027DF" w:rsidRPr="000E3A4F" w:rsidRDefault="00E027DF">
      <w:pPr>
        <w:spacing w:line="460" w:lineRule="exact"/>
        <w:rPr>
          <w:rFonts w:ascii="宋体" w:hAnsi="宋体"/>
          <w:b/>
          <w:bCs/>
          <w:sz w:val="28"/>
          <w:szCs w:val="28"/>
        </w:rPr>
      </w:pPr>
    </w:p>
    <w:p w14:paraId="2CA97DDF" w14:textId="77777777" w:rsidR="00E027DF" w:rsidRPr="000E3A4F" w:rsidRDefault="00000000">
      <w:pPr>
        <w:widowControl/>
        <w:jc w:val="left"/>
        <w:rPr>
          <w:rFonts w:ascii="宋体" w:hAnsi="宋体"/>
          <w:b/>
          <w:bCs/>
          <w:sz w:val="44"/>
          <w:szCs w:val="26"/>
        </w:rPr>
      </w:pPr>
      <w:r w:rsidRPr="000E3A4F">
        <w:rPr>
          <w:rFonts w:ascii="宋体" w:hAnsi="宋体"/>
          <w:sz w:val="44"/>
          <w:szCs w:val="26"/>
        </w:rPr>
        <w:br w:type="page"/>
      </w:r>
    </w:p>
    <w:p w14:paraId="7D4EA36F" w14:textId="77777777" w:rsidR="00E027DF" w:rsidRPr="000E3A4F" w:rsidRDefault="00000000">
      <w:pPr>
        <w:pStyle w:val="3"/>
        <w:jc w:val="center"/>
        <w:rPr>
          <w:rFonts w:cs="Arial"/>
          <w:kern w:val="0"/>
          <w:sz w:val="44"/>
          <w:szCs w:val="26"/>
        </w:rPr>
      </w:pPr>
      <w:bookmarkStart w:id="234" w:name="_Toc178165176"/>
      <w:r w:rsidRPr="000E3A4F">
        <w:rPr>
          <w:rFonts w:cs="Arial" w:hint="eastAsia"/>
          <w:kern w:val="0"/>
          <w:sz w:val="44"/>
          <w:szCs w:val="26"/>
        </w:rPr>
        <w:lastRenderedPageBreak/>
        <w:t>报价文件</w:t>
      </w:r>
      <w:bookmarkEnd w:id="234"/>
    </w:p>
    <w:p w14:paraId="4CE0C7D8" w14:textId="77777777" w:rsidR="00E027DF" w:rsidRPr="000E3A4F" w:rsidRDefault="00000000">
      <w:pPr>
        <w:jc w:val="center"/>
        <w:rPr>
          <w:rFonts w:ascii="宋体" w:hAnsi="宋体"/>
          <w:b/>
          <w:bCs/>
          <w:sz w:val="30"/>
          <w:szCs w:val="30"/>
        </w:rPr>
      </w:pPr>
      <w:r w:rsidRPr="000E3A4F">
        <w:rPr>
          <w:rFonts w:ascii="宋体" w:hAnsi="宋体" w:hint="eastAsia"/>
          <w:b/>
          <w:bCs/>
          <w:sz w:val="30"/>
          <w:szCs w:val="30"/>
        </w:rPr>
        <w:t>一、报价一览表</w:t>
      </w:r>
    </w:p>
    <w:p w14:paraId="665F804F" w14:textId="77777777" w:rsidR="00E027DF" w:rsidRPr="000E3A4F" w:rsidRDefault="00E027DF">
      <w:pPr>
        <w:rPr>
          <w:rFonts w:ascii="宋体" w:hAnsi="宋体"/>
          <w:b/>
          <w:bCs/>
          <w:sz w:val="30"/>
          <w:szCs w:val="30"/>
        </w:rPr>
      </w:pPr>
    </w:p>
    <w:p w14:paraId="78CA448A" w14:textId="77777777" w:rsidR="00E027DF" w:rsidRPr="000E3A4F" w:rsidRDefault="00E027DF">
      <w:pPr>
        <w:jc w:val="center"/>
        <w:rPr>
          <w:rFonts w:ascii="宋体" w:hAnsi="宋体"/>
          <w:b/>
          <w:bCs/>
          <w:sz w:val="30"/>
          <w:szCs w:val="30"/>
        </w:rPr>
      </w:pPr>
    </w:p>
    <w:p w14:paraId="02B46D47" w14:textId="77777777" w:rsidR="00E027DF" w:rsidRPr="000E3A4F" w:rsidRDefault="00000000">
      <w:pPr>
        <w:jc w:val="center"/>
        <w:rPr>
          <w:rFonts w:ascii="宋体" w:hAnsi="宋体"/>
          <w:b/>
          <w:bCs/>
          <w:sz w:val="30"/>
          <w:szCs w:val="30"/>
        </w:rPr>
      </w:pPr>
      <w:r w:rsidRPr="000E3A4F">
        <w:rPr>
          <w:rFonts w:ascii="宋体" w:hAnsi="宋体" w:hint="eastAsia"/>
          <w:b/>
          <w:bCs/>
          <w:sz w:val="30"/>
          <w:szCs w:val="30"/>
        </w:rPr>
        <w:t>报价一览表</w:t>
      </w:r>
    </w:p>
    <w:p w14:paraId="5ED0FC1B" w14:textId="77777777" w:rsidR="00E027DF" w:rsidRPr="000E3A4F" w:rsidRDefault="00000000">
      <w:pPr>
        <w:spacing w:line="380" w:lineRule="exact"/>
        <w:ind w:firstLineChars="400" w:firstLine="880"/>
        <w:rPr>
          <w:rFonts w:ascii="宋体" w:hAnsi="宋体"/>
          <w:bCs/>
          <w:sz w:val="22"/>
          <w:szCs w:val="22"/>
        </w:rPr>
      </w:pPr>
      <w:r w:rsidRPr="000E3A4F">
        <w:rPr>
          <w:rFonts w:ascii="宋体" w:hAnsi="宋体" w:hint="eastAsia"/>
          <w:bCs/>
          <w:sz w:val="22"/>
          <w:szCs w:val="22"/>
        </w:rPr>
        <w:t xml:space="preserve">项目名称：   </w:t>
      </w:r>
      <w:r w:rsidRPr="000E3A4F">
        <w:rPr>
          <w:rFonts w:ascii="宋体" w:hAnsi="宋体" w:hint="eastAsia"/>
          <w:bCs/>
          <w:sz w:val="22"/>
        </w:rPr>
        <w:t xml:space="preserve">                              </w:t>
      </w:r>
      <w:r w:rsidRPr="000E3A4F">
        <w:rPr>
          <w:rFonts w:ascii="宋体" w:hAnsi="宋体" w:hint="eastAsia"/>
          <w:bCs/>
          <w:sz w:val="22"/>
          <w:szCs w:val="22"/>
        </w:rPr>
        <w:t xml:space="preserve">项目编号： </w:t>
      </w:r>
      <w:bookmarkStart w:id="235" w:name="_Hlk139974607"/>
    </w:p>
    <w:tbl>
      <w:tblPr>
        <w:tblW w:w="989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035"/>
        <w:gridCol w:w="7860"/>
      </w:tblGrid>
      <w:tr w:rsidR="000E3A4F" w:rsidRPr="000E3A4F" w14:paraId="3D62CD48" w14:textId="77777777">
        <w:trPr>
          <w:cantSplit/>
          <w:trHeight w:val="1126"/>
          <w:jc w:val="center"/>
        </w:trPr>
        <w:tc>
          <w:tcPr>
            <w:tcW w:w="2035" w:type="dxa"/>
            <w:vAlign w:val="center"/>
          </w:tcPr>
          <w:p w14:paraId="1264844F" w14:textId="77777777" w:rsidR="00E027DF" w:rsidRPr="000E3A4F" w:rsidRDefault="00000000">
            <w:pPr>
              <w:jc w:val="center"/>
              <w:rPr>
                <w:rFonts w:ascii="宋体" w:hAnsi="宋体"/>
                <w:sz w:val="22"/>
                <w:szCs w:val="22"/>
              </w:rPr>
            </w:pPr>
            <w:r w:rsidRPr="000E3A4F">
              <w:rPr>
                <w:rFonts w:ascii="宋体" w:hAnsi="宋体" w:cs="仿宋" w:hint="eastAsia"/>
                <w:sz w:val="22"/>
                <w:szCs w:val="22"/>
              </w:rPr>
              <w:t>床位建设服务</w:t>
            </w:r>
          </w:p>
        </w:tc>
        <w:tc>
          <w:tcPr>
            <w:tcW w:w="7860" w:type="dxa"/>
            <w:vAlign w:val="center"/>
          </w:tcPr>
          <w:p w14:paraId="353495C7" w14:textId="77777777" w:rsidR="00E027DF" w:rsidRPr="000E3A4F" w:rsidRDefault="00000000">
            <w:pPr>
              <w:rPr>
                <w:sz w:val="22"/>
                <w:szCs w:val="22"/>
                <w:u w:val="single"/>
              </w:rPr>
            </w:pPr>
            <w:r w:rsidRPr="000E3A4F">
              <w:rPr>
                <w:rFonts w:ascii="宋体" w:hAnsi="宋体" w:hint="eastAsia"/>
                <w:sz w:val="22"/>
              </w:rPr>
              <w:t>固定折扣率报价：</w:t>
            </w:r>
            <w:r w:rsidRPr="000E3A4F">
              <w:rPr>
                <w:rFonts w:ascii="宋体" w:hAnsi="宋体" w:hint="eastAsia"/>
                <w:sz w:val="22"/>
                <w:szCs w:val="22"/>
                <w:u w:val="single"/>
              </w:rPr>
              <w:t xml:space="preserve">         %</w:t>
            </w:r>
          </w:p>
        </w:tc>
      </w:tr>
      <w:tr w:rsidR="000E3A4F" w:rsidRPr="000E3A4F" w14:paraId="6AFC6DAB" w14:textId="77777777">
        <w:trPr>
          <w:cantSplit/>
          <w:trHeight w:val="1126"/>
          <w:jc w:val="center"/>
        </w:trPr>
        <w:tc>
          <w:tcPr>
            <w:tcW w:w="2035" w:type="dxa"/>
            <w:vAlign w:val="center"/>
          </w:tcPr>
          <w:p w14:paraId="126A22C5" w14:textId="77777777" w:rsidR="00E027DF" w:rsidRPr="000E3A4F" w:rsidRDefault="00000000">
            <w:pPr>
              <w:jc w:val="center"/>
              <w:rPr>
                <w:rFonts w:ascii="宋体" w:hAnsi="宋体"/>
                <w:sz w:val="22"/>
              </w:rPr>
            </w:pPr>
            <w:r w:rsidRPr="000E3A4F">
              <w:rPr>
                <w:rFonts w:ascii="宋体" w:hAnsi="宋体" w:cs="仿宋" w:hint="eastAsia"/>
                <w:sz w:val="22"/>
                <w:szCs w:val="22"/>
              </w:rPr>
              <w:t>居家养老上门服务</w:t>
            </w:r>
          </w:p>
        </w:tc>
        <w:tc>
          <w:tcPr>
            <w:tcW w:w="7860" w:type="dxa"/>
            <w:vAlign w:val="center"/>
          </w:tcPr>
          <w:p w14:paraId="0CC48A5B" w14:textId="77777777" w:rsidR="00E027DF" w:rsidRPr="000E3A4F" w:rsidRDefault="00000000">
            <w:pPr>
              <w:rPr>
                <w:rFonts w:ascii="宋体" w:hAnsi="宋体"/>
                <w:sz w:val="22"/>
                <w:szCs w:val="22"/>
                <w:u w:val="single"/>
              </w:rPr>
            </w:pPr>
            <w:r w:rsidRPr="000E3A4F">
              <w:rPr>
                <w:rFonts w:ascii="宋体" w:hAnsi="宋体" w:hint="eastAsia"/>
                <w:sz w:val="22"/>
              </w:rPr>
              <w:t>固定折扣率报价：</w:t>
            </w:r>
            <w:r w:rsidRPr="000E3A4F">
              <w:rPr>
                <w:rFonts w:ascii="宋体" w:hAnsi="宋体" w:hint="eastAsia"/>
                <w:sz w:val="22"/>
                <w:szCs w:val="22"/>
                <w:u w:val="single"/>
              </w:rPr>
              <w:t>100%</w:t>
            </w:r>
          </w:p>
        </w:tc>
      </w:tr>
    </w:tbl>
    <w:p w14:paraId="71082431"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说明：</w:t>
      </w:r>
    </w:p>
    <w:bookmarkEnd w:id="235"/>
    <w:p w14:paraId="60615B5E" w14:textId="77777777" w:rsidR="00E027DF" w:rsidRPr="000E3A4F" w:rsidRDefault="00000000">
      <w:pPr>
        <w:spacing w:line="460" w:lineRule="exact"/>
        <w:ind w:left="216" w:hangingChars="98" w:hanging="216"/>
        <w:rPr>
          <w:rFonts w:ascii="宋体" w:hAnsi="宋体"/>
          <w:b/>
          <w:bCs/>
          <w:sz w:val="22"/>
          <w:szCs w:val="22"/>
        </w:rPr>
      </w:pPr>
      <w:r w:rsidRPr="000E3A4F">
        <w:rPr>
          <w:rFonts w:ascii="宋体" w:hAnsi="宋体"/>
          <w:b/>
          <w:bCs/>
          <w:sz w:val="22"/>
          <w:szCs w:val="22"/>
        </w:rPr>
        <w:t>1</w:t>
      </w:r>
      <w:r w:rsidRPr="000E3A4F">
        <w:rPr>
          <w:rFonts w:ascii="宋体" w:hAnsi="宋体" w:hint="eastAsia"/>
          <w:b/>
          <w:bCs/>
          <w:sz w:val="22"/>
          <w:szCs w:val="22"/>
        </w:rPr>
        <w:t>、固定折扣率以整数进行报价，不得保留小数（如：99%，90%，85%等），否则响应无效。</w:t>
      </w:r>
    </w:p>
    <w:p w14:paraId="11FB10D3" w14:textId="77777777" w:rsidR="00E027DF" w:rsidRPr="000E3A4F" w:rsidRDefault="00000000">
      <w:pPr>
        <w:spacing w:line="460" w:lineRule="exact"/>
        <w:ind w:left="216" w:hangingChars="98" w:hanging="216"/>
        <w:rPr>
          <w:rFonts w:ascii="宋体" w:hAnsi="宋体"/>
          <w:b/>
          <w:bCs/>
          <w:sz w:val="22"/>
          <w:szCs w:val="22"/>
        </w:rPr>
      </w:pPr>
      <w:r w:rsidRPr="000E3A4F">
        <w:rPr>
          <w:rFonts w:ascii="宋体" w:hAnsi="宋体" w:hint="eastAsia"/>
          <w:b/>
          <w:bCs/>
          <w:sz w:val="22"/>
          <w:szCs w:val="22"/>
        </w:rPr>
        <w:t>2、居家养老上门服务采用固定价格，报价折扣率固定为100%，供应商须按100%进行最后报价，否则响应无效。</w:t>
      </w:r>
    </w:p>
    <w:p w14:paraId="67C122CD" w14:textId="77777777" w:rsidR="00E027DF" w:rsidRPr="000E3A4F" w:rsidRDefault="00000000">
      <w:pPr>
        <w:spacing w:line="460" w:lineRule="exact"/>
        <w:ind w:left="216" w:hangingChars="98" w:hanging="216"/>
        <w:rPr>
          <w:rFonts w:ascii="宋体" w:hAnsi="宋体"/>
          <w:b/>
          <w:bCs/>
          <w:sz w:val="22"/>
          <w:szCs w:val="22"/>
        </w:rPr>
      </w:pPr>
      <w:r w:rsidRPr="000E3A4F">
        <w:rPr>
          <w:rFonts w:ascii="宋体" w:hAnsi="宋体" w:hint="eastAsia"/>
          <w:b/>
          <w:bCs/>
          <w:sz w:val="22"/>
          <w:szCs w:val="22"/>
        </w:rPr>
        <w:t>3、中标综合单价=最高限价单价（或预算单价）*供应商对应的固定折扣率。</w:t>
      </w:r>
    </w:p>
    <w:p w14:paraId="7760FC7E" w14:textId="77777777" w:rsidR="00E027DF" w:rsidRPr="000E3A4F" w:rsidRDefault="00E027DF">
      <w:pPr>
        <w:pStyle w:val="ad"/>
      </w:pPr>
    </w:p>
    <w:p w14:paraId="5EC36ECC" w14:textId="77777777" w:rsidR="00E027DF" w:rsidRPr="000E3A4F" w:rsidRDefault="00000000">
      <w:pPr>
        <w:pStyle w:val="ad"/>
      </w:pPr>
      <w:r w:rsidRPr="000E3A4F">
        <w:rPr>
          <w:rFonts w:hint="eastAsia"/>
        </w:rPr>
        <w:t>比如：某产品的最高限价单价为</w:t>
      </w:r>
      <w:r w:rsidRPr="000E3A4F">
        <w:rPr>
          <w:rFonts w:hint="eastAsia"/>
        </w:rPr>
        <w:t>10</w:t>
      </w:r>
      <w:r w:rsidRPr="000E3A4F">
        <w:rPr>
          <w:rFonts w:hint="eastAsia"/>
        </w:rPr>
        <w:t>元，固定折扣率填写为</w:t>
      </w:r>
      <w:r w:rsidRPr="000E3A4F">
        <w:rPr>
          <w:rFonts w:hint="eastAsia"/>
        </w:rPr>
        <w:t>90%</w:t>
      </w:r>
      <w:r w:rsidRPr="000E3A4F">
        <w:rPr>
          <w:rFonts w:hint="eastAsia"/>
        </w:rPr>
        <w:t>，即中标综合单价为</w:t>
      </w:r>
      <w:r w:rsidRPr="000E3A4F">
        <w:rPr>
          <w:rFonts w:hint="eastAsia"/>
        </w:rPr>
        <w:t>9</w:t>
      </w:r>
      <w:r w:rsidRPr="000E3A4F">
        <w:rPr>
          <w:rFonts w:hint="eastAsia"/>
        </w:rPr>
        <w:t>元。</w:t>
      </w:r>
    </w:p>
    <w:p w14:paraId="0A7E8039" w14:textId="77777777" w:rsidR="00E027DF" w:rsidRPr="000E3A4F" w:rsidRDefault="00E027DF">
      <w:pPr>
        <w:pStyle w:val="ad"/>
      </w:pPr>
    </w:p>
    <w:p w14:paraId="3209C4B4" w14:textId="77777777" w:rsidR="00E027DF" w:rsidRPr="000E3A4F" w:rsidRDefault="00000000">
      <w:pPr>
        <w:tabs>
          <w:tab w:val="left" w:pos="840"/>
        </w:tabs>
        <w:adjustRightInd w:val="0"/>
        <w:snapToGrid w:val="0"/>
        <w:spacing w:line="360" w:lineRule="auto"/>
        <w:rPr>
          <w:rFonts w:ascii="宋体" w:hAnsi="宋体" w:cs="Courier New"/>
          <w:b/>
          <w:sz w:val="22"/>
          <w:szCs w:val="22"/>
          <w:u w:val="single"/>
        </w:rPr>
      </w:pPr>
      <w:r w:rsidRPr="000E3A4F">
        <w:rPr>
          <w:rFonts w:ascii="宋体" w:hAnsi="宋体" w:cs="Courier New" w:hint="eastAsia"/>
          <w:b/>
          <w:bCs/>
          <w:sz w:val="22"/>
          <w:szCs w:val="22"/>
          <w:u w:val="single"/>
        </w:rPr>
        <w:t>▲</w:t>
      </w:r>
      <w:r w:rsidRPr="000E3A4F">
        <w:rPr>
          <w:rFonts w:ascii="宋体" w:hAnsi="宋体" w:cs="Courier New" w:hint="eastAsia"/>
          <w:b/>
          <w:sz w:val="22"/>
          <w:szCs w:val="22"/>
          <w:u w:val="single"/>
        </w:rPr>
        <w:t>不提供此表的响应文件将被视为未实质性响应磋商文件，其响应无效。</w:t>
      </w:r>
    </w:p>
    <w:p w14:paraId="3BCBF77F" w14:textId="77777777" w:rsidR="00E027DF" w:rsidRPr="000E3A4F" w:rsidRDefault="00E027DF">
      <w:pPr>
        <w:pStyle w:val="ad"/>
      </w:pPr>
    </w:p>
    <w:p w14:paraId="1AE28F44"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cs="Courier New" w:hint="eastAsia"/>
          <w:bCs/>
          <w:sz w:val="22"/>
          <w:szCs w:val="22"/>
        </w:rPr>
        <w:t>供应商全称（盖公章）：</w:t>
      </w:r>
    </w:p>
    <w:p w14:paraId="009EEC2A"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单位负责人或授权代表（签字或盖章）：</w:t>
      </w:r>
    </w:p>
    <w:p w14:paraId="6BD6AD2B"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25BE4761" w14:textId="77777777" w:rsidR="00E027DF" w:rsidRPr="000E3A4F" w:rsidRDefault="00000000">
      <w:pPr>
        <w:widowControl/>
        <w:jc w:val="left"/>
        <w:rPr>
          <w:rFonts w:ascii="宋体" w:hAnsi="宋体"/>
          <w:b/>
          <w:bCs/>
          <w:sz w:val="44"/>
          <w:szCs w:val="26"/>
        </w:rPr>
      </w:pPr>
      <w:bookmarkStart w:id="236" w:name="_Toc134877132"/>
      <w:bookmarkStart w:id="237" w:name="_Hlk139966479"/>
      <w:r w:rsidRPr="000E3A4F">
        <w:rPr>
          <w:rFonts w:ascii="宋体" w:hAnsi="宋体"/>
          <w:sz w:val="44"/>
          <w:szCs w:val="26"/>
        </w:rPr>
        <w:br w:type="page"/>
      </w:r>
    </w:p>
    <w:p w14:paraId="0FC523E4" w14:textId="77777777" w:rsidR="00E027DF" w:rsidRPr="000E3A4F" w:rsidRDefault="00000000">
      <w:pPr>
        <w:pStyle w:val="3"/>
        <w:jc w:val="center"/>
        <w:rPr>
          <w:rFonts w:ascii="宋体" w:hAnsi="宋体"/>
          <w:b w:val="0"/>
          <w:bCs w:val="0"/>
          <w:sz w:val="44"/>
          <w:szCs w:val="26"/>
        </w:rPr>
      </w:pPr>
      <w:bookmarkStart w:id="238" w:name="_Toc178165177"/>
      <w:r w:rsidRPr="000E3A4F">
        <w:rPr>
          <w:rFonts w:ascii="宋体" w:hAnsi="宋体" w:hint="eastAsia"/>
          <w:sz w:val="44"/>
          <w:szCs w:val="26"/>
        </w:rPr>
        <w:lastRenderedPageBreak/>
        <w:t>附件</w:t>
      </w:r>
      <w:bookmarkEnd w:id="236"/>
      <w:bookmarkEnd w:id="238"/>
    </w:p>
    <w:p w14:paraId="18FE9887" w14:textId="77777777" w:rsidR="00E027DF" w:rsidRPr="000E3A4F" w:rsidRDefault="00000000">
      <w:pPr>
        <w:tabs>
          <w:tab w:val="left" w:pos="0"/>
          <w:tab w:val="left" w:pos="600"/>
        </w:tabs>
        <w:spacing w:line="400" w:lineRule="exact"/>
        <w:rPr>
          <w:rFonts w:ascii="宋体" w:hAnsi="宋体"/>
          <w:b/>
          <w:bCs/>
          <w:sz w:val="28"/>
          <w:szCs w:val="28"/>
        </w:rPr>
      </w:pPr>
      <w:r w:rsidRPr="000E3A4F">
        <w:rPr>
          <w:rFonts w:ascii="宋体" w:hAnsi="宋体" w:hint="eastAsia"/>
          <w:b/>
          <w:bCs/>
          <w:sz w:val="28"/>
          <w:szCs w:val="28"/>
        </w:rPr>
        <w:t>附件1：</w:t>
      </w:r>
    </w:p>
    <w:p w14:paraId="7A2E3D72" w14:textId="77777777" w:rsidR="00E027DF" w:rsidRPr="000E3A4F" w:rsidRDefault="00E027DF">
      <w:pPr>
        <w:pStyle w:val="ad"/>
        <w:rPr>
          <w:rFonts w:ascii="宋体" w:hAnsi="宋体"/>
        </w:rPr>
      </w:pPr>
    </w:p>
    <w:p w14:paraId="5AF8266A" w14:textId="77777777" w:rsidR="00E027DF" w:rsidRPr="000E3A4F" w:rsidRDefault="00000000">
      <w:pPr>
        <w:tabs>
          <w:tab w:val="left" w:pos="0"/>
          <w:tab w:val="left" w:pos="600"/>
        </w:tabs>
        <w:spacing w:line="400" w:lineRule="exact"/>
        <w:jc w:val="center"/>
        <w:rPr>
          <w:rFonts w:ascii="宋体" w:hAnsi="宋体"/>
          <w:b/>
          <w:bCs/>
          <w:sz w:val="28"/>
          <w:szCs w:val="28"/>
        </w:rPr>
      </w:pPr>
      <w:bookmarkStart w:id="239" w:name="OLE_LINK13"/>
      <w:bookmarkStart w:id="240" w:name="OLE_LINK14"/>
      <w:r w:rsidRPr="000E3A4F">
        <w:rPr>
          <w:rFonts w:ascii="宋体" w:hAnsi="宋体" w:hint="eastAsia"/>
          <w:b/>
          <w:bCs/>
          <w:sz w:val="28"/>
          <w:szCs w:val="28"/>
        </w:rPr>
        <w:t>残疾人福利性单位声明函</w:t>
      </w:r>
    </w:p>
    <w:bookmarkEnd w:id="239"/>
    <w:bookmarkEnd w:id="240"/>
    <w:p w14:paraId="7CE68ED7" w14:textId="77777777" w:rsidR="00E027DF" w:rsidRPr="000E3A4F" w:rsidRDefault="00E027DF">
      <w:pPr>
        <w:rPr>
          <w:rFonts w:ascii="宋体" w:hAnsi="宋体"/>
        </w:rPr>
      </w:pPr>
    </w:p>
    <w:p w14:paraId="3402C23F" w14:textId="77777777" w:rsidR="00E027DF" w:rsidRPr="000E3A4F" w:rsidRDefault="00000000">
      <w:pPr>
        <w:widowControl/>
        <w:spacing w:line="360" w:lineRule="auto"/>
        <w:ind w:firstLineChars="200" w:firstLine="440"/>
        <w:jc w:val="left"/>
        <w:rPr>
          <w:rFonts w:ascii="宋体" w:hAnsi="宋体" w:cs="宋体"/>
          <w:kern w:val="0"/>
          <w:sz w:val="22"/>
          <w:szCs w:val="22"/>
        </w:rPr>
      </w:pPr>
      <w:r w:rsidRPr="000E3A4F">
        <w:rPr>
          <w:rFonts w:ascii="宋体" w:hAnsi="宋体" w:cs="宋体" w:hint="eastAsia"/>
          <w:kern w:val="0"/>
          <w:sz w:val="22"/>
          <w:szCs w:val="22"/>
        </w:rPr>
        <w:t>本单位郑重声明，根据《财政部 民政部 中国残疾人联合会关于促进残疾人就业政府采购政策的通知》（财库〔2017〕 141号）的规定，本单位为符合条件的残疾人福利性单位，且本单位参加</w:t>
      </w:r>
      <w:r w:rsidRPr="000E3A4F">
        <w:rPr>
          <w:rFonts w:ascii="宋体" w:hAnsi="宋体" w:cs="宋体" w:hint="eastAsia"/>
          <w:kern w:val="0"/>
          <w:sz w:val="22"/>
          <w:szCs w:val="22"/>
          <w:u w:val="single"/>
        </w:rPr>
        <w:t xml:space="preserve">_（采购人单位名称） </w:t>
      </w:r>
      <w:r w:rsidRPr="000E3A4F">
        <w:rPr>
          <w:rFonts w:ascii="宋体" w:hAnsi="宋体" w:cs="宋体"/>
          <w:kern w:val="0"/>
          <w:sz w:val="22"/>
          <w:szCs w:val="22"/>
          <w:u w:val="single"/>
        </w:rPr>
        <w:t xml:space="preserve">   </w:t>
      </w:r>
      <w:r w:rsidRPr="000E3A4F">
        <w:rPr>
          <w:rFonts w:ascii="宋体" w:hAnsi="宋体" w:cs="宋体" w:hint="eastAsia"/>
          <w:kern w:val="0"/>
          <w:sz w:val="22"/>
          <w:szCs w:val="22"/>
          <w:u w:val="single"/>
        </w:rPr>
        <w:t>_</w:t>
      </w:r>
      <w:r w:rsidRPr="000E3A4F">
        <w:rPr>
          <w:rFonts w:ascii="宋体" w:hAnsi="宋体" w:cs="宋体" w:hint="eastAsia"/>
          <w:kern w:val="0"/>
          <w:sz w:val="22"/>
          <w:szCs w:val="22"/>
        </w:rPr>
        <w:t>单位的</w:t>
      </w:r>
      <w:r w:rsidRPr="000E3A4F">
        <w:rPr>
          <w:rFonts w:ascii="宋体" w:hAnsi="宋体" w:cs="宋体" w:hint="eastAsia"/>
          <w:kern w:val="0"/>
          <w:sz w:val="22"/>
          <w:szCs w:val="22"/>
          <w:u w:val="single"/>
        </w:rPr>
        <w:t>_</w:t>
      </w:r>
      <w:r w:rsidRPr="000E3A4F">
        <w:rPr>
          <w:rFonts w:ascii="宋体" w:hAnsi="宋体" w:cs="宋体"/>
          <w:kern w:val="0"/>
          <w:sz w:val="22"/>
          <w:szCs w:val="22"/>
          <w:u w:val="single"/>
        </w:rPr>
        <w:t xml:space="preserve">    </w:t>
      </w:r>
      <w:r w:rsidRPr="000E3A4F">
        <w:rPr>
          <w:rFonts w:ascii="宋体" w:hAnsi="宋体" w:cs="宋体" w:hint="eastAsia"/>
          <w:kern w:val="0"/>
          <w:sz w:val="22"/>
          <w:szCs w:val="22"/>
          <w:u w:val="single"/>
        </w:rPr>
        <w:t>（项目名称）__</w:t>
      </w:r>
      <w:r w:rsidRPr="000E3A4F">
        <w:rPr>
          <w:rFonts w:ascii="宋体" w:hAnsi="宋体" w:cs="宋体" w:hint="eastAsia"/>
          <w:kern w:val="0"/>
          <w:sz w:val="22"/>
          <w:szCs w:val="22"/>
        </w:rPr>
        <w:t>项目采购活动提供本单位制造的货物（由本单位承担工程/提供服务），或者提供其他残疾人福利性单位制造的货物（不包括使用非残疾人福利性单位注册商标的货物）。</w:t>
      </w:r>
    </w:p>
    <w:p w14:paraId="68E2B357" w14:textId="77777777" w:rsidR="00E027DF" w:rsidRPr="000E3A4F" w:rsidRDefault="00000000">
      <w:pPr>
        <w:widowControl/>
        <w:spacing w:line="360" w:lineRule="auto"/>
        <w:ind w:firstLineChars="200" w:firstLine="440"/>
        <w:jc w:val="left"/>
        <w:rPr>
          <w:rFonts w:ascii="宋体" w:hAnsi="宋体" w:cs="宋体"/>
          <w:kern w:val="0"/>
          <w:sz w:val="22"/>
          <w:szCs w:val="22"/>
        </w:rPr>
      </w:pPr>
      <w:r w:rsidRPr="000E3A4F">
        <w:rPr>
          <w:rFonts w:ascii="宋体" w:hAnsi="宋体" w:cs="宋体" w:hint="eastAsia"/>
          <w:kern w:val="0"/>
          <w:sz w:val="22"/>
          <w:szCs w:val="22"/>
        </w:rPr>
        <w:t>本单位对上述声明的真实性负责。如有虚假，将依法承担相应责任。</w:t>
      </w:r>
    </w:p>
    <w:p w14:paraId="5C07033F" w14:textId="77777777" w:rsidR="00E027DF" w:rsidRPr="000E3A4F" w:rsidRDefault="00E027DF">
      <w:pPr>
        <w:pStyle w:val="ad"/>
        <w:rPr>
          <w:rFonts w:ascii="宋体" w:hAnsi="宋体"/>
        </w:rPr>
      </w:pPr>
    </w:p>
    <w:p w14:paraId="14145E48" w14:textId="77777777" w:rsidR="00E027DF" w:rsidRPr="000E3A4F" w:rsidRDefault="00E027DF">
      <w:pPr>
        <w:pStyle w:val="a5"/>
        <w:spacing w:line="360" w:lineRule="auto"/>
        <w:ind w:firstLine="220"/>
        <w:rPr>
          <w:rFonts w:ascii="宋体" w:hAnsi="宋体"/>
          <w:sz w:val="22"/>
          <w:szCs w:val="22"/>
        </w:rPr>
      </w:pPr>
    </w:p>
    <w:p w14:paraId="6C71B430"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供应商全称（盖公章）：</w:t>
      </w:r>
    </w:p>
    <w:p w14:paraId="611A92F1"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53840AFB" w14:textId="77777777" w:rsidR="00E027DF" w:rsidRPr="000E3A4F" w:rsidRDefault="00000000">
      <w:pPr>
        <w:widowControl/>
        <w:jc w:val="left"/>
        <w:rPr>
          <w:rFonts w:ascii="宋体" w:hAnsi="宋体"/>
        </w:rPr>
      </w:pPr>
      <w:r w:rsidRPr="000E3A4F">
        <w:rPr>
          <w:rFonts w:ascii="宋体" w:hAnsi="宋体"/>
        </w:rPr>
        <w:br w:type="page"/>
      </w:r>
    </w:p>
    <w:p w14:paraId="0BA61A73" w14:textId="77777777" w:rsidR="00E027DF" w:rsidRPr="000E3A4F" w:rsidRDefault="00000000">
      <w:pPr>
        <w:tabs>
          <w:tab w:val="left" w:pos="0"/>
          <w:tab w:val="left" w:pos="600"/>
        </w:tabs>
        <w:spacing w:line="400" w:lineRule="exact"/>
        <w:rPr>
          <w:rFonts w:ascii="宋体" w:hAnsi="宋体"/>
          <w:b/>
          <w:bCs/>
          <w:sz w:val="28"/>
          <w:szCs w:val="28"/>
        </w:rPr>
      </w:pPr>
      <w:r w:rsidRPr="000E3A4F">
        <w:rPr>
          <w:rFonts w:ascii="宋体" w:hAnsi="宋体" w:hint="eastAsia"/>
          <w:b/>
          <w:bCs/>
          <w:sz w:val="28"/>
          <w:szCs w:val="28"/>
        </w:rPr>
        <w:lastRenderedPageBreak/>
        <w:t>附件2：中小企业声明函</w:t>
      </w:r>
    </w:p>
    <w:p w14:paraId="7E516A64" w14:textId="77777777" w:rsidR="00E027DF" w:rsidRPr="000E3A4F" w:rsidRDefault="00E027DF">
      <w:pPr>
        <w:rPr>
          <w:rFonts w:ascii="宋体" w:hAnsi="宋体"/>
        </w:rPr>
      </w:pPr>
    </w:p>
    <w:bookmarkEnd w:id="237"/>
    <w:p w14:paraId="146B7C83" w14:textId="77777777" w:rsidR="00E027DF" w:rsidRPr="000E3A4F" w:rsidRDefault="00000000">
      <w:pPr>
        <w:spacing w:line="360" w:lineRule="auto"/>
        <w:jc w:val="center"/>
        <w:rPr>
          <w:rFonts w:ascii="宋体" w:hAnsi="宋体"/>
          <w:b/>
          <w:bCs/>
          <w:sz w:val="28"/>
          <w:szCs w:val="28"/>
        </w:rPr>
      </w:pPr>
      <w:r w:rsidRPr="000E3A4F">
        <w:rPr>
          <w:rFonts w:ascii="宋体" w:hAnsi="宋体" w:hint="eastAsia"/>
          <w:b/>
          <w:bCs/>
          <w:sz w:val="28"/>
          <w:szCs w:val="28"/>
        </w:rPr>
        <w:t>中小企业声明函（服务）</w:t>
      </w:r>
    </w:p>
    <w:p w14:paraId="7A945C91" w14:textId="77777777" w:rsidR="00E027DF" w:rsidRPr="000E3A4F" w:rsidRDefault="00000000">
      <w:pPr>
        <w:widowControl/>
        <w:spacing w:line="360" w:lineRule="auto"/>
        <w:ind w:firstLineChars="200" w:firstLine="440"/>
        <w:jc w:val="left"/>
        <w:rPr>
          <w:rFonts w:ascii="宋体" w:hAnsi="宋体" w:cs="宋体"/>
          <w:kern w:val="0"/>
          <w:sz w:val="22"/>
          <w:szCs w:val="22"/>
        </w:rPr>
      </w:pPr>
      <w:r w:rsidRPr="000E3A4F">
        <w:rPr>
          <w:rFonts w:ascii="宋体" w:hAnsi="宋体" w:cs="宋体" w:hint="eastAsia"/>
          <w:kern w:val="0"/>
          <w:sz w:val="22"/>
          <w:szCs w:val="22"/>
        </w:rPr>
        <w:t>本公司（联合体）郑重声明，根据《政府采购促进中小企业发展管理办法》（财库﹝2020﹞46号）的规定，本公司（联合体）参加</w:t>
      </w:r>
      <w:r w:rsidRPr="000E3A4F">
        <w:rPr>
          <w:rFonts w:ascii="宋体" w:hAnsi="宋体" w:cs="宋体" w:hint="eastAsia"/>
          <w:kern w:val="0"/>
          <w:sz w:val="22"/>
          <w:szCs w:val="22"/>
          <w:u w:val="single"/>
        </w:rPr>
        <w:t xml:space="preserve"> </w:t>
      </w:r>
      <w:r w:rsidRPr="000E3A4F">
        <w:rPr>
          <w:rFonts w:ascii="宋体" w:hAnsi="宋体" w:cs="宋体"/>
          <w:kern w:val="0"/>
          <w:sz w:val="22"/>
          <w:szCs w:val="22"/>
          <w:u w:val="single"/>
        </w:rPr>
        <w:t xml:space="preserve">        </w:t>
      </w:r>
      <w:r w:rsidRPr="000E3A4F">
        <w:rPr>
          <w:rFonts w:ascii="宋体" w:hAnsi="宋体" w:cs="宋体" w:hint="eastAsia"/>
          <w:kern w:val="0"/>
          <w:sz w:val="22"/>
          <w:szCs w:val="22"/>
          <w:u w:val="single"/>
        </w:rPr>
        <w:t>（采购人单位名称）</w:t>
      </w:r>
      <w:r w:rsidRPr="000E3A4F">
        <w:rPr>
          <w:rFonts w:ascii="宋体" w:hAnsi="宋体" w:cs="宋体" w:hint="eastAsia"/>
          <w:kern w:val="0"/>
          <w:sz w:val="22"/>
          <w:szCs w:val="22"/>
        </w:rPr>
        <w:t>的</w:t>
      </w:r>
      <w:r w:rsidRPr="000E3A4F">
        <w:rPr>
          <w:rFonts w:ascii="宋体" w:hAnsi="宋体" w:cs="宋体" w:hint="eastAsia"/>
          <w:kern w:val="0"/>
          <w:sz w:val="22"/>
          <w:szCs w:val="22"/>
          <w:u w:val="single"/>
        </w:rPr>
        <w:t xml:space="preserve"> </w:t>
      </w:r>
      <w:r w:rsidRPr="000E3A4F">
        <w:rPr>
          <w:rFonts w:ascii="宋体" w:hAnsi="宋体" w:cs="宋体"/>
          <w:kern w:val="0"/>
          <w:sz w:val="22"/>
          <w:szCs w:val="22"/>
          <w:u w:val="single"/>
        </w:rPr>
        <w:t xml:space="preserve">   </w:t>
      </w:r>
      <w:r w:rsidRPr="000E3A4F">
        <w:rPr>
          <w:rFonts w:ascii="宋体" w:hAnsi="宋体" w:cs="宋体" w:hint="eastAsia"/>
          <w:kern w:val="0"/>
          <w:sz w:val="22"/>
          <w:szCs w:val="22"/>
          <w:u w:val="single"/>
        </w:rPr>
        <w:t>（项目名称）</w:t>
      </w:r>
      <w:r w:rsidRPr="000E3A4F">
        <w:rPr>
          <w:rFonts w:ascii="宋体" w:hAnsi="宋体" w:cs="宋体" w:hint="eastAsia"/>
          <w:kern w:val="0"/>
          <w:sz w:val="22"/>
          <w:szCs w:val="22"/>
        </w:rPr>
        <w:t>采购活动，服务全部由符合政策要求的中小企业承接。相关企业（含联合体中的中小企业、签订分包意向协议的中小企业）的具体情况如下：</w:t>
      </w:r>
    </w:p>
    <w:p w14:paraId="28B0229C" w14:textId="77777777" w:rsidR="00E027DF" w:rsidRPr="000E3A4F" w:rsidRDefault="00000000">
      <w:pPr>
        <w:widowControl/>
        <w:spacing w:line="360" w:lineRule="auto"/>
        <w:ind w:firstLineChars="300" w:firstLine="624"/>
        <w:jc w:val="left"/>
        <w:rPr>
          <w:rFonts w:ascii="宋体" w:hAnsi="宋体" w:cs="宋体"/>
          <w:kern w:val="0"/>
          <w:sz w:val="22"/>
          <w:szCs w:val="22"/>
        </w:rPr>
      </w:pPr>
      <w:r w:rsidRPr="000E3A4F">
        <w:rPr>
          <w:rFonts w:ascii="宋体" w:hAnsi="宋体" w:hint="eastAsia"/>
          <w:spacing w:val="-6"/>
          <w:sz w:val="22"/>
          <w:szCs w:val="22"/>
          <w:u w:val="single"/>
        </w:rPr>
        <w:t xml:space="preserve">           </w:t>
      </w:r>
      <w:r w:rsidRPr="000E3A4F">
        <w:rPr>
          <w:rFonts w:ascii="宋体" w:hAnsi="宋体" w:hint="eastAsia"/>
          <w:spacing w:val="-6"/>
          <w:sz w:val="22"/>
          <w:szCs w:val="22"/>
        </w:rPr>
        <w:t>（项目名称）</w:t>
      </w:r>
      <w:r w:rsidRPr="000E3A4F">
        <w:rPr>
          <w:rFonts w:ascii="宋体" w:hAnsi="宋体" w:cs="宋体" w:hint="eastAsia"/>
          <w:kern w:val="0"/>
          <w:sz w:val="22"/>
          <w:szCs w:val="22"/>
        </w:rPr>
        <w:t>，属于“</w:t>
      </w:r>
      <w:r w:rsidRPr="000E3A4F">
        <w:rPr>
          <w:rFonts w:ascii="宋体" w:hAnsi="宋体" w:hint="eastAsia"/>
          <w:b/>
          <w:sz w:val="22"/>
          <w:szCs w:val="22"/>
        </w:rPr>
        <w:t>其他未列明行业</w:t>
      </w:r>
      <w:r w:rsidRPr="000E3A4F">
        <w:rPr>
          <w:rFonts w:ascii="宋体" w:hAnsi="宋体" w:cs="宋体" w:hint="eastAsia"/>
          <w:kern w:val="0"/>
          <w:sz w:val="22"/>
          <w:szCs w:val="22"/>
        </w:rPr>
        <w:t>”行业；</w:t>
      </w:r>
      <w:r w:rsidRPr="000E3A4F">
        <w:rPr>
          <w:rFonts w:ascii="宋体" w:hAnsi="宋体" w:hint="eastAsia"/>
          <w:spacing w:val="-6"/>
          <w:sz w:val="22"/>
          <w:szCs w:val="22"/>
        </w:rPr>
        <w:t>承接企业为</w:t>
      </w:r>
      <w:r w:rsidRPr="000E3A4F">
        <w:rPr>
          <w:rFonts w:ascii="宋体" w:hAnsi="宋体" w:hint="eastAsia"/>
          <w:spacing w:val="-6"/>
          <w:sz w:val="22"/>
          <w:szCs w:val="22"/>
          <w:u w:val="single"/>
        </w:rPr>
        <w:t xml:space="preserve">           </w:t>
      </w:r>
      <w:r w:rsidRPr="000E3A4F">
        <w:rPr>
          <w:rFonts w:ascii="宋体" w:hAnsi="宋体" w:hint="eastAsia"/>
          <w:spacing w:val="-6"/>
          <w:sz w:val="22"/>
          <w:szCs w:val="22"/>
        </w:rPr>
        <w:t>，从业人员</w:t>
      </w:r>
      <w:r w:rsidRPr="000E3A4F">
        <w:rPr>
          <w:rFonts w:ascii="宋体" w:hAnsi="宋体" w:hint="eastAsia"/>
          <w:spacing w:val="-6"/>
          <w:sz w:val="22"/>
          <w:szCs w:val="22"/>
          <w:u w:val="single"/>
        </w:rPr>
        <w:t xml:space="preserve">   </w:t>
      </w:r>
      <w:r w:rsidRPr="000E3A4F">
        <w:rPr>
          <w:rFonts w:ascii="宋体" w:hAnsi="宋体" w:hint="eastAsia"/>
          <w:spacing w:val="-6"/>
          <w:sz w:val="22"/>
          <w:szCs w:val="22"/>
        </w:rPr>
        <w:t xml:space="preserve">人，营业收入为 </w:t>
      </w:r>
      <w:r w:rsidRPr="000E3A4F">
        <w:rPr>
          <w:rFonts w:ascii="宋体" w:hAnsi="宋体" w:hint="eastAsia"/>
          <w:spacing w:val="-6"/>
          <w:sz w:val="22"/>
          <w:szCs w:val="22"/>
          <w:u w:val="single"/>
        </w:rPr>
        <w:t xml:space="preserve">     </w:t>
      </w:r>
      <w:r w:rsidRPr="000E3A4F">
        <w:rPr>
          <w:rFonts w:ascii="宋体" w:hAnsi="宋体" w:hint="eastAsia"/>
          <w:spacing w:val="-6"/>
          <w:sz w:val="22"/>
          <w:szCs w:val="22"/>
        </w:rPr>
        <w:t xml:space="preserve">万元，资产总额为 </w:t>
      </w:r>
      <w:r w:rsidRPr="000E3A4F">
        <w:rPr>
          <w:rFonts w:ascii="宋体" w:hAnsi="宋体" w:hint="eastAsia"/>
          <w:spacing w:val="-6"/>
          <w:sz w:val="22"/>
          <w:szCs w:val="22"/>
          <w:u w:val="single"/>
        </w:rPr>
        <w:t xml:space="preserve">    </w:t>
      </w:r>
      <w:r w:rsidRPr="000E3A4F">
        <w:rPr>
          <w:rFonts w:ascii="宋体" w:hAnsi="宋体" w:hint="eastAsia"/>
          <w:spacing w:val="-6"/>
          <w:sz w:val="22"/>
          <w:szCs w:val="22"/>
        </w:rPr>
        <w:t>万元，属于</w:t>
      </w:r>
      <w:r w:rsidRPr="000E3A4F">
        <w:rPr>
          <w:rFonts w:ascii="宋体" w:hAnsi="宋体" w:hint="eastAsia"/>
          <w:spacing w:val="-6"/>
          <w:sz w:val="22"/>
          <w:szCs w:val="22"/>
          <w:u w:val="single"/>
        </w:rPr>
        <w:t xml:space="preserve">           </w:t>
      </w:r>
      <w:r w:rsidRPr="000E3A4F">
        <w:rPr>
          <w:rFonts w:ascii="宋体" w:hAnsi="宋体" w:hint="eastAsia"/>
          <w:spacing w:val="-6"/>
          <w:sz w:val="22"/>
          <w:szCs w:val="22"/>
        </w:rPr>
        <w:t>（中型企业、小型企业、微型企业）；</w:t>
      </w:r>
    </w:p>
    <w:p w14:paraId="082C7EEF" w14:textId="77777777" w:rsidR="00E027DF" w:rsidRPr="000E3A4F" w:rsidRDefault="00000000">
      <w:pPr>
        <w:widowControl/>
        <w:spacing w:line="360" w:lineRule="auto"/>
        <w:ind w:firstLineChars="200" w:firstLine="440"/>
        <w:jc w:val="left"/>
        <w:rPr>
          <w:rFonts w:ascii="宋体" w:hAnsi="宋体" w:cs="宋体"/>
          <w:kern w:val="0"/>
          <w:sz w:val="22"/>
          <w:szCs w:val="22"/>
        </w:rPr>
      </w:pPr>
      <w:r w:rsidRPr="000E3A4F">
        <w:rPr>
          <w:rFonts w:ascii="宋体" w:hAnsi="宋体" w:cs="宋体" w:hint="eastAsia"/>
          <w:kern w:val="0"/>
          <w:sz w:val="22"/>
          <w:szCs w:val="22"/>
        </w:rPr>
        <w:t>以上企业，不属于大企业的分支机构，不存在控股股东为大企业的情形，也不存在与大企业的负责人为同一人的情形。</w:t>
      </w:r>
    </w:p>
    <w:p w14:paraId="2E0E5C82" w14:textId="77777777" w:rsidR="00E027DF" w:rsidRPr="000E3A4F" w:rsidRDefault="00000000">
      <w:pPr>
        <w:widowControl/>
        <w:spacing w:line="360" w:lineRule="auto"/>
        <w:ind w:firstLineChars="200" w:firstLine="440"/>
        <w:jc w:val="left"/>
        <w:rPr>
          <w:rFonts w:ascii="宋体" w:hAnsi="宋体" w:cs="宋体"/>
          <w:kern w:val="0"/>
          <w:sz w:val="22"/>
          <w:szCs w:val="22"/>
        </w:rPr>
      </w:pPr>
      <w:r w:rsidRPr="000E3A4F">
        <w:rPr>
          <w:rFonts w:ascii="宋体" w:hAnsi="宋体" w:cs="宋体" w:hint="eastAsia"/>
          <w:kern w:val="0"/>
          <w:sz w:val="22"/>
          <w:szCs w:val="22"/>
        </w:rPr>
        <w:t>本企业对上述声明内容的真实性负责。如有虚假，将依法承担相应责任。</w:t>
      </w:r>
    </w:p>
    <w:p w14:paraId="77FFBE37" w14:textId="77777777" w:rsidR="00E027DF" w:rsidRPr="000E3A4F" w:rsidRDefault="00E027DF">
      <w:pPr>
        <w:pStyle w:val="a5"/>
        <w:spacing w:line="360" w:lineRule="auto"/>
        <w:ind w:firstLine="220"/>
        <w:rPr>
          <w:rFonts w:ascii="宋体" w:hAnsi="宋体"/>
          <w:sz w:val="22"/>
          <w:szCs w:val="22"/>
        </w:rPr>
      </w:pPr>
    </w:p>
    <w:p w14:paraId="29313FC4"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供应商全称（盖公章）：</w:t>
      </w:r>
    </w:p>
    <w:p w14:paraId="6167F860" w14:textId="77777777" w:rsidR="00E027DF" w:rsidRPr="000E3A4F" w:rsidRDefault="00000000">
      <w:pPr>
        <w:tabs>
          <w:tab w:val="left" w:pos="840"/>
        </w:tabs>
        <w:adjustRightInd w:val="0"/>
        <w:snapToGrid w:val="0"/>
        <w:spacing w:line="360" w:lineRule="auto"/>
        <w:ind w:leftChars="200" w:left="420" w:firstLineChars="150" w:firstLine="330"/>
        <w:rPr>
          <w:rFonts w:ascii="宋体" w:hAnsi="宋体"/>
          <w:sz w:val="22"/>
          <w:szCs w:val="22"/>
        </w:rPr>
      </w:pPr>
      <w:r w:rsidRPr="000E3A4F">
        <w:rPr>
          <w:rFonts w:ascii="宋体" w:hAnsi="宋体" w:hint="eastAsia"/>
          <w:sz w:val="22"/>
          <w:szCs w:val="22"/>
        </w:rPr>
        <w:t>日          期：  年  月  日</w:t>
      </w:r>
    </w:p>
    <w:p w14:paraId="6CB0613A" w14:textId="77777777" w:rsidR="00E027DF" w:rsidRPr="000E3A4F" w:rsidRDefault="00000000">
      <w:pPr>
        <w:spacing w:line="400" w:lineRule="exact"/>
        <w:ind w:left="221" w:hangingChars="100" w:hanging="221"/>
        <w:rPr>
          <w:rFonts w:ascii="宋体" w:hAnsi="宋体"/>
          <w:b/>
          <w:sz w:val="22"/>
          <w:szCs w:val="22"/>
        </w:rPr>
      </w:pPr>
      <w:r w:rsidRPr="000E3A4F">
        <w:rPr>
          <w:rFonts w:ascii="宋体" w:hAnsi="宋体" w:hint="eastAsia"/>
          <w:b/>
          <w:sz w:val="22"/>
          <w:szCs w:val="22"/>
        </w:rPr>
        <w:t>说明：</w:t>
      </w:r>
    </w:p>
    <w:p w14:paraId="458ECC8E" w14:textId="77777777" w:rsidR="00E027DF" w:rsidRPr="000E3A4F" w:rsidRDefault="00000000">
      <w:pPr>
        <w:pStyle w:val="afffd"/>
        <w:numPr>
          <w:ilvl w:val="0"/>
          <w:numId w:val="27"/>
        </w:numPr>
        <w:spacing w:line="400" w:lineRule="exact"/>
        <w:ind w:firstLineChars="0"/>
        <w:rPr>
          <w:rFonts w:ascii="宋体" w:hAnsi="宋体"/>
          <w:bCs/>
          <w:sz w:val="22"/>
          <w:szCs w:val="22"/>
        </w:rPr>
      </w:pPr>
      <w:r w:rsidRPr="000E3A4F">
        <w:rPr>
          <w:rFonts w:ascii="宋体" w:hAnsi="宋体" w:hint="eastAsia"/>
          <w:bCs/>
          <w:sz w:val="22"/>
          <w:szCs w:val="22"/>
        </w:rPr>
        <w:t>如中标，将在中标公告中将此中小企业声明函予以公示，接受社会监督。</w:t>
      </w:r>
    </w:p>
    <w:p w14:paraId="124A3F60" w14:textId="77777777" w:rsidR="00E027DF" w:rsidRPr="000E3A4F" w:rsidRDefault="00000000">
      <w:pPr>
        <w:spacing w:line="400" w:lineRule="exact"/>
        <w:ind w:left="220" w:hangingChars="100" w:hanging="220"/>
        <w:rPr>
          <w:rFonts w:ascii="宋体" w:hAnsi="宋体"/>
          <w:bCs/>
          <w:sz w:val="22"/>
          <w:szCs w:val="22"/>
        </w:rPr>
      </w:pPr>
      <w:r w:rsidRPr="000E3A4F">
        <w:rPr>
          <w:rFonts w:ascii="宋体" w:hAnsi="宋体" w:hint="eastAsia"/>
          <w:bCs/>
          <w:sz w:val="22"/>
          <w:szCs w:val="22"/>
        </w:rPr>
        <w:t>2、填写要求：①从业人员、营业收入、资产总额填报上一年度数据，无上一年度数据的新成立企业可不填报；②中型企业、小型企业、微型企业等3种企业类型，结合以上数据，依据《中小企业划型标准规定》（工信部联企业〔2011〕300号）确定；③供应商提供的《中小企业声明函》与实际情况不符的或者未按以上要求填写的，中小企业声明函无效，不享受中小企业扶持政策。声明内容不实的，属于提供虚假材料谋取中标、成交的，依法承担法律责任。</w:t>
      </w:r>
    </w:p>
    <w:p w14:paraId="456E0CE8" w14:textId="77777777" w:rsidR="00E027DF" w:rsidRPr="000E3A4F" w:rsidRDefault="00000000">
      <w:pPr>
        <w:spacing w:line="400" w:lineRule="exact"/>
        <w:ind w:left="220" w:hangingChars="100" w:hanging="220"/>
        <w:rPr>
          <w:rFonts w:ascii="宋体" w:hAnsi="宋体"/>
          <w:bCs/>
          <w:sz w:val="22"/>
          <w:szCs w:val="22"/>
        </w:rPr>
      </w:pPr>
      <w:r w:rsidRPr="000E3A4F">
        <w:rPr>
          <w:rFonts w:ascii="宋体" w:hAnsi="宋体" w:hint="eastAsia"/>
          <w:bCs/>
          <w:sz w:val="22"/>
          <w:szCs w:val="22"/>
        </w:rPr>
        <w:t>3、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9F2019D" w14:textId="77777777" w:rsidR="00E027DF" w:rsidRPr="000E3A4F" w:rsidRDefault="00000000">
      <w:pPr>
        <w:spacing w:line="400" w:lineRule="exact"/>
        <w:ind w:left="220" w:hangingChars="100" w:hanging="220"/>
        <w:rPr>
          <w:rFonts w:ascii="宋体" w:hAnsi="宋体"/>
          <w:bCs/>
          <w:sz w:val="22"/>
          <w:szCs w:val="22"/>
        </w:rPr>
      </w:pPr>
      <w:r w:rsidRPr="000E3A4F">
        <w:rPr>
          <w:rFonts w:ascii="宋体" w:hAnsi="宋体" w:hint="eastAsia"/>
          <w:bCs/>
          <w:sz w:val="22"/>
          <w:szCs w:val="22"/>
        </w:rPr>
        <w:t>4、其他未列明行业。从业人员300人以下的为中小微型企业。其中，从业人员100人及以上的为中型企业；从业人员10人及以上的为小型企业；从业人员10人以下的为微型企业。</w:t>
      </w:r>
    </w:p>
    <w:p w14:paraId="4434BC00" w14:textId="77777777" w:rsidR="00E027DF" w:rsidRPr="000E3A4F" w:rsidRDefault="00000000">
      <w:pPr>
        <w:widowControl/>
        <w:jc w:val="left"/>
        <w:rPr>
          <w:rFonts w:ascii="宋体" w:hAnsi="宋体"/>
          <w:b/>
          <w:bCs/>
          <w:sz w:val="28"/>
          <w:szCs w:val="28"/>
        </w:rPr>
      </w:pPr>
      <w:r w:rsidRPr="000E3A4F">
        <w:rPr>
          <w:rFonts w:ascii="宋体" w:hAnsi="宋体"/>
          <w:b/>
          <w:bCs/>
          <w:sz w:val="28"/>
          <w:szCs w:val="28"/>
        </w:rPr>
        <w:br w:type="page"/>
      </w:r>
    </w:p>
    <w:p w14:paraId="361D2F48" w14:textId="77777777" w:rsidR="00E027DF" w:rsidRPr="000E3A4F" w:rsidRDefault="00000000">
      <w:pPr>
        <w:tabs>
          <w:tab w:val="left" w:pos="0"/>
          <w:tab w:val="left" w:pos="600"/>
        </w:tabs>
        <w:spacing w:line="400" w:lineRule="exact"/>
        <w:rPr>
          <w:rFonts w:ascii="宋体" w:hAnsi="宋体"/>
          <w:b/>
          <w:bCs/>
          <w:sz w:val="28"/>
          <w:szCs w:val="28"/>
        </w:rPr>
      </w:pPr>
      <w:r w:rsidRPr="000E3A4F">
        <w:rPr>
          <w:rFonts w:ascii="宋体" w:hAnsi="宋体" w:hint="eastAsia"/>
          <w:b/>
          <w:bCs/>
          <w:sz w:val="28"/>
          <w:szCs w:val="28"/>
        </w:rPr>
        <w:lastRenderedPageBreak/>
        <w:t>附件</w:t>
      </w:r>
      <w:r w:rsidRPr="000E3A4F">
        <w:rPr>
          <w:rFonts w:ascii="宋体" w:hAnsi="宋体"/>
          <w:b/>
          <w:bCs/>
          <w:sz w:val="28"/>
          <w:szCs w:val="28"/>
        </w:rPr>
        <w:t>3</w:t>
      </w:r>
      <w:r w:rsidRPr="000E3A4F">
        <w:rPr>
          <w:rFonts w:ascii="宋体" w:hAnsi="宋体" w:hint="eastAsia"/>
          <w:b/>
          <w:bCs/>
          <w:sz w:val="28"/>
          <w:szCs w:val="28"/>
        </w:rPr>
        <w:t>：联合协议书</w:t>
      </w:r>
    </w:p>
    <w:p w14:paraId="18ABAA7C" w14:textId="77777777" w:rsidR="00E027DF" w:rsidRPr="000E3A4F" w:rsidRDefault="00000000">
      <w:pPr>
        <w:spacing w:line="460" w:lineRule="exact"/>
        <w:rPr>
          <w:rFonts w:ascii="宋体" w:hAnsi="宋体" w:cs="Courier New"/>
          <w:b/>
          <w:sz w:val="22"/>
          <w:szCs w:val="22"/>
        </w:rPr>
      </w:pPr>
      <w:r w:rsidRPr="000E3A4F">
        <w:rPr>
          <w:rFonts w:ascii="宋体" w:hAnsi="宋体" w:cs="Courier New" w:hint="eastAsia"/>
          <w:b/>
          <w:sz w:val="22"/>
          <w:szCs w:val="22"/>
        </w:rPr>
        <w:t>说明：以联合体形式投标的，提供联合协议书，按本格式和要求提供；本项目不接受联合体响应或者供应商不以联合体形式投标的，则不需要提供。</w:t>
      </w:r>
    </w:p>
    <w:p w14:paraId="0CB81BE9" w14:textId="77777777" w:rsidR="00E027DF" w:rsidRPr="000E3A4F" w:rsidRDefault="00000000">
      <w:pPr>
        <w:pStyle w:val="ad"/>
        <w:spacing w:after="0" w:line="440" w:lineRule="exact"/>
        <w:jc w:val="center"/>
        <w:rPr>
          <w:rFonts w:ascii="宋体" w:hAnsi="宋体"/>
        </w:rPr>
      </w:pPr>
      <w:r w:rsidRPr="000E3A4F">
        <w:rPr>
          <w:rFonts w:ascii="宋体" w:hAnsi="宋体" w:hint="eastAsia"/>
          <w:b/>
          <w:bCs/>
          <w:sz w:val="28"/>
          <w:szCs w:val="28"/>
        </w:rPr>
        <w:t>联合协议书</w:t>
      </w:r>
    </w:p>
    <w:p w14:paraId="0E136A5A"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u w:val="single"/>
        </w:rPr>
        <w:t>（联合体所有成员名称）</w:t>
      </w:r>
      <w:r w:rsidRPr="000E3A4F">
        <w:rPr>
          <w:rFonts w:ascii="宋体" w:hAnsi="宋体" w:cs="宋体" w:hint="eastAsia"/>
          <w:kern w:val="0"/>
          <w:sz w:val="22"/>
          <w:szCs w:val="22"/>
        </w:rPr>
        <w:t>自愿</w:t>
      </w:r>
      <w:r w:rsidRPr="000E3A4F">
        <w:rPr>
          <w:rFonts w:ascii="宋体" w:hAnsi="宋体" w:cs="宋体" w:hint="eastAsia"/>
          <w:kern w:val="0"/>
          <w:sz w:val="22"/>
          <w:szCs w:val="22"/>
          <w:lang w:val="zh-CN"/>
        </w:rPr>
        <w:t>组成一个联合体，以一个供应商的身份</w:t>
      </w:r>
      <w:r w:rsidRPr="000E3A4F">
        <w:rPr>
          <w:rFonts w:ascii="宋体" w:hAnsi="宋体" w:cs="宋体" w:hint="eastAsia"/>
          <w:kern w:val="0"/>
          <w:sz w:val="22"/>
          <w:szCs w:val="22"/>
        </w:rPr>
        <w:t>参加</w:t>
      </w:r>
      <w:r w:rsidRPr="000E3A4F">
        <w:rPr>
          <w:rFonts w:ascii="宋体" w:hAnsi="宋体" w:cs="宋体" w:hint="eastAsia"/>
          <w:sz w:val="22"/>
          <w:szCs w:val="22"/>
          <w:u w:val="single"/>
        </w:rPr>
        <w:t xml:space="preserve"> </w:t>
      </w:r>
      <w:r w:rsidRPr="000E3A4F">
        <w:rPr>
          <w:rFonts w:ascii="宋体" w:hAnsi="宋体" w:cs="宋体"/>
          <w:sz w:val="22"/>
          <w:szCs w:val="22"/>
          <w:u w:val="single"/>
        </w:rPr>
        <w:t xml:space="preserve"> </w:t>
      </w:r>
      <w:r w:rsidRPr="000E3A4F">
        <w:rPr>
          <w:rFonts w:ascii="宋体" w:hAnsi="宋体" w:cs="宋体" w:hint="eastAsia"/>
          <w:sz w:val="22"/>
          <w:szCs w:val="22"/>
          <w:u w:val="single"/>
        </w:rPr>
        <w:t>项目名称</w:t>
      </w:r>
      <w:r w:rsidRPr="000E3A4F">
        <w:rPr>
          <w:rFonts w:ascii="宋体" w:hAnsi="宋体" w:cs="宋体"/>
          <w:sz w:val="22"/>
          <w:szCs w:val="22"/>
          <w:u w:val="single"/>
        </w:rPr>
        <w:t xml:space="preserve">   </w:t>
      </w:r>
      <w:r w:rsidRPr="000E3A4F">
        <w:rPr>
          <w:rFonts w:ascii="宋体" w:hAnsi="宋体" w:cs="宋体" w:hint="eastAsia"/>
          <w:sz w:val="22"/>
          <w:szCs w:val="22"/>
        </w:rPr>
        <w:t>（项目编号：</w:t>
      </w:r>
      <w:r w:rsidRPr="000E3A4F">
        <w:rPr>
          <w:rFonts w:ascii="宋体" w:hAnsi="宋体" w:cs="宋体" w:hint="eastAsia"/>
          <w:sz w:val="22"/>
          <w:szCs w:val="22"/>
          <w:u w:val="single"/>
        </w:rPr>
        <w:t xml:space="preserve"> </w:t>
      </w:r>
      <w:r w:rsidRPr="000E3A4F">
        <w:rPr>
          <w:rFonts w:ascii="宋体" w:hAnsi="宋体" w:cs="宋体"/>
          <w:sz w:val="22"/>
          <w:szCs w:val="22"/>
          <w:u w:val="single"/>
        </w:rPr>
        <w:t xml:space="preserve">       </w:t>
      </w:r>
      <w:r w:rsidRPr="000E3A4F">
        <w:rPr>
          <w:rFonts w:ascii="宋体" w:hAnsi="宋体" w:cs="宋体" w:hint="eastAsia"/>
          <w:sz w:val="22"/>
          <w:szCs w:val="22"/>
        </w:rPr>
        <w:t>）</w:t>
      </w:r>
      <w:r w:rsidRPr="000E3A4F">
        <w:rPr>
          <w:rFonts w:ascii="宋体" w:hAnsi="宋体" w:cs="宋体" w:hint="eastAsia"/>
          <w:kern w:val="0"/>
          <w:sz w:val="22"/>
          <w:szCs w:val="22"/>
          <w:lang w:val="zh-CN"/>
        </w:rPr>
        <w:t xml:space="preserve">投标。 </w:t>
      </w:r>
    </w:p>
    <w:p w14:paraId="19E3B4B9"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一、各方一致决定，</w:t>
      </w:r>
      <w:r w:rsidRPr="000E3A4F">
        <w:rPr>
          <w:rFonts w:ascii="宋体" w:hAnsi="宋体" w:cs="宋体" w:hint="eastAsia"/>
          <w:kern w:val="0"/>
          <w:sz w:val="22"/>
          <w:szCs w:val="22"/>
          <w:u w:val="single"/>
        </w:rPr>
        <w:t>（某联合体成员名称）</w:t>
      </w:r>
      <w:r w:rsidRPr="000E3A4F">
        <w:rPr>
          <w:rFonts w:ascii="宋体" w:hAnsi="宋体" w:cs="宋体" w:hint="eastAsia"/>
          <w:kern w:val="0"/>
          <w:sz w:val="22"/>
          <w:szCs w:val="22"/>
        </w:rPr>
        <w:t>为联合体</w:t>
      </w:r>
      <w:r w:rsidRPr="000E3A4F">
        <w:rPr>
          <w:rFonts w:ascii="宋体" w:hAnsi="宋体" w:cs="宋体" w:hint="eastAsia"/>
          <w:kern w:val="0"/>
          <w:sz w:val="22"/>
          <w:szCs w:val="22"/>
          <w:lang w:val="zh-CN"/>
        </w:rPr>
        <w:t>牵头人</w:t>
      </w:r>
      <w:r w:rsidRPr="000E3A4F">
        <w:rPr>
          <w:rFonts w:ascii="宋体" w:hAnsi="宋体" w:cs="宋体" w:hint="eastAsia"/>
          <w:sz w:val="22"/>
          <w:szCs w:val="22"/>
        </w:rPr>
        <w:t>，代表所有联合体成员负责投标和合同实施阶段的主办、协调工作</w:t>
      </w:r>
      <w:r w:rsidRPr="000E3A4F">
        <w:rPr>
          <w:rFonts w:ascii="宋体" w:hAnsi="宋体" w:cs="宋体" w:hint="eastAsia"/>
          <w:kern w:val="0"/>
          <w:sz w:val="22"/>
          <w:szCs w:val="22"/>
          <w:lang w:val="zh-CN"/>
        </w:rPr>
        <w:t>。</w:t>
      </w:r>
    </w:p>
    <w:p w14:paraId="4F98CF42"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二、</w:t>
      </w:r>
      <w:r w:rsidRPr="000E3A4F">
        <w:rPr>
          <w:rFonts w:ascii="宋体" w:hAnsi="宋体" w:cs="宋体" w:hint="eastAsia"/>
          <w:sz w:val="22"/>
          <w:szCs w:val="22"/>
        </w:rPr>
        <w:t>所有联合体成员各方签署授权书，授权书载明的</w:t>
      </w:r>
      <w:r w:rsidRPr="000E3A4F">
        <w:rPr>
          <w:rFonts w:ascii="宋体" w:hAnsi="宋体" w:cs="宋体" w:hint="eastAsia"/>
          <w:kern w:val="0"/>
          <w:sz w:val="22"/>
          <w:szCs w:val="22"/>
          <w:lang w:val="zh-CN"/>
        </w:rPr>
        <w:t>授权代表根据磋商文件规定及投标内容而对采购人、采购代理机构所作的任何合法承诺，包括书面澄清及相应等均对联合投标各方产生约束力。</w:t>
      </w:r>
    </w:p>
    <w:p w14:paraId="3453FDB4"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三、本次联合响应中，分工如下：</w:t>
      </w:r>
    </w:p>
    <w:p w14:paraId="1538BD5B" w14:textId="77777777" w:rsidR="00E027DF" w:rsidRPr="000E3A4F" w:rsidRDefault="00000000">
      <w:pPr>
        <w:snapToGrid w:val="0"/>
        <w:spacing w:line="400" w:lineRule="exact"/>
        <w:ind w:firstLine="576"/>
        <w:rPr>
          <w:rFonts w:ascii="宋体" w:hAnsi="宋体" w:cs="宋体"/>
          <w:kern w:val="0"/>
          <w:sz w:val="22"/>
          <w:szCs w:val="22"/>
          <w:lang w:val="zh-CN"/>
        </w:rPr>
      </w:pPr>
      <w:bookmarkStart w:id="241" w:name="_Hlk101134295"/>
      <w:r w:rsidRPr="000E3A4F">
        <w:rPr>
          <w:rFonts w:ascii="宋体" w:hAnsi="宋体" w:cs="宋体" w:hint="eastAsia"/>
          <w:kern w:val="0"/>
          <w:sz w:val="22"/>
          <w:szCs w:val="22"/>
          <w:u w:val="single"/>
        </w:rPr>
        <w:t>（联合体成员1）</w:t>
      </w:r>
      <w:r w:rsidRPr="000E3A4F">
        <w:rPr>
          <w:rFonts w:ascii="宋体" w:hAnsi="宋体" w:cs="宋体" w:hint="eastAsia"/>
          <w:kern w:val="0"/>
          <w:sz w:val="22"/>
          <w:szCs w:val="22"/>
          <w:lang w:val="zh-CN"/>
        </w:rPr>
        <w:t>承担的工作和义务为：</w:t>
      </w:r>
      <w:r w:rsidRPr="000E3A4F">
        <w:rPr>
          <w:rFonts w:ascii="宋体" w:hAnsi="宋体" w:cs="宋体" w:hint="eastAsia"/>
          <w:sz w:val="22"/>
          <w:szCs w:val="22"/>
          <w:u w:val="single"/>
        </w:rPr>
        <w:t xml:space="preserve">             </w:t>
      </w:r>
      <w:r w:rsidRPr="000E3A4F">
        <w:rPr>
          <w:rFonts w:ascii="宋体" w:hAnsi="宋体" w:cs="宋体" w:hint="eastAsia"/>
          <w:kern w:val="0"/>
          <w:sz w:val="22"/>
          <w:szCs w:val="22"/>
          <w:lang w:val="zh-CN"/>
        </w:rPr>
        <w:t>；</w:t>
      </w:r>
    </w:p>
    <w:p w14:paraId="3CC5132B"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u w:val="single"/>
        </w:rPr>
        <w:t>（联合体成员</w:t>
      </w:r>
      <w:r w:rsidRPr="000E3A4F">
        <w:rPr>
          <w:rFonts w:ascii="宋体" w:hAnsi="宋体" w:cs="宋体"/>
          <w:kern w:val="0"/>
          <w:sz w:val="22"/>
          <w:szCs w:val="22"/>
          <w:u w:val="single"/>
        </w:rPr>
        <w:t>2</w:t>
      </w:r>
      <w:r w:rsidRPr="000E3A4F">
        <w:rPr>
          <w:rFonts w:ascii="宋体" w:hAnsi="宋体" w:cs="宋体" w:hint="eastAsia"/>
          <w:kern w:val="0"/>
          <w:sz w:val="22"/>
          <w:szCs w:val="22"/>
          <w:u w:val="single"/>
        </w:rPr>
        <w:t>）</w:t>
      </w:r>
      <w:r w:rsidRPr="000E3A4F">
        <w:rPr>
          <w:rFonts w:ascii="宋体" w:hAnsi="宋体" w:cs="宋体" w:hint="eastAsia"/>
          <w:kern w:val="0"/>
          <w:sz w:val="22"/>
          <w:szCs w:val="22"/>
          <w:lang w:val="zh-CN"/>
        </w:rPr>
        <w:t>承担的工作和义务为：</w:t>
      </w:r>
      <w:r w:rsidRPr="000E3A4F">
        <w:rPr>
          <w:rFonts w:ascii="宋体" w:hAnsi="宋体" w:cs="宋体" w:hint="eastAsia"/>
          <w:sz w:val="22"/>
          <w:szCs w:val="22"/>
          <w:u w:val="single"/>
        </w:rPr>
        <w:t xml:space="preserve">             </w:t>
      </w:r>
      <w:r w:rsidRPr="000E3A4F">
        <w:rPr>
          <w:rFonts w:ascii="宋体" w:hAnsi="宋体" w:cs="宋体" w:hint="eastAsia"/>
          <w:kern w:val="0"/>
          <w:sz w:val="22"/>
          <w:szCs w:val="22"/>
          <w:lang w:val="zh-CN"/>
        </w:rPr>
        <w:t>；</w:t>
      </w:r>
    </w:p>
    <w:p w14:paraId="6F7D1A8E"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w:t>
      </w:r>
    </w:p>
    <w:bookmarkEnd w:id="241"/>
    <w:p w14:paraId="2D70B3CC"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四、联合体成员中小企业合同份额。</w:t>
      </w:r>
    </w:p>
    <w:p w14:paraId="57AE5679" w14:textId="77777777" w:rsidR="00E027DF" w:rsidRPr="000E3A4F" w:rsidRDefault="00000000">
      <w:pPr>
        <w:snapToGrid w:val="0"/>
        <w:spacing w:line="400" w:lineRule="exact"/>
        <w:ind w:firstLine="576"/>
        <w:rPr>
          <w:rFonts w:ascii="宋体" w:hAnsi="宋体" w:cs="宋体"/>
          <w:b/>
          <w:kern w:val="0"/>
          <w:sz w:val="22"/>
          <w:szCs w:val="22"/>
          <w:lang w:val="zh-CN"/>
        </w:rPr>
      </w:pPr>
      <w:r w:rsidRPr="000E3A4F">
        <w:rPr>
          <w:rFonts w:ascii="宋体" w:hAnsi="宋体" w:cs="宋体" w:hint="eastAsia"/>
          <w:kern w:val="0"/>
          <w:sz w:val="22"/>
          <w:szCs w:val="22"/>
          <w:u w:val="single"/>
        </w:rPr>
        <w:t>1、（联合体成员</w:t>
      </w:r>
      <w:r w:rsidRPr="000E3A4F">
        <w:rPr>
          <w:rFonts w:ascii="宋体" w:hAnsi="宋体" w:cs="宋体"/>
          <w:kern w:val="0"/>
          <w:sz w:val="22"/>
          <w:szCs w:val="22"/>
          <w:u w:val="single"/>
        </w:rPr>
        <w:t>X,</w:t>
      </w:r>
      <w:r w:rsidRPr="000E3A4F">
        <w:rPr>
          <w:rFonts w:ascii="宋体" w:hAnsi="宋体" w:cs="宋体" w:hint="eastAsia"/>
          <w:kern w:val="0"/>
          <w:sz w:val="22"/>
          <w:szCs w:val="22"/>
          <w:u w:val="single"/>
        </w:rPr>
        <w:t>……）</w:t>
      </w:r>
      <w:r w:rsidRPr="000E3A4F">
        <w:rPr>
          <w:rFonts w:ascii="宋体" w:hAnsi="宋体" w:cs="宋体" w:hint="eastAsia"/>
          <w:kern w:val="0"/>
          <w:sz w:val="22"/>
          <w:szCs w:val="22"/>
        </w:rPr>
        <w:t>提供的全部服务由小微企业承接，其合同份额占到合同总金额</w:t>
      </w:r>
      <w:r w:rsidRPr="000E3A4F">
        <w:rPr>
          <w:rFonts w:ascii="宋体" w:hAnsi="宋体" w:cs="宋体" w:hint="eastAsia"/>
          <w:kern w:val="0"/>
          <w:sz w:val="22"/>
          <w:szCs w:val="22"/>
          <w:u w:val="single"/>
        </w:rPr>
        <w:t xml:space="preserve">     </w:t>
      </w:r>
      <w:r w:rsidRPr="000E3A4F">
        <w:rPr>
          <w:rFonts w:ascii="宋体" w:hAnsi="宋体" w:cs="宋体" w:hint="eastAsia"/>
          <w:kern w:val="0"/>
          <w:sz w:val="22"/>
          <w:szCs w:val="22"/>
        </w:rPr>
        <w:t>%以上；</w:t>
      </w:r>
      <w:r w:rsidRPr="000E3A4F">
        <w:rPr>
          <w:rFonts w:ascii="宋体" w:hAnsi="宋体" w:cs="宋体" w:hint="eastAsia"/>
          <w:kern w:val="0"/>
          <w:sz w:val="22"/>
          <w:szCs w:val="22"/>
          <w:lang w:val="zh-CN"/>
        </w:rPr>
        <w:t>……。</w:t>
      </w:r>
      <w:r w:rsidRPr="000E3A4F">
        <w:rPr>
          <w:rFonts w:ascii="宋体" w:hAnsi="宋体" w:cs="宋体" w:hint="eastAsia"/>
          <w:b/>
          <w:kern w:val="0"/>
          <w:sz w:val="22"/>
          <w:szCs w:val="22"/>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sidRPr="000E3A4F">
        <w:rPr>
          <w:rFonts w:ascii="宋体" w:hAnsi="宋体" w:cs="宋体" w:hint="eastAsia"/>
          <w:b/>
          <w:sz w:val="22"/>
          <w:szCs w:val="22"/>
        </w:rPr>
        <w:t>拟享受以上价格扣除政策的，填写有关内容。</w:t>
      </w:r>
      <w:r w:rsidRPr="000E3A4F">
        <w:rPr>
          <w:rFonts w:ascii="宋体" w:hAnsi="宋体" w:cs="宋体" w:hint="eastAsia"/>
          <w:b/>
          <w:kern w:val="0"/>
          <w:sz w:val="22"/>
          <w:szCs w:val="22"/>
          <w:lang w:val="zh-CN"/>
        </w:rPr>
        <w:t>）</w:t>
      </w:r>
    </w:p>
    <w:p w14:paraId="56385718"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sz w:val="22"/>
          <w:szCs w:val="22"/>
        </w:rPr>
        <w:t>2、中小企业合同金额达到</w:t>
      </w:r>
      <w:r w:rsidRPr="000E3A4F">
        <w:rPr>
          <w:rFonts w:ascii="宋体" w:hAnsi="宋体" w:cs="宋体" w:hint="eastAsia"/>
          <w:sz w:val="22"/>
          <w:szCs w:val="22"/>
          <w:u w:val="single"/>
        </w:rPr>
        <w:t xml:space="preserve">  </w:t>
      </w:r>
      <w:r w:rsidRPr="000E3A4F">
        <w:rPr>
          <w:rFonts w:ascii="宋体" w:hAnsi="宋体" w:cs="宋体"/>
          <w:sz w:val="22"/>
          <w:szCs w:val="22"/>
          <w:u w:val="single"/>
        </w:rPr>
        <w:t xml:space="preserve">  </w:t>
      </w:r>
      <w:r w:rsidRPr="000E3A4F">
        <w:rPr>
          <w:rFonts w:ascii="宋体" w:hAnsi="宋体" w:cs="宋体" w:hint="eastAsia"/>
          <w:sz w:val="22"/>
          <w:szCs w:val="22"/>
        </w:rPr>
        <w:t>%，其中小微企业合同金额达到</w:t>
      </w:r>
      <w:r w:rsidRPr="000E3A4F">
        <w:rPr>
          <w:rFonts w:ascii="宋体" w:hAnsi="宋体" w:cs="宋体" w:hint="eastAsia"/>
          <w:sz w:val="22"/>
          <w:szCs w:val="22"/>
          <w:u w:val="single"/>
        </w:rPr>
        <w:t xml:space="preserve"> </w:t>
      </w:r>
      <w:r w:rsidRPr="000E3A4F">
        <w:rPr>
          <w:rFonts w:ascii="宋体" w:hAnsi="宋体" w:cs="宋体"/>
          <w:sz w:val="22"/>
          <w:szCs w:val="22"/>
          <w:u w:val="single"/>
        </w:rPr>
        <w:t xml:space="preserve">  </w:t>
      </w:r>
      <w:r w:rsidRPr="000E3A4F">
        <w:rPr>
          <w:rFonts w:ascii="宋体" w:hAnsi="宋体" w:cs="宋体" w:hint="eastAsia"/>
          <w:sz w:val="22"/>
          <w:szCs w:val="22"/>
          <w:u w:val="single"/>
        </w:rPr>
        <w:t xml:space="preserve"> </w:t>
      </w:r>
      <w:r w:rsidRPr="000E3A4F">
        <w:rPr>
          <w:rFonts w:ascii="宋体" w:hAnsi="宋体" w:cs="宋体" w:hint="eastAsia"/>
          <w:sz w:val="22"/>
          <w:szCs w:val="22"/>
        </w:rPr>
        <w:t>%</w:t>
      </w:r>
      <w:r w:rsidRPr="000E3A4F">
        <w:rPr>
          <w:rFonts w:ascii="宋体" w:hAnsi="宋体" w:cs="宋体" w:hint="eastAsia"/>
          <w:kern w:val="0"/>
          <w:sz w:val="22"/>
          <w:szCs w:val="22"/>
          <w:lang w:val="zh-CN"/>
        </w:rPr>
        <w:t>。</w:t>
      </w:r>
    </w:p>
    <w:p w14:paraId="4A720637"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五、如果中标，</w:t>
      </w:r>
      <w:r w:rsidRPr="000E3A4F">
        <w:rPr>
          <w:rFonts w:ascii="宋体" w:hAnsi="宋体" w:cs="宋体" w:hint="eastAsia"/>
          <w:sz w:val="22"/>
          <w:szCs w:val="22"/>
        </w:rPr>
        <w:t>联合体各成员方共同与采购人签订合同，并就采购合同约定的事项对采购人承担连带责任。</w:t>
      </w:r>
    </w:p>
    <w:p w14:paraId="1365454C"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六、有关本次联合投标的其他事宜：</w:t>
      </w:r>
    </w:p>
    <w:p w14:paraId="2F203BDE"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1、联合体各方不再单独参加或者与其他供应商另外组成联合体参加同一合同项下的政府采购活动。</w:t>
      </w:r>
    </w:p>
    <w:p w14:paraId="02A58387"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2、联合体中有同类资质的各方按照联合体分工承担相同工作的，按照资质等级较低的供应商确定资质等级。</w:t>
      </w:r>
    </w:p>
    <w:p w14:paraId="22B37749"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3、本协议提交采购人、采购代理机构后，联合体各方不得以任何形式对上述内容进行修改或撤销。</w:t>
      </w:r>
    </w:p>
    <w:p w14:paraId="59F3E990" w14:textId="77777777" w:rsidR="00E027DF" w:rsidRPr="000E3A4F" w:rsidRDefault="00000000">
      <w:pPr>
        <w:snapToGrid w:val="0"/>
        <w:spacing w:line="400" w:lineRule="exact"/>
        <w:ind w:firstLine="576"/>
        <w:rPr>
          <w:rFonts w:ascii="宋体" w:hAnsi="宋体" w:cs="宋体"/>
          <w:kern w:val="0"/>
          <w:sz w:val="22"/>
          <w:szCs w:val="22"/>
          <w:lang w:val="zh-CN"/>
        </w:rPr>
      </w:pPr>
      <w:r w:rsidRPr="000E3A4F">
        <w:rPr>
          <w:rFonts w:ascii="宋体" w:hAnsi="宋体" w:cs="宋体" w:hint="eastAsia"/>
          <w:kern w:val="0"/>
          <w:sz w:val="22"/>
          <w:szCs w:val="22"/>
          <w:lang w:val="zh-CN"/>
        </w:rPr>
        <w:t>4、如中标，本项目的采购代理服务费由联合体牵头人缴纳，合同款支付至合同约定的牵头人账号。</w:t>
      </w:r>
    </w:p>
    <w:p w14:paraId="7D541313" w14:textId="77777777" w:rsidR="00E027DF" w:rsidRPr="000E3A4F" w:rsidRDefault="00000000">
      <w:pPr>
        <w:snapToGrid w:val="0"/>
        <w:spacing w:line="400" w:lineRule="exact"/>
        <w:ind w:firstLineChars="2100" w:firstLine="4620"/>
        <w:rPr>
          <w:rFonts w:ascii="宋体" w:hAnsi="宋体" w:cs="宋体"/>
          <w:kern w:val="0"/>
          <w:sz w:val="22"/>
          <w:szCs w:val="22"/>
          <w:lang w:val="zh-CN"/>
        </w:rPr>
      </w:pPr>
      <w:r w:rsidRPr="000E3A4F">
        <w:rPr>
          <w:rFonts w:ascii="宋体" w:hAnsi="宋体" w:cs="宋体" w:hint="eastAsia"/>
          <w:kern w:val="0"/>
          <w:sz w:val="22"/>
          <w:szCs w:val="22"/>
          <w:lang w:val="zh-CN"/>
        </w:rPr>
        <w:t>联合体成员名称(盖章)：</w:t>
      </w:r>
    </w:p>
    <w:p w14:paraId="1D6CB0F9" w14:textId="77777777" w:rsidR="00E027DF" w:rsidRPr="000E3A4F" w:rsidRDefault="00000000">
      <w:pPr>
        <w:snapToGrid w:val="0"/>
        <w:spacing w:line="400" w:lineRule="exact"/>
        <w:ind w:firstLineChars="2100" w:firstLine="4620"/>
        <w:rPr>
          <w:rFonts w:ascii="宋体" w:hAnsi="宋体" w:cs="宋体"/>
          <w:kern w:val="0"/>
          <w:sz w:val="22"/>
          <w:szCs w:val="22"/>
          <w:lang w:val="zh-CN"/>
        </w:rPr>
      </w:pPr>
      <w:r w:rsidRPr="000E3A4F">
        <w:rPr>
          <w:rFonts w:ascii="宋体" w:hAnsi="宋体" w:cs="宋体" w:hint="eastAsia"/>
          <w:kern w:val="0"/>
          <w:sz w:val="22"/>
          <w:szCs w:val="22"/>
          <w:lang w:val="zh-CN"/>
        </w:rPr>
        <w:t>联合体成员名称(盖章)：</w:t>
      </w:r>
    </w:p>
    <w:p w14:paraId="6DCDF7AD" w14:textId="77777777" w:rsidR="00E027DF" w:rsidRPr="000E3A4F" w:rsidRDefault="00000000">
      <w:pPr>
        <w:snapToGrid w:val="0"/>
        <w:spacing w:line="400" w:lineRule="exact"/>
        <w:ind w:right="960"/>
        <w:jc w:val="center"/>
        <w:rPr>
          <w:rFonts w:ascii="宋体" w:hAnsi="宋体" w:cs="宋体"/>
          <w:kern w:val="0"/>
          <w:sz w:val="22"/>
          <w:szCs w:val="22"/>
          <w:lang w:val="zh-CN"/>
        </w:rPr>
      </w:pPr>
      <w:r w:rsidRPr="000E3A4F">
        <w:rPr>
          <w:rFonts w:ascii="宋体" w:hAnsi="宋体" w:cs="宋体" w:hint="eastAsia"/>
          <w:kern w:val="0"/>
          <w:sz w:val="22"/>
          <w:szCs w:val="22"/>
          <w:lang w:val="zh-CN"/>
        </w:rPr>
        <w:t xml:space="preserve">                   ……</w:t>
      </w:r>
    </w:p>
    <w:p w14:paraId="11A3A308" w14:textId="77777777" w:rsidR="00E027DF" w:rsidRPr="000E3A4F" w:rsidRDefault="00000000">
      <w:pPr>
        <w:snapToGrid w:val="0"/>
        <w:spacing w:line="400" w:lineRule="exact"/>
        <w:jc w:val="right"/>
        <w:rPr>
          <w:rFonts w:ascii="宋体" w:hAnsi="宋体" w:cs="宋体"/>
          <w:kern w:val="0"/>
          <w:sz w:val="22"/>
          <w:szCs w:val="22"/>
          <w:lang w:val="zh-CN"/>
        </w:rPr>
      </w:pPr>
      <w:r w:rsidRPr="000E3A4F">
        <w:rPr>
          <w:rFonts w:ascii="宋体" w:hAnsi="宋体" w:cs="宋体" w:hint="eastAsia"/>
          <w:kern w:val="0"/>
          <w:sz w:val="22"/>
          <w:szCs w:val="22"/>
          <w:lang w:val="zh-CN"/>
        </w:rPr>
        <w:t>日期：  年  月   日</w:t>
      </w:r>
    </w:p>
    <w:p w14:paraId="4DB2350F" w14:textId="77777777" w:rsidR="00E027DF" w:rsidRPr="000E3A4F" w:rsidRDefault="00000000">
      <w:r w:rsidRPr="000E3A4F">
        <w:br w:type="page"/>
      </w:r>
      <w:r w:rsidRPr="000E3A4F">
        <w:rPr>
          <w:rFonts w:cs="Arial" w:hint="eastAsia"/>
          <w:kern w:val="0"/>
          <w:sz w:val="38"/>
          <w:szCs w:val="20"/>
        </w:rPr>
        <w:lastRenderedPageBreak/>
        <w:t>封面</w:t>
      </w:r>
    </w:p>
    <w:p w14:paraId="48AA6168" w14:textId="77777777" w:rsidR="00E027DF" w:rsidRPr="000E3A4F" w:rsidRDefault="00000000">
      <w:pPr>
        <w:adjustRightInd w:val="0"/>
        <w:snapToGrid w:val="0"/>
        <w:spacing w:line="460" w:lineRule="atLeast"/>
        <w:ind w:left="380" w:hangingChars="100" w:hanging="380"/>
        <w:jc w:val="center"/>
        <w:rPr>
          <w:rFonts w:ascii="宋体" w:hAnsi="宋体"/>
          <w:b/>
          <w:spacing w:val="20"/>
          <w:sz w:val="32"/>
          <w:szCs w:val="32"/>
        </w:rPr>
      </w:pPr>
      <w:r w:rsidRPr="000E3A4F">
        <w:rPr>
          <w:rFonts w:ascii="宋体" w:hAnsi="宋体" w:cs="Arial" w:hint="eastAsia"/>
          <w:bCs/>
          <w:kern w:val="0"/>
          <w:sz w:val="38"/>
          <w:szCs w:val="20"/>
        </w:rPr>
        <w:t>（仅供参考）</w:t>
      </w:r>
    </w:p>
    <w:p w14:paraId="4B67AE45" w14:textId="77777777" w:rsidR="00E027DF" w:rsidRPr="000E3A4F" w:rsidRDefault="00E027DF">
      <w:pPr>
        <w:adjustRightInd w:val="0"/>
        <w:snapToGrid w:val="0"/>
        <w:spacing w:line="460" w:lineRule="atLeast"/>
        <w:ind w:left="401" w:hangingChars="100" w:hanging="401"/>
        <w:rPr>
          <w:rFonts w:ascii="宋体" w:hAnsi="宋体"/>
          <w:b/>
          <w:spacing w:val="20"/>
          <w:sz w:val="36"/>
          <w:szCs w:val="36"/>
        </w:rPr>
      </w:pPr>
    </w:p>
    <w:p w14:paraId="63955E96" w14:textId="77777777" w:rsidR="00E027DF" w:rsidRPr="000E3A4F" w:rsidRDefault="00E027DF">
      <w:pPr>
        <w:adjustRightInd w:val="0"/>
        <w:snapToGrid w:val="0"/>
        <w:spacing w:line="460" w:lineRule="atLeast"/>
        <w:ind w:left="401" w:hangingChars="100" w:hanging="401"/>
        <w:rPr>
          <w:rFonts w:ascii="宋体" w:hAnsi="宋体"/>
          <w:b/>
          <w:spacing w:val="20"/>
          <w:sz w:val="36"/>
          <w:szCs w:val="36"/>
        </w:rPr>
      </w:pPr>
    </w:p>
    <w:p w14:paraId="745A924E" w14:textId="77777777" w:rsidR="00E027DF" w:rsidRPr="000E3A4F" w:rsidRDefault="00E027DF">
      <w:pPr>
        <w:adjustRightInd w:val="0"/>
        <w:snapToGrid w:val="0"/>
        <w:spacing w:line="460" w:lineRule="atLeast"/>
        <w:ind w:left="401" w:hangingChars="100" w:hanging="401"/>
        <w:rPr>
          <w:rFonts w:ascii="宋体" w:hAnsi="宋体"/>
          <w:b/>
          <w:spacing w:val="20"/>
          <w:sz w:val="36"/>
          <w:szCs w:val="36"/>
        </w:rPr>
      </w:pPr>
    </w:p>
    <w:p w14:paraId="51ABB72A" w14:textId="77777777" w:rsidR="00E027DF" w:rsidRPr="000E3A4F" w:rsidRDefault="00E027DF">
      <w:pPr>
        <w:adjustRightInd w:val="0"/>
        <w:snapToGrid w:val="0"/>
        <w:spacing w:line="460" w:lineRule="atLeast"/>
        <w:ind w:left="401" w:hangingChars="100" w:hanging="401"/>
        <w:rPr>
          <w:rFonts w:ascii="宋体" w:hAnsi="宋体"/>
          <w:b/>
          <w:spacing w:val="20"/>
          <w:sz w:val="36"/>
          <w:szCs w:val="36"/>
        </w:rPr>
      </w:pPr>
    </w:p>
    <w:p w14:paraId="439EB7C6" w14:textId="77777777" w:rsidR="00E027DF" w:rsidRPr="000E3A4F" w:rsidRDefault="00000000">
      <w:pPr>
        <w:spacing w:line="360" w:lineRule="auto"/>
        <w:jc w:val="center"/>
        <w:rPr>
          <w:rFonts w:ascii="宋体" w:hAnsi="宋体"/>
          <w:b/>
          <w:sz w:val="96"/>
          <w:szCs w:val="22"/>
        </w:rPr>
      </w:pPr>
      <w:r w:rsidRPr="000E3A4F">
        <w:rPr>
          <w:rFonts w:ascii="宋体" w:hAnsi="宋体" w:hint="eastAsia"/>
          <w:b/>
          <w:sz w:val="96"/>
          <w:szCs w:val="22"/>
        </w:rPr>
        <w:t xml:space="preserve">响 </w:t>
      </w:r>
      <w:r w:rsidRPr="000E3A4F">
        <w:rPr>
          <w:rFonts w:ascii="宋体" w:hAnsi="宋体"/>
          <w:b/>
          <w:sz w:val="96"/>
          <w:szCs w:val="22"/>
        </w:rPr>
        <w:t xml:space="preserve"> </w:t>
      </w:r>
      <w:r w:rsidRPr="000E3A4F">
        <w:rPr>
          <w:rFonts w:ascii="宋体" w:hAnsi="宋体" w:hint="eastAsia"/>
          <w:b/>
          <w:sz w:val="96"/>
          <w:szCs w:val="22"/>
        </w:rPr>
        <w:t xml:space="preserve">应 </w:t>
      </w:r>
      <w:r w:rsidRPr="000E3A4F">
        <w:rPr>
          <w:rFonts w:ascii="宋体" w:hAnsi="宋体"/>
          <w:b/>
          <w:sz w:val="96"/>
          <w:szCs w:val="22"/>
        </w:rPr>
        <w:t xml:space="preserve"> </w:t>
      </w:r>
      <w:r w:rsidRPr="000E3A4F">
        <w:rPr>
          <w:rFonts w:ascii="宋体" w:hAnsi="宋体" w:hint="eastAsia"/>
          <w:b/>
          <w:sz w:val="96"/>
          <w:szCs w:val="22"/>
        </w:rPr>
        <w:t xml:space="preserve">文 </w:t>
      </w:r>
      <w:r w:rsidRPr="000E3A4F">
        <w:rPr>
          <w:rFonts w:ascii="宋体" w:hAnsi="宋体"/>
          <w:b/>
          <w:sz w:val="96"/>
          <w:szCs w:val="22"/>
        </w:rPr>
        <w:t xml:space="preserve"> </w:t>
      </w:r>
      <w:r w:rsidRPr="000E3A4F">
        <w:rPr>
          <w:rFonts w:ascii="宋体" w:hAnsi="宋体" w:hint="eastAsia"/>
          <w:b/>
          <w:sz w:val="96"/>
          <w:szCs w:val="22"/>
        </w:rPr>
        <w:t>件</w:t>
      </w:r>
    </w:p>
    <w:p w14:paraId="3AFD07E3" w14:textId="77777777" w:rsidR="00E027DF" w:rsidRPr="000E3A4F" w:rsidRDefault="00E027DF">
      <w:pPr>
        <w:spacing w:line="360" w:lineRule="auto"/>
        <w:jc w:val="center"/>
        <w:rPr>
          <w:rFonts w:ascii="宋体" w:hAnsi="宋体"/>
          <w:b/>
          <w:sz w:val="44"/>
          <w:szCs w:val="44"/>
        </w:rPr>
      </w:pPr>
    </w:p>
    <w:p w14:paraId="18246AF4" w14:textId="77777777" w:rsidR="00E027DF" w:rsidRPr="000E3A4F" w:rsidRDefault="00000000">
      <w:pPr>
        <w:spacing w:line="360" w:lineRule="auto"/>
        <w:jc w:val="center"/>
        <w:rPr>
          <w:rFonts w:ascii="宋体" w:hAnsi="宋体"/>
          <w:b/>
          <w:sz w:val="44"/>
          <w:szCs w:val="44"/>
        </w:rPr>
      </w:pPr>
      <w:r w:rsidRPr="000E3A4F">
        <w:rPr>
          <w:rFonts w:ascii="宋体" w:hAnsi="宋体" w:hint="eastAsia"/>
          <w:b/>
          <w:sz w:val="44"/>
          <w:szCs w:val="44"/>
        </w:rPr>
        <w:t>（资格文件/报价文件/商务技术文件）</w:t>
      </w:r>
    </w:p>
    <w:p w14:paraId="4827E42A" w14:textId="77777777" w:rsidR="00E027DF" w:rsidRPr="000E3A4F" w:rsidRDefault="00E027DF">
      <w:pPr>
        <w:spacing w:line="360" w:lineRule="auto"/>
        <w:rPr>
          <w:rFonts w:ascii="宋体" w:hAnsi="宋体"/>
          <w:b/>
          <w:szCs w:val="22"/>
        </w:rPr>
      </w:pPr>
    </w:p>
    <w:p w14:paraId="3D68EAB6" w14:textId="77777777" w:rsidR="00E027DF" w:rsidRPr="000E3A4F" w:rsidRDefault="00E027DF">
      <w:pPr>
        <w:spacing w:line="360" w:lineRule="auto"/>
        <w:rPr>
          <w:rFonts w:ascii="宋体" w:hAnsi="宋体"/>
          <w:b/>
          <w:szCs w:val="22"/>
        </w:rPr>
      </w:pPr>
    </w:p>
    <w:p w14:paraId="7D011E95" w14:textId="77777777" w:rsidR="00E027DF" w:rsidRPr="000E3A4F" w:rsidRDefault="00E027DF">
      <w:pPr>
        <w:spacing w:line="360" w:lineRule="auto"/>
        <w:rPr>
          <w:rFonts w:ascii="宋体" w:hAnsi="宋体"/>
          <w:b/>
          <w:szCs w:val="22"/>
        </w:rPr>
      </w:pPr>
    </w:p>
    <w:p w14:paraId="2EFF2B7F" w14:textId="77777777" w:rsidR="00E027DF" w:rsidRPr="000E3A4F" w:rsidRDefault="00E027DF">
      <w:pPr>
        <w:spacing w:line="360" w:lineRule="auto"/>
        <w:rPr>
          <w:rFonts w:ascii="宋体" w:hAnsi="宋体"/>
          <w:b/>
          <w:szCs w:val="22"/>
        </w:rPr>
      </w:pPr>
    </w:p>
    <w:p w14:paraId="0E347A3C" w14:textId="77777777" w:rsidR="00E027DF" w:rsidRPr="000E3A4F" w:rsidRDefault="00E027DF">
      <w:pPr>
        <w:spacing w:line="360" w:lineRule="auto"/>
        <w:rPr>
          <w:rFonts w:ascii="宋体" w:hAnsi="宋体"/>
          <w:b/>
          <w:szCs w:val="22"/>
        </w:rPr>
      </w:pPr>
    </w:p>
    <w:p w14:paraId="0E421423" w14:textId="77777777" w:rsidR="00E027DF" w:rsidRPr="000E3A4F" w:rsidRDefault="00000000">
      <w:pPr>
        <w:spacing w:line="360" w:lineRule="auto"/>
        <w:ind w:firstLineChars="454" w:firstLine="1276"/>
        <w:rPr>
          <w:rFonts w:ascii="宋体" w:hAnsi="宋体"/>
          <w:b/>
          <w:sz w:val="36"/>
          <w:szCs w:val="22"/>
          <w:u w:val="single"/>
        </w:rPr>
      </w:pPr>
      <w:r w:rsidRPr="000E3A4F">
        <w:rPr>
          <w:rFonts w:ascii="宋体" w:hAnsi="宋体" w:hint="eastAsia"/>
          <w:b/>
          <w:sz w:val="28"/>
          <w:szCs w:val="22"/>
        </w:rPr>
        <w:t>项目名称：</w:t>
      </w:r>
      <w:r w:rsidRPr="000E3A4F">
        <w:rPr>
          <w:rFonts w:ascii="宋体" w:hAnsi="宋体" w:hint="eastAsia"/>
          <w:b/>
          <w:sz w:val="28"/>
          <w:szCs w:val="22"/>
          <w:u w:val="single"/>
        </w:rPr>
        <w:t xml:space="preserve">                                  </w:t>
      </w:r>
    </w:p>
    <w:p w14:paraId="180B2902" w14:textId="77777777" w:rsidR="00E027DF" w:rsidRPr="000E3A4F" w:rsidRDefault="00000000">
      <w:pPr>
        <w:spacing w:line="360" w:lineRule="auto"/>
        <w:ind w:firstLineChars="454" w:firstLine="1276"/>
        <w:rPr>
          <w:rFonts w:ascii="宋体" w:hAnsi="宋体"/>
          <w:b/>
          <w:sz w:val="28"/>
          <w:szCs w:val="22"/>
          <w:u w:val="single"/>
        </w:rPr>
      </w:pPr>
      <w:r w:rsidRPr="000E3A4F">
        <w:rPr>
          <w:rFonts w:ascii="宋体" w:hAnsi="宋体" w:hint="eastAsia"/>
          <w:b/>
          <w:sz w:val="28"/>
          <w:szCs w:val="22"/>
        </w:rPr>
        <w:t>项目编号：</w:t>
      </w:r>
      <w:r w:rsidRPr="000E3A4F">
        <w:rPr>
          <w:rFonts w:ascii="宋体" w:hAnsi="宋体" w:hint="eastAsia"/>
          <w:b/>
          <w:sz w:val="28"/>
          <w:szCs w:val="22"/>
          <w:u w:val="single"/>
        </w:rPr>
        <w:t xml:space="preserve">                                  </w:t>
      </w:r>
    </w:p>
    <w:p w14:paraId="7F30DE3B" w14:textId="77777777" w:rsidR="00E027DF" w:rsidRPr="000E3A4F" w:rsidRDefault="00000000">
      <w:pPr>
        <w:spacing w:line="360" w:lineRule="auto"/>
        <w:ind w:firstLineChars="454" w:firstLine="1276"/>
        <w:rPr>
          <w:rFonts w:ascii="宋体" w:hAnsi="宋体"/>
          <w:b/>
          <w:sz w:val="28"/>
          <w:szCs w:val="22"/>
          <w:u w:val="single"/>
        </w:rPr>
      </w:pPr>
      <w:r w:rsidRPr="000E3A4F">
        <w:rPr>
          <w:rFonts w:ascii="宋体" w:hAnsi="宋体" w:hint="eastAsia"/>
          <w:b/>
          <w:sz w:val="28"/>
          <w:szCs w:val="22"/>
        </w:rPr>
        <w:t>供应商单位：</w:t>
      </w:r>
      <w:r w:rsidRPr="000E3A4F">
        <w:rPr>
          <w:rFonts w:ascii="宋体" w:hAnsi="宋体" w:hint="eastAsia"/>
          <w:b/>
          <w:sz w:val="28"/>
          <w:szCs w:val="22"/>
          <w:u w:val="single"/>
        </w:rPr>
        <w:t xml:space="preserve">                  </w:t>
      </w:r>
      <w:r w:rsidRPr="000E3A4F">
        <w:rPr>
          <w:rFonts w:ascii="宋体" w:hAnsi="宋体"/>
          <w:b/>
          <w:sz w:val="28"/>
          <w:szCs w:val="22"/>
          <w:u w:val="single"/>
        </w:rPr>
        <w:t xml:space="preserve">        </w:t>
      </w:r>
      <w:r w:rsidRPr="000E3A4F">
        <w:rPr>
          <w:rFonts w:ascii="宋体" w:hAnsi="宋体" w:hint="eastAsia"/>
          <w:b/>
          <w:sz w:val="28"/>
          <w:szCs w:val="22"/>
          <w:u w:val="single"/>
        </w:rPr>
        <w:t xml:space="preserve">       </w:t>
      </w:r>
    </w:p>
    <w:p w14:paraId="10CA7998" w14:textId="77777777" w:rsidR="00E027DF" w:rsidRPr="000E3A4F" w:rsidRDefault="00000000">
      <w:pPr>
        <w:spacing w:line="360" w:lineRule="auto"/>
        <w:ind w:firstLineChars="454" w:firstLine="1276"/>
        <w:rPr>
          <w:rFonts w:ascii="宋体" w:hAnsi="宋体"/>
          <w:b/>
          <w:sz w:val="28"/>
          <w:szCs w:val="22"/>
          <w:u w:val="single"/>
        </w:rPr>
      </w:pPr>
      <w:r w:rsidRPr="000E3A4F">
        <w:rPr>
          <w:rFonts w:ascii="宋体" w:hAnsi="宋体" w:hint="eastAsia"/>
          <w:b/>
          <w:sz w:val="28"/>
          <w:szCs w:val="22"/>
        </w:rPr>
        <w:t>日期：</w:t>
      </w:r>
      <w:r w:rsidRPr="000E3A4F">
        <w:rPr>
          <w:rFonts w:ascii="宋体" w:hAnsi="宋体" w:hint="eastAsia"/>
          <w:b/>
          <w:sz w:val="28"/>
          <w:szCs w:val="22"/>
          <w:u w:val="single"/>
        </w:rPr>
        <w:t xml:space="preserve">                                      </w:t>
      </w:r>
    </w:p>
    <w:p w14:paraId="42A76EF2" w14:textId="77777777" w:rsidR="00E027DF" w:rsidRPr="000E3A4F" w:rsidRDefault="00000000">
      <w:pPr>
        <w:widowControl/>
        <w:jc w:val="left"/>
        <w:rPr>
          <w:rFonts w:ascii="宋体" w:hAnsi="宋体"/>
          <w:b/>
          <w:bCs/>
          <w:sz w:val="38"/>
          <w:szCs w:val="22"/>
        </w:rPr>
      </w:pPr>
      <w:bookmarkStart w:id="242" w:name="_Toc89883602"/>
      <w:r w:rsidRPr="000E3A4F">
        <w:rPr>
          <w:rFonts w:ascii="宋体" w:hAnsi="宋体"/>
          <w:sz w:val="38"/>
        </w:rPr>
        <w:br w:type="page"/>
      </w:r>
    </w:p>
    <w:p w14:paraId="2C5812A1" w14:textId="77777777" w:rsidR="00E027DF" w:rsidRPr="000E3A4F" w:rsidRDefault="00000000">
      <w:pPr>
        <w:pStyle w:val="1"/>
        <w:spacing w:beforeLines="100" w:before="240"/>
        <w:rPr>
          <w:rFonts w:ascii="宋体" w:eastAsia="宋体" w:hAnsi="宋体" w:cs="Courier New"/>
          <w:sz w:val="36"/>
          <w:szCs w:val="36"/>
        </w:rPr>
      </w:pPr>
      <w:bookmarkStart w:id="243" w:name="_Toc100429888"/>
      <w:bookmarkStart w:id="244" w:name="_Toc178165178"/>
      <w:bookmarkStart w:id="245" w:name="_Toc101515130"/>
      <w:bookmarkStart w:id="246" w:name="_Toc89883603"/>
      <w:bookmarkStart w:id="247" w:name="_Toc249758871"/>
      <w:bookmarkStart w:id="248" w:name="_Toc262105510"/>
      <w:bookmarkStart w:id="249" w:name="_Toc262049425"/>
      <w:bookmarkStart w:id="250" w:name="_Toc249758721"/>
      <w:bookmarkEnd w:id="242"/>
      <w:r w:rsidRPr="000E3A4F">
        <w:rPr>
          <w:rFonts w:ascii="宋体" w:eastAsia="宋体" w:hAnsi="宋体" w:cs="Courier New" w:hint="eastAsia"/>
          <w:sz w:val="36"/>
          <w:szCs w:val="36"/>
        </w:rPr>
        <w:lastRenderedPageBreak/>
        <w:t xml:space="preserve">第三部分  </w:t>
      </w:r>
      <w:bookmarkEnd w:id="243"/>
      <w:r w:rsidRPr="000E3A4F">
        <w:rPr>
          <w:rFonts w:ascii="宋体" w:eastAsia="宋体" w:hAnsi="宋体" w:cs="Courier New" w:hint="eastAsia"/>
          <w:sz w:val="36"/>
          <w:szCs w:val="36"/>
        </w:rPr>
        <w:t>拟签订的合同文本</w:t>
      </w:r>
      <w:bookmarkEnd w:id="244"/>
    </w:p>
    <w:p w14:paraId="49CF86BA" w14:textId="77777777" w:rsidR="00E027DF" w:rsidRPr="000E3A4F" w:rsidRDefault="00000000">
      <w:pPr>
        <w:spacing w:line="400" w:lineRule="exact"/>
        <w:rPr>
          <w:rFonts w:ascii="宋体" w:hAnsi="宋体"/>
          <w:b/>
          <w:sz w:val="22"/>
          <w:szCs w:val="22"/>
        </w:rPr>
      </w:pPr>
      <w:bookmarkStart w:id="251" w:name="_Hlk8672155"/>
      <w:bookmarkStart w:id="252" w:name="_Toc101515131"/>
      <w:bookmarkEnd w:id="245"/>
      <w:bookmarkEnd w:id="246"/>
      <w:r w:rsidRPr="000E3A4F">
        <w:rPr>
          <w:rFonts w:ascii="宋体" w:hAnsi="宋体" w:hint="eastAsia"/>
          <w:b/>
          <w:sz w:val="22"/>
          <w:szCs w:val="22"/>
        </w:rPr>
        <w:t>注：本合同作为示范文本，具体以中标（成交）供应商与甲方所签订正式合同为准。</w:t>
      </w:r>
    </w:p>
    <w:p w14:paraId="3970580D" w14:textId="77777777" w:rsidR="00E027DF" w:rsidRPr="000E3A4F" w:rsidRDefault="00000000">
      <w:pPr>
        <w:snapToGrid w:val="0"/>
        <w:spacing w:line="440" w:lineRule="exact"/>
        <w:rPr>
          <w:rFonts w:ascii="宋体" w:hAnsi="宋体" w:cs="宋体"/>
          <w:bCs/>
          <w:sz w:val="22"/>
          <w:szCs w:val="22"/>
        </w:rPr>
      </w:pPr>
      <w:r w:rsidRPr="000E3A4F">
        <w:rPr>
          <w:rFonts w:ascii="宋体" w:hAnsi="宋体" w:cs="宋体" w:hint="eastAsia"/>
          <w:bCs/>
          <w:sz w:val="22"/>
          <w:szCs w:val="22"/>
        </w:rPr>
        <w:t>甲方：</w:t>
      </w:r>
      <w:r w:rsidRPr="000E3A4F">
        <w:rPr>
          <w:rFonts w:ascii="宋体" w:hAnsi="宋体" w:cs="宋体" w:hint="eastAsia"/>
          <w:bCs/>
          <w:sz w:val="22"/>
          <w:szCs w:val="22"/>
          <w:u w:val="single"/>
        </w:rPr>
        <w:t xml:space="preserve">             （采购人）</w:t>
      </w:r>
    </w:p>
    <w:p w14:paraId="25EEB355" w14:textId="77777777" w:rsidR="00E027DF" w:rsidRPr="000E3A4F" w:rsidRDefault="00000000">
      <w:pPr>
        <w:snapToGrid w:val="0"/>
        <w:spacing w:line="440" w:lineRule="exact"/>
        <w:rPr>
          <w:rFonts w:ascii="宋体" w:hAnsi="宋体" w:cs="宋体"/>
          <w:bCs/>
          <w:sz w:val="22"/>
          <w:szCs w:val="22"/>
        </w:rPr>
      </w:pPr>
      <w:r w:rsidRPr="000E3A4F">
        <w:rPr>
          <w:rFonts w:ascii="宋体" w:hAnsi="宋体" w:cs="宋体" w:hint="eastAsia"/>
          <w:bCs/>
          <w:sz w:val="22"/>
          <w:szCs w:val="22"/>
        </w:rPr>
        <w:t>乙方：</w:t>
      </w:r>
      <w:r w:rsidRPr="000E3A4F">
        <w:rPr>
          <w:rFonts w:ascii="宋体" w:hAnsi="宋体" w:cs="宋体" w:hint="eastAsia"/>
          <w:bCs/>
          <w:sz w:val="22"/>
          <w:szCs w:val="22"/>
          <w:u w:val="single"/>
        </w:rPr>
        <w:t xml:space="preserve">             （中标（成交）供应商）</w:t>
      </w:r>
    </w:p>
    <w:p w14:paraId="516277BB" w14:textId="77777777" w:rsidR="00E027DF" w:rsidRPr="000E3A4F" w:rsidRDefault="00000000">
      <w:pPr>
        <w:spacing w:line="440" w:lineRule="exact"/>
        <w:ind w:firstLineChars="200" w:firstLine="440"/>
        <w:rPr>
          <w:rFonts w:ascii="宋体" w:hAnsi="宋体" w:cs="宋体"/>
          <w:sz w:val="22"/>
          <w:szCs w:val="22"/>
        </w:rPr>
      </w:pPr>
      <w:r w:rsidRPr="000E3A4F">
        <w:rPr>
          <w:rFonts w:ascii="宋体" w:hAnsi="宋体" w:cs="宋体" w:hint="eastAsia"/>
          <w:sz w:val="22"/>
          <w:szCs w:val="22"/>
        </w:rPr>
        <w:t>根据</w:t>
      </w:r>
      <w:r w:rsidRPr="000E3A4F">
        <w:rPr>
          <w:rFonts w:ascii="宋体" w:hAnsi="宋体" w:cs="宋体" w:hint="eastAsia"/>
          <w:sz w:val="22"/>
          <w:szCs w:val="22"/>
          <w:u w:val="single"/>
        </w:rPr>
        <w:t xml:space="preserve">          </w:t>
      </w:r>
      <w:r w:rsidRPr="000E3A4F">
        <w:rPr>
          <w:rFonts w:ascii="宋体" w:hAnsi="宋体" w:cs="宋体" w:hint="eastAsia"/>
          <w:sz w:val="22"/>
          <w:szCs w:val="22"/>
        </w:rPr>
        <w:t>项目（项目编号：</w:t>
      </w:r>
      <w:r w:rsidRPr="000E3A4F">
        <w:rPr>
          <w:rFonts w:ascii="宋体" w:hAnsi="宋体" w:cs="宋体" w:hint="eastAsia"/>
          <w:sz w:val="22"/>
          <w:szCs w:val="22"/>
          <w:u w:val="single"/>
        </w:rPr>
        <w:t xml:space="preserve">         </w:t>
      </w:r>
      <w:r w:rsidRPr="000E3A4F">
        <w:rPr>
          <w:rFonts w:ascii="宋体" w:hAnsi="宋体" w:cs="宋体" w:hint="eastAsia"/>
          <w:sz w:val="22"/>
          <w:szCs w:val="22"/>
        </w:rPr>
        <w:t>）的采购结果，及该项目的磋商文件、响应文件及其响应中的承诺书等，甲乙双方订立本合同，共同遵守：</w:t>
      </w:r>
    </w:p>
    <w:p w14:paraId="49980F15" w14:textId="77777777" w:rsidR="00E027DF" w:rsidRPr="000E3A4F" w:rsidRDefault="00000000">
      <w:pPr>
        <w:pStyle w:val="afffd"/>
        <w:numPr>
          <w:ilvl w:val="0"/>
          <w:numId w:val="28"/>
        </w:numPr>
        <w:snapToGrid w:val="0"/>
        <w:spacing w:line="420" w:lineRule="exact"/>
        <w:ind w:firstLineChars="0"/>
        <w:rPr>
          <w:rFonts w:ascii="宋体" w:hAnsi="宋体" w:cs="新宋体"/>
          <w:b/>
          <w:sz w:val="22"/>
          <w:szCs w:val="22"/>
        </w:rPr>
      </w:pPr>
      <w:r w:rsidRPr="000E3A4F">
        <w:rPr>
          <w:rFonts w:ascii="宋体" w:hAnsi="宋体" w:cs="新宋体" w:hint="eastAsia"/>
          <w:b/>
          <w:sz w:val="22"/>
          <w:szCs w:val="22"/>
        </w:rPr>
        <w:t>服务内容及范围</w:t>
      </w:r>
    </w:p>
    <w:p w14:paraId="698783C6" w14:textId="77777777" w:rsidR="00E027DF" w:rsidRPr="000E3A4F" w:rsidRDefault="00000000">
      <w:pPr>
        <w:snapToGrid w:val="0"/>
        <w:spacing w:line="420" w:lineRule="exact"/>
        <w:ind w:left="402"/>
        <w:rPr>
          <w:rFonts w:ascii="宋体" w:hAnsi="宋体" w:cs="新宋体"/>
          <w:bCs/>
          <w:sz w:val="22"/>
          <w:szCs w:val="22"/>
        </w:rPr>
      </w:pPr>
      <w:r w:rsidRPr="000E3A4F">
        <w:rPr>
          <w:rFonts w:ascii="宋体" w:hAnsi="宋体" w:cs="新宋体" w:hint="eastAsia"/>
          <w:bCs/>
          <w:sz w:val="22"/>
          <w:szCs w:val="22"/>
          <w:u w:val="single"/>
        </w:rPr>
        <w:t>本项目包括家庭养老床位建设、居家养老上门服务、配套管理系统开发等，详见磋商文件第四部分 “采购内容及要求”。</w:t>
      </w:r>
    </w:p>
    <w:p w14:paraId="0ED73965" w14:textId="77777777" w:rsidR="00E027DF" w:rsidRPr="000E3A4F" w:rsidRDefault="00000000">
      <w:pPr>
        <w:pStyle w:val="afffd"/>
        <w:numPr>
          <w:ilvl w:val="0"/>
          <w:numId w:val="28"/>
        </w:numPr>
        <w:snapToGrid w:val="0"/>
        <w:spacing w:line="420" w:lineRule="exact"/>
        <w:ind w:firstLineChars="0"/>
        <w:rPr>
          <w:rFonts w:ascii="宋体" w:hAnsi="宋体" w:cs="新宋体"/>
          <w:b/>
          <w:sz w:val="22"/>
          <w:szCs w:val="22"/>
        </w:rPr>
      </w:pPr>
      <w:r w:rsidRPr="000E3A4F">
        <w:rPr>
          <w:rFonts w:ascii="宋体" w:hAnsi="宋体" w:cs="新宋体" w:hint="eastAsia"/>
          <w:b/>
          <w:sz w:val="22"/>
          <w:szCs w:val="22"/>
        </w:rPr>
        <w:t>服务期限和地点</w:t>
      </w:r>
    </w:p>
    <w:p w14:paraId="71C191D5" w14:textId="77777777" w:rsidR="00E027DF" w:rsidRPr="000E3A4F" w:rsidRDefault="00000000">
      <w:pPr>
        <w:snapToGrid w:val="0"/>
        <w:spacing w:line="420" w:lineRule="exact"/>
        <w:ind w:left="402"/>
        <w:rPr>
          <w:rFonts w:ascii="宋体" w:hAnsi="宋体" w:cs="新宋体"/>
          <w:bCs/>
          <w:sz w:val="22"/>
          <w:szCs w:val="22"/>
        </w:rPr>
      </w:pPr>
      <w:r w:rsidRPr="000E3A4F">
        <w:rPr>
          <w:rFonts w:ascii="宋体" w:hAnsi="宋体" w:cs="新宋体" w:hint="eastAsia"/>
          <w:bCs/>
          <w:sz w:val="22"/>
          <w:szCs w:val="22"/>
          <w:u w:val="single"/>
        </w:rPr>
        <w:t>详见磋商文件第四部分 “采购内容及要求”。</w:t>
      </w:r>
    </w:p>
    <w:p w14:paraId="2A0496C9" w14:textId="77777777" w:rsidR="00E027DF" w:rsidRPr="000E3A4F" w:rsidRDefault="00000000">
      <w:pPr>
        <w:pStyle w:val="afffd"/>
        <w:numPr>
          <w:ilvl w:val="0"/>
          <w:numId w:val="28"/>
        </w:numPr>
        <w:snapToGrid w:val="0"/>
        <w:spacing w:line="420" w:lineRule="exact"/>
        <w:ind w:firstLineChars="0"/>
        <w:rPr>
          <w:rFonts w:ascii="宋体" w:hAnsi="宋体" w:cs="新宋体"/>
          <w:b/>
          <w:sz w:val="22"/>
          <w:szCs w:val="22"/>
        </w:rPr>
      </w:pPr>
      <w:r w:rsidRPr="000E3A4F">
        <w:rPr>
          <w:rFonts w:ascii="宋体" w:hAnsi="宋体" w:cs="新宋体" w:hint="eastAsia"/>
          <w:b/>
          <w:sz w:val="22"/>
          <w:szCs w:val="22"/>
        </w:rPr>
        <w:t>合同费用及结算方式</w:t>
      </w:r>
    </w:p>
    <w:p w14:paraId="0D1960FC" w14:textId="77777777" w:rsidR="00E027DF" w:rsidRPr="000E3A4F" w:rsidRDefault="00000000">
      <w:pPr>
        <w:numPr>
          <w:ilvl w:val="1"/>
          <w:numId w:val="29"/>
        </w:numPr>
        <w:spacing w:line="440" w:lineRule="exact"/>
        <w:rPr>
          <w:rFonts w:ascii="宋体" w:hAnsi="宋体" w:cs="宋体"/>
          <w:sz w:val="22"/>
          <w:szCs w:val="22"/>
          <w:lang w:bidi="ar"/>
        </w:rPr>
      </w:pPr>
      <w:r w:rsidRPr="000E3A4F">
        <w:rPr>
          <w:rFonts w:ascii="宋体" w:hAnsi="宋体" w:cs="宋体" w:hint="eastAsia"/>
          <w:sz w:val="22"/>
          <w:szCs w:val="22"/>
          <w:lang w:bidi="ar"/>
        </w:rPr>
        <w:t>合同费用</w:t>
      </w:r>
    </w:p>
    <w:tbl>
      <w:tblPr>
        <w:tblW w:w="493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3"/>
        <w:gridCol w:w="1208"/>
        <w:gridCol w:w="2966"/>
        <w:gridCol w:w="1982"/>
        <w:gridCol w:w="1092"/>
      </w:tblGrid>
      <w:tr w:rsidR="000E3A4F" w:rsidRPr="000E3A4F" w14:paraId="5083422B" w14:textId="77777777">
        <w:trPr>
          <w:trHeight w:val="479"/>
          <w:jc w:val="center"/>
        </w:trPr>
        <w:tc>
          <w:tcPr>
            <w:tcW w:w="1190" w:type="pct"/>
            <w:vAlign w:val="center"/>
          </w:tcPr>
          <w:p w14:paraId="21AA4D5C" w14:textId="77777777" w:rsidR="00E027DF" w:rsidRPr="000E3A4F" w:rsidRDefault="00000000">
            <w:pPr>
              <w:tabs>
                <w:tab w:val="left" w:pos="0"/>
                <w:tab w:val="left" w:pos="840"/>
              </w:tabs>
              <w:snapToGrid w:val="0"/>
              <w:spacing w:line="400" w:lineRule="exact"/>
              <w:jc w:val="center"/>
              <w:rPr>
                <w:rFonts w:ascii="宋体" w:hAnsi="宋体" w:cs="宋体"/>
                <w:bCs/>
                <w:sz w:val="22"/>
                <w:szCs w:val="22"/>
              </w:rPr>
            </w:pPr>
            <w:r w:rsidRPr="000E3A4F">
              <w:rPr>
                <w:rFonts w:ascii="宋体" w:hAnsi="宋体" w:cs="宋体" w:hint="eastAsia"/>
                <w:bCs/>
                <w:sz w:val="22"/>
                <w:szCs w:val="22"/>
              </w:rPr>
              <w:t>项目名称</w:t>
            </w:r>
          </w:p>
        </w:tc>
        <w:tc>
          <w:tcPr>
            <w:tcW w:w="635" w:type="pct"/>
            <w:vAlign w:val="center"/>
          </w:tcPr>
          <w:p w14:paraId="1D668389" w14:textId="77777777" w:rsidR="00E027DF" w:rsidRPr="000E3A4F" w:rsidRDefault="00000000">
            <w:pPr>
              <w:tabs>
                <w:tab w:val="left" w:pos="0"/>
                <w:tab w:val="left" w:pos="840"/>
              </w:tabs>
              <w:snapToGrid w:val="0"/>
              <w:spacing w:line="400" w:lineRule="exact"/>
              <w:jc w:val="center"/>
              <w:rPr>
                <w:rFonts w:ascii="宋体" w:hAnsi="宋体" w:cs="宋体"/>
                <w:bCs/>
                <w:sz w:val="22"/>
                <w:szCs w:val="22"/>
              </w:rPr>
            </w:pPr>
            <w:r w:rsidRPr="000E3A4F">
              <w:rPr>
                <w:rFonts w:ascii="宋体" w:hAnsi="宋体" w:cs="宋体" w:hint="eastAsia"/>
                <w:bCs/>
                <w:sz w:val="22"/>
                <w:szCs w:val="22"/>
              </w:rPr>
              <w:t>预算金额（万元）</w:t>
            </w:r>
          </w:p>
        </w:tc>
        <w:tc>
          <w:tcPr>
            <w:tcW w:w="1559" w:type="pct"/>
            <w:vAlign w:val="center"/>
          </w:tcPr>
          <w:p w14:paraId="00D0F2B2" w14:textId="77777777" w:rsidR="00E027DF" w:rsidRPr="000E3A4F" w:rsidRDefault="00000000">
            <w:pPr>
              <w:jc w:val="center"/>
              <w:rPr>
                <w:rFonts w:ascii="宋体" w:hAnsi="宋体" w:cs="宋体"/>
                <w:bCs/>
                <w:sz w:val="22"/>
                <w:szCs w:val="22"/>
              </w:rPr>
            </w:pPr>
            <w:r w:rsidRPr="000E3A4F">
              <w:rPr>
                <w:rFonts w:ascii="宋体" w:hAnsi="宋体" w:cs="宋体" w:hint="eastAsia"/>
                <w:sz w:val="22"/>
                <w:szCs w:val="22"/>
              </w:rPr>
              <w:t>报价内容</w:t>
            </w:r>
          </w:p>
        </w:tc>
        <w:tc>
          <w:tcPr>
            <w:tcW w:w="1042" w:type="pct"/>
            <w:vAlign w:val="center"/>
          </w:tcPr>
          <w:p w14:paraId="6AFB348F" w14:textId="77777777" w:rsidR="00E027DF" w:rsidRPr="000E3A4F" w:rsidRDefault="00000000">
            <w:pPr>
              <w:spacing w:line="400" w:lineRule="exact"/>
              <w:jc w:val="center"/>
              <w:rPr>
                <w:rFonts w:ascii="宋体" w:hAnsi="宋体" w:cs="宋体"/>
                <w:bCs/>
                <w:sz w:val="22"/>
                <w:szCs w:val="22"/>
              </w:rPr>
            </w:pPr>
            <w:r w:rsidRPr="000E3A4F">
              <w:rPr>
                <w:rFonts w:ascii="宋体" w:hint="eastAsia"/>
                <w:sz w:val="22"/>
                <w:szCs w:val="22"/>
              </w:rPr>
              <w:t>固定折扣率</w:t>
            </w:r>
          </w:p>
        </w:tc>
        <w:tc>
          <w:tcPr>
            <w:tcW w:w="574" w:type="pct"/>
            <w:vAlign w:val="center"/>
          </w:tcPr>
          <w:p w14:paraId="421C3DFF" w14:textId="77777777" w:rsidR="00E027DF" w:rsidRPr="000E3A4F" w:rsidRDefault="00000000">
            <w:pPr>
              <w:tabs>
                <w:tab w:val="left" w:pos="0"/>
                <w:tab w:val="left" w:pos="840"/>
              </w:tabs>
              <w:snapToGrid w:val="0"/>
              <w:spacing w:line="400" w:lineRule="exact"/>
              <w:jc w:val="center"/>
              <w:rPr>
                <w:rFonts w:ascii="宋体" w:hAnsi="宋体" w:cs="宋体"/>
                <w:bCs/>
                <w:sz w:val="22"/>
                <w:szCs w:val="22"/>
              </w:rPr>
            </w:pPr>
            <w:r w:rsidRPr="000E3A4F">
              <w:rPr>
                <w:rFonts w:ascii="宋体" w:hAnsi="宋体" w:cs="宋体" w:hint="eastAsia"/>
                <w:bCs/>
                <w:sz w:val="22"/>
                <w:szCs w:val="22"/>
              </w:rPr>
              <w:t>备注</w:t>
            </w:r>
          </w:p>
        </w:tc>
      </w:tr>
      <w:tr w:rsidR="000E3A4F" w:rsidRPr="000E3A4F" w14:paraId="011FD715" w14:textId="77777777">
        <w:trPr>
          <w:cantSplit/>
          <w:trHeight w:val="819"/>
          <w:jc w:val="center"/>
        </w:trPr>
        <w:tc>
          <w:tcPr>
            <w:tcW w:w="1190" w:type="pct"/>
            <w:vMerge w:val="restart"/>
            <w:vAlign w:val="center"/>
          </w:tcPr>
          <w:p w14:paraId="568E3FFD" w14:textId="77777777" w:rsidR="00E027DF" w:rsidRPr="000E3A4F" w:rsidRDefault="00000000">
            <w:pPr>
              <w:tabs>
                <w:tab w:val="left" w:pos="0"/>
                <w:tab w:val="left" w:pos="840"/>
              </w:tabs>
              <w:spacing w:line="400" w:lineRule="exact"/>
              <w:jc w:val="center"/>
              <w:rPr>
                <w:rFonts w:ascii="宋体" w:hAnsi="宋体" w:cs="宋体"/>
                <w:bCs/>
                <w:sz w:val="22"/>
                <w:szCs w:val="22"/>
              </w:rPr>
            </w:pPr>
            <w:r w:rsidRPr="000E3A4F">
              <w:rPr>
                <w:rFonts w:ascii="宋体" w:hAnsi="宋体" w:hint="eastAsia"/>
                <w:sz w:val="22"/>
                <w:szCs w:val="22"/>
              </w:rPr>
              <w:t>瓯海区居家和社区基本养老服务提升行动项目</w:t>
            </w:r>
          </w:p>
        </w:tc>
        <w:tc>
          <w:tcPr>
            <w:tcW w:w="635" w:type="pct"/>
            <w:vMerge w:val="restart"/>
            <w:vAlign w:val="center"/>
          </w:tcPr>
          <w:p w14:paraId="2A39BAFB" w14:textId="77777777" w:rsidR="00E027DF" w:rsidRPr="000E3A4F" w:rsidRDefault="00000000">
            <w:pPr>
              <w:tabs>
                <w:tab w:val="left" w:pos="0"/>
                <w:tab w:val="left" w:pos="840"/>
              </w:tabs>
              <w:spacing w:line="400" w:lineRule="exact"/>
              <w:ind w:firstLineChars="16" w:firstLine="35"/>
              <w:jc w:val="center"/>
              <w:rPr>
                <w:rFonts w:ascii="宋体" w:hAnsi="宋体" w:cs="宋体"/>
                <w:bCs/>
                <w:sz w:val="22"/>
                <w:szCs w:val="22"/>
              </w:rPr>
            </w:pPr>
            <w:r w:rsidRPr="000E3A4F">
              <w:rPr>
                <w:rFonts w:ascii="宋体" w:hAnsi="宋体" w:cs="宋体" w:hint="eastAsia"/>
                <w:bCs/>
                <w:sz w:val="22"/>
                <w:szCs w:val="22"/>
              </w:rPr>
              <w:t>130</w:t>
            </w:r>
          </w:p>
        </w:tc>
        <w:tc>
          <w:tcPr>
            <w:tcW w:w="1559" w:type="pct"/>
            <w:vAlign w:val="center"/>
          </w:tcPr>
          <w:p w14:paraId="03C70282" w14:textId="77777777" w:rsidR="00E027DF" w:rsidRPr="000E3A4F" w:rsidRDefault="00000000">
            <w:pPr>
              <w:spacing w:line="480" w:lineRule="exact"/>
              <w:jc w:val="center"/>
              <w:rPr>
                <w:rFonts w:hAnsi="宋体" w:cs="宋体"/>
                <w:bCs/>
                <w:sz w:val="22"/>
                <w:szCs w:val="22"/>
              </w:rPr>
            </w:pPr>
            <w:r w:rsidRPr="000E3A4F">
              <w:rPr>
                <w:rFonts w:ascii="宋体" w:hAnsi="宋体" w:cs="仿宋" w:hint="eastAsia"/>
                <w:sz w:val="22"/>
                <w:szCs w:val="22"/>
              </w:rPr>
              <w:t>床位建设服务</w:t>
            </w:r>
          </w:p>
        </w:tc>
        <w:tc>
          <w:tcPr>
            <w:tcW w:w="1042" w:type="pct"/>
            <w:vAlign w:val="center"/>
          </w:tcPr>
          <w:p w14:paraId="04B7E81B" w14:textId="77777777" w:rsidR="00E027DF" w:rsidRPr="000E3A4F" w:rsidRDefault="00000000">
            <w:pPr>
              <w:spacing w:line="400" w:lineRule="exact"/>
              <w:jc w:val="center"/>
              <w:rPr>
                <w:rFonts w:hAnsi="宋体" w:cs="宋体"/>
                <w:bCs/>
                <w:sz w:val="22"/>
                <w:szCs w:val="22"/>
                <w:u w:val="single"/>
              </w:rPr>
            </w:pPr>
            <w:r w:rsidRPr="000E3A4F">
              <w:rPr>
                <w:rFonts w:ascii="宋体" w:hint="eastAsia"/>
                <w:sz w:val="22"/>
                <w:szCs w:val="22"/>
              </w:rPr>
              <w:t>____%</w:t>
            </w:r>
          </w:p>
        </w:tc>
        <w:tc>
          <w:tcPr>
            <w:tcW w:w="574" w:type="pct"/>
            <w:vAlign w:val="center"/>
          </w:tcPr>
          <w:p w14:paraId="1E501419" w14:textId="77777777" w:rsidR="00E027DF" w:rsidRPr="000E3A4F" w:rsidRDefault="00E027DF">
            <w:pPr>
              <w:pStyle w:val="Proposalsbody"/>
              <w:tabs>
                <w:tab w:val="left" w:pos="0"/>
                <w:tab w:val="left" w:pos="840"/>
              </w:tabs>
              <w:spacing w:after="120" w:line="400" w:lineRule="exact"/>
              <w:ind w:firstLineChars="213" w:firstLine="469"/>
              <w:jc w:val="center"/>
              <w:rPr>
                <w:rFonts w:hAnsi="宋体" w:cs="宋体"/>
                <w:bCs/>
                <w:color w:val="auto"/>
                <w:sz w:val="22"/>
                <w:szCs w:val="22"/>
              </w:rPr>
            </w:pPr>
          </w:p>
        </w:tc>
      </w:tr>
      <w:tr w:rsidR="000E3A4F" w:rsidRPr="000E3A4F" w14:paraId="7A54BE44" w14:textId="77777777">
        <w:trPr>
          <w:cantSplit/>
          <w:trHeight w:val="819"/>
          <w:jc w:val="center"/>
        </w:trPr>
        <w:tc>
          <w:tcPr>
            <w:tcW w:w="1190" w:type="pct"/>
            <w:vMerge/>
            <w:vAlign w:val="center"/>
          </w:tcPr>
          <w:p w14:paraId="3D8AE57E" w14:textId="77777777" w:rsidR="00E027DF" w:rsidRPr="000E3A4F" w:rsidRDefault="00E027DF">
            <w:pPr>
              <w:tabs>
                <w:tab w:val="left" w:pos="0"/>
                <w:tab w:val="left" w:pos="840"/>
              </w:tabs>
              <w:spacing w:line="400" w:lineRule="exact"/>
              <w:jc w:val="center"/>
              <w:rPr>
                <w:rFonts w:ascii="宋体" w:hAnsi="宋体" w:cs="宋体"/>
                <w:bCs/>
                <w:sz w:val="22"/>
                <w:szCs w:val="22"/>
              </w:rPr>
            </w:pPr>
          </w:p>
        </w:tc>
        <w:tc>
          <w:tcPr>
            <w:tcW w:w="635" w:type="pct"/>
            <w:vMerge/>
            <w:vAlign w:val="center"/>
          </w:tcPr>
          <w:p w14:paraId="1492FAB4" w14:textId="77777777" w:rsidR="00E027DF" w:rsidRPr="000E3A4F" w:rsidRDefault="00E027DF">
            <w:pPr>
              <w:tabs>
                <w:tab w:val="left" w:pos="0"/>
                <w:tab w:val="left" w:pos="840"/>
              </w:tabs>
              <w:spacing w:line="400" w:lineRule="exact"/>
              <w:ind w:firstLineChars="16" w:firstLine="35"/>
              <w:jc w:val="center"/>
              <w:rPr>
                <w:rFonts w:ascii="宋体" w:hAnsi="宋体" w:cs="宋体"/>
                <w:bCs/>
                <w:sz w:val="22"/>
                <w:szCs w:val="22"/>
              </w:rPr>
            </w:pPr>
          </w:p>
        </w:tc>
        <w:tc>
          <w:tcPr>
            <w:tcW w:w="1559" w:type="pct"/>
            <w:vAlign w:val="center"/>
          </w:tcPr>
          <w:p w14:paraId="65A887DB" w14:textId="77777777" w:rsidR="00E027DF" w:rsidRPr="000E3A4F" w:rsidRDefault="00000000">
            <w:pPr>
              <w:spacing w:line="480" w:lineRule="exact"/>
              <w:jc w:val="center"/>
              <w:rPr>
                <w:rFonts w:hAnsi="宋体" w:cs="宋体"/>
                <w:bCs/>
                <w:sz w:val="22"/>
                <w:szCs w:val="22"/>
                <w:u w:val="single"/>
              </w:rPr>
            </w:pPr>
            <w:r w:rsidRPr="000E3A4F">
              <w:rPr>
                <w:rFonts w:ascii="宋体" w:hAnsi="宋体" w:cs="仿宋" w:hint="eastAsia"/>
                <w:sz w:val="22"/>
                <w:szCs w:val="22"/>
              </w:rPr>
              <w:t>居家养老上门服务</w:t>
            </w:r>
          </w:p>
        </w:tc>
        <w:tc>
          <w:tcPr>
            <w:tcW w:w="1042" w:type="pct"/>
            <w:vAlign w:val="center"/>
          </w:tcPr>
          <w:p w14:paraId="0D70CCCE" w14:textId="77777777" w:rsidR="00E027DF" w:rsidRPr="000E3A4F" w:rsidRDefault="00000000">
            <w:pPr>
              <w:spacing w:line="400" w:lineRule="exact"/>
              <w:jc w:val="center"/>
              <w:rPr>
                <w:rFonts w:hAnsi="宋体" w:cs="宋体"/>
                <w:bCs/>
                <w:sz w:val="22"/>
                <w:szCs w:val="22"/>
                <w:u w:val="single"/>
              </w:rPr>
            </w:pPr>
            <w:r w:rsidRPr="000E3A4F">
              <w:rPr>
                <w:rFonts w:ascii="宋体" w:hint="eastAsia"/>
                <w:sz w:val="22"/>
                <w:szCs w:val="22"/>
              </w:rPr>
              <w:t>____%</w:t>
            </w:r>
          </w:p>
        </w:tc>
        <w:tc>
          <w:tcPr>
            <w:tcW w:w="574" w:type="pct"/>
            <w:vAlign w:val="center"/>
          </w:tcPr>
          <w:p w14:paraId="3B6DB20F" w14:textId="77777777" w:rsidR="00E027DF" w:rsidRPr="000E3A4F" w:rsidRDefault="00E027DF">
            <w:pPr>
              <w:pStyle w:val="Proposalsbody"/>
              <w:tabs>
                <w:tab w:val="left" w:pos="0"/>
                <w:tab w:val="left" w:pos="840"/>
              </w:tabs>
              <w:spacing w:after="120" w:line="400" w:lineRule="exact"/>
              <w:ind w:firstLineChars="213" w:firstLine="469"/>
              <w:jc w:val="center"/>
              <w:rPr>
                <w:rFonts w:hAnsi="宋体" w:cs="宋体"/>
                <w:bCs/>
                <w:color w:val="auto"/>
                <w:sz w:val="22"/>
                <w:szCs w:val="22"/>
              </w:rPr>
            </w:pPr>
          </w:p>
        </w:tc>
      </w:tr>
      <w:tr w:rsidR="000E3A4F" w:rsidRPr="000E3A4F" w14:paraId="3A6AC77E" w14:textId="77777777">
        <w:trPr>
          <w:cantSplit/>
          <w:trHeight w:val="819"/>
          <w:jc w:val="center"/>
        </w:trPr>
        <w:tc>
          <w:tcPr>
            <w:tcW w:w="5000" w:type="pct"/>
            <w:gridSpan w:val="5"/>
            <w:vAlign w:val="center"/>
          </w:tcPr>
          <w:p w14:paraId="20142839"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 xml:space="preserve">说明： </w:t>
            </w:r>
          </w:p>
          <w:p w14:paraId="4057CD60"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1、原则上最终结算的合同总价不得超过人民币130万元。</w:t>
            </w:r>
          </w:p>
          <w:p w14:paraId="036EBE56"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2、本项目合同费用以乙方实际提供的家庭养老床位建设数量、居家养老上门服务次数（或时间），以及综合单价【最高限价单价（或预算单价）*供应商对应的固定折扣率】为基础进行结算。</w:t>
            </w:r>
          </w:p>
          <w:p w14:paraId="4A889048"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3、采购内容中未列明的服务项目（内容），按固定折扣率*提供服务项目（内容）的市场价格*服务次数（时间）结算。乙方需充分信任、尊重采购人工作人员市场价格调查结果，如有必要，乙方可委派公司人员随行价格调查。</w:t>
            </w:r>
          </w:p>
          <w:p w14:paraId="7413E5FB"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4、除非另有规定，固定折扣率在合同实施期间应保持不变，均不受市场价格及政策性价格的调整而增减。</w:t>
            </w:r>
          </w:p>
        </w:tc>
      </w:tr>
    </w:tbl>
    <w:p w14:paraId="2D74099C" w14:textId="77777777" w:rsidR="00E027DF" w:rsidRPr="000E3A4F" w:rsidRDefault="00000000">
      <w:pPr>
        <w:numPr>
          <w:ilvl w:val="1"/>
          <w:numId w:val="29"/>
        </w:numPr>
        <w:spacing w:line="440" w:lineRule="exact"/>
        <w:rPr>
          <w:rFonts w:ascii="宋体" w:hAnsi="宋体" w:cs="宋体"/>
          <w:sz w:val="22"/>
          <w:szCs w:val="22"/>
          <w:lang w:bidi="ar"/>
        </w:rPr>
      </w:pPr>
      <w:r w:rsidRPr="000E3A4F">
        <w:rPr>
          <w:rFonts w:ascii="宋体" w:hAnsi="宋体" w:cs="宋体" w:hint="eastAsia"/>
          <w:sz w:val="22"/>
          <w:szCs w:val="22"/>
          <w:lang w:bidi="ar"/>
        </w:rPr>
        <w:t>服务费用及结算方式</w:t>
      </w:r>
    </w:p>
    <w:p w14:paraId="57A18188" w14:textId="77777777" w:rsidR="00E027DF" w:rsidRPr="000E3A4F" w:rsidRDefault="00000000">
      <w:pPr>
        <w:snapToGrid w:val="0"/>
        <w:spacing w:line="420" w:lineRule="exact"/>
        <w:ind w:left="402"/>
        <w:rPr>
          <w:rFonts w:ascii="宋体" w:hAnsi="宋体" w:cs="新宋体"/>
          <w:b/>
          <w:sz w:val="22"/>
          <w:szCs w:val="22"/>
        </w:rPr>
      </w:pPr>
      <w:r w:rsidRPr="000E3A4F">
        <w:rPr>
          <w:rFonts w:ascii="宋体" w:hAnsi="宋体" w:cs="新宋体" w:hint="eastAsia"/>
          <w:b/>
          <w:sz w:val="22"/>
          <w:szCs w:val="22"/>
          <w:u w:val="single"/>
        </w:rPr>
        <w:t>详见磋商文件第四部分 “采购内容及要求”</w:t>
      </w:r>
      <w:r w:rsidRPr="000E3A4F">
        <w:rPr>
          <w:rFonts w:ascii="宋体" w:hAnsi="宋体" w:cs="新宋体" w:hint="eastAsia"/>
          <w:b/>
          <w:sz w:val="22"/>
          <w:szCs w:val="22"/>
        </w:rPr>
        <w:t>。</w:t>
      </w:r>
    </w:p>
    <w:p w14:paraId="69F332C5"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甲乙双方的权利和义务</w:t>
      </w:r>
    </w:p>
    <w:p w14:paraId="31EF8CC7" w14:textId="77777777" w:rsidR="00E027DF" w:rsidRPr="000E3A4F" w:rsidRDefault="00000000">
      <w:pPr>
        <w:numPr>
          <w:ilvl w:val="1"/>
          <w:numId w:val="30"/>
        </w:numPr>
        <w:spacing w:line="440" w:lineRule="exact"/>
        <w:rPr>
          <w:rFonts w:ascii="宋体" w:hAnsi="宋体" w:cs="宋体"/>
          <w:sz w:val="22"/>
          <w:szCs w:val="22"/>
          <w:lang w:bidi="ar"/>
        </w:rPr>
      </w:pPr>
      <w:r w:rsidRPr="000E3A4F">
        <w:rPr>
          <w:rFonts w:ascii="宋体" w:hAnsi="宋体" w:cs="宋体" w:hint="eastAsia"/>
          <w:sz w:val="22"/>
          <w:szCs w:val="22"/>
          <w:lang w:bidi="ar"/>
        </w:rPr>
        <w:t>甲方的权利和义务</w:t>
      </w:r>
    </w:p>
    <w:p w14:paraId="4DF886A2"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t>甲方有权对乙方的服务范围、服务内容、服务质量进行监督、检查和考核。</w:t>
      </w:r>
    </w:p>
    <w:p w14:paraId="5251D49C"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lastRenderedPageBreak/>
        <w:t>乙方提供的服务达不到约定的标准或受到老人的有理投诉，经调查情况属实的，甲方有权扣减乙方的服务费；因乙方管理或服务不善，使老人或甲方形象受到损坏或造成经济损失，甲方有权扣减乙方服务费并有与乙方解除协议及进一步追究其他经济、法律责任的权利。</w:t>
      </w:r>
    </w:p>
    <w:p w14:paraId="285643C2"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t>乙方的服务人员形象、素质、工作质量等不符合要求，甲方有要求更换的权力。</w:t>
      </w:r>
    </w:p>
    <w:p w14:paraId="10723036"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t>服务对象对服务内容或需求发生变化时，或因服务对象的需要，出现突发性或临时性的服务内容时，甲方有权要求乙方及时调整服务项目或安排工作人员落实。</w:t>
      </w:r>
    </w:p>
    <w:p w14:paraId="07B04D14"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t>如果乙方需要甲方给出对其服务的满意度评价，甲方将根据对乙方服务的客观评估给出评价。</w:t>
      </w:r>
    </w:p>
    <w:p w14:paraId="1189BA5B"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hint="eastAsia"/>
          <w:sz w:val="22"/>
          <w:szCs w:val="22"/>
        </w:rPr>
        <w:t>甲方应积极支持、协助乙方的工作，并协助解决乙方在服务过程中遇到的疑难问题，包括协调乙方与街道、社区的关系。</w:t>
      </w:r>
    </w:p>
    <w:p w14:paraId="6BBEF079" w14:textId="77777777" w:rsidR="00E027DF" w:rsidRPr="000E3A4F" w:rsidRDefault="00000000">
      <w:pPr>
        <w:numPr>
          <w:ilvl w:val="2"/>
          <w:numId w:val="31"/>
        </w:numPr>
        <w:spacing w:line="440" w:lineRule="exact"/>
        <w:rPr>
          <w:rFonts w:ascii="宋体" w:hAnsi="宋体" w:cs="宋体"/>
          <w:sz w:val="22"/>
          <w:szCs w:val="22"/>
        </w:rPr>
      </w:pPr>
      <w:r w:rsidRPr="000E3A4F">
        <w:rPr>
          <w:rFonts w:ascii="宋体" w:hAnsi="宋体" w:cs="宋体"/>
          <w:sz w:val="22"/>
          <w:szCs w:val="22"/>
        </w:rPr>
        <w:t>如遇国家、地方政府或民政部门的政策变化，或者民政部门开展试点工作，甲方有权根据政策调整乙方的服务对象或服务时长，乙方应无条件配合执行，并根据调整后的服务对象或服务时长提供服务</w:t>
      </w:r>
    </w:p>
    <w:p w14:paraId="171C53BC" w14:textId="77777777" w:rsidR="00E027DF" w:rsidRPr="000E3A4F" w:rsidRDefault="00000000">
      <w:pPr>
        <w:numPr>
          <w:ilvl w:val="1"/>
          <w:numId w:val="30"/>
        </w:numPr>
        <w:spacing w:line="440" w:lineRule="exact"/>
        <w:rPr>
          <w:rFonts w:ascii="宋体" w:hAnsi="宋体" w:cs="宋体"/>
          <w:sz w:val="22"/>
          <w:szCs w:val="22"/>
          <w:lang w:bidi="ar"/>
        </w:rPr>
      </w:pPr>
      <w:r w:rsidRPr="000E3A4F">
        <w:rPr>
          <w:rFonts w:ascii="宋体" w:hAnsi="宋体" w:cs="宋体" w:hint="eastAsia"/>
          <w:sz w:val="22"/>
          <w:szCs w:val="22"/>
          <w:lang w:bidi="ar"/>
        </w:rPr>
        <w:t>乙方的权利和义务</w:t>
      </w:r>
    </w:p>
    <w:p w14:paraId="34C51DDA"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在认真履行本协议的前提下，乙方有按时收取服务费的权利。</w:t>
      </w:r>
    </w:p>
    <w:p w14:paraId="091703C6"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乙方有接受甲方对各项服务内容监督、检查和考核并及时整改的义务。乙方对甲方检查、考核结果有提出异议权利。</w:t>
      </w:r>
    </w:p>
    <w:p w14:paraId="52F872A8"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有按甲方要求及时更换或调整不符合本合同约定的服务质量工作人员的义务。在更换或调整人员前，乙方应提前向甲方请示，并在得到甲方同意后才能进行更换或调整。此外，更换或调整的人员资质和能力不得低于原来合同约定要求。乙方还有根据服务对象需求变化（或者服务对象变化）及时调整工作人员服务内容的义务。</w:t>
      </w:r>
    </w:p>
    <w:p w14:paraId="20538BEC"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应依法与其工作人员签订劳动合同，并确保所有人事安排不会导致甲方承担任何责任。乙方与其工作人员在劳动合同中约定的权利义务不得与法律、法规及规章之规定相抵触。所有因乙方人员管理不善或人员行为所产生的损失、责任、纠纷均由乙方独立承担，甲方不承担任何责任。如发生包括劳资纠纷、工伤、人身伤害等事故的，由乙方与其工作人员根据劳动合同法、劳动合同及本合同的约定独立承担责任。</w:t>
      </w:r>
    </w:p>
    <w:p w14:paraId="402B9DFF"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诚信合法经营，确保服务对象及其相关人员信息保密安全，对经营行为负独立法律责任。</w:t>
      </w:r>
    </w:p>
    <w:p w14:paraId="6459217E"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因服务对象需要，出现突击性或临时性服务内容时，乙方有根据甲方通知安排工作人员落实的义务。</w:t>
      </w:r>
    </w:p>
    <w:p w14:paraId="4A66C127"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乙方应确保所有服务人员具备相应的资质证明，并对服务人员的资质负责。特殊服务应持相关证件上岗。</w:t>
      </w:r>
    </w:p>
    <w:p w14:paraId="630CE1F6"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乙方有全面履行服务内容，定期更新服务对象信息，向甲方和各镇（街道）提供服务对象及服务内容信息，提出改进服务的意见建议，并配合甲方做好各类合理的迎检调研等活动的义务。乙方</w:t>
      </w:r>
      <w:r w:rsidRPr="000E3A4F">
        <w:rPr>
          <w:rFonts w:ascii="宋体" w:hAnsi="宋体" w:cs="宋体" w:hint="eastAsia"/>
          <w:sz w:val="22"/>
          <w:szCs w:val="22"/>
        </w:rPr>
        <w:lastRenderedPageBreak/>
        <w:t>还有及时向甲方通告本项目服务范围内有关服务的重大事项，并及时配合处理投诉。</w:t>
      </w:r>
    </w:p>
    <w:p w14:paraId="004590AF"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乙方在服务过程中与服务对象发生纠纷的，应当妥善化解防止事态扩大，并由乙方独立承担责任。如因乙方原因导致甲方被追究责任或名誉受损的，甲方有权向乙方追偿，乙方应赔偿甲方损失。</w:t>
      </w:r>
    </w:p>
    <w:p w14:paraId="07CC35C9"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乙方工作人员在为老人提供服务工作时，如给老人或其他方造成损害，乙方应承担赔偿责任。</w:t>
      </w:r>
    </w:p>
    <w:p w14:paraId="403819F1"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乙方工作人员在实际工作中有为服务对象节约使用水、电的义务。</w:t>
      </w:r>
    </w:p>
    <w:p w14:paraId="43480410" w14:textId="77777777" w:rsidR="00E027DF" w:rsidRPr="000E3A4F" w:rsidRDefault="00000000">
      <w:pPr>
        <w:numPr>
          <w:ilvl w:val="2"/>
          <w:numId w:val="32"/>
        </w:numPr>
        <w:spacing w:line="440" w:lineRule="exact"/>
        <w:rPr>
          <w:rFonts w:ascii="宋体" w:hAnsi="宋体" w:cs="宋体"/>
          <w:sz w:val="22"/>
          <w:szCs w:val="22"/>
        </w:rPr>
      </w:pPr>
      <w:r w:rsidRPr="000E3A4F">
        <w:rPr>
          <w:rFonts w:ascii="宋体" w:hAnsi="宋体" w:cs="宋体" w:hint="eastAsia"/>
          <w:sz w:val="22"/>
          <w:szCs w:val="22"/>
        </w:rPr>
        <w:t>乙方须配合甲方做好涉及老年友好类项目的创建工作。</w:t>
      </w:r>
    </w:p>
    <w:p w14:paraId="3CD0BC58"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权利瑕疵与知识产权担保</w:t>
      </w:r>
    </w:p>
    <w:p w14:paraId="2ED65057" w14:textId="77777777" w:rsidR="00E027DF" w:rsidRPr="000E3A4F" w:rsidRDefault="00000000">
      <w:pPr>
        <w:numPr>
          <w:ilvl w:val="1"/>
          <w:numId w:val="33"/>
        </w:numPr>
        <w:spacing w:line="440" w:lineRule="exact"/>
        <w:rPr>
          <w:rFonts w:ascii="宋体" w:hAnsi="宋体" w:cs="宋体"/>
          <w:sz w:val="22"/>
          <w:szCs w:val="22"/>
        </w:rPr>
      </w:pPr>
      <w:r w:rsidRPr="000E3A4F">
        <w:rPr>
          <w:rFonts w:ascii="宋体" w:hAnsi="宋体" w:cs="宋体" w:hint="eastAsia"/>
          <w:sz w:val="22"/>
          <w:szCs w:val="22"/>
        </w:rPr>
        <w:t>乙方保证对其出售的货物享有合法权利，并且在交付的货物上不存在任何抵押权或其他担保物权。</w:t>
      </w:r>
    </w:p>
    <w:p w14:paraId="6ED4E14F" w14:textId="77777777" w:rsidR="00E027DF" w:rsidRPr="000E3A4F" w:rsidRDefault="00000000">
      <w:pPr>
        <w:numPr>
          <w:ilvl w:val="1"/>
          <w:numId w:val="33"/>
        </w:numPr>
        <w:spacing w:line="440" w:lineRule="exact"/>
        <w:rPr>
          <w:rFonts w:ascii="宋体" w:hAnsi="宋体" w:cs="宋体"/>
          <w:sz w:val="22"/>
          <w:szCs w:val="22"/>
        </w:rPr>
      </w:pPr>
      <w:r w:rsidRPr="000E3A4F">
        <w:rPr>
          <w:rFonts w:ascii="宋体" w:hAnsi="宋体" w:cs="宋体" w:hint="eastAsia"/>
          <w:sz w:val="22"/>
          <w:szCs w:val="22"/>
        </w:rPr>
        <w:t>乙方保证其所提供的货物不侵犯任何第三方的知识产权或其他权利。乙方应当对其货物的知识产权合法性负责，并确保甲方使用这些货物不会构成对第三方的侵权。若因乙方货物侵犯第三方权利，乙方应承担全部责任，包括但不限于向第三方承担法律责任、赔偿甲方因此遭受的任何损失。在此情况下，甲方有权解除合同。</w:t>
      </w:r>
    </w:p>
    <w:p w14:paraId="77D48D61"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保密与数据安全</w:t>
      </w:r>
    </w:p>
    <w:p w14:paraId="3040C1D8" w14:textId="77777777" w:rsidR="00E027DF" w:rsidRPr="000E3A4F" w:rsidRDefault="00000000">
      <w:pPr>
        <w:numPr>
          <w:ilvl w:val="1"/>
          <w:numId w:val="34"/>
        </w:numPr>
        <w:spacing w:line="440" w:lineRule="exact"/>
        <w:rPr>
          <w:rFonts w:ascii="宋体" w:hAnsi="宋体" w:cs="宋体"/>
          <w:sz w:val="22"/>
          <w:szCs w:val="22"/>
        </w:rPr>
      </w:pPr>
      <w:r w:rsidRPr="000E3A4F">
        <w:rPr>
          <w:rFonts w:ascii="宋体" w:hAnsi="宋体" w:cs="宋体" w:hint="eastAsia"/>
          <w:sz w:val="22"/>
          <w:szCs w:val="22"/>
        </w:rPr>
        <w:t>保密</w:t>
      </w:r>
    </w:p>
    <w:p w14:paraId="3F593BD5" w14:textId="77777777" w:rsidR="00E027DF" w:rsidRPr="000E3A4F" w:rsidRDefault="00000000">
      <w:pPr>
        <w:numPr>
          <w:ilvl w:val="2"/>
          <w:numId w:val="35"/>
        </w:numPr>
        <w:spacing w:line="440" w:lineRule="exact"/>
        <w:rPr>
          <w:rFonts w:ascii="宋体" w:hAnsi="宋体" w:cs="宋体"/>
          <w:sz w:val="22"/>
          <w:szCs w:val="22"/>
        </w:rPr>
      </w:pPr>
      <w:r w:rsidRPr="000E3A4F">
        <w:rPr>
          <w:rFonts w:ascii="宋体" w:hAnsi="宋体" w:cs="宋体" w:hint="eastAsia"/>
          <w:sz w:val="22"/>
          <w:szCs w:val="22"/>
        </w:rPr>
        <w:t>保密义务：乙方应对合作期间接触到的甲方及项目相关的所有非公开信息（包括但不限于技术资料、商业秘密等）承担严格的保密义务，未经甲方书面许可，不得以任何形式向第三方透露，除非法律法规另有规定或司法机关要求。乙方应采取一切合理措施，以防止保密信息的泄露、丢失或损坏。</w:t>
      </w:r>
    </w:p>
    <w:p w14:paraId="5D593557" w14:textId="77777777" w:rsidR="00E027DF" w:rsidRPr="000E3A4F" w:rsidRDefault="00000000">
      <w:pPr>
        <w:numPr>
          <w:ilvl w:val="2"/>
          <w:numId w:val="35"/>
        </w:numPr>
        <w:spacing w:line="440" w:lineRule="exact"/>
        <w:rPr>
          <w:rFonts w:ascii="宋体" w:hAnsi="宋体" w:cs="宋体"/>
          <w:sz w:val="22"/>
          <w:szCs w:val="22"/>
        </w:rPr>
      </w:pPr>
      <w:bookmarkStart w:id="253" w:name="_Hlk173870488"/>
      <w:r w:rsidRPr="000E3A4F">
        <w:rPr>
          <w:rFonts w:ascii="宋体" w:hAnsi="宋体" w:cs="宋体" w:hint="eastAsia"/>
          <w:sz w:val="22"/>
          <w:szCs w:val="22"/>
        </w:rPr>
        <w:t>保密期限：保密义务在本合同终止后仍持续有效3年，或直至相关信息进入公知领域，以期限较长者为准。双方可另行书面约定特定信息的保密期限。</w:t>
      </w:r>
    </w:p>
    <w:bookmarkEnd w:id="253"/>
    <w:p w14:paraId="42603813" w14:textId="77777777" w:rsidR="00E027DF" w:rsidRPr="000E3A4F" w:rsidRDefault="00000000">
      <w:pPr>
        <w:numPr>
          <w:ilvl w:val="2"/>
          <w:numId w:val="35"/>
        </w:numPr>
        <w:spacing w:line="440" w:lineRule="exact"/>
        <w:rPr>
          <w:rFonts w:ascii="宋体" w:hAnsi="宋体" w:cs="宋体"/>
          <w:sz w:val="22"/>
          <w:szCs w:val="22"/>
        </w:rPr>
      </w:pPr>
      <w:r w:rsidRPr="000E3A4F">
        <w:rPr>
          <w:rFonts w:ascii="宋体" w:hAnsi="宋体" w:cs="宋体" w:hint="eastAsia"/>
          <w:sz w:val="22"/>
          <w:szCs w:val="22"/>
        </w:rPr>
        <w:t>泄密责任：如乙方违反保密义务，应立即停止泄密行为，并赔偿甲方因此遭受的所有直接和间接损失。乙方还应采取一切必要措施，以消除或减轻因泄密给甲方造成的损害，包括但不限于发布澄清声明、召回泄露的信息等。</w:t>
      </w:r>
    </w:p>
    <w:p w14:paraId="00541935" w14:textId="77777777" w:rsidR="00E027DF" w:rsidRPr="000E3A4F" w:rsidRDefault="00000000">
      <w:pPr>
        <w:numPr>
          <w:ilvl w:val="2"/>
          <w:numId w:val="35"/>
        </w:numPr>
        <w:spacing w:line="440" w:lineRule="exact"/>
        <w:rPr>
          <w:rFonts w:ascii="宋体" w:hAnsi="宋体" w:cs="宋体"/>
          <w:sz w:val="22"/>
          <w:szCs w:val="22"/>
        </w:rPr>
      </w:pPr>
      <w:bookmarkStart w:id="254" w:name="_Hlk172624741"/>
      <w:r w:rsidRPr="000E3A4F">
        <w:rPr>
          <w:rFonts w:ascii="宋体" w:hAnsi="宋体" w:cs="宋体" w:hint="eastAsia"/>
          <w:sz w:val="22"/>
          <w:szCs w:val="22"/>
        </w:rPr>
        <w:t>保密培训：乙方应对所有可能接触到保密信息的员工（包括但不限于项目团队成员、技术人员、管理人员等）进行定期的保密培训，确保其了解并遵守保密义务。乙方应建立保密培训档案，记录每次培训的时间、内容、参加人员和考核结果等。</w:t>
      </w:r>
      <w:bookmarkEnd w:id="254"/>
    </w:p>
    <w:p w14:paraId="3557B3BD" w14:textId="77777777" w:rsidR="00E027DF" w:rsidRPr="000E3A4F" w:rsidRDefault="00000000">
      <w:pPr>
        <w:numPr>
          <w:ilvl w:val="1"/>
          <w:numId w:val="34"/>
        </w:numPr>
        <w:spacing w:line="440" w:lineRule="exact"/>
        <w:rPr>
          <w:rFonts w:ascii="宋体" w:hAnsi="宋体" w:cs="宋体"/>
          <w:sz w:val="22"/>
          <w:szCs w:val="22"/>
        </w:rPr>
      </w:pPr>
      <w:r w:rsidRPr="000E3A4F">
        <w:rPr>
          <w:rFonts w:ascii="宋体" w:hAnsi="宋体" w:cs="宋体" w:hint="eastAsia"/>
          <w:sz w:val="22"/>
          <w:szCs w:val="22"/>
        </w:rPr>
        <w:t>数据安全</w:t>
      </w:r>
    </w:p>
    <w:p w14:paraId="009716F5" w14:textId="77777777" w:rsidR="00E027DF" w:rsidRPr="000E3A4F" w:rsidRDefault="00000000">
      <w:pPr>
        <w:numPr>
          <w:ilvl w:val="2"/>
          <w:numId w:val="36"/>
        </w:numPr>
        <w:spacing w:line="440" w:lineRule="exact"/>
        <w:rPr>
          <w:rFonts w:ascii="宋体" w:hAnsi="宋体" w:cs="宋体"/>
          <w:sz w:val="22"/>
          <w:szCs w:val="22"/>
        </w:rPr>
      </w:pPr>
      <w:r w:rsidRPr="000E3A4F">
        <w:rPr>
          <w:rFonts w:ascii="宋体" w:hAnsi="宋体" w:cs="宋体" w:hint="eastAsia"/>
          <w:sz w:val="22"/>
          <w:szCs w:val="22"/>
        </w:rPr>
        <w:t>数据所有权：本项目实施过程中提供的或涉及的所有数据归甲方所有。乙方无权在技术要求规定之外自行处置数据，包括但不限于删除、复制、调整完善、转移数据，以及以任何形式向第三方提供。</w:t>
      </w:r>
    </w:p>
    <w:p w14:paraId="3F5866D5" w14:textId="77777777" w:rsidR="00E027DF" w:rsidRPr="000E3A4F" w:rsidRDefault="00000000">
      <w:pPr>
        <w:numPr>
          <w:ilvl w:val="2"/>
          <w:numId w:val="36"/>
        </w:numPr>
        <w:spacing w:line="440" w:lineRule="exact"/>
        <w:rPr>
          <w:rFonts w:ascii="宋体" w:hAnsi="宋体" w:cs="宋体"/>
          <w:sz w:val="22"/>
          <w:szCs w:val="22"/>
        </w:rPr>
      </w:pPr>
      <w:r w:rsidRPr="000E3A4F">
        <w:rPr>
          <w:rFonts w:ascii="宋体" w:hAnsi="宋体" w:cs="宋体" w:hint="eastAsia"/>
          <w:sz w:val="22"/>
          <w:szCs w:val="22"/>
        </w:rPr>
        <w:t>数据使用范围和目的：乙方仅可在本合同约定的服务范围内使用甲方提供的数据，用于为老</w:t>
      </w:r>
      <w:r w:rsidRPr="000E3A4F">
        <w:rPr>
          <w:rFonts w:ascii="宋体" w:hAnsi="宋体" w:cs="宋体" w:hint="eastAsia"/>
          <w:sz w:val="22"/>
          <w:szCs w:val="22"/>
        </w:rPr>
        <w:lastRenderedPageBreak/>
        <w:t>年人提供家庭养老床位建设和居家养老上门服务，以及开发配套管理系统。未经甲方书面同意，不得将数据用于其他目的。</w:t>
      </w:r>
    </w:p>
    <w:p w14:paraId="3D6DCB34" w14:textId="77777777" w:rsidR="00E027DF" w:rsidRPr="000E3A4F" w:rsidRDefault="00000000">
      <w:pPr>
        <w:numPr>
          <w:ilvl w:val="2"/>
          <w:numId w:val="36"/>
        </w:numPr>
        <w:spacing w:line="440" w:lineRule="exact"/>
        <w:rPr>
          <w:rFonts w:ascii="宋体" w:hAnsi="宋体" w:cs="宋体"/>
          <w:sz w:val="22"/>
          <w:szCs w:val="22"/>
        </w:rPr>
      </w:pPr>
      <w:r w:rsidRPr="000E3A4F">
        <w:rPr>
          <w:rFonts w:ascii="宋体" w:hAnsi="宋体" w:cs="宋体" w:hint="eastAsia"/>
          <w:sz w:val="22"/>
          <w:szCs w:val="22"/>
        </w:rPr>
        <w:t>数据处理方式：乙方应当采取加密、去标识化等安全技术措施处理甲方提供的数据。未经甲方书面同意，不得对原始数据进行复制、修改、删除等操作。</w:t>
      </w:r>
    </w:p>
    <w:p w14:paraId="38195651" w14:textId="77777777" w:rsidR="00E027DF" w:rsidRPr="000E3A4F" w:rsidRDefault="00000000">
      <w:pPr>
        <w:numPr>
          <w:ilvl w:val="2"/>
          <w:numId w:val="36"/>
        </w:numPr>
        <w:spacing w:line="440" w:lineRule="exact"/>
        <w:rPr>
          <w:rFonts w:ascii="宋体" w:hAnsi="宋体" w:cs="宋体"/>
          <w:sz w:val="22"/>
          <w:szCs w:val="22"/>
        </w:rPr>
      </w:pPr>
      <w:r w:rsidRPr="000E3A4F">
        <w:rPr>
          <w:rFonts w:ascii="宋体" w:hAnsi="宋体" w:cs="宋体" w:hint="eastAsia"/>
          <w:sz w:val="22"/>
          <w:szCs w:val="22"/>
        </w:rPr>
        <w:t>安全保护责任：乙方应建立完善的数据安全管理制度,采取必要的技术措施和其他安全措施，防止数据泄露、篡改、丢失或被非法使用。具体措施包括但不限于：a) 实施严格的访问控制，确保只有经授权的技术人员才能接触数据；b) 对数据进行加密存储和传输；c) 定期进行安全审计和风险评估；d) 对所有接触数据的技术人员进行严格的背景审查和安全培训；e) 要求所有接触数据的技术人员签署保密协议。乙方的技术人员在接触、处理甲方数据时应遵守以下规定：a) 严格遵守数据安全管理制度和操作规程；b) 不得将数据用于与本项目无关的其他用途；c) 不得擅自复制、传播或泄露数据；d) 在项目结束或离职时，必须删除或归还所有相关数据，并签署数据清除声明</w:t>
      </w:r>
      <w:r w:rsidRPr="000E3A4F">
        <w:rPr>
          <w:rFonts w:ascii="宋体" w:hAnsi="宋体" w:cs="宋体"/>
          <w:sz w:val="22"/>
          <w:szCs w:val="22"/>
        </w:rPr>
        <w:t>。</w:t>
      </w:r>
      <w:r w:rsidRPr="000E3A4F">
        <w:rPr>
          <w:rFonts w:ascii="宋体" w:hAnsi="宋体" w:cs="宋体" w:hint="eastAsia"/>
          <w:sz w:val="22"/>
          <w:szCs w:val="22"/>
        </w:rPr>
        <w:t>发生数据安全事件时，乙方应立即采取补救措施并在24小时内通知甲方，并赔偿甲方因此遭受的所有直接和间接损失。乙方还应采取一切必要措施，以消除或减轻因数据安全给甲方造成的损害，包括但不限于发布澄清声明、修复安全漏洞等。</w:t>
      </w:r>
    </w:p>
    <w:p w14:paraId="3F1145C1" w14:textId="77777777" w:rsidR="00E027DF" w:rsidRPr="000E3A4F" w:rsidRDefault="00000000">
      <w:pPr>
        <w:numPr>
          <w:ilvl w:val="2"/>
          <w:numId w:val="36"/>
        </w:numPr>
        <w:spacing w:line="440" w:lineRule="exact"/>
        <w:rPr>
          <w:rFonts w:ascii="宋体" w:hAnsi="宋体" w:cs="宋体"/>
          <w:sz w:val="22"/>
          <w:szCs w:val="22"/>
        </w:rPr>
      </w:pPr>
      <w:r w:rsidRPr="000E3A4F">
        <w:rPr>
          <w:rFonts w:ascii="宋体" w:hAnsi="宋体" w:cs="宋体" w:hint="eastAsia"/>
          <w:sz w:val="22"/>
          <w:szCs w:val="22"/>
        </w:rPr>
        <w:t>数据返还和销毁：本合同终止时,乙方应当将所有从甲方获得的数据返还给甲方，并不得保留任何副本。经甲方同意，乙方可以销毁所获得的数据,但应当提供书面的销毁证明。</w:t>
      </w:r>
    </w:p>
    <w:p w14:paraId="14ADDF46"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其他约定</w:t>
      </w:r>
    </w:p>
    <w:p w14:paraId="6D5B31F4" w14:textId="77777777" w:rsidR="00E027DF" w:rsidRPr="000E3A4F" w:rsidRDefault="00000000">
      <w:pPr>
        <w:numPr>
          <w:ilvl w:val="1"/>
          <w:numId w:val="37"/>
        </w:numPr>
        <w:spacing w:line="440" w:lineRule="exact"/>
        <w:rPr>
          <w:rFonts w:ascii="宋体" w:hAnsi="宋体" w:cs="宋体"/>
          <w:sz w:val="22"/>
          <w:szCs w:val="22"/>
        </w:rPr>
      </w:pPr>
      <w:r w:rsidRPr="000E3A4F">
        <w:rPr>
          <w:rFonts w:ascii="宋体" w:hAnsi="宋体" w:cs="宋体"/>
          <w:sz w:val="22"/>
          <w:szCs w:val="22"/>
        </w:rPr>
        <w:t>若服务内容发生包括但不限于服务对象数量明显增加等新情况，而乙方又无法满足或应对，甲方有权引进新的服务企业。</w:t>
      </w:r>
    </w:p>
    <w:p w14:paraId="5E986050" w14:textId="77777777" w:rsidR="00E027DF" w:rsidRPr="000E3A4F" w:rsidRDefault="00000000">
      <w:pPr>
        <w:numPr>
          <w:ilvl w:val="1"/>
          <w:numId w:val="37"/>
        </w:numPr>
        <w:spacing w:line="440" w:lineRule="exact"/>
        <w:rPr>
          <w:rFonts w:ascii="宋体" w:hAnsi="宋体" w:cs="宋体"/>
          <w:sz w:val="22"/>
          <w:szCs w:val="22"/>
        </w:rPr>
      </w:pPr>
      <w:r w:rsidRPr="000E3A4F">
        <w:rPr>
          <w:rFonts w:ascii="宋体" w:hAnsi="宋体" w:cs="宋体"/>
          <w:sz w:val="22"/>
          <w:szCs w:val="22"/>
        </w:rPr>
        <w:t>甲乙双方经合同配合，共同争取到养老服务类政府补贴、社会捐助、社会团体资助等各类资金、物品，</w:t>
      </w:r>
      <w:r w:rsidRPr="000E3A4F">
        <w:rPr>
          <w:rFonts w:ascii="宋体" w:hAnsi="宋体" w:cs="宋体" w:hint="eastAsia"/>
          <w:sz w:val="22"/>
          <w:szCs w:val="22"/>
        </w:rPr>
        <w:t>经甲方同意后归乙方使用。</w:t>
      </w:r>
    </w:p>
    <w:p w14:paraId="16B3D4E0" w14:textId="77777777" w:rsidR="00E027DF" w:rsidRPr="000E3A4F" w:rsidRDefault="00000000">
      <w:pPr>
        <w:numPr>
          <w:ilvl w:val="0"/>
          <w:numId w:val="28"/>
        </w:numPr>
        <w:spacing w:line="440" w:lineRule="exact"/>
        <w:ind w:firstLine="403"/>
        <w:rPr>
          <w:rFonts w:ascii="宋体" w:hAnsi="宋体" w:cs="宋体"/>
          <w:b/>
          <w:bCs/>
          <w:sz w:val="22"/>
          <w:szCs w:val="22"/>
        </w:rPr>
      </w:pPr>
      <w:bookmarkStart w:id="255" w:name="_Hlk176003912"/>
      <w:r w:rsidRPr="000E3A4F">
        <w:rPr>
          <w:rFonts w:ascii="宋体" w:hAnsi="宋体" w:cs="宋体" w:hint="eastAsia"/>
          <w:b/>
          <w:bCs/>
          <w:sz w:val="22"/>
          <w:szCs w:val="22"/>
        </w:rPr>
        <w:t>违约责任</w:t>
      </w:r>
    </w:p>
    <w:p w14:paraId="0BFA59DD" w14:textId="77777777" w:rsidR="00E027DF" w:rsidRPr="000E3A4F" w:rsidRDefault="00000000">
      <w:pPr>
        <w:numPr>
          <w:ilvl w:val="1"/>
          <w:numId w:val="38"/>
        </w:numPr>
        <w:spacing w:line="440" w:lineRule="exact"/>
        <w:rPr>
          <w:rFonts w:ascii="宋体" w:hAnsi="宋体" w:cs="宋体"/>
          <w:sz w:val="22"/>
          <w:szCs w:val="22"/>
          <w:lang w:bidi="ar"/>
        </w:rPr>
      </w:pPr>
      <w:r w:rsidRPr="000E3A4F">
        <w:rPr>
          <w:rFonts w:ascii="宋体" w:hAnsi="宋体" w:cs="宋体" w:hint="eastAsia"/>
          <w:sz w:val="22"/>
          <w:szCs w:val="22"/>
          <w:lang w:bidi="ar"/>
        </w:rPr>
        <w:t>甲方违约责任</w:t>
      </w:r>
    </w:p>
    <w:p w14:paraId="1E562783" w14:textId="77777777" w:rsidR="00E027DF" w:rsidRPr="000E3A4F" w:rsidRDefault="00000000">
      <w:pPr>
        <w:spacing w:line="440" w:lineRule="exact"/>
        <w:ind w:firstLineChars="200" w:firstLine="440"/>
        <w:rPr>
          <w:rFonts w:ascii="宋体" w:hAnsi="宋体" w:cs="宋体"/>
          <w:sz w:val="22"/>
          <w:szCs w:val="22"/>
          <w:lang w:bidi="ar"/>
        </w:rPr>
      </w:pPr>
      <w:r w:rsidRPr="000E3A4F">
        <w:rPr>
          <w:rFonts w:ascii="宋体" w:hAnsi="宋体" w:cs="宋体" w:hint="eastAsia"/>
          <w:sz w:val="22"/>
          <w:szCs w:val="22"/>
          <w:lang w:bidi="ar"/>
        </w:rPr>
        <w:t>如甲方在服务期内无理由终止合同，甲方须提前一个月向乙方发出书面通知解除本合同，并赔偿合同年度预算总金额的10%。</w:t>
      </w:r>
    </w:p>
    <w:p w14:paraId="6A369737" w14:textId="77777777" w:rsidR="00E027DF" w:rsidRPr="000E3A4F" w:rsidRDefault="00000000">
      <w:pPr>
        <w:numPr>
          <w:ilvl w:val="1"/>
          <w:numId w:val="38"/>
        </w:numPr>
        <w:spacing w:line="440" w:lineRule="exact"/>
        <w:rPr>
          <w:rFonts w:ascii="宋体" w:hAnsi="宋体" w:cs="宋体"/>
          <w:sz w:val="22"/>
          <w:szCs w:val="22"/>
          <w:lang w:bidi="ar"/>
        </w:rPr>
      </w:pPr>
      <w:r w:rsidRPr="000E3A4F">
        <w:rPr>
          <w:rFonts w:ascii="宋体" w:hAnsi="宋体" w:cs="宋体" w:hint="eastAsia"/>
          <w:sz w:val="22"/>
          <w:szCs w:val="22"/>
          <w:lang w:bidi="ar"/>
        </w:rPr>
        <w:t>乙方违约责任</w:t>
      </w:r>
    </w:p>
    <w:p w14:paraId="4B5415E3"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除不可抗力外，乙方未能在合同约定期限内完成床位建设或提供上门服务，甲方有权要求乙方继续履行合同，并按每日 5000 元支付违约金。逾期超过 10 天，甲方有权直接终止合同，并要求乙方赔偿损失</w:t>
      </w:r>
      <w:r w:rsidRPr="000E3A4F">
        <w:rPr>
          <w:rFonts w:ascii="宋体" w:hAnsi="宋体" w:cs="宋体"/>
          <w:sz w:val="22"/>
          <w:szCs w:val="22"/>
        </w:rPr>
        <w:t>（包括但不限于甲方为寻求替代服务而支付的费用及其他因乙方违约而产生的额外费用等）</w:t>
      </w:r>
      <w:r w:rsidRPr="000E3A4F">
        <w:rPr>
          <w:rFonts w:ascii="宋体" w:hAnsi="宋体" w:cs="宋体" w:hint="eastAsia"/>
          <w:sz w:val="22"/>
          <w:szCs w:val="22"/>
        </w:rPr>
        <w:t>。</w:t>
      </w:r>
    </w:p>
    <w:p w14:paraId="73D8776F"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如发现乙方存在弄虚作假、以次充好、交付产品与响应承诺不符的情况，甲方有权终止合同，并要求乙方支付合同年度预算总金额 10% 的违约金，同时赔偿甲方因此遭受的损失。</w:t>
      </w:r>
    </w:p>
    <w:p w14:paraId="526AD296"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如在服务期内由于乙方原因造成重大责任事故或安全事故，甲方可以单方面终止本合同，且</w:t>
      </w:r>
      <w:r w:rsidRPr="000E3A4F">
        <w:rPr>
          <w:rFonts w:ascii="宋体" w:hAnsi="宋体" w:cs="宋体" w:hint="eastAsia"/>
          <w:sz w:val="22"/>
          <w:szCs w:val="22"/>
        </w:rPr>
        <w:lastRenderedPageBreak/>
        <w:t>乙方须向甲方赔偿因此造成的相应经济损失，并须向甲方支付月度服务费（合同年度预算总金额/12）三倍金额的赔偿金。</w:t>
      </w:r>
    </w:p>
    <w:p w14:paraId="671DA8AB"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如乙方在服务期内无理由终止合同，乙方须提前三个月向甲方发出书面通知。若双方在此期间内协商一致，则可以解除本合同。如乙方未能遵守上述三个月提前通知的规定而单方面终止合同，乙方须向甲方支付月度服务费（合同年度预算总金额/12）二倍金额的赔偿金，并承担合同年度预算总金额 20% 的违约金及相应损失。</w:t>
      </w:r>
    </w:p>
    <w:p w14:paraId="77DCA2B3"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有投诉经查实的，第一次警告；第二次扣除其季度服务费（合同年度预算总金额/4）的 5%；第三次扣除其季度服务费（合同年度预算总金额/4）的 10%，以此类推（按照季度服务费的5%递增，费用从乙方应得的服务费中直接扣除）；累计达4次及以上，甲方有权解除本合同，并追究乙方的违约责任，乙方需承担包括但不限于向甲方赔偿损失及支付合同年度预算总金额 20% 的违约金等违约责任。</w:t>
      </w:r>
    </w:p>
    <w:p w14:paraId="665AB386"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经查实发现服务标准、服务时间不达标等，第一次警告；第二次扣除其季度服务费（合同年度预算总金额/4）的 5%；第三次扣除其季度服务费（合同年度预算总金额/4）的 10%，以此类推（按照季度服务费的5%递增，费用从乙方应得的服务费中直接扣除）；累计达4次及以上，甲方有权解除本合同，并追究乙方的违约责任，乙方需承担包括但不限于向甲方赔偿损失及支付合同年度预算总金额 20% 的违约金等违约责任。</w:t>
      </w:r>
    </w:p>
    <w:p w14:paraId="40A5F751"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 xml:space="preserve"> 经查实发现实际投入服务人员名单（含人员、社保及证书）与响应时拟投入服务人员名单不符（甲方允许调整的除外），第一次警告；第二次扣除其季度服务费（合同年度预算总金额/4）的 5%；第三次扣除其季度服务费（合同年度预算总金额/4）的 10%，以此类推（按照季度服务费的5%递增，费用从乙方应得的服务费中直接扣除）；累计达4次及以上，甲方有权解除本合同，并追究乙方的违约责任，乙方需承担包括但不限于向甲方赔偿损失及支付合同年度预算总金额 20% 的违约金等违约责任。</w:t>
      </w:r>
    </w:p>
    <w:p w14:paraId="3A0DBDE3"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乙方服务质量满意率未达到 90%，应在接到整改通知之日起一周内进行整改，未在规定时间内整改到位的，可扣除甲方付给乙方两个月服务费（合同年度预算总金额/6）的 5% 作为违约金；乙方服务质量满意率未达 85%，甲方有权解除本合同。</w:t>
      </w:r>
    </w:p>
    <w:p w14:paraId="3C3A70AD"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乙方未能履行合同和遵守有关规定，在甲方发出书面警告后一个月内乙方仍无采取补救措施，甲方可立即解除本合同，并追究乙方的违约责任，乙方需承担包括但不限于向甲方赔偿损失及支付合同年度预算总金额 20% 的违约金等违约责任。</w:t>
      </w:r>
      <w:r w:rsidRPr="000E3A4F">
        <w:rPr>
          <w:rFonts w:ascii="宋体" w:hAnsi="宋体" w:cs="宋体"/>
          <w:sz w:val="22"/>
          <w:szCs w:val="22"/>
        </w:rPr>
        <w:t>甲方亦有权自行或委托第三方采取补救措施，相关费用由乙方承担。</w:t>
      </w:r>
    </w:p>
    <w:p w14:paraId="29017411" w14:textId="77777777" w:rsidR="00E027DF" w:rsidRPr="000E3A4F" w:rsidRDefault="00000000">
      <w:pPr>
        <w:numPr>
          <w:ilvl w:val="2"/>
          <w:numId w:val="39"/>
        </w:numPr>
        <w:spacing w:line="440" w:lineRule="exact"/>
        <w:rPr>
          <w:rFonts w:ascii="宋体" w:hAnsi="宋体" w:cs="宋体"/>
          <w:sz w:val="22"/>
          <w:szCs w:val="22"/>
        </w:rPr>
      </w:pPr>
      <w:r w:rsidRPr="000E3A4F">
        <w:rPr>
          <w:rFonts w:ascii="宋体" w:hAnsi="宋体" w:cs="宋体" w:hint="eastAsia"/>
          <w:sz w:val="22"/>
          <w:szCs w:val="22"/>
        </w:rPr>
        <w:t>乙方出现破产清算、重组、兼并或被债权人接管经营等事实的，甲方有权解除本合同，并追究乙方的违约责任，乙方需承担包括但不限于向甲方赔偿损失及支付合同年度预算总金额 20% 的违约金等违约责任。</w:t>
      </w:r>
    </w:p>
    <w:p w14:paraId="37CE7423" w14:textId="77777777" w:rsidR="00E027DF" w:rsidRPr="000E3A4F" w:rsidRDefault="00000000">
      <w:pPr>
        <w:numPr>
          <w:ilvl w:val="1"/>
          <w:numId w:val="38"/>
        </w:numPr>
        <w:spacing w:line="440" w:lineRule="exact"/>
        <w:rPr>
          <w:rFonts w:ascii="宋体" w:hAnsi="宋体" w:cs="宋体"/>
          <w:sz w:val="22"/>
          <w:szCs w:val="22"/>
          <w:lang w:bidi="ar"/>
        </w:rPr>
      </w:pPr>
      <w:r w:rsidRPr="000E3A4F">
        <w:rPr>
          <w:rFonts w:ascii="宋体" w:hAnsi="宋体" w:cs="宋体"/>
          <w:sz w:val="22"/>
          <w:szCs w:val="22"/>
          <w:lang w:bidi="ar"/>
        </w:rPr>
        <w:t>违约金的支付</w:t>
      </w:r>
    </w:p>
    <w:p w14:paraId="064A32E4" w14:textId="77777777" w:rsidR="00E027DF" w:rsidRPr="000E3A4F" w:rsidRDefault="00000000">
      <w:pPr>
        <w:numPr>
          <w:ilvl w:val="2"/>
          <w:numId w:val="40"/>
        </w:numPr>
        <w:spacing w:line="440" w:lineRule="exact"/>
        <w:rPr>
          <w:rFonts w:ascii="宋体" w:hAnsi="宋体" w:cs="宋体"/>
          <w:sz w:val="22"/>
          <w:szCs w:val="22"/>
        </w:rPr>
      </w:pPr>
      <w:r w:rsidRPr="000E3A4F">
        <w:rPr>
          <w:rFonts w:ascii="宋体" w:hAnsi="宋体" w:cs="宋体"/>
          <w:sz w:val="22"/>
          <w:szCs w:val="22"/>
        </w:rPr>
        <w:lastRenderedPageBreak/>
        <w:t>违约金的支付应在违约行为发生后 15 个工作日内完成。</w:t>
      </w:r>
    </w:p>
    <w:p w14:paraId="678F15F0" w14:textId="77777777" w:rsidR="00E027DF" w:rsidRPr="000E3A4F" w:rsidRDefault="00000000">
      <w:pPr>
        <w:numPr>
          <w:ilvl w:val="2"/>
          <w:numId w:val="40"/>
        </w:numPr>
        <w:spacing w:line="440" w:lineRule="exact"/>
        <w:rPr>
          <w:rFonts w:ascii="宋体" w:hAnsi="宋体" w:cs="宋体"/>
          <w:sz w:val="22"/>
          <w:szCs w:val="22"/>
        </w:rPr>
      </w:pPr>
      <w:r w:rsidRPr="000E3A4F">
        <w:rPr>
          <w:rFonts w:ascii="宋体" w:hAnsi="宋体" w:cs="宋体"/>
          <w:sz w:val="22"/>
          <w:szCs w:val="22"/>
        </w:rPr>
        <w:t>违约金的支付不免除违约方继续履行合同或赔偿损失的责任。</w:t>
      </w:r>
    </w:p>
    <w:p w14:paraId="77499278" w14:textId="77777777" w:rsidR="00E027DF" w:rsidRPr="000E3A4F" w:rsidRDefault="00000000">
      <w:pPr>
        <w:numPr>
          <w:ilvl w:val="1"/>
          <w:numId w:val="38"/>
        </w:numPr>
        <w:spacing w:line="440" w:lineRule="exact"/>
        <w:rPr>
          <w:rFonts w:ascii="宋体" w:hAnsi="宋体" w:cs="宋体"/>
          <w:sz w:val="22"/>
          <w:szCs w:val="22"/>
          <w:lang w:bidi="ar"/>
        </w:rPr>
      </w:pPr>
      <w:r w:rsidRPr="000E3A4F">
        <w:rPr>
          <w:rFonts w:ascii="宋体" w:hAnsi="宋体" w:cs="宋体"/>
          <w:sz w:val="22"/>
          <w:szCs w:val="22"/>
          <w:lang w:bidi="ar"/>
        </w:rPr>
        <w:t>合同终止后的处理</w:t>
      </w:r>
    </w:p>
    <w:p w14:paraId="5C84F037" w14:textId="77777777" w:rsidR="00E027DF" w:rsidRPr="000E3A4F" w:rsidRDefault="00000000">
      <w:pPr>
        <w:spacing w:line="440" w:lineRule="exact"/>
        <w:ind w:firstLineChars="200" w:firstLine="440"/>
        <w:rPr>
          <w:rFonts w:ascii="宋体" w:hAnsi="宋体" w:cs="宋体"/>
          <w:sz w:val="22"/>
          <w:szCs w:val="22"/>
          <w:lang w:bidi="ar"/>
        </w:rPr>
      </w:pPr>
      <w:r w:rsidRPr="000E3A4F">
        <w:rPr>
          <w:rFonts w:ascii="宋体" w:hAnsi="宋体" w:cs="宋体"/>
          <w:sz w:val="22"/>
          <w:szCs w:val="22"/>
          <w:lang w:bidi="ar"/>
        </w:rPr>
        <w:t>如果在服务期间发生解除合同的情况，甲方有权从参与本项目的服务商中择优（原则上按评分排名顺序）选择一家作为过渡服务商，继续为该项目提供服务。甲方应根据项目的实际需求，与过渡服务商签订书面协议，明确双方的权利和义务，包括但不限于服务内容、服务量、服务期限、服务质量、服务费用等事项。</w:t>
      </w:r>
    </w:p>
    <w:p w14:paraId="73005A19"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违约终止合同</w:t>
      </w:r>
    </w:p>
    <w:p w14:paraId="6F8D7567" w14:textId="77777777" w:rsidR="00E027DF" w:rsidRPr="000E3A4F" w:rsidRDefault="00000000">
      <w:pPr>
        <w:numPr>
          <w:ilvl w:val="1"/>
          <w:numId w:val="41"/>
        </w:numPr>
        <w:spacing w:line="440" w:lineRule="exact"/>
        <w:rPr>
          <w:rFonts w:ascii="宋体" w:hAnsi="宋体" w:cs="宋体"/>
          <w:bCs/>
          <w:sz w:val="22"/>
          <w:szCs w:val="22"/>
        </w:rPr>
      </w:pPr>
      <w:r w:rsidRPr="000E3A4F">
        <w:rPr>
          <w:rFonts w:ascii="宋体" w:hAnsi="宋体" w:cs="宋体" w:hint="eastAsia"/>
          <w:bCs/>
          <w:kern w:val="0"/>
          <w:sz w:val="22"/>
          <w:szCs w:val="22"/>
          <w:lang w:bidi="ar"/>
        </w:rPr>
        <w:t>甲方在乙方存在如下违约情况之一时，有权选择终止全部或部分合同。</w:t>
      </w:r>
    </w:p>
    <w:p w14:paraId="20DDE83B"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1）乙方未能在合同规定期限或甲方同意延长的期限内交付全部或部分产品，或未按承诺的时间提供服务。</w:t>
      </w:r>
    </w:p>
    <w:p w14:paraId="7C22E3FD"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2）乙方提供的产品质量、配置不符合国家规定和承诺的标准；</w:t>
      </w:r>
    </w:p>
    <w:p w14:paraId="619168D4"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3）乙方未能履行合同规定的具体义务，包括但不限于安装、调试、培训等。</w:t>
      </w:r>
    </w:p>
    <w:p w14:paraId="226F7A0A"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4）乙方提供的货物或服务侵犯第三方知识产权。</w:t>
      </w:r>
    </w:p>
    <w:p w14:paraId="29A99020"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5）在发生上述情况后，乙方收到甲方的违约通知后7个日历天内未能纠正其过失。</w:t>
      </w:r>
    </w:p>
    <w:p w14:paraId="690AE1D5"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6）</w:t>
      </w:r>
      <w:r w:rsidRPr="000E3A4F">
        <w:rPr>
          <w:bCs/>
          <w:sz w:val="22"/>
          <w:szCs w:val="22"/>
          <w:lang w:bidi="ar"/>
        </w:rPr>
        <w:t>本合同项下累计违约金总额达到</w:t>
      </w:r>
      <w:r w:rsidRPr="000E3A4F">
        <w:rPr>
          <w:rFonts w:hint="eastAsia"/>
          <w:bCs/>
          <w:sz w:val="22"/>
          <w:szCs w:val="22"/>
          <w:lang w:bidi="ar"/>
        </w:rPr>
        <w:t>项目预算总额</w:t>
      </w:r>
      <w:r w:rsidRPr="000E3A4F">
        <w:rPr>
          <w:bCs/>
          <w:sz w:val="22"/>
          <w:szCs w:val="22"/>
          <w:lang w:bidi="ar"/>
        </w:rPr>
        <w:t>的30%。</w:t>
      </w:r>
    </w:p>
    <w:p w14:paraId="618689C9"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220"/>
        <w:rPr>
          <w:bCs/>
          <w:sz w:val="22"/>
          <w:szCs w:val="22"/>
          <w:lang w:bidi="ar"/>
        </w:rPr>
      </w:pPr>
      <w:r w:rsidRPr="000E3A4F">
        <w:rPr>
          <w:rFonts w:hint="eastAsia"/>
          <w:bCs/>
          <w:sz w:val="22"/>
          <w:szCs w:val="22"/>
          <w:lang w:bidi="ar"/>
        </w:rPr>
        <w:t xml:space="preserve">    7）合同中约定的其他可以终止合同的情况。</w:t>
      </w:r>
    </w:p>
    <w:p w14:paraId="0160C2F5" w14:textId="77777777" w:rsidR="00E027DF" w:rsidRPr="000E3A4F" w:rsidRDefault="00000000">
      <w:pPr>
        <w:numPr>
          <w:ilvl w:val="1"/>
          <w:numId w:val="41"/>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如果甲方根据上述的规定，终止了全部或部分合同，甲方可以依其认为适当的条件和方法购买与未交产品类似的产品，乙方应对购买类似产品所超出的那部分费用负责。但是，乙方应继续执行合同中未终止的部分。</w:t>
      </w:r>
    </w:p>
    <w:p w14:paraId="7823E9CC" w14:textId="77777777" w:rsidR="00E027DF" w:rsidRPr="000E3A4F" w:rsidRDefault="00000000">
      <w:pPr>
        <w:numPr>
          <w:ilvl w:val="1"/>
          <w:numId w:val="41"/>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在甲方提出终止部分合同的情况下，并不解除乙方对已交货部分产品应负的产品质量责任。</w:t>
      </w:r>
    </w:p>
    <w:p w14:paraId="14CD2B2D" w14:textId="77777777" w:rsidR="00E027DF" w:rsidRPr="000E3A4F" w:rsidRDefault="00000000">
      <w:pPr>
        <w:numPr>
          <w:ilvl w:val="1"/>
          <w:numId w:val="41"/>
        </w:numPr>
        <w:spacing w:line="440" w:lineRule="exact"/>
        <w:rPr>
          <w:rFonts w:ascii="宋体" w:hAnsi="宋体" w:cs="宋体"/>
          <w:sz w:val="22"/>
          <w:szCs w:val="22"/>
        </w:rPr>
      </w:pPr>
      <w:r w:rsidRPr="000E3A4F">
        <w:rPr>
          <w:rFonts w:ascii="宋体" w:hAnsi="宋体" w:cs="宋体" w:hint="eastAsia"/>
          <w:bCs/>
          <w:kern w:val="0"/>
          <w:sz w:val="22"/>
          <w:szCs w:val="22"/>
          <w:lang w:bidi="ar"/>
        </w:rPr>
        <w:t>乙方未能按照响应文件承诺通过验收，造成甲方换货、退货的，可以视为乙方提供虚假响应资料谋求中标，甲方可以上报财政管理部门，由财政部门予以处理。</w:t>
      </w:r>
    </w:p>
    <w:bookmarkEnd w:id="255"/>
    <w:p w14:paraId="1DFE2A4D"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不可抗力</w:t>
      </w:r>
    </w:p>
    <w:p w14:paraId="3AA9945B" w14:textId="77777777" w:rsidR="00E027DF" w:rsidRPr="000E3A4F" w:rsidRDefault="00000000">
      <w:pPr>
        <w:numPr>
          <w:ilvl w:val="1"/>
          <w:numId w:val="42"/>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条所述的“不可抗力”系指那些双方不可预见、不可避免、不可克服的事件，但不包括双方的违约或疏忽。这些事件包括但不限于：战争、严重火灾、洪水、台风、地震、疾病管控、上级财政管控、上级民政部门政策调整、国家政策的重大变化，以及双方商定的其他事件。</w:t>
      </w:r>
    </w:p>
    <w:p w14:paraId="16AD2C5F" w14:textId="77777777" w:rsidR="00E027DF" w:rsidRPr="000E3A4F" w:rsidRDefault="00000000">
      <w:pPr>
        <w:numPr>
          <w:ilvl w:val="1"/>
          <w:numId w:val="42"/>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因不可抗力导致合同实施延误或不能履行合同义务的，合同各方不承担误期赔偿或不能履行合同义务的责任。</w:t>
      </w:r>
    </w:p>
    <w:p w14:paraId="0C8BECAA" w14:textId="77777777" w:rsidR="00E027DF" w:rsidRPr="000E3A4F" w:rsidRDefault="00000000">
      <w:pPr>
        <w:numPr>
          <w:ilvl w:val="1"/>
          <w:numId w:val="42"/>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如不可抗力事件持续超过30天，任何一方均有权以书面形式通知对方终止本合同。</w:t>
      </w:r>
    </w:p>
    <w:p w14:paraId="6F02F96A"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lastRenderedPageBreak/>
        <w:t>争端解决</w:t>
      </w:r>
    </w:p>
    <w:p w14:paraId="60275888" w14:textId="77777777" w:rsidR="00E027DF" w:rsidRPr="000E3A4F" w:rsidRDefault="00000000">
      <w:pPr>
        <w:numPr>
          <w:ilvl w:val="1"/>
          <w:numId w:val="43"/>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凡有关本合同或执行本合同中发生的争端，甲方与乙方应通过友好协商，妥善解决。如通过协商仍不能解决时，向甲方所在地的人民法院提起诉讼。</w:t>
      </w:r>
    </w:p>
    <w:p w14:paraId="607C5184" w14:textId="77777777" w:rsidR="00E027DF" w:rsidRPr="000E3A4F" w:rsidRDefault="00000000">
      <w:pPr>
        <w:numPr>
          <w:ilvl w:val="1"/>
          <w:numId w:val="43"/>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诉讼费、保全费、律师代理费除法院另有裁决外，由败诉方承担。</w:t>
      </w:r>
    </w:p>
    <w:p w14:paraId="1C501550" w14:textId="77777777" w:rsidR="00E027DF" w:rsidRPr="000E3A4F" w:rsidRDefault="00000000">
      <w:pPr>
        <w:numPr>
          <w:ilvl w:val="1"/>
          <w:numId w:val="43"/>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在诉讼期间，除正在进行诉讼的部分外，本合同其他部分应继续执行。</w:t>
      </w:r>
    </w:p>
    <w:p w14:paraId="474E682B" w14:textId="77777777" w:rsidR="00E027DF" w:rsidRPr="000E3A4F" w:rsidRDefault="00000000">
      <w:pPr>
        <w:numPr>
          <w:ilvl w:val="0"/>
          <w:numId w:val="28"/>
        </w:numPr>
        <w:spacing w:line="440" w:lineRule="exact"/>
        <w:ind w:firstLine="403"/>
        <w:rPr>
          <w:rFonts w:ascii="宋体" w:hAnsi="宋体" w:cs="宋体"/>
          <w:b/>
          <w:bCs/>
          <w:sz w:val="22"/>
          <w:szCs w:val="22"/>
        </w:rPr>
      </w:pPr>
      <w:bookmarkStart w:id="256" w:name="_Toc458009272"/>
      <w:r w:rsidRPr="000E3A4F">
        <w:rPr>
          <w:rFonts w:ascii="宋体" w:hAnsi="宋体" w:cs="宋体" w:hint="eastAsia"/>
          <w:b/>
          <w:bCs/>
          <w:sz w:val="22"/>
          <w:szCs w:val="22"/>
        </w:rPr>
        <w:t>合同转让和分包</w:t>
      </w:r>
      <w:bookmarkEnd w:id="256"/>
    </w:p>
    <w:p w14:paraId="25FF05C0" w14:textId="77777777" w:rsidR="00E027DF" w:rsidRPr="000E3A4F" w:rsidRDefault="00000000">
      <w:pPr>
        <w:numPr>
          <w:ilvl w:val="1"/>
          <w:numId w:val="44"/>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本合同范围的服务，应由乙方直接供应，不得转让他人供应；</w:t>
      </w:r>
    </w:p>
    <w:p w14:paraId="438C5F35" w14:textId="77777777" w:rsidR="00E027DF" w:rsidRPr="000E3A4F" w:rsidRDefault="00000000">
      <w:pPr>
        <w:numPr>
          <w:ilvl w:val="1"/>
          <w:numId w:val="44"/>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除非得到甲方的书面同意，乙方不得将本合同范围的服务全部或部分分包给他人供应；</w:t>
      </w:r>
    </w:p>
    <w:p w14:paraId="7B2D4087" w14:textId="77777777" w:rsidR="00E027DF" w:rsidRPr="000E3A4F" w:rsidRDefault="00000000">
      <w:pPr>
        <w:numPr>
          <w:ilvl w:val="1"/>
          <w:numId w:val="44"/>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如有转让和未经甲方同意的分包行为，甲方有权解除合同，并追究乙方的违约责任。乙方应向甲方支付违约金，违约金的金额为合同年度预算总金额的20%。此外，甲方因乙方违约行为而遭受的任何直接损失，乙方也应负责赔偿。</w:t>
      </w:r>
    </w:p>
    <w:p w14:paraId="121177CD" w14:textId="77777777" w:rsidR="00E027DF" w:rsidRPr="000E3A4F" w:rsidRDefault="00000000">
      <w:pPr>
        <w:numPr>
          <w:ilvl w:val="1"/>
          <w:numId w:val="44"/>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对于乙方转让合同权利或义务，若得到甲方的书面同意，则新旧管理公司对合同的义务、责任承担连带责任。</w:t>
      </w:r>
    </w:p>
    <w:p w14:paraId="432DB795"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合同生效</w:t>
      </w:r>
    </w:p>
    <w:p w14:paraId="4BE8AD3D" w14:textId="77777777" w:rsidR="00E027DF" w:rsidRPr="000E3A4F" w:rsidRDefault="00000000">
      <w:pPr>
        <w:numPr>
          <w:ilvl w:val="1"/>
          <w:numId w:val="45"/>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本合同自双方签字盖章之日起生效。</w:t>
      </w:r>
    </w:p>
    <w:p w14:paraId="384ADC65" w14:textId="77777777" w:rsidR="00E027DF" w:rsidRPr="000E3A4F" w:rsidRDefault="00000000">
      <w:pPr>
        <w:numPr>
          <w:ilvl w:val="1"/>
          <w:numId w:val="45"/>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本合同一式四份，合同双方各执二份。</w:t>
      </w:r>
    </w:p>
    <w:p w14:paraId="2AF5E35D"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合同修改</w:t>
      </w:r>
    </w:p>
    <w:p w14:paraId="36202401" w14:textId="77777777" w:rsidR="00E027DF" w:rsidRPr="000E3A4F" w:rsidRDefault="00000000">
      <w:pPr>
        <w:numPr>
          <w:ilvl w:val="1"/>
          <w:numId w:val="46"/>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甲方与乙方的任何一方对合同内容提出修改，均应以书面形式通知对方，并达成由双方签署的合同补充协议。经双方同意签署的合同补充协议与本合同具有同等法律效力。</w:t>
      </w:r>
    </w:p>
    <w:p w14:paraId="0A11FD34" w14:textId="77777777" w:rsidR="00E027DF" w:rsidRPr="000E3A4F" w:rsidRDefault="00000000">
      <w:pPr>
        <w:numPr>
          <w:ilvl w:val="1"/>
          <w:numId w:val="46"/>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除非甲方对涉及价格因素的技术参数和采购数量提出修改，乙方不得对合同价格提出修改要求。</w:t>
      </w:r>
    </w:p>
    <w:p w14:paraId="6F2B6843"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法律适用</w:t>
      </w:r>
    </w:p>
    <w:p w14:paraId="6F4BD144" w14:textId="77777777" w:rsidR="00E027DF" w:rsidRPr="000E3A4F" w:rsidRDefault="00000000">
      <w:pPr>
        <w:numPr>
          <w:ilvl w:val="1"/>
          <w:numId w:val="47"/>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本合同的订立、解释和执行以及与本合同有关的所有事项，均应适用《中华人民共和国民法典》的相关法律规定。</w:t>
      </w:r>
    </w:p>
    <w:p w14:paraId="4AA81284" w14:textId="77777777" w:rsidR="00E027DF" w:rsidRPr="000E3A4F" w:rsidRDefault="00000000">
      <w:pPr>
        <w:numPr>
          <w:ilvl w:val="1"/>
          <w:numId w:val="47"/>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本合同条款与法律、行政法规的强制性规定不一致的，双方当事人应按照法律、行政法规的强制性规定修改本合同的相关条款。</w:t>
      </w:r>
    </w:p>
    <w:p w14:paraId="2CDB32B0"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通知</w:t>
      </w:r>
    </w:p>
    <w:p w14:paraId="70345084" w14:textId="77777777" w:rsidR="00E027DF" w:rsidRPr="000E3A4F" w:rsidRDefault="00000000">
      <w:pPr>
        <w:numPr>
          <w:ilvl w:val="1"/>
          <w:numId w:val="48"/>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本合同任何一方向对方发出的通知、信件、数据电文等，应当发送至本合同所约定的通讯地址、联系人、联系电话或电子邮箱。</w:t>
      </w:r>
    </w:p>
    <w:p w14:paraId="2201DC34" w14:textId="77777777" w:rsidR="00E027DF" w:rsidRPr="000E3A4F" w:rsidRDefault="00000000">
      <w:pPr>
        <w:numPr>
          <w:ilvl w:val="1"/>
          <w:numId w:val="48"/>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一方当事人变更名称、住所、联系人、联系电话或电子邮箱等信息的，应当在变更后3个工作日内及时书面通知对方，对方实际收到变更通知前的送达仍为有效送达。</w:t>
      </w:r>
    </w:p>
    <w:p w14:paraId="3C69814C" w14:textId="77777777" w:rsidR="00E027DF" w:rsidRPr="000E3A4F" w:rsidRDefault="00000000">
      <w:pPr>
        <w:numPr>
          <w:ilvl w:val="1"/>
          <w:numId w:val="48"/>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本合同一方给另一方的通知均应采用书面形式，传真或快递送到本合同中规定的对方的地址和办理签收手续。</w:t>
      </w:r>
    </w:p>
    <w:p w14:paraId="3692023F" w14:textId="77777777" w:rsidR="00E027DF" w:rsidRPr="000E3A4F" w:rsidRDefault="00000000">
      <w:pPr>
        <w:numPr>
          <w:ilvl w:val="1"/>
          <w:numId w:val="48"/>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lastRenderedPageBreak/>
        <w:t>通知以送达之日或通知书中规定的生效之日起生效，两者中以较迟之日为准。</w:t>
      </w:r>
    </w:p>
    <w:p w14:paraId="1A6D0939" w14:textId="77777777" w:rsidR="00E027DF" w:rsidRPr="000E3A4F" w:rsidRDefault="00000000">
      <w:pPr>
        <w:numPr>
          <w:ilvl w:val="0"/>
          <w:numId w:val="28"/>
        </w:numPr>
        <w:spacing w:line="440" w:lineRule="exact"/>
        <w:ind w:firstLine="403"/>
        <w:rPr>
          <w:rFonts w:ascii="宋体" w:hAnsi="宋体" w:cs="宋体"/>
          <w:b/>
          <w:bCs/>
          <w:sz w:val="22"/>
          <w:szCs w:val="22"/>
        </w:rPr>
      </w:pPr>
      <w:r w:rsidRPr="000E3A4F">
        <w:rPr>
          <w:rFonts w:ascii="宋体" w:hAnsi="宋体" w:cs="宋体" w:hint="eastAsia"/>
          <w:b/>
          <w:bCs/>
          <w:sz w:val="22"/>
          <w:szCs w:val="22"/>
        </w:rPr>
        <w:t>组成合同的文件</w:t>
      </w:r>
    </w:p>
    <w:p w14:paraId="64079D7B" w14:textId="77777777" w:rsidR="00E027DF" w:rsidRPr="000E3A4F" w:rsidRDefault="00000000">
      <w:pPr>
        <w:pStyle w:val="aff1"/>
        <w:overflowPunct w:val="0"/>
        <w:autoSpaceDE w:val="0"/>
        <w:autoSpaceDN w:val="0"/>
        <w:adjustRightInd w:val="0"/>
        <w:spacing w:before="0" w:beforeAutospacing="0" w:after="0" w:afterAutospacing="0" w:line="440" w:lineRule="exact"/>
        <w:ind w:firstLineChars="147" w:firstLine="323"/>
        <w:rPr>
          <w:bCs/>
          <w:sz w:val="22"/>
          <w:szCs w:val="22"/>
        </w:rPr>
      </w:pPr>
      <w:r w:rsidRPr="000E3A4F">
        <w:rPr>
          <w:rFonts w:hint="eastAsia"/>
          <w:bCs/>
          <w:sz w:val="22"/>
          <w:szCs w:val="22"/>
          <w:lang w:bidi="ar"/>
        </w:rPr>
        <w:t>本合同文本与下列文件一起构成合同文件，如下述文件之间有任何抵触、矛盾或歧义，应按以下顺序解释：</w:t>
      </w:r>
    </w:p>
    <w:p w14:paraId="1331665B"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合同文本及其变更、补充协议；</w:t>
      </w:r>
    </w:p>
    <w:p w14:paraId="69306F66"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询标纪要和承诺书（如有）；</w:t>
      </w:r>
    </w:p>
    <w:p w14:paraId="022E7AB1"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中标（成交）通知书；</w:t>
      </w:r>
    </w:p>
    <w:p w14:paraId="4C259B96"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投标（响应）文件；</w:t>
      </w:r>
    </w:p>
    <w:p w14:paraId="59CEA7AE"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磋商文件与补充文件（如有）；</w:t>
      </w:r>
    </w:p>
    <w:p w14:paraId="6803950D" w14:textId="77777777" w:rsidR="00E027DF" w:rsidRPr="000E3A4F" w:rsidRDefault="00000000">
      <w:pPr>
        <w:numPr>
          <w:ilvl w:val="1"/>
          <w:numId w:val="49"/>
        </w:numPr>
        <w:spacing w:line="440" w:lineRule="exact"/>
        <w:rPr>
          <w:rFonts w:ascii="宋体" w:hAnsi="宋体" w:cs="宋体"/>
          <w:bCs/>
          <w:kern w:val="0"/>
          <w:sz w:val="22"/>
          <w:szCs w:val="22"/>
          <w:lang w:bidi="ar"/>
        </w:rPr>
      </w:pPr>
      <w:r w:rsidRPr="000E3A4F">
        <w:rPr>
          <w:rFonts w:ascii="宋体" w:hAnsi="宋体" w:cs="宋体" w:hint="eastAsia"/>
          <w:bCs/>
          <w:kern w:val="0"/>
          <w:sz w:val="22"/>
          <w:szCs w:val="22"/>
          <w:lang w:bidi="ar"/>
        </w:rPr>
        <w:t>国家法律、行政法规和规章制度规定或合同约定的作为合同组成部分的其他文件。</w:t>
      </w:r>
    </w:p>
    <w:tbl>
      <w:tblPr>
        <w:tblW w:w="5000" w:type="pct"/>
        <w:jc w:val="center"/>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ook w:val="04A0" w:firstRow="1" w:lastRow="0" w:firstColumn="1" w:lastColumn="0" w:noHBand="0" w:noVBand="1"/>
      </w:tblPr>
      <w:tblGrid>
        <w:gridCol w:w="2099"/>
        <w:gridCol w:w="2680"/>
        <w:gridCol w:w="2492"/>
        <w:gridCol w:w="2357"/>
      </w:tblGrid>
      <w:tr w:rsidR="000E3A4F" w:rsidRPr="000E3A4F" w14:paraId="17D3D3D2" w14:textId="77777777">
        <w:trPr>
          <w:trHeight w:val="490"/>
          <w:jc w:val="center"/>
        </w:trPr>
        <w:tc>
          <w:tcPr>
            <w:tcW w:w="2482" w:type="pct"/>
            <w:gridSpan w:val="2"/>
            <w:tcBorders>
              <w:bottom w:val="single" w:sz="2" w:space="0" w:color="auto"/>
              <w:right w:val="single" w:sz="2" w:space="0" w:color="auto"/>
            </w:tcBorders>
            <w:vAlign w:val="center"/>
          </w:tcPr>
          <w:p w14:paraId="6C7A019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甲方（采购人、受采购人委托签订合同的单位或采购文件约定的合同甲方）</w:t>
            </w:r>
          </w:p>
        </w:tc>
        <w:tc>
          <w:tcPr>
            <w:tcW w:w="2518" w:type="pct"/>
            <w:gridSpan w:val="2"/>
            <w:tcBorders>
              <w:left w:val="single" w:sz="2" w:space="0" w:color="auto"/>
              <w:bottom w:val="single" w:sz="2" w:space="0" w:color="auto"/>
            </w:tcBorders>
            <w:vAlign w:val="center"/>
          </w:tcPr>
          <w:p w14:paraId="1F9AFC7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乙方（供应商）</w:t>
            </w:r>
          </w:p>
        </w:tc>
      </w:tr>
      <w:tr w:rsidR="000E3A4F" w:rsidRPr="000E3A4F" w14:paraId="49FFB798" w14:textId="77777777">
        <w:trPr>
          <w:trHeight w:val="766"/>
          <w:jc w:val="center"/>
        </w:trPr>
        <w:tc>
          <w:tcPr>
            <w:tcW w:w="1090" w:type="pct"/>
            <w:tcBorders>
              <w:top w:val="single" w:sz="2" w:space="0" w:color="auto"/>
              <w:bottom w:val="single" w:sz="2" w:space="0" w:color="auto"/>
              <w:right w:val="single" w:sz="2" w:space="0" w:color="auto"/>
            </w:tcBorders>
            <w:vAlign w:val="center"/>
          </w:tcPr>
          <w:p w14:paraId="3471E56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单位名称（公章或合同章）</w:t>
            </w:r>
          </w:p>
        </w:tc>
        <w:tc>
          <w:tcPr>
            <w:tcW w:w="1392" w:type="pct"/>
            <w:tcBorders>
              <w:top w:val="single" w:sz="2" w:space="0" w:color="auto"/>
              <w:left w:val="single" w:sz="2" w:space="0" w:color="auto"/>
              <w:bottom w:val="single" w:sz="2" w:space="0" w:color="auto"/>
              <w:right w:val="single" w:sz="2" w:space="0" w:color="auto"/>
            </w:tcBorders>
            <w:vAlign w:val="center"/>
          </w:tcPr>
          <w:p w14:paraId="107B3AAD"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6286BB8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单位名称（公章或合同章）</w:t>
            </w:r>
          </w:p>
        </w:tc>
        <w:tc>
          <w:tcPr>
            <w:tcW w:w="1224" w:type="pct"/>
            <w:tcBorders>
              <w:top w:val="single" w:sz="2" w:space="0" w:color="auto"/>
              <w:left w:val="single" w:sz="2" w:space="0" w:color="auto"/>
              <w:bottom w:val="single" w:sz="2" w:space="0" w:color="auto"/>
            </w:tcBorders>
            <w:vAlign w:val="center"/>
          </w:tcPr>
          <w:p w14:paraId="65D57BEA" w14:textId="77777777" w:rsidR="00E027DF" w:rsidRPr="000E3A4F" w:rsidRDefault="00E027DF">
            <w:pPr>
              <w:jc w:val="center"/>
              <w:rPr>
                <w:rFonts w:ascii="宋体" w:hAnsi="宋体" w:cs="宋体"/>
                <w:sz w:val="22"/>
                <w:szCs w:val="22"/>
              </w:rPr>
            </w:pPr>
          </w:p>
        </w:tc>
      </w:tr>
      <w:tr w:rsidR="000E3A4F" w:rsidRPr="000E3A4F" w14:paraId="6E729C6A" w14:textId="77777777">
        <w:trPr>
          <w:trHeight w:val="1212"/>
          <w:jc w:val="center"/>
        </w:trPr>
        <w:tc>
          <w:tcPr>
            <w:tcW w:w="1090" w:type="pct"/>
            <w:tcBorders>
              <w:top w:val="single" w:sz="2" w:space="0" w:color="auto"/>
              <w:right w:val="single" w:sz="2" w:space="0" w:color="auto"/>
            </w:tcBorders>
            <w:vAlign w:val="center"/>
          </w:tcPr>
          <w:p w14:paraId="7233182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法定代表人</w:t>
            </w:r>
          </w:p>
          <w:p w14:paraId="2D32C3D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或其委托代理人（签章）</w:t>
            </w:r>
          </w:p>
        </w:tc>
        <w:tc>
          <w:tcPr>
            <w:tcW w:w="1392" w:type="pct"/>
            <w:tcBorders>
              <w:top w:val="single" w:sz="2" w:space="0" w:color="auto"/>
              <w:left w:val="single" w:sz="2" w:space="0" w:color="auto"/>
              <w:right w:val="single" w:sz="2" w:space="0" w:color="auto"/>
            </w:tcBorders>
            <w:vAlign w:val="center"/>
          </w:tcPr>
          <w:p w14:paraId="0F90257D"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right w:val="single" w:sz="2" w:space="0" w:color="auto"/>
            </w:tcBorders>
            <w:vAlign w:val="center"/>
          </w:tcPr>
          <w:p w14:paraId="27FAF51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法定代表人</w:t>
            </w:r>
          </w:p>
          <w:p w14:paraId="6199548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或其委托代理人（签章）</w:t>
            </w:r>
          </w:p>
        </w:tc>
        <w:tc>
          <w:tcPr>
            <w:tcW w:w="1224" w:type="pct"/>
            <w:tcBorders>
              <w:top w:val="single" w:sz="2" w:space="0" w:color="auto"/>
              <w:left w:val="single" w:sz="2" w:space="0" w:color="auto"/>
            </w:tcBorders>
            <w:vAlign w:val="center"/>
          </w:tcPr>
          <w:p w14:paraId="524CFC29" w14:textId="77777777" w:rsidR="00E027DF" w:rsidRPr="000E3A4F" w:rsidRDefault="00E027DF">
            <w:pPr>
              <w:jc w:val="center"/>
              <w:rPr>
                <w:rFonts w:ascii="宋体" w:hAnsi="宋体" w:cs="宋体"/>
                <w:sz w:val="22"/>
                <w:szCs w:val="22"/>
              </w:rPr>
            </w:pPr>
          </w:p>
        </w:tc>
      </w:tr>
      <w:tr w:rsidR="000E3A4F" w:rsidRPr="000E3A4F" w14:paraId="07F4831F" w14:textId="77777777">
        <w:trPr>
          <w:trHeight w:val="483"/>
          <w:jc w:val="center"/>
        </w:trPr>
        <w:tc>
          <w:tcPr>
            <w:tcW w:w="1090" w:type="pct"/>
            <w:tcBorders>
              <w:top w:val="single" w:sz="2" w:space="0" w:color="auto"/>
              <w:bottom w:val="single" w:sz="2" w:space="0" w:color="auto"/>
              <w:right w:val="single" w:sz="2" w:space="0" w:color="auto"/>
            </w:tcBorders>
            <w:vAlign w:val="center"/>
          </w:tcPr>
          <w:p w14:paraId="3DE7817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地  址</w:t>
            </w:r>
          </w:p>
        </w:tc>
        <w:tc>
          <w:tcPr>
            <w:tcW w:w="1392" w:type="pct"/>
            <w:tcBorders>
              <w:top w:val="single" w:sz="2" w:space="0" w:color="auto"/>
              <w:left w:val="single" w:sz="2" w:space="0" w:color="auto"/>
              <w:bottom w:val="single" w:sz="2" w:space="0" w:color="auto"/>
              <w:right w:val="single" w:sz="2" w:space="0" w:color="auto"/>
            </w:tcBorders>
            <w:vAlign w:val="center"/>
          </w:tcPr>
          <w:p w14:paraId="755DE4D4"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2E2080D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地  址</w:t>
            </w:r>
          </w:p>
        </w:tc>
        <w:tc>
          <w:tcPr>
            <w:tcW w:w="1224" w:type="pct"/>
            <w:tcBorders>
              <w:top w:val="single" w:sz="2" w:space="0" w:color="auto"/>
              <w:left w:val="single" w:sz="2" w:space="0" w:color="auto"/>
              <w:bottom w:val="single" w:sz="2" w:space="0" w:color="auto"/>
            </w:tcBorders>
            <w:vAlign w:val="center"/>
          </w:tcPr>
          <w:p w14:paraId="2FFC9533" w14:textId="77777777" w:rsidR="00E027DF" w:rsidRPr="000E3A4F" w:rsidRDefault="00E027DF">
            <w:pPr>
              <w:jc w:val="center"/>
              <w:rPr>
                <w:rFonts w:ascii="宋体" w:hAnsi="宋体" w:cs="宋体"/>
                <w:sz w:val="22"/>
                <w:szCs w:val="22"/>
              </w:rPr>
            </w:pPr>
          </w:p>
        </w:tc>
      </w:tr>
      <w:tr w:rsidR="000E3A4F" w:rsidRPr="000E3A4F" w14:paraId="7127FF4C" w14:textId="77777777">
        <w:trPr>
          <w:trHeight w:val="483"/>
          <w:jc w:val="center"/>
        </w:trPr>
        <w:tc>
          <w:tcPr>
            <w:tcW w:w="1090" w:type="pct"/>
            <w:tcBorders>
              <w:top w:val="single" w:sz="2" w:space="0" w:color="auto"/>
              <w:bottom w:val="single" w:sz="2" w:space="0" w:color="auto"/>
              <w:right w:val="single" w:sz="2" w:space="0" w:color="auto"/>
            </w:tcBorders>
            <w:vAlign w:val="center"/>
          </w:tcPr>
          <w:p w14:paraId="4A56FB9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联 系 人</w:t>
            </w:r>
          </w:p>
        </w:tc>
        <w:tc>
          <w:tcPr>
            <w:tcW w:w="1392" w:type="pct"/>
            <w:tcBorders>
              <w:top w:val="single" w:sz="2" w:space="0" w:color="auto"/>
              <w:left w:val="single" w:sz="2" w:space="0" w:color="auto"/>
              <w:bottom w:val="single" w:sz="2" w:space="0" w:color="auto"/>
              <w:right w:val="single" w:sz="2" w:space="0" w:color="auto"/>
            </w:tcBorders>
            <w:vAlign w:val="center"/>
          </w:tcPr>
          <w:p w14:paraId="05FE22E7"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018DABF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联 系 人</w:t>
            </w:r>
          </w:p>
        </w:tc>
        <w:tc>
          <w:tcPr>
            <w:tcW w:w="1224" w:type="pct"/>
            <w:tcBorders>
              <w:top w:val="single" w:sz="2" w:space="0" w:color="auto"/>
              <w:left w:val="single" w:sz="2" w:space="0" w:color="auto"/>
              <w:bottom w:val="single" w:sz="2" w:space="0" w:color="auto"/>
            </w:tcBorders>
            <w:vAlign w:val="center"/>
          </w:tcPr>
          <w:p w14:paraId="330C1254" w14:textId="77777777" w:rsidR="00E027DF" w:rsidRPr="000E3A4F" w:rsidRDefault="00E027DF">
            <w:pPr>
              <w:jc w:val="center"/>
              <w:rPr>
                <w:rFonts w:ascii="宋体" w:hAnsi="宋体" w:cs="宋体"/>
                <w:sz w:val="22"/>
                <w:szCs w:val="22"/>
              </w:rPr>
            </w:pPr>
          </w:p>
        </w:tc>
      </w:tr>
      <w:tr w:rsidR="000E3A4F" w:rsidRPr="000E3A4F" w14:paraId="25881A52" w14:textId="77777777">
        <w:trPr>
          <w:trHeight w:val="483"/>
          <w:jc w:val="center"/>
        </w:trPr>
        <w:tc>
          <w:tcPr>
            <w:tcW w:w="1090" w:type="pct"/>
            <w:tcBorders>
              <w:top w:val="single" w:sz="2" w:space="0" w:color="auto"/>
              <w:bottom w:val="single" w:sz="2" w:space="0" w:color="auto"/>
              <w:right w:val="single" w:sz="2" w:space="0" w:color="auto"/>
            </w:tcBorders>
            <w:vAlign w:val="center"/>
          </w:tcPr>
          <w:p w14:paraId="267A09B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联系电话</w:t>
            </w:r>
          </w:p>
        </w:tc>
        <w:tc>
          <w:tcPr>
            <w:tcW w:w="1392" w:type="pct"/>
            <w:tcBorders>
              <w:top w:val="single" w:sz="2" w:space="0" w:color="auto"/>
              <w:left w:val="single" w:sz="2" w:space="0" w:color="auto"/>
              <w:bottom w:val="single" w:sz="2" w:space="0" w:color="auto"/>
              <w:right w:val="single" w:sz="2" w:space="0" w:color="auto"/>
            </w:tcBorders>
            <w:vAlign w:val="center"/>
          </w:tcPr>
          <w:p w14:paraId="32D2D64B"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5D73D2E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联系电话</w:t>
            </w:r>
          </w:p>
        </w:tc>
        <w:tc>
          <w:tcPr>
            <w:tcW w:w="1224" w:type="pct"/>
            <w:tcBorders>
              <w:top w:val="single" w:sz="2" w:space="0" w:color="auto"/>
              <w:left w:val="single" w:sz="2" w:space="0" w:color="auto"/>
              <w:bottom w:val="single" w:sz="2" w:space="0" w:color="auto"/>
            </w:tcBorders>
            <w:vAlign w:val="center"/>
          </w:tcPr>
          <w:p w14:paraId="3F6F226A" w14:textId="77777777" w:rsidR="00E027DF" w:rsidRPr="000E3A4F" w:rsidRDefault="00E027DF">
            <w:pPr>
              <w:jc w:val="center"/>
              <w:rPr>
                <w:rFonts w:ascii="宋体" w:hAnsi="宋体" w:cs="宋体"/>
                <w:sz w:val="22"/>
                <w:szCs w:val="22"/>
              </w:rPr>
            </w:pPr>
          </w:p>
        </w:tc>
      </w:tr>
      <w:tr w:rsidR="000E3A4F" w:rsidRPr="000E3A4F" w14:paraId="2FF8AF39" w14:textId="77777777">
        <w:trPr>
          <w:trHeight w:val="483"/>
          <w:jc w:val="center"/>
        </w:trPr>
        <w:tc>
          <w:tcPr>
            <w:tcW w:w="1090" w:type="pct"/>
            <w:tcBorders>
              <w:top w:val="single" w:sz="2" w:space="0" w:color="auto"/>
              <w:bottom w:val="single" w:sz="2" w:space="0" w:color="auto"/>
              <w:right w:val="single" w:sz="2" w:space="0" w:color="auto"/>
            </w:tcBorders>
            <w:vAlign w:val="center"/>
          </w:tcPr>
          <w:p w14:paraId="71667F2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通信地址</w:t>
            </w:r>
          </w:p>
        </w:tc>
        <w:tc>
          <w:tcPr>
            <w:tcW w:w="1392" w:type="pct"/>
            <w:tcBorders>
              <w:top w:val="single" w:sz="2" w:space="0" w:color="auto"/>
              <w:left w:val="single" w:sz="2" w:space="0" w:color="auto"/>
              <w:bottom w:val="single" w:sz="2" w:space="0" w:color="auto"/>
              <w:right w:val="single" w:sz="2" w:space="0" w:color="auto"/>
            </w:tcBorders>
            <w:vAlign w:val="center"/>
          </w:tcPr>
          <w:p w14:paraId="0428B9F6"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2972CE3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通信地址</w:t>
            </w:r>
          </w:p>
        </w:tc>
        <w:tc>
          <w:tcPr>
            <w:tcW w:w="1224" w:type="pct"/>
            <w:tcBorders>
              <w:top w:val="single" w:sz="2" w:space="0" w:color="auto"/>
              <w:left w:val="single" w:sz="2" w:space="0" w:color="auto"/>
              <w:bottom w:val="single" w:sz="2" w:space="0" w:color="auto"/>
            </w:tcBorders>
            <w:vAlign w:val="center"/>
          </w:tcPr>
          <w:p w14:paraId="345EB2A8" w14:textId="77777777" w:rsidR="00E027DF" w:rsidRPr="000E3A4F" w:rsidRDefault="00E027DF">
            <w:pPr>
              <w:jc w:val="center"/>
              <w:rPr>
                <w:rFonts w:ascii="宋体" w:hAnsi="宋体" w:cs="宋体"/>
                <w:sz w:val="22"/>
                <w:szCs w:val="22"/>
              </w:rPr>
            </w:pPr>
          </w:p>
        </w:tc>
      </w:tr>
      <w:tr w:rsidR="000E3A4F" w:rsidRPr="000E3A4F" w14:paraId="748D0145" w14:textId="77777777">
        <w:trPr>
          <w:trHeight w:val="483"/>
          <w:jc w:val="center"/>
        </w:trPr>
        <w:tc>
          <w:tcPr>
            <w:tcW w:w="1090" w:type="pct"/>
            <w:tcBorders>
              <w:top w:val="single" w:sz="2" w:space="0" w:color="auto"/>
              <w:bottom w:val="single" w:sz="2" w:space="0" w:color="auto"/>
              <w:right w:val="single" w:sz="2" w:space="0" w:color="auto"/>
            </w:tcBorders>
            <w:vAlign w:val="center"/>
          </w:tcPr>
          <w:p w14:paraId="7266EF8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统一社会信用代码</w:t>
            </w:r>
          </w:p>
        </w:tc>
        <w:tc>
          <w:tcPr>
            <w:tcW w:w="1392" w:type="pct"/>
            <w:tcBorders>
              <w:top w:val="single" w:sz="2" w:space="0" w:color="auto"/>
              <w:left w:val="single" w:sz="2" w:space="0" w:color="auto"/>
              <w:bottom w:val="single" w:sz="2" w:space="0" w:color="auto"/>
              <w:right w:val="single" w:sz="2" w:space="0" w:color="auto"/>
            </w:tcBorders>
            <w:vAlign w:val="center"/>
          </w:tcPr>
          <w:p w14:paraId="71FFF55E"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0375039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统一社会信用代码</w:t>
            </w:r>
          </w:p>
        </w:tc>
        <w:tc>
          <w:tcPr>
            <w:tcW w:w="1224" w:type="pct"/>
            <w:tcBorders>
              <w:top w:val="single" w:sz="2" w:space="0" w:color="auto"/>
              <w:left w:val="single" w:sz="2" w:space="0" w:color="auto"/>
              <w:bottom w:val="single" w:sz="2" w:space="0" w:color="auto"/>
            </w:tcBorders>
            <w:vAlign w:val="center"/>
          </w:tcPr>
          <w:p w14:paraId="3B16CB96" w14:textId="77777777" w:rsidR="00E027DF" w:rsidRPr="000E3A4F" w:rsidRDefault="00E027DF">
            <w:pPr>
              <w:jc w:val="center"/>
              <w:rPr>
                <w:rFonts w:ascii="宋体" w:hAnsi="宋体" w:cs="宋体"/>
                <w:sz w:val="22"/>
                <w:szCs w:val="22"/>
              </w:rPr>
            </w:pPr>
          </w:p>
        </w:tc>
      </w:tr>
      <w:tr w:rsidR="000E3A4F" w:rsidRPr="000E3A4F" w14:paraId="71F69A72" w14:textId="77777777">
        <w:trPr>
          <w:trHeight w:val="483"/>
          <w:jc w:val="center"/>
        </w:trPr>
        <w:tc>
          <w:tcPr>
            <w:tcW w:w="1090" w:type="pct"/>
            <w:tcBorders>
              <w:top w:val="single" w:sz="2" w:space="0" w:color="auto"/>
              <w:bottom w:val="single" w:sz="2" w:space="0" w:color="auto"/>
              <w:right w:val="single" w:sz="2" w:space="0" w:color="auto"/>
            </w:tcBorders>
            <w:vAlign w:val="center"/>
          </w:tcPr>
          <w:p w14:paraId="6076B4B7" w14:textId="77777777" w:rsidR="00E027DF" w:rsidRPr="000E3A4F" w:rsidRDefault="00E027DF">
            <w:pPr>
              <w:jc w:val="center"/>
              <w:rPr>
                <w:rFonts w:ascii="宋体" w:hAnsi="宋体" w:cs="宋体"/>
                <w:sz w:val="22"/>
                <w:szCs w:val="22"/>
              </w:rPr>
            </w:pPr>
          </w:p>
        </w:tc>
        <w:tc>
          <w:tcPr>
            <w:tcW w:w="1392" w:type="pct"/>
            <w:tcBorders>
              <w:top w:val="single" w:sz="2" w:space="0" w:color="auto"/>
              <w:left w:val="single" w:sz="2" w:space="0" w:color="auto"/>
              <w:bottom w:val="single" w:sz="2" w:space="0" w:color="auto"/>
              <w:right w:val="single" w:sz="2" w:space="0" w:color="auto"/>
            </w:tcBorders>
            <w:vAlign w:val="center"/>
          </w:tcPr>
          <w:p w14:paraId="44FFCC0A"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2443634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开户名称</w:t>
            </w:r>
          </w:p>
        </w:tc>
        <w:tc>
          <w:tcPr>
            <w:tcW w:w="1224" w:type="pct"/>
            <w:tcBorders>
              <w:top w:val="single" w:sz="2" w:space="0" w:color="auto"/>
              <w:left w:val="single" w:sz="2" w:space="0" w:color="auto"/>
              <w:bottom w:val="single" w:sz="2" w:space="0" w:color="auto"/>
            </w:tcBorders>
            <w:vAlign w:val="center"/>
          </w:tcPr>
          <w:p w14:paraId="4843F40E" w14:textId="77777777" w:rsidR="00E027DF" w:rsidRPr="000E3A4F" w:rsidRDefault="00E027DF">
            <w:pPr>
              <w:jc w:val="center"/>
              <w:rPr>
                <w:rFonts w:ascii="宋体" w:hAnsi="宋体" w:cs="宋体"/>
                <w:sz w:val="22"/>
                <w:szCs w:val="22"/>
              </w:rPr>
            </w:pPr>
          </w:p>
        </w:tc>
      </w:tr>
      <w:tr w:rsidR="000E3A4F" w:rsidRPr="000E3A4F" w14:paraId="05A45339" w14:textId="77777777">
        <w:trPr>
          <w:trHeight w:val="483"/>
          <w:jc w:val="center"/>
        </w:trPr>
        <w:tc>
          <w:tcPr>
            <w:tcW w:w="1090" w:type="pct"/>
            <w:tcBorders>
              <w:top w:val="single" w:sz="2" w:space="0" w:color="auto"/>
              <w:bottom w:val="single" w:sz="2" w:space="0" w:color="auto"/>
              <w:right w:val="single" w:sz="2" w:space="0" w:color="auto"/>
            </w:tcBorders>
            <w:vAlign w:val="center"/>
          </w:tcPr>
          <w:p w14:paraId="1C8FEDB2" w14:textId="77777777" w:rsidR="00E027DF" w:rsidRPr="000E3A4F" w:rsidRDefault="00E027DF">
            <w:pPr>
              <w:jc w:val="center"/>
              <w:rPr>
                <w:rFonts w:ascii="宋体" w:hAnsi="宋体" w:cs="宋体"/>
                <w:sz w:val="22"/>
                <w:szCs w:val="22"/>
              </w:rPr>
            </w:pPr>
          </w:p>
        </w:tc>
        <w:tc>
          <w:tcPr>
            <w:tcW w:w="1392" w:type="pct"/>
            <w:tcBorders>
              <w:top w:val="single" w:sz="2" w:space="0" w:color="auto"/>
              <w:left w:val="single" w:sz="2" w:space="0" w:color="auto"/>
              <w:bottom w:val="single" w:sz="2" w:space="0" w:color="auto"/>
              <w:right w:val="single" w:sz="2" w:space="0" w:color="auto"/>
            </w:tcBorders>
            <w:vAlign w:val="center"/>
          </w:tcPr>
          <w:p w14:paraId="589E76E4"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5243EFA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开户银行</w:t>
            </w:r>
          </w:p>
        </w:tc>
        <w:tc>
          <w:tcPr>
            <w:tcW w:w="1224" w:type="pct"/>
            <w:tcBorders>
              <w:top w:val="single" w:sz="2" w:space="0" w:color="auto"/>
              <w:left w:val="single" w:sz="2" w:space="0" w:color="auto"/>
              <w:bottom w:val="single" w:sz="2" w:space="0" w:color="auto"/>
            </w:tcBorders>
            <w:vAlign w:val="center"/>
          </w:tcPr>
          <w:p w14:paraId="134CD56C" w14:textId="77777777" w:rsidR="00E027DF" w:rsidRPr="000E3A4F" w:rsidRDefault="00E027DF">
            <w:pPr>
              <w:jc w:val="center"/>
              <w:rPr>
                <w:rFonts w:ascii="宋体" w:hAnsi="宋体" w:cs="宋体"/>
                <w:sz w:val="22"/>
                <w:szCs w:val="22"/>
              </w:rPr>
            </w:pPr>
          </w:p>
        </w:tc>
      </w:tr>
      <w:tr w:rsidR="000E3A4F" w:rsidRPr="000E3A4F" w14:paraId="7E8C6620" w14:textId="77777777">
        <w:trPr>
          <w:trHeight w:val="483"/>
          <w:jc w:val="center"/>
        </w:trPr>
        <w:tc>
          <w:tcPr>
            <w:tcW w:w="1090" w:type="pct"/>
            <w:tcBorders>
              <w:top w:val="single" w:sz="2" w:space="0" w:color="auto"/>
              <w:bottom w:val="single" w:sz="2" w:space="0" w:color="auto"/>
              <w:right w:val="single" w:sz="2" w:space="0" w:color="auto"/>
            </w:tcBorders>
            <w:vAlign w:val="center"/>
          </w:tcPr>
          <w:p w14:paraId="0C197406" w14:textId="77777777" w:rsidR="00E027DF" w:rsidRPr="000E3A4F" w:rsidRDefault="00E027DF">
            <w:pPr>
              <w:jc w:val="center"/>
              <w:rPr>
                <w:rFonts w:ascii="宋体" w:hAnsi="宋体" w:cs="宋体"/>
                <w:sz w:val="22"/>
                <w:szCs w:val="22"/>
              </w:rPr>
            </w:pPr>
          </w:p>
        </w:tc>
        <w:tc>
          <w:tcPr>
            <w:tcW w:w="1392" w:type="pct"/>
            <w:tcBorders>
              <w:top w:val="single" w:sz="2" w:space="0" w:color="auto"/>
              <w:left w:val="single" w:sz="2" w:space="0" w:color="auto"/>
              <w:bottom w:val="single" w:sz="2" w:space="0" w:color="auto"/>
              <w:right w:val="single" w:sz="2" w:space="0" w:color="auto"/>
            </w:tcBorders>
            <w:vAlign w:val="center"/>
          </w:tcPr>
          <w:p w14:paraId="4784B424" w14:textId="77777777" w:rsidR="00E027DF" w:rsidRPr="000E3A4F" w:rsidRDefault="00E027DF">
            <w:pPr>
              <w:jc w:val="center"/>
              <w:rPr>
                <w:rFonts w:ascii="宋体" w:hAnsi="宋体" w:cs="宋体"/>
                <w:sz w:val="22"/>
                <w:szCs w:val="22"/>
              </w:rPr>
            </w:pPr>
          </w:p>
        </w:tc>
        <w:tc>
          <w:tcPr>
            <w:tcW w:w="1294" w:type="pct"/>
            <w:tcBorders>
              <w:top w:val="single" w:sz="2" w:space="0" w:color="auto"/>
              <w:left w:val="single" w:sz="2" w:space="0" w:color="auto"/>
              <w:bottom w:val="single" w:sz="2" w:space="0" w:color="auto"/>
              <w:right w:val="single" w:sz="2" w:space="0" w:color="auto"/>
            </w:tcBorders>
            <w:vAlign w:val="center"/>
          </w:tcPr>
          <w:p w14:paraId="48FF982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银行账号</w:t>
            </w:r>
          </w:p>
        </w:tc>
        <w:tc>
          <w:tcPr>
            <w:tcW w:w="1224" w:type="pct"/>
            <w:tcBorders>
              <w:top w:val="single" w:sz="2" w:space="0" w:color="auto"/>
              <w:left w:val="single" w:sz="2" w:space="0" w:color="auto"/>
              <w:bottom w:val="single" w:sz="2" w:space="0" w:color="auto"/>
            </w:tcBorders>
            <w:vAlign w:val="center"/>
          </w:tcPr>
          <w:p w14:paraId="107BF5AB" w14:textId="77777777" w:rsidR="00E027DF" w:rsidRPr="000E3A4F" w:rsidRDefault="00E027DF">
            <w:pPr>
              <w:jc w:val="center"/>
              <w:rPr>
                <w:rFonts w:ascii="宋体" w:hAnsi="宋体" w:cs="宋体"/>
                <w:sz w:val="22"/>
                <w:szCs w:val="22"/>
              </w:rPr>
            </w:pPr>
          </w:p>
        </w:tc>
      </w:tr>
      <w:tr w:rsidR="000E3A4F" w:rsidRPr="000E3A4F" w14:paraId="5ADEBA1C" w14:textId="77777777">
        <w:trPr>
          <w:trHeight w:val="483"/>
          <w:jc w:val="center"/>
        </w:trPr>
        <w:tc>
          <w:tcPr>
            <w:tcW w:w="1090" w:type="pct"/>
            <w:tcBorders>
              <w:top w:val="single" w:sz="2" w:space="0" w:color="auto"/>
              <w:bottom w:val="single" w:sz="2" w:space="0" w:color="auto"/>
              <w:right w:val="single" w:sz="2" w:space="0" w:color="auto"/>
            </w:tcBorders>
            <w:vAlign w:val="center"/>
          </w:tcPr>
          <w:p w14:paraId="6B36E4F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合同签订时间</w:t>
            </w:r>
          </w:p>
        </w:tc>
        <w:tc>
          <w:tcPr>
            <w:tcW w:w="3910" w:type="pct"/>
            <w:gridSpan w:val="3"/>
            <w:tcBorders>
              <w:top w:val="single" w:sz="2" w:space="0" w:color="auto"/>
              <w:left w:val="single" w:sz="2" w:space="0" w:color="auto"/>
              <w:bottom w:val="single" w:sz="2" w:space="0" w:color="auto"/>
            </w:tcBorders>
            <w:vAlign w:val="center"/>
          </w:tcPr>
          <w:p w14:paraId="33FBB86B" w14:textId="77777777" w:rsidR="00E027DF" w:rsidRPr="000E3A4F" w:rsidRDefault="00E027DF">
            <w:pPr>
              <w:jc w:val="center"/>
              <w:rPr>
                <w:rFonts w:ascii="宋体" w:hAnsi="宋体" w:cs="宋体"/>
                <w:sz w:val="22"/>
                <w:szCs w:val="22"/>
              </w:rPr>
            </w:pPr>
          </w:p>
        </w:tc>
      </w:tr>
      <w:tr w:rsidR="000E3A4F" w:rsidRPr="000E3A4F" w14:paraId="082434A7" w14:textId="77777777">
        <w:trPr>
          <w:trHeight w:val="586"/>
          <w:jc w:val="center"/>
        </w:trPr>
        <w:tc>
          <w:tcPr>
            <w:tcW w:w="5000" w:type="pct"/>
            <w:gridSpan w:val="4"/>
            <w:tcBorders>
              <w:top w:val="single" w:sz="2" w:space="0" w:color="auto"/>
            </w:tcBorders>
            <w:vAlign w:val="center"/>
          </w:tcPr>
          <w:p w14:paraId="2D96AAD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注：涉及联合体或其他合同主体的信息应按上表格式加列。</w:t>
            </w:r>
          </w:p>
        </w:tc>
      </w:tr>
    </w:tbl>
    <w:p w14:paraId="70048F88" w14:textId="77777777" w:rsidR="00E027DF" w:rsidRPr="000E3A4F" w:rsidRDefault="00000000">
      <w:pPr>
        <w:pStyle w:val="1"/>
        <w:keepLines/>
        <w:pageBreakBefore/>
        <w:rPr>
          <w:rFonts w:ascii="宋体" w:hAnsi="宋体"/>
          <w:b w:val="0"/>
          <w:sz w:val="36"/>
          <w:szCs w:val="36"/>
        </w:rPr>
      </w:pPr>
      <w:bookmarkStart w:id="257" w:name="_Toc178165179"/>
      <w:bookmarkEnd w:id="251"/>
      <w:r w:rsidRPr="000E3A4F">
        <w:rPr>
          <w:rFonts w:ascii="宋体" w:eastAsia="宋体" w:hAnsi="宋体"/>
          <w:b w:val="0"/>
          <w:sz w:val="36"/>
          <w:szCs w:val="36"/>
        </w:rPr>
        <w:lastRenderedPageBreak/>
        <w:t>第</w:t>
      </w:r>
      <w:r w:rsidRPr="000E3A4F">
        <w:rPr>
          <w:rFonts w:ascii="宋体" w:eastAsia="宋体" w:hAnsi="宋体" w:hint="eastAsia"/>
          <w:b w:val="0"/>
          <w:sz w:val="36"/>
          <w:szCs w:val="36"/>
        </w:rPr>
        <w:t>四</w:t>
      </w:r>
      <w:r w:rsidRPr="000E3A4F">
        <w:rPr>
          <w:rFonts w:ascii="宋体" w:eastAsia="宋体" w:hAnsi="宋体"/>
          <w:b w:val="0"/>
          <w:sz w:val="36"/>
          <w:szCs w:val="36"/>
        </w:rPr>
        <w:t>部分</w:t>
      </w:r>
      <w:r w:rsidRPr="000E3A4F">
        <w:rPr>
          <w:rFonts w:ascii="宋体" w:eastAsia="宋体" w:hAnsi="宋体" w:hint="eastAsia"/>
          <w:b w:val="0"/>
          <w:sz w:val="36"/>
          <w:szCs w:val="36"/>
        </w:rPr>
        <w:t xml:space="preserve">  </w:t>
      </w:r>
      <w:r w:rsidRPr="000E3A4F">
        <w:rPr>
          <w:rFonts w:ascii="宋体" w:eastAsia="宋体" w:hAnsi="宋体"/>
          <w:b w:val="0"/>
          <w:sz w:val="36"/>
          <w:szCs w:val="36"/>
        </w:rPr>
        <w:t>采购内容及要求</w:t>
      </w:r>
      <w:bookmarkEnd w:id="252"/>
      <w:bookmarkEnd w:id="257"/>
    </w:p>
    <w:p w14:paraId="7A033C54"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58" w:name="_Toc178165180"/>
      <w:r w:rsidRPr="000E3A4F">
        <w:rPr>
          <w:rStyle w:val="8Char"/>
          <w:rFonts w:ascii="宋体" w:eastAsia="宋体" w:hAnsi="宋体" w:hint="eastAsia"/>
        </w:rPr>
        <w:t>项目背景</w:t>
      </w:r>
      <w:bookmarkEnd w:id="258"/>
    </w:p>
    <w:p w14:paraId="692E6051" w14:textId="77777777" w:rsidR="00E027DF" w:rsidRPr="000E3A4F" w:rsidRDefault="00000000">
      <w:pPr>
        <w:widowControl/>
        <w:snapToGrid w:val="0"/>
        <w:spacing w:line="400" w:lineRule="exact"/>
        <w:ind w:firstLineChars="200" w:firstLine="440"/>
        <w:rPr>
          <w:rFonts w:ascii="宋体" w:hAnsi="宋体" w:cs="宋体"/>
          <w:kern w:val="0"/>
          <w:sz w:val="22"/>
          <w:szCs w:val="22"/>
        </w:rPr>
      </w:pPr>
      <w:r w:rsidRPr="000E3A4F">
        <w:rPr>
          <w:rFonts w:ascii="宋体" w:hAnsi="宋体" w:cs="宋体" w:hint="eastAsia"/>
          <w:kern w:val="0"/>
          <w:sz w:val="22"/>
          <w:szCs w:val="22"/>
        </w:rPr>
        <w:t>为进一步促进家庭养老床位建设及居家养老上门服务，将专业化的照护服务延伸到家庭，依据《民政部办公厅 财政部办公厅关于开展2024年居家和社区基本养老服务提升行动申报和组织实施工作的通知》（民办函〔2024〕26）、《关于全面推进全市老年人家庭适老化改造的实施意见》（温民养〔2023〕135号）和关于印发《温州市居家和社区基本养老服务提升行动项目实施方案》的通知》（温民养〔2024〕69号）等文件要求，建床对象暂定130人，居家养老上门服务暂定252位（1位是指项目执行期内必须为同一位服务对象累计提供30次以上居家养老上门服务），可能存在增减，具体按实际数量结算。</w:t>
      </w:r>
      <w:r w:rsidRPr="000E3A4F">
        <w:rPr>
          <w:rFonts w:ascii="宋体" w:hAnsi="宋体" w:cs="新宋体" w:hint="eastAsia"/>
          <w:sz w:val="22"/>
          <w:szCs w:val="22"/>
        </w:rPr>
        <w:t>在项目实施过程中如遇到上级部门的试点调整、文件政策调整等按新要求执行，由此带来的风险供应商自行考虑。</w:t>
      </w:r>
    </w:p>
    <w:p w14:paraId="333202BB" w14:textId="77777777" w:rsidR="00E027DF" w:rsidRPr="000E3A4F" w:rsidRDefault="00E027DF">
      <w:pPr>
        <w:pStyle w:val="ad"/>
      </w:pPr>
    </w:p>
    <w:p w14:paraId="209F8AB7" w14:textId="77777777" w:rsidR="00E027DF" w:rsidRPr="000E3A4F" w:rsidRDefault="00000000">
      <w:pPr>
        <w:pStyle w:val="20"/>
        <w:numPr>
          <w:ilvl w:val="0"/>
          <w:numId w:val="50"/>
        </w:numPr>
        <w:spacing w:before="0" w:after="0" w:line="276" w:lineRule="auto"/>
        <w:rPr>
          <w:rStyle w:val="8Char"/>
          <w:rFonts w:ascii="宋体" w:eastAsia="宋体" w:hAnsi="宋体"/>
          <w:lang w:bidi="zh-CN"/>
        </w:rPr>
      </w:pPr>
      <w:bookmarkStart w:id="259" w:name="_Toc178165181"/>
      <w:r w:rsidRPr="000E3A4F">
        <w:rPr>
          <w:rStyle w:val="8Char"/>
          <w:rFonts w:ascii="宋体" w:eastAsia="宋体" w:hAnsi="宋体" w:hint="eastAsia"/>
          <w:lang w:bidi="zh-CN"/>
        </w:rPr>
        <w:t>服务期限</w:t>
      </w:r>
      <w:r w:rsidRPr="000E3A4F">
        <w:rPr>
          <w:rFonts w:ascii="宋体" w:eastAsia="宋体" w:hAnsi="宋体" w:hint="eastAsia"/>
          <w:sz w:val="24"/>
          <w:szCs w:val="24"/>
          <w:lang w:bidi="zh-CN"/>
        </w:rPr>
        <w:t>和地点</w:t>
      </w:r>
      <w:bookmarkEnd w:id="259"/>
    </w:p>
    <w:p w14:paraId="23994C99" w14:textId="77777777" w:rsidR="00E027DF" w:rsidRPr="000E3A4F" w:rsidRDefault="00000000">
      <w:pPr>
        <w:numPr>
          <w:ilvl w:val="0"/>
          <w:numId w:val="51"/>
        </w:numPr>
        <w:snapToGrid w:val="0"/>
        <w:spacing w:line="440" w:lineRule="exact"/>
        <w:ind w:left="14" w:firstLine="406"/>
        <w:rPr>
          <w:rFonts w:ascii="宋体" w:hAnsi="宋体" w:cs="宋体"/>
          <w:sz w:val="22"/>
          <w:szCs w:val="22"/>
        </w:rPr>
      </w:pPr>
      <w:r w:rsidRPr="000E3A4F">
        <w:rPr>
          <w:rFonts w:cs="宋体" w:hint="eastAsia"/>
          <w:sz w:val="22"/>
          <w:szCs w:val="22"/>
        </w:rPr>
        <w:t>服务期限：</w:t>
      </w:r>
      <w:r w:rsidRPr="000E3A4F">
        <w:rPr>
          <w:rFonts w:ascii="宋体" w:hAnsi="宋体" w:cs="宋体" w:hint="eastAsia"/>
          <w:sz w:val="22"/>
          <w:szCs w:val="22"/>
        </w:rPr>
        <w:t>签订合同且具备合同实施条件后2024年10月底前完成家庭养老床位改造评估、改造方案以及配套管理系统的开发使用，并与省、市系统完成对接。2024年11月30日前完成对符合条件的老年人住所进行适老化和智能化改造。2024年12月20日前完成家庭养老床位建设验收工作。原则上，建成后下月起按要求提供家庭养老床位服务。2024年12月1日后，开展居家养老上门服务不少于6个月，需及时将服务数据录入“金民系统”等相关系统。</w:t>
      </w:r>
    </w:p>
    <w:p w14:paraId="4B1C5350" w14:textId="77777777" w:rsidR="00E027DF" w:rsidRPr="000E3A4F" w:rsidRDefault="00000000">
      <w:pPr>
        <w:numPr>
          <w:ilvl w:val="0"/>
          <w:numId w:val="51"/>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服务地点：瓯海区范围内符合政策要求的指定区域（或家庭）。</w:t>
      </w:r>
    </w:p>
    <w:p w14:paraId="18B4F3B7" w14:textId="77777777" w:rsidR="00E027DF" w:rsidRPr="000E3A4F" w:rsidRDefault="00E027DF">
      <w:pPr>
        <w:pStyle w:val="ad"/>
      </w:pPr>
    </w:p>
    <w:p w14:paraId="70F66A2D"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60" w:name="_Toc178165182"/>
      <w:r w:rsidRPr="000E3A4F">
        <w:rPr>
          <w:rStyle w:val="8Char"/>
          <w:rFonts w:ascii="宋体" w:eastAsia="宋体" w:hAnsi="宋体" w:hint="eastAsia"/>
        </w:rPr>
        <w:t>项目要求</w:t>
      </w:r>
      <w:bookmarkEnd w:id="260"/>
    </w:p>
    <w:p w14:paraId="3854311E" w14:textId="77777777" w:rsidR="00E027DF" w:rsidRPr="000E3A4F" w:rsidRDefault="00000000">
      <w:pPr>
        <w:widowControl/>
        <w:snapToGrid w:val="0"/>
        <w:spacing w:line="440" w:lineRule="exact"/>
        <w:ind w:firstLineChars="200" w:firstLine="442"/>
        <w:rPr>
          <w:rFonts w:ascii="宋体" w:hAnsi="宋体" w:cs="宋体"/>
          <w:b/>
          <w:kern w:val="0"/>
          <w:sz w:val="22"/>
          <w:szCs w:val="22"/>
        </w:rPr>
      </w:pPr>
      <w:r w:rsidRPr="000E3A4F">
        <w:rPr>
          <w:rFonts w:ascii="宋体" w:hAnsi="宋体" w:cs="宋体" w:hint="eastAsia"/>
          <w:b/>
          <w:kern w:val="0"/>
          <w:sz w:val="22"/>
          <w:szCs w:val="22"/>
        </w:rPr>
        <w:t>（一）前期任务</w:t>
      </w:r>
    </w:p>
    <w:p w14:paraId="10ED0D9D" w14:textId="77777777" w:rsidR="00E027DF" w:rsidRPr="000E3A4F" w:rsidRDefault="00000000">
      <w:pPr>
        <w:pStyle w:val="aff6"/>
        <w:spacing w:after="0" w:line="440" w:lineRule="exact"/>
        <w:ind w:firstLineChars="200" w:firstLine="440"/>
        <w:rPr>
          <w:rFonts w:ascii="宋体" w:hAnsi="宋体" w:cs="宋体"/>
          <w:sz w:val="22"/>
          <w:szCs w:val="22"/>
        </w:rPr>
      </w:pPr>
      <w:r w:rsidRPr="000E3A4F">
        <w:rPr>
          <w:rFonts w:ascii="宋体" w:hAnsi="宋体" w:cs="宋体" w:hint="eastAsia"/>
          <w:kern w:val="0"/>
          <w:sz w:val="22"/>
          <w:szCs w:val="22"/>
        </w:rPr>
        <w:t>1、确定服务对象</w:t>
      </w:r>
    </w:p>
    <w:p w14:paraId="712FFEF9"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该项目服务对象为具有本区户籍且长期居住在本区的低保、低边、低收入家庭中的失能、部分失能老年人，其中低收入家庭是指参照《关于印发&lt;温州市相对低收入家庭综合帮扶工作指引&gt;的通知》（温民助〔2024〕24号）文件中相对低收入家庭第二类对象范围。根据此类老年人的实际情况，为其建设家庭养老床位和提供居家上门服务。对经评估适宜建设家庭养老床位的老年人，为其建设家庭养老床位，并可根据其需求同时提供居家养老上门服务；对未建设家庭养老床位但有居家养老上门服务需求的，提供居家养老上门服务。服务对象实行动态管理，因去世、迁移、条件改变不符合要求时，应及时核减。</w:t>
      </w:r>
    </w:p>
    <w:p w14:paraId="59558679"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在政府购买服务基础上，鼓励服务主体提供公益低偿的居家养老服务，促进有需求的老年人主动购买服务。</w:t>
      </w:r>
    </w:p>
    <w:p w14:paraId="4114BF13" w14:textId="77777777" w:rsidR="00E027DF" w:rsidRPr="000E3A4F" w:rsidRDefault="00000000">
      <w:pPr>
        <w:widowControl/>
        <w:numPr>
          <w:ilvl w:val="0"/>
          <w:numId w:val="52"/>
        </w:numPr>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开展综合评估</w:t>
      </w:r>
    </w:p>
    <w:p w14:paraId="53F3240D"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lastRenderedPageBreak/>
        <w:t>根据《长期护理保障失能等级评估规范》（DB33/T 2476-2022），按“一户一策、一人一档”的原则，对申请家庭养老床位建设和居家养老服务的老年人的自理能力、经济状况、服务意愿、照护情况和居所环境等进行综合评估。</w:t>
      </w:r>
    </w:p>
    <w:p w14:paraId="31BAF2FF" w14:textId="77777777" w:rsidR="00E027DF" w:rsidRPr="000E3A4F" w:rsidRDefault="00000000">
      <w:pPr>
        <w:widowControl/>
        <w:snapToGrid w:val="0"/>
        <w:spacing w:line="440" w:lineRule="exact"/>
        <w:ind w:firstLineChars="200" w:firstLine="442"/>
        <w:rPr>
          <w:rFonts w:ascii="宋体" w:hAnsi="宋体" w:cs="宋体"/>
          <w:b/>
          <w:kern w:val="0"/>
          <w:sz w:val="22"/>
          <w:szCs w:val="22"/>
        </w:rPr>
      </w:pPr>
      <w:r w:rsidRPr="000E3A4F">
        <w:rPr>
          <w:rFonts w:ascii="宋体" w:hAnsi="宋体" w:cs="宋体" w:hint="eastAsia"/>
          <w:b/>
          <w:kern w:val="0"/>
          <w:sz w:val="22"/>
          <w:szCs w:val="22"/>
        </w:rPr>
        <w:t>（二）开展家庭床位建设</w:t>
      </w:r>
    </w:p>
    <w:p w14:paraId="6C08E62B"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聚焦老年人安全、居家照护等需求，对其居家环境关键区域或部位进行适老化、智能化改造，安装网络连接、紧急呼叫、活动监测等智能化设备，视情配备助行、助餐、助穿、如厕、助浴、感知类老年用品，并根据老年人实际需求和能力评估结果提供紧急呼叫、主动关怀等专业为老服务。①适老化和智能化改造。在结合老年人能力评估结果和老年人意愿基础上，按照《关于全面推进全市老年人家庭适老化改造的实施意见》（温民养〔2023〕135号）和《家庭养老床位基本项目参考清单》有关要求，综合考虑居家环境、居家生活和安全需求，开展适老化改造和智能化改造。②管理系统。家庭养老床位管理系统，应实现智能设备关键指标查看和设备预警的主动提示，将家庭养老床位纳入动态管理和远程监测。服务管理系统需与各级养老服务管理平台进行对接和信息交互，数据技术标准符合省、市、区县相关要求。③呼叫中心。家庭养老床位建成后，应建立统一的呼叫中心，及时根据老年人需求提供24小时紧急服务响应。④建床后上门服务。根据老年人身体状况和实际需求，参照《居家养老上门服务基本项目参考清单》，提供生活照料、健康管理、委托代办和精神慰藉等居家养老上门服务。</w:t>
      </w:r>
    </w:p>
    <w:p w14:paraId="2C72EF0A"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每张床位建设按照平均每张床不低于6000元的标准给与一次性补助（包括上门评估、改造设计、产品设备、工程施工、质保、售后服务、档案整理、货到验收、实施验收、最终验收等费用），其中本次提升行动前已进行适老化改造并具备相应功能的不重复改造，只进行智能化改造并视情配备老年用品，总改造补助金额不超过相应类别补贴标准。共同生活的两名或以上老年人建床的，各自按照70%标准进行补助。</w:t>
      </w:r>
    </w:p>
    <w:p w14:paraId="5049305E" w14:textId="77777777" w:rsidR="00E027DF" w:rsidRPr="000E3A4F" w:rsidRDefault="00000000">
      <w:pPr>
        <w:widowControl/>
        <w:snapToGrid w:val="0"/>
        <w:spacing w:line="440" w:lineRule="exact"/>
        <w:ind w:firstLineChars="200" w:firstLine="442"/>
        <w:rPr>
          <w:rFonts w:ascii="宋体" w:hAnsi="宋体" w:cs="宋体"/>
          <w:b/>
          <w:kern w:val="0"/>
          <w:sz w:val="22"/>
          <w:szCs w:val="22"/>
        </w:rPr>
      </w:pPr>
      <w:r w:rsidRPr="000E3A4F">
        <w:rPr>
          <w:rFonts w:ascii="宋体" w:hAnsi="宋体" w:cs="宋体" w:hint="eastAsia"/>
          <w:b/>
          <w:kern w:val="0"/>
          <w:sz w:val="22"/>
          <w:szCs w:val="22"/>
        </w:rPr>
        <w:t>工作要求：</w:t>
      </w:r>
    </w:p>
    <w:p w14:paraId="22D168E8" w14:textId="77777777" w:rsidR="00E027DF" w:rsidRPr="000E3A4F" w:rsidRDefault="00000000">
      <w:pPr>
        <w:widowControl/>
        <w:snapToGrid w:val="0"/>
        <w:spacing w:line="440" w:lineRule="exact"/>
        <w:ind w:firstLineChars="200" w:firstLine="442"/>
        <w:rPr>
          <w:rFonts w:ascii="宋体" w:hAnsi="宋体" w:cs="宋体"/>
          <w:b/>
          <w:kern w:val="0"/>
          <w:sz w:val="22"/>
          <w:szCs w:val="22"/>
        </w:rPr>
      </w:pPr>
      <w:r w:rsidRPr="000E3A4F">
        <w:rPr>
          <w:rFonts w:ascii="宋体" w:hAnsi="宋体" w:cs="宋体" w:hint="eastAsia"/>
          <w:b/>
          <w:kern w:val="0"/>
          <w:sz w:val="22"/>
          <w:szCs w:val="22"/>
        </w:rPr>
        <w:t>1、建床对象暂定130人，具体按实际数量结算。</w:t>
      </w:r>
    </w:p>
    <w:p w14:paraId="56B24F31" w14:textId="77777777" w:rsidR="00E027DF" w:rsidRPr="000E3A4F" w:rsidRDefault="00000000">
      <w:pPr>
        <w:widowControl/>
        <w:snapToGrid w:val="0"/>
        <w:spacing w:line="440" w:lineRule="exact"/>
        <w:ind w:firstLineChars="200" w:firstLine="442"/>
        <w:rPr>
          <w:rFonts w:ascii="宋体" w:hAnsi="宋体" w:cs="宋体"/>
          <w:b/>
          <w:kern w:val="0"/>
          <w:sz w:val="22"/>
          <w:szCs w:val="22"/>
          <w:u w:val="single"/>
        </w:rPr>
      </w:pPr>
      <w:r w:rsidRPr="000E3A4F">
        <w:rPr>
          <w:rFonts w:ascii="宋体" w:hAnsi="宋体" w:cs="宋体" w:hint="eastAsia"/>
          <w:b/>
          <w:kern w:val="0"/>
          <w:sz w:val="22"/>
          <w:szCs w:val="22"/>
          <w:u w:val="single"/>
        </w:rPr>
        <w:t>▲2、家庭养老床位硬件设施提供不低于3年的质保期。</w:t>
      </w:r>
    </w:p>
    <w:p w14:paraId="1194EC83" w14:textId="77777777" w:rsidR="00E027DF" w:rsidRPr="000E3A4F" w:rsidRDefault="00000000">
      <w:pPr>
        <w:widowControl/>
        <w:snapToGrid w:val="0"/>
        <w:spacing w:line="440" w:lineRule="exact"/>
        <w:ind w:firstLineChars="200" w:firstLine="442"/>
        <w:rPr>
          <w:rFonts w:ascii="宋体" w:hAnsi="宋体" w:cs="宋体"/>
          <w:b/>
          <w:kern w:val="0"/>
          <w:sz w:val="22"/>
          <w:szCs w:val="22"/>
          <w:u w:val="single"/>
        </w:rPr>
      </w:pPr>
      <w:r w:rsidRPr="000E3A4F">
        <w:rPr>
          <w:rFonts w:ascii="宋体" w:hAnsi="宋体" w:cs="宋体" w:hint="eastAsia"/>
          <w:b/>
          <w:kern w:val="0"/>
          <w:sz w:val="22"/>
          <w:szCs w:val="22"/>
          <w:u w:val="single"/>
        </w:rPr>
        <w:t>▲3、中标（成交）供应商应具备床位建成后24小时服务响应的能力，同温州市系统对接能力。对服务对象开展7*24小时的实时支持服务、响应服务以及监护，并对设备的运行情况进行实时监控。平台须确保告警或预警信息的及时送达。</w:t>
      </w:r>
    </w:p>
    <w:p w14:paraId="19420BAC" w14:textId="77777777" w:rsidR="00E027DF" w:rsidRPr="000E3A4F" w:rsidRDefault="00000000">
      <w:pPr>
        <w:widowControl/>
        <w:snapToGrid w:val="0"/>
        <w:spacing w:line="440" w:lineRule="exact"/>
        <w:ind w:firstLineChars="200" w:firstLine="442"/>
        <w:rPr>
          <w:rFonts w:ascii="宋体" w:hAnsi="宋体" w:cs="宋体"/>
          <w:b/>
          <w:kern w:val="0"/>
          <w:sz w:val="22"/>
          <w:szCs w:val="22"/>
          <w:u w:val="single"/>
        </w:rPr>
      </w:pPr>
      <w:r w:rsidRPr="000E3A4F">
        <w:rPr>
          <w:rFonts w:ascii="宋体" w:hAnsi="宋体" w:cs="宋体" w:hint="eastAsia"/>
          <w:b/>
          <w:kern w:val="0"/>
          <w:sz w:val="22"/>
          <w:szCs w:val="22"/>
          <w:u w:val="single"/>
        </w:rPr>
        <w:t>▲4、家庭养老床位建设需及时录入金民系统，家庭养老床位建设中适老化改造数据回传“幸福颐养超市”适老化模块；家庭养老床位智能化设备应链接或数据回传市级居家安全守护平台</w:t>
      </w:r>
      <w:bookmarkStart w:id="261" w:name="OLE_LINK34"/>
      <w:r w:rsidRPr="000E3A4F">
        <w:rPr>
          <w:rFonts w:ascii="宋体" w:hAnsi="宋体" w:cs="宋体" w:hint="eastAsia"/>
          <w:b/>
          <w:kern w:val="0"/>
          <w:sz w:val="22"/>
          <w:szCs w:val="22"/>
          <w:u w:val="single"/>
        </w:rPr>
        <w:t>。（具体实施以文件要求为准）</w:t>
      </w:r>
      <w:bookmarkEnd w:id="261"/>
      <w:r w:rsidRPr="000E3A4F">
        <w:rPr>
          <w:rFonts w:ascii="宋体" w:hAnsi="宋体" w:cs="宋体" w:hint="eastAsia"/>
          <w:b/>
          <w:kern w:val="0"/>
          <w:sz w:val="22"/>
          <w:szCs w:val="22"/>
          <w:u w:val="single"/>
        </w:rPr>
        <w:t>。</w:t>
      </w:r>
    </w:p>
    <w:p w14:paraId="15C69429"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5、家庭养老床位建设中标（成交）供应商须建有相关管理系统，实现对家庭养老床位建设全流程信息化管理，系统接口及相关标准要符合采购人要求。中标（成交）供应商在质保期内需保证管理系统运行通畅，及时将有关信息进行有效反馈。</w:t>
      </w:r>
    </w:p>
    <w:p w14:paraId="7E2EB817"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lastRenderedPageBreak/>
        <w:t>6、入户人员现场安装服务要求：服务人员需统一工作服、佩戴工作证（入户前需主动出示）、入户施工时穿戴自带鞋套。服务过程中安装点位需征得服务对象同意，完成后需清理现场。安装完成后，需进行调试，调试不成功的需立即更换。现场服务人员需告知设备各功能以及使用方法和故障报修方法。</w:t>
      </w:r>
    </w:p>
    <w:p w14:paraId="61594A55"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7、入户人员不得在入户开展家庭养老床位建设服务过程中，向老人及家属推销保健品、P2P等违法违规的内容，否则采购人有权取消中标（成交）供应商资格，并追究法律责任。</w:t>
      </w:r>
    </w:p>
    <w:p w14:paraId="39858202"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8、入户人员要注意工作方式、方法和态度，不能与老人、家属、街道社区工作人员发生矛盾。</w:t>
      </w:r>
    </w:p>
    <w:p w14:paraId="51D96C7A"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9、确保在执行过程中人员与老人、家属、工作人员的人身安全。执行过程中发生任何安全问题，由中标（成交）供应商自行负责，采购人不承担任何责任。</w:t>
      </w:r>
    </w:p>
    <w:p w14:paraId="1D2377CA" w14:textId="77777777" w:rsidR="00E027DF" w:rsidRPr="000E3A4F" w:rsidRDefault="00000000">
      <w:pPr>
        <w:widowControl/>
        <w:snapToGrid w:val="0"/>
        <w:spacing w:line="440" w:lineRule="exact"/>
        <w:ind w:firstLineChars="200" w:firstLine="442"/>
        <w:rPr>
          <w:rFonts w:ascii="宋体" w:hAnsi="宋体" w:cs="宋体"/>
          <w:kern w:val="0"/>
          <w:sz w:val="22"/>
          <w:szCs w:val="22"/>
        </w:rPr>
      </w:pPr>
      <w:r w:rsidRPr="000E3A4F">
        <w:rPr>
          <w:rFonts w:ascii="宋体" w:hAnsi="宋体" w:cs="宋体" w:hint="eastAsia"/>
          <w:b/>
          <w:kern w:val="0"/>
          <w:sz w:val="22"/>
          <w:szCs w:val="22"/>
        </w:rPr>
        <w:t>（三）开展居家养老上门服务项目</w:t>
      </w:r>
    </w:p>
    <w:p w14:paraId="74B73056"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根据老年人能力评估结果，参考《居家养老上门服务基本项目参考清单》中的服务项目，为有需求的老年人提供居家养老上门服务。①制定清单。应根据参考清单，结合实际，明确各项服务的收费标准、服务时长、服务人员资质要求和自费服务补贴标准，进一步细化服务清单。服务清单报区民政局备案。②政策衔接。根据《温州市居家养老服务促进条例》，将居家上门服务试点工作与困难老年人三项补贴政策、“爱心卡”服务相结合，为有需求的老年人提供个性化居家上门服务，保障试点工作的延续性和长效性。③签订协议。中标（成交）供应商应与老年人家庭签订服务协议，明确服务内容、服务频次及政府购买服务以外的特色服务收费标准。相关服务费用应明码标价、主动公示，并在服务协议中予以明确。</w:t>
      </w:r>
    </w:p>
    <w:p w14:paraId="32C636AC"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工作要求：</w:t>
      </w:r>
    </w:p>
    <w:p w14:paraId="792C3FD2"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1、居家养老上门服务暂定252位，具体按实际数量结算。</w:t>
      </w:r>
      <w:r w:rsidRPr="000E3A4F">
        <w:rPr>
          <w:rFonts w:ascii="宋体" w:hAnsi="宋体" w:cs="宋体" w:hint="eastAsia"/>
          <w:b/>
          <w:bCs/>
          <w:kern w:val="0"/>
          <w:sz w:val="22"/>
          <w:szCs w:val="22"/>
        </w:rPr>
        <w:t>服务执行期内必须为同一位服务对象累计提供30次以上居家养老上门服务。</w:t>
      </w:r>
    </w:p>
    <w:p w14:paraId="3199453D"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2、按实际服务月数、人数支付，原则上每个居家养老上门服务对象不少于6个月，因老年人亡故等原因导致服务不满6个月的，可按实际服务月数及服务项目支付服务费。</w:t>
      </w:r>
    </w:p>
    <w:p w14:paraId="60020901" w14:textId="77777777" w:rsidR="00E027DF" w:rsidRPr="000E3A4F" w:rsidRDefault="00000000">
      <w:pPr>
        <w:widowControl/>
        <w:snapToGrid w:val="0"/>
        <w:spacing w:line="440" w:lineRule="exact"/>
        <w:ind w:firstLineChars="200" w:firstLine="442"/>
        <w:rPr>
          <w:rFonts w:ascii="宋体" w:hAnsi="宋体" w:cs="宋体"/>
          <w:b/>
          <w:bCs/>
          <w:kern w:val="0"/>
          <w:sz w:val="22"/>
          <w:szCs w:val="22"/>
        </w:rPr>
      </w:pPr>
      <w:r w:rsidRPr="000E3A4F">
        <w:rPr>
          <w:rFonts w:ascii="宋体" w:hAnsi="宋体" w:cs="宋体" w:hint="eastAsia"/>
          <w:b/>
          <w:bCs/>
          <w:kern w:val="0"/>
          <w:sz w:val="22"/>
          <w:szCs w:val="22"/>
        </w:rPr>
        <w:t>3、居家养老上门服务的团队成员具备养老护理员认证资质的人数不低于8人。供应商上门服务的团队应具备本地化服务能力，与被服务对象进行无障碍沟通。</w:t>
      </w:r>
    </w:p>
    <w:p w14:paraId="49204F05" w14:textId="77777777" w:rsidR="00E027DF" w:rsidRPr="000E3A4F" w:rsidRDefault="00000000">
      <w:pPr>
        <w:widowControl/>
        <w:snapToGrid w:val="0"/>
        <w:spacing w:line="440" w:lineRule="exact"/>
        <w:ind w:firstLineChars="200" w:firstLine="442"/>
        <w:rPr>
          <w:rFonts w:ascii="宋体" w:hAnsi="宋体" w:cs="宋体"/>
          <w:b/>
          <w:kern w:val="0"/>
          <w:sz w:val="22"/>
          <w:szCs w:val="22"/>
          <w:u w:val="single"/>
        </w:rPr>
      </w:pPr>
      <w:r w:rsidRPr="000E3A4F">
        <w:rPr>
          <w:rFonts w:ascii="宋体" w:hAnsi="宋体" w:cs="宋体" w:hint="eastAsia"/>
          <w:b/>
          <w:kern w:val="0"/>
          <w:sz w:val="22"/>
          <w:szCs w:val="22"/>
          <w:u w:val="single"/>
        </w:rPr>
        <w:t>▲4、居家养老上门服务情况需及时录入金民系统；</w:t>
      </w:r>
    </w:p>
    <w:p w14:paraId="77843C9E" w14:textId="77777777" w:rsidR="00E027DF" w:rsidRPr="000E3A4F" w:rsidRDefault="00000000">
      <w:pPr>
        <w:wordWrap w:val="0"/>
        <w:snapToGrid w:val="0"/>
        <w:spacing w:line="440" w:lineRule="exact"/>
        <w:ind w:firstLineChars="200" w:firstLine="442"/>
        <w:rPr>
          <w:rFonts w:ascii="宋体" w:hAnsi="宋体" w:cs="宋体"/>
          <w:b/>
          <w:kern w:val="0"/>
          <w:sz w:val="22"/>
          <w:szCs w:val="22"/>
          <w:u w:val="single"/>
        </w:rPr>
      </w:pPr>
      <w:r w:rsidRPr="000E3A4F">
        <w:rPr>
          <w:rFonts w:ascii="宋体" w:hAnsi="宋体" w:cs="宋体" w:hint="eastAsia"/>
          <w:b/>
          <w:kern w:val="0"/>
          <w:sz w:val="22"/>
          <w:szCs w:val="22"/>
          <w:u w:val="single"/>
        </w:rPr>
        <w:t>▲5、结合原先的居家养老服务补贴工作，试点居家养老上门服务中服务呼叫、服务下单、服务监管或数据回流应使用“幸福颐养”超市平台；居家养老上门服务数据录入省爱心卡平台。（具体实施以文件要求为准）</w:t>
      </w:r>
    </w:p>
    <w:p w14:paraId="27167661" w14:textId="77777777" w:rsidR="00E027DF" w:rsidRPr="000E3A4F" w:rsidRDefault="00000000">
      <w:pPr>
        <w:widowControl/>
        <w:snapToGrid w:val="0"/>
        <w:spacing w:line="440" w:lineRule="exact"/>
        <w:ind w:firstLineChars="200" w:firstLine="442"/>
        <w:rPr>
          <w:rFonts w:ascii="宋体" w:hAnsi="宋体" w:cs="宋体"/>
          <w:b/>
          <w:kern w:val="0"/>
          <w:sz w:val="22"/>
          <w:szCs w:val="22"/>
        </w:rPr>
      </w:pPr>
      <w:r w:rsidRPr="000E3A4F">
        <w:rPr>
          <w:rFonts w:ascii="宋体" w:hAnsi="宋体" w:cs="宋体" w:hint="eastAsia"/>
          <w:b/>
          <w:kern w:val="0"/>
          <w:sz w:val="22"/>
          <w:szCs w:val="22"/>
        </w:rPr>
        <w:t>（四）配套管理系统的开发与使用</w:t>
      </w:r>
    </w:p>
    <w:p w14:paraId="23C8402E" w14:textId="77777777" w:rsidR="00E027DF" w:rsidRPr="000E3A4F" w:rsidRDefault="00000000">
      <w:pPr>
        <w:widowControl/>
        <w:snapToGrid w:val="0"/>
        <w:spacing w:line="440" w:lineRule="exact"/>
        <w:ind w:firstLineChars="200" w:firstLine="440"/>
        <w:rPr>
          <w:rFonts w:ascii="宋体" w:hAnsi="宋体" w:cs="宋体"/>
          <w:kern w:val="0"/>
          <w:sz w:val="22"/>
          <w:szCs w:val="22"/>
        </w:rPr>
      </w:pPr>
      <w:r w:rsidRPr="000E3A4F">
        <w:rPr>
          <w:rFonts w:ascii="宋体" w:hAnsi="宋体" w:cs="宋体" w:hint="eastAsia"/>
          <w:kern w:val="0"/>
          <w:sz w:val="22"/>
          <w:szCs w:val="22"/>
        </w:rPr>
        <w:t>供应商针对家庭床位建设和居家养老上门服务的需求与内容，开发配套的家庭养老床位管理和居家养老上门服务系统。该系统实现智能设备关键指标查看和设备预警的主动提示等要求，并将家庭养老床位管理和居家养老上门服务纳入动态管理和远程监测。配套的管理系统对服务对象开展24小时</w:t>
      </w:r>
      <w:r w:rsidRPr="000E3A4F">
        <w:rPr>
          <w:rFonts w:ascii="宋体" w:hAnsi="宋体" w:cs="宋体" w:hint="eastAsia"/>
          <w:kern w:val="0"/>
          <w:sz w:val="22"/>
          <w:szCs w:val="22"/>
        </w:rPr>
        <w:lastRenderedPageBreak/>
        <w:t>监护，并对设备的运行情况进行实时监控。平台须确保告警或预警信息的及时送达。配套的系统需与各级养老服务管理平台进行对接和信息交互，数据技术标准符合省、市、区县相关要求。</w:t>
      </w:r>
    </w:p>
    <w:p w14:paraId="5452EF7D" w14:textId="77777777" w:rsidR="00E027DF" w:rsidRPr="000E3A4F" w:rsidRDefault="00E027DF">
      <w:pPr>
        <w:pStyle w:val="ad"/>
      </w:pPr>
    </w:p>
    <w:p w14:paraId="0CBA72E4" w14:textId="77777777" w:rsidR="00E027DF" w:rsidRPr="000E3A4F" w:rsidRDefault="00E027DF">
      <w:pPr>
        <w:widowControl/>
        <w:jc w:val="left"/>
      </w:pPr>
    </w:p>
    <w:p w14:paraId="67D65E8E" w14:textId="77777777" w:rsidR="00E027DF" w:rsidRPr="000E3A4F" w:rsidRDefault="00000000">
      <w:pPr>
        <w:pStyle w:val="20"/>
        <w:numPr>
          <w:ilvl w:val="0"/>
          <w:numId w:val="50"/>
        </w:numPr>
        <w:spacing w:before="0" w:after="0" w:line="276" w:lineRule="auto"/>
        <w:rPr>
          <w:rFonts w:ascii="宋体" w:eastAsia="宋体" w:hAnsi="宋体"/>
          <w:sz w:val="24"/>
          <w:szCs w:val="24"/>
        </w:rPr>
      </w:pPr>
      <w:bookmarkStart w:id="262" w:name="_Toc178165183"/>
      <w:r w:rsidRPr="000E3A4F">
        <w:rPr>
          <w:rStyle w:val="8Char"/>
          <w:rFonts w:ascii="宋体" w:eastAsia="宋体" w:hAnsi="宋体" w:hint="eastAsia"/>
        </w:rPr>
        <w:t>采购货物及服务清单</w:t>
      </w:r>
      <w:bookmarkEnd w:id="262"/>
    </w:p>
    <w:p w14:paraId="25F6639A" w14:textId="77777777" w:rsidR="00E027DF" w:rsidRPr="000E3A4F" w:rsidRDefault="00000000">
      <w:pPr>
        <w:widowControl/>
        <w:snapToGrid w:val="0"/>
        <w:spacing w:line="400" w:lineRule="exact"/>
        <w:rPr>
          <w:rFonts w:ascii="宋体" w:hAnsi="宋体" w:cs="宋体"/>
          <w:b/>
          <w:bCs/>
          <w:sz w:val="22"/>
          <w:szCs w:val="22"/>
        </w:rPr>
      </w:pPr>
      <w:r w:rsidRPr="000E3A4F">
        <w:rPr>
          <w:rFonts w:ascii="宋体" w:hAnsi="宋体" w:cs="宋体" w:hint="eastAsia"/>
          <w:b/>
          <w:bCs/>
          <w:sz w:val="22"/>
          <w:szCs w:val="22"/>
        </w:rPr>
        <w:t>1、家庭养老床位基本项目</w:t>
      </w:r>
    </w:p>
    <w:tbl>
      <w:tblPr>
        <w:tblW w:w="108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15"/>
        <w:gridCol w:w="761"/>
        <w:gridCol w:w="1418"/>
        <w:gridCol w:w="1417"/>
        <w:gridCol w:w="600"/>
        <w:gridCol w:w="678"/>
        <w:gridCol w:w="3551"/>
        <w:gridCol w:w="579"/>
        <w:gridCol w:w="724"/>
        <w:gridCol w:w="17"/>
      </w:tblGrid>
      <w:tr w:rsidR="000E3A4F" w:rsidRPr="000E3A4F" w14:paraId="747DC232" w14:textId="77777777">
        <w:trPr>
          <w:gridAfter w:val="1"/>
          <w:wAfter w:w="17" w:type="dxa"/>
          <w:trHeight w:val="567"/>
          <w:jc w:val="center"/>
        </w:trPr>
        <w:tc>
          <w:tcPr>
            <w:tcW w:w="562" w:type="dxa"/>
            <w:vAlign w:val="center"/>
          </w:tcPr>
          <w:p w14:paraId="7857C1A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序号</w:t>
            </w:r>
          </w:p>
        </w:tc>
        <w:tc>
          <w:tcPr>
            <w:tcW w:w="515" w:type="dxa"/>
            <w:vAlign w:val="center"/>
          </w:tcPr>
          <w:p w14:paraId="59ACA15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类别</w:t>
            </w:r>
          </w:p>
        </w:tc>
        <w:tc>
          <w:tcPr>
            <w:tcW w:w="761" w:type="dxa"/>
            <w:vAlign w:val="center"/>
          </w:tcPr>
          <w:p w14:paraId="4EB6950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名称</w:t>
            </w:r>
          </w:p>
        </w:tc>
        <w:tc>
          <w:tcPr>
            <w:tcW w:w="1418" w:type="dxa"/>
            <w:vAlign w:val="center"/>
          </w:tcPr>
          <w:p w14:paraId="4D80AC4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具体内容</w:t>
            </w:r>
          </w:p>
        </w:tc>
        <w:tc>
          <w:tcPr>
            <w:tcW w:w="1417" w:type="dxa"/>
            <w:vAlign w:val="center"/>
          </w:tcPr>
          <w:p w14:paraId="5C5ECFA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基本要求</w:t>
            </w:r>
          </w:p>
        </w:tc>
        <w:tc>
          <w:tcPr>
            <w:tcW w:w="600" w:type="dxa"/>
            <w:vAlign w:val="center"/>
          </w:tcPr>
          <w:p w14:paraId="3C501C2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项目类型</w:t>
            </w:r>
          </w:p>
        </w:tc>
        <w:tc>
          <w:tcPr>
            <w:tcW w:w="678" w:type="dxa"/>
            <w:vAlign w:val="center"/>
          </w:tcPr>
          <w:p w14:paraId="68557EC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改造内容</w:t>
            </w:r>
          </w:p>
        </w:tc>
        <w:tc>
          <w:tcPr>
            <w:tcW w:w="3551" w:type="dxa"/>
            <w:vAlign w:val="center"/>
          </w:tcPr>
          <w:p w14:paraId="32EE6ED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参数及要求</w:t>
            </w:r>
          </w:p>
        </w:tc>
        <w:tc>
          <w:tcPr>
            <w:tcW w:w="579" w:type="dxa"/>
            <w:vAlign w:val="center"/>
          </w:tcPr>
          <w:p w14:paraId="001FFFD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单位</w:t>
            </w:r>
          </w:p>
        </w:tc>
        <w:tc>
          <w:tcPr>
            <w:tcW w:w="724" w:type="dxa"/>
            <w:vAlign w:val="center"/>
          </w:tcPr>
          <w:p w14:paraId="66A574C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最高限价单价</w:t>
            </w:r>
          </w:p>
        </w:tc>
      </w:tr>
      <w:tr w:rsidR="000E3A4F" w:rsidRPr="000E3A4F" w14:paraId="05A30914" w14:textId="77777777">
        <w:trPr>
          <w:trHeight w:val="567"/>
          <w:jc w:val="center"/>
        </w:trPr>
        <w:tc>
          <w:tcPr>
            <w:tcW w:w="10822" w:type="dxa"/>
            <w:gridSpan w:val="11"/>
            <w:vAlign w:val="center"/>
          </w:tcPr>
          <w:p w14:paraId="178FE078" w14:textId="77777777" w:rsidR="00E027DF" w:rsidRPr="000E3A4F" w:rsidRDefault="00000000">
            <w:pPr>
              <w:widowControl/>
              <w:rPr>
                <w:rFonts w:ascii="宋体" w:hAnsi="宋体" w:cs="宋体"/>
                <w:b/>
                <w:kern w:val="0"/>
                <w:sz w:val="22"/>
                <w:szCs w:val="22"/>
                <w:lang w:bidi="ar"/>
              </w:rPr>
            </w:pPr>
            <w:r w:rsidRPr="000E3A4F">
              <w:rPr>
                <w:rFonts w:ascii="宋体" w:hAnsi="宋体" w:cs="宋体" w:hint="eastAsia"/>
                <w:b/>
                <w:kern w:val="0"/>
                <w:sz w:val="22"/>
                <w:szCs w:val="22"/>
                <w:lang w:bidi="ar"/>
              </w:rPr>
              <w:t>一、适老化改造</w:t>
            </w:r>
          </w:p>
        </w:tc>
      </w:tr>
      <w:tr w:rsidR="000E3A4F" w:rsidRPr="000E3A4F" w14:paraId="5A7FCD92" w14:textId="77777777">
        <w:trPr>
          <w:gridAfter w:val="1"/>
          <w:wAfter w:w="17" w:type="dxa"/>
          <w:trHeight w:val="567"/>
          <w:jc w:val="center"/>
        </w:trPr>
        <w:tc>
          <w:tcPr>
            <w:tcW w:w="562" w:type="dxa"/>
            <w:vAlign w:val="center"/>
          </w:tcPr>
          <w:p w14:paraId="5AA0018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w:t>
            </w:r>
          </w:p>
        </w:tc>
        <w:tc>
          <w:tcPr>
            <w:tcW w:w="515" w:type="dxa"/>
            <w:vMerge w:val="restart"/>
            <w:vAlign w:val="center"/>
          </w:tcPr>
          <w:p w14:paraId="476894C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地面改造</w:t>
            </w:r>
          </w:p>
        </w:tc>
        <w:tc>
          <w:tcPr>
            <w:tcW w:w="761" w:type="dxa"/>
            <w:vMerge w:val="restart"/>
            <w:vAlign w:val="center"/>
          </w:tcPr>
          <w:p w14:paraId="121F86B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防滑处理</w:t>
            </w:r>
          </w:p>
        </w:tc>
        <w:tc>
          <w:tcPr>
            <w:tcW w:w="1418" w:type="dxa"/>
            <w:vMerge w:val="restart"/>
            <w:vAlign w:val="center"/>
          </w:tcPr>
          <w:p w14:paraId="5E808CD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在卫生间、厨房、卧室等区域，铺设防滑砖或防滑地胶。</w:t>
            </w:r>
          </w:p>
        </w:tc>
        <w:tc>
          <w:tcPr>
            <w:tcW w:w="1417" w:type="dxa"/>
            <w:vMerge w:val="restart"/>
            <w:vAlign w:val="center"/>
          </w:tcPr>
          <w:p w14:paraId="04A9382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在相关区域铺设PVC等材质的防滑地砖（地板、地胶），避免滑到并具有一定的防潮作用。</w:t>
            </w:r>
          </w:p>
        </w:tc>
        <w:tc>
          <w:tcPr>
            <w:tcW w:w="600" w:type="dxa"/>
            <w:vMerge w:val="restart"/>
            <w:vAlign w:val="center"/>
          </w:tcPr>
          <w:p w14:paraId="6ADC14A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1810EE0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防滑地垫</w:t>
            </w:r>
          </w:p>
        </w:tc>
        <w:tc>
          <w:tcPr>
            <w:tcW w:w="3551" w:type="dxa"/>
            <w:vAlign w:val="center"/>
          </w:tcPr>
          <w:p w14:paraId="5C889EEB"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尺寸：580mm*880mm PVC  材质：正面小圆点按摩，真空吸盘可轻松 吸附于光滑地面，不会偏移。吸附力强，透水快</w:t>
            </w:r>
          </w:p>
        </w:tc>
        <w:tc>
          <w:tcPr>
            <w:tcW w:w="579" w:type="dxa"/>
            <w:noWrap/>
            <w:vAlign w:val="center"/>
          </w:tcPr>
          <w:p w14:paraId="00457A7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块</w:t>
            </w:r>
          </w:p>
        </w:tc>
        <w:tc>
          <w:tcPr>
            <w:tcW w:w="724" w:type="dxa"/>
            <w:noWrap/>
            <w:vAlign w:val="center"/>
          </w:tcPr>
          <w:p w14:paraId="0476BEB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75</w:t>
            </w:r>
          </w:p>
        </w:tc>
      </w:tr>
      <w:tr w:rsidR="000E3A4F" w:rsidRPr="000E3A4F" w14:paraId="7A0BDE28" w14:textId="77777777">
        <w:trPr>
          <w:gridAfter w:val="1"/>
          <w:wAfter w:w="17" w:type="dxa"/>
          <w:trHeight w:val="567"/>
          <w:jc w:val="center"/>
        </w:trPr>
        <w:tc>
          <w:tcPr>
            <w:tcW w:w="562" w:type="dxa"/>
            <w:vAlign w:val="center"/>
          </w:tcPr>
          <w:p w14:paraId="73FE46B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w:t>
            </w:r>
          </w:p>
        </w:tc>
        <w:tc>
          <w:tcPr>
            <w:tcW w:w="515" w:type="dxa"/>
            <w:vMerge/>
            <w:vAlign w:val="center"/>
          </w:tcPr>
          <w:p w14:paraId="7CECE5E0" w14:textId="77777777" w:rsidR="00E027DF" w:rsidRPr="000E3A4F" w:rsidRDefault="00E027DF">
            <w:pPr>
              <w:jc w:val="center"/>
              <w:rPr>
                <w:rFonts w:ascii="宋体" w:hAnsi="宋体" w:cs="宋体"/>
                <w:kern w:val="0"/>
                <w:sz w:val="22"/>
                <w:szCs w:val="22"/>
              </w:rPr>
            </w:pPr>
          </w:p>
        </w:tc>
        <w:tc>
          <w:tcPr>
            <w:tcW w:w="761" w:type="dxa"/>
            <w:vMerge/>
            <w:vAlign w:val="center"/>
          </w:tcPr>
          <w:p w14:paraId="273BB026" w14:textId="77777777" w:rsidR="00E027DF" w:rsidRPr="000E3A4F" w:rsidRDefault="00E027DF">
            <w:pPr>
              <w:jc w:val="center"/>
              <w:rPr>
                <w:rFonts w:ascii="宋体" w:hAnsi="宋体" w:cs="宋体"/>
                <w:kern w:val="0"/>
                <w:sz w:val="22"/>
                <w:szCs w:val="22"/>
              </w:rPr>
            </w:pPr>
          </w:p>
        </w:tc>
        <w:tc>
          <w:tcPr>
            <w:tcW w:w="1418" w:type="dxa"/>
            <w:vMerge/>
            <w:vAlign w:val="center"/>
          </w:tcPr>
          <w:p w14:paraId="37E15954" w14:textId="77777777" w:rsidR="00E027DF" w:rsidRPr="000E3A4F" w:rsidRDefault="00E027DF">
            <w:pPr>
              <w:jc w:val="center"/>
              <w:rPr>
                <w:rFonts w:ascii="宋体" w:hAnsi="宋体" w:cs="宋体"/>
                <w:kern w:val="0"/>
                <w:sz w:val="22"/>
                <w:szCs w:val="22"/>
              </w:rPr>
            </w:pPr>
          </w:p>
        </w:tc>
        <w:tc>
          <w:tcPr>
            <w:tcW w:w="1417" w:type="dxa"/>
            <w:vMerge/>
            <w:vAlign w:val="center"/>
          </w:tcPr>
          <w:p w14:paraId="5B2CB5D8" w14:textId="77777777" w:rsidR="00E027DF" w:rsidRPr="000E3A4F" w:rsidRDefault="00E027DF">
            <w:pPr>
              <w:rPr>
                <w:rFonts w:ascii="宋体" w:hAnsi="宋体" w:cs="宋体"/>
                <w:kern w:val="0"/>
                <w:sz w:val="22"/>
                <w:szCs w:val="22"/>
              </w:rPr>
            </w:pPr>
          </w:p>
        </w:tc>
        <w:tc>
          <w:tcPr>
            <w:tcW w:w="600" w:type="dxa"/>
            <w:vMerge/>
            <w:vAlign w:val="center"/>
          </w:tcPr>
          <w:p w14:paraId="5D490080" w14:textId="77777777" w:rsidR="00E027DF" w:rsidRPr="000E3A4F" w:rsidRDefault="00E027DF">
            <w:pPr>
              <w:jc w:val="center"/>
              <w:rPr>
                <w:rFonts w:ascii="宋体" w:hAnsi="宋体" w:cs="宋体"/>
                <w:kern w:val="0"/>
                <w:sz w:val="22"/>
                <w:szCs w:val="22"/>
              </w:rPr>
            </w:pPr>
          </w:p>
        </w:tc>
        <w:tc>
          <w:tcPr>
            <w:tcW w:w="678" w:type="dxa"/>
            <w:noWrap/>
            <w:vAlign w:val="center"/>
          </w:tcPr>
          <w:p w14:paraId="54A510F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疏水防滑地垫</w:t>
            </w:r>
          </w:p>
        </w:tc>
        <w:tc>
          <w:tcPr>
            <w:tcW w:w="3551" w:type="dxa"/>
            <w:vAlign w:val="center"/>
          </w:tcPr>
          <w:p w14:paraId="5B885467"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采用PVC材质，无异味，韧性佳；母环圆扣可拼接。建议尺寸：300*300mm</w:t>
            </w:r>
          </w:p>
        </w:tc>
        <w:tc>
          <w:tcPr>
            <w:tcW w:w="579" w:type="dxa"/>
            <w:noWrap/>
            <w:vAlign w:val="center"/>
          </w:tcPr>
          <w:p w14:paraId="181AE59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平方米</w:t>
            </w:r>
          </w:p>
        </w:tc>
        <w:tc>
          <w:tcPr>
            <w:tcW w:w="724" w:type="dxa"/>
            <w:noWrap/>
            <w:vAlign w:val="center"/>
          </w:tcPr>
          <w:p w14:paraId="5AE7649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80</w:t>
            </w:r>
          </w:p>
        </w:tc>
      </w:tr>
      <w:tr w:rsidR="000E3A4F" w:rsidRPr="000E3A4F" w14:paraId="0D3E0666" w14:textId="77777777">
        <w:trPr>
          <w:gridAfter w:val="1"/>
          <w:wAfter w:w="17" w:type="dxa"/>
          <w:trHeight w:val="567"/>
          <w:jc w:val="center"/>
        </w:trPr>
        <w:tc>
          <w:tcPr>
            <w:tcW w:w="562" w:type="dxa"/>
            <w:vAlign w:val="center"/>
          </w:tcPr>
          <w:p w14:paraId="34569FC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w:t>
            </w:r>
          </w:p>
        </w:tc>
        <w:tc>
          <w:tcPr>
            <w:tcW w:w="515" w:type="dxa"/>
            <w:vMerge/>
            <w:vAlign w:val="center"/>
          </w:tcPr>
          <w:p w14:paraId="7A3CDA93" w14:textId="77777777" w:rsidR="00E027DF" w:rsidRPr="000E3A4F" w:rsidRDefault="00E027DF">
            <w:pPr>
              <w:jc w:val="center"/>
              <w:rPr>
                <w:rFonts w:ascii="宋体" w:hAnsi="宋体" w:cs="宋体"/>
                <w:kern w:val="0"/>
                <w:sz w:val="22"/>
                <w:szCs w:val="22"/>
              </w:rPr>
            </w:pPr>
          </w:p>
        </w:tc>
        <w:tc>
          <w:tcPr>
            <w:tcW w:w="761" w:type="dxa"/>
            <w:vMerge/>
            <w:vAlign w:val="center"/>
          </w:tcPr>
          <w:p w14:paraId="0B9A4393" w14:textId="77777777" w:rsidR="00E027DF" w:rsidRPr="000E3A4F" w:rsidRDefault="00E027DF">
            <w:pPr>
              <w:jc w:val="center"/>
              <w:rPr>
                <w:rFonts w:ascii="宋体" w:hAnsi="宋体" w:cs="宋体"/>
                <w:kern w:val="0"/>
                <w:sz w:val="22"/>
                <w:szCs w:val="22"/>
              </w:rPr>
            </w:pPr>
          </w:p>
        </w:tc>
        <w:tc>
          <w:tcPr>
            <w:tcW w:w="1418" w:type="dxa"/>
            <w:vMerge/>
            <w:vAlign w:val="center"/>
          </w:tcPr>
          <w:p w14:paraId="381F0FC8" w14:textId="77777777" w:rsidR="00E027DF" w:rsidRPr="000E3A4F" w:rsidRDefault="00E027DF">
            <w:pPr>
              <w:jc w:val="center"/>
              <w:rPr>
                <w:rFonts w:ascii="宋体" w:hAnsi="宋体" w:cs="宋体"/>
                <w:kern w:val="0"/>
                <w:sz w:val="22"/>
                <w:szCs w:val="22"/>
              </w:rPr>
            </w:pPr>
          </w:p>
        </w:tc>
        <w:tc>
          <w:tcPr>
            <w:tcW w:w="1417" w:type="dxa"/>
            <w:vMerge/>
            <w:vAlign w:val="center"/>
          </w:tcPr>
          <w:p w14:paraId="1AAD3A09" w14:textId="77777777" w:rsidR="00E027DF" w:rsidRPr="000E3A4F" w:rsidRDefault="00E027DF">
            <w:pPr>
              <w:rPr>
                <w:rFonts w:ascii="宋体" w:hAnsi="宋体" w:cs="宋体"/>
                <w:kern w:val="0"/>
                <w:sz w:val="22"/>
                <w:szCs w:val="22"/>
              </w:rPr>
            </w:pPr>
          </w:p>
        </w:tc>
        <w:tc>
          <w:tcPr>
            <w:tcW w:w="600" w:type="dxa"/>
            <w:vMerge/>
            <w:vAlign w:val="center"/>
          </w:tcPr>
          <w:p w14:paraId="02981E99" w14:textId="77777777" w:rsidR="00E027DF" w:rsidRPr="000E3A4F" w:rsidRDefault="00E027DF">
            <w:pPr>
              <w:jc w:val="center"/>
              <w:rPr>
                <w:rFonts w:ascii="宋体" w:hAnsi="宋体" w:cs="宋体"/>
                <w:kern w:val="0"/>
                <w:sz w:val="22"/>
                <w:szCs w:val="22"/>
              </w:rPr>
            </w:pPr>
          </w:p>
        </w:tc>
        <w:tc>
          <w:tcPr>
            <w:tcW w:w="678" w:type="dxa"/>
            <w:noWrap/>
            <w:vAlign w:val="center"/>
          </w:tcPr>
          <w:p w14:paraId="20DA975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防滑地胶</w:t>
            </w:r>
          </w:p>
        </w:tc>
        <w:tc>
          <w:tcPr>
            <w:tcW w:w="3551" w:type="dxa"/>
            <w:vAlign w:val="center"/>
          </w:tcPr>
          <w:p w14:paraId="7CEBE00E" w14:textId="77777777" w:rsidR="00E027DF" w:rsidRPr="000E3A4F" w:rsidRDefault="00000000">
            <w:pPr>
              <w:widowControl/>
              <w:rPr>
                <w:rFonts w:ascii="宋体" w:hAnsi="宋体" w:cs="宋体"/>
                <w:kern w:val="0"/>
                <w:sz w:val="22"/>
                <w:szCs w:val="22"/>
              </w:rPr>
            </w:pPr>
            <w:r w:rsidRPr="000E3A4F">
              <w:rPr>
                <w:rFonts w:ascii="宋体" w:hAnsi="宋体" w:cs="宋体" w:hint="eastAsia"/>
                <w:sz w:val="22"/>
                <w:szCs w:val="22"/>
              </w:rPr>
              <w:t>采用PVC材质地胶，防湿滑系数为≥R10，厚度≥2mm；抗菌防霉易清洗，适用于卫浴间、厨房等较湿滑地方；禁止使用便携式防滑地垫。</w:t>
            </w:r>
          </w:p>
        </w:tc>
        <w:tc>
          <w:tcPr>
            <w:tcW w:w="579" w:type="dxa"/>
            <w:noWrap/>
            <w:vAlign w:val="center"/>
          </w:tcPr>
          <w:p w14:paraId="7FFF83E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平方米</w:t>
            </w:r>
          </w:p>
        </w:tc>
        <w:tc>
          <w:tcPr>
            <w:tcW w:w="724" w:type="dxa"/>
            <w:noWrap/>
            <w:vAlign w:val="center"/>
          </w:tcPr>
          <w:p w14:paraId="08750B4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sz w:val="22"/>
                <w:szCs w:val="22"/>
              </w:rPr>
              <w:t>310</w:t>
            </w:r>
          </w:p>
        </w:tc>
      </w:tr>
      <w:tr w:rsidR="000E3A4F" w:rsidRPr="000E3A4F" w14:paraId="6BDAFE1D" w14:textId="77777777">
        <w:trPr>
          <w:gridAfter w:val="1"/>
          <w:wAfter w:w="17" w:type="dxa"/>
          <w:trHeight w:val="567"/>
          <w:jc w:val="center"/>
        </w:trPr>
        <w:tc>
          <w:tcPr>
            <w:tcW w:w="562" w:type="dxa"/>
            <w:vAlign w:val="center"/>
          </w:tcPr>
          <w:p w14:paraId="1F88309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w:t>
            </w:r>
          </w:p>
        </w:tc>
        <w:tc>
          <w:tcPr>
            <w:tcW w:w="515" w:type="dxa"/>
            <w:vMerge/>
            <w:vAlign w:val="center"/>
          </w:tcPr>
          <w:p w14:paraId="46BD4A9A"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66E3DAC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高差处理</w:t>
            </w:r>
          </w:p>
        </w:tc>
        <w:tc>
          <w:tcPr>
            <w:tcW w:w="1418" w:type="dxa"/>
            <w:vMerge w:val="restart"/>
            <w:vAlign w:val="center"/>
          </w:tcPr>
          <w:p w14:paraId="4E4DB0A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铺设水泥坡道或加设橡胶等材质的可移动式坡道。</w:t>
            </w:r>
          </w:p>
        </w:tc>
        <w:tc>
          <w:tcPr>
            <w:tcW w:w="1417" w:type="dxa"/>
            <w:vMerge w:val="restart"/>
            <w:vAlign w:val="center"/>
          </w:tcPr>
          <w:p w14:paraId="157FE49F"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台阶改坡道，铺设水泥坡道，保证路面平滑、无高差障碍，避免老年人行走发生磕碰跌倒，方便轮椅进出。门槛高度较低或不宜铺设水泥坡道情况下，可加设橡胶等材质的可移动式坡道。</w:t>
            </w:r>
          </w:p>
        </w:tc>
        <w:tc>
          <w:tcPr>
            <w:tcW w:w="600" w:type="dxa"/>
            <w:vMerge w:val="restart"/>
            <w:vAlign w:val="center"/>
          </w:tcPr>
          <w:p w14:paraId="6672605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4CE67C0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水泥坡道</w:t>
            </w:r>
          </w:p>
        </w:tc>
        <w:tc>
          <w:tcPr>
            <w:tcW w:w="3551" w:type="dxa"/>
            <w:vAlign w:val="center"/>
          </w:tcPr>
          <w:p w14:paraId="4131595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按坡比（不大于1：8）铺设水泥坡道，压防滑纹</w:t>
            </w:r>
          </w:p>
        </w:tc>
        <w:tc>
          <w:tcPr>
            <w:tcW w:w="579" w:type="dxa"/>
            <w:noWrap/>
            <w:vAlign w:val="center"/>
          </w:tcPr>
          <w:p w14:paraId="1D3CF99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平方米</w:t>
            </w:r>
          </w:p>
        </w:tc>
        <w:tc>
          <w:tcPr>
            <w:tcW w:w="724" w:type="dxa"/>
            <w:noWrap/>
            <w:vAlign w:val="center"/>
          </w:tcPr>
          <w:p w14:paraId="473F8B9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360</w:t>
            </w:r>
          </w:p>
        </w:tc>
      </w:tr>
      <w:tr w:rsidR="000E3A4F" w:rsidRPr="000E3A4F" w14:paraId="46D49D69" w14:textId="77777777">
        <w:trPr>
          <w:gridAfter w:val="1"/>
          <w:wAfter w:w="17" w:type="dxa"/>
          <w:trHeight w:val="567"/>
          <w:jc w:val="center"/>
        </w:trPr>
        <w:tc>
          <w:tcPr>
            <w:tcW w:w="562" w:type="dxa"/>
            <w:vAlign w:val="center"/>
          </w:tcPr>
          <w:p w14:paraId="4B538BB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5</w:t>
            </w:r>
          </w:p>
        </w:tc>
        <w:tc>
          <w:tcPr>
            <w:tcW w:w="515" w:type="dxa"/>
            <w:vMerge/>
            <w:vAlign w:val="center"/>
          </w:tcPr>
          <w:p w14:paraId="5F236B41" w14:textId="77777777" w:rsidR="00E027DF" w:rsidRPr="000E3A4F" w:rsidRDefault="00E027DF">
            <w:pPr>
              <w:jc w:val="center"/>
              <w:rPr>
                <w:rFonts w:ascii="宋体" w:hAnsi="宋体" w:cs="宋体"/>
                <w:kern w:val="0"/>
                <w:sz w:val="22"/>
                <w:szCs w:val="22"/>
              </w:rPr>
            </w:pPr>
          </w:p>
        </w:tc>
        <w:tc>
          <w:tcPr>
            <w:tcW w:w="761" w:type="dxa"/>
            <w:vMerge/>
            <w:vAlign w:val="center"/>
          </w:tcPr>
          <w:p w14:paraId="6CD687E8" w14:textId="77777777" w:rsidR="00E027DF" w:rsidRPr="000E3A4F" w:rsidRDefault="00E027DF">
            <w:pPr>
              <w:jc w:val="center"/>
              <w:rPr>
                <w:rFonts w:ascii="宋体" w:hAnsi="宋体" w:cs="宋体"/>
                <w:kern w:val="0"/>
                <w:sz w:val="22"/>
                <w:szCs w:val="22"/>
              </w:rPr>
            </w:pPr>
          </w:p>
        </w:tc>
        <w:tc>
          <w:tcPr>
            <w:tcW w:w="1418" w:type="dxa"/>
            <w:vMerge/>
            <w:vAlign w:val="center"/>
          </w:tcPr>
          <w:p w14:paraId="7D28D3AD" w14:textId="77777777" w:rsidR="00E027DF" w:rsidRPr="000E3A4F" w:rsidRDefault="00E027DF">
            <w:pPr>
              <w:jc w:val="center"/>
              <w:rPr>
                <w:rFonts w:ascii="宋体" w:hAnsi="宋体" w:cs="宋体"/>
                <w:kern w:val="0"/>
                <w:sz w:val="22"/>
                <w:szCs w:val="22"/>
              </w:rPr>
            </w:pPr>
          </w:p>
        </w:tc>
        <w:tc>
          <w:tcPr>
            <w:tcW w:w="1417" w:type="dxa"/>
            <w:vMerge/>
            <w:vAlign w:val="center"/>
          </w:tcPr>
          <w:p w14:paraId="224D928E" w14:textId="77777777" w:rsidR="00E027DF" w:rsidRPr="000E3A4F" w:rsidRDefault="00E027DF">
            <w:pPr>
              <w:jc w:val="center"/>
              <w:rPr>
                <w:rFonts w:ascii="宋体" w:hAnsi="宋体" w:cs="宋体"/>
                <w:kern w:val="0"/>
                <w:sz w:val="22"/>
                <w:szCs w:val="22"/>
              </w:rPr>
            </w:pPr>
          </w:p>
        </w:tc>
        <w:tc>
          <w:tcPr>
            <w:tcW w:w="600" w:type="dxa"/>
            <w:vMerge/>
            <w:vAlign w:val="center"/>
          </w:tcPr>
          <w:p w14:paraId="14FC0B0F" w14:textId="77777777" w:rsidR="00E027DF" w:rsidRPr="000E3A4F" w:rsidRDefault="00E027DF">
            <w:pPr>
              <w:jc w:val="center"/>
              <w:rPr>
                <w:rFonts w:ascii="宋体" w:hAnsi="宋体" w:cs="宋体"/>
                <w:kern w:val="0"/>
                <w:sz w:val="22"/>
                <w:szCs w:val="22"/>
              </w:rPr>
            </w:pPr>
          </w:p>
        </w:tc>
        <w:tc>
          <w:tcPr>
            <w:tcW w:w="678" w:type="dxa"/>
            <w:noWrap/>
            <w:vAlign w:val="center"/>
          </w:tcPr>
          <w:p w14:paraId="2440FE2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橡胶坡道</w:t>
            </w:r>
          </w:p>
        </w:tc>
        <w:tc>
          <w:tcPr>
            <w:tcW w:w="3551" w:type="dxa"/>
            <w:vAlign w:val="center"/>
          </w:tcPr>
          <w:p w14:paraId="6C626DB0"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天然橡胶材质，耐水防滑、承重力高达500kg；</w:t>
            </w:r>
          </w:p>
          <w:p w14:paraId="1716E52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产品稳定性高，长期使用不变形；</w:t>
            </w:r>
          </w:p>
          <w:p w14:paraId="64612E4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无需安装，省时省力，实用性高；</w:t>
            </w:r>
          </w:p>
          <w:p w14:paraId="7F394D5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表面凹凸条纹防滑设计，防滑性强。</w:t>
            </w:r>
          </w:p>
          <w:p w14:paraId="5458932A" w14:textId="77777777" w:rsidR="00E027DF" w:rsidRPr="000E3A4F" w:rsidRDefault="00000000">
            <w:pPr>
              <w:widowControl/>
              <w:jc w:val="left"/>
              <w:rPr>
                <w:rFonts w:ascii="宋体" w:hAnsi="宋体" w:cs="宋体"/>
                <w:kern w:val="0"/>
                <w:sz w:val="22"/>
                <w:szCs w:val="22"/>
              </w:rPr>
            </w:pPr>
            <w:r w:rsidRPr="000E3A4F">
              <w:rPr>
                <w:rFonts w:ascii="宋体" w:hAnsi="宋体" w:cs="宋体" w:hint="eastAsia"/>
                <w:kern w:val="0"/>
                <w:sz w:val="22"/>
                <w:szCs w:val="22"/>
                <w:lang w:bidi="ar"/>
              </w:rPr>
              <w:t>尺寸： 90cm*15cm*2cm /90cm*20cm*3cm /90cm*20cm*4cm</w:t>
            </w:r>
          </w:p>
        </w:tc>
        <w:tc>
          <w:tcPr>
            <w:tcW w:w="579" w:type="dxa"/>
            <w:noWrap/>
            <w:vAlign w:val="center"/>
          </w:tcPr>
          <w:p w14:paraId="651291A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根</w:t>
            </w:r>
          </w:p>
        </w:tc>
        <w:tc>
          <w:tcPr>
            <w:tcW w:w="724" w:type="dxa"/>
            <w:noWrap/>
            <w:vAlign w:val="center"/>
          </w:tcPr>
          <w:p w14:paraId="146A233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420</w:t>
            </w:r>
          </w:p>
        </w:tc>
      </w:tr>
      <w:tr w:rsidR="000E3A4F" w:rsidRPr="000E3A4F" w14:paraId="200C7485" w14:textId="77777777">
        <w:trPr>
          <w:gridAfter w:val="1"/>
          <w:wAfter w:w="17" w:type="dxa"/>
          <w:trHeight w:val="567"/>
          <w:jc w:val="center"/>
        </w:trPr>
        <w:tc>
          <w:tcPr>
            <w:tcW w:w="562" w:type="dxa"/>
            <w:vAlign w:val="center"/>
          </w:tcPr>
          <w:p w14:paraId="65A7AF1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6</w:t>
            </w:r>
          </w:p>
        </w:tc>
        <w:tc>
          <w:tcPr>
            <w:tcW w:w="515" w:type="dxa"/>
            <w:vMerge w:val="restart"/>
            <w:vAlign w:val="center"/>
          </w:tcPr>
          <w:p w14:paraId="6CF4FF6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门改造</w:t>
            </w:r>
          </w:p>
        </w:tc>
        <w:tc>
          <w:tcPr>
            <w:tcW w:w="761" w:type="dxa"/>
            <w:vAlign w:val="center"/>
          </w:tcPr>
          <w:p w14:paraId="0DF75B3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门槛移除</w:t>
            </w:r>
          </w:p>
        </w:tc>
        <w:tc>
          <w:tcPr>
            <w:tcW w:w="1418" w:type="dxa"/>
            <w:vAlign w:val="center"/>
          </w:tcPr>
          <w:p w14:paraId="6573921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移除门槛，便利老年人进出。</w:t>
            </w:r>
          </w:p>
        </w:tc>
        <w:tc>
          <w:tcPr>
            <w:tcW w:w="1417" w:type="dxa"/>
            <w:vAlign w:val="center"/>
          </w:tcPr>
          <w:p w14:paraId="1DB95EC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保证老年人进出无磕碰跌倒风险，方便轮椅进出。</w:t>
            </w:r>
          </w:p>
        </w:tc>
        <w:tc>
          <w:tcPr>
            <w:tcW w:w="600" w:type="dxa"/>
            <w:vAlign w:val="center"/>
          </w:tcPr>
          <w:p w14:paraId="6B75652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vAlign w:val="center"/>
          </w:tcPr>
          <w:p w14:paraId="11B7B01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门槛移除</w:t>
            </w:r>
          </w:p>
        </w:tc>
        <w:tc>
          <w:tcPr>
            <w:tcW w:w="3551" w:type="dxa"/>
            <w:vAlign w:val="center"/>
          </w:tcPr>
          <w:p w14:paraId="4EEA368B"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拆除门槛，清理地面，水泥砂浆找平，定制并安装新门槛并与地面水平。</w:t>
            </w:r>
          </w:p>
        </w:tc>
        <w:tc>
          <w:tcPr>
            <w:tcW w:w="579" w:type="dxa"/>
            <w:noWrap/>
            <w:vAlign w:val="center"/>
          </w:tcPr>
          <w:p w14:paraId="0A3B5F7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项</w:t>
            </w:r>
          </w:p>
        </w:tc>
        <w:tc>
          <w:tcPr>
            <w:tcW w:w="724" w:type="dxa"/>
            <w:noWrap/>
            <w:vAlign w:val="center"/>
          </w:tcPr>
          <w:p w14:paraId="22C94FF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600</w:t>
            </w:r>
          </w:p>
        </w:tc>
      </w:tr>
      <w:tr w:rsidR="000E3A4F" w:rsidRPr="000E3A4F" w14:paraId="468B7CB0" w14:textId="77777777">
        <w:trPr>
          <w:gridAfter w:val="1"/>
          <w:wAfter w:w="17" w:type="dxa"/>
          <w:trHeight w:val="567"/>
          <w:jc w:val="center"/>
        </w:trPr>
        <w:tc>
          <w:tcPr>
            <w:tcW w:w="562" w:type="dxa"/>
            <w:vAlign w:val="center"/>
          </w:tcPr>
          <w:p w14:paraId="18DECCF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7</w:t>
            </w:r>
          </w:p>
        </w:tc>
        <w:tc>
          <w:tcPr>
            <w:tcW w:w="515" w:type="dxa"/>
            <w:vMerge/>
            <w:vAlign w:val="center"/>
          </w:tcPr>
          <w:p w14:paraId="366AC201" w14:textId="77777777" w:rsidR="00E027DF" w:rsidRPr="000E3A4F" w:rsidRDefault="00E027DF">
            <w:pPr>
              <w:jc w:val="center"/>
              <w:rPr>
                <w:rFonts w:ascii="宋体" w:hAnsi="宋体" w:cs="宋体"/>
                <w:kern w:val="0"/>
                <w:sz w:val="22"/>
                <w:szCs w:val="22"/>
              </w:rPr>
            </w:pPr>
          </w:p>
        </w:tc>
        <w:tc>
          <w:tcPr>
            <w:tcW w:w="761" w:type="dxa"/>
            <w:vAlign w:val="center"/>
          </w:tcPr>
          <w:p w14:paraId="38A16DC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房门拓宽</w:t>
            </w:r>
          </w:p>
        </w:tc>
        <w:tc>
          <w:tcPr>
            <w:tcW w:w="1418" w:type="dxa"/>
            <w:vAlign w:val="center"/>
          </w:tcPr>
          <w:p w14:paraId="23FCC40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对房间较窄门洞进行拓</w:t>
            </w:r>
            <w:r w:rsidRPr="000E3A4F">
              <w:rPr>
                <w:rFonts w:ascii="宋体" w:hAnsi="宋体" w:cs="宋体" w:hint="eastAsia"/>
                <w:kern w:val="0"/>
                <w:sz w:val="22"/>
                <w:szCs w:val="22"/>
                <w:lang w:bidi="ar"/>
              </w:rPr>
              <w:lastRenderedPageBreak/>
              <w:t>宽，方便进出。</w:t>
            </w:r>
          </w:p>
        </w:tc>
        <w:tc>
          <w:tcPr>
            <w:tcW w:w="1417" w:type="dxa"/>
            <w:vAlign w:val="center"/>
          </w:tcPr>
          <w:p w14:paraId="32F939DA"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lastRenderedPageBreak/>
              <w:t>对卫生间、厨房等空间较窄的门洞</w:t>
            </w:r>
            <w:r w:rsidRPr="000E3A4F">
              <w:rPr>
                <w:rFonts w:ascii="宋体" w:hAnsi="宋体" w:cs="宋体" w:hint="eastAsia"/>
                <w:kern w:val="0"/>
                <w:sz w:val="22"/>
                <w:szCs w:val="22"/>
                <w:lang w:bidi="ar"/>
              </w:rPr>
              <w:lastRenderedPageBreak/>
              <w:t>进行拓宽，改善通过性，方便轮椅进出。</w:t>
            </w:r>
          </w:p>
        </w:tc>
        <w:tc>
          <w:tcPr>
            <w:tcW w:w="600" w:type="dxa"/>
            <w:vAlign w:val="center"/>
          </w:tcPr>
          <w:p w14:paraId="1E2D3CF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可选</w:t>
            </w:r>
          </w:p>
        </w:tc>
        <w:tc>
          <w:tcPr>
            <w:tcW w:w="678" w:type="dxa"/>
            <w:vAlign w:val="center"/>
          </w:tcPr>
          <w:p w14:paraId="488857E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房门拓宽</w:t>
            </w:r>
          </w:p>
        </w:tc>
        <w:tc>
          <w:tcPr>
            <w:tcW w:w="3551" w:type="dxa"/>
            <w:vAlign w:val="center"/>
          </w:tcPr>
          <w:p w14:paraId="31A0E4A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门洞拓宽，抹灰修复，不含门及门套，门净宽度≥80cm。</w:t>
            </w:r>
          </w:p>
        </w:tc>
        <w:tc>
          <w:tcPr>
            <w:tcW w:w="579" w:type="dxa"/>
            <w:noWrap/>
            <w:vAlign w:val="center"/>
          </w:tcPr>
          <w:p w14:paraId="04719DB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项</w:t>
            </w:r>
          </w:p>
        </w:tc>
        <w:tc>
          <w:tcPr>
            <w:tcW w:w="724" w:type="dxa"/>
            <w:noWrap/>
            <w:vAlign w:val="center"/>
          </w:tcPr>
          <w:p w14:paraId="15BB1E7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1000</w:t>
            </w:r>
          </w:p>
        </w:tc>
      </w:tr>
      <w:tr w:rsidR="000E3A4F" w:rsidRPr="000E3A4F" w14:paraId="5706A9BC" w14:textId="77777777">
        <w:trPr>
          <w:gridAfter w:val="1"/>
          <w:wAfter w:w="17" w:type="dxa"/>
          <w:trHeight w:val="567"/>
          <w:jc w:val="center"/>
        </w:trPr>
        <w:tc>
          <w:tcPr>
            <w:tcW w:w="562" w:type="dxa"/>
            <w:vAlign w:val="center"/>
          </w:tcPr>
          <w:p w14:paraId="703B492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8</w:t>
            </w:r>
          </w:p>
        </w:tc>
        <w:tc>
          <w:tcPr>
            <w:tcW w:w="515" w:type="dxa"/>
            <w:vMerge/>
            <w:vAlign w:val="center"/>
          </w:tcPr>
          <w:p w14:paraId="2D720F26" w14:textId="77777777" w:rsidR="00E027DF" w:rsidRPr="000E3A4F" w:rsidRDefault="00E027DF">
            <w:pPr>
              <w:jc w:val="center"/>
              <w:rPr>
                <w:rFonts w:ascii="宋体" w:hAnsi="宋体" w:cs="宋体"/>
                <w:kern w:val="0"/>
                <w:sz w:val="22"/>
                <w:szCs w:val="22"/>
              </w:rPr>
            </w:pPr>
          </w:p>
        </w:tc>
        <w:tc>
          <w:tcPr>
            <w:tcW w:w="761" w:type="dxa"/>
            <w:vAlign w:val="center"/>
          </w:tcPr>
          <w:p w14:paraId="0BBBDE4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下压式门把手改造</w:t>
            </w:r>
          </w:p>
        </w:tc>
        <w:tc>
          <w:tcPr>
            <w:tcW w:w="1418" w:type="dxa"/>
            <w:vAlign w:val="center"/>
          </w:tcPr>
          <w:p w14:paraId="414B097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方便操作，增加摩擦力和稳定性。</w:t>
            </w:r>
          </w:p>
        </w:tc>
        <w:tc>
          <w:tcPr>
            <w:tcW w:w="1417" w:type="dxa"/>
            <w:vAlign w:val="center"/>
          </w:tcPr>
          <w:p w14:paraId="76B79CA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可用单手手掌或手指轻松操作，增加摩擦力和稳定性，方便乘轮椅老年人或者手部力量较弱的老年人开门。</w:t>
            </w:r>
          </w:p>
        </w:tc>
        <w:tc>
          <w:tcPr>
            <w:tcW w:w="600" w:type="dxa"/>
            <w:vAlign w:val="center"/>
          </w:tcPr>
          <w:p w14:paraId="7D01C53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vAlign w:val="center"/>
          </w:tcPr>
          <w:p w14:paraId="47F8270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下压式门把手改造</w:t>
            </w:r>
          </w:p>
        </w:tc>
        <w:tc>
          <w:tcPr>
            <w:tcW w:w="3551" w:type="dxa"/>
            <w:vAlign w:val="center"/>
          </w:tcPr>
          <w:p w14:paraId="15FCF841"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材质：铝合金面板，铜质锁芯；适配门厚度：35mm-55mm</w:t>
            </w:r>
          </w:p>
        </w:tc>
        <w:tc>
          <w:tcPr>
            <w:tcW w:w="579" w:type="dxa"/>
            <w:noWrap/>
            <w:vAlign w:val="center"/>
          </w:tcPr>
          <w:p w14:paraId="24CC938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5743970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200</w:t>
            </w:r>
          </w:p>
        </w:tc>
      </w:tr>
      <w:tr w:rsidR="000E3A4F" w:rsidRPr="000E3A4F" w14:paraId="207EBBB0" w14:textId="77777777">
        <w:trPr>
          <w:gridAfter w:val="1"/>
          <w:wAfter w:w="17" w:type="dxa"/>
          <w:trHeight w:val="567"/>
          <w:jc w:val="center"/>
        </w:trPr>
        <w:tc>
          <w:tcPr>
            <w:tcW w:w="562" w:type="dxa"/>
            <w:vAlign w:val="center"/>
          </w:tcPr>
          <w:p w14:paraId="35AA6D3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9</w:t>
            </w:r>
          </w:p>
        </w:tc>
        <w:tc>
          <w:tcPr>
            <w:tcW w:w="515" w:type="dxa"/>
            <w:vMerge w:val="restart"/>
            <w:vAlign w:val="center"/>
          </w:tcPr>
          <w:p w14:paraId="662D6BC3" w14:textId="77777777" w:rsidR="00E027DF" w:rsidRPr="000E3A4F" w:rsidRDefault="00000000">
            <w:pPr>
              <w:jc w:val="center"/>
              <w:rPr>
                <w:rFonts w:ascii="宋体" w:hAnsi="宋体" w:cs="宋体"/>
                <w:kern w:val="0"/>
                <w:sz w:val="22"/>
                <w:szCs w:val="22"/>
              </w:rPr>
            </w:pPr>
            <w:r w:rsidRPr="000E3A4F">
              <w:rPr>
                <w:rFonts w:ascii="宋体" w:hAnsi="宋体" w:cs="宋体" w:hint="eastAsia"/>
                <w:kern w:val="0"/>
                <w:sz w:val="22"/>
                <w:szCs w:val="22"/>
              </w:rPr>
              <w:t>卧室改造</w:t>
            </w:r>
          </w:p>
        </w:tc>
        <w:tc>
          <w:tcPr>
            <w:tcW w:w="761" w:type="dxa"/>
            <w:vMerge w:val="restart"/>
            <w:vAlign w:val="center"/>
          </w:tcPr>
          <w:p w14:paraId="778C174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安装床边护栏（抓杆）</w:t>
            </w:r>
          </w:p>
        </w:tc>
        <w:tc>
          <w:tcPr>
            <w:tcW w:w="1418" w:type="dxa"/>
            <w:vMerge w:val="restart"/>
            <w:vAlign w:val="center"/>
          </w:tcPr>
          <w:p w14:paraId="546670F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辅助老人起身、上下床，防止翻身滚下床。</w:t>
            </w:r>
          </w:p>
        </w:tc>
        <w:tc>
          <w:tcPr>
            <w:tcW w:w="1417" w:type="dxa"/>
            <w:vMerge w:val="restart"/>
            <w:vAlign w:val="center"/>
          </w:tcPr>
          <w:p w14:paraId="7908699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在老年人床边安装可升降式扶手，辅助老年人起身平稳下床，避免翻身意外跌落。</w:t>
            </w:r>
          </w:p>
        </w:tc>
        <w:tc>
          <w:tcPr>
            <w:tcW w:w="600" w:type="dxa"/>
            <w:vMerge w:val="restart"/>
            <w:vAlign w:val="center"/>
          </w:tcPr>
          <w:p w14:paraId="52C829C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63F7F32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可移动床边扶手</w:t>
            </w:r>
          </w:p>
        </w:tc>
        <w:tc>
          <w:tcPr>
            <w:tcW w:w="3551" w:type="dxa"/>
            <w:vAlign w:val="center"/>
          </w:tcPr>
          <w:p w14:paraId="3A376DD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扶手采用无凉感的材质，底座采用稳固钢板材料，</w:t>
            </w:r>
          </w:p>
          <w:p w14:paraId="7B7EA38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底座面积尺寸：≥800mm*600mm，产品净重量≥20KG，提高使用安全性。</w:t>
            </w:r>
          </w:p>
          <w:p w14:paraId="44556A7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高度:750mm-850mm高度6挡可调；</w:t>
            </w:r>
          </w:p>
          <w:p w14:paraId="1BE2E01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材料：扶手采用钢管材质，扶手套采用高密度橡塑NBR海绵套管；</w:t>
            </w:r>
          </w:p>
          <w:p w14:paraId="69BC231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底座：表面烤漆橡胶条包边处理，稳固安全。</w:t>
            </w:r>
          </w:p>
          <w:p w14:paraId="719B9E9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固定立柱套管采用优质碳钢机加工而成，采用整体螺丝固定的方式，安全美观。</w:t>
            </w:r>
          </w:p>
          <w:p w14:paraId="7A201A9C"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扶手内管均采用壁厚1.2mm高强度碳钢。具有抗冲击，耐高温，耐低温，易清洁，不易滋生细菌的特性。</w:t>
            </w:r>
          </w:p>
        </w:tc>
        <w:tc>
          <w:tcPr>
            <w:tcW w:w="579" w:type="dxa"/>
            <w:noWrap/>
            <w:vAlign w:val="center"/>
          </w:tcPr>
          <w:p w14:paraId="3CA9DA5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5B2B203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890</w:t>
            </w:r>
          </w:p>
        </w:tc>
      </w:tr>
      <w:tr w:rsidR="000E3A4F" w:rsidRPr="000E3A4F" w14:paraId="0ED81BCE" w14:textId="77777777">
        <w:trPr>
          <w:gridAfter w:val="1"/>
          <w:wAfter w:w="17" w:type="dxa"/>
          <w:trHeight w:val="567"/>
          <w:jc w:val="center"/>
        </w:trPr>
        <w:tc>
          <w:tcPr>
            <w:tcW w:w="562" w:type="dxa"/>
            <w:vAlign w:val="center"/>
          </w:tcPr>
          <w:p w14:paraId="38F3182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10</w:t>
            </w:r>
          </w:p>
        </w:tc>
        <w:tc>
          <w:tcPr>
            <w:tcW w:w="515" w:type="dxa"/>
            <w:vMerge/>
            <w:vAlign w:val="center"/>
          </w:tcPr>
          <w:p w14:paraId="60F208AC" w14:textId="77777777" w:rsidR="00E027DF" w:rsidRPr="000E3A4F" w:rsidRDefault="00E027DF">
            <w:pPr>
              <w:jc w:val="center"/>
              <w:rPr>
                <w:rFonts w:ascii="宋体" w:hAnsi="宋体" w:cs="宋体"/>
                <w:kern w:val="0"/>
                <w:sz w:val="22"/>
                <w:szCs w:val="22"/>
              </w:rPr>
            </w:pPr>
          </w:p>
        </w:tc>
        <w:tc>
          <w:tcPr>
            <w:tcW w:w="761" w:type="dxa"/>
            <w:vMerge/>
            <w:vAlign w:val="center"/>
          </w:tcPr>
          <w:p w14:paraId="4043A865" w14:textId="77777777" w:rsidR="00E027DF" w:rsidRPr="000E3A4F" w:rsidRDefault="00E027DF">
            <w:pPr>
              <w:jc w:val="center"/>
              <w:rPr>
                <w:rFonts w:ascii="宋体" w:hAnsi="宋体" w:cs="宋体"/>
                <w:kern w:val="0"/>
                <w:sz w:val="22"/>
                <w:szCs w:val="22"/>
              </w:rPr>
            </w:pPr>
          </w:p>
        </w:tc>
        <w:tc>
          <w:tcPr>
            <w:tcW w:w="1418" w:type="dxa"/>
            <w:vMerge/>
            <w:vAlign w:val="center"/>
          </w:tcPr>
          <w:p w14:paraId="7E9FF278" w14:textId="77777777" w:rsidR="00E027DF" w:rsidRPr="000E3A4F" w:rsidRDefault="00E027DF">
            <w:pPr>
              <w:jc w:val="center"/>
              <w:rPr>
                <w:rFonts w:ascii="宋体" w:hAnsi="宋体" w:cs="宋体"/>
                <w:kern w:val="0"/>
                <w:sz w:val="22"/>
                <w:szCs w:val="22"/>
              </w:rPr>
            </w:pPr>
          </w:p>
        </w:tc>
        <w:tc>
          <w:tcPr>
            <w:tcW w:w="1417" w:type="dxa"/>
            <w:vMerge/>
            <w:vAlign w:val="center"/>
          </w:tcPr>
          <w:p w14:paraId="5925E63F" w14:textId="77777777" w:rsidR="00E027DF" w:rsidRPr="000E3A4F" w:rsidRDefault="00E027DF">
            <w:pPr>
              <w:jc w:val="center"/>
              <w:rPr>
                <w:rFonts w:ascii="宋体" w:hAnsi="宋体" w:cs="宋体"/>
                <w:kern w:val="0"/>
                <w:sz w:val="22"/>
                <w:szCs w:val="22"/>
              </w:rPr>
            </w:pPr>
          </w:p>
        </w:tc>
        <w:tc>
          <w:tcPr>
            <w:tcW w:w="600" w:type="dxa"/>
            <w:vMerge/>
            <w:vAlign w:val="center"/>
          </w:tcPr>
          <w:p w14:paraId="1DFED415" w14:textId="77777777" w:rsidR="00E027DF" w:rsidRPr="000E3A4F" w:rsidRDefault="00E027DF">
            <w:pPr>
              <w:jc w:val="center"/>
              <w:rPr>
                <w:rFonts w:ascii="宋体" w:hAnsi="宋体" w:cs="宋体"/>
                <w:kern w:val="0"/>
                <w:sz w:val="22"/>
                <w:szCs w:val="22"/>
              </w:rPr>
            </w:pPr>
          </w:p>
        </w:tc>
        <w:tc>
          <w:tcPr>
            <w:tcW w:w="678" w:type="dxa"/>
            <w:noWrap/>
            <w:vAlign w:val="center"/>
          </w:tcPr>
          <w:p w14:paraId="541AF14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床边扶手</w:t>
            </w:r>
          </w:p>
        </w:tc>
        <w:tc>
          <w:tcPr>
            <w:tcW w:w="3551" w:type="dxa"/>
            <w:vAlign w:val="center"/>
          </w:tcPr>
          <w:p w14:paraId="28A663B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扶手到地面高度：56cm-69cm；</w:t>
            </w:r>
          </w:p>
          <w:p w14:paraId="124B5AA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可旋转部分长度：29cm；</w:t>
            </w:r>
          </w:p>
          <w:p w14:paraId="6FE1EBA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下半部分支架高度：27cm-40cm；</w:t>
            </w:r>
          </w:p>
          <w:p w14:paraId="491AFD00"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插入床垫部分长度：73cm；</w:t>
            </w:r>
          </w:p>
          <w:p w14:paraId="2B68C8D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总宽：36cm；</w:t>
            </w:r>
          </w:p>
          <w:p w14:paraId="6DED796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置物袋尺寸：32cm*27.5cm；</w:t>
            </w:r>
          </w:p>
          <w:p w14:paraId="4A5859E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可360度旋转，每90度一个卡位；</w:t>
            </w:r>
          </w:p>
          <w:p w14:paraId="3A7F1219"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配送安全带。</w:t>
            </w:r>
          </w:p>
        </w:tc>
        <w:tc>
          <w:tcPr>
            <w:tcW w:w="579" w:type="dxa"/>
            <w:noWrap/>
            <w:vAlign w:val="center"/>
          </w:tcPr>
          <w:p w14:paraId="37E60E9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0FCB8C7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288</w:t>
            </w:r>
          </w:p>
        </w:tc>
      </w:tr>
      <w:tr w:rsidR="000E3A4F" w:rsidRPr="000E3A4F" w14:paraId="71BAF889" w14:textId="77777777">
        <w:trPr>
          <w:gridAfter w:val="1"/>
          <w:wAfter w:w="17" w:type="dxa"/>
          <w:trHeight w:val="567"/>
          <w:jc w:val="center"/>
        </w:trPr>
        <w:tc>
          <w:tcPr>
            <w:tcW w:w="562" w:type="dxa"/>
            <w:vAlign w:val="center"/>
          </w:tcPr>
          <w:p w14:paraId="13AF634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11</w:t>
            </w:r>
          </w:p>
        </w:tc>
        <w:tc>
          <w:tcPr>
            <w:tcW w:w="515" w:type="dxa"/>
            <w:vMerge/>
            <w:vAlign w:val="center"/>
          </w:tcPr>
          <w:p w14:paraId="4A7FC85F" w14:textId="77777777" w:rsidR="00E027DF" w:rsidRPr="000E3A4F" w:rsidRDefault="00E027DF">
            <w:pPr>
              <w:jc w:val="center"/>
              <w:rPr>
                <w:rFonts w:ascii="宋体" w:hAnsi="宋体" w:cs="宋体"/>
                <w:kern w:val="0"/>
                <w:sz w:val="22"/>
                <w:szCs w:val="22"/>
              </w:rPr>
            </w:pPr>
          </w:p>
        </w:tc>
        <w:tc>
          <w:tcPr>
            <w:tcW w:w="761" w:type="dxa"/>
            <w:vAlign w:val="center"/>
          </w:tcPr>
          <w:p w14:paraId="2336C5D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配置护理床</w:t>
            </w:r>
          </w:p>
        </w:tc>
        <w:tc>
          <w:tcPr>
            <w:tcW w:w="1418" w:type="dxa"/>
            <w:vAlign w:val="center"/>
          </w:tcPr>
          <w:p w14:paraId="0750C77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协助老年人床上护理。</w:t>
            </w:r>
          </w:p>
        </w:tc>
        <w:tc>
          <w:tcPr>
            <w:tcW w:w="1417" w:type="dxa"/>
            <w:vAlign w:val="center"/>
          </w:tcPr>
          <w:p w14:paraId="40FFD09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帮助失能老年人完成起身、侧翻、上下床、吃饭等动作，辅助喂食、处理排泄物等。</w:t>
            </w:r>
          </w:p>
        </w:tc>
        <w:tc>
          <w:tcPr>
            <w:tcW w:w="600" w:type="dxa"/>
            <w:vAlign w:val="center"/>
          </w:tcPr>
          <w:p w14:paraId="30F297A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65B00D1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手动双摇护理床</w:t>
            </w:r>
          </w:p>
        </w:tc>
        <w:tc>
          <w:tcPr>
            <w:tcW w:w="3551" w:type="dxa"/>
            <w:vAlign w:val="center"/>
          </w:tcPr>
          <w:p w14:paraId="2DF268F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床架：采用优质型方钢，加工焊接成型 ，表面静电喷塑处理，牢固耐用，美观大方。</w:t>
            </w:r>
          </w:p>
          <w:p w14:paraId="47B1CE7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床板：采用金属材料，表面静电喷塑处理，防腐蚀，易清洁;床架横管金属部分采用涂层处理。</w:t>
            </w:r>
          </w:p>
          <w:p w14:paraId="0B4B1D1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床头、床尾：木制材料，美观，锁扣式安装 ，可轻松拆卸。</w:t>
            </w:r>
          </w:p>
          <w:p w14:paraId="5BA82EC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护栏：采用铝合金折叠式护栏。</w:t>
            </w:r>
          </w:p>
          <w:p w14:paraId="5E18962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脚轮：采用静音万向脚轮，全包设计防止头发等异物卡入其中，单轮直径≥100mm ，数量4只，其中至</w:t>
            </w:r>
            <w:r w:rsidRPr="000E3A4F">
              <w:rPr>
                <w:rFonts w:ascii="宋体" w:hAnsi="宋体" w:cs="宋体" w:hint="eastAsia"/>
                <w:kern w:val="0"/>
                <w:sz w:val="22"/>
                <w:szCs w:val="22"/>
                <w:lang w:bidi="ar"/>
              </w:rPr>
              <w:lastRenderedPageBreak/>
              <w:t>少2只带刹车装置，锁定稳固，便于移动和室内清洁。</w:t>
            </w:r>
          </w:p>
          <w:p w14:paraId="7045905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起背功能：通过摇柄可以使背部升降，方便病人生活起居。</w:t>
            </w:r>
          </w:p>
          <w:p w14:paraId="37C0281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配高密度海绵+椰棕的配套床垫一张</w:t>
            </w:r>
          </w:p>
          <w:p w14:paraId="61CEA7D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护理床外形尺寸：长2100mm±50mm ，宽1000mm±50mm，高500mm±50mm</w:t>
            </w:r>
          </w:p>
        </w:tc>
        <w:tc>
          <w:tcPr>
            <w:tcW w:w="579" w:type="dxa"/>
            <w:noWrap/>
            <w:vAlign w:val="center"/>
          </w:tcPr>
          <w:p w14:paraId="5009A06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张</w:t>
            </w:r>
          </w:p>
        </w:tc>
        <w:tc>
          <w:tcPr>
            <w:tcW w:w="724" w:type="dxa"/>
            <w:noWrap/>
            <w:vAlign w:val="center"/>
          </w:tcPr>
          <w:p w14:paraId="1C5B32D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1860</w:t>
            </w:r>
          </w:p>
        </w:tc>
      </w:tr>
      <w:tr w:rsidR="000E3A4F" w:rsidRPr="000E3A4F" w14:paraId="2C604AAA" w14:textId="77777777">
        <w:trPr>
          <w:gridAfter w:val="1"/>
          <w:wAfter w:w="17" w:type="dxa"/>
          <w:trHeight w:val="567"/>
          <w:jc w:val="center"/>
        </w:trPr>
        <w:tc>
          <w:tcPr>
            <w:tcW w:w="562" w:type="dxa"/>
            <w:vAlign w:val="center"/>
          </w:tcPr>
          <w:p w14:paraId="2CDD9F1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12</w:t>
            </w:r>
          </w:p>
        </w:tc>
        <w:tc>
          <w:tcPr>
            <w:tcW w:w="515" w:type="dxa"/>
            <w:vMerge/>
            <w:vAlign w:val="center"/>
          </w:tcPr>
          <w:p w14:paraId="4D2C66C1"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3B6EE59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配置防压疮垫</w:t>
            </w:r>
          </w:p>
        </w:tc>
        <w:tc>
          <w:tcPr>
            <w:tcW w:w="1418" w:type="dxa"/>
            <w:vMerge w:val="restart"/>
            <w:vAlign w:val="center"/>
          </w:tcPr>
          <w:p w14:paraId="28698AE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避免长期乘坐轮椅或卧床的老年人发生严重压疮。</w:t>
            </w:r>
          </w:p>
        </w:tc>
        <w:tc>
          <w:tcPr>
            <w:tcW w:w="1417" w:type="dxa"/>
            <w:vMerge w:val="restart"/>
            <w:vAlign w:val="center"/>
          </w:tcPr>
          <w:p w14:paraId="74034FC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包括防压疮坐垫、靠垫或床垫等。</w:t>
            </w:r>
          </w:p>
        </w:tc>
        <w:tc>
          <w:tcPr>
            <w:tcW w:w="600" w:type="dxa"/>
            <w:vMerge w:val="restart"/>
            <w:vAlign w:val="center"/>
          </w:tcPr>
          <w:p w14:paraId="3E179F0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2B3C38B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凝胶坐垫</w:t>
            </w:r>
          </w:p>
        </w:tc>
        <w:tc>
          <w:tcPr>
            <w:tcW w:w="3551" w:type="dxa"/>
            <w:vAlign w:val="center"/>
          </w:tcPr>
          <w:p w14:paraId="4057A8C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规格：45cm*35cm</w:t>
            </w:r>
          </w:p>
          <w:p w14:paraId="7DF2C94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材质：PU+凝胶</w:t>
            </w:r>
          </w:p>
          <w:p w14:paraId="661FE98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参数：弹性凝胶面，弹性柔软，久坐不发热；人体工程学设计，弧形减压，久坐不疼痛</w:t>
            </w:r>
          </w:p>
        </w:tc>
        <w:tc>
          <w:tcPr>
            <w:tcW w:w="579" w:type="dxa"/>
            <w:noWrap/>
            <w:vAlign w:val="center"/>
          </w:tcPr>
          <w:p w14:paraId="714FBAB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1ABBA97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130</w:t>
            </w:r>
          </w:p>
        </w:tc>
      </w:tr>
      <w:tr w:rsidR="000E3A4F" w:rsidRPr="000E3A4F" w14:paraId="1680A3D1" w14:textId="77777777">
        <w:trPr>
          <w:gridAfter w:val="1"/>
          <w:wAfter w:w="17" w:type="dxa"/>
          <w:trHeight w:val="567"/>
          <w:jc w:val="center"/>
        </w:trPr>
        <w:tc>
          <w:tcPr>
            <w:tcW w:w="562" w:type="dxa"/>
            <w:vAlign w:val="center"/>
          </w:tcPr>
          <w:p w14:paraId="051D23D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13</w:t>
            </w:r>
          </w:p>
        </w:tc>
        <w:tc>
          <w:tcPr>
            <w:tcW w:w="515" w:type="dxa"/>
            <w:vMerge/>
            <w:vAlign w:val="center"/>
          </w:tcPr>
          <w:p w14:paraId="49F4BEE7" w14:textId="77777777" w:rsidR="00E027DF" w:rsidRPr="000E3A4F" w:rsidRDefault="00E027DF">
            <w:pPr>
              <w:jc w:val="center"/>
              <w:rPr>
                <w:rFonts w:ascii="宋体" w:hAnsi="宋体" w:cs="宋体"/>
                <w:kern w:val="0"/>
                <w:sz w:val="22"/>
                <w:szCs w:val="22"/>
              </w:rPr>
            </w:pPr>
          </w:p>
        </w:tc>
        <w:tc>
          <w:tcPr>
            <w:tcW w:w="761" w:type="dxa"/>
            <w:vMerge/>
            <w:vAlign w:val="center"/>
          </w:tcPr>
          <w:p w14:paraId="4D4C8EEA" w14:textId="77777777" w:rsidR="00E027DF" w:rsidRPr="000E3A4F" w:rsidRDefault="00E027DF">
            <w:pPr>
              <w:jc w:val="center"/>
              <w:rPr>
                <w:rFonts w:ascii="宋体" w:hAnsi="宋体" w:cs="宋体"/>
                <w:kern w:val="0"/>
                <w:sz w:val="22"/>
                <w:szCs w:val="22"/>
              </w:rPr>
            </w:pPr>
          </w:p>
        </w:tc>
        <w:tc>
          <w:tcPr>
            <w:tcW w:w="1418" w:type="dxa"/>
            <w:vMerge/>
            <w:vAlign w:val="center"/>
          </w:tcPr>
          <w:p w14:paraId="0D138F89" w14:textId="77777777" w:rsidR="00E027DF" w:rsidRPr="000E3A4F" w:rsidRDefault="00E027DF">
            <w:pPr>
              <w:jc w:val="center"/>
              <w:rPr>
                <w:rFonts w:ascii="宋体" w:hAnsi="宋体" w:cs="宋体"/>
                <w:kern w:val="0"/>
                <w:sz w:val="22"/>
                <w:szCs w:val="22"/>
              </w:rPr>
            </w:pPr>
          </w:p>
        </w:tc>
        <w:tc>
          <w:tcPr>
            <w:tcW w:w="1417" w:type="dxa"/>
            <w:vMerge/>
            <w:vAlign w:val="center"/>
          </w:tcPr>
          <w:p w14:paraId="42763D28" w14:textId="77777777" w:rsidR="00E027DF" w:rsidRPr="000E3A4F" w:rsidRDefault="00E027DF">
            <w:pPr>
              <w:jc w:val="center"/>
              <w:rPr>
                <w:rFonts w:ascii="宋体" w:hAnsi="宋体" w:cs="宋体"/>
                <w:kern w:val="0"/>
                <w:sz w:val="22"/>
                <w:szCs w:val="22"/>
              </w:rPr>
            </w:pPr>
          </w:p>
        </w:tc>
        <w:tc>
          <w:tcPr>
            <w:tcW w:w="600" w:type="dxa"/>
            <w:vMerge/>
            <w:vAlign w:val="center"/>
          </w:tcPr>
          <w:p w14:paraId="4D14FED2" w14:textId="77777777" w:rsidR="00E027DF" w:rsidRPr="000E3A4F" w:rsidRDefault="00E027DF">
            <w:pPr>
              <w:jc w:val="center"/>
              <w:rPr>
                <w:rFonts w:ascii="宋体" w:hAnsi="宋体" w:cs="宋体"/>
                <w:kern w:val="0"/>
                <w:sz w:val="22"/>
                <w:szCs w:val="22"/>
              </w:rPr>
            </w:pPr>
          </w:p>
        </w:tc>
        <w:tc>
          <w:tcPr>
            <w:tcW w:w="678" w:type="dxa"/>
            <w:noWrap/>
            <w:vAlign w:val="center"/>
          </w:tcPr>
          <w:p w14:paraId="3980AF9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防褥疮靠垫</w:t>
            </w:r>
          </w:p>
        </w:tc>
        <w:tc>
          <w:tcPr>
            <w:tcW w:w="3551" w:type="dxa"/>
            <w:vAlign w:val="center"/>
          </w:tcPr>
          <w:p w14:paraId="18DCB32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尺寸：500mm*250mm*150mm</w:t>
            </w:r>
          </w:p>
          <w:p w14:paraId="65D2D38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材质：全棉布套+高密度海绵</w:t>
            </w:r>
          </w:p>
          <w:p w14:paraId="640B0BB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回弹性好，柔软贴合舒适。</w:t>
            </w:r>
          </w:p>
        </w:tc>
        <w:tc>
          <w:tcPr>
            <w:tcW w:w="579" w:type="dxa"/>
            <w:noWrap/>
            <w:vAlign w:val="center"/>
          </w:tcPr>
          <w:p w14:paraId="16CD1B2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5596D54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50</w:t>
            </w:r>
          </w:p>
        </w:tc>
      </w:tr>
      <w:tr w:rsidR="000E3A4F" w:rsidRPr="000E3A4F" w14:paraId="69314A57" w14:textId="77777777">
        <w:trPr>
          <w:gridAfter w:val="1"/>
          <w:wAfter w:w="17" w:type="dxa"/>
          <w:trHeight w:val="567"/>
          <w:jc w:val="center"/>
        </w:trPr>
        <w:tc>
          <w:tcPr>
            <w:tcW w:w="562" w:type="dxa"/>
            <w:vAlign w:val="center"/>
          </w:tcPr>
          <w:p w14:paraId="6019440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14</w:t>
            </w:r>
          </w:p>
        </w:tc>
        <w:tc>
          <w:tcPr>
            <w:tcW w:w="515" w:type="dxa"/>
            <w:vMerge/>
            <w:vAlign w:val="center"/>
          </w:tcPr>
          <w:p w14:paraId="44543FE6" w14:textId="77777777" w:rsidR="00E027DF" w:rsidRPr="000E3A4F" w:rsidRDefault="00E027DF">
            <w:pPr>
              <w:jc w:val="center"/>
              <w:rPr>
                <w:rFonts w:ascii="宋体" w:hAnsi="宋体" w:cs="宋体"/>
                <w:kern w:val="0"/>
                <w:sz w:val="22"/>
                <w:szCs w:val="22"/>
              </w:rPr>
            </w:pPr>
          </w:p>
        </w:tc>
        <w:tc>
          <w:tcPr>
            <w:tcW w:w="761" w:type="dxa"/>
            <w:vMerge/>
            <w:vAlign w:val="center"/>
          </w:tcPr>
          <w:p w14:paraId="6F243597" w14:textId="77777777" w:rsidR="00E027DF" w:rsidRPr="000E3A4F" w:rsidRDefault="00E027DF">
            <w:pPr>
              <w:jc w:val="center"/>
              <w:rPr>
                <w:rFonts w:ascii="宋体" w:hAnsi="宋体" w:cs="宋体"/>
                <w:kern w:val="0"/>
                <w:sz w:val="22"/>
                <w:szCs w:val="22"/>
              </w:rPr>
            </w:pPr>
          </w:p>
        </w:tc>
        <w:tc>
          <w:tcPr>
            <w:tcW w:w="1418" w:type="dxa"/>
            <w:vMerge/>
            <w:vAlign w:val="center"/>
          </w:tcPr>
          <w:p w14:paraId="5B28D64B" w14:textId="77777777" w:rsidR="00E027DF" w:rsidRPr="000E3A4F" w:rsidRDefault="00E027DF">
            <w:pPr>
              <w:jc w:val="center"/>
              <w:rPr>
                <w:rFonts w:ascii="宋体" w:hAnsi="宋体" w:cs="宋体"/>
                <w:kern w:val="0"/>
                <w:sz w:val="22"/>
                <w:szCs w:val="22"/>
              </w:rPr>
            </w:pPr>
          </w:p>
        </w:tc>
        <w:tc>
          <w:tcPr>
            <w:tcW w:w="1417" w:type="dxa"/>
            <w:vMerge/>
            <w:vAlign w:val="center"/>
          </w:tcPr>
          <w:p w14:paraId="48B1DF93" w14:textId="77777777" w:rsidR="00E027DF" w:rsidRPr="000E3A4F" w:rsidRDefault="00E027DF">
            <w:pPr>
              <w:jc w:val="center"/>
              <w:rPr>
                <w:rFonts w:ascii="宋体" w:hAnsi="宋体" w:cs="宋体"/>
                <w:kern w:val="0"/>
                <w:sz w:val="22"/>
                <w:szCs w:val="22"/>
              </w:rPr>
            </w:pPr>
          </w:p>
        </w:tc>
        <w:tc>
          <w:tcPr>
            <w:tcW w:w="600" w:type="dxa"/>
            <w:vMerge/>
            <w:vAlign w:val="center"/>
          </w:tcPr>
          <w:p w14:paraId="6ADAEC8E" w14:textId="77777777" w:rsidR="00E027DF" w:rsidRPr="000E3A4F" w:rsidRDefault="00E027DF">
            <w:pPr>
              <w:jc w:val="center"/>
              <w:rPr>
                <w:rFonts w:ascii="宋体" w:hAnsi="宋体" w:cs="宋体"/>
                <w:kern w:val="0"/>
                <w:sz w:val="22"/>
                <w:szCs w:val="22"/>
              </w:rPr>
            </w:pPr>
          </w:p>
        </w:tc>
        <w:tc>
          <w:tcPr>
            <w:tcW w:w="678" w:type="dxa"/>
            <w:noWrap/>
            <w:vAlign w:val="center"/>
          </w:tcPr>
          <w:p w14:paraId="6BB201D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防褥疮床垫</w:t>
            </w:r>
          </w:p>
        </w:tc>
        <w:tc>
          <w:tcPr>
            <w:tcW w:w="3551" w:type="dxa"/>
            <w:vAlign w:val="center"/>
          </w:tcPr>
          <w:p w14:paraId="26FD717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尺寸：2000mm*900mm</w:t>
            </w:r>
          </w:p>
          <w:p w14:paraId="63F7C74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材质：PVC</w:t>
            </w:r>
          </w:p>
          <w:p w14:paraId="33A4430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条形波动，1、2、3档为波动档，带有微型喷气孔。</w:t>
            </w:r>
          </w:p>
          <w:p w14:paraId="3FAC871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间隔管7分钟交替充气。</w:t>
            </w:r>
          </w:p>
          <w:p w14:paraId="58C82B0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低噪音设计，不大于20分贝。</w:t>
            </w:r>
          </w:p>
          <w:p w14:paraId="12271D3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气条可单独拆卸，方便更换。</w:t>
            </w:r>
          </w:p>
          <w:p w14:paraId="0199460A"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微电脑控制气囊换气。</w:t>
            </w:r>
          </w:p>
        </w:tc>
        <w:tc>
          <w:tcPr>
            <w:tcW w:w="579" w:type="dxa"/>
            <w:noWrap/>
            <w:vAlign w:val="center"/>
          </w:tcPr>
          <w:p w14:paraId="7020ACC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3091ECA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580</w:t>
            </w:r>
          </w:p>
        </w:tc>
      </w:tr>
      <w:tr w:rsidR="000E3A4F" w:rsidRPr="000E3A4F" w14:paraId="1B5BFD13" w14:textId="77777777">
        <w:trPr>
          <w:gridAfter w:val="1"/>
          <w:wAfter w:w="17" w:type="dxa"/>
          <w:trHeight w:val="567"/>
          <w:jc w:val="center"/>
        </w:trPr>
        <w:tc>
          <w:tcPr>
            <w:tcW w:w="562" w:type="dxa"/>
            <w:vAlign w:val="center"/>
          </w:tcPr>
          <w:p w14:paraId="22FDCCD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w:t>
            </w:r>
          </w:p>
        </w:tc>
        <w:tc>
          <w:tcPr>
            <w:tcW w:w="515" w:type="dxa"/>
            <w:vMerge w:val="restart"/>
            <w:vAlign w:val="center"/>
          </w:tcPr>
          <w:p w14:paraId="7DA90B4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如厕洗浴设备改造</w:t>
            </w:r>
          </w:p>
        </w:tc>
        <w:tc>
          <w:tcPr>
            <w:tcW w:w="761" w:type="dxa"/>
            <w:vMerge w:val="restart"/>
            <w:vAlign w:val="center"/>
          </w:tcPr>
          <w:p w14:paraId="5922B08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安装扶手</w:t>
            </w:r>
          </w:p>
        </w:tc>
        <w:tc>
          <w:tcPr>
            <w:tcW w:w="1418" w:type="dxa"/>
            <w:vMerge w:val="restart"/>
            <w:vAlign w:val="center"/>
          </w:tcPr>
          <w:p w14:paraId="22DC2AE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在如厕区或者洗浴区安装扶手。</w:t>
            </w:r>
          </w:p>
        </w:tc>
        <w:tc>
          <w:tcPr>
            <w:tcW w:w="1417" w:type="dxa"/>
            <w:vMerge w:val="restart"/>
            <w:vAlign w:val="center"/>
          </w:tcPr>
          <w:p w14:paraId="7366A84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在如厕区和洗浴区安装“一”字形扶手、U型扶手或L形扶手等，辅助老年人起身、站立、转身和坐（蹲）下。</w:t>
            </w:r>
          </w:p>
        </w:tc>
        <w:tc>
          <w:tcPr>
            <w:tcW w:w="600" w:type="dxa"/>
            <w:vMerge w:val="restart"/>
            <w:vAlign w:val="center"/>
          </w:tcPr>
          <w:p w14:paraId="4453574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4C483FB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一字扶手</w:t>
            </w:r>
          </w:p>
        </w:tc>
        <w:tc>
          <w:tcPr>
            <w:tcW w:w="3551" w:type="dxa"/>
            <w:vAlign w:val="center"/>
          </w:tcPr>
          <w:p w14:paraId="0AC24D0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尺寸：长430mm，外径38mm</w:t>
            </w:r>
          </w:p>
          <w:p w14:paraId="5B1168F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材质：握杆外层为弹性TPE，邵氏硬度为50度-60度；芯材为高强度铝合金；弯头连接件采用ABS两次注塑成型</w:t>
            </w:r>
          </w:p>
          <w:p w14:paraId="45F5D09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扶手防转动、符合人体工学环状凹凸握手纹设计，皮纹表层，安全防滑</w:t>
            </w:r>
          </w:p>
          <w:p w14:paraId="0250BF9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扶手承重力≥200kg</w:t>
            </w:r>
          </w:p>
          <w:p w14:paraId="6ED22824"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扶手握杆使用环保标准、抗老化、耐腐蚀弹性材料</w:t>
            </w:r>
          </w:p>
        </w:tc>
        <w:tc>
          <w:tcPr>
            <w:tcW w:w="579" w:type="dxa"/>
            <w:noWrap/>
            <w:vAlign w:val="center"/>
          </w:tcPr>
          <w:p w14:paraId="0F5AE0B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C6AE18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150</w:t>
            </w:r>
          </w:p>
        </w:tc>
      </w:tr>
      <w:tr w:rsidR="000E3A4F" w:rsidRPr="000E3A4F" w14:paraId="178F9A74" w14:textId="77777777">
        <w:trPr>
          <w:gridAfter w:val="1"/>
          <w:wAfter w:w="17" w:type="dxa"/>
          <w:trHeight w:val="567"/>
          <w:jc w:val="center"/>
        </w:trPr>
        <w:tc>
          <w:tcPr>
            <w:tcW w:w="562" w:type="dxa"/>
            <w:vAlign w:val="center"/>
          </w:tcPr>
          <w:p w14:paraId="3308786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16</w:t>
            </w:r>
          </w:p>
        </w:tc>
        <w:tc>
          <w:tcPr>
            <w:tcW w:w="515" w:type="dxa"/>
            <w:vMerge/>
            <w:vAlign w:val="center"/>
          </w:tcPr>
          <w:p w14:paraId="66FED6BC" w14:textId="77777777" w:rsidR="00E027DF" w:rsidRPr="000E3A4F" w:rsidRDefault="00E027DF">
            <w:pPr>
              <w:jc w:val="center"/>
              <w:rPr>
                <w:rFonts w:ascii="宋体" w:hAnsi="宋体" w:cs="宋体"/>
                <w:kern w:val="0"/>
                <w:sz w:val="22"/>
                <w:szCs w:val="22"/>
              </w:rPr>
            </w:pPr>
          </w:p>
        </w:tc>
        <w:tc>
          <w:tcPr>
            <w:tcW w:w="761" w:type="dxa"/>
            <w:vMerge/>
            <w:vAlign w:val="center"/>
          </w:tcPr>
          <w:p w14:paraId="5980DEA9" w14:textId="77777777" w:rsidR="00E027DF" w:rsidRPr="000E3A4F" w:rsidRDefault="00E027DF">
            <w:pPr>
              <w:jc w:val="center"/>
              <w:rPr>
                <w:rFonts w:ascii="宋体" w:hAnsi="宋体" w:cs="宋体"/>
                <w:kern w:val="0"/>
                <w:sz w:val="22"/>
                <w:szCs w:val="22"/>
              </w:rPr>
            </w:pPr>
          </w:p>
        </w:tc>
        <w:tc>
          <w:tcPr>
            <w:tcW w:w="1418" w:type="dxa"/>
            <w:vMerge/>
            <w:vAlign w:val="center"/>
          </w:tcPr>
          <w:p w14:paraId="3FEAD69B" w14:textId="77777777" w:rsidR="00E027DF" w:rsidRPr="000E3A4F" w:rsidRDefault="00E027DF">
            <w:pPr>
              <w:jc w:val="center"/>
              <w:rPr>
                <w:rFonts w:ascii="宋体" w:hAnsi="宋体" w:cs="宋体"/>
                <w:kern w:val="0"/>
                <w:sz w:val="22"/>
                <w:szCs w:val="22"/>
              </w:rPr>
            </w:pPr>
          </w:p>
        </w:tc>
        <w:tc>
          <w:tcPr>
            <w:tcW w:w="1417" w:type="dxa"/>
            <w:vMerge/>
            <w:vAlign w:val="center"/>
          </w:tcPr>
          <w:p w14:paraId="2F37D0A7" w14:textId="77777777" w:rsidR="00E027DF" w:rsidRPr="000E3A4F" w:rsidRDefault="00E027DF">
            <w:pPr>
              <w:jc w:val="center"/>
              <w:rPr>
                <w:rFonts w:ascii="宋体" w:hAnsi="宋体" w:cs="宋体"/>
                <w:kern w:val="0"/>
                <w:sz w:val="22"/>
                <w:szCs w:val="22"/>
              </w:rPr>
            </w:pPr>
          </w:p>
        </w:tc>
        <w:tc>
          <w:tcPr>
            <w:tcW w:w="600" w:type="dxa"/>
            <w:vMerge/>
            <w:vAlign w:val="center"/>
          </w:tcPr>
          <w:p w14:paraId="0B4C5011" w14:textId="77777777" w:rsidR="00E027DF" w:rsidRPr="000E3A4F" w:rsidRDefault="00E027DF">
            <w:pPr>
              <w:jc w:val="center"/>
              <w:rPr>
                <w:rFonts w:ascii="宋体" w:hAnsi="宋体" w:cs="宋体"/>
                <w:kern w:val="0"/>
                <w:sz w:val="22"/>
                <w:szCs w:val="22"/>
              </w:rPr>
            </w:pPr>
          </w:p>
        </w:tc>
        <w:tc>
          <w:tcPr>
            <w:tcW w:w="678" w:type="dxa"/>
            <w:noWrap/>
            <w:vAlign w:val="center"/>
          </w:tcPr>
          <w:p w14:paraId="09A854E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U型上翻扶手 （坐便器扶手）</w:t>
            </w:r>
          </w:p>
        </w:tc>
        <w:tc>
          <w:tcPr>
            <w:tcW w:w="3551" w:type="dxa"/>
            <w:vAlign w:val="center"/>
          </w:tcPr>
          <w:p w14:paraId="19CDC24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尺寸：600mm*700mm，外径38mm</w:t>
            </w:r>
          </w:p>
          <w:p w14:paraId="05A3565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材质：握杆外层为弹性TPE，邵氏硬度为50度-60度；芯材为高强度铝合金；弯头连接件采用ABS两次注塑成型</w:t>
            </w:r>
          </w:p>
          <w:p w14:paraId="6634300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扶手防转动、符合人体工学环状凹凸握手纹设计，皮纹表层，安全防滑</w:t>
            </w:r>
          </w:p>
          <w:p w14:paraId="7B246AD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扶手承重力≥200kg</w:t>
            </w:r>
          </w:p>
          <w:p w14:paraId="3F24A210"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扶手握杆使用环保标准、抗老化、耐腐蚀弹性材料</w:t>
            </w:r>
          </w:p>
        </w:tc>
        <w:tc>
          <w:tcPr>
            <w:tcW w:w="579" w:type="dxa"/>
            <w:noWrap/>
            <w:vAlign w:val="center"/>
          </w:tcPr>
          <w:p w14:paraId="7B6A0A5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E1C87B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400</w:t>
            </w:r>
          </w:p>
        </w:tc>
      </w:tr>
      <w:tr w:rsidR="000E3A4F" w:rsidRPr="000E3A4F" w14:paraId="5E1F0F60" w14:textId="77777777">
        <w:trPr>
          <w:gridAfter w:val="1"/>
          <w:wAfter w:w="17" w:type="dxa"/>
          <w:trHeight w:val="567"/>
          <w:jc w:val="center"/>
        </w:trPr>
        <w:tc>
          <w:tcPr>
            <w:tcW w:w="562" w:type="dxa"/>
            <w:vAlign w:val="center"/>
          </w:tcPr>
          <w:p w14:paraId="7B250A3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17</w:t>
            </w:r>
          </w:p>
        </w:tc>
        <w:tc>
          <w:tcPr>
            <w:tcW w:w="515" w:type="dxa"/>
            <w:vMerge/>
            <w:vAlign w:val="center"/>
          </w:tcPr>
          <w:p w14:paraId="5706A58B" w14:textId="77777777" w:rsidR="00E027DF" w:rsidRPr="000E3A4F" w:rsidRDefault="00E027DF">
            <w:pPr>
              <w:jc w:val="center"/>
              <w:rPr>
                <w:rFonts w:ascii="宋体" w:hAnsi="宋体" w:cs="宋体"/>
                <w:kern w:val="0"/>
                <w:sz w:val="22"/>
                <w:szCs w:val="22"/>
              </w:rPr>
            </w:pPr>
          </w:p>
        </w:tc>
        <w:tc>
          <w:tcPr>
            <w:tcW w:w="761" w:type="dxa"/>
            <w:vMerge/>
            <w:vAlign w:val="center"/>
          </w:tcPr>
          <w:p w14:paraId="3509A82D" w14:textId="77777777" w:rsidR="00E027DF" w:rsidRPr="000E3A4F" w:rsidRDefault="00E027DF">
            <w:pPr>
              <w:jc w:val="center"/>
              <w:rPr>
                <w:rFonts w:ascii="宋体" w:hAnsi="宋体" w:cs="宋体"/>
                <w:kern w:val="0"/>
                <w:sz w:val="22"/>
                <w:szCs w:val="22"/>
              </w:rPr>
            </w:pPr>
          </w:p>
        </w:tc>
        <w:tc>
          <w:tcPr>
            <w:tcW w:w="1418" w:type="dxa"/>
            <w:vMerge/>
            <w:vAlign w:val="center"/>
          </w:tcPr>
          <w:p w14:paraId="4E85A8A7" w14:textId="77777777" w:rsidR="00E027DF" w:rsidRPr="000E3A4F" w:rsidRDefault="00E027DF">
            <w:pPr>
              <w:jc w:val="center"/>
              <w:rPr>
                <w:rFonts w:ascii="宋体" w:hAnsi="宋体" w:cs="宋体"/>
                <w:kern w:val="0"/>
                <w:sz w:val="22"/>
                <w:szCs w:val="22"/>
              </w:rPr>
            </w:pPr>
          </w:p>
        </w:tc>
        <w:tc>
          <w:tcPr>
            <w:tcW w:w="1417" w:type="dxa"/>
            <w:vMerge/>
            <w:vAlign w:val="center"/>
          </w:tcPr>
          <w:p w14:paraId="78A3F47E" w14:textId="77777777" w:rsidR="00E027DF" w:rsidRPr="000E3A4F" w:rsidRDefault="00E027DF">
            <w:pPr>
              <w:jc w:val="center"/>
              <w:rPr>
                <w:rFonts w:ascii="宋体" w:hAnsi="宋体" w:cs="宋体"/>
                <w:kern w:val="0"/>
                <w:sz w:val="22"/>
                <w:szCs w:val="22"/>
              </w:rPr>
            </w:pPr>
          </w:p>
        </w:tc>
        <w:tc>
          <w:tcPr>
            <w:tcW w:w="600" w:type="dxa"/>
            <w:vMerge/>
            <w:vAlign w:val="center"/>
          </w:tcPr>
          <w:p w14:paraId="44E78035" w14:textId="77777777" w:rsidR="00E027DF" w:rsidRPr="000E3A4F" w:rsidRDefault="00E027DF">
            <w:pPr>
              <w:jc w:val="center"/>
              <w:rPr>
                <w:rFonts w:ascii="宋体" w:hAnsi="宋体" w:cs="宋体"/>
                <w:kern w:val="0"/>
                <w:sz w:val="22"/>
                <w:szCs w:val="22"/>
              </w:rPr>
            </w:pPr>
          </w:p>
        </w:tc>
        <w:tc>
          <w:tcPr>
            <w:tcW w:w="678" w:type="dxa"/>
            <w:noWrap/>
            <w:vAlign w:val="center"/>
          </w:tcPr>
          <w:p w14:paraId="002E439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L型扶手（淋</w:t>
            </w:r>
            <w:r w:rsidRPr="000E3A4F">
              <w:rPr>
                <w:rFonts w:ascii="宋体" w:hAnsi="宋体" w:cs="宋体" w:hint="eastAsia"/>
                <w:kern w:val="0"/>
                <w:sz w:val="22"/>
                <w:szCs w:val="22"/>
                <w:lang w:bidi="ar"/>
              </w:rPr>
              <w:lastRenderedPageBreak/>
              <w:t>浴扶手）</w:t>
            </w:r>
          </w:p>
        </w:tc>
        <w:tc>
          <w:tcPr>
            <w:tcW w:w="3551" w:type="dxa"/>
            <w:vAlign w:val="center"/>
          </w:tcPr>
          <w:p w14:paraId="09E4365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lastRenderedPageBreak/>
              <w:t>尺寸：420mm*680mm，外径38mm</w:t>
            </w:r>
          </w:p>
          <w:p w14:paraId="1304DDA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材质：握杆外层为弹性TPE，邵氏硬度为50度-60度；芯材为高强度铝</w:t>
            </w:r>
            <w:r w:rsidRPr="000E3A4F">
              <w:rPr>
                <w:rFonts w:ascii="宋体" w:hAnsi="宋体" w:cs="宋体" w:hint="eastAsia"/>
                <w:kern w:val="0"/>
                <w:sz w:val="22"/>
                <w:szCs w:val="22"/>
                <w:lang w:bidi="ar"/>
              </w:rPr>
              <w:lastRenderedPageBreak/>
              <w:t>合金；弯头连接件采用ABS两次注塑成型</w:t>
            </w:r>
          </w:p>
          <w:p w14:paraId="3CB82D2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扶手防转动、符合人体工学环状凹凸握手纹设计，皮纹表层，安全防滑</w:t>
            </w:r>
          </w:p>
          <w:p w14:paraId="00A9AF9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扶手承重力≥200kg</w:t>
            </w:r>
          </w:p>
          <w:p w14:paraId="08C1F14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扶手握杆使用环保标准、抗老化、耐腐蚀弹性材料</w:t>
            </w:r>
          </w:p>
        </w:tc>
        <w:tc>
          <w:tcPr>
            <w:tcW w:w="579" w:type="dxa"/>
            <w:noWrap/>
            <w:vAlign w:val="center"/>
          </w:tcPr>
          <w:p w14:paraId="1352C85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个</w:t>
            </w:r>
          </w:p>
        </w:tc>
        <w:tc>
          <w:tcPr>
            <w:tcW w:w="724" w:type="dxa"/>
            <w:noWrap/>
            <w:vAlign w:val="center"/>
          </w:tcPr>
          <w:p w14:paraId="69DCFE9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260</w:t>
            </w:r>
          </w:p>
        </w:tc>
      </w:tr>
      <w:tr w:rsidR="000E3A4F" w:rsidRPr="000E3A4F" w14:paraId="542EE9B9" w14:textId="77777777">
        <w:trPr>
          <w:gridAfter w:val="1"/>
          <w:wAfter w:w="17" w:type="dxa"/>
          <w:trHeight w:val="567"/>
          <w:jc w:val="center"/>
        </w:trPr>
        <w:tc>
          <w:tcPr>
            <w:tcW w:w="562" w:type="dxa"/>
            <w:vAlign w:val="center"/>
          </w:tcPr>
          <w:p w14:paraId="689DC06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18</w:t>
            </w:r>
          </w:p>
        </w:tc>
        <w:tc>
          <w:tcPr>
            <w:tcW w:w="515" w:type="dxa"/>
            <w:vMerge/>
            <w:vAlign w:val="center"/>
          </w:tcPr>
          <w:p w14:paraId="06EBD451" w14:textId="77777777" w:rsidR="00E027DF" w:rsidRPr="000E3A4F" w:rsidRDefault="00E027DF">
            <w:pPr>
              <w:jc w:val="center"/>
              <w:rPr>
                <w:rFonts w:ascii="宋体" w:hAnsi="宋体" w:cs="宋体"/>
                <w:kern w:val="0"/>
                <w:sz w:val="22"/>
                <w:szCs w:val="22"/>
              </w:rPr>
            </w:pPr>
          </w:p>
        </w:tc>
        <w:tc>
          <w:tcPr>
            <w:tcW w:w="761" w:type="dxa"/>
            <w:vMerge/>
            <w:vAlign w:val="center"/>
          </w:tcPr>
          <w:p w14:paraId="203CDC2D" w14:textId="77777777" w:rsidR="00E027DF" w:rsidRPr="000E3A4F" w:rsidRDefault="00E027DF">
            <w:pPr>
              <w:jc w:val="center"/>
              <w:rPr>
                <w:rFonts w:ascii="宋体" w:hAnsi="宋体" w:cs="宋体"/>
                <w:kern w:val="0"/>
                <w:sz w:val="22"/>
                <w:szCs w:val="22"/>
              </w:rPr>
            </w:pPr>
          </w:p>
        </w:tc>
        <w:tc>
          <w:tcPr>
            <w:tcW w:w="1418" w:type="dxa"/>
            <w:vMerge/>
            <w:vAlign w:val="center"/>
          </w:tcPr>
          <w:p w14:paraId="59D77F64" w14:textId="77777777" w:rsidR="00E027DF" w:rsidRPr="000E3A4F" w:rsidRDefault="00E027DF">
            <w:pPr>
              <w:jc w:val="center"/>
              <w:rPr>
                <w:rFonts w:ascii="宋体" w:hAnsi="宋体" w:cs="宋体"/>
                <w:kern w:val="0"/>
                <w:sz w:val="22"/>
                <w:szCs w:val="22"/>
              </w:rPr>
            </w:pPr>
          </w:p>
        </w:tc>
        <w:tc>
          <w:tcPr>
            <w:tcW w:w="1417" w:type="dxa"/>
            <w:vMerge/>
            <w:vAlign w:val="center"/>
          </w:tcPr>
          <w:p w14:paraId="3B3EFF63" w14:textId="77777777" w:rsidR="00E027DF" w:rsidRPr="000E3A4F" w:rsidRDefault="00E027DF">
            <w:pPr>
              <w:jc w:val="center"/>
              <w:rPr>
                <w:rFonts w:ascii="宋体" w:hAnsi="宋体" w:cs="宋体"/>
                <w:kern w:val="0"/>
                <w:sz w:val="22"/>
                <w:szCs w:val="22"/>
              </w:rPr>
            </w:pPr>
          </w:p>
        </w:tc>
        <w:tc>
          <w:tcPr>
            <w:tcW w:w="600" w:type="dxa"/>
            <w:vMerge/>
            <w:vAlign w:val="center"/>
          </w:tcPr>
          <w:p w14:paraId="7AD84D8E" w14:textId="77777777" w:rsidR="00E027DF" w:rsidRPr="000E3A4F" w:rsidRDefault="00E027DF">
            <w:pPr>
              <w:jc w:val="center"/>
              <w:rPr>
                <w:rFonts w:ascii="宋体" w:hAnsi="宋体" w:cs="宋体"/>
                <w:kern w:val="0"/>
                <w:sz w:val="22"/>
                <w:szCs w:val="22"/>
              </w:rPr>
            </w:pPr>
          </w:p>
        </w:tc>
        <w:tc>
          <w:tcPr>
            <w:tcW w:w="678" w:type="dxa"/>
            <w:noWrap/>
            <w:vAlign w:val="center"/>
          </w:tcPr>
          <w:p w14:paraId="5724438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T形扶手</w:t>
            </w:r>
          </w:p>
        </w:tc>
        <w:tc>
          <w:tcPr>
            <w:tcW w:w="3551" w:type="dxa"/>
            <w:vAlign w:val="center"/>
          </w:tcPr>
          <w:p w14:paraId="2540B24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尺寸：600mm*745mm，外径38mm</w:t>
            </w:r>
          </w:p>
          <w:p w14:paraId="3E03DB6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材质：握杆外层为弹性TPE，邵氏硬度为50度-60度；芯材为高强度铝合金；弯头连接件采用ABS两次注塑成型</w:t>
            </w:r>
          </w:p>
          <w:p w14:paraId="3505E70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扶手防转动、符合人体工学环状凹凸握手纹设计，皮纹表层，安全防滑</w:t>
            </w:r>
          </w:p>
          <w:p w14:paraId="3E7D9A4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扶手承重力≥200kg</w:t>
            </w:r>
          </w:p>
          <w:p w14:paraId="7393F38C"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扶手握杆使用环保标准、抗老化、耐腐蚀弹性材料</w:t>
            </w:r>
          </w:p>
        </w:tc>
        <w:tc>
          <w:tcPr>
            <w:tcW w:w="579" w:type="dxa"/>
            <w:noWrap/>
            <w:vAlign w:val="center"/>
          </w:tcPr>
          <w:p w14:paraId="0DF341B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82BD24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290</w:t>
            </w:r>
          </w:p>
        </w:tc>
      </w:tr>
      <w:tr w:rsidR="000E3A4F" w:rsidRPr="000E3A4F" w14:paraId="23B6831B" w14:textId="77777777">
        <w:trPr>
          <w:gridAfter w:val="1"/>
          <w:wAfter w:w="17" w:type="dxa"/>
          <w:trHeight w:val="567"/>
          <w:jc w:val="center"/>
        </w:trPr>
        <w:tc>
          <w:tcPr>
            <w:tcW w:w="562" w:type="dxa"/>
            <w:vAlign w:val="center"/>
          </w:tcPr>
          <w:p w14:paraId="26C948A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19</w:t>
            </w:r>
          </w:p>
        </w:tc>
        <w:tc>
          <w:tcPr>
            <w:tcW w:w="515" w:type="dxa"/>
            <w:vMerge/>
            <w:vAlign w:val="center"/>
          </w:tcPr>
          <w:p w14:paraId="12F61953" w14:textId="77777777" w:rsidR="00E027DF" w:rsidRPr="000E3A4F" w:rsidRDefault="00E027DF">
            <w:pPr>
              <w:jc w:val="center"/>
              <w:rPr>
                <w:rFonts w:ascii="宋体" w:hAnsi="宋体" w:cs="宋体"/>
                <w:kern w:val="0"/>
                <w:sz w:val="22"/>
                <w:szCs w:val="22"/>
              </w:rPr>
            </w:pPr>
          </w:p>
        </w:tc>
        <w:tc>
          <w:tcPr>
            <w:tcW w:w="761" w:type="dxa"/>
            <w:vMerge/>
            <w:vAlign w:val="center"/>
          </w:tcPr>
          <w:p w14:paraId="06363E07" w14:textId="77777777" w:rsidR="00E027DF" w:rsidRPr="000E3A4F" w:rsidRDefault="00E027DF">
            <w:pPr>
              <w:jc w:val="center"/>
              <w:rPr>
                <w:rFonts w:ascii="宋体" w:hAnsi="宋体" w:cs="宋体"/>
                <w:kern w:val="0"/>
                <w:sz w:val="22"/>
                <w:szCs w:val="22"/>
              </w:rPr>
            </w:pPr>
          </w:p>
        </w:tc>
        <w:tc>
          <w:tcPr>
            <w:tcW w:w="1418" w:type="dxa"/>
            <w:vMerge/>
            <w:vAlign w:val="center"/>
          </w:tcPr>
          <w:p w14:paraId="69F640D9" w14:textId="77777777" w:rsidR="00E027DF" w:rsidRPr="000E3A4F" w:rsidRDefault="00E027DF">
            <w:pPr>
              <w:jc w:val="center"/>
              <w:rPr>
                <w:rFonts w:ascii="宋体" w:hAnsi="宋体" w:cs="宋体"/>
                <w:kern w:val="0"/>
                <w:sz w:val="22"/>
                <w:szCs w:val="22"/>
              </w:rPr>
            </w:pPr>
          </w:p>
        </w:tc>
        <w:tc>
          <w:tcPr>
            <w:tcW w:w="1417" w:type="dxa"/>
            <w:vMerge/>
            <w:vAlign w:val="center"/>
          </w:tcPr>
          <w:p w14:paraId="2722A86A" w14:textId="77777777" w:rsidR="00E027DF" w:rsidRPr="000E3A4F" w:rsidRDefault="00E027DF">
            <w:pPr>
              <w:jc w:val="center"/>
              <w:rPr>
                <w:rFonts w:ascii="宋体" w:hAnsi="宋体" w:cs="宋体"/>
                <w:kern w:val="0"/>
                <w:sz w:val="22"/>
                <w:szCs w:val="22"/>
              </w:rPr>
            </w:pPr>
          </w:p>
        </w:tc>
        <w:tc>
          <w:tcPr>
            <w:tcW w:w="600" w:type="dxa"/>
            <w:vMerge/>
            <w:vAlign w:val="center"/>
          </w:tcPr>
          <w:p w14:paraId="77A3AD57" w14:textId="77777777" w:rsidR="00E027DF" w:rsidRPr="000E3A4F" w:rsidRDefault="00E027DF">
            <w:pPr>
              <w:jc w:val="center"/>
              <w:rPr>
                <w:rFonts w:ascii="宋体" w:hAnsi="宋体" w:cs="宋体"/>
                <w:kern w:val="0"/>
                <w:sz w:val="22"/>
                <w:szCs w:val="22"/>
              </w:rPr>
            </w:pPr>
          </w:p>
        </w:tc>
        <w:tc>
          <w:tcPr>
            <w:tcW w:w="678" w:type="dxa"/>
            <w:noWrap/>
            <w:vAlign w:val="center"/>
          </w:tcPr>
          <w:p w14:paraId="5D3DE3B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135度扶手 （淋浴扶手）</w:t>
            </w:r>
          </w:p>
        </w:tc>
        <w:tc>
          <w:tcPr>
            <w:tcW w:w="3551" w:type="dxa"/>
            <w:vAlign w:val="center"/>
          </w:tcPr>
          <w:p w14:paraId="2A556F6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尺寸：380mm*450mm，外径38mm</w:t>
            </w:r>
          </w:p>
          <w:p w14:paraId="2A9F4AF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材质：握杆外层为弹性TPE，邵氏硬度为50度-60度；芯材为高强度铝合金；弯头连接件采用ABS两次注塑成型</w:t>
            </w:r>
          </w:p>
          <w:p w14:paraId="3C0B8DF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扶手防转动、符合人体工学环状凹凸握手纹设计，皮纹表层，安全防滑</w:t>
            </w:r>
          </w:p>
          <w:p w14:paraId="22522B5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扶手承重力≥200kg</w:t>
            </w:r>
          </w:p>
          <w:p w14:paraId="4554ECE3"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扶手握杆使用环保标准、抗老化、耐腐蚀弹性材料</w:t>
            </w:r>
          </w:p>
        </w:tc>
        <w:tc>
          <w:tcPr>
            <w:tcW w:w="579" w:type="dxa"/>
            <w:noWrap/>
            <w:vAlign w:val="center"/>
          </w:tcPr>
          <w:p w14:paraId="6610A33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752849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240</w:t>
            </w:r>
          </w:p>
        </w:tc>
      </w:tr>
      <w:tr w:rsidR="000E3A4F" w:rsidRPr="000E3A4F" w14:paraId="5F3DFFFB" w14:textId="77777777">
        <w:trPr>
          <w:gridAfter w:val="1"/>
          <w:wAfter w:w="17" w:type="dxa"/>
          <w:trHeight w:val="567"/>
          <w:jc w:val="center"/>
        </w:trPr>
        <w:tc>
          <w:tcPr>
            <w:tcW w:w="562" w:type="dxa"/>
            <w:vAlign w:val="center"/>
          </w:tcPr>
          <w:p w14:paraId="2BD0774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20</w:t>
            </w:r>
          </w:p>
        </w:tc>
        <w:tc>
          <w:tcPr>
            <w:tcW w:w="515" w:type="dxa"/>
            <w:vMerge/>
            <w:vAlign w:val="center"/>
          </w:tcPr>
          <w:p w14:paraId="777BC749" w14:textId="77777777" w:rsidR="00E027DF" w:rsidRPr="000E3A4F" w:rsidRDefault="00E027DF">
            <w:pPr>
              <w:jc w:val="center"/>
              <w:rPr>
                <w:rFonts w:ascii="宋体" w:hAnsi="宋体" w:cs="宋体"/>
                <w:kern w:val="0"/>
                <w:sz w:val="22"/>
                <w:szCs w:val="22"/>
              </w:rPr>
            </w:pPr>
          </w:p>
        </w:tc>
        <w:tc>
          <w:tcPr>
            <w:tcW w:w="761" w:type="dxa"/>
            <w:vAlign w:val="center"/>
          </w:tcPr>
          <w:p w14:paraId="6299311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配置淋浴椅</w:t>
            </w:r>
          </w:p>
        </w:tc>
        <w:tc>
          <w:tcPr>
            <w:tcW w:w="1418" w:type="dxa"/>
            <w:vAlign w:val="center"/>
          </w:tcPr>
          <w:p w14:paraId="29FCCC5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辅助老年人洗澡使用，提高安全性。</w:t>
            </w:r>
          </w:p>
        </w:tc>
        <w:tc>
          <w:tcPr>
            <w:tcW w:w="1417" w:type="dxa"/>
            <w:vAlign w:val="center"/>
          </w:tcPr>
          <w:p w14:paraId="6237298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可减轻老年人洗澡时站立困难，有效避免老年人滑倒。</w:t>
            </w:r>
          </w:p>
        </w:tc>
        <w:tc>
          <w:tcPr>
            <w:tcW w:w="600" w:type="dxa"/>
            <w:vAlign w:val="center"/>
          </w:tcPr>
          <w:p w14:paraId="7940DB4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482A598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普通淋浴椅</w:t>
            </w:r>
          </w:p>
        </w:tc>
        <w:tc>
          <w:tcPr>
            <w:tcW w:w="3551" w:type="dxa"/>
            <w:shd w:val="clear" w:color="auto" w:fill="auto"/>
            <w:vAlign w:val="center"/>
          </w:tcPr>
          <w:p w14:paraId="1BB9D615" w14:textId="77777777" w:rsidR="00E027DF" w:rsidRPr="000E3A4F" w:rsidRDefault="00000000">
            <w:pPr>
              <w:widowControl/>
              <w:suppressAutoHyphens/>
              <w:rPr>
                <w:rFonts w:ascii="宋体" w:hAnsi="宋体" w:cs="宋体"/>
                <w:kern w:val="0"/>
                <w:sz w:val="22"/>
                <w:szCs w:val="22"/>
              </w:rPr>
            </w:pPr>
            <w:r w:rsidRPr="000E3A4F">
              <w:rPr>
                <w:rFonts w:ascii="宋体" w:hAnsi="宋体" w:cs="宋体" w:hint="eastAsia"/>
                <w:kern w:val="0"/>
                <w:sz w:val="22"/>
                <w:szCs w:val="22"/>
              </w:rPr>
              <w:t>高度：73-83cm五档可调节，PE材质吹塑座板，尺寸：33*40cm；</w:t>
            </w:r>
          </w:p>
          <w:p w14:paraId="43569A07" w14:textId="77777777" w:rsidR="00E027DF" w:rsidRPr="000E3A4F" w:rsidRDefault="00000000">
            <w:pPr>
              <w:widowControl/>
              <w:suppressAutoHyphens/>
              <w:rPr>
                <w:rFonts w:ascii="宋体" w:hAnsi="宋体" w:cs="宋体"/>
                <w:kern w:val="0"/>
                <w:sz w:val="22"/>
                <w:szCs w:val="22"/>
              </w:rPr>
            </w:pPr>
            <w:r w:rsidRPr="000E3A4F">
              <w:rPr>
                <w:rFonts w:ascii="宋体" w:hAnsi="宋体" w:cs="宋体" w:hint="eastAsia"/>
                <w:kern w:val="0"/>
                <w:sz w:val="22"/>
                <w:szCs w:val="22"/>
              </w:rPr>
              <w:t>骨架采用高强度铝镁合金航空材质，壁厚≥1.2mm，底部配纳米橡胶防滑脚垫，座板中间有出水孔，出水孔数量≥12个，座板两侧有扶手，扶手材质为EVA泡沫棉；</w:t>
            </w:r>
          </w:p>
          <w:p w14:paraId="6C5FD36F" w14:textId="77777777" w:rsidR="00E027DF" w:rsidRPr="000E3A4F" w:rsidRDefault="00000000">
            <w:pPr>
              <w:widowControl/>
              <w:suppressAutoHyphens/>
              <w:rPr>
                <w:rFonts w:ascii="宋体" w:hAnsi="宋体"/>
                <w:kern w:val="0"/>
                <w:sz w:val="22"/>
                <w:szCs w:val="22"/>
              </w:rPr>
            </w:pPr>
            <w:r w:rsidRPr="000E3A4F">
              <w:rPr>
                <w:rFonts w:ascii="宋体" w:hAnsi="宋体" w:hint="eastAsia"/>
                <w:kern w:val="0"/>
                <w:sz w:val="22"/>
                <w:szCs w:val="22"/>
              </w:rPr>
              <w:t>产品的承重≥180kg。（须提供产品检测报告）</w:t>
            </w:r>
          </w:p>
          <w:p w14:paraId="333F41CF" w14:textId="77777777" w:rsidR="00E027DF" w:rsidRPr="000E3A4F" w:rsidRDefault="00000000">
            <w:pPr>
              <w:suppressAutoHyphens/>
              <w:rPr>
                <w:rFonts w:ascii="宋体" w:hAnsi="宋体"/>
                <w:sz w:val="22"/>
                <w:szCs w:val="22"/>
              </w:rPr>
            </w:pPr>
            <w:r w:rsidRPr="000E3A4F">
              <w:rPr>
                <w:rFonts w:ascii="宋体" w:hAnsi="宋体" w:hint="eastAsia"/>
                <w:kern w:val="0"/>
                <w:sz w:val="22"/>
                <w:szCs w:val="22"/>
              </w:rPr>
              <w:t>产品的有害物质检测符合国家相关标准，甲醛释放量≤0.05mg/L。（须提供产品检测报告，检测报告为单品独立检测，非产品原料检测）</w:t>
            </w:r>
          </w:p>
          <w:p w14:paraId="1CCC7F0A" w14:textId="77777777" w:rsidR="00E027DF" w:rsidRPr="000E3A4F" w:rsidRDefault="00E027DF">
            <w:pPr>
              <w:widowControl/>
              <w:rPr>
                <w:rFonts w:ascii="宋体" w:hAnsi="宋体" w:cs="宋体"/>
                <w:kern w:val="0"/>
                <w:sz w:val="22"/>
                <w:szCs w:val="22"/>
              </w:rPr>
            </w:pPr>
          </w:p>
        </w:tc>
        <w:tc>
          <w:tcPr>
            <w:tcW w:w="579" w:type="dxa"/>
            <w:noWrap/>
            <w:vAlign w:val="center"/>
          </w:tcPr>
          <w:p w14:paraId="6C32582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张</w:t>
            </w:r>
          </w:p>
        </w:tc>
        <w:tc>
          <w:tcPr>
            <w:tcW w:w="724" w:type="dxa"/>
            <w:noWrap/>
            <w:vAlign w:val="center"/>
          </w:tcPr>
          <w:p w14:paraId="626BDE5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350</w:t>
            </w:r>
          </w:p>
        </w:tc>
      </w:tr>
      <w:tr w:rsidR="000E3A4F" w:rsidRPr="000E3A4F" w14:paraId="60B89222" w14:textId="77777777">
        <w:trPr>
          <w:gridAfter w:val="1"/>
          <w:wAfter w:w="17" w:type="dxa"/>
          <w:trHeight w:val="567"/>
          <w:jc w:val="center"/>
        </w:trPr>
        <w:tc>
          <w:tcPr>
            <w:tcW w:w="562" w:type="dxa"/>
            <w:vAlign w:val="center"/>
          </w:tcPr>
          <w:p w14:paraId="68921F7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21</w:t>
            </w:r>
          </w:p>
        </w:tc>
        <w:tc>
          <w:tcPr>
            <w:tcW w:w="515" w:type="dxa"/>
            <w:vMerge w:val="restart"/>
            <w:vAlign w:val="center"/>
          </w:tcPr>
          <w:p w14:paraId="48CF006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物理环境改造</w:t>
            </w:r>
          </w:p>
        </w:tc>
        <w:tc>
          <w:tcPr>
            <w:tcW w:w="761" w:type="dxa"/>
            <w:vMerge w:val="restart"/>
            <w:vAlign w:val="center"/>
          </w:tcPr>
          <w:p w14:paraId="484F9B9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灯源改造</w:t>
            </w:r>
          </w:p>
        </w:tc>
        <w:tc>
          <w:tcPr>
            <w:tcW w:w="1418" w:type="dxa"/>
            <w:vMerge w:val="restart"/>
            <w:vAlign w:val="center"/>
          </w:tcPr>
          <w:p w14:paraId="31114C8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安装自动感应灯，辅助老年人起夜使用。</w:t>
            </w:r>
          </w:p>
        </w:tc>
        <w:tc>
          <w:tcPr>
            <w:tcW w:w="1417" w:type="dxa"/>
            <w:vMerge w:val="restart"/>
            <w:vAlign w:val="center"/>
          </w:tcPr>
          <w:p w14:paraId="7FB1618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更改或新增节能型灯具，安装贴近地面的红外感应小夜灯等，避免</w:t>
            </w:r>
            <w:r w:rsidRPr="000E3A4F">
              <w:rPr>
                <w:rFonts w:ascii="宋体" w:hAnsi="宋体" w:cs="宋体" w:hint="eastAsia"/>
                <w:kern w:val="0"/>
                <w:sz w:val="22"/>
                <w:szCs w:val="22"/>
                <w:lang w:bidi="ar"/>
              </w:rPr>
              <w:lastRenderedPageBreak/>
              <w:t>直射光源、强刺激性光源，确保光线柔和，改善照明环境。</w:t>
            </w:r>
          </w:p>
        </w:tc>
        <w:tc>
          <w:tcPr>
            <w:tcW w:w="600" w:type="dxa"/>
            <w:vMerge w:val="restart"/>
            <w:vAlign w:val="center"/>
          </w:tcPr>
          <w:p w14:paraId="52F788B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基础</w:t>
            </w:r>
          </w:p>
        </w:tc>
        <w:tc>
          <w:tcPr>
            <w:tcW w:w="678" w:type="dxa"/>
            <w:noWrap/>
            <w:vAlign w:val="center"/>
          </w:tcPr>
          <w:p w14:paraId="7D453E2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LED灯</w:t>
            </w:r>
          </w:p>
        </w:tc>
        <w:tc>
          <w:tcPr>
            <w:tcW w:w="3551" w:type="dxa"/>
            <w:vAlign w:val="center"/>
          </w:tcPr>
          <w:p w14:paraId="646F592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额定功率：18W</w:t>
            </w:r>
          </w:p>
          <w:p w14:paraId="1EBC237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额定电压：AC220-240V 50/60Hz</w:t>
            </w:r>
          </w:p>
          <w:p w14:paraId="32A9F84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光 通 量：720lm/1080lm/1440lm</w:t>
            </w:r>
          </w:p>
          <w:p w14:paraId="3DA5B5E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LED色温：6500K</w:t>
            </w:r>
          </w:p>
          <w:p w14:paraId="193FFBB1"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颜色材质：PVC+冷轧钢（白色烤漆工艺）</w:t>
            </w:r>
          </w:p>
        </w:tc>
        <w:tc>
          <w:tcPr>
            <w:tcW w:w="579" w:type="dxa"/>
            <w:noWrap/>
            <w:vAlign w:val="center"/>
          </w:tcPr>
          <w:p w14:paraId="46A7858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3BB3A4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118</w:t>
            </w:r>
          </w:p>
        </w:tc>
      </w:tr>
      <w:tr w:rsidR="000E3A4F" w:rsidRPr="000E3A4F" w14:paraId="66D24D82" w14:textId="77777777">
        <w:trPr>
          <w:gridAfter w:val="1"/>
          <w:wAfter w:w="17" w:type="dxa"/>
          <w:trHeight w:val="567"/>
          <w:jc w:val="center"/>
        </w:trPr>
        <w:tc>
          <w:tcPr>
            <w:tcW w:w="562" w:type="dxa"/>
            <w:vAlign w:val="center"/>
          </w:tcPr>
          <w:p w14:paraId="23CB0D5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22</w:t>
            </w:r>
          </w:p>
        </w:tc>
        <w:tc>
          <w:tcPr>
            <w:tcW w:w="515" w:type="dxa"/>
            <w:vMerge/>
            <w:vAlign w:val="center"/>
          </w:tcPr>
          <w:p w14:paraId="3FCBF7DB" w14:textId="77777777" w:rsidR="00E027DF" w:rsidRPr="000E3A4F" w:rsidRDefault="00E027DF">
            <w:pPr>
              <w:jc w:val="center"/>
              <w:rPr>
                <w:rFonts w:ascii="宋体" w:hAnsi="宋体" w:cs="宋体"/>
                <w:kern w:val="0"/>
                <w:sz w:val="22"/>
                <w:szCs w:val="22"/>
              </w:rPr>
            </w:pPr>
          </w:p>
        </w:tc>
        <w:tc>
          <w:tcPr>
            <w:tcW w:w="761" w:type="dxa"/>
            <w:vMerge/>
            <w:vAlign w:val="center"/>
          </w:tcPr>
          <w:p w14:paraId="0EF07550" w14:textId="77777777" w:rsidR="00E027DF" w:rsidRPr="000E3A4F" w:rsidRDefault="00E027DF">
            <w:pPr>
              <w:jc w:val="center"/>
              <w:rPr>
                <w:rFonts w:ascii="宋体" w:hAnsi="宋体" w:cs="宋体"/>
                <w:kern w:val="0"/>
                <w:sz w:val="22"/>
                <w:szCs w:val="22"/>
              </w:rPr>
            </w:pPr>
          </w:p>
        </w:tc>
        <w:tc>
          <w:tcPr>
            <w:tcW w:w="1418" w:type="dxa"/>
            <w:vMerge/>
            <w:vAlign w:val="center"/>
          </w:tcPr>
          <w:p w14:paraId="39D12EFE" w14:textId="77777777" w:rsidR="00E027DF" w:rsidRPr="000E3A4F" w:rsidRDefault="00E027DF">
            <w:pPr>
              <w:jc w:val="center"/>
              <w:rPr>
                <w:rFonts w:ascii="宋体" w:hAnsi="宋体" w:cs="宋体"/>
                <w:kern w:val="0"/>
                <w:sz w:val="22"/>
                <w:szCs w:val="22"/>
              </w:rPr>
            </w:pPr>
          </w:p>
        </w:tc>
        <w:tc>
          <w:tcPr>
            <w:tcW w:w="1417" w:type="dxa"/>
            <w:vMerge/>
            <w:vAlign w:val="center"/>
          </w:tcPr>
          <w:p w14:paraId="29049134" w14:textId="77777777" w:rsidR="00E027DF" w:rsidRPr="000E3A4F" w:rsidRDefault="00E027DF">
            <w:pPr>
              <w:jc w:val="center"/>
              <w:rPr>
                <w:rFonts w:ascii="宋体" w:hAnsi="宋体" w:cs="宋体"/>
                <w:kern w:val="0"/>
                <w:sz w:val="22"/>
                <w:szCs w:val="22"/>
              </w:rPr>
            </w:pPr>
          </w:p>
        </w:tc>
        <w:tc>
          <w:tcPr>
            <w:tcW w:w="600" w:type="dxa"/>
            <w:vMerge/>
            <w:vAlign w:val="center"/>
          </w:tcPr>
          <w:p w14:paraId="2F4343F2" w14:textId="77777777" w:rsidR="00E027DF" w:rsidRPr="000E3A4F" w:rsidRDefault="00E027DF">
            <w:pPr>
              <w:jc w:val="center"/>
              <w:rPr>
                <w:rFonts w:ascii="宋体" w:hAnsi="宋体" w:cs="宋体"/>
                <w:kern w:val="0"/>
                <w:sz w:val="22"/>
                <w:szCs w:val="22"/>
              </w:rPr>
            </w:pPr>
          </w:p>
        </w:tc>
        <w:tc>
          <w:tcPr>
            <w:tcW w:w="678" w:type="dxa"/>
            <w:noWrap/>
            <w:vAlign w:val="center"/>
          </w:tcPr>
          <w:p w14:paraId="42925C6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LED灯</w:t>
            </w:r>
          </w:p>
        </w:tc>
        <w:tc>
          <w:tcPr>
            <w:tcW w:w="3551" w:type="dxa"/>
            <w:vAlign w:val="center"/>
          </w:tcPr>
          <w:p w14:paraId="03EFABD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额定功率：24W</w:t>
            </w:r>
          </w:p>
          <w:p w14:paraId="1C9F46F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额定电压：AC220-240V 50/60Hz</w:t>
            </w:r>
          </w:p>
          <w:p w14:paraId="2571797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光 通 量：720lm/1080lm/1440lm</w:t>
            </w:r>
          </w:p>
          <w:p w14:paraId="0D4DDC5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LED色温：6500K</w:t>
            </w:r>
          </w:p>
          <w:p w14:paraId="7F0AD71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颜色材质：PVC+冷轧钢（白色烤漆工艺）</w:t>
            </w:r>
          </w:p>
        </w:tc>
        <w:tc>
          <w:tcPr>
            <w:tcW w:w="579" w:type="dxa"/>
            <w:noWrap/>
            <w:vAlign w:val="center"/>
          </w:tcPr>
          <w:p w14:paraId="5DEA4CE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0094C83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150</w:t>
            </w:r>
          </w:p>
        </w:tc>
      </w:tr>
      <w:tr w:rsidR="000E3A4F" w:rsidRPr="000E3A4F" w14:paraId="4414A265" w14:textId="77777777">
        <w:trPr>
          <w:gridAfter w:val="1"/>
          <w:wAfter w:w="17" w:type="dxa"/>
          <w:trHeight w:val="567"/>
          <w:jc w:val="center"/>
        </w:trPr>
        <w:tc>
          <w:tcPr>
            <w:tcW w:w="562" w:type="dxa"/>
            <w:vAlign w:val="center"/>
          </w:tcPr>
          <w:p w14:paraId="2CF4586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23</w:t>
            </w:r>
          </w:p>
        </w:tc>
        <w:tc>
          <w:tcPr>
            <w:tcW w:w="515" w:type="dxa"/>
            <w:vMerge/>
            <w:vAlign w:val="center"/>
          </w:tcPr>
          <w:p w14:paraId="34F06D77" w14:textId="77777777" w:rsidR="00E027DF" w:rsidRPr="000E3A4F" w:rsidRDefault="00E027DF">
            <w:pPr>
              <w:jc w:val="center"/>
              <w:rPr>
                <w:rFonts w:ascii="宋体" w:hAnsi="宋体" w:cs="宋体"/>
                <w:kern w:val="0"/>
                <w:sz w:val="22"/>
                <w:szCs w:val="22"/>
              </w:rPr>
            </w:pPr>
          </w:p>
        </w:tc>
        <w:tc>
          <w:tcPr>
            <w:tcW w:w="761" w:type="dxa"/>
            <w:vMerge/>
            <w:vAlign w:val="center"/>
          </w:tcPr>
          <w:p w14:paraId="06A4465A" w14:textId="77777777" w:rsidR="00E027DF" w:rsidRPr="000E3A4F" w:rsidRDefault="00E027DF">
            <w:pPr>
              <w:jc w:val="center"/>
              <w:rPr>
                <w:rFonts w:ascii="宋体" w:hAnsi="宋体" w:cs="宋体"/>
                <w:kern w:val="0"/>
                <w:sz w:val="22"/>
                <w:szCs w:val="22"/>
              </w:rPr>
            </w:pPr>
          </w:p>
        </w:tc>
        <w:tc>
          <w:tcPr>
            <w:tcW w:w="1418" w:type="dxa"/>
            <w:vMerge/>
            <w:vAlign w:val="center"/>
          </w:tcPr>
          <w:p w14:paraId="672B8F2F" w14:textId="77777777" w:rsidR="00E027DF" w:rsidRPr="000E3A4F" w:rsidRDefault="00E027DF">
            <w:pPr>
              <w:jc w:val="center"/>
              <w:rPr>
                <w:rFonts w:ascii="宋体" w:hAnsi="宋体" w:cs="宋体"/>
                <w:kern w:val="0"/>
                <w:sz w:val="22"/>
                <w:szCs w:val="22"/>
              </w:rPr>
            </w:pPr>
          </w:p>
        </w:tc>
        <w:tc>
          <w:tcPr>
            <w:tcW w:w="1417" w:type="dxa"/>
            <w:vMerge/>
            <w:vAlign w:val="center"/>
          </w:tcPr>
          <w:p w14:paraId="0D20E986" w14:textId="77777777" w:rsidR="00E027DF" w:rsidRPr="000E3A4F" w:rsidRDefault="00E027DF">
            <w:pPr>
              <w:jc w:val="center"/>
              <w:rPr>
                <w:rFonts w:ascii="宋体" w:hAnsi="宋体" w:cs="宋体"/>
                <w:kern w:val="0"/>
                <w:sz w:val="22"/>
                <w:szCs w:val="22"/>
              </w:rPr>
            </w:pPr>
          </w:p>
        </w:tc>
        <w:tc>
          <w:tcPr>
            <w:tcW w:w="600" w:type="dxa"/>
            <w:vMerge/>
            <w:vAlign w:val="center"/>
          </w:tcPr>
          <w:p w14:paraId="42AB7F4A" w14:textId="77777777" w:rsidR="00E027DF" w:rsidRPr="000E3A4F" w:rsidRDefault="00E027DF">
            <w:pPr>
              <w:jc w:val="center"/>
              <w:rPr>
                <w:rFonts w:ascii="宋体" w:hAnsi="宋体" w:cs="宋体"/>
                <w:kern w:val="0"/>
                <w:sz w:val="22"/>
                <w:szCs w:val="22"/>
              </w:rPr>
            </w:pPr>
          </w:p>
        </w:tc>
        <w:tc>
          <w:tcPr>
            <w:tcW w:w="678" w:type="dxa"/>
            <w:noWrap/>
            <w:vAlign w:val="center"/>
          </w:tcPr>
          <w:p w14:paraId="483F09E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安装感应夜灯（地灯）</w:t>
            </w:r>
          </w:p>
        </w:tc>
        <w:tc>
          <w:tcPr>
            <w:tcW w:w="3551" w:type="dxa"/>
            <w:vAlign w:val="center"/>
          </w:tcPr>
          <w:p w14:paraId="356BE2D2"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安装卧室或者走廊范围，led灯珠，天黑的时候，走到它的感应范围，就自动亮起，人离开感应范围，自动熄灭</w:t>
            </w:r>
          </w:p>
        </w:tc>
        <w:tc>
          <w:tcPr>
            <w:tcW w:w="579" w:type="dxa"/>
            <w:noWrap/>
            <w:vAlign w:val="center"/>
          </w:tcPr>
          <w:p w14:paraId="06E96E7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43F1BA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35</w:t>
            </w:r>
          </w:p>
        </w:tc>
      </w:tr>
      <w:tr w:rsidR="000E3A4F" w:rsidRPr="000E3A4F" w14:paraId="6D74609E" w14:textId="77777777">
        <w:trPr>
          <w:gridAfter w:val="1"/>
          <w:wAfter w:w="17" w:type="dxa"/>
          <w:trHeight w:val="567"/>
          <w:jc w:val="center"/>
        </w:trPr>
        <w:tc>
          <w:tcPr>
            <w:tcW w:w="562" w:type="dxa"/>
            <w:vAlign w:val="center"/>
          </w:tcPr>
          <w:p w14:paraId="66A6D68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24</w:t>
            </w:r>
          </w:p>
        </w:tc>
        <w:tc>
          <w:tcPr>
            <w:tcW w:w="515" w:type="dxa"/>
            <w:vMerge/>
            <w:vAlign w:val="center"/>
          </w:tcPr>
          <w:p w14:paraId="2980F114"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52AD65A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电源插座及开关改造</w:t>
            </w:r>
          </w:p>
        </w:tc>
        <w:tc>
          <w:tcPr>
            <w:tcW w:w="1418" w:type="dxa"/>
            <w:vMerge w:val="restart"/>
            <w:vAlign w:val="center"/>
          </w:tcPr>
          <w:p w14:paraId="6121AC4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根据情况进行高/低位、大面板、夜间指示改造</w:t>
            </w:r>
          </w:p>
        </w:tc>
        <w:tc>
          <w:tcPr>
            <w:tcW w:w="1417" w:type="dxa"/>
            <w:vMerge w:val="restart"/>
            <w:vAlign w:val="center"/>
          </w:tcPr>
          <w:p w14:paraId="63DA2BB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以方便老年人日常使用为前提进行改造。</w:t>
            </w:r>
          </w:p>
        </w:tc>
        <w:tc>
          <w:tcPr>
            <w:tcW w:w="600" w:type="dxa"/>
            <w:vMerge w:val="restart"/>
            <w:vAlign w:val="center"/>
          </w:tcPr>
          <w:p w14:paraId="43CC70E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15147B8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适老大面板插座</w:t>
            </w:r>
          </w:p>
        </w:tc>
        <w:tc>
          <w:tcPr>
            <w:tcW w:w="3551" w:type="dxa"/>
            <w:vAlign w:val="center"/>
          </w:tcPr>
          <w:p w14:paraId="4DD3BE90"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符合国标：带夜间指示面板+底座，含安装。</w:t>
            </w:r>
          </w:p>
        </w:tc>
        <w:tc>
          <w:tcPr>
            <w:tcW w:w="579" w:type="dxa"/>
            <w:noWrap/>
            <w:vAlign w:val="center"/>
          </w:tcPr>
          <w:p w14:paraId="4F426FF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2CDD51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40</w:t>
            </w:r>
          </w:p>
        </w:tc>
      </w:tr>
      <w:tr w:rsidR="000E3A4F" w:rsidRPr="000E3A4F" w14:paraId="4B994F54" w14:textId="77777777">
        <w:trPr>
          <w:gridAfter w:val="1"/>
          <w:wAfter w:w="17" w:type="dxa"/>
          <w:trHeight w:val="567"/>
          <w:jc w:val="center"/>
        </w:trPr>
        <w:tc>
          <w:tcPr>
            <w:tcW w:w="562" w:type="dxa"/>
            <w:vAlign w:val="center"/>
          </w:tcPr>
          <w:p w14:paraId="24AB6D0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25</w:t>
            </w:r>
          </w:p>
        </w:tc>
        <w:tc>
          <w:tcPr>
            <w:tcW w:w="515" w:type="dxa"/>
            <w:vMerge/>
            <w:vAlign w:val="center"/>
          </w:tcPr>
          <w:p w14:paraId="5F81B6DF" w14:textId="77777777" w:rsidR="00E027DF" w:rsidRPr="000E3A4F" w:rsidRDefault="00E027DF">
            <w:pPr>
              <w:jc w:val="center"/>
              <w:rPr>
                <w:rFonts w:ascii="宋体" w:hAnsi="宋体" w:cs="宋体"/>
                <w:kern w:val="0"/>
                <w:sz w:val="22"/>
                <w:szCs w:val="22"/>
              </w:rPr>
            </w:pPr>
          </w:p>
        </w:tc>
        <w:tc>
          <w:tcPr>
            <w:tcW w:w="761" w:type="dxa"/>
            <w:vMerge/>
            <w:vAlign w:val="center"/>
          </w:tcPr>
          <w:p w14:paraId="0E517E5A" w14:textId="77777777" w:rsidR="00E027DF" w:rsidRPr="000E3A4F" w:rsidRDefault="00E027DF">
            <w:pPr>
              <w:jc w:val="center"/>
              <w:rPr>
                <w:rFonts w:ascii="宋体" w:hAnsi="宋体" w:cs="宋体"/>
                <w:kern w:val="0"/>
                <w:sz w:val="22"/>
                <w:szCs w:val="22"/>
              </w:rPr>
            </w:pPr>
          </w:p>
        </w:tc>
        <w:tc>
          <w:tcPr>
            <w:tcW w:w="1418" w:type="dxa"/>
            <w:vMerge/>
            <w:vAlign w:val="center"/>
          </w:tcPr>
          <w:p w14:paraId="67690767" w14:textId="77777777" w:rsidR="00E027DF" w:rsidRPr="000E3A4F" w:rsidRDefault="00E027DF">
            <w:pPr>
              <w:jc w:val="center"/>
              <w:rPr>
                <w:rFonts w:ascii="宋体" w:hAnsi="宋体" w:cs="宋体"/>
                <w:kern w:val="0"/>
                <w:sz w:val="22"/>
                <w:szCs w:val="22"/>
              </w:rPr>
            </w:pPr>
          </w:p>
        </w:tc>
        <w:tc>
          <w:tcPr>
            <w:tcW w:w="1417" w:type="dxa"/>
            <w:vMerge/>
            <w:vAlign w:val="center"/>
          </w:tcPr>
          <w:p w14:paraId="434DE9E9" w14:textId="77777777" w:rsidR="00E027DF" w:rsidRPr="000E3A4F" w:rsidRDefault="00E027DF">
            <w:pPr>
              <w:jc w:val="center"/>
              <w:rPr>
                <w:rFonts w:ascii="宋体" w:hAnsi="宋体" w:cs="宋体"/>
                <w:kern w:val="0"/>
                <w:sz w:val="22"/>
                <w:szCs w:val="22"/>
              </w:rPr>
            </w:pPr>
          </w:p>
        </w:tc>
        <w:tc>
          <w:tcPr>
            <w:tcW w:w="600" w:type="dxa"/>
            <w:vMerge/>
            <w:vAlign w:val="center"/>
          </w:tcPr>
          <w:p w14:paraId="1F137447" w14:textId="77777777" w:rsidR="00E027DF" w:rsidRPr="000E3A4F" w:rsidRDefault="00E027DF">
            <w:pPr>
              <w:jc w:val="center"/>
              <w:rPr>
                <w:rFonts w:ascii="宋体" w:hAnsi="宋体" w:cs="宋体"/>
                <w:kern w:val="0"/>
                <w:sz w:val="22"/>
                <w:szCs w:val="22"/>
              </w:rPr>
            </w:pPr>
          </w:p>
        </w:tc>
        <w:tc>
          <w:tcPr>
            <w:tcW w:w="678" w:type="dxa"/>
            <w:noWrap/>
            <w:vAlign w:val="center"/>
          </w:tcPr>
          <w:p w14:paraId="4860791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开关</w:t>
            </w:r>
          </w:p>
        </w:tc>
        <w:tc>
          <w:tcPr>
            <w:tcW w:w="3551" w:type="dxa"/>
            <w:vAlign w:val="center"/>
          </w:tcPr>
          <w:p w14:paraId="38127B7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 xml:space="preserve">符合国标：单开单控或单开双控，带夜间指示面板+底座，含安装。 </w:t>
            </w:r>
          </w:p>
        </w:tc>
        <w:tc>
          <w:tcPr>
            <w:tcW w:w="579" w:type="dxa"/>
            <w:noWrap/>
            <w:vAlign w:val="center"/>
          </w:tcPr>
          <w:p w14:paraId="3818483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1697761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40</w:t>
            </w:r>
          </w:p>
        </w:tc>
      </w:tr>
      <w:tr w:rsidR="000E3A4F" w:rsidRPr="000E3A4F" w14:paraId="61E66AD6" w14:textId="77777777">
        <w:trPr>
          <w:gridAfter w:val="1"/>
          <w:wAfter w:w="17" w:type="dxa"/>
          <w:trHeight w:val="567"/>
          <w:jc w:val="center"/>
        </w:trPr>
        <w:tc>
          <w:tcPr>
            <w:tcW w:w="562" w:type="dxa"/>
            <w:vAlign w:val="center"/>
          </w:tcPr>
          <w:p w14:paraId="53852B9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w:t>
            </w:r>
          </w:p>
        </w:tc>
        <w:tc>
          <w:tcPr>
            <w:tcW w:w="515" w:type="dxa"/>
            <w:vMerge/>
            <w:vAlign w:val="center"/>
          </w:tcPr>
          <w:p w14:paraId="36E65D81" w14:textId="77777777" w:rsidR="00E027DF" w:rsidRPr="000E3A4F" w:rsidRDefault="00E027DF">
            <w:pPr>
              <w:jc w:val="center"/>
              <w:rPr>
                <w:rFonts w:ascii="宋体" w:hAnsi="宋体" w:cs="宋体"/>
                <w:kern w:val="0"/>
                <w:sz w:val="22"/>
                <w:szCs w:val="22"/>
              </w:rPr>
            </w:pPr>
          </w:p>
        </w:tc>
        <w:tc>
          <w:tcPr>
            <w:tcW w:w="761" w:type="dxa"/>
            <w:vMerge/>
            <w:vAlign w:val="center"/>
          </w:tcPr>
          <w:p w14:paraId="3E9DFE4C" w14:textId="77777777" w:rsidR="00E027DF" w:rsidRPr="000E3A4F" w:rsidRDefault="00E027DF">
            <w:pPr>
              <w:jc w:val="center"/>
              <w:rPr>
                <w:rFonts w:ascii="宋体" w:hAnsi="宋体" w:cs="宋体"/>
                <w:kern w:val="0"/>
                <w:sz w:val="22"/>
                <w:szCs w:val="22"/>
              </w:rPr>
            </w:pPr>
          </w:p>
        </w:tc>
        <w:tc>
          <w:tcPr>
            <w:tcW w:w="1418" w:type="dxa"/>
            <w:vMerge/>
            <w:vAlign w:val="center"/>
          </w:tcPr>
          <w:p w14:paraId="4E317AAE" w14:textId="77777777" w:rsidR="00E027DF" w:rsidRPr="000E3A4F" w:rsidRDefault="00E027DF">
            <w:pPr>
              <w:jc w:val="center"/>
              <w:rPr>
                <w:rFonts w:ascii="宋体" w:hAnsi="宋体" w:cs="宋体"/>
                <w:kern w:val="0"/>
                <w:sz w:val="22"/>
                <w:szCs w:val="22"/>
              </w:rPr>
            </w:pPr>
          </w:p>
        </w:tc>
        <w:tc>
          <w:tcPr>
            <w:tcW w:w="1417" w:type="dxa"/>
            <w:vMerge/>
            <w:vAlign w:val="center"/>
          </w:tcPr>
          <w:p w14:paraId="5B3C5394" w14:textId="77777777" w:rsidR="00E027DF" w:rsidRPr="000E3A4F" w:rsidRDefault="00E027DF">
            <w:pPr>
              <w:jc w:val="center"/>
              <w:rPr>
                <w:rFonts w:ascii="宋体" w:hAnsi="宋体" w:cs="宋体"/>
                <w:kern w:val="0"/>
                <w:sz w:val="22"/>
                <w:szCs w:val="22"/>
              </w:rPr>
            </w:pPr>
          </w:p>
        </w:tc>
        <w:tc>
          <w:tcPr>
            <w:tcW w:w="600" w:type="dxa"/>
            <w:vMerge/>
            <w:vAlign w:val="center"/>
          </w:tcPr>
          <w:p w14:paraId="345F43F6" w14:textId="77777777" w:rsidR="00E027DF" w:rsidRPr="000E3A4F" w:rsidRDefault="00E027DF">
            <w:pPr>
              <w:jc w:val="center"/>
              <w:rPr>
                <w:rFonts w:ascii="宋体" w:hAnsi="宋体" w:cs="宋体"/>
                <w:kern w:val="0"/>
                <w:sz w:val="22"/>
                <w:szCs w:val="22"/>
              </w:rPr>
            </w:pPr>
          </w:p>
        </w:tc>
        <w:tc>
          <w:tcPr>
            <w:tcW w:w="678" w:type="dxa"/>
            <w:noWrap/>
            <w:vAlign w:val="center"/>
          </w:tcPr>
          <w:p w14:paraId="45BEFD1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更换总开、漏保、空开</w:t>
            </w:r>
          </w:p>
        </w:tc>
        <w:tc>
          <w:tcPr>
            <w:tcW w:w="3551" w:type="dxa"/>
            <w:vAlign w:val="center"/>
          </w:tcPr>
          <w:p w14:paraId="4B017669"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断闸，更换总开漏保、各路空开，三次短暂试推，闭合电闸；线路载荷1.5倍计算所需空开大小，空开大小不能低于家中总电器功率、且次分路空开大小不小于C20。</w:t>
            </w:r>
          </w:p>
        </w:tc>
        <w:tc>
          <w:tcPr>
            <w:tcW w:w="579" w:type="dxa"/>
            <w:noWrap/>
            <w:vAlign w:val="center"/>
          </w:tcPr>
          <w:p w14:paraId="1228866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37B97C6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150</w:t>
            </w:r>
          </w:p>
        </w:tc>
      </w:tr>
      <w:tr w:rsidR="000E3A4F" w:rsidRPr="000E3A4F" w14:paraId="65EC6743" w14:textId="77777777">
        <w:trPr>
          <w:gridAfter w:val="1"/>
          <w:wAfter w:w="17" w:type="dxa"/>
          <w:trHeight w:val="567"/>
          <w:jc w:val="center"/>
        </w:trPr>
        <w:tc>
          <w:tcPr>
            <w:tcW w:w="562" w:type="dxa"/>
            <w:vAlign w:val="center"/>
          </w:tcPr>
          <w:p w14:paraId="5F9D716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27</w:t>
            </w:r>
          </w:p>
        </w:tc>
        <w:tc>
          <w:tcPr>
            <w:tcW w:w="515" w:type="dxa"/>
            <w:vMerge/>
            <w:vAlign w:val="center"/>
          </w:tcPr>
          <w:p w14:paraId="36145835" w14:textId="77777777" w:rsidR="00E027DF" w:rsidRPr="000E3A4F" w:rsidRDefault="00E027DF">
            <w:pPr>
              <w:jc w:val="center"/>
              <w:rPr>
                <w:rFonts w:ascii="宋体" w:hAnsi="宋体" w:cs="宋体"/>
                <w:kern w:val="0"/>
                <w:sz w:val="22"/>
                <w:szCs w:val="22"/>
              </w:rPr>
            </w:pPr>
          </w:p>
        </w:tc>
        <w:tc>
          <w:tcPr>
            <w:tcW w:w="761" w:type="dxa"/>
            <w:vMerge/>
            <w:vAlign w:val="center"/>
          </w:tcPr>
          <w:p w14:paraId="4588B049" w14:textId="77777777" w:rsidR="00E027DF" w:rsidRPr="000E3A4F" w:rsidRDefault="00E027DF">
            <w:pPr>
              <w:jc w:val="center"/>
              <w:rPr>
                <w:rFonts w:ascii="宋体" w:hAnsi="宋体" w:cs="宋体"/>
                <w:kern w:val="0"/>
                <w:sz w:val="22"/>
                <w:szCs w:val="22"/>
              </w:rPr>
            </w:pPr>
          </w:p>
        </w:tc>
        <w:tc>
          <w:tcPr>
            <w:tcW w:w="1418" w:type="dxa"/>
            <w:vMerge/>
            <w:vAlign w:val="center"/>
          </w:tcPr>
          <w:p w14:paraId="27DFC1DA" w14:textId="77777777" w:rsidR="00E027DF" w:rsidRPr="000E3A4F" w:rsidRDefault="00E027DF">
            <w:pPr>
              <w:jc w:val="center"/>
              <w:rPr>
                <w:rFonts w:ascii="宋体" w:hAnsi="宋体" w:cs="宋体"/>
                <w:kern w:val="0"/>
                <w:sz w:val="22"/>
                <w:szCs w:val="22"/>
              </w:rPr>
            </w:pPr>
          </w:p>
        </w:tc>
        <w:tc>
          <w:tcPr>
            <w:tcW w:w="1417" w:type="dxa"/>
            <w:vMerge/>
            <w:vAlign w:val="center"/>
          </w:tcPr>
          <w:p w14:paraId="4E1CA029" w14:textId="77777777" w:rsidR="00E027DF" w:rsidRPr="000E3A4F" w:rsidRDefault="00E027DF">
            <w:pPr>
              <w:jc w:val="center"/>
              <w:rPr>
                <w:rFonts w:ascii="宋体" w:hAnsi="宋体" w:cs="宋体"/>
                <w:kern w:val="0"/>
                <w:sz w:val="22"/>
                <w:szCs w:val="22"/>
              </w:rPr>
            </w:pPr>
          </w:p>
        </w:tc>
        <w:tc>
          <w:tcPr>
            <w:tcW w:w="600" w:type="dxa"/>
            <w:vMerge/>
            <w:vAlign w:val="center"/>
          </w:tcPr>
          <w:p w14:paraId="3B39282D" w14:textId="77777777" w:rsidR="00E027DF" w:rsidRPr="000E3A4F" w:rsidRDefault="00E027DF">
            <w:pPr>
              <w:jc w:val="center"/>
              <w:rPr>
                <w:rFonts w:ascii="宋体" w:hAnsi="宋体" w:cs="宋体"/>
                <w:kern w:val="0"/>
                <w:sz w:val="22"/>
                <w:szCs w:val="22"/>
              </w:rPr>
            </w:pPr>
          </w:p>
        </w:tc>
        <w:tc>
          <w:tcPr>
            <w:tcW w:w="678" w:type="dxa"/>
            <w:noWrap/>
            <w:vAlign w:val="center"/>
          </w:tcPr>
          <w:p w14:paraId="1AC713A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电路改造</w:t>
            </w:r>
          </w:p>
        </w:tc>
        <w:tc>
          <w:tcPr>
            <w:tcW w:w="3551" w:type="dxa"/>
            <w:vAlign w:val="center"/>
          </w:tcPr>
          <w:p w14:paraId="624A98B4"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根据现场条件确认施工方案，成品保护，明管敷设，铺设新线，接入原有线路，布线横平竖直，穿线采用PVC套管，原老旧线路拆除，包工包料。</w:t>
            </w:r>
          </w:p>
        </w:tc>
        <w:tc>
          <w:tcPr>
            <w:tcW w:w="579" w:type="dxa"/>
            <w:noWrap/>
            <w:vAlign w:val="center"/>
          </w:tcPr>
          <w:p w14:paraId="62D12ED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米</w:t>
            </w:r>
          </w:p>
        </w:tc>
        <w:tc>
          <w:tcPr>
            <w:tcW w:w="724" w:type="dxa"/>
            <w:noWrap/>
            <w:vAlign w:val="center"/>
          </w:tcPr>
          <w:p w14:paraId="0DFE0AA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45</w:t>
            </w:r>
          </w:p>
        </w:tc>
      </w:tr>
      <w:tr w:rsidR="000E3A4F" w:rsidRPr="000E3A4F" w14:paraId="0B2CBDB1" w14:textId="77777777">
        <w:trPr>
          <w:gridAfter w:val="1"/>
          <w:wAfter w:w="17" w:type="dxa"/>
          <w:trHeight w:val="567"/>
          <w:jc w:val="center"/>
        </w:trPr>
        <w:tc>
          <w:tcPr>
            <w:tcW w:w="562" w:type="dxa"/>
            <w:vAlign w:val="center"/>
          </w:tcPr>
          <w:p w14:paraId="39425C1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28</w:t>
            </w:r>
          </w:p>
        </w:tc>
        <w:tc>
          <w:tcPr>
            <w:tcW w:w="515" w:type="dxa"/>
            <w:vMerge/>
            <w:vAlign w:val="center"/>
          </w:tcPr>
          <w:p w14:paraId="41D2D324"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4FFAD32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安装防撞护角/防撞条、提示标识</w:t>
            </w:r>
          </w:p>
        </w:tc>
        <w:tc>
          <w:tcPr>
            <w:tcW w:w="1418" w:type="dxa"/>
            <w:vMerge w:val="restart"/>
            <w:vAlign w:val="center"/>
          </w:tcPr>
          <w:p w14:paraId="64849A5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在家具尖角或墙角安装防护角或防撞条，必要时粘贴警示条。</w:t>
            </w:r>
          </w:p>
        </w:tc>
        <w:tc>
          <w:tcPr>
            <w:tcW w:w="1417" w:type="dxa"/>
            <w:vMerge w:val="restart"/>
            <w:vAlign w:val="center"/>
          </w:tcPr>
          <w:p w14:paraId="4E2328B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在家具尖角、墙角处或视野盲区等区域安装防撞护角或防撞条，在醒目位置粘贴提示标志，防止老年人磕碰划伤。</w:t>
            </w:r>
          </w:p>
        </w:tc>
        <w:tc>
          <w:tcPr>
            <w:tcW w:w="600" w:type="dxa"/>
            <w:vMerge w:val="restart"/>
            <w:vAlign w:val="center"/>
          </w:tcPr>
          <w:p w14:paraId="35DDFE8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20793E4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防撞角</w:t>
            </w:r>
          </w:p>
        </w:tc>
        <w:tc>
          <w:tcPr>
            <w:tcW w:w="3551" w:type="dxa"/>
            <w:vAlign w:val="center"/>
          </w:tcPr>
          <w:p w14:paraId="66580CF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 xml:space="preserve">尺寸：60mm*35mm*12mm    </w:t>
            </w:r>
          </w:p>
          <w:p w14:paraId="5AF5C59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材质：NBR，防水耐油</w:t>
            </w:r>
          </w:p>
          <w:p w14:paraId="21A9AFE9"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加厚，无残留，不伤家具</w:t>
            </w:r>
          </w:p>
        </w:tc>
        <w:tc>
          <w:tcPr>
            <w:tcW w:w="579" w:type="dxa"/>
            <w:noWrap/>
            <w:vAlign w:val="center"/>
          </w:tcPr>
          <w:p w14:paraId="05CE3BC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53D7719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5</w:t>
            </w:r>
          </w:p>
        </w:tc>
      </w:tr>
      <w:tr w:rsidR="000E3A4F" w:rsidRPr="000E3A4F" w14:paraId="3FAD6B25" w14:textId="77777777">
        <w:trPr>
          <w:gridAfter w:val="1"/>
          <w:wAfter w:w="17" w:type="dxa"/>
          <w:trHeight w:val="567"/>
          <w:jc w:val="center"/>
        </w:trPr>
        <w:tc>
          <w:tcPr>
            <w:tcW w:w="562" w:type="dxa"/>
            <w:vAlign w:val="center"/>
          </w:tcPr>
          <w:p w14:paraId="4E75E5F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29</w:t>
            </w:r>
          </w:p>
        </w:tc>
        <w:tc>
          <w:tcPr>
            <w:tcW w:w="515" w:type="dxa"/>
            <w:vMerge/>
            <w:vAlign w:val="center"/>
          </w:tcPr>
          <w:p w14:paraId="1C055868" w14:textId="77777777" w:rsidR="00E027DF" w:rsidRPr="000E3A4F" w:rsidRDefault="00E027DF">
            <w:pPr>
              <w:jc w:val="center"/>
              <w:rPr>
                <w:rFonts w:ascii="宋体" w:hAnsi="宋体" w:cs="宋体"/>
                <w:kern w:val="0"/>
                <w:sz w:val="22"/>
                <w:szCs w:val="22"/>
              </w:rPr>
            </w:pPr>
          </w:p>
        </w:tc>
        <w:tc>
          <w:tcPr>
            <w:tcW w:w="761" w:type="dxa"/>
            <w:vMerge/>
            <w:vAlign w:val="center"/>
          </w:tcPr>
          <w:p w14:paraId="141D4F6C" w14:textId="77777777" w:rsidR="00E027DF" w:rsidRPr="000E3A4F" w:rsidRDefault="00E027DF">
            <w:pPr>
              <w:jc w:val="center"/>
              <w:rPr>
                <w:rFonts w:ascii="宋体" w:hAnsi="宋体" w:cs="宋体"/>
                <w:kern w:val="0"/>
                <w:sz w:val="22"/>
                <w:szCs w:val="22"/>
              </w:rPr>
            </w:pPr>
          </w:p>
        </w:tc>
        <w:tc>
          <w:tcPr>
            <w:tcW w:w="1418" w:type="dxa"/>
            <w:vMerge/>
            <w:vAlign w:val="center"/>
          </w:tcPr>
          <w:p w14:paraId="437C9A35" w14:textId="77777777" w:rsidR="00E027DF" w:rsidRPr="000E3A4F" w:rsidRDefault="00E027DF">
            <w:pPr>
              <w:jc w:val="center"/>
              <w:rPr>
                <w:rFonts w:ascii="宋体" w:hAnsi="宋体" w:cs="宋体"/>
                <w:kern w:val="0"/>
                <w:sz w:val="22"/>
                <w:szCs w:val="22"/>
              </w:rPr>
            </w:pPr>
          </w:p>
        </w:tc>
        <w:tc>
          <w:tcPr>
            <w:tcW w:w="1417" w:type="dxa"/>
            <w:vMerge/>
            <w:vAlign w:val="center"/>
          </w:tcPr>
          <w:p w14:paraId="1E34B108" w14:textId="77777777" w:rsidR="00E027DF" w:rsidRPr="000E3A4F" w:rsidRDefault="00E027DF">
            <w:pPr>
              <w:jc w:val="center"/>
              <w:rPr>
                <w:rFonts w:ascii="宋体" w:hAnsi="宋体" w:cs="宋体"/>
                <w:kern w:val="0"/>
                <w:sz w:val="22"/>
                <w:szCs w:val="22"/>
              </w:rPr>
            </w:pPr>
          </w:p>
        </w:tc>
        <w:tc>
          <w:tcPr>
            <w:tcW w:w="600" w:type="dxa"/>
            <w:vMerge/>
            <w:vAlign w:val="center"/>
          </w:tcPr>
          <w:p w14:paraId="66784836" w14:textId="77777777" w:rsidR="00E027DF" w:rsidRPr="000E3A4F" w:rsidRDefault="00E027DF">
            <w:pPr>
              <w:jc w:val="center"/>
              <w:rPr>
                <w:rFonts w:ascii="宋体" w:hAnsi="宋体" w:cs="宋体"/>
                <w:kern w:val="0"/>
                <w:sz w:val="22"/>
                <w:szCs w:val="22"/>
              </w:rPr>
            </w:pPr>
          </w:p>
        </w:tc>
        <w:tc>
          <w:tcPr>
            <w:tcW w:w="678" w:type="dxa"/>
            <w:noWrap/>
            <w:vAlign w:val="center"/>
          </w:tcPr>
          <w:p w14:paraId="2F77245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防撞条</w:t>
            </w:r>
          </w:p>
        </w:tc>
        <w:tc>
          <w:tcPr>
            <w:tcW w:w="3551" w:type="dxa"/>
            <w:vAlign w:val="center"/>
          </w:tcPr>
          <w:p w14:paraId="08B93C6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尺寸：35mm*35mm*7mm</w:t>
            </w:r>
          </w:p>
          <w:p w14:paraId="454FE4E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材质：pvc，双面胶/免钉胶</w:t>
            </w:r>
          </w:p>
          <w:p w14:paraId="250C904A"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防火阻燃，经久耐用，不含甲醛</w:t>
            </w:r>
          </w:p>
        </w:tc>
        <w:tc>
          <w:tcPr>
            <w:tcW w:w="579" w:type="dxa"/>
            <w:noWrap/>
            <w:vAlign w:val="center"/>
          </w:tcPr>
          <w:p w14:paraId="6E0826B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米</w:t>
            </w:r>
          </w:p>
        </w:tc>
        <w:tc>
          <w:tcPr>
            <w:tcW w:w="724" w:type="dxa"/>
            <w:noWrap/>
            <w:vAlign w:val="center"/>
          </w:tcPr>
          <w:p w14:paraId="49C257C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25</w:t>
            </w:r>
          </w:p>
        </w:tc>
      </w:tr>
      <w:tr w:rsidR="000E3A4F" w:rsidRPr="000E3A4F" w14:paraId="4EB31BD7" w14:textId="77777777">
        <w:trPr>
          <w:gridAfter w:val="1"/>
          <w:wAfter w:w="17" w:type="dxa"/>
          <w:trHeight w:val="567"/>
          <w:jc w:val="center"/>
        </w:trPr>
        <w:tc>
          <w:tcPr>
            <w:tcW w:w="562" w:type="dxa"/>
            <w:vAlign w:val="center"/>
          </w:tcPr>
          <w:p w14:paraId="7AF430B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30</w:t>
            </w:r>
          </w:p>
        </w:tc>
        <w:tc>
          <w:tcPr>
            <w:tcW w:w="515" w:type="dxa"/>
            <w:vMerge/>
            <w:vAlign w:val="center"/>
          </w:tcPr>
          <w:p w14:paraId="04FE1196" w14:textId="77777777" w:rsidR="00E027DF" w:rsidRPr="000E3A4F" w:rsidRDefault="00E027DF">
            <w:pPr>
              <w:jc w:val="center"/>
              <w:rPr>
                <w:rFonts w:ascii="宋体" w:hAnsi="宋体" w:cs="宋体"/>
                <w:kern w:val="0"/>
                <w:sz w:val="22"/>
                <w:szCs w:val="22"/>
              </w:rPr>
            </w:pPr>
          </w:p>
        </w:tc>
        <w:tc>
          <w:tcPr>
            <w:tcW w:w="761" w:type="dxa"/>
            <w:vMerge/>
            <w:vAlign w:val="center"/>
          </w:tcPr>
          <w:p w14:paraId="21F55C05" w14:textId="77777777" w:rsidR="00E027DF" w:rsidRPr="000E3A4F" w:rsidRDefault="00E027DF">
            <w:pPr>
              <w:jc w:val="center"/>
              <w:rPr>
                <w:rFonts w:ascii="宋体" w:hAnsi="宋体" w:cs="宋体"/>
                <w:kern w:val="0"/>
                <w:sz w:val="22"/>
                <w:szCs w:val="22"/>
              </w:rPr>
            </w:pPr>
          </w:p>
        </w:tc>
        <w:tc>
          <w:tcPr>
            <w:tcW w:w="1418" w:type="dxa"/>
            <w:vMerge/>
            <w:vAlign w:val="center"/>
          </w:tcPr>
          <w:p w14:paraId="5CD7EBF4" w14:textId="77777777" w:rsidR="00E027DF" w:rsidRPr="000E3A4F" w:rsidRDefault="00E027DF">
            <w:pPr>
              <w:jc w:val="center"/>
              <w:rPr>
                <w:rFonts w:ascii="宋体" w:hAnsi="宋体" w:cs="宋体"/>
                <w:kern w:val="0"/>
                <w:sz w:val="22"/>
                <w:szCs w:val="22"/>
              </w:rPr>
            </w:pPr>
          </w:p>
        </w:tc>
        <w:tc>
          <w:tcPr>
            <w:tcW w:w="1417" w:type="dxa"/>
            <w:vMerge/>
            <w:vAlign w:val="center"/>
          </w:tcPr>
          <w:p w14:paraId="6283DC0F" w14:textId="77777777" w:rsidR="00E027DF" w:rsidRPr="000E3A4F" w:rsidRDefault="00E027DF">
            <w:pPr>
              <w:jc w:val="center"/>
              <w:rPr>
                <w:rFonts w:ascii="宋体" w:hAnsi="宋体" w:cs="宋体"/>
                <w:kern w:val="0"/>
                <w:sz w:val="22"/>
                <w:szCs w:val="22"/>
              </w:rPr>
            </w:pPr>
          </w:p>
        </w:tc>
        <w:tc>
          <w:tcPr>
            <w:tcW w:w="600" w:type="dxa"/>
            <w:vMerge/>
            <w:vAlign w:val="center"/>
          </w:tcPr>
          <w:p w14:paraId="779E2548" w14:textId="77777777" w:rsidR="00E027DF" w:rsidRPr="000E3A4F" w:rsidRDefault="00E027DF">
            <w:pPr>
              <w:jc w:val="center"/>
              <w:rPr>
                <w:rFonts w:ascii="宋体" w:hAnsi="宋体" w:cs="宋体"/>
                <w:kern w:val="0"/>
                <w:sz w:val="22"/>
                <w:szCs w:val="22"/>
              </w:rPr>
            </w:pPr>
          </w:p>
        </w:tc>
        <w:tc>
          <w:tcPr>
            <w:tcW w:w="678" w:type="dxa"/>
            <w:noWrap/>
            <w:vAlign w:val="center"/>
          </w:tcPr>
          <w:p w14:paraId="0909225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提示标识</w:t>
            </w:r>
          </w:p>
        </w:tc>
        <w:tc>
          <w:tcPr>
            <w:tcW w:w="3551" w:type="dxa"/>
            <w:vAlign w:val="center"/>
          </w:tcPr>
          <w:p w14:paraId="3E76F55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符合相关标准和老年人认知特点的提示标识</w:t>
            </w:r>
          </w:p>
        </w:tc>
        <w:tc>
          <w:tcPr>
            <w:tcW w:w="579" w:type="dxa"/>
            <w:noWrap/>
            <w:vAlign w:val="center"/>
          </w:tcPr>
          <w:p w14:paraId="74AFCC7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17450A9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w:t>
            </w:r>
          </w:p>
        </w:tc>
      </w:tr>
      <w:tr w:rsidR="000E3A4F" w:rsidRPr="000E3A4F" w14:paraId="565A8D70" w14:textId="77777777">
        <w:trPr>
          <w:trHeight w:val="567"/>
          <w:jc w:val="center"/>
        </w:trPr>
        <w:tc>
          <w:tcPr>
            <w:tcW w:w="10822" w:type="dxa"/>
            <w:gridSpan w:val="11"/>
            <w:vAlign w:val="center"/>
          </w:tcPr>
          <w:p w14:paraId="483FE5AA" w14:textId="77777777" w:rsidR="00E027DF" w:rsidRPr="000E3A4F" w:rsidRDefault="00000000">
            <w:pPr>
              <w:widowControl/>
              <w:rPr>
                <w:rFonts w:ascii="宋体" w:hAnsi="宋体" w:cs="宋体"/>
                <w:b/>
                <w:kern w:val="0"/>
                <w:sz w:val="22"/>
                <w:szCs w:val="22"/>
                <w:lang w:bidi="ar"/>
              </w:rPr>
            </w:pPr>
            <w:r w:rsidRPr="000E3A4F">
              <w:rPr>
                <w:rFonts w:ascii="宋体" w:hAnsi="宋体" w:cs="宋体" w:hint="eastAsia"/>
                <w:b/>
                <w:kern w:val="0"/>
                <w:sz w:val="22"/>
                <w:szCs w:val="22"/>
                <w:lang w:bidi="ar"/>
              </w:rPr>
              <w:t>二、智能化改造</w:t>
            </w:r>
          </w:p>
        </w:tc>
      </w:tr>
      <w:tr w:rsidR="000E3A4F" w:rsidRPr="000E3A4F" w14:paraId="18FDA9B4" w14:textId="77777777">
        <w:trPr>
          <w:gridAfter w:val="1"/>
          <w:wAfter w:w="17" w:type="dxa"/>
          <w:trHeight w:val="567"/>
          <w:jc w:val="center"/>
        </w:trPr>
        <w:tc>
          <w:tcPr>
            <w:tcW w:w="562" w:type="dxa"/>
            <w:vAlign w:val="center"/>
          </w:tcPr>
          <w:p w14:paraId="6AF0E3F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31</w:t>
            </w:r>
          </w:p>
        </w:tc>
        <w:tc>
          <w:tcPr>
            <w:tcW w:w="515" w:type="dxa"/>
            <w:vMerge w:val="restart"/>
            <w:vAlign w:val="center"/>
          </w:tcPr>
          <w:p w14:paraId="36676D1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网络连接设备</w:t>
            </w:r>
          </w:p>
        </w:tc>
        <w:tc>
          <w:tcPr>
            <w:tcW w:w="761" w:type="dxa"/>
            <w:vAlign w:val="center"/>
          </w:tcPr>
          <w:p w14:paraId="38D1529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WIFI路由器</w:t>
            </w:r>
          </w:p>
        </w:tc>
        <w:tc>
          <w:tcPr>
            <w:tcW w:w="1418" w:type="dxa"/>
            <w:vMerge w:val="restart"/>
            <w:vAlign w:val="center"/>
          </w:tcPr>
          <w:p w14:paraId="515A440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保证智能安全保护改造设备数据网络实时传输。</w:t>
            </w:r>
          </w:p>
        </w:tc>
        <w:tc>
          <w:tcPr>
            <w:tcW w:w="1417" w:type="dxa"/>
            <w:vMerge w:val="restart"/>
            <w:vAlign w:val="center"/>
          </w:tcPr>
          <w:p w14:paraId="0EF0538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网络信号传输稳定。</w:t>
            </w:r>
          </w:p>
        </w:tc>
        <w:tc>
          <w:tcPr>
            <w:tcW w:w="600" w:type="dxa"/>
            <w:vMerge w:val="restart"/>
            <w:vAlign w:val="center"/>
          </w:tcPr>
          <w:p w14:paraId="34C02D9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基础（任选其一）</w:t>
            </w:r>
          </w:p>
        </w:tc>
        <w:tc>
          <w:tcPr>
            <w:tcW w:w="678" w:type="dxa"/>
            <w:noWrap/>
            <w:vAlign w:val="center"/>
          </w:tcPr>
          <w:p w14:paraId="4BA2D14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宽带接入</w:t>
            </w:r>
          </w:p>
        </w:tc>
        <w:tc>
          <w:tcPr>
            <w:tcW w:w="3551" w:type="dxa"/>
            <w:vAlign w:val="center"/>
          </w:tcPr>
          <w:p w14:paraId="40426FB3"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确保信号传输稳定，含路由器,</w:t>
            </w:r>
            <w:r w:rsidRPr="000E3A4F">
              <w:rPr>
                <w:rFonts w:ascii="宋体" w:hAnsi="宋体" w:cs="宋体" w:hint="eastAsia"/>
                <w:sz w:val="22"/>
                <w:szCs w:val="22"/>
              </w:rPr>
              <w:t xml:space="preserve"> </w:t>
            </w:r>
            <w:r w:rsidRPr="000E3A4F">
              <w:rPr>
                <w:rFonts w:ascii="宋体" w:hAnsi="宋体" w:cs="宋体" w:hint="eastAsia"/>
                <w:kern w:val="0"/>
                <w:sz w:val="22"/>
                <w:szCs w:val="22"/>
                <w:lang w:bidi="ar"/>
              </w:rPr>
              <w:t>保证相关智能设备数据的传送和服务响应，含3年通讯费</w:t>
            </w:r>
          </w:p>
        </w:tc>
        <w:tc>
          <w:tcPr>
            <w:tcW w:w="579" w:type="dxa"/>
            <w:noWrap/>
            <w:vAlign w:val="center"/>
          </w:tcPr>
          <w:p w14:paraId="4FC3EBA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项</w:t>
            </w:r>
          </w:p>
        </w:tc>
        <w:tc>
          <w:tcPr>
            <w:tcW w:w="724" w:type="dxa"/>
            <w:noWrap/>
            <w:vAlign w:val="center"/>
          </w:tcPr>
          <w:p w14:paraId="2A339C3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600</w:t>
            </w:r>
          </w:p>
        </w:tc>
      </w:tr>
      <w:tr w:rsidR="000E3A4F" w:rsidRPr="000E3A4F" w14:paraId="591E9861" w14:textId="77777777">
        <w:trPr>
          <w:gridAfter w:val="1"/>
          <w:wAfter w:w="17" w:type="dxa"/>
          <w:trHeight w:val="567"/>
          <w:jc w:val="center"/>
        </w:trPr>
        <w:tc>
          <w:tcPr>
            <w:tcW w:w="562" w:type="dxa"/>
            <w:vAlign w:val="center"/>
          </w:tcPr>
          <w:p w14:paraId="5664143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32</w:t>
            </w:r>
          </w:p>
        </w:tc>
        <w:tc>
          <w:tcPr>
            <w:tcW w:w="515" w:type="dxa"/>
            <w:vMerge/>
            <w:vAlign w:val="center"/>
          </w:tcPr>
          <w:p w14:paraId="58675F4F" w14:textId="77777777" w:rsidR="00E027DF" w:rsidRPr="000E3A4F" w:rsidRDefault="00E027DF">
            <w:pPr>
              <w:jc w:val="center"/>
              <w:rPr>
                <w:rFonts w:ascii="宋体" w:hAnsi="宋体" w:cs="宋体"/>
                <w:kern w:val="0"/>
                <w:sz w:val="22"/>
                <w:szCs w:val="22"/>
              </w:rPr>
            </w:pPr>
          </w:p>
        </w:tc>
        <w:tc>
          <w:tcPr>
            <w:tcW w:w="761" w:type="dxa"/>
            <w:vAlign w:val="center"/>
          </w:tcPr>
          <w:p w14:paraId="10C04CC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无线网卡</w:t>
            </w:r>
          </w:p>
        </w:tc>
        <w:tc>
          <w:tcPr>
            <w:tcW w:w="1418" w:type="dxa"/>
            <w:vMerge/>
            <w:vAlign w:val="center"/>
          </w:tcPr>
          <w:p w14:paraId="3C4EBB39" w14:textId="77777777" w:rsidR="00E027DF" w:rsidRPr="000E3A4F" w:rsidRDefault="00E027DF">
            <w:pPr>
              <w:jc w:val="center"/>
              <w:rPr>
                <w:rFonts w:ascii="宋体" w:hAnsi="宋体" w:cs="宋体"/>
                <w:kern w:val="0"/>
                <w:sz w:val="22"/>
                <w:szCs w:val="22"/>
              </w:rPr>
            </w:pPr>
          </w:p>
        </w:tc>
        <w:tc>
          <w:tcPr>
            <w:tcW w:w="1417" w:type="dxa"/>
            <w:vMerge/>
            <w:vAlign w:val="center"/>
          </w:tcPr>
          <w:p w14:paraId="33714B61" w14:textId="77777777" w:rsidR="00E027DF" w:rsidRPr="000E3A4F" w:rsidRDefault="00E027DF">
            <w:pPr>
              <w:jc w:val="center"/>
              <w:rPr>
                <w:rFonts w:ascii="宋体" w:hAnsi="宋体" w:cs="宋体"/>
                <w:kern w:val="0"/>
                <w:sz w:val="22"/>
                <w:szCs w:val="22"/>
              </w:rPr>
            </w:pPr>
          </w:p>
        </w:tc>
        <w:tc>
          <w:tcPr>
            <w:tcW w:w="600" w:type="dxa"/>
            <w:vMerge/>
            <w:vAlign w:val="center"/>
          </w:tcPr>
          <w:p w14:paraId="1C65A1A1" w14:textId="77777777" w:rsidR="00E027DF" w:rsidRPr="000E3A4F" w:rsidRDefault="00E027DF">
            <w:pPr>
              <w:jc w:val="center"/>
              <w:rPr>
                <w:rFonts w:ascii="宋体" w:hAnsi="宋体" w:cs="宋体"/>
                <w:kern w:val="0"/>
                <w:sz w:val="22"/>
                <w:szCs w:val="22"/>
              </w:rPr>
            </w:pPr>
          </w:p>
        </w:tc>
        <w:tc>
          <w:tcPr>
            <w:tcW w:w="678" w:type="dxa"/>
            <w:noWrap/>
            <w:vAlign w:val="center"/>
          </w:tcPr>
          <w:p w14:paraId="01F66BB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无线网卡</w:t>
            </w:r>
          </w:p>
        </w:tc>
        <w:tc>
          <w:tcPr>
            <w:tcW w:w="3551" w:type="dxa"/>
            <w:vAlign w:val="center"/>
          </w:tcPr>
          <w:p w14:paraId="658F173B"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为智能设备提供上网通信设备，保证相关智能设备数据的传送和服务响应，含3年通讯费</w:t>
            </w:r>
          </w:p>
        </w:tc>
        <w:tc>
          <w:tcPr>
            <w:tcW w:w="579" w:type="dxa"/>
            <w:noWrap/>
            <w:vAlign w:val="center"/>
          </w:tcPr>
          <w:p w14:paraId="3D7B24C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383EB7D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160</w:t>
            </w:r>
          </w:p>
        </w:tc>
      </w:tr>
      <w:tr w:rsidR="000E3A4F" w:rsidRPr="000E3A4F" w14:paraId="6F8017AC" w14:textId="77777777">
        <w:trPr>
          <w:gridAfter w:val="1"/>
          <w:wAfter w:w="17" w:type="dxa"/>
          <w:trHeight w:val="567"/>
          <w:jc w:val="center"/>
        </w:trPr>
        <w:tc>
          <w:tcPr>
            <w:tcW w:w="562" w:type="dxa"/>
            <w:vAlign w:val="center"/>
          </w:tcPr>
          <w:p w14:paraId="05C897B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33</w:t>
            </w:r>
          </w:p>
        </w:tc>
        <w:tc>
          <w:tcPr>
            <w:tcW w:w="515" w:type="dxa"/>
            <w:vAlign w:val="center"/>
          </w:tcPr>
          <w:p w14:paraId="7B70C5C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紧急呼叫设备</w:t>
            </w:r>
          </w:p>
        </w:tc>
        <w:tc>
          <w:tcPr>
            <w:tcW w:w="761" w:type="dxa"/>
            <w:vAlign w:val="center"/>
          </w:tcPr>
          <w:p w14:paraId="305F768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紧急呼叫器</w:t>
            </w:r>
          </w:p>
        </w:tc>
        <w:tc>
          <w:tcPr>
            <w:tcW w:w="1418" w:type="dxa"/>
            <w:vAlign w:val="center"/>
          </w:tcPr>
          <w:p w14:paraId="5951C9D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安装在床头、卫生间等关键位置，老年人出现危机情况便于一键呼叫</w:t>
            </w:r>
          </w:p>
        </w:tc>
        <w:tc>
          <w:tcPr>
            <w:tcW w:w="1417" w:type="dxa"/>
            <w:vAlign w:val="center"/>
          </w:tcPr>
          <w:p w14:paraId="31BA1A6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实时传输数据，如发现异常自动提醒，向老年人亲属及为老服务组织推送意外风险信息。</w:t>
            </w:r>
          </w:p>
        </w:tc>
        <w:tc>
          <w:tcPr>
            <w:tcW w:w="600" w:type="dxa"/>
            <w:vAlign w:val="center"/>
          </w:tcPr>
          <w:p w14:paraId="4B9473B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1928A64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紧急呼叫器</w:t>
            </w:r>
          </w:p>
        </w:tc>
        <w:tc>
          <w:tcPr>
            <w:tcW w:w="3551" w:type="dxa"/>
            <w:vAlign w:val="center"/>
          </w:tcPr>
          <w:p w14:paraId="477EAC8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 常规</w:t>
            </w:r>
          </w:p>
          <w:p w14:paraId="61ACC71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工作电源: DC 3.0V</w:t>
            </w:r>
          </w:p>
          <w:p w14:paraId="3C5EFC0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无线传输方式: NB-IoT/4G/WiFi/蓝牙/ZigBee,含3年通讯费</w:t>
            </w:r>
          </w:p>
          <w:p w14:paraId="22F83CC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待机电流: ≤20μA</w:t>
            </w:r>
          </w:p>
          <w:p w14:paraId="283FEDF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报警电流: ≤200mA</w:t>
            </w:r>
          </w:p>
          <w:p w14:paraId="3798F080"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电池: 锂电池 3.0V 2000mAh,使用寿命≥3年</w:t>
            </w:r>
          </w:p>
          <w:p w14:paraId="014F3B3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工作环境: 温度-10℃~+50℃,相对湿度≤95%(无凝结)</w:t>
            </w:r>
          </w:p>
          <w:p w14:paraId="579E6E5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功能:支持本地和远程报警、低电量报警、防拆报警、心跳监测、信号强度检测</w:t>
            </w:r>
          </w:p>
          <w:p w14:paraId="73FCBC0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数据上报: 电池电量、信号强度、报警信息等</w:t>
            </w:r>
          </w:p>
          <w:p w14:paraId="41C6407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其他: 符合相关国家标准</w:t>
            </w:r>
          </w:p>
        </w:tc>
        <w:tc>
          <w:tcPr>
            <w:tcW w:w="579" w:type="dxa"/>
            <w:noWrap/>
            <w:vAlign w:val="center"/>
          </w:tcPr>
          <w:p w14:paraId="6DA4130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A7B192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260</w:t>
            </w:r>
          </w:p>
        </w:tc>
      </w:tr>
      <w:tr w:rsidR="000E3A4F" w:rsidRPr="000E3A4F" w14:paraId="1A006EFE" w14:textId="77777777">
        <w:trPr>
          <w:gridAfter w:val="1"/>
          <w:wAfter w:w="17" w:type="dxa"/>
          <w:trHeight w:val="567"/>
          <w:jc w:val="center"/>
        </w:trPr>
        <w:tc>
          <w:tcPr>
            <w:tcW w:w="562" w:type="dxa"/>
            <w:vAlign w:val="center"/>
          </w:tcPr>
          <w:p w14:paraId="2019180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34</w:t>
            </w:r>
          </w:p>
        </w:tc>
        <w:tc>
          <w:tcPr>
            <w:tcW w:w="515" w:type="dxa"/>
            <w:vAlign w:val="center"/>
          </w:tcPr>
          <w:p w14:paraId="7DBB5F7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生命体征监测设备</w:t>
            </w:r>
          </w:p>
        </w:tc>
        <w:tc>
          <w:tcPr>
            <w:tcW w:w="761" w:type="dxa"/>
            <w:vAlign w:val="center"/>
          </w:tcPr>
          <w:p w14:paraId="184953E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智能腕表</w:t>
            </w:r>
          </w:p>
        </w:tc>
        <w:tc>
          <w:tcPr>
            <w:tcW w:w="1418" w:type="dxa"/>
            <w:vAlign w:val="center"/>
          </w:tcPr>
          <w:p w14:paraId="5024CDD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动态监测和记录老年人呼吸、心率等参数。</w:t>
            </w:r>
          </w:p>
        </w:tc>
        <w:tc>
          <w:tcPr>
            <w:tcW w:w="1417" w:type="dxa"/>
            <w:vAlign w:val="center"/>
          </w:tcPr>
          <w:p w14:paraId="2EF878E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实时传输数据，如发现异常自动提醒，向老年人亲属及为老服务组织推送意外风险信息。</w:t>
            </w:r>
          </w:p>
        </w:tc>
        <w:tc>
          <w:tcPr>
            <w:tcW w:w="600" w:type="dxa"/>
            <w:vAlign w:val="center"/>
          </w:tcPr>
          <w:p w14:paraId="0D44308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0C06A4B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智能腕表</w:t>
            </w:r>
          </w:p>
        </w:tc>
        <w:tc>
          <w:tcPr>
            <w:tcW w:w="3551" w:type="dxa"/>
            <w:vAlign w:val="center"/>
          </w:tcPr>
          <w:p w14:paraId="75EA4CC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屏幕: ≥1.4英寸,分辨率≥240*240</w:t>
            </w:r>
          </w:p>
          <w:p w14:paraId="389187D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无线传输: 4G全网通,WiFi,蓝牙</w:t>
            </w:r>
          </w:p>
          <w:p w14:paraId="42158A5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定位: WiFi/GPS/LBS多重定位</w:t>
            </w:r>
          </w:p>
          <w:p w14:paraId="4F6904C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防水等级: IP67</w:t>
            </w:r>
          </w:p>
          <w:p w14:paraId="0AE8D94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功能:语音闹钟提醒、白名单通话、计步、心率测量、体温测量</w:t>
            </w:r>
          </w:p>
          <w:p w14:paraId="21E3445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电池: 锂电池,使用时间≥24小时</w:t>
            </w:r>
          </w:p>
          <w:p w14:paraId="26C2950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工作环境: 温度-10℃~+50℃,相对湿度≤95%(无凝结)</w:t>
            </w:r>
          </w:p>
        </w:tc>
        <w:tc>
          <w:tcPr>
            <w:tcW w:w="579" w:type="dxa"/>
            <w:noWrap/>
            <w:vAlign w:val="center"/>
          </w:tcPr>
          <w:p w14:paraId="11DB0C7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1B795D6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450</w:t>
            </w:r>
          </w:p>
        </w:tc>
      </w:tr>
      <w:tr w:rsidR="000E3A4F" w:rsidRPr="000E3A4F" w14:paraId="75A7DE14" w14:textId="77777777">
        <w:trPr>
          <w:gridAfter w:val="1"/>
          <w:wAfter w:w="17" w:type="dxa"/>
          <w:trHeight w:val="567"/>
          <w:jc w:val="center"/>
        </w:trPr>
        <w:tc>
          <w:tcPr>
            <w:tcW w:w="562" w:type="dxa"/>
            <w:vAlign w:val="center"/>
          </w:tcPr>
          <w:p w14:paraId="1DAEB97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35</w:t>
            </w:r>
          </w:p>
        </w:tc>
        <w:tc>
          <w:tcPr>
            <w:tcW w:w="515" w:type="dxa"/>
            <w:vMerge w:val="restart"/>
            <w:vAlign w:val="center"/>
          </w:tcPr>
          <w:p w14:paraId="530D4CF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安全监控装置</w:t>
            </w:r>
          </w:p>
        </w:tc>
        <w:tc>
          <w:tcPr>
            <w:tcW w:w="761" w:type="dxa"/>
            <w:vAlign w:val="center"/>
          </w:tcPr>
          <w:p w14:paraId="404D7D1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烟雾报警器</w:t>
            </w:r>
          </w:p>
        </w:tc>
        <w:tc>
          <w:tcPr>
            <w:tcW w:w="1418" w:type="dxa"/>
            <w:vMerge w:val="restart"/>
            <w:vAlign w:val="center"/>
          </w:tcPr>
          <w:p w14:paraId="77C39B8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安装在居家响应位置，用于监测老年人居室环境，发生险情时及时报警。</w:t>
            </w:r>
          </w:p>
        </w:tc>
        <w:tc>
          <w:tcPr>
            <w:tcW w:w="1417" w:type="dxa"/>
            <w:vMerge w:val="restart"/>
            <w:vAlign w:val="center"/>
          </w:tcPr>
          <w:p w14:paraId="2632D6F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发生浓烟、燃气泄漏、溢水等意外时，及时发出报警信号或关闭联动气阀，内置高音量蜂鸣器，响铃提醒老年人及时处理。实时传输数据，向老年人亲属及为老服务组织推送意外风险信息。</w:t>
            </w:r>
          </w:p>
        </w:tc>
        <w:tc>
          <w:tcPr>
            <w:tcW w:w="600" w:type="dxa"/>
            <w:vAlign w:val="center"/>
          </w:tcPr>
          <w:p w14:paraId="076DE03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1D3F0B4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烟雾报警器</w:t>
            </w:r>
          </w:p>
        </w:tc>
        <w:tc>
          <w:tcPr>
            <w:tcW w:w="3551" w:type="dxa"/>
            <w:vAlign w:val="center"/>
          </w:tcPr>
          <w:p w14:paraId="169F605B"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工作电压：DC3V（2节AA电池）</w:t>
            </w:r>
          </w:p>
          <w:p w14:paraId="7B404F2F"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待机电流：&lt;10uA</w:t>
            </w:r>
          </w:p>
          <w:p w14:paraId="6D2AACE4"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报警声压：&gt;80dB，3米处（A计权）灵敏度等级：Ⅰ级                                                                                                                                                报警方式：烟雾报警、温度报警、防拆报警、低电报警、故障报警</w:t>
            </w:r>
          </w:p>
          <w:p w14:paraId="1937998C"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通讯制式：NB-IoT</w:t>
            </w:r>
          </w:p>
          <w:p w14:paraId="050A46F0"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感温报警：大于55°C，带温度上报工作温度：-10ºC -50ºC</w:t>
            </w:r>
          </w:p>
          <w:p w14:paraId="765005B4"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工作湿度：10% - 90%RH</w:t>
            </w:r>
          </w:p>
          <w:p w14:paraId="76F7C425"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外观材质： ABS塑料，白色产品</w:t>
            </w:r>
          </w:p>
          <w:p w14:paraId="1A2CC617"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重量：约150g（含电池）</w:t>
            </w:r>
          </w:p>
          <w:p w14:paraId="42B82391" w14:textId="77777777" w:rsidR="00E027DF" w:rsidRPr="000E3A4F" w:rsidRDefault="00000000">
            <w:pPr>
              <w:suppressAutoHyphens/>
              <w:rPr>
                <w:rFonts w:ascii="宋体" w:hAnsi="宋体" w:cs="宋体"/>
                <w:kern w:val="0"/>
                <w:sz w:val="22"/>
                <w:szCs w:val="22"/>
              </w:rPr>
            </w:pPr>
            <w:r w:rsidRPr="000E3A4F">
              <w:rPr>
                <w:rFonts w:ascii="宋体" w:hAnsi="宋体" w:cs="宋体" w:hint="eastAsia"/>
                <w:kern w:val="0"/>
                <w:sz w:val="22"/>
                <w:szCs w:val="22"/>
              </w:rPr>
              <w:t xml:space="preserve">保护面积：最大80㎡执行标准：GB 20517-2006《独立式感烟火灾探测报警器》 </w:t>
            </w:r>
          </w:p>
          <w:p w14:paraId="2D3948E5" w14:textId="77777777" w:rsidR="00E027DF" w:rsidRPr="000E3A4F" w:rsidRDefault="00000000">
            <w:pPr>
              <w:suppressAutoHyphens/>
              <w:rPr>
                <w:rFonts w:ascii="宋体" w:hAnsi="宋体"/>
                <w:sz w:val="22"/>
                <w:szCs w:val="22"/>
              </w:rPr>
            </w:pPr>
            <w:r w:rsidRPr="000E3A4F">
              <w:rPr>
                <w:rFonts w:ascii="宋体" w:hAnsi="宋体" w:hint="eastAsia"/>
                <w:kern w:val="0"/>
                <w:sz w:val="22"/>
                <w:szCs w:val="22"/>
              </w:rPr>
              <w:t>产品具有检验报告，消防认证，入网认证，型号核准证书。</w:t>
            </w:r>
          </w:p>
        </w:tc>
        <w:tc>
          <w:tcPr>
            <w:tcW w:w="579" w:type="dxa"/>
            <w:noWrap/>
            <w:vAlign w:val="center"/>
          </w:tcPr>
          <w:p w14:paraId="09AE3D2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7C6CD15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260</w:t>
            </w:r>
          </w:p>
        </w:tc>
      </w:tr>
      <w:tr w:rsidR="000E3A4F" w:rsidRPr="000E3A4F" w14:paraId="3518CCFF" w14:textId="77777777">
        <w:trPr>
          <w:gridAfter w:val="1"/>
          <w:wAfter w:w="17" w:type="dxa"/>
          <w:trHeight w:val="567"/>
          <w:jc w:val="center"/>
        </w:trPr>
        <w:tc>
          <w:tcPr>
            <w:tcW w:w="562" w:type="dxa"/>
            <w:vAlign w:val="center"/>
          </w:tcPr>
          <w:p w14:paraId="43FF9FA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36</w:t>
            </w:r>
          </w:p>
        </w:tc>
        <w:tc>
          <w:tcPr>
            <w:tcW w:w="515" w:type="dxa"/>
            <w:vMerge/>
            <w:vAlign w:val="center"/>
          </w:tcPr>
          <w:p w14:paraId="409B886E" w14:textId="77777777" w:rsidR="00E027DF" w:rsidRPr="000E3A4F" w:rsidRDefault="00E027DF">
            <w:pPr>
              <w:jc w:val="center"/>
              <w:rPr>
                <w:rFonts w:ascii="宋体" w:hAnsi="宋体" w:cs="宋体"/>
                <w:kern w:val="0"/>
                <w:sz w:val="22"/>
                <w:szCs w:val="22"/>
              </w:rPr>
            </w:pPr>
          </w:p>
        </w:tc>
        <w:tc>
          <w:tcPr>
            <w:tcW w:w="761" w:type="dxa"/>
            <w:vAlign w:val="center"/>
          </w:tcPr>
          <w:p w14:paraId="29CDAC7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可燃气体泄露报警器</w:t>
            </w:r>
          </w:p>
        </w:tc>
        <w:tc>
          <w:tcPr>
            <w:tcW w:w="1418" w:type="dxa"/>
            <w:vMerge/>
            <w:vAlign w:val="center"/>
          </w:tcPr>
          <w:p w14:paraId="525F3105" w14:textId="77777777" w:rsidR="00E027DF" w:rsidRPr="000E3A4F" w:rsidRDefault="00E027DF">
            <w:pPr>
              <w:jc w:val="center"/>
              <w:rPr>
                <w:rFonts w:ascii="宋体" w:hAnsi="宋体" w:cs="宋体"/>
                <w:kern w:val="0"/>
                <w:sz w:val="22"/>
                <w:szCs w:val="22"/>
              </w:rPr>
            </w:pPr>
          </w:p>
        </w:tc>
        <w:tc>
          <w:tcPr>
            <w:tcW w:w="1417" w:type="dxa"/>
            <w:vMerge/>
            <w:vAlign w:val="center"/>
          </w:tcPr>
          <w:p w14:paraId="28E85F17" w14:textId="77777777" w:rsidR="00E027DF" w:rsidRPr="000E3A4F" w:rsidRDefault="00E027DF">
            <w:pPr>
              <w:jc w:val="center"/>
              <w:rPr>
                <w:rFonts w:ascii="宋体" w:hAnsi="宋体" w:cs="宋体"/>
                <w:kern w:val="0"/>
                <w:sz w:val="22"/>
                <w:szCs w:val="22"/>
              </w:rPr>
            </w:pPr>
          </w:p>
        </w:tc>
        <w:tc>
          <w:tcPr>
            <w:tcW w:w="600" w:type="dxa"/>
            <w:vAlign w:val="center"/>
          </w:tcPr>
          <w:p w14:paraId="7594B9C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65A767D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无线燃气泄漏探测报警器</w:t>
            </w:r>
          </w:p>
        </w:tc>
        <w:tc>
          <w:tcPr>
            <w:tcW w:w="3551" w:type="dxa"/>
            <w:vAlign w:val="center"/>
          </w:tcPr>
          <w:p w14:paraId="6246D86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工作电压：AC220V 50Hz</w:t>
            </w:r>
          </w:p>
          <w:p w14:paraId="52E8BD9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额定功率：≤3W</w:t>
            </w:r>
          </w:p>
          <w:p w14:paraId="45BDF8FC"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检测气体：CH4</w:t>
            </w:r>
          </w:p>
          <w:p w14:paraId="2405BF0E"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报警动作值：CH4：8% LEL 量程范围：CH4：0～20%LEL</w:t>
            </w:r>
          </w:p>
          <w:p w14:paraId="0B7F37F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探测器寿命：5年（正常环境下）</w:t>
            </w:r>
          </w:p>
          <w:p w14:paraId="2A926A80"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lastRenderedPageBreak/>
              <w:t>报警声压：70dB～115dB（1米正前方）</w:t>
            </w:r>
          </w:p>
          <w:p w14:paraId="4E0C88B1"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工作环境：-10℃～55℃，≤95%RH(无凝露)</w:t>
            </w:r>
          </w:p>
          <w:p w14:paraId="51E4C01F"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 xml:space="preserve">通讯制式：NB-IoT                   </w:t>
            </w:r>
          </w:p>
          <w:p w14:paraId="4FAB4C9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产品重量：185g</w:t>
            </w:r>
          </w:p>
          <w:p w14:paraId="79A602D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 xml:space="preserve">执行标准：GB 15322.2-2019《可燃气体探测器 第2部分： 家用可燃气体探测器》 </w:t>
            </w:r>
          </w:p>
          <w:p w14:paraId="70C7BE9B" w14:textId="77777777" w:rsidR="00E027DF" w:rsidRPr="000E3A4F" w:rsidRDefault="00000000">
            <w:pPr>
              <w:widowControl/>
              <w:rPr>
                <w:rFonts w:ascii="宋体" w:hAnsi="宋体" w:cs="宋体"/>
                <w:kern w:val="0"/>
                <w:sz w:val="22"/>
                <w:szCs w:val="22"/>
                <w:lang w:bidi="ar"/>
              </w:rPr>
            </w:pPr>
            <w:r w:rsidRPr="000E3A4F">
              <w:rPr>
                <w:rFonts w:ascii="宋体" w:hAnsi="宋体" w:cs="宋体"/>
                <w:kern w:val="0"/>
                <w:sz w:val="22"/>
                <w:szCs w:val="22"/>
              </w:rPr>
              <w:t>产品具有检验报告，消防认证，入网认证，型号核准证书。</w:t>
            </w:r>
          </w:p>
        </w:tc>
        <w:tc>
          <w:tcPr>
            <w:tcW w:w="579" w:type="dxa"/>
            <w:noWrap/>
            <w:vAlign w:val="center"/>
          </w:tcPr>
          <w:p w14:paraId="39E82BA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个</w:t>
            </w:r>
          </w:p>
        </w:tc>
        <w:tc>
          <w:tcPr>
            <w:tcW w:w="724" w:type="dxa"/>
            <w:noWrap/>
            <w:vAlign w:val="center"/>
          </w:tcPr>
          <w:p w14:paraId="1AE0974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270</w:t>
            </w:r>
          </w:p>
        </w:tc>
      </w:tr>
      <w:tr w:rsidR="000E3A4F" w:rsidRPr="000E3A4F" w14:paraId="17C9ED2D" w14:textId="77777777">
        <w:trPr>
          <w:gridAfter w:val="1"/>
          <w:wAfter w:w="17" w:type="dxa"/>
          <w:trHeight w:val="567"/>
          <w:jc w:val="center"/>
        </w:trPr>
        <w:tc>
          <w:tcPr>
            <w:tcW w:w="562" w:type="dxa"/>
            <w:vAlign w:val="center"/>
          </w:tcPr>
          <w:p w14:paraId="137D27A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37</w:t>
            </w:r>
          </w:p>
        </w:tc>
        <w:tc>
          <w:tcPr>
            <w:tcW w:w="515" w:type="dxa"/>
            <w:vMerge/>
            <w:vAlign w:val="center"/>
          </w:tcPr>
          <w:p w14:paraId="43681E45" w14:textId="77777777" w:rsidR="00E027DF" w:rsidRPr="000E3A4F" w:rsidRDefault="00E027DF">
            <w:pPr>
              <w:jc w:val="center"/>
              <w:rPr>
                <w:rFonts w:ascii="宋体" w:hAnsi="宋体" w:cs="宋体"/>
                <w:kern w:val="0"/>
                <w:sz w:val="22"/>
                <w:szCs w:val="22"/>
              </w:rPr>
            </w:pPr>
          </w:p>
        </w:tc>
        <w:tc>
          <w:tcPr>
            <w:tcW w:w="761" w:type="dxa"/>
            <w:vAlign w:val="center"/>
          </w:tcPr>
          <w:p w14:paraId="0C5E11A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溢水报警器</w:t>
            </w:r>
          </w:p>
        </w:tc>
        <w:tc>
          <w:tcPr>
            <w:tcW w:w="1418" w:type="dxa"/>
            <w:vMerge/>
            <w:vAlign w:val="center"/>
          </w:tcPr>
          <w:p w14:paraId="0FD85D02" w14:textId="77777777" w:rsidR="00E027DF" w:rsidRPr="000E3A4F" w:rsidRDefault="00E027DF">
            <w:pPr>
              <w:jc w:val="center"/>
              <w:rPr>
                <w:rFonts w:ascii="宋体" w:hAnsi="宋体" w:cs="宋体"/>
                <w:kern w:val="0"/>
                <w:sz w:val="22"/>
                <w:szCs w:val="22"/>
              </w:rPr>
            </w:pPr>
          </w:p>
        </w:tc>
        <w:tc>
          <w:tcPr>
            <w:tcW w:w="1417" w:type="dxa"/>
            <w:vMerge/>
            <w:vAlign w:val="center"/>
          </w:tcPr>
          <w:p w14:paraId="7A74DCAE" w14:textId="77777777" w:rsidR="00E027DF" w:rsidRPr="000E3A4F" w:rsidRDefault="00E027DF">
            <w:pPr>
              <w:jc w:val="center"/>
              <w:rPr>
                <w:rFonts w:ascii="宋体" w:hAnsi="宋体" w:cs="宋体"/>
                <w:kern w:val="0"/>
                <w:sz w:val="22"/>
                <w:szCs w:val="22"/>
              </w:rPr>
            </w:pPr>
          </w:p>
        </w:tc>
        <w:tc>
          <w:tcPr>
            <w:tcW w:w="600" w:type="dxa"/>
            <w:vAlign w:val="center"/>
          </w:tcPr>
          <w:p w14:paraId="7042FFE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5561766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溢水报警器</w:t>
            </w:r>
          </w:p>
        </w:tc>
        <w:tc>
          <w:tcPr>
            <w:tcW w:w="3551" w:type="dxa"/>
            <w:shd w:val="clear" w:color="auto" w:fill="auto"/>
            <w:vAlign w:val="center"/>
          </w:tcPr>
          <w:p w14:paraId="1708FE27"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工作电压： DC3V</w:t>
            </w:r>
          </w:p>
          <w:p w14:paraId="4F0AEDBE"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报警方式： 平台、手机端、电话、短信</w:t>
            </w:r>
          </w:p>
          <w:p w14:paraId="714F681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触发方式： 有水</w:t>
            </w:r>
          </w:p>
          <w:p w14:paraId="0E5A156D"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安装方式：</w:t>
            </w:r>
            <w:r w:rsidRPr="000E3A4F">
              <w:rPr>
                <w:rFonts w:ascii="宋体" w:hAnsi="宋体" w:cs="宋体" w:hint="eastAsia"/>
                <w:kern w:val="0"/>
                <w:sz w:val="22"/>
                <w:szCs w:val="22"/>
              </w:rPr>
              <w:t>免打孔安装；无绳可</w:t>
            </w:r>
            <w:r w:rsidRPr="000E3A4F">
              <w:rPr>
                <w:rFonts w:ascii="宋体" w:hAnsi="宋体" w:cs="宋体"/>
                <w:kern w:val="0"/>
                <w:sz w:val="22"/>
                <w:szCs w:val="22"/>
              </w:rPr>
              <w:t>自由放置使用</w:t>
            </w:r>
            <w:r w:rsidRPr="000E3A4F">
              <w:rPr>
                <w:rFonts w:ascii="宋体" w:hAnsi="宋体" w:cs="宋体" w:hint="eastAsia"/>
                <w:kern w:val="0"/>
                <w:sz w:val="22"/>
                <w:szCs w:val="22"/>
              </w:rPr>
              <w:t xml:space="preserve">； </w:t>
            </w:r>
          </w:p>
          <w:p w14:paraId="30F4B7DD"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工作温度： -10℃-+50℃</w:t>
            </w:r>
            <w:r w:rsidRPr="000E3A4F">
              <w:rPr>
                <w:rFonts w:ascii="宋体" w:hAnsi="宋体" w:cs="宋体" w:hint="eastAsia"/>
                <w:kern w:val="0"/>
                <w:sz w:val="22"/>
                <w:szCs w:val="22"/>
              </w:rPr>
              <w:t>，</w:t>
            </w:r>
            <w:r w:rsidRPr="000E3A4F">
              <w:rPr>
                <w:rFonts w:ascii="宋体" w:hAnsi="宋体" w:cs="宋体"/>
                <w:kern w:val="0"/>
                <w:sz w:val="22"/>
                <w:szCs w:val="22"/>
              </w:rPr>
              <w:t>工作湿度： ＜95%RH</w:t>
            </w:r>
          </w:p>
          <w:p w14:paraId="373E54C7"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电池规格： 3节7号电池,无需插电</w:t>
            </w:r>
            <w:r w:rsidRPr="000E3A4F">
              <w:rPr>
                <w:rFonts w:ascii="宋体" w:hAnsi="宋体" w:cs="宋体" w:hint="eastAsia"/>
                <w:kern w:val="0"/>
                <w:sz w:val="22"/>
                <w:szCs w:val="22"/>
              </w:rPr>
              <w:t>，</w:t>
            </w:r>
            <w:r w:rsidRPr="000E3A4F">
              <w:rPr>
                <w:rFonts w:ascii="宋体" w:hAnsi="宋体" w:cs="宋体"/>
                <w:kern w:val="0"/>
                <w:sz w:val="22"/>
                <w:szCs w:val="22"/>
              </w:rPr>
              <w:t>电池容量： 1500mAh</w:t>
            </w:r>
            <w:r w:rsidRPr="000E3A4F">
              <w:rPr>
                <w:rFonts w:ascii="宋体" w:hAnsi="宋体" w:cs="宋体" w:hint="eastAsia"/>
                <w:kern w:val="0"/>
                <w:sz w:val="22"/>
                <w:szCs w:val="22"/>
              </w:rPr>
              <w:t>，</w:t>
            </w:r>
            <w:r w:rsidRPr="000E3A4F">
              <w:rPr>
                <w:rFonts w:ascii="宋体" w:hAnsi="宋体" w:cs="宋体"/>
                <w:kern w:val="0"/>
                <w:sz w:val="22"/>
                <w:szCs w:val="22"/>
              </w:rPr>
              <w:t>报警电流： 30mA</w:t>
            </w:r>
          </w:p>
          <w:p w14:paraId="6D4738AC"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待机电流： ＜10uA</w:t>
            </w:r>
          </w:p>
          <w:p w14:paraId="60560B47"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通讯模式：NB-iot</w:t>
            </w:r>
          </w:p>
          <w:p w14:paraId="5FFB991A"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产品尺寸：118*118*40mm</w:t>
            </w:r>
          </w:p>
          <w:p w14:paraId="522D7361"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内置蜂鸣器：发出现场预警信号；</w:t>
            </w:r>
          </w:p>
        </w:tc>
        <w:tc>
          <w:tcPr>
            <w:tcW w:w="579" w:type="dxa"/>
            <w:noWrap/>
            <w:vAlign w:val="center"/>
          </w:tcPr>
          <w:p w14:paraId="34B0308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664247D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270</w:t>
            </w:r>
          </w:p>
        </w:tc>
      </w:tr>
      <w:tr w:rsidR="000E3A4F" w:rsidRPr="000E3A4F" w14:paraId="303ACC6A" w14:textId="77777777">
        <w:trPr>
          <w:gridAfter w:val="1"/>
          <w:wAfter w:w="17" w:type="dxa"/>
          <w:trHeight w:val="567"/>
          <w:jc w:val="center"/>
        </w:trPr>
        <w:tc>
          <w:tcPr>
            <w:tcW w:w="562" w:type="dxa"/>
            <w:vAlign w:val="center"/>
          </w:tcPr>
          <w:p w14:paraId="389C9F6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38</w:t>
            </w:r>
          </w:p>
        </w:tc>
        <w:tc>
          <w:tcPr>
            <w:tcW w:w="515" w:type="dxa"/>
            <w:vAlign w:val="center"/>
          </w:tcPr>
          <w:p w14:paraId="6B9D0EC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视频或语音通话设备</w:t>
            </w:r>
          </w:p>
        </w:tc>
        <w:tc>
          <w:tcPr>
            <w:tcW w:w="761" w:type="dxa"/>
            <w:vAlign w:val="center"/>
          </w:tcPr>
          <w:p w14:paraId="034C137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智能监控摄像头</w:t>
            </w:r>
          </w:p>
        </w:tc>
        <w:tc>
          <w:tcPr>
            <w:tcW w:w="1418" w:type="dxa"/>
            <w:vAlign w:val="center"/>
          </w:tcPr>
          <w:p w14:paraId="1893F17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双向实时视频或语音通话，及时准确掌握老人在家实时情况。</w:t>
            </w:r>
          </w:p>
        </w:tc>
        <w:tc>
          <w:tcPr>
            <w:tcW w:w="1417" w:type="dxa"/>
            <w:vAlign w:val="center"/>
          </w:tcPr>
          <w:p w14:paraId="7EA3E46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具有远程摄像功能，支持有线\无线网络连接，可远程操控，支持内存卡储存。</w:t>
            </w:r>
          </w:p>
        </w:tc>
        <w:tc>
          <w:tcPr>
            <w:tcW w:w="600" w:type="dxa"/>
            <w:vAlign w:val="center"/>
          </w:tcPr>
          <w:p w14:paraId="707F649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基础</w:t>
            </w:r>
          </w:p>
        </w:tc>
        <w:tc>
          <w:tcPr>
            <w:tcW w:w="678" w:type="dxa"/>
            <w:noWrap/>
            <w:vAlign w:val="center"/>
          </w:tcPr>
          <w:p w14:paraId="6243E99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视频监控</w:t>
            </w:r>
          </w:p>
        </w:tc>
        <w:tc>
          <w:tcPr>
            <w:tcW w:w="3551" w:type="dxa"/>
            <w:vAlign w:val="center"/>
          </w:tcPr>
          <w:p w14:paraId="62666C1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中央处理器：双核心处理器</w:t>
            </w:r>
          </w:p>
          <w:p w14:paraId="0E4D03A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视频分辨率：1920x1080高清</w:t>
            </w:r>
          </w:p>
          <w:p w14:paraId="3B91BC9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镜头：120*宽视角</w:t>
            </w:r>
          </w:p>
          <w:p w14:paraId="60FDAD8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夜视距离：10M</w:t>
            </w:r>
          </w:p>
          <w:p w14:paraId="7EF7BDE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成音频率：双数字麦克风阵列，拾音距离:7M</w:t>
            </w:r>
          </w:p>
          <w:p w14:paraId="013C61C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云台轮换：水平360°，垂直105°</w:t>
            </w:r>
          </w:p>
          <w:p w14:paraId="047F6DF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网络：2.4GHz  wifi</w:t>
            </w:r>
          </w:p>
          <w:p w14:paraId="27A9E3A3"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智能报警器：双向语音通话、消息推送，区域警报、支持人体检测、运动检测</w:t>
            </w:r>
          </w:p>
        </w:tc>
        <w:tc>
          <w:tcPr>
            <w:tcW w:w="579" w:type="dxa"/>
            <w:noWrap/>
            <w:vAlign w:val="center"/>
          </w:tcPr>
          <w:p w14:paraId="3B8EB9D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6D7B5A0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400</w:t>
            </w:r>
          </w:p>
        </w:tc>
      </w:tr>
      <w:tr w:rsidR="000E3A4F" w:rsidRPr="000E3A4F" w14:paraId="72BB4E0A" w14:textId="77777777">
        <w:trPr>
          <w:gridAfter w:val="1"/>
          <w:wAfter w:w="17" w:type="dxa"/>
          <w:trHeight w:val="567"/>
          <w:jc w:val="center"/>
        </w:trPr>
        <w:tc>
          <w:tcPr>
            <w:tcW w:w="562" w:type="dxa"/>
            <w:vAlign w:val="center"/>
          </w:tcPr>
          <w:p w14:paraId="5AC0C5C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39</w:t>
            </w:r>
          </w:p>
        </w:tc>
        <w:tc>
          <w:tcPr>
            <w:tcW w:w="515" w:type="dxa"/>
            <w:vMerge w:val="restart"/>
            <w:vAlign w:val="center"/>
          </w:tcPr>
          <w:p w14:paraId="306FC01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智能感应设备</w:t>
            </w:r>
          </w:p>
        </w:tc>
        <w:tc>
          <w:tcPr>
            <w:tcW w:w="761" w:type="dxa"/>
            <w:vAlign w:val="center"/>
          </w:tcPr>
          <w:p w14:paraId="4A288AD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门磁感应器</w:t>
            </w:r>
          </w:p>
        </w:tc>
        <w:tc>
          <w:tcPr>
            <w:tcW w:w="1418" w:type="dxa"/>
            <w:vAlign w:val="center"/>
          </w:tcPr>
          <w:p w14:paraId="10644B0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安装在老年人家庭室内外出入主门口处，实时监测门窗开闭状态，触发及时报警。</w:t>
            </w:r>
          </w:p>
        </w:tc>
        <w:tc>
          <w:tcPr>
            <w:tcW w:w="1417" w:type="dxa"/>
            <w:vAlign w:val="center"/>
          </w:tcPr>
          <w:p w14:paraId="72A01AD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实时传输数据，如发生长期未关门情况，向老年人、老年人亲属及为老服务组织推送意外风险信息。</w:t>
            </w:r>
          </w:p>
        </w:tc>
        <w:tc>
          <w:tcPr>
            <w:tcW w:w="600" w:type="dxa"/>
            <w:vAlign w:val="center"/>
          </w:tcPr>
          <w:p w14:paraId="0332CA9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vAlign w:val="center"/>
          </w:tcPr>
          <w:p w14:paraId="4E9352C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无线门磁报警器</w:t>
            </w:r>
          </w:p>
        </w:tc>
        <w:tc>
          <w:tcPr>
            <w:tcW w:w="3551" w:type="dxa"/>
            <w:vAlign w:val="center"/>
          </w:tcPr>
          <w:p w14:paraId="04DB9E8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通信方式：NB/4G/WiFi/蓝牙/zigbee等多种方式，以适应不同场景的网络环境，并包含3年通讯费。</w:t>
            </w:r>
          </w:p>
          <w:p w14:paraId="785D395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待机电流：≤5µA；</w:t>
            </w:r>
          </w:p>
          <w:p w14:paraId="2B6CD2E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报警电流：≤35mA</w:t>
            </w:r>
          </w:p>
          <w:p w14:paraId="08E4F41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 xml:space="preserve">开门距离：&gt;35mm </w:t>
            </w:r>
          </w:p>
          <w:p w14:paraId="5273F07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关门距离：＜25mm</w:t>
            </w:r>
          </w:p>
          <w:p w14:paraId="44DCD93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使用环境：温度：-10℃ - 55℃；相对湿度：≤95%</w:t>
            </w:r>
          </w:p>
          <w:p w14:paraId="6786514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工作电压：DC3V</w:t>
            </w:r>
          </w:p>
          <w:p w14:paraId="26E9B88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电池类型：锂电池CR123a 1400mAH</w:t>
            </w:r>
          </w:p>
        </w:tc>
        <w:tc>
          <w:tcPr>
            <w:tcW w:w="579" w:type="dxa"/>
            <w:noWrap/>
            <w:vAlign w:val="center"/>
          </w:tcPr>
          <w:p w14:paraId="6F59372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CA50B9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260</w:t>
            </w:r>
          </w:p>
        </w:tc>
      </w:tr>
      <w:tr w:rsidR="000E3A4F" w:rsidRPr="000E3A4F" w14:paraId="4996E7E7" w14:textId="77777777">
        <w:trPr>
          <w:gridAfter w:val="1"/>
          <w:wAfter w:w="17" w:type="dxa"/>
          <w:trHeight w:val="567"/>
          <w:jc w:val="center"/>
        </w:trPr>
        <w:tc>
          <w:tcPr>
            <w:tcW w:w="562" w:type="dxa"/>
            <w:vAlign w:val="center"/>
          </w:tcPr>
          <w:p w14:paraId="16ADC4D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40</w:t>
            </w:r>
          </w:p>
        </w:tc>
        <w:tc>
          <w:tcPr>
            <w:tcW w:w="515" w:type="dxa"/>
            <w:vMerge/>
            <w:vAlign w:val="center"/>
          </w:tcPr>
          <w:p w14:paraId="2364C1C6" w14:textId="77777777" w:rsidR="00E027DF" w:rsidRPr="000E3A4F" w:rsidRDefault="00E027DF">
            <w:pPr>
              <w:jc w:val="center"/>
              <w:rPr>
                <w:rFonts w:ascii="宋体" w:hAnsi="宋体" w:cs="宋体"/>
                <w:kern w:val="0"/>
                <w:sz w:val="22"/>
                <w:szCs w:val="22"/>
              </w:rPr>
            </w:pPr>
          </w:p>
        </w:tc>
        <w:tc>
          <w:tcPr>
            <w:tcW w:w="761" w:type="dxa"/>
            <w:vAlign w:val="center"/>
          </w:tcPr>
          <w:p w14:paraId="6B6A8AB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红外探测器</w:t>
            </w:r>
          </w:p>
        </w:tc>
        <w:tc>
          <w:tcPr>
            <w:tcW w:w="1418" w:type="dxa"/>
            <w:vAlign w:val="center"/>
          </w:tcPr>
          <w:p w14:paraId="71587AC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安装在卧室、客厅等老年人频繁活动区域，探测老年人活动情况。</w:t>
            </w:r>
          </w:p>
        </w:tc>
        <w:tc>
          <w:tcPr>
            <w:tcW w:w="1417" w:type="dxa"/>
            <w:vAlign w:val="center"/>
          </w:tcPr>
          <w:p w14:paraId="6A6A03B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实时传输数据，如发生老年人长时间处在某个区域，向老年人亲属及为老服务组织推送意外风险信息。</w:t>
            </w:r>
          </w:p>
        </w:tc>
        <w:tc>
          <w:tcPr>
            <w:tcW w:w="600" w:type="dxa"/>
            <w:vAlign w:val="center"/>
          </w:tcPr>
          <w:p w14:paraId="001DA04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可选</w:t>
            </w:r>
          </w:p>
        </w:tc>
        <w:tc>
          <w:tcPr>
            <w:tcW w:w="678" w:type="dxa"/>
            <w:noWrap/>
            <w:vAlign w:val="center"/>
          </w:tcPr>
          <w:p w14:paraId="0B9BB0D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无线红外报警器</w:t>
            </w:r>
          </w:p>
        </w:tc>
        <w:tc>
          <w:tcPr>
            <w:tcW w:w="3551" w:type="dxa"/>
            <w:vAlign w:val="center"/>
          </w:tcPr>
          <w:p w14:paraId="6EDC268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通信方式：NB/4G/WiFi/蓝牙/zigbee等多种方式，以适应不同场景的网络环境，并包含3年通讯费。</w:t>
            </w:r>
          </w:p>
          <w:p w14:paraId="0EBE41D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支持检测：是否有人活动，支持防宠设计，具备防拆功能</w:t>
            </w:r>
          </w:p>
          <w:p w14:paraId="33F123D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防水级别：IP41及以上</w:t>
            </w:r>
          </w:p>
          <w:p w14:paraId="44F881D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支持统计模式上报，周期性上报期间所有活动记录</w:t>
            </w:r>
          </w:p>
        </w:tc>
        <w:tc>
          <w:tcPr>
            <w:tcW w:w="579" w:type="dxa"/>
            <w:noWrap/>
            <w:vAlign w:val="center"/>
          </w:tcPr>
          <w:p w14:paraId="0C99D85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050C72A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260</w:t>
            </w:r>
          </w:p>
        </w:tc>
      </w:tr>
      <w:tr w:rsidR="000E3A4F" w:rsidRPr="000E3A4F" w14:paraId="0EA5AED6" w14:textId="77777777">
        <w:trPr>
          <w:trHeight w:val="567"/>
          <w:jc w:val="center"/>
        </w:trPr>
        <w:tc>
          <w:tcPr>
            <w:tcW w:w="10822" w:type="dxa"/>
            <w:gridSpan w:val="11"/>
            <w:vAlign w:val="center"/>
          </w:tcPr>
          <w:p w14:paraId="3D4B5917" w14:textId="77777777" w:rsidR="00E027DF" w:rsidRPr="000E3A4F" w:rsidRDefault="00000000">
            <w:pPr>
              <w:widowControl/>
              <w:rPr>
                <w:rFonts w:ascii="宋体" w:hAnsi="宋体" w:cs="宋体"/>
                <w:b/>
                <w:kern w:val="0"/>
                <w:sz w:val="22"/>
                <w:szCs w:val="22"/>
                <w:lang w:bidi="ar"/>
              </w:rPr>
            </w:pPr>
            <w:r w:rsidRPr="000E3A4F">
              <w:rPr>
                <w:rFonts w:ascii="宋体" w:hAnsi="宋体" w:cs="宋体" w:hint="eastAsia"/>
                <w:b/>
                <w:kern w:val="0"/>
                <w:sz w:val="22"/>
                <w:szCs w:val="22"/>
                <w:lang w:bidi="ar"/>
              </w:rPr>
              <w:t>三、老年用品</w:t>
            </w:r>
          </w:p>
        </w:tc>
      </w:tr>
      <w:tr w:rsidR="000E3A4F" w:rsidRPr="000E3A4F" w14:paraId="2710F262" w14:textId="77777777">
        <w:trPr>
          <w:gridAfter w:val="1"/>
          <w:wAfter w:w="17" w:type="dxa"/>
          <w:trHeight w:val="567"/>
          <w:jc w:val="center"/>
        </w:trPr>
        <w:tc>
          <w:tcPr>
            <w:tcW w:w="562" w:type="dxa"/>
            <w:vAlign w:val="center"/>
          </w:tcPr>
          <w:p w14:paraId="0530F54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41</w:t>
            </w:r>
          </w:p>
        </w:tc>
        <w:tc>
          <w:tcPr>
            <w:tcW w:w="515" w:type="dxa"/>
            <w:vMerge w:val="restart"/>
            <w:vAlign w:val="center"/>
          </w:tcPr>
          <w:p w14:paraId="423F4F3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老年用品</w:t>
            </w:r>
          </w:p>
        </w:tc>
        <w:tc>
          <w:tcPr>
            <w:tcW w:w="761" w:type="dxa"/>
            <w:vMerge w:val="restart"/>
            <w:vAlign w:val="center"/>
          </w:tcPr>
          <w:p w14:paraId="11CF767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手杖</w:t>
            </w:r>
          </w:p>
        </w:tc>
        <w:tc>
          <w:tcPr>
            <w:tcW w:w="1418" w:type="dxa"/>
            <w:vMerge w:val="restart"/>
            <w:vAlign w:val="center"/>
          </w:tcPr>
          <w:p w14:paraId="5F0123A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辅助老年人平稳站立和行走。</w:t>
            </w:r>
          </w:p>
        </w:tc>
        <w:tc>
          <w:tcPr>
            <w:tcW w:w="1417" w:type="dxa"/>
            <w:vMerge w:val="restart"/>
            <w:vAlign w:val="center"/>
          </w:tcPr>
          <w:p w14:paraId="49C2794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配置照护服务所需的移动辅具，包含三脚或四脚手杖、凳拐等，辅助老年人站立和行走。</w:t>
            </w:r>
          </w:p>
        </w:tc>
        <w:tc>
          <w:tcPr>
            <w:tcW w:w="600" w:type="dxa"/>
            <w:vMerge w:val="restart"/>
            <w:vAlign w:val="center"/>
          </w:tcPr>
          <w:p w14:paraId="44B3023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五大项任选其三</w:t>
            </w:r>
          </w:p>
        </w:tc>
        <w:tc>
          <w:tcPr>
            <w:tcW w:w="678" w:type="dxa"/>
            <w:noWrap/>
            <w:vAlign w:val="center"/>
          </w:tcPr>
          <w:p w14:paraId="2269C48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三脚</w:t>
            </w:r>
          </w:p>
          <w:p w14:paraId="4EA4B41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手杖</w:t>
            </w:r>
          </w:p>
        </w:tc>
        <w:tc>
          <w:tcPr>
            <w:tcW w:w="3551" w:type="dxa"/>
            <w:vAlign w:val="center"/>
          </w:tcPr>
          <w:p w14:paraId="1F9D189E"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高强度铝合金管材，直径≥22mm，防滑加厚脚垫，高度10段调节，可调范 74-92CM。适合不同身高的人使用</w:t>
            </w:r>
          </w:p>
        </w:tc>
        <w:tc>
          <w:tcPr>
            <w:tcW w:w="579" w:type="dxa"/>
            <w:noWrap/>
            <w:vAlign w:val="center"/>
          </w:tcPr>
          <w:p w14:paraId="68C6257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1498055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100</w:t>
            </w:r>
          </w:p>
        </w:tc>
      </w:tr>
      <w:tr w:rsidR="000E3A4F" w:rsidRPr="000E3A4F" w14:paraId="7DE445D1" w14:textId="77777777">
        <w:trPr>
          <w:gridAfter w:val="1"/>
          <w:wAfter w:w="17" w:type="dxa"/>
          <w:trHeight w:val="567"/>
          <w:jc w:val="center"/>
        </w:trPr>
        <w:tc>
          <w:tcPr>
            <w:tcW w:w="562" w:type="dxa"/>
            <w:vAlign w:val="center"/>
          </w:tcPr>
          <w:p w14:paraId="502F5A0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42</w:t>
            </w:r>
          </w:p>
        </w:tc>
        <w:tc>
          <w:tcPr>
            <w:tcW w:w="515" w:type="dxa"/>
            <w:vMerge/>
            <w:vAlign w:val="center"/>
          </w:tcPr>
          <w:p w14:paraId="439E1390" w14:textId="77777777" w:rsidR="00E027DF" w:rsidRPr="000E3A4F" w:rsidRDefault="00E027DF">
            <w:pPr>
              <w:jc w:val="center"/>
              <w:rPr>
                <w:rFonts w:ascii="宋体" w:hAnsi="宋体" w:cs="宋体"/>
                <w:kern w:val="0"/>
                <w:sz w:val="22"/>
                <w:szCs w:val="22"/>
              </w:rPr>
            </w:pPr>
          </w:p>
        </w:tc>
        <w:tc>
          <w:tcPr>
            <w:tcW w:w="761" w:type="dxa"/>
            <w:vMerge/>
            <w:vAlign w:val="center"/>
          </w:tcPr>
          <w:p w14:paraId="226164AA" w14:textId="77777777" w:rsidR="00E027DF" w:rsidRPr="000E3A4F" w:rsidRDefault="00E027DF">
            <w:pPr>
              <w:jc w:val="center"/>
              <w:rPr>
                <w:rFonts w:ascii="宋体" w:hAnsi="宋体" w:cs="宋体"/>
                <w:kern w:val="0"/>
                <w:sz w:val="22"/>
                <w:szCs w:val="22"/>
              </w:rPr>
            </w:pPr>
          </w:p>
        </w:tc>
        <w:tc>
          <w:tcPr>
            <w:tcW w:w="1418" w:type="dxa"/>
            <w:vMerge/>
            <w:vAlign w:val="center"/>
          </w:tcPr>
          <w:p w14:paraId="0D5F9013" w14:textId="77777777" w:rsidR="00E027DF" w:rsidRPr="000E3A4F" w:rsidRDefault="00E027DF">
            <w:pPr>
              <w:jc w:val="center"/>
              <w:rPr>
                <w:rFonts w:ascii="宋体" w:hAnsi="宋体" w:cs="宋体"/>
                <w:kern w:val="0"/>
                <w:sz w:val="22"/>
                <w:szCs w:val="22"/>
              </w:rPr>
            </w:pPr>
          </w:p>
        </w:tc>
        <w:tc>
          <w:tcPr>
            <w:tcW w:w="1417" w:type="dxa"/>
            <w:vMerge/>
            <w:vAlign w:val="center"/>
          </w:tcPr>
          <w:p w14:paraId="2626D2DD" w14:textId="77777777" w:rsidR="00E027DF" w:rsidRPr="000E3A4F" w:rsidRDefault="00E027DF">
            <w:pPr>
              <w:jc w:val="center"/>
              <w:rPr>
                <w:rFonts w:ascii="宋体" w:hAnsi="宋体" w:cs="宋体"/>
                <w:kern w:val="0"/>
                <w:sz w:val="22"/>
                <w:szCs w:val="22"/>
              </w:rPr>
            </w:pPr>
          </w:p>
        </w:tc>
        <w:tc>
          <w:tcPr>
            <w:tcW w:w="600" w:type="dxa"/>
            <w:vMerge/>
            <w:vAlign w:val="center"/>
          </w:tcPr>
          <w:p w14:paraId="3A743756" w14:textId="77777777" w:rsidR="00E027DF" w:rsidRPr="000E3A4F" w:rsidRDefault="00E027DF">
            <w:pPr>
              <w:jc w:val="center"/>
              <w:rPr>
                <w:rFonts w:ascii="宋体" w:hAnsi="宋体" w:cs="宋体"/>
                <w:kern w:val="0"/>
                <w:sz w:val="22"/>
                <w:szCs w:val="22"/>
              </w:rPr>
            </w:pPr>
          </w:p>
        </w:tc>
        <w:tc>
          <w:tcPr>
            <w:tcW w:w="678" w:type="dxa"/>
            <w:noWrap/>
            <w:vAlign w:val="center"/>
          </w:tcPr>
          <w:p w14:paraId="177BA9E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四脚手杖</w:t>
            </w:r>
          </w:p>
        </w:tc>
        <w:tc>
          <w:tcPr>
            <w:tcW w:w="3551" w:type="dxa"/>
            <w:vAlign w:val="center"/>
          </w:tcPr>
          <w:p w14:paraId="7E3287B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支架：6063T5铝合金材料，管直径22.2MM，管壁厚1.3MM，表面处理是阳极氧化处理</w:t>
            </w:r>
          </w:p>
          <w:p w14:paraId="738E6906"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握把：工程塑料把手,内置钢柱,永不断裂。</w:t>
            </w:r>
          </w:p>
          <w:p w14:paraId="396005B0"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脚架：高度10档可调，适用160CM-180CM人群适用。</w:t>
            </w:r>
          </w:p>
          <w:p w14:paraId="33C70A2E"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脚垫：防滑橡胶脚垫，内含钢片，防止磨穿；大四脚底座稳定性更高。</w:t>
            </w:r>
          </w:p>
          <w:p w14:paraId="75DE46FF"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底座：管直径19MM，管壁厚1.2MM，表面处理是喷漆防锈。</w:t>
            </w:r>
          </w:p>
          <w:p w14:paraId="6B569EFE" w14:textId="77777777" w:rsidR="00E027DF" w:rsidRPr="000E3A4F" w:rsidRDefault="00000000">
            <w:pPr>
              <w:widowControl/>
              <w:rPr>
                <w:rFonts w:ascii="宋体" w:hAnsi="宋体" w:cs="宋体"/>
                <w:kern w:val="0"/>
                <w:sz w:val="22"/>
                <w:szCs w:val="22"/>
              </w:rPr>
            </w:pPr>
            <w:r w:rsidRPr="000E3A4F">
              <w:rPr>
                <w:rFonts w:ascii="宋体" w:hAnsi="宋体" w:cs="宋体"/>
                <w:kern w:val="0"/>
                <w:sz w:val="22"/>
                <w:szCs w:val="22"/>
              </w:rPr>
              <w:t>提供产品的检测报告，检测项须包含承重≥180kg，甲醛释放量≤0.05mg/L。</w:t>
            </w:r>
          </w:p>
        </w:tc>
        <w:tc>
          <w:tcPr>
            <w:tcW w:w="579" w:type="dxa"/>
            <w:noWrap/>
            <w:vAlign w:val="center"/>
          </w:tcPr>
          <w:p w14:paraId="751E67F0"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A865128"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148</w:t>
            </w:r>
          </w:p>
        </w:tc>
      </w:tr>
      <w:tr w:rsidR="000E3A4F" w:rsidRPr="000E3A4F" w14:paraId="1F7BBB24" w14:textId="77777777">
        <w:trPr>
          <w:gridAfter w:val="1"/>
          <w:wAfter w:w="17" w:type="dxa"/>
          <w:trHeight w:val="567"/>
          <w:jc w:val="center"/>
        </w:trPr>
        <w:tc>
          <w:tcPr>
            <w:tcW w:w="562" w:type="dxa"/>
            <w:vAlign w:val="center"/>
          </w:tcPr>
          <w:p w14:paraId="39575E6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43</w:t>
            </w:r>
          </w:p>
        </w:tc>
        <w:tc>
          <w:tcPr>
            <w:tcW w:w="515" w:type="dxa"/>
            <w:vMerge/>
            <w:vAlign w:val="center"/>
          </w:tcPr>
          <w:p w14:paraId="67CDA2CE" w14:textId="77777777" w:rsidR="00E027DF" w:rsidRPr="000E3A4F" w:rsidRDefault="00E027DF">
            <w:pPr>
              <w:jc w:val="center"/>
              <w:rPr>
                <w:rFonts w:ascii="宋体" w:hAnsi="宋体" w:cs="宋体"/>
                <w:kern w:val="0"/>
                <w:sz w:val="22"/>
                <w:szCs w:val="22"/>
              </w:rPr>
            </w:pPr>
          </w:p>
        </w:tc>
        <w:tc>
          <w:tcPr>
            <w:tcW w:w="761" w:type="dxa"/>
            <w:vMerge/>
            <w:vAlign w:val="center"/>
          </w:tcPr>
          <w:p w14:paraId="56EBAFAC" w14:textId="77777777" w:rsidR="00E027DF" w:rsidRPr="000E3A4F" w:rsidRDefault="00E027DF">
            <w:pPr>
              <w:jc w:val="center"/>
              <w:rPr>
                <w:rFonts w:ascii="宋体" w:hAnsi="宋体" w:cs="宋体"/>
                <w:kern w:val="0"/>
                <w:sz w:val="22"/>
                <w:szCs w:val="22"/>
              </w:rPr>
            </w:pPr>
          </w:p>
        </w:tc>
        <w:tc>
          <w:tcPr>
            <w:tcW w:w="1418" w:type="dxa"/>
            <w:vMerge/>
            <w:vAlign w:val="center"/>
          </w:tcPr>
          <w:p w14:paraId="2ABF3679" w14:textId="77777777" w:rsidR="00E027DF" w:rsidRPr="000E3A4F" w:rsidRDefault="00E027DF">
            <w:pPr>
              <w:jc w:val="center"/>
              <w:rPr>
                <w:rFonts w:ascii="宋体" w:hAnsi="宋体" w:cs="宋体"/>
                <w:kern w:val="0"/>
                <w:sz w:val="22"/>
                <w:szCs w:val="22"/>
              </w:rPr>
            </w:pPr>
          </w:p>
        </w:tc>
        <w:tc>
          <w:tcPr>
            <w:tcW w:w="1417" w:type="dxa"/>
            <w:vMerge/>
            <w:vAlign w:val="center"/>
          </w:tcPr>
          <w:p w14:paraId="04998365" w14:textId="77777777" w:rsidR="00E027DF" w:rsidRPr="000E3A4F" w:rsidRDefault="00E027DF">
            <w:pPr>
              <w:jc w:val="center"/>
              <w:rPr>
                <w:rFonts w:ascii="宋体" w:hAnsi="宋体" w:cs="宋体"/>
                <w:kern w:val="0"/>
                <w:sz w:val="22"/>
                <w:szCs w:val="22"/>
              </w:rPr>
            </w:pPr>
          </w:p>
        </w:tc>
        <w:tc>
          <w:tcPr>
            <w:tcW w:w="600" w:type="dxa"/>
            <w:vMerge/>
            <w:vAlign w:val="center"/>
          </w:tcPr>
          <w:p w14:paraId="10527F74" w14:textId="77777777" w:rsidR="00E027DF" w:rsidRPr="000E3A4F" w:rsidRDefault="00E027DF">
            <w:pPr>
              <w:jc w:val="center"/>
              <w:rPr>
                <w:rFonts w:ascii="宋体" w:hAnsi="宋体" w:cs="宋体"/>
                <w:kern w:val="0"/>
                <w:sz w:val="22"/>
                <w:szCs w:val="22"/>
              </w:rPr>
            </w:pPr>
          </w:p>
        </w:tc>
        <w:tc>
          <w:tcPr>
            <w:tcW w:w="678" w:type="dxa"/>
            <w:noWrap/>
            <w:vAlign w:val="center"/>
          </w:tcPr>
          <w:p w14:paraId="47F03CB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带凳拐杖</w:t>
            </w:r>
          </w:p>
        </w:tc>
        <w:tc>
          <w:tcPr>
            <w:tcW w:w="3551" w:type="dxa"/>
            <w:vAlign w:val="center"/>
          </w:tcPr>
          <w:p w14:paraId="6656EFF5"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凳面：座板尺寸24.5cm*21.5cm（坐姿需注意，要面向拐杖面）</w:t>
            </w:r>
          </w:p>
          <w:p w14:paraId="304066EB"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座板：PVC材质、整体结构铝合金</w:t>
            </w:r>
          </w:p>
          <w:p w14:paraId="31B901D7"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带 LED 照明灯，铝合金 ABS 塑料，重量 1kg，承重 200 斤，</w:t>
            </w:r>
          </w:p>
          <w:p w14:paraId="21885EFD"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rPr>
              <w:t>壁厚1.2mm</w:t>
            </w:r>
          </w:p>
        </w:tc>
        <w:tc>
          <w:tcPr>
            <w:tcW w:w="579" w:type="dxa"/>
            <w:noWrap/>
            <w:vAlign w:val="center"/>
          </w:tcPr>
          <w:p w14:paraId="07B0C72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23D4382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158</w:t>
            </w:r>
          </w:p>
        </w:tc>
      </w:tr>
      <w:tr w:rsidR="000E3A4F" w:rsidRPr="000E3A4F" w14:paraId="2440D7D8" w14:textId="77777777">
        <w:trPr>
          <w:gridAfter w:val="1"/>
          <w:wAfter w:w="17" w:type="dxa"/>
          <w:trHeight w:val="567"/>
          <w:jc w:val="center"/>
        </w:trPr>
        <w:tc>
          <w:tcPr>
            <w:tcW w:w="562" w:type="dxa"/>
            <w:vAlign w:val="center"/>
          </w:tcPr>
          <w:p w14:paraId="68C70EA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44</w:t>
            </w:r>
          </w:p>
        </w:tc>
        <w:tc>
          <w:tcPr>
            <w:tcW w:w="515" w:type="dxa"/>
            <w:vMerge/>
            <w:vAlign w:val="center"/>
          </w:tcPr>
          <w:p w14:paraId="378AB7F9"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5FC09CFA"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轮椅/助行器</w:t>
            </w:r>
          </w:p>
        </w:tc>
        <w:tc>
          <w:tcPr>
            <w:tcW w:w="1418" w:type="dxa"/>
            <w:vMerge w:val="restart"/>
            <w:vAlign w:val="center"/>
          </w:tcPr>
          <w:p w14:paraId="7B5314A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辅助家人、照护人员推行/帮助老年人站立行走，扩大老年人活动空间。</w:t>
            </w:r>
          </w:p>
        </w:tc>
        <w:tc>
          <w:tcPr>
            <w:tcW w:w="1417" w:type="dxa"/>
            <w:vMerge w:val="restart"/>
            <w:vAlign w:val="center"/>
          </w:tcPr>
          <w:p w14:paraId="3D4B87AF"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轮椅：自推或由家人、护理人员辅助推行，增大老年人活动空间范围，包括普通轮椅、带姿势控制的特殊轮椅和电动轮椅等。         助行器：包含框式、轮式、台式、</w:t>
            </w:r>
            <w:r w:rsidRPr="000E3A4F">
              <w:rPr>
                <w:rFonts w:ascii="宋体" w:hAnsi="宋体" w:cs="宋体" w:hint="eastAsia"/>
                <w:kern w:val="0"/>
                <w:sz w:val="22"/>
                <w:szCs w:val="22"/>
                <w:lang w:bidi="ar"/>
              </w:rPr>
              <w:lastRenderedPageBreak/>
              <w:t>带座助行器，辅助老年人站立和行走。</w:t>
            </w:r>
          </w:p>
        </w:tc>
        <w:tc>
          <w:tcPr>
            <w:tcW w:w="600" w:type="dxa"/>
            <w:vMerge/>
            <w:vAlign w:val="center"/>
          </w:tcPr>
          <w:p w14:paraId="15A10FBB" w14:textId="77777777" w:rsidR="00E027DF" w:rsidRPr="000E3A4F" w:rsidRDefault="00E027DF">
            <w:pPr>
              <w:jc w:val="center"/>
              <w:rPr>
                <w:rFonts w:ascii="宋体" w:hAnsi="宋体" w:cs="宋体"/>
                <w:kern w:val="0"/>
                <w:sz w:val="22"/>
                <w:szCs w:val="22"/>
              </w:rPr>
            </w:pPr>
          </w:p>
        </w:tc>
        <w:tc>
          <w:tcPr>
            <w:tcW w:w="678" w:type="dxa"/>
            <w:noWrap/>
            <w:vAlign w:val="center"/>
          </w:tcPr>
          <w:p w14:paraId="5EE5338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轮椅</w:t>
            </w:r>
          </w:p>
        </w:tc>
        <w:tc>
          <w:tcPr>
            <w:tcW w:w="3551" w:type="dxa"/>
            <w:vAlign w:val="center"/>
          </w:tcPr>
          <w:p w14:paraId="19F69D8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尺寸：100cm*62cm*85cm</w:t>
            </w:r>
          </w:p>
          <w:p w14:paraId="25063BEE"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1.车架选用高强度A3钢焊接而成，表面经喷漆处理后具有不褪色、防锈能力强、安全性能高、坚固耐用等特点。</w:t>
            </w:r>
          </w:p>
          <w:p w14:paraId="7B35E4E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2.靠背架：角度完全按人体腰部生理弯曲度来设计，为人体提供最佳支撑。</w:t>
            </w:r>
          </w:p>
          <w:p w14:paraId="5D9BBB7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3.座垫/靠垫：采用牛津尼龙布料做成，质地柔软、透气防滑，平整美观，座面平整。</w:t>
            </w:r>
          </w:p>
          <w:p w14:paraId="3A74027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4.采用固定斜扶手架，坚固耐用，方便使用者靠近餐台。</w:t>
            </w:r>
          </w:p>
          <w:p w14:paraId="0F8FBCE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5.拆脚：固定式拆脚、操作简易，脚踏板采用塑料脚踏板，高度可调。</w:t>
            </w:r>
          </w:p>
          <w:p w14:paraId="184F387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lastRenderedPageBreak/>
              <w:t>6.前轮：8英寸（20cm）PVC前轮，配高强度塑料轮毂,坚固耐用，实心轮耐磨。7、后轮：24英寸（60cm）实心胎后轮，耐磨不用充气，减震功能卓越，配工程塑料手轮装置（手直接驱动轮椅时使用）。</w:t>
            </w:r>
          </w:p>
          <w:p w14:paraId="323731A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7.肘节式刹车装置制动低于座位面，快捷方便、安全</w:t>
            </w:r>
          </w:p>
          <w:p w14:paraId="0A78EBDA"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8.可折叠式车型方便携带出行，且能节省占用空间位置。</w:t>
            </w:r>
          </w:p>
        </w:tc>
        <w:tc>
          <w:tcPr>
            <w:tcW w:w="579" w:type="dxa"/>
            <w:noWrap/>
            <w:vAlign w:val="center"/>
          </w:tcPr>
          <w:p w14:paraId="5BFCBA4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个</w:t>
            </w:r>
          </w:p>
        </w:tc>
        <w:tc>
          <w:tcPr>
            <w:tcW w:w="724" w:type="dxa"/>
            <w:noWrap/>
            <w:vAlign w:val="center"/>
          </w:tcPr>
          <w:p w14:paraId="0983E6F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680</w:t>
            </w:r>
          </w:p>
        </w:tc>
      </w:tr>
      <w:tr w:rsidR="000E3A4F" w:rsidRPr="000E3A4F" w14:paraId="0E5F8034" w14:textId="77777777">
        <w:trPr>
          <w:gridAfter w:val="1"/>
          <w:wAfter w:w="17" w:type="dxa"/>
          <w:trHeight w:val="567"/>
          <w:jc w:val="center"/>
        </w:trPr>
        <w:tc>
          <w:tcPr>
            <w:tcW w:w="562" w:type="dxa"/>
            <w:vAlign w:val="center"/>
          </w:tcPr>
          <w:p w14:paraId="66A536D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45</w:t>
            </w:r>
          </w:p>
        </w:tc>
        <w:tc>
          <w:tcPr>
            <w:tcW w:w="515" w:type="dxa"/>
            <w:vMerge/>
            <w:vAlign w:val="center"/>
          </w:tcPr>
          <w:p w14:paraId="6B358083" w14:textId="77777777" w:rsidR="00E027DF" w:rsidRPr="000E3A4F" w:rsidRDefault="00E027DF">
            <w:pPr>
              <w:jc w:val="center"/>
              <w:rPr>
                <w:rFonts w:ascii="宋体" w:hAnsi="宋体" w:cs="宋体"/>
                <w:kern w:val="0"/>
                <w:sz w:val="22"/>
                <w:szCs w:val="22"/>
              </w:rPr>
            </w:pPr>
          </w:p>
        </w:tc>
        <w:tc>
          <w:tcPr>
            <w:tcW w:w="761" w:type="dxa"/>
            <w:vMerge/>
            <w:vAlign w:val="center"/>
          </w:tcPr>
          <w:p w14:paraId="7E901A72" w14:textId="77777777" w:rsidR="00E027DF" w:rsidRPr="000E3A4F" w:rsidRDefault="00E027DF">
            <w:pPr>
              <w:jc w:val="center"/>
              <w:rPr>
                <w:rFonts w:ascii="宋体" w:hAnsi="宋体" w:cs="宋体"/>
                <w:kern w:val="0"/>
                <w:sz w:val="22"/>
                <w:szCs w:val="22"/>
              </w:rPr>
            </w:pPr>
          </w:p>
        </w:tc>
        <w:tc>
          <w:tcPr>
            <w:tcW w:w="1418" w:type="dxa"/>
            <w:vMerge/>
            <w:vAlign w:val="center"/>
          </w:tcPr>
          <w:p w14:paraId="7953872A" w14:textId="77777777" w:rsidR="00E027DF" w:rsidRPr="000E3A4F" w:rsidRDefault="00E027DF">
            <w:pPr>
              <w:jc w:val="center"/>
              <w:rPr>
                <w:rFonts w:ascii="宋体" w:hAnsi="宋体" w:cs="宋体"/>
                <w:kern w:val="0"/>
                <w:sz w:val="22"/>
                <w:szCs w:val="22"/>
              </w:rPr>
            </w:pPr>
          </w:p>
        </w:tc>
        <w:tc>
          <w:tcPr>
            <w:tcW w:w="1417" w:type="dxa"/>
            <w:vMerge/>
            <w:vAlign w:val="center"/>
          </w:tcPr>
          <w:p w14:paraId="14754AED" w14:textId="77777777" w:rsidR="00E027DF" w:rsidRPr="000E3A4F" w:rsidRDefault="00E027DF">
            <w:pPr>
              <w:jc w:val="center"/>
              <w:rPr>
                <w:rFonts w:ascii="宋体" w:hAnsi="宋体" w:cs="宋体"/>
                <w:kern w:val="0"/>
                <w:sz w:val="22"/>
                <w:szCs w:val="22"/>
              </w:rPr>
            </w:pPr>
          </w:p>
        </w:tc>
        <w:tc>
          <w:tcPr>
            <w:tcW w:w="600" w:type="dxa"/>
            <w:vMerge/>
            <w:vAlign w:val="center"/>
          </w:tcPr>
          <w:p w14:paraId="72C81287" w14:textId="77777777" w:rsidR="00E027DF" w:rsidRPr="000E3A4F" w:rsidRDefault="00E027DF">
            <w:pPr>
              <w:jc w:val="center"/>
              <w:rPr>
                <w:rFonts w:ascii="宋体" w:hAnsi="宋体" w:cs="宋体"/>
                <w:kern w:val="0"/>
                <w:sz w:val="22"/>
                <w:szCs w:val="22"/>
              </w:rPr>
            </w:pPr>
          </w:p>
        </w:tc>
        <w:tc>
          <w:tcPr>
            <w:tcW w:w="678" w:type="dxa"/>
            <w:noWrap/>
            <w:vAlign w:val="center"/>
          </w:tcPr>
          <w:p w14:paraId="007BBA3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高靠背座便轮椅</w:t>
            </w:r>
          </w:p>
        </w:tc>
        <w:tc>
          <w:tcPr>
            <w:tcW w:w="3551" w:type="dxa"/>
            <w:vAlign w:val="center"/>
          </w:tcPr>
          <w:p w14:paraId="25A4469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 xml:space="preserve">尺寸：109cm*63cm*122cm </w:t>
            </w:r>
          </w:p>
          <w:p w14:paraId="2A34206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1.车架选用高强度A3钢焊接而成，表面经电镀处理后具有不褪色、防锈能力强、坚固耐用等特点。</w:t>
            </w:r>
          </w:p>
          <w:p w14:paraId="2CCC4B8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2.可调节靠背架倾斜角度,调节角度范围可达90-175度，采用卡槽式角度调节位置固定安全可靠。</w:t>
            </w:r>
          </w:p>
          <w:p w14:paraId="347A410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3.可拆卸硬座厕板，内置U型开口厕孔，带长方形抽拉式加深座便桶，便桶可拆卸便于清洗。</w:t>
            </w:r>
          </w:p>
          <w:p w14:paraId="511DE74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4.扶手可拆卸，易于操作，便于移位。</w:t>
            </w:r>
          </w:p>
          <w:p w14:paraId="033F3BD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5.刹车结构：采用肘节式刹车装置，驻车装置制动后低于座面，后把手带有连刹车功能能更好的让用户和看护者随意刹车或推动轮椅既安全又便捷。</w:t>
            </w:r>
          </w:p>
          <w:p w14:paraId="2BE6A3F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6.可拆活动拆脚，拆脚可以调节角度,最大角度调节达88-90度.配脚托垫。</w:t>
            </w:r>
          </w:p>
          <w:p w14:paraId="4A2DB2F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7.前轮：8英寸PVC实心轮胎，配钢质前叉。后轮：24英寸（60cm）气胎后轮，减震功能卓越，配手轮装置</w:t>
            </w:r>
          </w:p>
          <w:p w14:paraId="5637BC51"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8.轮椅配有双侧防倾倒辅助轮，防止轮椅在运动过程中倾翻</w:t>
            </w:r>
          </w:p>
        </w:tc>
        <w:tc>
          <w:tcPr>
            <w:tcW w:w="579" w:type="dxa"/>
            <w:noWrap/>
            <w:vAlign w:val="center"/>
          </w:tcPr>
          <w:p w14:paraId="334062A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815FB8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1200</w:t>
            </w:r>
          </w:p>
        </w:tc>
      </w:tr>
      <w:tr w:rsidR="000E3A4F" w:rsidRPr="000E3A4F" w14:paraId="5EC8A2AD" w14:textId="77777777">
        <w:trPr>
          <w:gridAfter w:val="1"/>
          <w:wAfter w:w="17" w:type="dxa"/>
          <w:trHeight w:val="567"/>
          <w:jc w:val="center"/>
        </w:trPr>
        <w:tc>
          <w:tcPr>
            <w:tcW w:w="562" w:type="dxa"/>
            <w:vAlign w:val="center"/>
          </w:tcPr>
          <w:p w14:paraId="00C5FEA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46</w:t>
            </w:r>
          </w:p>
        </w:tc>
        <w:tc>
          <w:tcPr>
            <w:tcW w:w="515" w:type="dxa"/>
            <w:vMerge/>
            <w:vAlign w:val="center"/>
          </w:tcPr>
          <w:p w14:paraId="46C7AD4E" w14:textId="77777777" w:rsidR="00E027DF" w:rsidRPr="000E3A4F" w:rsidRDefault="00E027DF">
            <w:pPr>
              <w:jc w:val="center"/>
              <w:rPr>
                <w:rFonts w:ascii="宋体" w:hAnsi="宋体" w:cs="宋体"/>
                <w:kern w:val="0"/>
                <w:sz w:val="22"/>
                <w:szCs w:val="22"/>
              </w:rPr>
            </w:pPr>
          </w:p>
        </w:tc>
        <w:tc>
          <w:tcPr>
            <w:tcW w:w="761" w:type="dxa"/>
            <w:vMerge/>
            <w:vAlign w:val="center"/>
          </w:tcPr>
          <w:p w14:paraId="7550523D" w14:textId="77777777" w:rsidR="00E027DF" w:rsidRPr="000E3A4F" w:rsidRDefault="00E027DF">
            <w:pPr>
              <w:jc w:val="center"/>
              <w:rPr>
                <w:rFonts w:ascii="宋体" w:hAnsi="宋体" w:cs="宋体"/>
                <w:kern w:val="0"/>
                <w:sz w:val="22"/>
                <w:szCs w:val="22"/>
              </w:rPr>
            </w:pPr>
          </w:p>
        </w:tc>
        <w:tc>
          <w:tcPr>
            <w:tcW w:w="1418" w:type="dxa"/>
            <w:vMerge/>
            <w:vAlign w:val="center"/>
          </w:tcPr>
          <w:p w14:paraId="256FEFB7" w14:textId="77777777" w:rsidR="00E027DF" w:rsidRPr="000E3A4F" w:rsidRDefault="00E027DF">
            <w:pPr>
              <w:jc w:val="center"/>
              <w:rPr>
                <w:rFonts w:ascii="宋体" w:hAnsi="宋体" w:cs="宋体"/>
                <w:kern w:val="0"/>
                <w:sz w:val="22"/>
                <w:szCs w:val="22"/>
              </w:rPr>
            </w:pPr>
          </w:p>
        </w:tc>
        <w:tc>
          <w:tcPr>
            <w:tcW w:w="1417" w:type="dxa"/>
            <w:vMerge/>
            <w:vAlign w:val="center"/>
          </w:tcPr>
          <w:p w14:paraId="524BF534" w14:textId="77777777" w:rsidR="00E027DF" w:rsidRPr="000E3A4F" w:rsidRDefault="00E027DF">
            <w:pPr>
              <w:jc w:val="center"/>
              <w:rPr>
                <w:rFonts w:ascii="宋体" w:hAnsi="宋体" w:cs="宋体"/>
                <w:kern w:val="0"/>
                <w:sz w:val="22"/>
                <w:szCs w:val="22"/>
              </w:rPr>
            </w:pPr>
          </w:p>
        </w:tc>
        <w:tc>
          <w:tcPr>
            <w:tcW w:w="600" w:type="dxa"/>
            <w:vMerge/>
            <w:vAlign w:val="center"/>
          </w:tcPr>
          <w:p w14:paraId="470AAECC" w14:textId="77777777" w:rsidR="00E027DF" w:rsidRPr="000E3A4F" w:rsidRDefault="00E027DF">
            <w:pPr>
              <w:jc w:val="center"/>
              <w:rPr>
                <w:rFonts w:ascii="宋体" w:hAnsi="宋体" w:cs="宋体"/>
                <w:kern w:val="0"/>
                <w:sz w:val="22"/>
                <w:szCs w:val="22"/>
              </w:rPr>
            </w:pPr>
          </w:p>
        </w:tc>
        <w:tc>
          <w:tcPr>
            <w:tcW w:w="678" w:type="dxa"/>
            <w:noWrap/>
            <w:vAlign w:val="center"/>
          </w:tcPr>
          <w:p w14:paraId="7FE098F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助行器</w:t>
            </w:r>
          </w:p>
        </w:tc>
        <w:tc>
          <w:tcPr>
            <w:tcW w:w="3551" w:type="dxa"/>
            <w:vAlign w:val="center"/>
          </w:tcPr>
          <w:p w14:paraId="6658C877"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尺寸：460mm*520mm*(740-920)mm</w:t>
            </w:r>
          </w:p>
          <w:p w14:paraId="770F78E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1、采用铝合金材质，不会划伤表面，永不生锈；</w:t>
            </w:r>
          </w:p>
          <w:p w14:paraId="279F64C2"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2、腿部高度可调，适合不同身高；</w:t>
            </w:r>
          </w:p>
          <w:p w14:paraId="28E92AB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3、把手采用高密度PVC材质，防滑不断裂；</w:t>
            </w:r>
          </w:p>
          <w:p w14:paraId="14195A59"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4、双把手设计，适用不同环境使用</w:t>
            </w:r>
          </w:p>
          <w:p w14:paraId="2BABB8F6"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5、加大加厚天然橡胶脚垫，更耐用、更防滑，内藏金属垫片，更加强其耐用性；</w:t>
            </w:r>
          </w:p>
          <w:p w14:paraId="75E38AC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6、不用时，折叠非常方便，占地面积小。</w:t>
            </w:r>
          </w:p>
          <w:p w14:paraId="35501D8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7、橡胶脚垫</w:t>
            </w:r>
          </w:p>
          <w:p w14:paraId="5D8AB70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 xml:space="preserve">承重：100kg，适合身高：150-190cm          </w:t>
            </w:r>
          </w:p>
          <w:p w14:paraId="2D9BD38B"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lastRenderedPageBreak/>
              <w:t>铝合金厚度：1.2mm</w:t>
            </w:r>
          </w:p>
        </w:tc>
        <w:tc>
          <w:tcPr>
            <w:tcW w:w="579" w:type="dxa"/>
            <w:noWrap/>
            <w:vAlign w:val="center"/>
          </w:tcPr>
          <w:p w14:paraId="4E0F531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个</w:t>
            </w:r>
          </w:p>
        </w:tc>
        <w:tc>
          <w:tcPr>
            <w:tcW w:w="724" w:type="dxa"/>
            <w:noWrap/>
            <w:vAlign w:val="center"/>
          </w:tcPr>
          <w:p w14:paraId="3CF359C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300</w:t>
            </w:r>
          </w:p>
        </w:tc>
      </w:tr>
      <w:tr w:rsidR="000E3A4F" w:rsidRPr="000E3A4F" w14:paraId="6B92713E" w14:textId="77777777">
        <w:trPr>
          <w:gridAfter w:val="1"/>
          <w:wAfter w:w="17" w:type="dxa"/>
          <w:trHeight w:val="567"/>
          <w:jc w:val="center"/>
        </w:trPr>
        <w:tc>
          <w:tcPr>
            <w:tcW w:w="562" w:type="dxa"/>
            <w:vAlign w:val="center"/>
          </w:tcPr>
          <w:p w14:paraId="5215B03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47</w:t>
            </w:r>
          </w:p>
        </w:tc>
        <w:tc>
          <w:tcPr>
            <w:tcW w:w="515" w:type="dxa"/>
            <w:vMerge/>
            <w:vAlign w:val="center"/>
          </w:tcPr>
          <w:p w14:paraId="251556D7" w14:textId="77777777" w:rsidR="00E027DF" w:rsidRPr="000E3A4F" w:rsidRDefault="00E027DF">
            <w:pPr>
              <w:jc w:val="center"/>
              <w:rPr>
                <w:rFonts w:ascii="宋体" w:hAnsi="宋体" w:cs="宋体"/>
                <w:kern w:val="0"/>
                <w:sz w:val="22"/>
                <w:szCs w:val="22"/>
              </w:rPr>
            </w:pPr>
          </w:p>
        </w:tc>
        <w:tc>
          <w:tcPr>
            <w:tcW w:w="761" w:type="dxa"/>
            <w:vAlign w:val="center"/>
          </w:tcPr>
          <w:p w14:paraId="3EB1466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放大装置</w:t>
            </w:r>
          </w:p>
        </w:tc>
        <w:tc>
          <w:tcPr>
            <w:tcW w:w="1418" w:type="dxa"/>
            <w:vAlign w:val="center"/>
          </w:tcPr>
          <w:p w14:paraId="31E7B90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运用光学/电子原理进行影像放大。</w:t>
            </w:r>
          </w:p>
        </w:tc>
        <w:tc>
          <w:tcPr>
            <w:tcW w:w="1417" w:type="dxa"/>
            <w:vAlign w:val="center"/>
          </w:tcPr>
          <w:p w14:paraId="21B173C5" w14:textId="77777777" w:rsidR="00E027DF" w:rsidRPr="000E3A4F" w:rsidRDefault="00000000">
            <w:pPr>
              <w:widowControl/>
              <w:jc w:val="center"/>
              <w:rPr>
                <w:rFonts w:ascii="宋体" w:hAnsi="宋体" w:cs="宋体"/>
                <w:kern w:val="0"/>
                <w:sz w:val="22"/>
                <w:szCs w:val="22"/>
                <w:lang w:bidi="ar"/>
              </w:rPr>
            </w:pPr>
            <w:r w:rsidRPr="000E3A4F">
              <w:rPr>
                <w:rFonts w:ascii="宋体" w:hAnsi="宋体" w:cs="宋体" w:hint="eastAsia"/>
                <w:kern w:val="0"/>
                <w:sz w:val="22"/>
                <w:szCs w:val="22"/>
                <w:lang w:bidi="ar"/>
              </w:rPr>
              <w:t>放大镜：放大影像，方便老年人使用。</w:t>
            </w:r>
          </w:p>
          <w:p w14:paraId="2FB3119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放大镜指甲剪：方便视力不佳的老年人修剪指甲。</w:t>
            </w:r>
          </w:p>
        </w:tc>
        <w:tc>
          <w:tcPr>
            <w:tcW w:w="600" w:type="dxa"/>
            <w:vMerge/>
            <w:vAlign w:val="center"/>
          </w:tcPr>
          <w:p w14:paraId="03B61969" w14:textId="77777777" w:rsidR="00E027DF" w:rsidRPr="000E3A4F" w:rsidRDefault="00E027DF">
            <w:pPr>
              <w:jc w:val="center"/>
              <w:rPr>
                <w:rFonts w:ascii="宋体" w:hAnsi="宋体" w:cs="宋体"/>
                <w:kern w:val="0"/>
                <w:sz w:val="22"/>
                <w:szCs w:val="22"/>
              </w:rPr>
            </w:pPr>
          </w:p>
        </w:tc>
        <w:tc>
          <w:tcPr>
            <w:tcW w:w="678" w:type="dxa"/>
            <w:noWrap/>
            <w:vAlign w:val="center"/>
          </w:tcPr>
          <w:p w14:paraId="7BF97EEC"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手持式LED放大镜</w:t>
            </w:r>
          </w:p>
        </w:tc>
        <w:tc>
          <w:tcPr>
            <w:tcW w:w="3551" w:type="dxa"/>
            <w:vAlign w:val="center"/>
          </w:tcPr>
          <w:p w14:paraId="2D872344"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主镜通光直径大于69㎜ ，ABS框架+玻璃镜片，主镜放大不少于2.2倍 ，辅助镜放大不小于5倍</w:t>
            </w:r>
          </w:p>
        </w:tc>
        <w:tc>
          <w:tcPr>
            <w:tcW w:w="579" w:type="dxa"/>
            <w:noWrap/>
            <w:vAlign w:val="center"/>
          </w:tcPr>
          <w:p w14:paraId="3460A12D"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7A13FB0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99</w:t>
            </w:r>
          </w:p>
        </w:tc>
      </w:tr>
      <w:tr w:rsidR="000E3A4F" w:rsidRPr="000E3A4F" w14:paraId="4D216F3D" w14:textId="77777777">
        <w:trPr>
          <w:gridAfter w:val="1"/>
          <w:wAfter w:w="17" w:type="dxa"/>
          <w:trHeight w:val="567"/>
          <w:jc w:val="center"/>
        </w:trPr>
        <w:tc>
          <w:tcPr>
            <w:tcW w:w="562" w:type="dxa"/>
            <w:vAlign w:val="center"/>
          </w:tcPr>
          <w:p w14:paraId="6C0F43C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48</w:t>
            </w:r>
          </w:p>
        </w:tc>
        <w:tc>
          <w:tcPr>
            <w:tcW w:w="515" w:type="dxa"/>
            <w:vMerge/>
            <w:vAlign w:val="center"/>
          </w:tcPr>
          <w:p w14:paraId="20A8AEB8" w14:textId="77777777" w:rsidR="00E027DF" w:rsidRPr="000E3A4F" w:rsidRDefault="00E027DF">
            <w:pPr>
              <w:jc w:val="center"/>
              <w:rPr>
                <w:rFonts w:ascii="宋体" w:hAnsi="宋体" w:cs="宋体"/>
                <w:kern w:val="0"/>
                <w:sz w:val="22"/>
                <w:szCs w:val="22"/>
              </w:rPr>
            </w:pPr>
          </w:p>
        </w:tc>
        <w:tc>
          <w:tcPr>
            <w:tcW w:w="761" w:type="dxa"/>
            <w:vAlign w:val="center"/>
          </w:tcPr>
          <w:p w14:paraId="024398F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自助进食器具</w:t>
            </w:r>
          </w:p>
        </w:tc>
        <w:tc>
          <w:tcPr>
            <w:tcW w:w="1418" w:type="dxa"/>
            <w:vAlign w:val="center"/>
          </w:tcPr>
          <w:p w14:paraId="764F360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辅助老年人进食。</w:t>
            </w:r>
          </w:p>
        </w:tc>
        <w:tc>
          <w:tcPr>
            <w:tcW w:w="1417" w:type="dxa"/>
            <w:vAlign w:val="center"/>
          </w:tcPr>
          <w:p w14:paraId="57D9B57E" w14:textId="77777777" w:rsidR="00E027DF" w:rsidRPr="000E3A4F" w:rsidRDefault="00000000">
            <w:pPr>
              <w:widowControl/>
              <w:jc w:val="left"/>
              <w:rPr>
                <w:rFonts w:ascii="宋体" w:hAnsi="宋体" w:cs="宋体"/>
                <w:kern w:val="0"/>
                <w:sz w:val="22"/>
                <w:szCs w:val="22"/>
              </w:rPr>
            </w:pPr>
            <w:r w:rsidRPr="000E3A4F">
              <w:rPr>
                <w:rFonts w:ascii="宋体" w:hAnsi="宋体" w:cs="宋体" w:hint="eastAsia"/>
                <w:kern w:val="0"/>
                <w:sz w:val="22"/>
                <w:szCs w:val="22"/>
                <w:lang w:bidi="ar"/>
              </w:rPr>
              <w:t>包括防洒碗（盘）、助食筷、弯柄勺（叉），辅助老年人进食。适老配重餐具，方便上肢及神经系统有功能障碍老年人的日常进食。</w:t>
            </w:r>
          </w:p>
        </w:tc>
        <w:tc>
          <w:tcPr>
            <w:tcW w:w="600" w:type="dxa"/>
            <w:vMerge/>
            <w:vAlign w:val="center"/>
          </w:tcPr>
          <w:p w14:paraId="56147DA9" w14:textId="77777777" w:rsidR="00E027DF" w:rsidRPr="000E3A4F" w:rsidRDefault="00E027DF">
            <w:pPr>
              <w:jc w:val="center"/>
              <w:rPr>
                <w:rFonts w:ascii="宋体" w:hAnsi="宋体" w:cs="宋体"/>
                <w:kern w:val="0"/>
                <w:sz w:val="22"/>
                <w:szCs w:val="22"/>
              </w:rPr>
            </w:pPr>
          </w:p>
        </w:tc>
        <w:tc>
          <w:tcPr>
            <w:tcW w:w="678" w:type="dxa"/>
            <w:noWrap/>
            <w:vAlign w:val="center"/>
          </w:tcPr>
          <w:p w14:paraId="6B25A2E5"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生活自助餐具</w:t>
            </w:r>
          </w:p>
        </w:tc>
        <w:tc>
          <w:tcPr>
            <w:tcW w:w="3551" w:type="dxa"/>
            <w:vAlign w:val="center"/>
          </w:tcPr>
          <w:p w14:paraId="1DE7179D"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 xml:space="preserve">1、助食筷可帮助一些手部僵硬、中风、挛缩的病人，自主进食。其独特的设计，即使在使用过程中，因手部问题造成的不稳现象，也可较为轻松的夹起食物。长度22cm                        </w:t>
            </w:r>
          </w:p>
          <w:p w14:paraId="4581B595"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2、弯柄勺和弯柄叉能在水平140°、轴向旋转360°的空间范围内任意调整及锁定位置，并保持其状态。手柄位置带有橡胶皮带可按手的大小，调整松紧，满足用户的使用习惯及特殊需要。助食勺长度25.5cm，助食叉长度25.5cm</w:t>
            </w:r>
          </w:p>
          <w:p w14:paraId="1C1FDCE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3、助食碗和防洒盘底部带有吸盘，吸附力持久，防止碗滑动；碗口一侧为屋檐式设计，防止食物遗洒。材质：碗体为食品级PP塑料，吸盘为无毒级硅胶。助食碗直径12.5cm，防洒盘直径19cm</w:t>
            </w:r>
          </w:p>
          <w:p w14:paraId="0D6AB0F0"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4、饮水杯（壶）用于儿童、老年人、残疾人、颈部受伤及吞咽功能异常患者饮用的杯子，不用仰头喝水而呛到，杯身本体设计两侧防滑防烫握把，杯盖为硅胶紧扣杯口，并有止漏设计，防洒防漏防呛。杯本体材质为食品级PP，杯盖为食品级硅胶，可微波加热，可低温冷藏。</w:t>
            </w:r>
          </w:p>
        </w:tc>
        <w:tc>
          <w:tcPr>
            <w:tcW w:w="579" w:type="dxa"/>
            <w:noWrap/>
            <w:vAlign w:val="center"/>
          </w:tcPr>
          <w:p w14:paraId="511295F1"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套</w:t>
            </w:r>
          </w:p>
        </w:tc>
        <w:tc>
          <w:tcPr>
            <w:tcW w:w="724" w:type="dxa"/>
            <w:noWrap/>
            <w:vAlign w:val="center"/>
          </w:tcPr>
          <w:p w14:paraId="510F2594"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300</w:t>
            </w:r>
          </w:p>
        </w:tc>
      </w:tr>
      <w:tr w:rsidR="000E3A4F" w:rsidRPr="000E3A4F" w14:paraId="36D2A220" w14:textId="77777777">
        <w:trPr>
          <w:gridAfter w:val="1"/>
          <w:wAfter w:w="17" w:type="dxa"/>
          <w:trHeight w:val="567"/>
          <w:jc w:val="center"/>
        </w:trPr>
        <w:tc>
          <w:tcPr>
            <w:tcW w:w="562" w:type="dxa"/>
            <w:vAlign w:val="center"/>
          </w:tcPr>
          <w:p w14:paraId="16B5542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rPr>
              <w:t>49</w:t>
            </w:r>
          </w:p>
        </w:tc>
        <w:tc>
          <w:tcPr>
            <w:tcW w:w="515" w:type="dxa"/>
            <w:vMerge/>
            <w:vAlign w:val="center"/>
          </w:tcPr>
          <w:p w14:paraId="4569F93D" w14:textId="77777777" w:rsidR="00E027DF" w:rsidRPr="000E3A4F" w:rsidRDefault="00E027DF">
            <w:pPr>
              <w:jc w:val="center"/>
              <w:rPr>
                <w:rFonts w:ascii="宋体" w:hAnsi="宋体" w:cs="宋体"/>
                <w:kern w:val="0"/>
                <w:sz w:val="22"/>
                <w:szCs w:val="22"/>
              </w:rPr>
            </w:pPr>
          </w:p>
        </w:tc>
        <w:tc>
          <w:tcPr>
            <w:tcW w:w="761" w:type="dxa"/>
            <w:vMerge w:val="restart"/>
            <w:vAlign w:val="center"/>
          </w:tcPr>
          <w:p w14:paraId="0D8B854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助听器</w:t>
            </w:r>
          </w:p>
        </w:tc>
        <w:tc>
          <w:tcPr>
            <w:tcW w:w="1418" w:type="dxa"/>
            <w:vMerge w:val="restart"/>
            <w:vAlign w:val="center"/>
          </w:tcPr>
          <w:p w14:paraId="3C84F91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帮助老年人听清声音来源，增加与周围的交流。</w:t>
            </w:r>
          </w:p>
        </w:tc>
        <w:tc>
          <w:tcPr>
            <w:tcW w:w="1417" w:type="dxa"/>
            <w:vMerge w:val="restart"/>
            <w:vAlign w:val="center"/>
          </w:tcPr>
          <w:p w14:paraId="5455C532"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包括盒式助听器、耳内助听器、耳背助听器、骨导助听器等，可改善老年人心理健康状况。</w:t>
            </w:r>
          </w:p>
        </w:tc>
        <w:tc>
          <w:tcPr>
            <w:tcW w:w="600" w:type="dxa"/>
            <w:vMerge/>
            <w:vAlign w:val="center"/>
          </w:tcPr>
          <w:p w14:paraId="797AEC12" w14:textId="77777777" w:rsidR="00E027DF" w:rsidRPr="000E3A4F" w:rsidRDefault="00E027DF">
            <w:pPr>
              <w:jc w:val="center"/>
              <w:rPr>
                <w:rFonts w:ascii="宋体" w:hAnsi="宋体" w:cs="宋体"/>
                <w:kern w:val="0"/>
                <w:sz w:val="22"/>
                <w:szCs w:val="22"/>
              </w:rPr>
            </w:pPr>
          </w:p>
        </w:tc>
        <w:tc>
          <w:tcPr>
            <w:tcW w:w="678" w:type="dxa"/>
            <w:noWrap/>
            <w:vAlign w:val="center"/>
          </w:tcPr>
          <w:p w14:paraId="7BBF77BB"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耳背助听器</w:t>
            </w:r>
          </w:p>
        </w:tc>
        <w:tc>
          <w:tcPr>
            <w:tcW w:w="3551" w:type="dxa"/>
            <w:vAlign w:val="center"/>
          </w:tcPr>
          <w:p w14:paraId="7B61313F"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尺寸：适用老年人</w:t>
            </w:r>
          </w:p>
          <w:p w14:paraId="5AAB48E1"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全数字信号处理，专业噪音过滤系统</w:t>
            </w:r>
          </w:p>
          <w:p w14:paraId="7817B77A"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4通道、8频段数字处理技术，音质更自然、更清晰内置高保真反馈抑制系统，有效防止啸叫，使用更舒适</w:t>
            </w:r>
          </w:p>
          <w:p w14:paraId="40E6B80F"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4个调节程序，满足不同的听力补偿需求适用范围：中、重度听力残疾老年人听清声音来源</w:t>
            </w:r>
          </w:p>
        </w:tc>
        <w:tc>
          <w:tcPr>
            <w:tcW w:w="579" w:type="dxa"/>
            <w:noWrap/>
            <w:vAlign w:val="center"/>
          </w:tcPr>
          <w:p w14:paraId="6E2FF14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个</w:t>
            </w:r>
          </w:p>
        </w:tc>
        <w:tc>
          <w:tcPr>
            <w:tcW w:w="724" w:type="dxa"/>
            <w:noWrap/>
            <w:vAlign w:val="center"/>
          </w:tcPr>
          <w:p w14:paraId="4048758E"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790</w:t>
            </w:r>
          </w:p>
        </w:tc>
      </w:tr>
      <w:tr w:rsidR="00E027DF" w:rsidRPr="000E3A4F" w14:paraId="1E101687" w14:textId="77777777">
        <w:trPr>
          <w:gridAfter w:val="1"/>
          <w:wAfter w:w="17" w:type="dxa"/>
          <w:trHeight w:val="567"/>
          <w:jc w:val="center"/>
        </w:trPr>
        <w:tc>
          <w:tcPr>
            <w:tcW w:w="562" w:type="dxa"/>
            <w:vAlign w:val="center"/>
          </w:tcPr>
          <w:p w14:paraId="49A281C9"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50</w:t>
            </w:r>
          </w:p>
        </w:tc>
        <w:tc>
          <w:tcPr>
            <w:tcW w:w="515" w:type="dxa"/>
            <w:vMerge/>
            <w:vAlign w:val="center"/>
          </w:tcPr>
          <w:p w14:paraId="7A59E5E4" w14:textId="77777777" w:rsidR="00E027DF" w:rsidRPr="000E3A4F" w:rsidRDefault="00E027DF">
            <w:pPr>
              <w:jc w:val="center"/>
              <w:rPr>
                <w:rFonts w:ascii="宋体" w:hAnsi="宋体" w:cs="宋体"/>
                <w:kern w:val="0"/>
                <w:sz w:val="22"/>
                <w:szCs w:val="22"/>
              </w:rPr>
            </w:pPr>
          </w:p>
        </w:tc>
        <w:tc>
          <w:tcPr>
            <w:tcW w:w="761" w:type="dxa"/>
            <w:vMerge/>
            <w:vAlign w:val="center"/>
          </w:tcPr>
          <w:p w14:paraId="65D54EEA" w14:textId="77777777" w:rsidR="00E027DF" w:rsidRPr="000E3A4F" w:rsidRDefault="00E027DF">
            <w:pPr>
              <w:jc w:val="center"/>
              <w:rPr>
                <w:rFonts w:ascii="宋体" w:hAnsi="宋体" w:cs="宋体"/>
                <w:kern w:val="0"/>
                <w:sz w:val="22"/>
                <w:szCs w:val="22"/>
              </w:rPr>
            </w:pPr>
          </w:p>
        </w:tc>
        <w:tc>
          <w:tcPr>
            <w:tcW w:w="1418" w:type="dxa"/>
            <w:vMerge/>
            <w:vAlign w:val="center"/>
          </w:tcPr>
          <w:p w14:paraId="43416736" w14:textId="77777777" w:rsidR="00E027DF" w:rsidRPr="000E3A4F" w:rsidRDefault="00E027DF">
            <w:pPr>
              <w:jc w:val="center"/>
              <w:rPr>
                <w:rFonts w:ascii="宋体" w:hAnsi="宋体" w:cs="宋体"/>
                <w:kern w:val="0"/>
                <w:sz w:val="22"/>
                <w:szCs w:val="22"/>
              </w:rPr>
            </w:pPr>
          </w:p>
        </w:tc>
        <w:tc>
          <w:tcPr>
            <w:tcW w:w="1417" w:type="dxa"/>
            <w:vMerge/>
            <w:vAlign w:val="center"/>
          </w:tcPr>
          <w:p w14:paraId="3F21544A" w14:textId="77777777" w:rsidR="00E027DF" w:rsidRPr="000E3A4F" w:rsidRDefault="00E027DF">
            <w:pPr>
              <w:jc w:val="center"/>
              <w:rPr>
                <w:rFonts w:ascii="宋体" w:hAnsi="宋体" w:cs="宋体"/>
                <w:kern w:val="0"/>
                <w:sz w:val="22"/>
                <w:szCs w:val="22"/>
              </w:rPr>
            </w:pPr>
          </w:p>
        </w:tc>
        <w:tc>
          <w:tcPr>
            <w:tcW w:w="600" w:type="dxa"/>
            <w:vMerge/>
            <w:vAlign w:val="center"/>
          </w:tcPr>
          <w:p w14:paraId="7CAB7445" w14:textId="77777777" w:rsidR="00E027DF" w:rsidRPr="000E3A4F" w:rsidRDefault="00E027DF">
            <w:pPr>
              <w:jc w:val="center"/>
              <w:rPr>
                <w:rFonts w:ascii="宋体" w:hAnsi="宋体" w:cs="宋体"/>
                <w:kern w:val="0"/>
                <w:sz w:val="22"/>
                <w:szCs w:val="22"/>
              </w:rPr>
            </w:pPr>
          </w:p>
        </w:tc>
        <w:tc>
          <w:tcPr>
            <w:tcW w:w="678" w:type="dxa"/>
            <w:noWrap/>
            <w:vAlign w:val="center"/>
          </w:tcPr>
          <w:p w14:paraId="58986FA7"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盒式助听器</w:t>
            </w:r>
          </w:p>
        </w:tc>
        <w:tc>
          <w:tcPr>
            <w:tcW w:w="3551" w:type="dxa"/>
            <w:vAlign w:val="center"/>
          </w:tcPr>
          <w:p w14:paraId="6B004BC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尺寸：适用老年人</w:t>
            </w:r>
          </w:p>
          <w:p w14:paraId="05682A00"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输出声压值</w:t>
            </w:r>
          </w:p>
          <w:p w14:paraId="081FFCAC"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最大OSPL90(dB)：132</w:t>
            </w:r>
          </w:p>
          <w:p w14:paraId="4E2D0E94"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lastRenderedPageBreak/>
              <w:t>高频平均值OSPL90(dB)：123</w:t>
            </w:r>
          </w:p>
          <w:p w14:paraId="3195112B"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满档最大声增益值(dB)：65</w:t>
            </w:r>
          </w:p>
          <w:p w14:paraId="3EC06A73"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满档声增益(高频平均值)(dB)：55</w:t>
            </w:r>
          </w:p>
          <w:p w14:paraId="76C090B8" w14:textId="77777777" w:rsidR="00E027DF" w:rsidRPr="000E3A4F" w:rsidRDefault="00000000">
            <w:pPr>
              <w:widowControl/>
              <w:rPr>
                <w:rFonts w:ascii="宋体" w:hAnsi="宋体" w:cs="宋体"/>
                <w:kern w:val="0"/>
                <w:sz w:val="22"/>
                <w:szCs w:val="22"/>
                <w:lang w:bidi="ar"/>
              </w:rPr>
            </w:pPr>
            <w:r w:rsidRPr="000E3A4F">
              <w:rPr>
                <w:rFonts w:ascii="宋体" w:hAnsi="宋体" w:cs="宋体" w:hint="eastAsia"/>
                <w:kern w:val="0"/>
                <w:sz w:val="22"/>
                <w:szCs w:val="22"/>
                <w:lang w:bidi="ar"/>
              </w:rPr>
              <w:t>频率响应范围(Hz)：F1≤250 F2≥5000</w:t>
            </w:r>
          </w:p>
          <w:p w14:paraId="547CE5F8" w14:textId="77777777" w:rsidR="00E027DF" w:rsidRPr="000E3A4F" w:rsidRDefault="00000000">
            <w:pPr>
              <w:widowControl/>
              <w:rPr>
                <w:rFonts w:ascii="宋体" w:hAnsi="宋体" w:cs="宋体"/>
                <w:kern w:val="0"/>
                <w:sz w:val="22"/>
                <w:szCs w:val="22"/>
              </w:rPr>
            </w:pPr>
            <w:r w:rsidRPr="000E3A4F">
              <w:rPr>
                <w:rFonts w:ascii="宋体" w:hAnsi="宋体" w:cs="宋体" w:hint="eastAsia"/>
                <w:kern w:val="0"/>
                <w:sz w:val="22"/>
                <w:szCs w:val="22"/>
                <w:lang w:bidi="ar"/>
              </w:rPr>
              <w:t>1.通过音频线连接可具备电视、通话等多种功能2.适配115dB以下听力损失；3.音量可调节；4.具备双声道立体声5.使用可更换电池</w:t>
            </w:r>
          </w:p>
        </w:tc>
        <w:tc>
          <w:tcPr>
            <w:tcW w:w="579" w:type="dxa"/>
            <w:noWrap/>
            <w:vAlign w:val="center"/>
          </w:tcPr>
          <w:p w14:paraId="568F3023"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lastRenderedPageBreak/>
              <w:t>个</w:t>
            </w:r>
          </w:p>
        </w:tc>
        <w:tc>
          <w:tcPr>
            <w:tcW w:w="724" w:type="dxa"/>
            <w:noWrap/>
            <w:vAlign w:val="center"/>
          </w:tcPr>
          <w:p w14:paraId="4E368EC6" w14:textId="77777777" w:rsidR="00E027DF" w:rsidRPr="000E3A4F" w:rsidRDefault="00000000">
            <w:pPr>
              <w:widowControl/>
              <w:jc w:val="center"/>
              <w:rPr>
                <w:rFonts w:ascii="宋体" w:hAnsi="宋体" w:cs="宋体"/>
                <w:kern w:val="0"/>
                <w:sz w:val="22"/>
                <w:szCs w:val="22"/>
              </w:rPr>
            </w:pPr>
            <w:r w:rsidRPr="000E3A4F">
              <w:rPr>
                <w:rFonts w:ascii="宋体" w:hAnsi="宋体" w:cs="宋体" w:hint="eastAsia"/>
                <w:kern w:val="0"/>
                <w:sz w:val="22"/>
                <w:szCs w:val="22"/>
                <w:lang w:bidi="ar"/>
              </w:rPr>
              <w:t>700</w:t>
            </w:r>
          </w:p>
        </w:tc>
      </w:tr>
    </w:tbl>
    <w:p w14:paraId="6A3CEF4A" w14:textId="77777777" w:rsidR="00E027DF" w:rsidRPr="000E3A4F" w:rsidRDefault="00E027DF">
      <w:pPr>
        <w:pStyle w:val="ad"/>
      </w:pPr>
    </w:p>
    <w:p w14:paraId="3EB4D734" w14:textId="77777777" w:rsidR="00E027DF" w:rsidRPr="000E3A4F" w:rsidRDefault="00000000">
      <w:pPr>
        <w:spacing w:line="460" w:lineRule="exact"/>
        <w:rPr>
          <w:rFonts w:ascii="宋体" w:hAnsi="宋体" w:cs="宋体"/>
          <w:b/>
          <w:bCs/>
          <w:sz w:val="22"/>
          <w:szCs w:val="22"/>
        </w:rPr>
      </w:pPr>
      <w:r w:rsidRPr="000E3A4F">
        <w:rPr>
          <w:rFonts w:ascii="宋体" w:hAnsi="宋体" w:cs="宋体" w:hint="eastAsia"/>
          <w:b/>
          <w:bCs/>
          <w:sz w:val="22"/>
          <w:szCs w:val="22"/>
        </w:rPr>
        <w:t>2、居家养老上门服务基本项目</w:t>
      </w:r>
    </w:p>
    <w:tbl>
      <w:tblPr>
        <w:tblW w:w="10163" w:type="dxa"/>
        <w:jc w:val="center"/>
        <w:tblLayout w:type="fixed"/>
        <w:tblLook w:val="04A0" w:firstRow="1" w:lastRow="0" w:firstColumn="1" w:lastColumn="0" w:noHBand="0" w:noVBand="1"/>
      </w:tblPr>
      <w:tblGrid>
        <w:gridCol w:w="988"/>
        <w:gridCol w:w="992"/>
        <w:gridCol w:w="1276"/>
        <w:gridCol w:w="5244"/>
        <w:gridCol w:w="1663"/>
      </w:tblGrid>
      <w:tr w:rsidR="000E3A4F" w:rsidRPr="000E3A4F" w14:paraId="29CC59B4" w14:textId="77777777">
        <w:trPr>
          <w:trHeight w:val="482"/>
          <w:jc w:val="center"/>
        </w:trPr>
        <w:tc>
          <w:tcPr>
            <w:tcW w:w="10163"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AB0C041" w14:textId="77777777" w:rsidR="00E027DF" w:rsidRPr="000E3A4F" w:rsidRDefault="00000000">
            <w:pPr>
              <w:jc w:val="center"/>
              <w:rPr>
                <w:rFonts w:ascii="宋体" w:hAnsi="宋体" w:cs="宋体"/>
                <w:b/>
                <w:bCs/>
                <w:sz w:val="22"/>
                <w:szCs w:val="22"/>
              </w:rPr>
            </w:pPr>
            <w:r w:rsidRPr="000E3A4F">
              <w:rPr>
                <w:rFonts w:ascii="宋体" w:hAnsi="宋体" w:cs="仿宋" w:hint="eastAsia"/>
                <w:b/>
                <w:bCs/>
                <w:sz w:val="22"/>
                <w:szCs w:val="22"/>
              </w:rPr>
              <w:t>上门服务基本项目清单及价格</w:t>
            </w:r>
          </w:p>
        </w:tc>
      </w:tr>
      <w:tr w:rsidR="000E3A4F" w:rsidRPr="000E3A4F" w14:paraId="70152AFC" w14:textId="77777777">
        <w:trPr>
          <w:trHeight w:val="482"/>
          <w:jc w:val="center"/>
        </w:trPr>
        <w:tc>
          <w:tcPr>
            <w:tcW w:w="988" w:type="dxa"/>
            <w:tcBorders>
              <w:top w:val="single" w:sz="4" w:space="0" w:color="auto"/>
              <w:left w:val="single" w:sz="4" w:space="0" w:color="auto"/>
              <w:bottom w:val="single" w:sz="4" w:space="0" w:color="auto"/>
              <w:right w:val="single" w:sz="4" w:space="0" w:color="auto"/>
            </w:tcBorders>
            <w:shd w:val="clear" w:color="auto" w:fill="auto"/>
            <w:vAlign w:val="center"/>
          </w:tcPr>
          <w:p w14:paraId="1F9A0AE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类别</w:t>
            </w:r>
          </w:p>
        </w:tc>
        <w:tc>
          <w:tcPr>
            <w:tcW w:w="992" w:type="dxa"/>
            <w:tcBorders>
              <w:top w:val="single" w:sz="4" w:space="0" w:color="auto"/>
              <w:left w:val="nil"/>
              <w:bottom w:val="single" w:sz="4" w:space="0" w:color="auto"/>
              <w:right w:val="single" w:sz="4" w:space="0" w:color="auto"/>
            </w:tcBorders>
            <w:shd w:val="clear" w:color="auto" w:fill="auto"/>
            <w:vAlign w:val="center"/>
          </w:tcPr>
          <w:p w14:paraId="73A243AB"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名称</w:t>
            </w:r>
          </w:p>
        </w:tc>
        <w:tc>
          <w:tcPr>
            <w:tcW w:w="1276" w:type="dxa"/>
            <w:tcBorders>
              <w:top w:val="single" w:sz="4" w:space="0" w:color="auto"/>
              <w:left w:val="nil"/>
              <w:bottom w:val="single" w:sz="4" w:space="0" w:color="auto"/>
              <w:right w:val="single" w:sz="4" w:space="0" w:color="auto"/>
            </w:tcBorders>
            <w:shd w:val="clear" w:color="auto" w:fill="auto"/>
            <w:vAlign w:val="center"/>
          </w:tcPr>
          <w:p w14:paraId="330AF6F3"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服务</w:t>
            </w:r>
          </w:p>
        </w:tc>
        <w:tc>
          <w:tcPr>
            <w:tcW w:w="5244" w:type="dxa"/>
            <w:tcBorders>
              <w:top w:val="single" w:sz="4" w:space="0" w:color="auto"/>
              <w:left w:val="nil"/>
              <w:bottom w:val="single" w:sz="4" w:space="0" w:color="auto"/>
              <w:right w:val="single" w:sz="4" w:space="0" w:color="auto"/>
            </w:tcBorders>
            <w:shd w:val="clear" w:color="auto" w:fill="auto"/>
            <w:vAlign w:val="center"/>
          </w:tcPr>
          <w:p w14:paraId="46B09D9F"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服务内容及服务标准</w:t>
            </w:r>
          </w:p>
        </w:tc>
        <w:tc>
          <w:tcPr>
            <w:tcW w:w="1663" w:type="dxa"/>
            <w:tcBorders>
              <w:top w:val="single" w:sz="4" w:space="0" w:color="auto"/>
              <w:left w:val="nil"/>
              <w:bottom w:val="single" w:sz="4" w:space="0" w:color="auto"/>
              <w:right w:val="single" w:sz="4" w:space="0" w:color="auto"/>
            </w:tcBorders>
            <w:shd w:val="clear" w:color="auto" w:fill="auto"/>
            <w:noWrap/>
            <w:vAlign w:val="center"/>
          </w:tcPr>
          <w:p w14:paraId="009BB256"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最高服务单价</w:t>
            </w:r>
          </w:p>
        </w:tc>
      </w:tr>
      <w:tr w:rsidR="000E3A4F" w:rsidRPr="000E3A4F" w14:paraId="22E67658" w14:textId="77777777">
        <w:trPr>
          <w:trHeight w:val="482"/>
          <w:jc w:val="center"/>
        </w:trPr>
        <w:tc>
          <w:tcPr>
            <w:tcW w:w="988" w:type="dxa"/>
            <w:vMerge w:val="restart"/>
            <w:tcBorders>
              <w:top w:val="nil"/>
              <w:left w:val="single" w:sz="4" w:space="0" w:color="auto"/>
              <w:bottom w:val="single" w:sz="4" w:space="0" w:color="000000"/>
              <w:right w:val="single" w:sz="4" w:space="0" w:color="auto"/>
            </w:tcBorders>
            <w:shd w:val="clear" w:color="auto" w:fill="auto"/>
            <w:vAlign w:val="center"/>
          </w:tcPr>
          <w:p w14:paraId="771F0A0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生活照料服务</w:t>
            </w:r>
          </w:p>
        </w:tc>
        <w:tc>
          <w:tcPr>
            <w:tcW w:w="992" w:type="dxa"/>
            <w:tcBorders>
              <w:top w:val="nil"/>
              <w:left w:val="single" w:sz="4" w:space="0" w:color="auto"/>
              <w:bottom w:val="single" w:sz="4" w:space="0" w:color="auto"/>
              <w:right w:val="single" w:sz="4" w:space="0" w:color="auto"/>
            </w:tcBorders>
            <w:shd w:val="clear" w:color="auto" w:fill="auto"/>
            <w:vAlign w:val="center"/>
          </w:tcPr>
          <w:p w14:paraId="7CD04C96"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助餐</w:t>
            </w:r>
          </w:p>
        </w:tc>
        <w:tc>
          <w:tcPr>
            <w:tcW w:w="1276" w:type="dxa"/>
            <w:tcBorders>
              <w:top w:val="nil"/>
              <w:left w:val="nil"/>
              <w:bottom w:val="single" w:sz="4" w:space="0" w:color="auto"/>
              <w:right w:val="single" w:sz="4" w:space="0" w:color="auto"/>
            </w:tcBorders>
            <w:shd w:val="clear" w:color="auto" w:fill="auto"/>
            <w:vAlign w:val="center"/>
          </w:tcPr>
          <w:p w14:paraId="5E17108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上门做饭</w:t>
            </w:r>
          </w:p>
        </w:tc>
        <w:tc>
          <w:tcPr>
            <w:tcW w:w="5244" w:type="dxa"/>
            <w:tcBorders>
              <w:top w:val="nil"/>
              <w:left w:val="nil"/>
              <w:bottom w:val="single" w:sz="4" w:space="0" w:color="auto"/>
              <w:right w:val="single" w:sz="4" w:space="0" w:color="auto"/>
            </w:tcBorders>
            <w:shd w:val="clear" w:color="auto" w:fill="auto"/>
            <w:vAlign w:val="center"/>
          </w:tcPr>
          <w:p w14:paraId="35E2C70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应遵循老人口味合理制作（一般为</w:t>
            </w:r>
            <w:r w:rsidRPr="000E3A4F">
              <w:rPr>
                <w:rFonts w:ascii="宋体" w:hAnsi="宋体" w:cs="宋体" w:hint="eastAsia"/>
                <w:b/>
                <w:bCs/>
                <w:sz w:val="22"/>
                <w:szCs w:val="22"/>
              </w:rPr>
              <w:t>烧煮</w:t>
            </w:r>
            <w:r w:rsidRPr="000E3A4F">
              <w:rPr>
                <w:rFonts w:ascii="宋体" w:hAnsi="宋体" w:cs="宋体" w:hint="eastAsia"/>
                <w:sz w:val="22"/>
                <w:szCs w:val="22"/>
              </w:rPr>
              <w:t>两菜一汤），洗、煮饭菜应干净、卫生，米饭松软、炒菜少盐少油。（食材费用自付）</w:t>
            </w:r>
          </w:p>
        </w:tc>
        <w:tc>
          <w:tcPr>
            <w:tcW w:w="1663" w:type="dxa"/>
            <w:tcBorders>
              <w:top w:val="nil"/>
              <w:left w:val="nil"/>
              <w:bottom w:val="single" w:sz="4" w:space="0" w:color="auto"/>
              <w:right w:val="single" w:sz="4" w:space="0" w:color="auto"/>
            </w:tcBorders>
            <w:shd w:val="clear" w:color="auto" w:fill="auto"/>
            <w:noWrap/>
            <w:vAlign w:val="center"/>
          </w:tcPr>
          <w:p w14:paraId="57F9BD7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30元/次</w:t>
            </w:r>
          </w:p>
        </w:tc>
      </w:tr>
      <w:tr w:rsidR="000E3A4F" w:rsidRPr="000E3A4F" w14:paraId="1545D0AF"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E56C7F6" w14:textId="77777777" w:rsidR="00E027DF" w:rsidRPr="000E3A4F" w:rsidRDefault="00E027DF">
            <w:pPr>
              <w:rPr>
                <w:rFonts w:ascii="宋体" w:hAnsi="宋体" w:cs="宋体"/>
                <w:sz w:val="22"/>
                <w:szCs w:val="22"/>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tcPr>
          <w:p w14:paraId="624218D5"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助浴</w:t>
            </w:r>
          </w:p>
        </w:tc>
        <w:tc>
          <w:tcPr>
            <w:tcW w:w="1276" w:type="dxa"/>
            <w:tcBorders>
              <w:top w:val="nil"/>
              <w:left w:val="nil"/>
              <w:bottom w:val="single" w:sz="4" w:space="0" w:color="auto"/>
              <w:right w:val="single" w:sz="4" w:space="0" w:color="auto"/>
            </w:tcBorders>
            <w:shd w:val="clear" w:color="auto" w:fill="auto"/>
            <w:vAlign w:val="center"/>
          </w:tcPr>
          <w:p w14:paraId="1CBF95F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w:t>
            </w:r>
            <w:r w:rsidRPr="000E3A4F">
              <w:rPr>
                <w:rFonts w:ascii="宋体" w:hAnsi="宋体" w:cs="宋体" w:hint="eastAsia"/>
                <w:b/>
                <w:bCs/>
                <w:sz w:val="22"/>
                <w:szCs w:val="22"/>
              </w:rPr>
              <w:t>擦浴</w:t>
            </w:r>
          </w:p>
        </w:tc>
        <w:tc>
          <w:tcPr>
            <w:tcW w:w="5244" w:type="dxa"/>
            <w:tcBorders>
              <w:top w:val="nil"/>
              <w:left w:val="nil"/>
              <w:bottom w:val="single" w:sz="4" w:space="0" w:color="auto"/>
              <w:right w:val="single" w:sz="4" w:space="0" w:color="auto"/>
            </w:tcBorders>
            <w:shd w:val="clear" w:color="auto" w:fill="auto"/>
            <w:vAlign w:val="center"/>
          </w:tcPr>
          <w:p w14:paraId="7CE8345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到老年人居住点为老年人助浴，自备助浴工具</w:t>
            </w:r>
          </w:p>
        </w:tc>
        <w:tc>
          <w:tcPr>
            <w:tcW w:w="1663" w:type="dxa"/>
            <w:tcBorders>
              <w:top w:val="nil"/>
              <w:left w:val="nil"/>
              <w:bottom w:val="single" w:sz="4" w:space="0" w:color="auto"/>
              <w:right w:val="single" w:sz="4" w:space="0" w:color="auto"/>
            </w:tcBorders>
            <w:shd w:val="clear" w:color="auto" w:fill="auto"/>
            <w:noWrap/>
            <w:vAlign w:val="center"/>
          </w:tcPr>
          <w:p w14:paraId="732CB5C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30元/次</w:t>
            </w:r>
          </w:p>
        </w:tc>
      </w:tr>
      <w:tr w:rsidR="000E3A4F" w:rsidRPr="000E3A4F" w14:paraId="2A3050F8"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32639122"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30C38ABD"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58AE2FC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助浴车助浴</w:t>
            </w:r>
          </w:p>
        </w:tc>
        <w:tc>
          <w:tcPr>
            <w:tcW w:w="5244" w:type="dxa"/>
            <w:tcBorders>
              <w:top w:val="nil"/>
              <w:left w:val="nil"/>
              <w:bottom w:val="single" w:sz="4" w:space="0" w:color="auto"/>
              <w:right w:val="single" w:sz="4" w:space="0" w:color="auto"/>
            </w:tcBorders>
            <w:shd w:val="clear" w:color="auto" w:fill="auto"/>
            <w:vAlign w:val="center"/>
          </w:tcPr>
          <w:p w14:paraId="2D6BCB3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用专业助浴车上门为老年人助浴</w:t>
            </w:r>
          </w:p>
        </w:tc>
        <w:tc>
          <w:tcPr>
            <w:tcW w:w="1663" w:type="dxa"/>
            <w:tcBorders>
              <w:top w:val="nil"/>
              <w:left w:val="nil"/>
              <w:bottom w:val="single" w:sz="4" w:space="0" w:color="auto"/>
              <w:right w:val="single" w:sz="4" w:space="0" w:color="auto"/>
            </w:tcBorders>
            <w:shd w:val="clear" w:color="auto" w:fill="auto"/>
            <w:noWrap/>
            <w:vAlign w:val="center"/>
          </w:tcPr>
          <w:p w14:paraId="1B5F183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150元/次</w:t>
            </w:r>
          </w:p>
        </w:tc>
      </w:tr>
      <w:tr w:rsidR="000E3A4F" w:rsidRPr="000E3A4F" w14:paraId="4B512E55"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1A9EF7EA" w14:textId="77777777" w:rsidR="00E027DF" w:rsidRPr="000E3A4F" w:rsidRDefault="00E027DF">
            <w:pPr>
              <w:rPr>
                <w:rFonts w:ascii="宋体" w:hAnsi="宋体" w:cs="宋体"/>
                <w:sz w:val="22"/>
                <w:szCs w:val="22"/>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tcPr>
          <w:p w14:paraId="5F9979DD"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助洁</w:t>
            </w:r>
          </w:p>
        </w:tc>
        <w:tc>
          <w:tcPr>
            <w:tcW w:w="1276" w:type="dxa"/>
            <w:tcBorders>
              <w:top w:val="nil"/>
              <w:left w:val="nil"/>
              <w:bottom w:val="single" w:sz="4" w:space="0" w:color="auto"/>
              <w:right w:val="single" w:sz="4" w:space="0" w:color="auto"/>
            </w:tcBorders>
            <w:shd w:val="clear" w:color="auto" w:fill="auto"/>
            <w:vAlign w:val="center"/>
          </w:tcPr>
          <w:p w14:paraId="1DE4F36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上门理发</w:t>
            </w:r>
          </w:p>
        </w:tc>
        <w:tc>
          <w:tcPr>
            <w:tcW w:w="5244" w:type="dxa"/>
            <w:tcBorders>
              <w:top w:val="nil"/>
              <w:left w:val="nil"/>
              <w:bottom w:val="single" w:sz="4" w:space="0" w:color="auto"/>
              <w:right w:val="single" w:sz="4" w:space="0" w:color="auto"/>
            </w:tcBorders>
            <w:shd w:val="clear" w:color="auto" w:fill="auto"/>
            <w:vAlign w:val="center"/>
          </w:tcPr>
          <w:p w14:paraId="735B2B6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为老人理发、修面，做到老人容貌整洁</w:t>
            </w:r>
          </w:p>
        </w:tc>
        <w:tc>
          <w:tcPr>
            <w:tcW w:w="1663" w:type="dxa"/>
            <w:tcBorders>
              <w:top w:val="nil"/>
              <w:left w:val="nil"/>
              <w:bottom w:val="single" w:sz="4" w:space="0" w:color="auto"/>
              <w:right w:val="single" w:sz="4" w:space="0" w:color="auto"/>
            </w:tcBorders>
            <w:shd w:val="clear" w:color="auto" w:fill="auto"/>
            <w:noWrap/>
            <w:vAlign w:val="center"/>
          </w:tcPr>
          <w:p w14:paraId="0B9E19D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20元/次</w:t>
            </w:r>
          </w:p>
        </w:tc>
      </w:tr>
      <w:tr w:rsidR="000E3A4F" w:rsidRPr="000E3A4F" w14:paraId="1B44F564"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046B50B1"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40359AA"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F938D8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上门洗发</w:t>
            </w:r>
          </w:p>
        </w:tc>
        <w:tc>
          <w:tcPr>
            <w:tcW w:w="5244" w:type="dxa"/>
            <w:tcBorders>
              <w:top w:val="nil"/>
              <w:left w:val="nil"/>
              <w:bottom w:val="single" w:sz="4" w:space="0" w:color="auto"/>
              <w:right w:val="single" w:sz="4" w:space="0" w:color="auto"/>
            </w:tcBorders>
            <w:shd w:val="clear" w:color="auto" w:fill="auto"/>
            <w:vAlign w:val="center"/>
          </w:tcPr>
          <w:p w14:paraId="4AAA15F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为老人洗发并吹干，做到老人头部清洁。</w:t>
            </w:r>
          </w:p>
        </w:tc>
        <w:tc>
          <w:tcPr>
            <w:tcW w:w="1663" w:type="dxa"/>
            <w:tcBorders>
              <w:top w:val="nil"/>
              <w:left w:val="nil"/>
              <w:bottom w:val="single" w:sz="4" w:space="0" w:color="auto"/>
              <w:right w:val="single" w:sz="4" w:space="0" w:color="auto"/>
            </w:tcBorders>
            <w:shd w:val="clear" w:color="auto" w:fill="auto"/>
            <w:noWrap/>
            <w:vAlign w:val="center"/>
          </w:tcPr>
          <w:p w14:paraId="7A188F78"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5</w:t>
            </w:r>
            <w:r w:rsidRPr="000E3A4F">
              <w:rPr>
                <w:rFonts w:ascii="宋体" w:hAnsi="宋体" w:cs="宋体" w:hint="eastAsia"/>
                <w:sz w:val="22"/>
                <w:szCs w:val="22"/>
              </w:rPr>
              <w:t>元/次</w:t>
            </w:r>
          </w:p>
        </w:tc>
      </w:tr>
      <w:tr w:rsidR="000E3A4F" w:rsidRPr="000E3A4F" w14:paraId="0F186AAB"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3F86CE7A"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31ABED4C"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BBB415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上门修剪</w:t>
            </w:r>
            <w:r w:rsidRPr="000E3A4F">
              <w:rPr>
                <w:rFonts w:ascii="宋体" w:hAnsi="宋体" w:cs="宋体" w:hint="eastAsia"/>
                <w:b/>
                <w:bCs/>
                <w:sz w:val="22"/>
                <w:szCs w:val="22"/>
              </w:rPr>
              <w:t>手</w:t>
            </w:r>
            <w:r w:rsidRPr="000E3A4F">
              <w:rPr>
                <w:rFonts w:ascii="宋体" w:hAnsi="宋体" w:cs="宋体" w:hint="eastAsia"/>
                <w:sz w:val="22"/>
                <w:szCs w:val="22"/>
              </w:rPr>
              <w:t>指甲</w:t>
            </w:r>
          </w:p>
        </w:tc>
        <w:tc>
          <w:tcPr>
            <w:tcW w:w="5244" w:type="dxa"/>
            <w:tcBorders>
              <w:top w:val="nil"/>
              <w:left w:val="nil"/>
              <w:bottom w:val="single" w:sz="4" w:space="0" w:color="auto"/>
              <w:right w:val="single" w:sz="4" w:space="0" w:color="auto"/>
            </w:tcBorders>
            <w:shd w:val="clear" w:color="auto" w:fill="auto"/>
            <w:vAlign w:val="center"/>
          </w:tcPr>
          <w:p w14:paraId="49C5AFE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为老人修剪指甲，做到老人指（趾）甲修剪整齐。</w:t>
            </w:r>
          </w:p>
        </w:tc>
        <w:tc>
          <w:tcPr>
            <w:tcW w:w="1663" w:type="dxa"/>
            <w:tcBorders>
              <w:top w:val="nil"/>
              <w:left w:val="nil"/>
              <w:bottom w:val="single" w:sz="4" w:space="0" w:color="auto"/>
              <w:right w:val="single" w:sz="4" w:space="0" w:color="auto"/>
            </w:tcBorders>
            <w:shd w:val="clear" w:color="auto" w:fill="auto"/>
            <w:noWrap/>
            <w:vAlign w:val="center"/>
          </w:tcPr>
          <w:p w14:paraId="3FFAAF00"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5</w:t>
            </w:r>
            <w:r w:rsidRPr="000E3A4F">
              <w:rPr>
                <w:rFonts w:ascii="宋体" w:hAnsi="宋体" w:cs="宋体" w:hint="eastAsia"/>
                <w:sz w:val="22"/>
                <w:szCs w:val="22"/>
              </w:rPr>
              <w:t>元/次</w:t>
            </w:r>
          </w:p>
        </w:tc>
      </w:tr>
      <w:tr w:rsidR="000E3A4F" w:rsidRPr="000E3A4F" w14:paraId="6BFD94C3"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36C0E987"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1CBBDDB"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03F3DE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w:t>
            </w:r>
            <w:r w:rsidRPr="000E3A4F">
              <w:rPr>
                <w:rFonts w:ascii="宋体" w:hAnsi="宋体" w:cs="宋体" w:hint="eastAsia"/>
                <w:b/>
                <w:bCs/>
                <w:sz w:val="22"/>
                <w:szCs w:val="22"/>
              </w:rPr>
              <w:t>修剪脚指甲</w:t>
            </w:r>
          </w:p>
        </w:tc>
        <w:tc>
          <w:tcPr>
            <w:tcW w:w="5244" w:type="dxa"/>
            <w:tcBorders>
              <w:top w:val="nil"/>
              <w:left w:val="nil"/>
              <w:bottom w:val="single" w:sz="4" w:space="0" w:color="auto"/>
              <w:right w:val="single" w:sz="4" w:space="0" w:color="auto"/>
            </w:tcBorders>
            <w:shd w:val="clear" w:color="auto" w:fill="auto"/>
            <w:vAlign w:val="center"/>
          </w:tcPr>
          <w:p w14:paraId="3537458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为老人修脚，保持指（趾）甲整洁，泡脚、洗脚，保持足部无异味，</w:t>
            </w:r>
          </w:p>
        </w:tc>
        <w:tc>
          <w:tcPr>
            <w:tcW w:w="1663" w:type="dxa"/>
            <w:tcBorders>
              <w:top w:val="nil"/>
              <w:left w:val="nil"/>
              <w:bottom w:val="single" w:sz="4" w:space="0" w:color="auto"/>
              <w:right w:val="single" w:sz="4" w:space="0" w:color="auto"/>
            </w:tcBorders>
            <w:shd w:val="clear" w:color="auto" w:fill="auto"/>
            <w:noWrap/>
            <w:vAlign w:val="center"/>
          </w:tcPr>
          <w:p w14:paraId="247307C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10元/次</w:t>
            </w:r>
          </w:p>
        </w:tc>
      </w:tr>
      <w:tr w:rsidR="000E3A4F" w:rsidRPr="000E3A4F" w14:paraId="2E62A36E"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A40DD45"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5759794"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B44D7D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上门衣物清洗</w:t>
            </w:r>
          </w:p>
        </w:tc>
        <w:tc>
          <w:tcPr>
            <w:tcW w:w="5244" w:type="dxa"/>
            <w:tcBorders>
              <w:top w:val="nil"/>
              <w:left w:val="nil"/>
              <w:bottom w:val="single" w:sz="4" w:space="0" w:color="auto"/>
              <w:right w:val="single" w:sz="4" w:space="0" w:color="auto"/>
            </w:tcBorders>
            <w:shd w:val="clear" w:color="auto" w:fill="auto"/>
            <w:vAlign w:val="center"/>
          </w:tcPr>
          <w:p w14:paraId="0B18389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为老人提供上门洗衣服务，定期清洗被褥，清洗完成后进行晾晒</w:t>
            </w:r>
          </w:p>
        </w:tc>
        <w:tc>
          <w:tcPr>
            <w:tcW w:w="1663" w:type="dxa"/>
            <w:tcBorders>
              <w:top w:val="nil"/>
              <w:left w:val="nil"/>
              <w:bottom w:val="single" w:sz="4" w:space="0" w:color="auto"/>
              <w:right w:val="single" w:sz="4" w:space="0" w:color="auto"/>
            </w:tcBorders>
            <w:shd w:val="clear" w:color="auto" w:fill="auto"/>
            <w:noWrap/>
            <w:vAlign w:val="center"/>
          </w:tcPr>
          <w:p w14:paraId="3B405751"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30</w:t>
            </w:r>
            <w:r w:rsidRPr="000E3A4F">
              <w:rPr>
                <w:rFonts w:ascii="宋体" w:hAnsi="宋体" w:cs="宋体" w:hint="eastAsia"/>
                <w:sz w:val="22"/>
                <w:szCs w:val="22"/>
              </w:rPr>
              <w:t>元/小时</w:t>
            </w:r>
          </w:p>
        </w:tc>
      </w:tr>
      <w:tr w:rsidR="000E3A4F" w:rsidRPr="000E3A4F" w14:paraId="3D92FDE7"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1924871C"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95FEFFA"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6086032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家庭一般保洁</w:t>
            </w:r>
          </w:p>
        </w:tc>
        <w:tc>
          <w:tcPr>
            <w:tcW w:w="5244" w:type="dxa"/>
            <w:tcBorders>
              <w:top w:val="nil"/>
              <w:left w:val="nil"/>
              <w:bottom w:val="single" w:sz="4" w:space="0" w:color="auto"/>
              <w:right w:val="single" w:sz="4" w:space="0" w:color="auto"/>
            </w:tcBorders>
            <w:shd w:val="clear" w:color="auto" w:fill="auto"/>
            <w:vAlign w:val="center"/>
          </w:tcPr>
          <w:p w14:paraId="1033543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为老人住宅提供室内墙面、地面、灶台、马桶、窗户玻璃、家具、家电表面等多方位清洁服务，服务完成后厨房无油烟污渍（不含油烟机）、卫生间无污垢、地面无垃圾，墙面、家电、家具、玻璃无灰尘。</w:t>
            </w:r>
          </w:p>
        </w:tc>
        <w:tc>
          <w:tcPr>
            <w:tcW w:w="1663" w:type="dxa"/>
            <w:tcBorders>
              <w:top w:val="nil"/>
              <w:left w:val="nil"/>
              <w:bottom w:val="single" w:sz="4" w:space="0" w:color="auto"/>
              <w:right w:val="single" w:sz="4" w:space="0" w:color="auto"/>
            </w:tcBorders>
            <w:shd w:val="clear" w:color="auto" w:fill="auto"/>
            <w:noWrap/>
            <w:vAlign w:val="center"/>
          </w:tcPr>
          <w:p w14:paraId="1C31CD0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30元/小时</w:t>
            </w:r>
          </w:p>
        </w:tc>
      </w:tr>
      <w:tr w:rsidR="000E3A4F" w:rsidRPr="000E3A4F" w14:paraId="122C6FDF"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B234C87"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43BA712"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1F8510B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家用油烟机清洗（拆洗）</w:t>
            </w:r>
          </w:p>
        </w:tc>
        <w:tc>
          <w:tcPr>
            <w:tcW w:w="5244" w:type="dxa"/>
            <w:tcBorders>
              <w:top w:val="nil"/>
              <w:left w:val="nil"/>
              <w:bottom w:val="single" w:sz="4" w:space="0" w:color="auto"/>
              <w:right w:val="single" w:sz="4" w:space="0" w:color="auto"/>
            </w:tcBorders>
            <w:shd w:val="clear" w:color="auto" w:fill="auto"/>
            <w:vAlign w:val="center"/>
          </w:tcPr>
          <w:p w14:paraId="4EDF18A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为老人提供专业的拆洗服务，清洗油烟机外壁、风扇叶轮，由工作人员进行拆装，无损坏。</w:t>
            </w:r>
          </w:p>
        </w:tc>
        <w:tc>
          <w:tcPr>
            <w:tcW w:w="1663" w:type="dxa"/>
            <w:tcBorders>
              <w:top w:val="nil"/>
              <w:left w:val="nil"/>
              <w:bottom w:val="single" w:sz="4" w:space="0" w:color="auto"/>
              <w:right w:val="single" w:sz="4" w:space="0" w:color="auto"/>
            </w:tcBorders>
            <w:shd w:val="clear" w:color="auto" w:fill="auto"/>
            <w:noWrap/>
            <w:vAlign w:val="center"/>
          </w:tcPr>
          <w:p w14:paraId="5FC1357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150元/台</w:t>
            </w:r>
          </w:p>
        </w:tc>
      </w:tr>
      <w:tr w:rsidR="000E3A4F" w:rsidRPr="000E3A4F" w14:paraId="66EED1CD"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DCC717D"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372A9A15"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7865F10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家用油烟机清洗（免拆洗）</w:t>
            </w:r>
          </w:p>
        </w:tc>
        <w:tc>
          <w:tcPr>
            <w:tcW w:w="5244" w:type="dxa"/>
            <w:tcBorders>
              <w:top w:val="nil"/>
              <w:left w:val="nil"/>
              <w:bottom w:val="single" w:sz="4" w:space="0" w:color="auto"/>
              <w:right w:val="single" w:sz="4" w:space="0" w:color="auto"/>
            </w:tcBorders>
            <w:shd w:val="clear" w:color="auto" w:fill="auto"/>
            <w:vAlign w:val="center"/>
          </w:tcPr>
          <w:p w14:paraId="79DC1B0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为老人提供专业的清洗服务，服务完成后达到油烟机外壁清洁，无损坏。</w:t>
            </w:r>
          </w:p>
        </w:tc>
        <w:tc>
          <w:tcPr>
            <w:tcW w:w="1663" w:type="dxa"/>
            <w:tcBorders>
              <w:top w:val="nil"/>
              <w:left w:val="nil"/>
              <w:bottom w:val="single" w:sz="4" w:space="0" w:color="auto"/>
              <w:right w:val="single" w:sz="4" w:space="0" w:color="auto"/>
            </w:tcBorders>
            <w:shd w:val="clear" w:color="auto" w:fill="auto"/>
            <w:noWrap/>
            <w:vAlign w:val="center"/>
          </w:tcPr>
          <w:p w14:paraId="0C0640C1"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30</w:t>
            </w:r>
            <w:r w:rsidRPr="000E3A4F">
              <w:rPr>
                <w:rFonts w:ascii="宋体" w:hAnsi="宋体" w:cs="宋体" w:hint="eastAsia"/>
                <w:sz w:val="22"/>
                <w:szCs w:val="22"/>
              </w:rPr>
              <w:t>元/台</w:t>
            </w:r>
          </w:p>
        </w:tc>
      </w:tr>
      <w:tr w:rsidR="000E3A4F" w:rsidRPr="000E3A4F" w14:paraId="58A6C1C6"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2F38D52"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0481798E"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7620EC5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冰箱清洗</w:t>
            </w:r>
          </w:p>
        </w:tc>
        <w:tc>
          <w:tcPr>
            <w:tcW w:w="5244" w:type="dxa"/>
            <w:tcBorders>
              <w:top w:val="nil"/>
              <w:left w:val="nil"/>
              <w:bottom w:val="single" w:sz="4" w:space="0" w:color="auto"/>
              <w:right w:val="single" w:sz="4" w:space="0" w:color="auto"/>
            </w:tcBorders>
            <w:shd w:val="clear" w:color="auto" w:fill="auto"/>
            <w:vAlign w:val="center"/>
          </w:tcPr>
          <w:p w14:paraId="6816ADF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为老人提供冰箱表面及内部的清洗、除冰服务，服务完成后冰箱清洁、无冰、无异味</w:t>
            </w:r>
          </w:p>
        </w:tc>
        <w:tc>
          <w:tcPr>
            <w:tcW w:w="1663" w:type="dxa"/>
            <w:tcBorders>
              <w:top w:val="nil"/>
              <w:left w:val="nil"/>
              <w:bottom w:val="single" w:sz="4" w:space="0" w:color="auto"/>
              <w:right w:val="single" w:sz="4" w:space="0" w:color="auto"/>
            </w:tcBorders>
            <w:shd w:val="clear" w:color="auto" w:fill="auto"/>
            <w:vAlign w:val="center"/>
          </w:tcPr>
          <w:p w14:paraId="491C2AE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20元/台</w:t>
            </w:r>
          </w:p>
        </w:tc>
      </w:tr>
      <w:tr w:rsidR="000E3A4F" w:rsidRPr="000E3A4F" w14:paraId="5836E8EE"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1064AB50"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010CE280"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6659F21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空调清洗</w:t>
            </w:r>
          </w:p>
        </w:tc>
        <w:tc>
          <w:tcPr>
            <w:tcW w:w="5244" w:type="dxa"/>
            <w:tcBorders>
              <w:top w:val="nil"/>
              <w:left w:val="nil"/>
              <w:bottom w:val="single" w:sz="4" w:space="0" w:color="auto"/>
              <w:right w:val="single" w:sz="4" w:space="0" w:color="auto"/>
            </w:tcBorders>
            <w:shd w:val="clear" w:color="auto" w:fill="auto"/>
            <w:vAlign w:val="center"/>
          </w:tcPr>
          <w:p w14:paraId="23A9089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为老人提供空调表面及内部的清洗拆装服务，服务完成后空调清洁、无异味</w:t>
            </w:r>
          </w:p>
        </w:tc>
        <w:tc>
          <w:tcPr>
            <w:tcW w:w="1663" w:type="dxa"/>
            <w:tcBorders>
              <w:top w:val="nil"/>
              <w:left w:val="nil"/>
              <w:bottom w:val="single" w:sz="4" w:space="0" w:color="auto"/>
              <w:right w:val="single" w:sz="4" w:space="0" w:color="auto"/>
            </w:tcBorders>
            <w:shd w:val="clear" w:color="auto" w:fill="auto"/>
            <w:vAlign w:val="center"/>
          </w:tcPr>
          <w:p w14:paraId="26BA681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30元/台</w:t>
            </w:r>
          </w:p>
        </w:tc>
      </w:tr>
      <w:tr w:rsidR="000E3A4F" w:rsidRPr="000E3A4F" w14:paraId="6DF1B839"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D92D85D"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158342D3" w14:textId="77777777" w:rsidR="00E027DF" w:rsidRPr="000E3A4F" w:rsidRDefault="00E027DF">
            <w:pPr>
              <w:rPr>
                <w:rFonts w:ascii="宋体" w:hAnsi="宋体" w:cs="宋体"/>
                <w:b/>
                <w:bCs/>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67A766B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窗帘清洗</w:t>
            </w:r>
          </w:p>
        </w:tc>
        <w:tc>
          <w:tcPr>
            <w:tcW w:w="5244" w:type="dxa"/>
            <w:tcBorders>
              <w:top w:val="nil"/>
              <w:left w:val="nil"/>
              <w:bottom w:val="single" w:sz="4" w:space="0" w:color="auto"/>
              <w:right w:val="single" w:sz="4" w:space="0" w:color="auto"/>
            </w:tcBorders>
            <w:shd w:val="clear" w:color="auto" w:fill="auto"/>
            <w:vAlign w:val="center"/>
          </w:tcPr>
          <w:p w14:paraId="1C1CD1C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为老人提供居家窗帘的拆装和清洗服务，清洗完成后对窗帘进行安装</w:t>
            </w:r>
          </w:p>
        </w:tc>
        <w:tc>
          <w:tcPr>
            <w:tcW w:w="1663" w:type="dxa"/>
            <w:tcBorders>
              <w:top w:val="nil"/>
              <w:left w:val="nil"/>
              <w:bottom w:val="single" w:sz="4" w:space="0" w:color="auto"/>
              <w:right w:val="single" w:sz="4" w:space="0" w:color="auto"/>
            </w:tcBorders>
            <w:shd w:val="clear" w:color="auto" w:fill="auto"/>
            <w:vAlign w:val="center"/>
          </w:tcPr>
          <w:p w14:paraId="18A786F9"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20</w:t>
            </w:r>
            <w:r w:rsidRPr="000E3A4F">
              <w:rPr>
                <w:rFonts w:ascii="宋体" w:hAnsi="宋体" w:cs="宋体" w:hint="eastAsia"/>
                <w:sz w:val="22"/>
                <w:szCs w:val="22"/>
              </w:rPr>
              <w:t>元/次</w:t>
            </w:r>
          </w:p>
        </w:tc>
      </w:tr>
      <w:tr w:rsidR="000E3A4F" w:rsidRPr="000E3A4F" w14:paraId="2187A481"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6D3564A1" w14:textId="77777777" w:rsidR="00E027DF" w:rsidRPr="000E3A4F" w:rsidRDefault="00E027DF">
            <w:pPr>
              <w:rPr>
                <w:rFonts w:ascii="宋体" w:hAnsi="宋体" w:cs="宋体"/>
                <w:sz w:val="22"/>
                <w:szCs w:val="22"/>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3462737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助行</w:t>
            </w:r>
          </w:p>
        </w:tc>
        <w:tc>
          <w:tcPr>
            <w:tcW w:w="1276" w:type="dxa"/>
            <w:tcBorders>
              <w:top w:val="nil"/>
              <w:left w:val="nil"/>
              <w:bottom w:val="single" w:sz="4" w:space="0" w:color="auto"/>
              <w:right w:val="single" w:sz="4" w:space="0" w:color="auto"/>
            </w:tcBorders>
            <w:shd w:val="clear" w:color="auto" w:fill="auto"/>
            <w:vAlign w:val="center"/>
          </w:tcPr>
          <w:p w14:paraId="3FF57E1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协助出行</w:t>
            </w:r>
          </w:p>
        </w:tc>
        <w:tc>
          <w:tcPr>
            <w:tcW w:w="5244" w:type="dxa"/>
            <w:tcBorders>
              <w:top w:val="nil"/>
              <w:left w:val="nil"/>
              <w:bottom w:val="single" w:sz="4" w:space="0" w:color="auto"/>
              <w:right w:val="single" w:sz="4" w:space="0" w:color="auto"/>
            </w:tcBorders>
            <w:shd w:val="clear" w:color="auto" w:fill="auto"/>
            <w:vAlign w:val="center"/>
          </w:tcPr>
          <w:p w14:paraId="47F41A7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协助上下楼梯、公交出行、轮椅出行，</w:t>
            </w:r>
            <w:r w:rsidRPr="000E3A4F">
              <w:rPr>
                <w:rFonts w:ascii="宋体" w:hAnsi="宋体" w:cs="宋体" w:hint="eastAsia"/>
                <w:b/>
                <w:bCs/>
                <w:sz w:val="22"/>
                <w:szCs w:val="22"/>
              </w:rPr>
              <w:t>时间至少30分钟</w:t>
            </w:r>
            <w:r w:rsidRPr="000E3A4F">
              <w:rPr>
                <w:rFonts w:ascii="宋体" w:hAnsi="宋体" w:cs="宋体" w:hint="eastAsia"/>
                <w:sz w:val="22"/>
                <w:szCs w:val="22"/>
              </w:rPr>
              <w:t>。</w:t>
            </w:r>
          </w:p>
        </w:tc>
        <w:tc>
          <w:tcPr>
            <w:tcW w:w="1663" w:type="dxa"/>
            <w:tcBorders>
              <w:top w:val="nil"/>
              <w:left w:val="nil"/>
              <w:bottom w:val="single" w:sz="4" w:space="0" w:color="auto"/>
              <w:right w:val="single" w:sz="4" w:space="0" w:color="auto"/>
            </w:tcBorders>
            <w:shd w:val="clear" w:color="auto" w:fill="auto"/>
            <w:vAlign w:val="center"/>
          </w:tcPr>
          <w:p w14:paraId="7AA831B3"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20</w:t>
            </w:r>
            <w:r w:rsidRPr="000E3A4F">
              <w:rPr>
                <w:rFonts w:ascii="宋体" w:hAnsi="宋体" w:cs="宋体" w:hint="eastAsia"/>
                <w:sz w:val="22"/>
                <w:szCs w:val="22"/>
              </w:rPr>
              <w:t>元/人/单次</w:t>
            </w:r>
          </w:p>
        </w:tc>
      </w:tr>
      <w:tr w:rsidR="000E3A4F" w:rsidRPr="000E3A4F" w14:paraId="55200737"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6BBEA1BB" w14:textId="77777777" w:rsidR="00E027DF" w:rsidRPr="000E3A4F" w:rsidRDefault="00E027DF">
            <w:pPr>
              <w:rPr>
                <w:rFonts w:ascii="宋体" w:hAnsi="宋体" w:cs="宋体"/>
                <w:sz w:val="22"/>
                <w:szCs w:val="22"/>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0B4F7DF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助急</w:t>
            </w:r>
          </w:p>
        </w:tc>
        <w:tc>
          <w:tcPr>
            <w:tcW w:w="1276" w:type="dxa"/>
            <w:tcBorders>
              <w:top w:val="nil"/>
              <w:left w:val="nil"/>
              <w:bottom w:val="single" w:sz="4" w:space="0" w:color="auto"/>
              <w:right w:val="single" w:sz="4" w:space="0" w:color="auto"/>
            </w:tcBorders>
            <w:shd w:val="clear" w:color="auto" w:fill="auto"/>
            <w:vAlign w:val="center"/>
          </w:tcPr>
          <w:p w14:paraId="03A0507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紧急服务</w:t>
            </w:r>
          </w:p>
        </w:tc>
        <w:tc>
          <w:tcPr>
            <w:tcW w:w="5244" w:type="dxa"/>
            <w:tcBorders>
              <w:top w:val="nil"/>
              <w:left w:val="nil"/>
              <w:bottom w:val="single" w:sz="4" w:space="0" w:color="auto"/>
              <w:right w:val="single" w:sz="4" w:space="0" w:color="auto"/>
            </w:tcBorders>
            <w:shd w:val="clear" w:color="auto" w:fill="auto"/>
            <w:vAlign w:val="center"/>
          </w:tcPr>
          <w:p w14:paraId="383B8FA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根据老年人需求提供紧急情况时的紧急呼叫、紧急转介、应急救助服务。</w:t>
            </w:r>
          </w:p>
        </w:tc>
        <w:tc>
          <w:tcPr>
            <w:tcW w:w="1663" w:type="dxa"/>
            <w:tcBorders>
              <w:top w:val="nil"/>
              <w:left w:val="nil"/>
              <w:bottom w:val="single" w:sz="4" w:space="0" w:color="auto"/>
              <w:right w:val="single" w:sz="4" w:space="0" w:color="auto"/>
            </w:tcBorders>
            <w:shd w:val="clear" w:color="auto" w:fill="auto"/>
            <w:vAlign w:val="center"/>
          </w:tcPr>
          <w:p w14:paraId="6002591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 xml:space="preserve"> 含</w:t>
            </w:r>
          </w:p>
        </w:tc>
      </w:tr>
      <w:tr w:rsidR="000E3A4F" w:rsidRPr="000E3A4F" w14:paraId="77899766"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8C1B69A" w14:textId="77777777" w:rsidR="00E027DF" w:rsidRPr="000E3A4F" w:rsidRDefault="00E027DF">
            <w:pPr>
              <w:rPr>
                <w:rFonts w:ascii="宋体" w:hAnsi="宋体" w:cs="宋体"/>
                <w:sz w:val="22"/>
                <w:szCs w:val="22"/>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4A8701D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助医</w:t>
            </w:r>
          </w:p>
        </w:tc>
        <w:tc>
          <w:tcPr>
            <w:tcW w:w="1276" w:type="dxa"/>
            <w:tcBorders>
              <w:top w:val="nil"/>
              <w:left w:val="nil"/>
              <w:bottom w:val="single" w:sz="4" w:space="0" w:color="auto"/>
              <w:right w:val="single" w:sz="4" w:space="0" w:color="auto"/>
            </w:tcBorders>
            <w:shd w:val="clear" w:color="auto" w:fill="auto"/>
            <w:vAlign w:val="center"/>
          </w:tcPr>
          <w:p w14:paraId="385DA0E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服务人员陪同就医</w:t>
            </w:r>
          </w:p>
        </w:tc>
        <w:tc>
          <w:tcPr>
            <w:tcW w:w="5244" w:type="dxa"/>
            <w:tcBorders>
              <w:top w:val="nil"/>
              <w:left w:val="nil"/>
              <w:bottom w:val="single" w:sz="4" w:space="0" w:color="auto"/>
              <w:right w:val="single" w:sz="4" w:space="0" w:color="auto"/>
            </w:tcBorders>
            <w:shd w:val="clear" w:color="auto" w:fill="auto"/>
            <w:vAlign w:val="center"/>
          </w:tcPr>
          <w:p w14:paraId="7AF22F3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安排为老服务车，接送老人就医,安排服务人员陪同就医</w:t>
            </w:r>
          </w:p>
          <w:p w14:paraId="380AD38F" w14:textId="77777777" w:rsidR="00E027DF" w:rsidRPr="000E3A4F" w:rsidRDefault="00000000">
            <w:pPr>
              <w:jc w:val="center"/>
              <w:rPr>
                <w:rFonts w:ascii="宋体" w:hAnsi="宋体" w:cs="宋体"/>
                <w:sz w:val="22"/>
                <w:szCs w:val="22"/>
              </w:rPr>
            </w:pPr>
            <w:r w:rsidRPr="000E3A4F">
              <w:rPr>
                <w:rFonts w:ascii="宋体" w:hAnsi="宋体" w:cs="宋体" w:hint="eastAsia"/>
                <w:b/>
                <w:bCs/>
                <w:sz w:val="22"/>
                <w:szCs w:val="22"/>
              </w:rPr>
              <w:t>（车辆费用老人自费）</w:t>
            </w:r>
          </w:p>
        </w:tc>
        <w:tc>
          <w:tcPr>
            <w:tcW w:w="1663" w:type="dxa"/>
            <w:tcBorders>
              <w:top w:val="nil"/>
              <w:left w:val="nil"/>
              <w:bottom w:val="single" w:sz="4" w:space="0" w:color="auto"/>
              <w:right w:val="single" w:sz="4" w:space="0" w:color="auto"/>
            </w:tcBorders>
            <w:shd w:val="clear" w:color="auto" w:fill="auto"/>
            <w:vAlign w:val="center"/>
          </w:tcPr>
          <w:p w14:paraId="1262E8C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80元/次</w:t>
            </w:r>
          </w:p>
        </w:tc>
      </w:tr>
      <w:tr w:rsidR="000E3A4F" w:rsidRPr="000E3A4F" w14:paraId="37C537C7"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4821438" w14:textId="77777777" w:rsidR="00E027DF" w:rsidRPr="000E3A4F" w:rsidRDefault="00E027DF">
            <w:pPr>
              <w:rPr>
                <w:rFonts w:ascii="宋体" w:hAnsi="宋体" w:cs="宋体"/>
                <w:sz w:val="22"/>
                <w:szCs w:val="22"/>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tcPr>
          <w:p w14:paraId="3D4EA56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安检维修</w:t>
            </w:r>
          </w:p>
        </w:tc>
        <w:tc>
          <w:tcPr>
            <w:tcW w:w="1276" w:type="dxa"/>
            <w:tcBorders>
              <w:top w:val="nil"/>
              <w:left w:val="nil"/>
              <w:bottom w:val="single" w:sz="4" w:space="0" w:color="auto"/>
              <w:right w:val="single" w:sz="4" w:space="0" w:color="auto"/>
            </w:tcBorders>
            <w:shd w:val="clear" w:color="auto" w:fill="auto"/>
            <w:vAlign w:val="center"/>
          </w:tcPr>
          <w:p w14:paraId="0D2C1A0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普通马桶疏通</w:t>
            </w:r>
          </w:p>
        </w:tc>
        <w:tc>
          <w:tcPr>
            <w:tcW w:w="5244" w:type="dxa"/>
            <w:vMerge w:val="restart"/>
            <w:tcBorders>
              <w:top w:val="nil"/>
              <w:left w:val="single" w:sz="4" w:space="0" w:color="auto"/>
              <w:bottom w:val="single" w:sz="4" w:space="0" w:color="000000"/>
              <w:right w:val="single" w:sz="4" w:space="0" w:color="auto"/>
            </w:tcBorders>
            <w:shd w:val="clear" w:color="auto" w:fill="auto"/>
            <w:vAlign w:val="center"/>
          </w:tcPr>
          <w:p w14:paraId="6FEFBF4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为老人管道堵塞情况排除故障、疏通，服务完成后达到管道通畅、无漏水，涉及公共管道部分须与客户本人协调物业或管理部门。</w:t>
            </w:r>
          </w:p>
        </w:tc>
        <w:tc>
          <w:tcPr>
            <w:tcW w:w="1663" w:type="dxa"/>
            <w:tcBorders>
              <w:top w:val="nil"/>
              <w:left w:val="nil"/>
              <w:bottom w:val="single" w:sz="4" w:space="0" w:color="auto"/>
              <w:right w:val="single" w:sz="4" w:space="0" w:color="auto"/>
            </w:tcBorders>
            <w:shd w:val="clear" w:color="auto" w:fill="auto"/>
            <w:vAlign w:val="center"/>
          </w:tcPr>
          <w:p w14:paraId="5B8927B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038742A2"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23F98BC9"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3774643A"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0735E67B"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厨房管道疏通</w:t>
            </w:r>
          </w:p>
        </w:tc>
        <w:tc>
          <w:tcPr>
            <w:tcW w:w="5244" w:type="dxa"/>
            <w:vMerge/>
            <w:tcBorders>
              <w:top w:val="nil"/>
              <w:left w:val="single" w:sz="4" w:space="0" w:color="auto"/>
              <w:bottom w:val="single" w:sz="4" w:space="0" w:color="000000"/>
              <w:right w:val="single" w:sz="4" w:space="0" w:color="auto"/>
            </w:tcBorders>
            <w:vAlign w:val="center"/>
          </w:tcPr>
          <w:p w14:paraId="39D7B541"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vAlign w:val="center"/>
          </w:tcPr>
          <w:p w14:paraId="23515DC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7C8D80BC"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7140230"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5A4D443"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F6FECA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洗衣机维修</w:t>
            </w:r>
          </w:p>
        </w:tc>
        <w:tc>
          <w:tcPr>
            <w:tcW w:w="5244" w:type="dxa"/>
            <w:vMerge w:val="restart"/>
            <w:tcBorders>
              <w:top w:val="nil"/>
              <w:left w:val="single" w:sz="4" w:space="0" w:color="auto"/>
              <w:bottom w:val="single" w:sz="4" w:space="0" w:color="auto"/>
              <w:right w:val="single" w:sz="4" w:space="0" w:color="auto"/>
            </w:tcBorders>
            <w:shd w:val="clear" w:color="auto" w:fill="auto"/>
            <w:vAlign w:val="center"/>
          </w:tcPr>
          <w:p w14:paraId="73D7769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为老人提供家电的故障查找和维修服务，服务完成后正常使用（材料费自理）。</w:t>
            </w:r>
          </w:p>
        </w:tc>
        <w:tc>
          <w:tcPr>
            <w:tcW w:w="1663" w:type="dxa"/>
            <w:tcBorders>
              <w:top w:val="nil"/>
              <w:left w:val="nil"/>
              <w:bottom w:val="single" w:sz="4" w:space="0" w:color="auto"/>
              <w:right w:val="single" w:sz="4" w:space="0" w:color="auto"/>
            </w:tcBorders>
            <w:shd w:val="clear" w:color="auto" w:fill="auto"/>
          </w:tcPr>
          <w:p w14:paraId="2BEEA06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06B0AFD2"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5B90B843"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9F9C7DE"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5E756E3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电热水器维修</w:t>
            </w:r>
          </w:p>
        </w:tc>
        <w:tc>
          <w:tcPr>
            <w:tcW w:w="5244" w:type="dxa"/>
            <w:vMerge/>
            <w:tcBorders>
              <w:top w:val="nil"/>
              <w:left w:val="single" w:sz="4" w:space="0" w:color="auto"/>
              <w:bottom w:val="single" w:sz="4" w:space="0" w:color="auto"/>
              <w:right w:val="single" w:sz="4" w:space="0" w:color="auto"/>
            </w:tcBorders>
            <w:vAlign w:val="center"/>
          </w:tcPr>
          <w:p w14:paraId="5A11C9EF"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777CB82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1AB1A392"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355B912"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4AA9C0B4"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6D52991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小家电维修</w:t>
            </w:r>
          </w:p>
        </w:tc>
        <w:tc>
          <w:tcPr>
            <w:tcW w:w="5244" w:type="dxa"/>
            <w:vMerge/>
            <w:tcBorders>
              <w:top w:val="nil"/>
              <w:left w:val="single" w:sz="4" w:space="0" w:color="auto"/>
              <w:bottom w:val="single" w:sz="4" w:space="0" w:color="auto"/>
              <w:right w:val="single" w:sz="4" w:space="0" w:color="auto"/>
            </w:tcBorders>
            <w:vAlign w:val="center"/>
          </w:tcPr>
          <w:p w14:paraId="14C74605"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3BD5F8A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66A24D4E"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2BDCDDA6"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32FF954"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727CE50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燃气灶维修</w:t>
            </w:r>
          </w:p>
        </w:tc>
        <w:tc>
          <w:tcPr>
            <w:tcW w:w="5244" w:type="dxa"/>
            <w:vMerge/>
            <w:tcBorders>
              <w:top w:val="nil"/>
              <w:left w:val="single" w:sz="4" w:space="0" w:color="auto"/>
              <w:bottom w:val="single" w:sz="4" w:space="0" w:color="auto"/>
              <w:right w:val="single" w:sz="4" w:space="0" w:color="auto"/>
            </w:tcBorders>
            <w:vAlign w:val="center"/>
          </w:tcPr>
          <w:p w14:paraId="3C6C2640"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1C0428E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5467EC18"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7B7CA14B"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7744B307"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1950C4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家用油烟机维修</w:t>
            </w:r>
          </w:p>
        </w:tc>
        <w:tc>
          <w:tcPr>
            <w:tcW w:w="5244" w:type="dxa"/>
            <w:vMerge/>
            <w:tcBorders>
              <w:top w:val="nil"/>
              <w:left w:val="single" w:sz="4" w:space="0" w:color="auto"/>
              <w:bottom w:val="single" w:sz="4" w:space="0" w:color="auto"/>
              <w:right w:val="single" w:sz="4" w:space="0" w:color="auto"/>
            </w:tcBorders>
            <w:vAlign w:val="center"/>
          </w:tcPr>
          <w:p w14:paraId="6E03E510"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267793A5"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50元/次</w:t>
            </w:r>
          </w:p>
        </w:tc>
      </w:tr>
      <w:tr w:rsidR="000E3A4F" w:rsidRPr="000E3A4F" w14:paraId="53C1E781"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31D935AD"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74ED0955"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48BF9C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微波炉维修</w:t>
            </w:r>
          </w:p>
        </w:tc>
        <w:tc>
          <w:tcPr>
            <w:tcW w:w="5244" w:type="dxa"/>
            <w:vMerge/>
            <w:tcBorders>
              <w:top w:val="nil"/>
              <w:left w:val="single" w:sz="4" w:space="0" w:color="auto"/>
              <w:bottom w:val="single" w:sz="4" w:space="0" w:color="auto"/>
              <w:right w:val="single" w:sz="4" w:space="0" w:color="auto"/>
            </w:tcBorders>
            <w:vAlign w:val="center"/>
          </w:tcPr>
          <w:p w14:paraId="48F99FA8"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2B6EC68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6B9DFBF0"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50DB12E2"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7F704BD4"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1219FB2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电视机维修</w:t>
            </w:r>
          </w:p>
        </w:tc>
        <w:tc>
          <w:tcPr>
            <w:tcW w:w="5244" w:type="dxa"/>
            <w:vMerge/>
            <w:tcBorders>
              <w:top w:val="nil"/>
              <w:left w:val="single" w:sz="4" w:space="0" w:color="auto"/>
              <w:bottom w:val="single" w:sz="4" w:space="0" w:color="auto"/>
              <w:right w:val="single" w:sz="4" w:space="0" w:color="auto"/>
            </w:tcBorders>
            <w:vAlign w:val="center"/>
          </w:tcPr>
          <w:p w14:paraId="09C4D9D1"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5FE4E7D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50元/次</w:t>
            </w:r>
          </w:p>
        </w:tc>
      </w:tr>
      <w:tr w:rsidR="000E3A4F" w:rsidRPr="000E3A4F" w14:paraId="0591CA18"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26D71D2D"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5870BE9"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8E0A4D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空调维修</w:t>
            </w:r>
          </w:p>
        </w:tc>
        <w:tc>
          <w:tcPr>
            <w:tcW w:w="5244" w:type="dxa"/>
            <w:vMerge/>
            <w:tcBorders>
              <w:top w:val="nil"/>
              <w:left w:val="single" w:sz="4" w:space="0" w:color="auto"/>
              <w:bottom w:val="single" w:sz="4" w:space="0" w:color="auto"/>
              <w:right w:val="single" w:sz="4" w:space="0" w:color="auto"/>
            </w:tcBorders>
            <w:vAlign w:val="center"/>
          </w:tcPr>
          <w:p w14:paraId="6D20929C"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tcPr>
          <w:p w14:paraId="15A567F4"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50元/次</w:t>
            </w:r>
          </w:p>
        </w:tc>
      </w:tr>
      <w:tr w:rsidR="000E3A4F" w:rsidRPr="000E3A4F" w14:paraId="0D19B9C9"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4502B503"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13E71A12"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3DFE02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水电设施安装</w:t>
            </w:r>
          </w:p>
        </w:tc>
        <w:tc>
          <w:tcPr>
            <w:tcW w:w="5244" w:type="dxa"/>
            <w:tcBorders>
              <w:top w:val="nil"/>
              <w:left w:val="nil"/>
              <w:bottom w:val="single" w:sz="4" w:space="0" w:color="auto"/>
              <w:right w:val="single" w:sz="4" w:space="0" w:color="auto"/>
            </w:tcBorders>
            <w:shd w:val="clear" w:color="auto" w:fill="auto"/>
            <w:vAlign w:val="center"/>
          </w:tcPr>
          <w:p w14:paraId="5EA8350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为老人提供住宅内插座安装、水龙头安装等，服务完成后电路、水管正常使用。</w:t>
            </w:r>
          </w:p>
        </w:tc>
        <w:tc>
          <w:tcPr>
            <w:tcW w:w="1663" w:type="dxa"/>
            <w:tcBorders>
              <w:top w:val="nil"/>
              <w:left w:val="nil"/>
              <w:bottom w:val="single" w:sz="4" w:space="0" w:color="auto"/>
              <w:right w:val="single" w:sz="4" w:space="0" w:color="auto"/>
            </w:tcBorders>
            <w:shd w:val="clear" w:color="auto" w:fill="auto"/>
            <w:vAlign w:val="center"/>
          </w:tcPr>
          <w:p w14:paraId="7607321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60元/次</w:t>
            </w:r>
          </w:p>
        </w:tc>
      </w:tr>
      <w:tr w:rsidR="000E3A4F" w:rsidRPr="000E3A4F" w14:paraId="56D5816E"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2EF8F943"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207F3D62"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C629B5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开锁修锁（普通门锁）</w:t>
            </w:r>
          </w:p>
        </w:tc>
        <w:tc>
          <w:tcPr>
            <w:tcW w:w="5244" w:type="dxa"/>
            <w:vMerge w:val="restart"/>
            <w:tcBorders>
              <w:top w:val="nil"/>
              <w:left w:val="single" w:sz="4" w:space="0" w:color="auto"/>
              <w:bottom w:val="single" w:sz="4" w:space="0" w:color="auto"/>
              <w:right w:val="single" w:sz="4" w:space="0" w:color="auto"/>
            </w:tcBorders>
            <w:shd w:val="clear" w:color="auto" w:fill="auto"/>
            <w:vAlign w:val="center"/>
          </w:tcPr>
          <w:p w14:paraId="7DEF128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在公安部门备案且有资质的机构为老人提供安全专业的开锁修锁服务。（材料费用自付）。</w:t>
            </w:r>
          </w:p>
        </w:tc>
        <w:tc>
          <w:tcPr>
            <w:tcW w:w="1663" w:type="dxa"/>
            <w:tcBorders>
              <w:top w:val="nil"/>
              <w:left w:val="nil"/>
              <w:bottom w:val="single" w:sz="4" w:space="0" w:color="auto"/>
              <w:right w:val="single" w:sz="4" w:space="0" w:color="auto"/>
            </w:tcBorders>
            <w:shd w:val="clear" w:color="auto" w:fill="auto"/>
            <w:vAlign w:val="center"/>
          </w:tcPr>
          <w:p w14:paraId="57A7AE4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35元/次</w:t>
            </w:r>
          </w:p>
        </w:tc>
      </w:tr>
      <w:tr w:rsidR="000E3A4F" w:rsidRPr="000E3A4F" w14:paraId="13805716"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57D3362C"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CD20E53"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017C65E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开锁修锁（防盗门锁）</w:t>
            </w:r>
          </w:p>
        </w:tc>
        <w:tc>
          <w:tcPr>
            <w:tcW w:w="5244" w:type="dxa"/>
            <w:vMerge/>
            <w:tcBorders>
              <w:top w:val="nil"/>
              <w:left w:val="single" w:sz="4" w:space="0" w:color="auto"/>
              <w:bottom w:val="single" w:sz="4" w:space="0" w:color="auto"/>
              <w:right w:val="single" w:sz="4" w:space="0" w:color="auto"/>
            </w:tcBorders>
            <w:vAlign w:val="center"/>
          </w:tcPr>
          <w:p w14:paraId="1C5E7ABB" w14:textId="77777777" w:rsidR="00E027DF" w:rsidRPr="000E3A4F" w:rsidRDefault="00E027DF">
            <w:pPr>
              <w:rPr>
                <w:rFonts w:ascii="宋体" w:hAnsi="宋体" w:cs="宋体"/>
                <w:sz w:val="22"/>
                <w:szCs w:val="22"/>
              </w:rPr>
            </w:pPr>
          </w:p>
        </w:tc>
        <w:tc>
          <w:tcPr>
            <w:tcW w:w="1663" w:type="dxa"/>
            <w:tcBorders>
              <w:top w:val="nil"/>
              <w:left w:val="nil"/>
              <w:bottom w:val="single" w:sz="4" w:space="0" w:color="auto"/>
              <w:right w:val="single" w:sz="4" w:space="0" w:color="auto"/>
            </w:tcBorders>
            <w:shd w:val="clear" w:color="auto" w:fill="auto"/>
            <w:vAlign w:val="center"/>
          </w:tcPr>
          <w:p w14:paraId="6F971EA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75元/次</w:t>
            </w:r>
          </w:p>
        </w:tc>
      </w:tr>
      <w:tr w:rsidR="000E3A4F" w:rsidRPr="000E3A4F" w14:paraId="37A0C4F1" w14:textId="77777777">
        <w:trPr>
          <w:trHeight w:val="482"/>
          <w:jc w:val="center"/>
        </w:trPr>
        <w:tc>
          <w:tcPr>
            <w:tcW w:w="988" w:type="dxa"/>
            <w:vMerge w:val="restart"/>
            <w:tcBorders>
              <w:top w:val="nil"/>
              <w:left w:val="single" w:sz="4" w:space="0" w:color="auto"/>
              <w:bottom w:val="nil"/>
              <w:right w:val="single" w:sz="4" w:space="0" w:color="auto"/>
            </w:tcBorders>
            <w:shd w:val="clear" w:color="auto" w:fill="auto"/>
            <w:vAlign w:val="center"/>
          </w:tcPr>
          <w:p w14:paraId="3D99917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基础照护服务</w:t>
            </w:r>
          </w:p>
        </w:tc>
        <w:tc>
          <w:tcPr>
            <w:tcW w:w="992" w:type="dxa"/>
            <w:tcBorders>
              <w:top w:val="nil"/>
              <w:left w:val="nil"/>
              <w:bottom w:val="single" w:sz="4" w:space="0" w:color="auto"/>
              <w:right w:val="single" w:sz="4" w:space="0" w:color="auto"/>
            </w:tcBorders>
            <w:shd w:val="clear" w:color="auto" w:fill="auto"/>
            <w:vAlign w:val="center"/>
          </w:tcPr>
          <w:p w14:paraId="476ECEC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排泄护理</w:t>
            </w:r>
          </w:p>
        </w:tc>
        <w:tc>
          <w:tcPr>
            <w:tcW w:w="1276" w:type="dxa"/>
            <w:tcBorders>
              <w:top w:val="nil"/>
              <w:left w:val="nil"/>
              <w:bottom w:val="single" w:sz="4" w:space="0" w:color="auto"/>
              <w:right w:val="single" w:sz="4" w:space="0" w:color="auto"/>
            </w:tcBorders>
            <w:shd w:val="clear" w:color="auto" w:fill="auto"/>
            <w:vAlign w:val="center"/>
          </w:tcPr>
          <w:p w14:paraId="00FFCA3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失禁护理</w:t>
            </w:r>
          </w:p>
        </w:tc>
        <w:tc>
          <w:tcPr>
            <w:tcW w:w="5244" w:type="dxa"/>
            <w:tcBorders>
              <w:top w:val="nil"/>
              <w:left w:val="nil"/>
              <w:bottom w:val="single" w:sz="4" w:space="0" w:color="auto"/>
              <w:right w:val="single" w:sz="4" w:space="0" w:color="auto"/>
            </w:tcBorders>
            <w:shd w:val="clear" w:color="auto" w:fill="auto"/>
            <w:vAlign w:val="center"/>
          </w:tcPr>
          <w:p w14:paraId="6FFD679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提供排尿、排便、排气护理，为大小便失禁的护理对象进行清洗和护理，保持局部皮肤的清洁，增加护理对象舒适。</w:t>
            </w:r>
          </w:p>
        </w:tc>
        <w:tc>
          <w:tcPr>
            <w:tcW w:w="1663" w:type="dxa"/>
            <w:tcBorders>
              <w:top w:val="nil"/>
              <w:left w:val="nil"/>
              <w:bottom w:val="single" w:sz="4" w:space="0" w:color="auto"/>
              <w:right w:val="single" w:sz="4" w:space="0" w:color="auto"/>
            </w:tcBorders>
            <w:shd w:val="clear" w:color="auto" w:fill="auto"/>
            <w:noWrap/>
            <w:vAlign w:val="center"/>
          </w:tcPr>
          <w:p w14:paraId="677CBE6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60元/次</w:t>
            </w:r>
          </w:p>
        </w:tc>
      </w:tr>
      <w:tr w:rsidR="000E3A4F" w:rsidRPr="000E3A4F" w14:paraId="68A1C890" w14:textId="77777777">
        <w:trPr>
          <w:trHeight w:val="482"/>
          <w:jc w:val="center"/>
        </w:trPr>
        <w:tc>
          <w:tcPr>
            <w:tcW w:w="988" w:type="dxa"/>
            <w:vMerge/>
            <w:tcBorders>
              <w:top w:val="nil"/>
              <w:left w:val="single" w:sz="4" w:space="0" w:color="auto"/>
              <w:bottom w:val="nil"/>
              <w:right w:val="single" w:sz="4" w:space="0" w:color="auto"/>
            </w:tcBorders>
            <w:vAlign w:val="center"/>
          </w:tcPr>
          <w:p w14:paraId="2DB01763" w14:textId="77777777" w:rsidR="00E027DF" w:rsidRPr="000E3A4F" w:rsidRDefault="00E027DF">
            <w:pPr>
              <w:rPr>
                <w:rFonts w:ascii="宋体" w:hAnsi="宋体" w:cs="宋体"/>
                <w:sz w:val="22"/>
                <w:szCs w:val="22"/>
              </w:rPr>
            </w:pP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577DEF8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护理协助</w:t>
            </w:r>
          </w:p>
        </w:tc>
        <w:tc>
          <w:tcPr>
            <w:tcW w:w="1276" w:type="dxa"/>
            <w:tcBorders>
              <w:top w:val="nil"/>
              <w:left w:val="nil"/>
              <w:bottom w:val="single" w:sz="4" w:space="0" w:color="auto"/>
              <w:right w:val="single" w:sz="4" w:space="0" w:color="auto"/>
            </w:tcBorders>
            <w:shd w:val="clear" w:color="auto" w:fill="auto"/>
            <w:vAlign w:val="center"/>
          </w:tcPr>
          <w:p w14:paraId="155B019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口腔清洁</w:t>
            </w:r>
          </w:p>
        </w:tc>
        <w:tc>
          <w:tcPr>
            <w:tcW w:w="5244" w:type="dxa"/>
            <w:tcBorders>
              <w:top w:val="nil"/>
              <w:left w:val="nil"/>
              <w:bottom w:val="single" w:sz="4" w:space="0" w:color="auto"/>
              <w:right w:val="single" w:sz="4" w:space="0" w:color="auto"/>
            </w:tcBorders>
            <w:shd w:val="clear" w:color="auto" w:fill="auto"/>
            <w:vAlign w:val="center"/>
          </w:tcPr>
          <w:p w14:paraId="5F588E6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根据护理对象的生活自理能力，鼓励并协助有自理能力或上肢功能良好的半自理护理对象采用漱口、自行刷牙的方法清洁口腔； 对不能自理护理对象采用棉棒擦拭、棉球擦拭清洁口腔。</w:t>
            </w:r>
          </w:p>
        </w:tc>
        <w:tc>
          <w:tcPr>
            <w:tcW w:w="1663" w:type="dxa"/>
            <w:tcBorders>
              <w:top w:val="nil"/>
              <w:left w:val="nil"/>
              <w:bottom w:val="single" w:sz="4" w:space="0" w:color="auto"/>
              <w:right w:val="single" w:sz="4" w:space="0" w:color="auto"/>
            </w:tcBorders>
            <w:shd w:val="clear" w:color="auto" w:fill="auto"/>
            <w:noWrap/>
            <w:vAlign w:val="center"/>
          </w:tcPr>
          <w:p w14:paraId="635C57D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30元/次</w:t>
            </w:r>
          </w:p>
        </w:tc>
      </w:tr>
      <w:tr w:rsidR="000E3A4F" w:rsidRPr="000E3A4F" w14:paraId="52E4B518" w14:textId="77777777">
        <w:trPr>
          <w:trHeight w:val="482"/>
          <w:jc w:val="center"/>
        </w:trPr>
        <w:tc>
          <w:tcPr>
            <w:tcW w:w="988" w:type="dxa"/>
            <w:vMerge/>
            <w:tcBorders>
              <w:top w:val="nil"/>
              <w:left w:val="single" w:sz="4" w:space="0" w:color="auto"/>
              <w:bottom w:val="nil"/>
              <w:right w:val="single" w:sz="4" w:space="0" w:color="auto"/>
            </w:tcBorders>
            <w:vAlign w:val="center"/>
          </w:tcPr>
          <w:p w14:paraId="21981BC6"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636E3E23"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1752C24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协助更衣</w:t>
            </w:r>
          </w:p>
        </w:tc>
        <w:tc>
          <w:tcPr>
            <w:tcW w:w="5244" w:type="dxa"/>
            <w:tcBorders>
              <w:top w:val="nil"/>
              <w:left w:val="nil"/>
              <w:bottom w:val="single" w:sz="4" w:space="0" w:color="auto"/>
              <w:right w:val="single" w:sz="4" w:space="0" w:color="auto"/>
            </w:tcBorders>
            <w:shd w:val="clear" w:color="auto" w:fill="auto"/>
            <w:vAlign w:val="center"/>
          </w:tcPr>
          <w:p w14:paraId="5CF4A19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根据护理对象的病情、意识、肌力、活动和合作能力、有无肢体偏瘫，手术、引流管，选择适合的更衣方法为护理对象穿脱或更换衣物。</w:t>
            </w:r>
          </w:p>
        </w:tc>
        <w:tc>
          <w:tcPr>
            <w:tcW w:w="1663" w:type="dxa"/>
            <w:tcBorders>
              <w:top w:val="nil"/>
              <w:left w:val="nil"/>
              <w:bottom w:val="single" w:sz="4" w:space="0" w:color="auto"/>
              <w:right w:val="single" w:sz="4" w:space="0" w:color="auto"/>
            </w:tcBorders>
            <w:shd w:val="clear" w:color="auto" w:fill="auto"/>
            <w:vAlign w:val="center"/>
          </w:tcPr>
          <w:p w14:paraId="2FE72E37"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15元/次</w:t>
            </w:r>
          </w:p>
        </w:tc>
      </w:tr>
      <w:tr w:rsidR="000E3A4F" w:rsidRPr="000E3A4F" w14:paraId="48C2EEA7" w14:textId="77777777">
        <w:trPr>
          <w:trHeight w:val="482"/>
          <w:jc w:val="center"/>
        </w:trPr>
        <w:tc>
          <w:tcPr>
            <w:tcW w:w="988" w:type="dxa"/>
            <w:vMerge/>
            <w:tcBorders>
              <w:top w:val="nil"/>
              <w:left w:val="single" w:sz="4" w:space="0" w:color="auto"/>
              <w:bottom w:val="nil"/>
              <w:right w:val="single" w:sz="4" w:space="0" w:color="auto"/>
            </w:tcBorders>
            <w:vAlign w:val="center"/>
          </w:tcPr>
          <w:p w14:paraId="2B042DA4"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5A57B0D6"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7127EDC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会阴护理</w:t>
            </w:r>
          </w:p>
        </w:tc>
        <w:tc>
          <w:tcPr>
            <w:tcW w:w="5244" w:type="dxa"/>
            <w:tcBorders>
              <w:top w:val="nil"/>
              <w:left w:val="nil"/>
              <w:bottom w:val="single" w:sz="4" w:space="0" w:color="auto"/>
              <w:right w:val="single" w:sz="4" w:space="0" w:color="auto"/>
            </w:tcBorders>
            <w:shd w:val="clear" w:color="auto" w:fill="auto"/>
            <w:vAlign w:val="center"/>
          </w:tcPr>
          <w:p w14:paraId="23DA356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根据会阴部有无伤口、有无大小便失禁和留置尿管等，鼓励并协助护理对象完成会阴部的擦洗或冲洗。</w:t>
            </w:r>
          </w:p>
        </w:tc>
        <w:tc>
          <w:tcPr>
            <w:tcW w:w="1663" w:type="dxa"/>
            <w:tcBorders>
              <w:top w:val="nil"/>
              <w:left w:val="nil"/>
              <w:bottom w:val="single" w:sz="4" w:space="0" w:color="auto"/>
              <w:right w:val="single" w:sz="4" w:space="0" w:color="auto"/>
            </w:tcBorders>
            <w:shd w:val="clear" w:color="auto" w:fill="auto"/>
            <w:vAlign w:val="center"/>
          </w:tcPr>
          <w:p w14:paraId="053E795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55元/次</w:t>
            </w:r>
          </w:p>
        </w:tc>
      </w:tr>
      <w:tr w:rsidR="000E3A4F" w:rsidRPr="000E3A4F" w14:paraId="40676949" w14:textId="77777777">
        <w:trPr>
          <w:trHeight w:val="482"/>
          <w:jc w:val="center"/>
        </w:trPr>
        <w:tc>
          <w:tcPr>
            <w:tcW w:w="988" w:type="dxa"/>
            <w:vMerge/>
            <w:tcBorders>
              <w:top w:val="nil"/>
              <w:left w:val="single" w:sz="4" w:space="0" w:color="auto"/>
              <w:bottom w:val="nil"/>
              <w:right w:val="single" w:sz="4" w:space="0" w:color="auto"/>
            </w:tcBorders>
            <w:vAlign w:val="center"/>
          </w:tcPr>
          <w:p w14:paraId="794A5EE5"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35277C6A"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6DCC6D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协助翻身叩背排痰</w:t>
            </w:r>
          </w:p>
        </w:tc>
        <w:tc>
          <w:tcPr>
            <w:tcW w:w="5244" w:type="dxa"/>
            <w:tcBorders>
              <w:top w:val="nil"/>
              <w:left w:val="nil"/>
              <w:bottom w:val="single" w:sz="4" w:space="0" w:color="auto"/>
              <w:right w:val="single" w:sz="4" w:space="0" w:color="auto"/>
            </w:tcBorders>
            <w:shd w:val="clear" w:color="auto" w:fill="auto"/>
            <w:vAlign w:val="center"/>
          </w:tcPr>
          <w:p w14:paraId="1EC5529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根据护理对象的病情、有无手术、引流管、骨折和牵引等，选择合适的翻身频次、体位、方式帮助护</w:t>
            </w:r>
            <w:r w:rsidRPr="000E3A4F">
              <w:rPr>
                <w:rFonts w:ascii="宋体" w:hAnsi="宋体" w:cs="宋体" w:hint="eastAsia"/>
                <w:sz w:val="22"/>
                <w:szCs w:val="22"/>
              </w:rPr>
              <w:lastRenderedPageBreak/>
              <w:t>理对象翻身拍背，促进排痰。（</w:t>
            </w:r>
            <w:r w:rsidRPr="000E3A4F">
              <w:rPr>
                <w:rFonts w:ascii="宋体" w:hAnsi="宋体" w:cs="宋体" w:hint="eastAsia"/>
                <w:b/>
                <w:bCs/>
                <w:sz w:val="22"/>
                <w:szCs w:val="22"/>
              </w:rPr>
              <w:t>至少30分钟）</w:t>
            </w:r>
          </w:p>
        </w:tc>
        <w:tc>
          <w:tcPr>
            <w:tcW w:w="1663" w:type="dxa"/>
            <w:tcBorders>
              <w:top w:val="nil"/>
              <w:left w:val="nil"/>
              <w:bottom w:val="single" w:sz="4" w:space="0" w:color="auto"/>
              <w:right w:val="single" w:sz="4" w:space="0" w:color="auto"/>
            </w:tcBorders>
            <w:shd w:val="clear" w:color="auto" w:fill="auto"/>
            <w:vAlign w:val="center"/>
          </w:tcPr>
          <w:p w14:paraId="12FE49F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lastRenderedPageBreak/>
              <w:t>30元/次</w:t>
            </w:r>
          </w:p>
        </w:tc>
      </w:tr>
      <w:tr w:rsidR="000E3A4F" w:rsidRPr="000E3A4F" w14:paraId="414806A0" w14:textId="77777777">
        <w:trPr>
          <w:trHeight w:val="482"/>
          <w:jc w:val="center"/>
        </w:trPr>
        <w:tc>
          <w:tcPr>
            <w:tcW w:w="988" w:type="dxa"/>
            <w:vMerge/>
            <w:tcBorders>
              <w:top w:val="nil"/>
              <w:left w:val="single" w:sz="4" w:space="0" w:color="auto"/>
              <w:bottom w:val="nil"/>
              <w:right w:val="single" w:sz="4" w:space="0" w:color="auto"/>
            </w:tcBorders>
            <w:vAlign w:val="center"/>
          </w:tcPr>
          <w:p w14:paraId="5A3EDAFA"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38639145"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5EC8E5D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皮肤外用药涂擦</w:t>
            </w:r>
          </w:p>
        </w:tc>
        <w:tc>
          <w:tcPr>
            <w:tcW w:w="5244" w:type="dxa"/>
            <w:tcBorders>
              <w:top w:val="nil"/>
              <w:left w:val="nil"/>
              <w:bottom w:val="single" w:sz="4" w:space="0" w:color="auto"/>
              <w:right w:val="single" w:sz="4" w:space="0" w:color="auto"/>
            </w:tcBorders>
            <w:shd w:val="clear" w:color="auto" w:fill="auto"/>
            <w:vAlign w:val="center"/>
          </w:tcPr>
          <w:p w14:paraId="5C26913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遵医嘱用棉签等蘸取药液直接涂抹护理对象在皮肤上进行治疗。</w:t>
            </w:r>
          </w:p>
        </w:tc>
        <w:tc>
          <w:tcPr>
            <w:tcW w:w="1663" w:type="dxa"/>
            <w:tcBorders>
              <w:top w:val="nil"/>
              <w:left w:val="nil"/>
              <w:bottom w:val="single" w:sz="4" w:space="0" w:color="auto"/>
              <w:right w:val="single" w:sz="4" w:space="0" w:color="auto"/>
            </w:tcBorders>
            <w:shd w:val="clear" w:color="auto" w:fill="auto"/>
            <w:vAlign w:val="center"/>
          </w:tcPr>
          <w:p w14:paraId="4E9EE871"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10元/次</w:t>
            </w:r>
          </w:p>
        </w:tc>
      </w:tr>
      <w:tr w:rsidR="000E3A4F" w:rsidRPr="000E3A4F" w14:paraId="706015C8" w14:textId="77777777">
        <w:trPr>
          <w:trHeight w:val="482"/>
          <w:jc w:val="center"/>
        </w:trPr>
        <w:tc>
          <w:tcPr>
            <w:tcW w:w="988" w:type="dxa"/>
            <w:vMerge/>
            <w:tcBorders>
              <w:top w:val="nil"/>
              <w:left w:val="single" w:sz="4" w:space="0" w:color="auto"/>
              <w:bottom w:val="nil"/>
              <w:right w:val="single" w:sz="4" w:space="0" w:color="auto"/>
            </w:tcBorders>
            <w:vAlign w:val="center"/>
          </w:tcPr>
          <w:p w14:paraId="0332FE39"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564F78DE"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1DCC44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生活自理能力训练</w:t>
            </w:r>
          </w:p>
        </w:tc>
        <w:tc>
          <w:tcPr>
            <w:tcW w:w="5244" w:type="dxa"/>
            <w:tcBorders>
              <w:top w:val="nil"/>
              <w:left w:val="nil"/>
              <w:bottom w:val="single" w:sz="4" w:space="0" w:color="auto"/>
              <w:right w:val="single" w:sz="4" w:space="0" w:color="auto"/>
            </w:tcBorders>
            <w:shd w:val="clear" w:color="auto" w:fill="auto"/>
            <w:vAlign w:val="center"/>
          </w:tcPr>
          <w:p w14:paraId="4D62AA4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训练护理对象进食方法、个人卫生、穿脱衣裤鞋袜、床椅转移等日常生活自理能力，提高生活质量。为关节活动障碍的护理对象进行被动运动，促进肢体功能的恢复。</w:t>
            </w:r>
          </w:p>
        </w:tc>
        <w:tc>
          <w:tcPr>
            <w:tcW w:w="1663" w:type="dxa"/>
            <w:tcBorders>
              <w:top w:val="nil"/>
              <w:left w:val="nil"/>
              <w:bottom w:val="single" w:sz="4" w:space="0" w:color="auto"/>
              <w:right w:val="single" w:sz="4" w:space="0" w:color="auto"/>
            </w:tcBorders>
            <w:shd w:val="clear" w:color="auto" w:fill="auto"/>
            <w:vAlign w:val="center"/>
          </w:tcPr>
          <w:p w14:paraId="5D2BB232"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 xml:space="preserve"> 50</w:t>
            </w:r>
            <w:r w:rsidRPr="000E3A4F">
              <w:rPr>
                <w:rFonts w:ascii="宋体" w:hAnsi="宋体" w:cs="宋体" w:hint="eastAsia"/>
                <w:sz w:val="22"/>
                <w:szCs w:val="22"/>
              </w:rPr>
              <w:t>元/小时</w:t>
            </w:r>
          </w:p>
        </w:tc>
      </w:tr>
      <w:tr w:rsidR="000E3A4F" w:rsidRPr="000E3A4F" w14:paraId="7800E1DB" w14:textId="77777777">
        <w:trPr>
          <w:trHeight w:val="482"/>
          <w:jc w:val="center"/>
        </w:trPr>
        <w:tc>
          <w:tcPr>
            <w:tcW w:w="988" w:type="dxa"/>
            <w:vMerge/>
            <w:tcBorders>
              <w:top w:val="nil"/>
              <w:left w:val="single" w:sz="4" w:space="0" w:color="auto"/>
              <w:bottom w:val="nil"/>
              <w:right w:val="single" w:sz="4" w:space="0" w:color="auto"/>
            </w:tcBorders>
            <w:vAlign w:val="center"/>
          </w:tcPr>
          <w:p w14:paraId="31308FE5"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000000"/>
              <w:right w:val="single" w:sz="4" w:space="0" w:color="auto"/>
            </w:tcBorders>
            <w:vAlign w:val="center"/>
          </w:tcPr>
          <w:p w14:paraId="2F0D0FF2"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232982E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压疮预防护理</w:t>
            </w:r>
          </w:p>
        </w:tc>
        <w:tc>
          <w:tcPr>
            <w:tcW w:w="5244" w:type="dxa"/>
            <w:tcBorders>
              <w:top w:val="nil"/>
              <w:left w:val="nil"/>
              <w:bottom w:val="single" w:sz="4" w:space="0" w:color="auto"/>
              <w:right w:val="single" w:sz="4" w:space="0" w:color="auto"/>
            </w:tcBorders>
            <w:shd w:val="clear" w:color="auto" w:fill="auto"/>
            <w:vAlign w:val="center"/>
          </w:tcPr>
          <w:p w14:paraId="0A8F45B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对易发生压疮的护理对象采取定时翻身、气垫减压等方法预防压疮的发生。为护理对象提供心理支持及压疮护理的健康指导。</w:t>
            </w:r>
          </w:p>
        </w:tc>
        <w:tc>
          <w:tcPr>
            <w:tcW w:w="1663" w:type="dxa"/>
            <w:tcBorders>
              <w:top w:val="nil"/>
              <w:left w:val="nil"/>
              <w:bottom w:val="single" w:sz="4" w:space="0" w:color="auto"/>
              <w:right w:val="single" w:sz="4" w:space="0" w:color="auto"/>
            </w:tcBorders>
            <w:shd w:val="clear" w:color="auto" w:fill="auto"/>
            <w:vAlign w:val="center"/>
          </w:tcPr>
          <w:p w14:paraId="35722BA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30元/次</w:t>
            </w:r>
          </w:p>
        </w:tc>
      </w:tr>
      <w:tr w:rsidR="000E3A4F" w:rsidRPr="000E3A4F" w14:paraId="6CD565A5" w14:textId="77777777">
        <w:trPr>
          <w:trHeight w:val="482"/>
          <w:jc w:val="center"/>
        </w:trPr>
        <w:tc>
          <w:tcPr>
            <w:tcW w:w="988" w:type="dxa"/>
            <w:vMerge/>
            <w:tcBorders>
              <w:top w:val="nil"/>
              <w:left w:val="single" w:sz="4" w:space="0" w:color="auto"/>
              <w:bottom w:val="nil"/>
              <w:right w:val="single" w:sz="4" w:space="0" w:color="auto"/>
            </w:tcBorders>
            <w:vAlign w:val="center"/>
          </w:tcPr>
          <w:p w14:paraId="54E58000"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036C5A2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康复护理</w:t>
            </w:r>
          </w:p>
        </w:tc>
        <w:tc>
          <w:tcPr>
            <w:tcW w:w="1276" w:type="dxa"/>
            <w:tcBorders>
              <w:top w:val="nil"/>
              <w:left w:val="nil"/>
              <w:bottom w:val="single" w:sz="4" w:space="0" w:color="auto"/>
              <w:right w:val="single" w:sz="4" w:space="0" w:color="auto"/>
            </w:tcBorders>
            <w:shd w:val="clear" w:color="auto" w:fill="auto"/>
            <w:vAlign w:val="center"/>
          </w:tcPr>
          <w:p w14:paraId="6ECADE4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康复服务</w:t>
            </w:r>
          </w:p>
        </w:tc>
        <w:tc>
          <w:tcPr>
            <w:tcW w:w="5244" w:type="dxa"/>
            <w:tcBorders>
              <w:top w:val="nil"/>
              <w:left w:val="nil"/>
              <w:bottom w:val="single" w:sz="4" w:space="0" w:color="auto"/>
              <w:right w:val="single" w:sz="4" w:space="0" w:color="auto"/>
            </w:tcBorders>
            <w:shd w:val="clear" w:color="auto" w:fill="auto"/>
            <w:vAlign w:val="center"/>
          </w:tcPr>
          <w:p w14:paraId="77BD793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由专业康复师协助老年人伤后、病后恢复生理功能服务，如康复训练、运动指导、饮食调理等。</w:t>
            </w:r>
          </w:p>
        </w:tc>
        <w:tc>
          <w:tcPr>
            <w:tcW w:w="1663" w:type="dxa"/>
            <w:tcBorders>
              <w:top w:val="nil"/>
              <w:left w:val="nil"/>
              <w:bottom w:val="single" w:sz="4" w:space="0" w:color="auto"/>
              <w:right w:val="single" w:sz="4" w:space="0" w:color="auto"/>
            </w:tcBorders>
            <w:shd w:val="clear" w:color="auto" w:fill="auto"/>
            <w:noWrap/>
            <w:vAlign w:val="center"/>
          </w:tcPr>
          <w:p w14:paraId="3AE135B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120元/次</w:t>
            </w:r>
          </w:p>
        </w:tc>
      </w:tr>
      <w:tr w:rsidR="000E3A4F" w:rsidRPr="000E3A4F" w14:paraId="08F50A20" w14:textId="77777777">
        <w:trPr>
          <w:trHeight w:val="482"/>
          <w:jc w:val="center"/>
        </w:trPr>
        <w:tc>
          <w:tcPr>
            <w:tcW w:w="988" w:type="dxa"/>
            <w:vMerge/>
            <w:tcBorders>
              <w:top w:val="nil"/>
              <w:left w:val="single" w:sz="4" w:space="0" w:color="auto"/>
              <w:bottom w:val="nil"/>
              <w:right w:val="single" w:sz="4" w:space="0" w:color="auto"/>
            </w:tcBorders>
            <w:vAlign w:val="center"/>
          </w:tcPr>
          <w:p w14:paraId="51A95A6F"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68FF38F3"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用药照护</w:t>
            </w:r>
          </w:p>
        </w:tc>
        <w:tc>
          <w:tcPr>
            <w:tcW w:w="1276" w:type="dxa"/>
            <w:tcBorders>
              <w:top w:val="nil"/>
              <w:left w:val="nil"/>
              <w:bottom w:val="single" w:sz="4" w:space="0" w:color="auto"/>
              <w:right w:val="single" w:sz="4" w:space="0" w:color="auto"/>
            </w:tcBorders>
            <w:shd w:val="clear" w:color="auto" w:fill="auto"/>
            <w:vAlign w:val="center"/>
          </w:tcPr>
          <w:p w14:paraId="2238C04F"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协助用药</w:t>
            </w:r>
          </w:p>
        </w:tc>
        <w:tc>
          <w:tcPr>
            <w:tcW w:w="5244" w:type="dxa"/>
            <w:tcBorders>
              <w:top w:val="nil"/>
              <w:left w:val="nil"/>
              <w:bottom w:val="single" w:sz="4" w:space="0" w:color="auto"/>
              <w:right w:val="single" w:sz="4" w:space="0" w:color="auto"/>
            </w:tcBorders>
            <w:shd w:val="clear" w:color="auto" w:fill="auto"/>
            <w:vAlign w:val="center"/>
          </w:tcPr>
          <w:p w14:paraId="76365E1A"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包括药品是否过期，用药提醒、用药指导及不良反应观察等，并用文字记录</w:t>
            </w:r>
          </w:p>
        </w:tc>
        <w:tc>
          <w:tcPr>
            <w:tcW w:w="1663" w:type="dxa"/>
            <w:tcBorders>
              <w:top w:val="nil"/>
              <w:left w:val="nil"/>
              <w:bottom w:val="single" w:sz="4" w:space="0" w:color="auto"/>
              <w:right w:val="single" w:sz="4" w:space="0" w:color="auto"/>
            </w:tcBorders>
            <w:shd w:val="clear" w:color="auto" w:fill="auto"/>
            <w:vAlign w:val="center"/>
          </w:tcPr>
          <w:p w14:paraId="1EC50F9F"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10元/次</w:t>
            </w:r>
          </w:p>
        </w:tc>
      </w:tr>
      <w:tr w:rsidR="000E3A4F" w:rsidRPr="000E3A4F" w14:paraId="21F128F3" w14:textId="77777777">
        <w:trPr>
          <w:trHeight w:val="482"/>
          <w:jc w:val="center"/>
        </w:trPr>
        <w:tc>
          <w:tcPr>
            <w:tcW w:w="98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3B922C6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探访关爱服务</w:t>
            </w:r>
          </w:p>
        </w:tc>
        <w:tc>
          <w:tcPr>
            <w:tcW w:w="992" w:type="dxa"/>
            <w:tcBorders>
              <w:top w:val="nil"/>
              <w:left w:val="nil"/>
              <w:bottom w:val="single" w:sz="4" w:space="0" w:color="auto"/>
              <w:right w:val="single" w:sz="4" w:space="0" w:color="auto"/>
            </w:tcBorders>
            <w:shd w:val="clear" w:color="auto" w:fill="auto"/>
            <w:vAlign w:val="center"/>
          </w:tcPr>
          <w:p w14:paraId="71BEC09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远程服务</w:t>
            </w:r>
          </w:p>
        </w:tc>
        <w:tc>
          <w:tcPr>
            <w:tcW w:w="1276" w:type="dxa"/>
            <w:tcBorders>
              <w:top w:val="nil"/>
              <w:left w:val="nil"/>
              <w:bottom w:val="single" w:sz="4" w:space="0" w:color="auto"/>
              <w:right w:val="single" w:sz="4" w:space="0" w:color="auto"/>
            </w:tcBorders>
            <w:shd w:val="clear" w:color="auto" w:fill="auto"/>
            <w:vAlign w:val="center"/>
          </w:tcPr>
          <w:p w14:paraId="3DEF31C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远程服务</w:t>
            </w:r>
          </w:p>
        </w:tc>
        <w:tc>
          <w:tcPr>
            <w:tcW w:w="5244" w:type="dxa"/>
            <w:tcBorders>
              <w:top w:val="nil"/>
              <w:left w:val="nil"/>
              <w:bottom w:val="single" w:sz="4" w:space="0" w:color="auto"/>
              <w:right w:val="single" w:sz="4" w:space="0" w:color="auto"/>
            </w:tcBorders>
            <w:shd w:val="clear" w:color="auto" w:fill="auto"/>
            <w:vAlign w:val="center"/>
          </w:tcPr>
          <w:p w14:paraId="1C557FB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接受与协助老年人的电话呼叫和紧急求助。</w:t>
            </w:r>
          </w:p>
        </w:tc>
        <w:tc>
          <w:tcPr>
            <w:tcW w:w="1663" w:type="dxa"/>
            <w:tcBorders>
              <w:top w:val="nil"/>
              <w:left w:val="nil"/>
              <w:bottom w:val="single" w:sz="4" w:space="0" w:color="auto"/>
              <w:right w:val="single" w:sz="4" w:space="0" w:color="auto"/>
            </w:tcBorders>
            <w:shd w:val="clear" w:color="auto" w:fill="auto"/>
            <w:noWrap/>
            <w:vAlign w:val="center"/>
          </w:tcPr>
          <w:p w14:paraId="1711D3A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含</w:t>
            </w:r>
          </w:p>
        </w:tc>
      </w:tr>
      <w:tr w:rsidR="000E3A4F" w:rsidRPr="000E3A4F" w14:paraId="78C1A103" w14:textId="77777777">
        <w:trPr>
          <w:trHeight w:val="482"/>
          <w:jc w:val="center"/>
        </w:trPr>
        <w:tc>
          <w:tcPr>
            <w:tcW w:w="988" w:type="dxa"/>
            <w:vMerge/>
            <w:tcBorders>
              <w:top w:val="single" w:sz="4" w:space="0" w:color="auto"/>
              <w:left w:val="single" w:sz="4" w:space="0" w:color="auto"/>
              <w:bottom w:val="single" w:sz="4" w:space="0" w:color="000000"/>
              <w:right w:val="single" w:sz="4" w:space="0" w:color="auto"/>
            </w:tcBorders>
            <w:vAlign w:val="center"/>
          </w:tcPr>
          <w:p w14:paraId="3BBCBB1C"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5262E9E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上门探访</w:t>
            </w:r>
          </w:p>
        </w:tc>
        <w:tc>
          <w:tcPr>
            <w:tcW w:w="1276" w:type="dxa"/>
            <w:tcBorders>
              <w:top w:val="nil"/>
              <w:left w:val="nil"/>
              <w:bottom w:val="single" w:sz="4" w:space="0" w:color="auto"/>
              <w:right w:val="single" w:sz="4" w:space="0" w:color="auto"/>
            </w:tcBorders>
            <w:shd w:val="clear" w:color="auto" w:fill="auto"/>
            <w:vAlign w:val="center"/>
          </w:tcPr>
          <w:p w14:paraId="37B5114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上门探访</w:t>
            </w:r>
          </w:p>
        </w:tc>
        <w:tc>
          <w:tcPr>
            <w:tcW w:w="5244" w:type="dxa"/>
            <w:tcBorders>
              <w:top w:val="nil"/>
              <w:left w:val="nil"/>
              <w:bottom w:val="single" w:sz="4" w:space="0" w:color="auto"/>
              <w:right w:val="single" w:sz="4" w:space="0" w:color="auto"/>
            </w:tcBorders>
            <w:shd w:val="clear" w:color="auto" w:fill="auto"/>
            <w:vAlign w:val="center"/>
          </w:tcPr>
          <w:p w14:paraId="38638A2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了解掌握老年人的健康状况、精神状况、安全情况、卫生状况、居室环境、服务需求等，详细记录探访情况。</w:t>
            </w:r>
          </w:p>
        </w:tc>
        <w:tc>
          <w:tcPr>
            <w:tcW w:w="1663" w:type="dxa"/>
            <w:tcBorders>
              <w:top w:val="nil"/>
              <w:left w:val="nil"/>
              <w:bottom w:val="single" w:sz="4" w:space="0" w:color="auto"/>
              <w:right w:val="single" w:sz="4" w:space="0" w:color="auto"/>
            </w:tcBorders>
            <w:shd w:val="clear" w:color="auto" w:fill="auto"/>
            <w:noWrap/>
            <w:vAlign w:val="center"/>
          </w:tcPr>
          <w:p w14:paraId="5DB80C6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20元/次</w:t>
            </w:r>
          </w:p>
        </w:tc>
      </w:tr>
      <w:tr w:rsidR="000E3A4F" w:rsidRPr="000E3A4F" w14:paraId="6DCE8167" w14:textId="77777777">
        <w:trPr>
          <w:trHeight w:val="482"/>
          <w:jc w:val="center"/>
        </w:trPr>
        <w:tc>
          <w:tcPr>
            <w:tcW w:w="988" w:type="dxa"/>
            <w:vMerge w:val="restart"/>
            <w:tcBorders>
              <w:top w:val="nil"/>
              <w:left w:val="single" w:sz="4" w:space="0" w:color="auto"/>
              <w:bottom w:val="nil"/>
              <w:right w:val="single" w:sz="4" w:space="0" w:color="auto"/>
            </w:tcBorders>
            <w:shd w:val="clear" w:color="auto" w:fill="auto"/>
            <w:vAlign w:val="center"/>
          </w:tcPr>
          <w:p w14:paraId="374AF41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健康管理服务</w:t>
            </w:r>
          </w:p>
        </w:tc>
        <w:tc>
          <w:tcPr>
            <w:tcW w:w="992" w:type="dxa"/>
            <w:tcBorders>
              <w:top w:val="nil"/>
              <w:left w:val="nil"/>
              <w:bottom w:val="single" w:sz="4" w:space="0" w:color="auto"/>
              <w:right w:val="single" w:sz="4" w:space="0" w:color="auto"/>
            </w:tcBorders>
            <w:shd w:val="clear" w:color="auto" w:fill="auto"/>
            <w:vAlign w:val="center"/>
          </w:tcPr>
          <w:p w14:paraId="5183D87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建立健康档案</w:t>
            </w:r>
          </w:p>
        </w:tc>
        <w:tc>
          <w:tcPr>
            <w:tcW w:w="1276" w:type="dxa"/>
            <w:tcBorders>
              <w:top w:val="nil"/>
              <w:left w:val="nil"/>
              <w:bottom w:val="single" w:sz="4" w:space="0" w:color="auto"/>
              <w:right w:val="single" w:sz="4" w:space="0" w:color="auto"/>
            </w:tcBorders>
            <w:shd w:val="clear" w:color="auto" w:fill="auto"/>
            <w:vAlign w:val="center"/>
          </w:tcPr>
          <w:p w14:paraId="4A146EE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协助开展养老事务管理</w:t>
            </w:r>
          </w:p>
        </w:tc>
        <w:tc>
          <w:tcPr>
            <w:tcW w:w="5244" w:type="dxa"/>
            <w:tcBorders>
              <w:top w:val="nil"/>
              <w:left w:val="nil"/>
              <w:bottom w:val="single" w:sz="4" w:space="0" w:color="auto"/>
              <w:right w:val="single" w:sz="4" w:space="0" w:color="auto"/>
            </w:tcBorders>
            <w:shd w:val="clear" w:color="auto" w:fill="auto"/>
            <w:vAlign w:val="center"/>
          </w:tcPr>
          <w:p w14:paraId="0CF0533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采集老年人的体检信息、既往疾病史等健康信息，建立老年人健康档案。如老年人“一人一档”建档（录入养老智慧化平台）、订餐和收费、计划总结、调查报告等事务性工作。</w:t>
            </w:r>
          </w:p>
        </w:tc>
        <w:tc>
          <w:tcPr>
            <w:tcW w:w="1663" w:type="dxa"/>
            <w:tcBorders>
              <w:top w:val="nil"/>
              <w:left w:val="nil"/>
              <w:bottom w:val="single" w:sz="4" w:space="0" w:color="auto"/>
              <w:right w:val="single" w:sz="4" w:space="0" w:color="auto"/>
            </w:tcBorders>
            <w:shd w:val="clear" w:color="auto" w:fill="auto"/>
            <w:noWrap/>
            <w:vAlign w:val="center"/>
          </w:tcPr>
          <w:p w14:paraId="7AB4312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含</w:t>
            </w:r>
          </w:p>
        </w:tc>
      </w:tr>
      <w:tr w:rsidR="000E3A4F" w:rsidRPr="000E3A4F" w14:paraId="71DB0E87" w14:textId="77777777">
        <w:trPr>
          <w:trHeight w:val="482"/>
          <w:jc w:val="center"/>
        </w:trPr>
        <w:tc>
          <w:tcPr>
            <w:tcW w:w="988" w:type="dxa"/>
            <w:vMerge/>
            <w:tcBorders>
              <w:top w:val="nil"/>
              <w:left w:val="single" w:sz="4" w:space="0" w:color="auto"/>
              <w:bottom w:val="nil"/>
              <w:right w:val="single" w:sz="4" w:space="0" w:color="auto"/>
            </w:tcBorders>
            <w:vAlign w:val="center"/>
          </w:tcPr>
          <w:p w14:paraId="26473D56"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1608DBE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预防保健</w:t>
            </w:r>
          </w:p>
        </w:tc>
        <w:tc>
          <w:tcPr>
            <w:tcW w:w="1276" w:type="dxa"/>
            <w:tcBorders>
              <w:top w:val="nil"/>
              <w:left w:val="nil"/>
              <w:bottom w:val="single" w:sz="4" w:space="0" w:color="auto"/>
              <w:right w:val="single" w:sz="4" w:space="0" w:color="auto"/>
            </w:tcBorders>
            <w:shd w:val="clear" w:color="auto" w:fill="auto"/>
            <w:noWrap/>
            <w:vAlign w:val="center"/>
          </w:tcPr>
          <w:p w14:paraId="6CE896E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预防保健</w:t>
            </w:r>
          </w:p>
        </w:tc>
        <w:tc>
          <w:tcPr>
            <w:tcW w:w="5244" w:type="dxa"/>
            <w:tcBorders>
              <w:top w:val="nil"/>
              <w:left w:val="nil"/>
              <w:bottom w:val="single" w:sz="4" w:space="0" w:color="auto"/>
              <w:right w:val="single" w:sz="4" w:space="0" w:color="auto"/>
            </w:tcBorders>
            <w:shd w:val="clear" w:color="auto" w:fill="auto"/>
            <w:vAlign w:val="center"/>
          </w:tcPr>
          <w:p w14:paraId="31F1733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由专业健康师或营养师提供健康咨询、营养指导。并为老年人提供防跌倒、疾病预防、膳食营养、康复保健等指导，</w:t>
            </w:r>
          </w:p>
        </w:tc>
        <w:tc>
          <w:tcPr>
            <w:tcW w:w="1663" w:type="dxa"/>
            <w:tcBorders>
              <w:top w:val="nil"/>
              <w:left w:val="nil"/>
              <w:bottom w:val="single" w:sz="4" w:space="0" w:color="auto"/>
              <w:right w:val="single" w:sz="4" w:space="0" w:color="auto"/>
            </w:tcBorders>
            <w:shd w:val="clear" w:color="auto" w:fill="auto"/>
            <w:noWrap/>
            <w:vAlign w:val="center"/>
          </w:tcPr>
          <w:p w14:paraId="16DE868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10元/次</w:t>
            </w:r>
          </w:p>
        </w:tc>
      </w:tr>
      <w:tr w:rsidR="000E3A4F" w:rsidRPr="000E3A4F" w14:paraId="68266DDE" w14:textId="77777777">
        <w:trPr>
          <w:trHeight w:val="482"/>
          <w:jc w:val="center"/>
        </w:trPr>
        <w:tc>
          <w:tcPr>
            <w:tcW w:w="988" w:type="dxa"/>
            <w:vMerge/>
            <w:tcBorders>
              <w:top w:val="nil"/>
              <w:left w:val="single" w:sz="4" w:space="0" w:color="auto"/>
              <w:bottom w:val="nil"/>
              <w:right w:val="single" w:sz="4" w:space="0" w:color="auto"/>
            </w:tcBorders>
            <w:vAlign w:val="center"/>
          </w:tcPr>
          <w:p w14:paraId="7BC9410F" w14:textId="77777777" w:rsidR="00E027DF" w:rsidRPr="000E3A4F" w:rsidRDefault="00E027DF">
            <w:pPr>
              <w:rPr>
                <w:rFonts w:ascii="宋体" w:hAnsi="宋体" w:cs="宋体"/>
                <w:sz w:val="22"/>
                <w:szCs w:val="22"/>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tcPr>
          <w:p w14:paraId="72D1CB91"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常规生理指数监测</w:t>
            </w:r>
          </w:p>
        </w:tc>
        <w:tc>
          <w:tcPr>
            <w:tcW w:w="1276" w:type="dxa"/>
            <w:tcBorders>
              <w:top w:val="nil"/>
              <w:left w:val="nil"/>
              <w:bottom w:val="single" w:sz="4" w:space="0" w:color="auto"/>
              <w:right w:val="single" w:sz="4" w:space="0" w:color="auto"/>
            </w:tcBorders>
            <w:shd w:val="clear" w:color="auto" w:fill="auto"/>
            <w:vAlign w:val="center"/>
          </w:tcPr>
          <w:p w14:paraId="757B61E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血糖监测</w:t>
            </w:r>
          </w:p>
        </w:tc>
        <w:tc>
          <w:tcPr>
            <w:tcW w:w="5244" w:type="dxa"/>
            <w:tcBorders>
              <w:top w:val="nil"/>
              <w:left w:val="nil"/>
              <w:bottom w:val="single" w:sz="4" w:space="0" w:color="auto"/>
              <w:right w:val="single" w:sz="4" w:space="0" w:color="auto"/>
            </w:tcBorders>
            <w:shd w:val="clear" w:color="auto" w:fill="auto"/>
            <w:vAlign w:val="center"/>
          </w:tcPr>
          <w:p w14:paraId="1967A7D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遵医嘱对护理对象手指实施采血，用血糖仪测得数值。将结果告知护理对象/家属，做好记录。</w:t>
            </w:r>
          </w:p>
        </w:tc>
        <w:tc>
          <w:tcPr>
            <w:tcW w:w="1663" w:type="dxa"/>
            <w:tcBorders>
              <w:top w:val="nil"/>
              <w:left w:val="nil"/>
              <w:bottom w:val="single" w:sz="4" w:space="0" w:color="auto"/>
              <w:right w:val="single" w:sz="4" w:space="0" w:color="auto"/>
            </w:tcBorders>
            <w:shd w:val="clear" w:color="auto" w:fill="auto"/>
            <w:vAlign w:val="center"/>
          </w:tcPr>
          <w:p w14:paraId="389FDE7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10元/次</w:t>
            </w:r>
          </w:p>
        </w:tc>
      </w:tr>
      <w:tr w:rsidR="000E3A4F" w:rsidRPr="000E3A4F" w14:paraId="2ADE6A22" w14:textId="77777777">
        <w:trPr>
          <w:trHeight w:val="482"/>
          <w:jc w:val="center"/>
        </w:trPr>
        <w:tc>
          <w:tcPr>
            <w:tcW w:w="988" w:type="dxa"/>
            <w:vMerge/>
            <w:tcBorders>
              <w:top w:val="nil"/>
              <w:left w:val="single" w:sz="4" w:space="0" w:color="auto"/>
              <w:bottom w:val="nil"/>
              <w:right w:val="single" w:sz="4" w:space="0" w:color="auto"/>
            </w:tcBorders>
            <w:vAlign w:val="center"/>
          </w:tcPr>
          <w:p w14:paraId="2551DA68"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0348BD1"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0AE4A81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血压血氧监测</w:t>
            </w:r>
          </w:p>
        </w:tc>
        <w:tc>
          <w:tcPr>
            <w:tcW w:w="5244" w:type="dxa"/>
            <w:tcBorders>
              <w:top w:val="nil"/>
              <w:left w:val="nil"/>
              <w:bottom w:val="single" w:sz="4" w:space="0" w:color="auto"/>
              <w:right w:val="single" w:sz="4" w:space="0" w:color="auto"/>
            </w:tcBorders>
            <w:shd w:val="clear" w:color="auto" w:fill="auto"/>
            <w:vAlign w:val="center"/>
          </w:tcPr>
          <w:p w14:paraId="0110778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对护理对象血压、血氧等进行监测，将结果告知护理对象/家属，做好记录。</w:t>
            </w:r>
          </w:p>
        </w:tc>
        <w:tc>
          <w:tcPr>
            <w:tcW w:w="1663" w:type="dxa"/>
            <w:tcBorders>
              <w:top w:val="nil"/>
              <w:left w:val="nil"/>
              <w:bottom w:val="single" w:sz="4" w:space="0" w:color="auto"/>
              <w:right w:val="single" w:sz="4" w:space="0" w:color="auto"/>
            </w:tcBorders>
            <w:shd w:val="clear" w:color="auto" w:fill="auto"/>
            <w:noWrap/>
            <w:vAlign w:val="center"/>
          </w:tcPr>
          <w:p w14:paraId="6FC670B3"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5元/次</w:t>
            </w:r>
          </w:p>
        </w:tc>
      </w:tr>
      <w:tr w:rsidR="000E3A4F" w:rsidRPr="000E3A4F" w14:paraId="55375499" w14:textId="77777777">
        <w:trPr>
          <w:trHeight w:val="482"/>
          <w:jc w:val="center"/>
        </w:trPr>
        <w:tc>
          <w:tcPr>
            <w:tcW w:w="988" w:type="dxa"/>
            <w:vMerge/>
            <w:tcBorders>
              <w:top w:val="nil"/>
              <w:left w:val="single" w:sz="4" w:space="0" w:color="auto"/>
              <w:bottom w:val="nil"/>
              <w:right w:val="single" w:sz="4" w:space="0" w:color="auto"/>
            </w:tcBorders>
            <w:vAlign w:val="center"/>
          </w:tcPr>
          <w:p w14:paraId="319A56F8"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09073FEA"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健康干预</w:t>
            </w:r>
          </w:p>
        </w:tc>
        <w:tc>
          <w:tcPr>
            <w:tcW w:w="1276" w:type="dxa"/>
            <w:tcBorders>
              <w:top w:val="nil"/>
              <w:left w:val="nil"/>
              <w:bottom w:val="single" w:sz="4" w:space="0" w:color="auto"/>
              <w:right w:val="single" w:sz="4" w:space="0" w:color="auto"/>
            </w:tcBorders>
            <w:shd w:val="clear" w:color="auto" w:fill="auto"/>
            <w:vAlign w:val="center"/>
          </w:tcPr>
          <w:p w14:paraId="762BA2FC"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健康干预</w:t>
            </w:r>
          </w:p>
        </w:tc>
        <w:tc>
          <w:tcPr>
            <w:tcW w:w="5244" w:type="dxa"/>
            <w:tcBorders>
              <w:top w:val="nil"/>
              <w:left w:val="nil"/>
              <w:bottom w:val="single" w:sz="4" w:space="0" w:color="auto"/>
              <w:right w:val="single" w:sz="4" w:space="0" w:color="auto"/>
            </w:tcBorders>
            <w:shd w:val="clear" w:color="auto" w:fill="auto"/>
            <w:vAlign w:val="center"/>
          </w:tcPr>
          <w:p w14:paraId="0318997B"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制定服务方案，为老年人的生活起居、慢病调理等提供干预服务</w:t>
            </w:r>
          </w:p>
        </w:tc>
        <w:tc>
          <w:tcPr>
            <w:tcW w:w="1663" w:type="dxa"/>
            <w:tcBorders>
              <w:top w:val="nil"/>
              <w:left w:val="nil"/>
              <w:bottom w:val="single" w:sz="4" w:space="0" w:color="auto"/>
              <w:right w:val="single" w:sz="4" w:space="0" w:color="auto"/>
            </w:tcBorders>
            <w:shd w:val="clear" w:color="auto" w:fill="auto"/>
            <w:vAlign w:val="center"/>
          </w:tcPr>
          <w:p w14:paraId="61C4C7F1" w14:textId="77777777" w:rsidR="00E027DF" w:rsidRPr="000E3A4F" w:rsidRDefault="00000000">
            <w:pPr>
              <w:jc w:val="center"/>
              <w:rPr>
                <w:rFonts w:ascii="宋体" w:hAnsi="宋体" w:cs="宋体"/>
                <w:b/>
                <w:bCs/>
                <w:sz w:val="22"/>
                <w:szCs w:val="22"/>
              </w:rPr>
            </w:pPr>
            <w:r w:rsidRPr="000E3A4F">
              <w:rPr>
                <w:rFonts w:ascii="宋体" w:hAnsi="宋体" w:cs="宋体" w:hint="eastAsia"/>
                <w:sz w:val="22"/>
                <w:szCs w:val="22"/>
              </w:rPr>
              <w:t>10元/次</w:t>
            </w:r>
          </w:p>
        </w:tc>
      </w:tr>
      <w:tr w:rsidR="000E3A4F" w:rsidRPr="000E3A4F" w14:paraId="397545B1" w14:textId="77777777">
        <w:trPr>
          <w:trHeight w:val="482"/>
          <w:jc w:val="center"/>
        </w:trPr>
        <w:tc>
          <w:tcPr>
            <w:tcW w:w="98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46B55F9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委托代办服务</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tcPr>
          <w:p w14:paraId="37207D1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代办服务</w:t>
            </w:r>
          </w:p>
        </w:tc>
        <w:tc>
          <w:tcPr>
            <w:tcW w:w="1276" w:type="dxa"/>
            <w:tcBorders>
              <w:top w:val="nil"/>
              <w:left w:val="nil"/>
              <w:bottom w:val="single" w:sz="4" w:space="0" w:color="auto"/>
              <w:right w:val="single" w:sz="4" w:space="0" w:color="auto"/>
            </w:tcBorders>
            <w:shd w:val="clear" w:color="auto" w:fill="auto"/>
            <w:vAlign w:val="center"/>
          </w:tcPr>
          <w:p w14:paraId="746CC54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代购物品</w:t>
            </w:r>
          </w:p>
        </w:tc>
        <w:tc>
          <w:tcPr>
            <w:tcW w:w="5244" w:type="dxa"/>
            <w:tcBorders>
              <w:top w:val="nil"/>
              <w:left w:val="nil"/>
              <w:bottom w:val="single" w:sz="4" w:space="0" w:color="auto"/>
              <w:right w:val="single" w:sz="4" w:space="0" w:color="auto"/>
            </w:tcBorders>
            <w:shd w:val="clear" w:color="auto" w:fill="auto"/>
            <w:vAlign w:val="center"/>
          </w:tcPr>
          <w:p w14:paraId="0BD85B4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按老人要求代购食品、日常用品、药品(处方类药品需提供由医师开具的处方)。（</w:t>
            </w:r>
            <w:r w:rsidRPr="000E3A4F">
              <w:rPr>
                <w:rFonts w:ascii="宋体" w:hAnsi="宋体" w:cs="宋体" w:hint="eastAsia"/>
                <w:b/>
                <w:bCs/>
                <w:sz w:val="22"/>
                <w:szCs w:val="22"/>
              </w:rPr>
              <w:t>代购物品价值要超过10元</w:t>
            </w:r>
            <w:r w:rsidRPr="000E3A4F">
              <w:rPr>
                <w:rFonts w:ascii="宋体" w:hAnsi="宋体" w:cs="宋体" w:hint="eastAsia"/>
                <w:sz w:val="22"/>
                <w:szCs w:val="22"/>
              </w:rPr>
              <w:t>，物品费用老人自付）。</w:t>
            </w:r>
          </w:p>
        </w:tc>
        <w:tc>
          <w:tcPr>
            <w:tcW w:w="1663" w:type="dxa"/>
            <w:vMerge w:val="restart"/>
            <w:tcBorders>
              <w:top w:val="nil"/>
              <w:left w:val="single" w:sz="4" w:space="0" w:color="auto"/>
              <w:bottom w:val="single" w:sz="4" w:space="0" w:color="auto"/>
              <w:right w:val="single" w:sz="4" w:space="0" w:color="auto"/>
            </w:tcBorders>
            <w:shd w:val="clear" w:color="auto" w:fill="auto"/>
            <w:noWrap/>
            <w:vAlign w:val="center"/>
          </w:tcPr>
          <w:p w14:paraId="0631A435" w14:textId="77777777" w:rsidR="00E027DF" w:rsidRPr="000E3A4F" w:rsidRDefault="00000000">
            <w:pPr>
              <w:jc w:val="center"/>
              <w:rPr>
                <w:rFonts w:ascii="宋体" w:hAnsi="宋体" w:cs="宋体"/>
                <w:b/>
                <w:bCs/>
                <w:sz w:val="22"/>
                <w:szCs w:val="22"/>
              </w:rPr>
            </w:pPr>
            <w:r w:rsidRPr="000E3A4F">
              <w:rPr>
                <w:rFonts w:ascii="宋体" w:hAnsi="宋体" w:cs="宋体" w:hint="eastAsia"/>
                <w:b/>
                <w:bCs/>
                <w:sz w:val="22"/>
                <w:szCs w:val="22"/>
              </w:rPr>
              <w:t xml:space="preserve"> 10</w:t>
            </w:r>
            <w:r w:rsidRPr="000E3A4F">
              <w:rPr>
                <w:rFonts w:ascii="宋体" w:hAnsi="宋体" w:cs="宋体" w:hint="eastAsia"/>
                <w:sz w:val="22"/>
                <w:szCs w:val="22"/>
              </w:rPr>
              <w:t>元/次</w:t>
            </w:r>
          </w:p>
        </w:tc>
      </w:tr>
      <w:tr w:rsidR="000E3A4F" w:rsidRPr="000E3A4F" w14:paraId="1ED0C71F" w14:textId="77777777">
        <w:trPr>
          <w:trHeight w:val="482"/>
          <w:jc w:val="center"/>
        </w:trPr>
        <w:tc>
          <w:tcPr>
            <w:tcW w:w="988" w:type="dxa"/>
            <w:vMerge/>
            <w:tcBorders>
              <w:top w:val="single" w:sz="4" w:space="0" w:color="auto"/>
              <w:left w:val="single" w:sz="4" w:space="0" w:color="auto"/>
              <w:bottom w:val="single" w:sz="4" w:space="0" w:color="000000"/>
              <w:right w:val="single" w:sz="4" w:space="0" w:color="auto"/>
            </w:tcBorders>
            <w:vAlign w:val="center"/>
          </w:tcPr>
          <w:p w14:paraId="62FF793B"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7DDAB5C8"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4A7CA255"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代缴日常费用</w:t>
            </w:r>
          </w:p>
        </w:tc>
        <w:tc>
          <w:tcPr>
            <w:tcW w:w="5244" w:type="dxa"/>
            <w:tcBorders>
              <w:top w:val="nil"/>
              <w:left w:val="nil"/>
              <w:bottom w:val="single" w:sz="4" w:space="0" w:color="auto"/>
              <w:right w:val="single" w:sz="4" w:space="0" w:color="auto"/>
            </w:tcBorders>
            <w:shd w:val="clear" w:color="auto" w:fill="auto"/>
            <w:vAlign w:val="center"/>
          </w:tcPr>
          <w:p w14:paraId="2A6C674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水电费、煤气费等费用代缴（手机缴费除外）。</w:t>
            </w:r>
          </w:p>
        </w:tc>
        <w:tc>
          <w:tcPr>
            <w:tcW w:w="1663" w:type="dxa"/>
            <w:vMerge/>
            <w:tcBorders>
              <w:top w:val="nil"/>
              <w:left w:val="single" w:sz="4" w:space="0" w:color="auto"/>
              <w:bottom w:val="single" w:sz="4" w:space="0" w:color="auto"/>
              <w:right w:val="single" w:sz="4" w:space="0" w:color="auto"/>
            </w:tcBorders>
            <w:vAlign w:val="center"/>
          </w:tcPr>
          <w:p w14:paraId="1BC2E4D0" w14:textId="77777777" w:rsidR="00E027DF" w:rsidRPr="000E3A4F" w:rsidRDefault="00E027DF">
            <w:pPr>
              <w:rPr>
                <w:rFonts w:ascii="宋体" w:hAnsi="宋体" w:cs="宋体"/>
                <w:b/>
                <w:bCs/>
                <w:sz w:val="22"/>
                <w:szCs w:val="22"/>
              </w:rPr>
            </w:pPr>
          </w:p>
        </w:tc>
      </w:tr>
      <w:tr w:rsidR="000E3A4F" w:rsidRPr="000E3A4F" w14:paraId="159AAD7D" w14:textId="77777777">
        <w:trPr>
          <w:trHeight w:val="482"/>
          <w:jc w:val="center"/>
        </w:trPr>
        <w:tc>
          <w:tcPr>
            <w:tcW w:w="988" w:type="dxa"/>
            <w:vMerge/>
            <w:tcBorders>
              <w:top w:val="single" w:sz="4" w:space="0" w:color="auto"/>
              <w:left w:val="single" w:sz="4" w:space="0" w:color="auto"/>
              <w:bottom w:val="single" w:sz="4" w:space="0" w:color="000000"/>
              <w:right w:val="single" w:sz="4" w:space="0" w:color="auto"/>
            </w:tcBorders>
            <w:vAlign w:val="center"/>
          </w:tcPr>
          <w:p w14:paraId="4A73B5A5"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40C5C6C"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7942812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代订代取业务</w:t>
            </w:r>
          </w:p>
        </w:tc>
        <w:tc>
          <w:tcPr>
            <w:tcW w:w="5244" w:type="dxa"/>
            <w:tcBorders>
              <w:top w:val="nil"/>
              <w:left w:val="nil"/>
              <w:bottom w:val="single" w:sz="4" w:space="0" w:color="auto"/>
              <w:right w:val="single" w:sz="4" w:space="0" w:color="auto"/>
            </w:tcBorders>
            <w:shd w:val="clear" w:color="auto" w:fill="auto"/>
            <w:vAlign w:val="center"/>
          </w:tcPr>
          <w:p w14:paraId="0760F6C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代订车票、预约车辆、代取信件、快递等物品。</w:t>
            </w:r>
          </w:p>
        </w:tc>
        <w:tc>
          <w:tcPr>
            <w:tcW w:w="1663" w:type="dxa"/>
            <w:vMerge/>
            <w:tcBorders>
              <w:top w:val="nil"/>
              <w:left w:val="single" w:sz="4" w:space="0" w:color="auto"/>
              <w:bottom w:val="single" w:sz="4" w:space="0" w:color="auto"/>
              <w:right w:val="single" w:sz="4" w:space="0" w:color="auto"/>
            </w:tcBorders>
            <w:vAlign w:val="center"/>
          </w:tcPr>
          <w:p w14:paraId="2DE71844" w14:textId="77777777" w:rsidR="00E027DF" w:rsidRPr="000E3A4F" w:rsidRDefault="00E027DF">
            <w:pPr>
              <w:rPr>
                <w:rFonts w:ascii="宋体" w:hAnsi="宋体" w:cs="宋体"/>
                <w:b/>
                <w:bCs/>
                <w:sz w:val="22"/>
                <w:szCs w:val="22"/>
              </w:rPr>
            </w:pPr>
          </w:p>
        </w:tc>
      </w:tr>
      <w:tr w:rsidR="000E3A4F" w:rsidRPr="000E3A4F" w14:paraId="42710C6B" w14:textId="77777777">
        <w:trPr>
          <w:trHeight w:val="482"/>
          <w:jc w:val="center"/>
        </w:trPr>
        <w:tc>
          <w:tcPr>
            <w:tcW w:w="988" w:type="dxa"/>
            <w:vMerge/>
            <w:tcBorders>
              <w:top w:val="single" w:sz="4" w:space="0" w:color="auto"/>
              <w:left w:val="single" w:sz="4" w:space="0" w:color="auto"/>
              <w:bottom w:val="single" w:sz="4" w:space="0" w:color="000000"/>
              <w:right w:val="single" w:sz="4" w:space="0" w:color="auto"/>
            </w:tcBorders>
            <w:vAlign w:val="center"/>
          </w:tcPr>
          <w:p w14:paraId="69FE6482" w14:textId="77777777" w:rsidR="00E027DF" w:rsidRPr="000E3A4F" w:rsidRDefault="00E027DF">
            <w:pPr>
              <w:rPr>
                <w:rFonts w:ascii="宋体" w:hAnsi="宋体" w:cs="宋体"/>
                <w:sz w:val="22"/>
                <w:szCs w:val="22"/>
              </w:rPr>
            </w:pPr>
          </w:p>
        </w:tc>
        <w:tc>
          <w:tcPr>
            <w:tcW w:w="992" w:type="dxa"/>
            <w:vMerge/>
            <w:tcBorders>
              <w:top w:val="nil"/>
              <w:left w:val="single" w:sz="4" w:space="0" w:color="auto"/>
              <w:bottom w:val="single" w:sz="4" w:space="0" w:color="auto"/>
              <w:right w:val="single" w:sz="4" w:space="0" w:color="auto"/>
            </w:tcBorders>
            <w:vAlign w:val="center"/>
          </w:tcPr>
          <w:p w14:paraId="5F62AFBC" w14:textId="77777777" w:rsidR="00E027DF" w:rsidRPr="000E3A4F" w:rsidRDefault="00E027DF">
            <w:pPr>
              <w:rPr>
                <w:rFonts w:ascii="宋体" w:hAnsi="宋体" w:cs="宋体"/>
                <w:sz w:val="22"/>
                <w:szCs w:val="22"/>
              </w:rPr>
            </w:pPr>
          </w:p>
        </w:tc>
        <w:tc>
          <w:tcPr>
            <w:tcW w:w="1276" w:type="dxa"/>
            <w:tcBorders>
              <w:top w:val="nil"/>
              <w:left w:val="nil"/>
              <w:bottom w:val="single" w:sz="4" w:space="0" w:color="auto"/>
              <w:right w:val="single" w:sz="4" w:space="0" w:color="auto"/>
            </w:tcBorders>
            <w:shd w:val="clear" w:color="auto" w:fill="auto"/>
            <w:vAlign w:val="center"/>
          </w:tcPr>
          <w:p w14:paraId="67FC9756"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代为申请服务</w:t>
            </w:r>
          </w:p>
        </w:tc>
        <w:tc>
          <w:tcPr>
            <w:tcW w:w="5244" w:type="dxa"/>
            <w:tcBorders>
              <w:top w:val="nil"/>
              <w:left w:val="nil"/>
              <w:bottom w:val="single" w:sz="4" w:space="0" w:color="auto"/>
              <w:right w:val="single" w:sz="4" w:space="0" w:color="auto"/>
            </w:tcBorders>
            <w:shd w:val="clear" w:color="auto" w:fill="auto"/>
            <w:vAlign w:val="center"/>
          </w:tcPr>
          <w:p w14:paraId="6046A87D"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代为申请法律援助、救助服务等。</w:t>
            </w:r>
          </w:p>
        </w:tc>
        <w:tc>
          <w:tcPr>
            <w:tcW w:w="1663" w:type="dxa"/>
            <w:vMerge/>
            <w:tcBorders>
              <w:top w:val="nil"/>
              <w:left w:val="single" w:sz="4" w:space="0" w:color="auto"/>
              <w:bottom w:val="single" w:sz="4" w:space="0" w:color="auto"/>
              <w:right w:val="single" w:sz="4" w:space="0" w:color="auto"/>
            </w:tcBorders>
            <w:vAlign w:val="center"/>
          </w:tcPr>
          <w:p w14:paraId="11BAB2FB" w14:textId="77777777" w:rsidR="00E027DF" w:rsidRPr="000E3A4F" w:rsidRDefault="00E027DF">
            <w:pPr>
              <w:rPr>
                <w:rFonts w:ascii="宋体" w:hAnsi="宋体" w:cs="宋体"/>
                <w:b/>
                <w:bCs/>
                <w:sz w:val="22"/>
                <w:szCs w:val="22"/>
              </w:rPr>
            </w:pPr>
          </w:p>
        </w:tc>
      </w:tr>
      <w:tr w:rsidR="000E3A4F" w:rsidRPr="000E3A4F" w14:paraId="4C87B76E" w14:textId="77777777">
        <w:trPr>
          <w:trHeight w:val="482"/>
          <w:jc w:val="center"/>
        </w:trPr>
        <w:tc>
          <w:tcPr>
            <w:tcW w:w="988" w:type="dxa"/>
            <w:vMerge w:val="restart"/>
            <w:tcBorders>
              <w:top w:val="nil"/>
              <w:left w:val="single" w:sz="4" w:space="0" w:color="auto"/>
              <w:bottom w:val="single" w:sz="4" w:space="0" w:color="000000"/>
              <w:right w:val="single" w:sz="4" w:space="0" w:color="auto"/>
            </w:tcBorders>
            <w:shd w:val="clear" w:color="auto" w:fill="auto"/>
            <w:vAlign w:val="center"/>
          </w:tcPr>
          <w:p w14:paraId="05F6386C"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精神慰藉服务</w:t>
            </w:r>
          </w:p>
        </w:tc>
        <w:tc>
          <w:tcPr>
            <w:tcW w:w="992" w:type="dxa"/>
            <w:tcBorders>
              <w:top w:val="nil"/>
              <w:left w:val="nil"/>
              <w:bottom w:val="single" w:sz="4" w:space="0" w:color="auto"/>
              <w:right w:val="single" w:sz="4" w:space="0" w:color="auto"/>
            </w:tcBorders>
            <w:shd w:val="clear" w:color="auto" w:fill="auto"/>
            <w:vAlign w:val="center"/>
          </w:tcPr>
          <w:p w14:paraId="51DF28A7"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亲情陪护</w:t>
            </w:r>
          </w:p>
        </w:tc>
        <w:tc>
          <w:tcPr>
            <w:tcW w:w="1276" w:type="dxa"/>
            <w:tcBorders>
              <w:top w:val="nil"/>
              <w:left w:val="nil"/>
              <w:bottom w:val="single" w:sz="4" w:space="0" w:color="auto"/>
              <w:right w:val="single" w:sz="4" w:space="0" w:color="auto"/>
            </w:tcBorders>
            <w:shd w:val="clear" w:color="auto" w:fill="auto"/>
            <w:vAlign w:val="center"/>
          </w:tcPr>
          <w:p w14:paraId="792768F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亲情陪护</w:t>
            </w:r>
          </w:p>
        </w:tc>
        <w:tc>
          <w:tcPr>
            <w:tcW w:w="5244" w:type="dxa"/>
            <w:tcBorders>
              <w:top w:val="nil"/>
              <w:left w:val="nil"/>
              <w:bottom w:val="single" w:sz="4" w:space="0" w:color="auto"/>
              <w:right w:val="single" w:sz="4" w:space="0" w:color="auto"/>
            </w:tcBorders>
            <w:shd w:val="clear" w:color="auto" w:fill="auto"/>
            <w:vAlign w:val="center"/>
          </w:tcPr>
          <w:p w14:paraId="77F2541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陪同老年人外出活动或参加集体活动。（定期协助有意愿的老年人外出活动或前往服务机构参加集体活动）</w:t>
            </w:r>
          </w:p>
        </w:tc>
        <w:tc>
          <w:tcPr>
            <w:tcW w:w="1663" w:type="dxa"/>
            <w:tcBorders>
              <w:top w:val="nil"/>
              <w:left w:val="nil"/>
              <w:bottom w:val="single" w:sz="4" w:space="0" w:color="auto"/>
              <w:right w:val="single" w:sz="4" w:space="0" w:color="auto"/>
            </w:tcBorders>
            <w:shd w:val="clear" w:color="auto" w:fill="auto"/>
            <w:noWrap/>
            <w:vAlign w:val="center"/>
          </w:tcPr>
          <w:p w14:paraId="2692104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20元/小时</w:t>
            </w:r>
          </w:p>
        </w:tc>
      </w:tr>
      <w:tr w:rsidR="000E3A4F" w:rsidRPr="000E3A4F" w14:paraId="5FBB1728" w14:textId="77777777">
        <w:trPr>
          <w:trHeight w:val="482"/>
          <w:jc w:val="center"/>
        </w:trPr>
        <w:tc>
          <w:tcPr>
            <w:tcW w:w="988" w:type="dxa"/>
            <w:vMerge/>
            <w:tcBorders>
              <w:top w:val="nil"/>
              <w:left w:val="single" w:sz="4" w:space="0" w:color="auto"/>
              <w:bottom w:val="single" w:sz="4" w:space="0" w:color="000000"/>
              <w:right w:val="single" w:sz="4" w:space="0" w:color="auto"/>
            </w:tcBorders>
            <w:vAlign w:val="center"/>
          </w:tcPr>
          <w:p w14:paraId="0D94DAEB" w14:textId="77777777" w:rsidR="00E027DF" w:rsidRPr="000E3A4F" w:rsidRDefault="00E027DF">
            <w:pPr>
              <w:rPr>
                <w:rFonts w:ascii="宋体" w:hAnsi="宋体" w:cs="宋体"/>
                <w:sz w:val="22"/>
                <w:szCs w:val="22"/>
              </w:rPr>
            </w:pPr>
          </w:p>
        </w:tc>
        <w:tc>
          <w:tcPr>
            <w:tcW w:w="992" w:type="dxa"/>
            <w:tcBorders>
              <w:top w:val="nil"/>
              <w:left w:val="nil"/>
              <w:bottom w:val="single" w:sz="4" w:space="0" w:color="auto"/>
              <w:right w:val="single" w:sz="4" w:space="0" w:color="auto"/>
            </w:tcBorders>
            <w:shd w:val="clear" w:color="auto" w:fill="auto"/>
            <w:vAlign w:val="center"/>
          </w:tcPr>
          <w:p w14:paraId="229F28B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情绪疏导</w:t>
            </w:r>
          </w:p>
        </w:tc>
        <w:tc>
          <w:tcPr>
            <w:tcW w:w="1276" w:type="dxa"/>
            <w:tcBorders>
              <w:top w:val="nil"/>
              <w:left w:val="nil"/>
              <w:bottom w:val="single" w:sz="4" w:space="0" w:color="auto"/>
              <w:right w:val="single" w:sz="4" w:space="0" w:color="auto"/>
            </w:tcBorders>
            <w:shd w:val="clear" w:color="auto" w:fill="auto"/>
            <w:vAlign w:val="center"/>
          </w:tcPr>
          <w:p w14:paraId="4EE8AE12"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情绪疏导</w:t>
            </w:r>
          </w:p>
        </w:tc>
        <w:tc>
          <w:tcPr>
            <w:tcW w:w="5244" w:type="dxa"/>
            <w:tcBorders>
              <w:top w:val="nil"/>
              <w:left w:val="nil"/>
              <w:bottom w:val="single" w:sz="4" w:space="0" w:color="auto"/>
              <w:right w:val="single" w:sz="4" w:space="0" w:color="auto"/>
            </w:tcBorders>
            <w:shd w:val="clear" w:color="auto" w:fill="auto"/>
            <w:vAlign w:val="center"/>
          </w:tcPr>
          <w:p w14:paraId="4F6AC2FA"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与老年人谈心、交流，耐心倾听，为老人提供家庭矛盾调解服务，分析问题并通过多方沟通化解矛盾，为老人提供慰藉服务。</w:t>
            </w:r>
          </w:p>
        </w:tc>
        <w:tc>
          <w:tcPr>
            <w:tcW w:w="1663" w:type="dxa"/>
            <w:tcBorders>
              <w:top w:val="nil"/>
              <w:left w:val="nil"/>
              <w:bottom w:val="single" w:sz="4" w:space="0" w:color="auto"/>
              <w:right w:val="single" w:sz="4" w:space="0" w:color="auto"/>
            </w:tcBorders>
            <w:shd w:val="clear" w:color="auto" w:fill="auto"/>
            <w:noWrap/>
            <w:vAlign w:val="center"/>
          </w:tcPr>
          <w:p w14:paraId="4DC6D3E0"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20元/小时</w:t>
            </w:r>
          </w:p>
        </w:tc>
      </w:tr>
      <w:tr w:rsidR="000E3A4F" w:rsidRPr="000E3A4F" w14:paraId="09D109D1" w14:textId="77777777">
        <w:trPr>
          <w:trHeight w:val="482"/>
          <w:jc w:val="center"/>
        </w:trPr>
        <w:tc>
          <w:tcPr>
            <w:tcW w:w="988" w:type="dxa"/>
            <w:vMerge/>
            <w:tcBorders>
              <w:top w:val="nil"/>
              <w:left w:val="single" w:sz="4" w:space="0" w:color="auto"/>
              <w:bottom w:val="nil"/>
              <w:right w:val="single" w:sz="4" w:space="0" w:color="auto"/>
            </w:tcBorders>
            <w:vAlign w:val="center"/>
          </w:tcPr>
          <w:p w14:paraId="2774511E" w14:textId="77777777" w:rsidR="00E027DF" w:rsidRPr="000E3A4F" w:rsidRDefault="00E027DF">
            <w:pPr>
              <w:rPr>
                <w:rFonts w:ascii="宋体" w:hAnsi="宋体" w:cs="宋体"/>
                <w:sz w:val="22"/>
                <w:szCs w:val="22"/>
              </w:rPr>
            </w:pPr>
          </w:p>
        </w:tc>
        <w:tc>
          <w:tcPr>
            <w:tcW w:w="992" w:type="dxa"/>
            <w:tcBorders>
              <w:top w:val="nil"/>
              <w:left w:val="nil"/>
              <w:bottom w:val="nil"/>
              <w:right w:val="single" w:sz="4" w:space="0" w:color="auto"/>
            </w:tcBorders>
            <w:shd w:val="clear" w:color="auto" w:fill="auto"/>
            <w:vAlign w:val="center"/>
          </w:tcPr>
          <w:p w14:paraId="3458C1D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心理慰藉</w:t>
            </w:r>
          </w:p>
        </w:tc>
        <w:tc>
          <w:tcPr>
            <w:tcW w:w="1276" w:type="dxa"/>
            <w:tcBorders>
              <w:top w:val="nil"/>
              <w:left w:val="nil"/>
              <w:bottom w:val="nil"/>
              <w:right w:val="single" w:sz="4" w:space="0" w:color="auto"/>
            </w:tcBorders>
            <w:shd w:val="clear" w:color="auto" w:fill="auto"/>
            <w:vAlign w:val="center"/>
          </w:tcPr>
          <w:p w14:paraId="4C113C0E"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心理咨询</w:t>
            </w:r>
          </w:p>
        </w:tc>
        <w:tc>
          <w:tcPr>
            <w:tcW w:w="5244" w:type="dxa"/>
            <w:tcBorders>
              <w:top w:val="nil"/>
              <w:left w:val="nil"/>
              <w:bottom w:val="nil"/>
              <w:right w:val="single" w:sz="4" w:space="0" w:color="auto"/>
            </w:tcBorders>
            <w:shd w:val="clear" w:color="auto" w:fill="auto"/>
            <w:vAlign w:val="center"/>
          </w:tcPr>
          <w:p w14:paraId="4C39D4F4"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请专业人士一对一开展心理评估、咨询、干预，调整老年人心理状态。</w:t>
            </w:r>
          </w:p>
        </w:tc>
        <w:tc>
          <w:tcPr>
            <w:tcW w:w="1663" w:type="dxa"/>
            <w:tcBorders>
              <w:top w:val="nil"/>
              <w:left w:val="nil"/>
              <w:bottom w:val="nil"/>
              <w:right w:val="single" w:sz="4" w:space="0" w:color="auto"/>
            </w:tcBorders>
            <w:shd w:val="clear" w:color="auto" w:fill="auto"/>
            <w:noWrap/>
            <w:vAlign w:val="center"/>
          </w:tcPr>
          <w:p w14:paraId="61AB75BF"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100元/次</w:t>
            </w:r>
          </w:p>
        </w:tc>
      </w:tr>
      <w:tr w:rsidR="00E027DF" w:rsidRPr="000E3A4F" w14:paraId="6F8CEACC" w14:textId="77777777">
        <w:trPr>
          <w:trHeight w:val="482"/>
          <w:jc w:val="center"/>
        </w:trPr>
        <w:tc>
          <w:tcPr>
            <w:tcW w:w="10163" w:type="dxa"/>
            <w:gridSpan w:val="5"/>
            <w:tcBorders>
              <w:top w:val="nil"/>
              <w:left w:val="single" w:sz="4" w:space="0" w:color="auto"/>
              <w:bottom w:val="single" w:sz="4" w:space="0" w:color="000000"/>
              <w:right w:val="single" w:sz="4" w:space="0" w:color="auto"/>
            </w:tcBorders>
            <w:vAlign w:val="center"/>
          </w:tcPr>
          <w:p w14:paraId="337239D8" w14:textId="77777777" w:rsidR="00E027DF" w:rsidRPr="000E3A4F" w:rsidRDefault="00000000">
            <w:pPr>
              <w:snapToGrid w:val="0"/>
              <w:spacing w:line="440" w:lineRule="exact"/>
              <w:rPr>
                <w:rFonts w:ascii="宋体" w:hAnsi="宋体"/>
                <w:sz w:val="22"/>
                <w:szCs w:val="22"/>
              </w:rPr>
            </w:pPr>
            <w:r w:rsidRPr="000E3A4F">
              <w:rPr>
                <w:rFonts w:ascii="宋体" w:hAnsi="宋体" w:hint="eastAsia"/>
                <w:sz w:val="22"/>
                <w:szCs w:val="22"/>
              </w:rPr>
              <w:lastRenderedPageBreak/>
              <w:t>说明：</w:t>
            </w:r>
          </w:p>
          <w:p w14:paraId="4021DFAC" w14:textId="77777777" w:rsidR="00E027DF" w:rsidRPr="000E3A4F" w:rsidRDefault="00000000">
            <w:pPr>
              <w:snapToGrid w:val="0"/>
              <w:spacing w:line="440" w:lineRule="exact"/>
              <w:rPr>
                <w:rFonts w:ascii="宋体" w:hAnsi="宋体"/>
                <w:sz w:val="22"/>
                <w:szCs w:val="22"/>
              </w:rPr>
            </w:pPr>
            <w:r w:rsidRPr="000E3A4F">
              <w:rPr>
                <w:rFonts w:ascii="宋体" w:hAnsi="宋体" w:hint="eastAsia"/>
                <w:sz w:val="22"/>
                <w:szCs w:val="22"/>
              </w:rPr>
              <w:t>1、在服务开始前，对上门服务对象基本信息进行采集并提供给甲方（采集表由甲方提供）。</w:t>
            </w:r>
          </w:p>
          <w:p w14:paraId="6E8E98E8" w14:textId="77777777" w:rsidR="00E027DF" w:rsidRPr="000E3A4F" w:rsidRDefault="00000000">
            <w:pPr>
              <w:snapToGrid w:val="0"/>
              <w:spacing w:line="440" w:lineRule="exact"/>
              <w:rPr>
                <w:rFonts w:ascii="宋体" w:hAnsi="宋体" w:cs="宋体"/>
                <w:sz w:val="22"/>
                <w:szCs w:val="22"/>
              </w:rPr>
            </w:pPr>
            <w:r w:rsidRPr="000E3A4F">
              <w:rPr>
                <w:rFonts w:ascii="宋体" w:hAnsi="宋体" w:hint="eastAsia"/>
                <w:sz w:val="22"/>
                <w:szCs w:val="22"/>
              </w:rPr>
              <w:t>2、如遇国家、地方政府或民政部门的政策变化，或者采购人开展试点工作，采购人有权根据政策合理调整服务时长，中标（成交）供应商应无条件配合执行</w:t>
            </w:r>
            <w:r w:rsidRPr="000E3A4F">
              <w:rPr>
                <w:rFonts w:ascii="宋体" w:hAnsi="宋体"/>
                <w:sz w:val="22"/>
                <w:szCs w:val="22"/>
              </w:rPr>
              <w:t>，并根据调整后的服务时长执行服务。</w:t>
            </w:r>
          </w:p>
        </w:tc>
      </w:tr>
    </w:tbl>
    <w:p w14:paraId="0C189151" w14:textId="77777777" w:rsidR="00E027DF" w:rsidRPr="000E3A4F" w:rsidRDefault="00E027DF">
      <w:pPr>
        <w:pStyle w:val="ad"/>
      </w:pPr>
    </w:p>
    <w:p w14:paraId="258B97FC" w14:textId="77777777" w:rsidR="00E027DF" w:rsidRPr="000E3A4F" w:rsidRDefault="00000000">
      <w:pPr>
        <w:pStyle w:val="afffd"/>
        <w:widowControl/>
        <w:numPr>
          <w:ilvl w:val="0"/>
          <w:numId w:val="52"/>
        </w:numPr>
        <w:overflowPunct w:val="0"/>
        <w:autoSpaceDE w:val="0"/>
        <w:autoSpaceDN w:val="0"/>
        <w:adjustRightInd w:val="0"/>
        <w:spacing w:line="400" w:lineRule="exact"/>
        <w:ind w:firstLineChars="0"/>
        <w:textAlignment w:val="baseline"/>
        <w:rPr>
          <w:rFonts w:ascii="宋体" w:hAnsi="宋体" w:cs="宋体"/>
          <w:b/>
          <w:kern w:val="0"/>
          <w:sz w:val="22"/>
          <w:szCs w:val="22"/>
        </w:rPr>
      </w:pPr>
      <w:r w:rsidRPr="000E3A4F">
        <w:rPr>
          <w:rFonts w:ascii="宋体" w:hAnsi="宋体" w:cs="宋体" w:hint="eastAsia"/>
          <w:b/>
          <w:kern w:val="0"/>
          <w:sz w:val="22"/>
          <w:szCs w:val="22"/>
        </w:rPr>
        <w:t>配套的家庭养老床位管理系统</w:t>
      </w:r>
    </w:p>
    <w:tbl>
      <w:tblPr>
        <w:tblW w:w="5224" w:type="pct"/>
        <w:jc w:val="center"/>
        <w:tblLayout w:type="fixed"/>
        <w:tblLook w:val="04A0" w:firstRow="1" w:lastRow="0" w:firstColumn="1" w:lastColumn="0" w:noHBand="0" w:noVBand="1"/>
      </w:tblPr>
      <w:tblGrid>
        <w:gridCol w:w="708"/>
        <w:gridCol w:w="1545"/>
        <w:gridCol w:w="2211"/>
        <w:gridCol w:w="5595"/>
      </w:tblGrid>
      <w:tr w:rsidR="000E3A4F" w:rsidRPr="000E3A4F" w14:paraId="2ED082F2" w14:textId="77777777">
        <w:trPr>
          <w:trHeight w:val="454"/>
          <w:jc w:val="center"/>
        </w:trPr>
        <w:tc>
          <w:tcPr>
            <w:tcW w:w="5000" w:type="pct"/>
            <w:gridSpan w:val="4"/>
            <w:tcBorders>
              <w:top w:val="single" w:sz="4" w:space="0" w:color="000000"/>
              <w:left w:val="single" w:sz="4" w:space="0" w:color="000000"/>
              <w:bottom w:val="single" w:sz="4" w:space="0" w:color="000000"/>
              <w:right w:val="single" w:sz="4" w:space="0" w:color="000000"/>
            </w:tcBorders>
            <w:noWrap/>
            <w:vAlign w:val="center"/>
          </w:tcPr>
          <w:p w14:paraId="775263ED" w14:textId="77777777" w:rsidR="00E027DF" w:rsidRPr="000E3A4F" w:rsidRDefault="00000000">
            <w:pPr>
              <w:widowControl/>
              <w:jc w:val="center"/>
              <w:textAlignment w:val="center"/>
              <w:rPr>
                <w:rFonts w:ascii="宋体" w:hAnsi="宋体" w:cs="宋体"/>
                <w:b/>
                <w:bCs/>
                <w:kern w:val="0"/>
                <w:sz w:val="22"/>
                <w:szCs w:val="22"/>
                <w:lang w:bidi="ar"/>
              </w:rPr>
            </w:pPr>
            <w:r w:rsidRPr="000E3A4F">
              <w:rPr>
                <w:rFonts w:ascii="宋体" w:hAnsi="宋体" w:cs="宋体" w:hint="eastAsia"/>
                <w:b/>
                <w:kern w:val="0"/>
                <w:sz w:val="22"/>
                <w:szCs w:val="22"/>
              </w:rPr>
              <w:t>配套的家庭养老床位管理系统</w:t>
            </w:r>
          </w:p>
        </w:tc>
      </w:tr>
      <w:tr w:rsidR="000E3A4F" w:rsidRPr="000E3A4F" w14:paraId="09A306FD"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103C3D88" w14:textId="77777777" w:rsidR="00E027DF" w:rsidRPr="000E3A4F" w:rsidRDefault="00000000">
            <w:pPr>
              <w:widowControl/>
              <w:jc w:val="center"/>
              <w:textAlignment w:val="center"/>
              <w:rPr>
                <w:rFonts w:ascii="宋体" w:hAnsi="宋体" w:cs="宋体"/>
                <w:b/>
                <w:bCs/>
                <w:sz w:val="22"/>
                <w:szCs w:val="22"/>
              </w:rPr>
            </w:pPr>
            <w:r w:rsidRPr="000E3A4F">
              <w:rPr>
                <w:rFonts w:ascii="宋体" w:hAnsi="宋体" w:cs="宋体" w:hint="eastAsia"/>
                <w:b/>
                <w:bCs/>
                <w:kern w:val="0"/>
                <w:sz w:val="22"/>
                <w:szCs w:val="22"/>
                <w:lang w:bidi="ar"/>
              </w:rPr>
              <w:t>序号</w:t>
            </w:r>
          </w:p>
        </w:tc>
        <w:tc>
          <w:tcPr>
            <w:tcW w:w="768" w:type="pct"/>
            <w:tcBorders>
              <w:top w:val="single" w:sz="4" w:space="0" w:color="000000"/>
              <w:left w:val="single" w:sz="4" w:space="0" w:color="000000"/>
              <w:bottom w:val="single" w:sz="4" w:space="0" w:color="auto"/>
              <w:right w:val="single" w:sz="4" w:space="0" w:color="000000"/>
            </w:tcBorders>
            <w:noWrap/>
            <w:vAlign w:val="center"/>
          </w:tcPr>
          <w:p w14:paraId="7211460C" w14:textId="77777777" w:rsidR="00E027DF" w:rsidRPr="000E3A4F" w:rsidRDefault="00000000">
            <w:pPr>
              <w:widowControl/>
              <w:jc w:val="center"/>
              <w:textAlignment w:val="center"/>
              <w:rPr>
                <w:rFonts w:ascii="宋体" w:hAnsi="宋体" w:cs="宋体"/>
                <w:b/>
                <w:bCs/>
                <w:sz w:val="22"/>
                <w:szCs w:val="22"/>
              </w:rPr>
            </w:pPr>
            <w:r w:rsidRPr="000E3A4F">
              <w:rPr>
                <w:rFonts w:ascii="宋体" w:hAnsi="宋体" w:cs="宋体" w:hint="eastAsia"/>
                <w:b/>
                <w:bCs/>
                <w:kern w:val="0"/>
                <w:sz w:val="22"/>
                <w:szCs w:val="22"/>
                <w:lang w:bidi="ar"/>
              </w:rPr>
              <w:t>模块</w:t>
            </w:r>
          </w:p>
        </w:tc>
        <w:tc>
          <w:tcPr>
            <w:tcW w:w="1099" w:type="pct"/>
            <w:tcBorders>
              <w:top w:val="single" w:sz="4" w:space="0" w:color="000000"/>
              <w:left w:val="single" w:sz="4" w:space="0" w:color="000000"/>
              <w:bottom w:val="single" w:sz="4" w:space="0" w:color="auto"/>
              <w:right w:val="single" w:sz="4" w:space="0" w:color="000000"/>
            </w:tcBorders>
            <w:noWrap/>
            <w:vAlign w:val="center"/>
          </w:tcPr>
          <w:p w14:paraId="1BB92AAE" w14:textId="77777777" w:rsidR="00E027DF" w:rsidRPr="000E3A4F" w:rsidRDefault="00000000">
            <w:pPr>
              <w:widowControl/>
              <w:jc w:val="center"/>
              <w:textAlignment w:val="center"/>
              <w:rPr>
                <w:rFonts w:ascii="宋体" w:hAnsi="宋体" w:cs="宋体"/>
                <w:b/>
                <w:bCs/>
                <w:sz w:val="22"/>
                <w:szCs w:val="22"/>
              </w:rPr>
            </w:pPr>
            <w:r w:rsidRPr="000E3A4F">
              <w:rPr>
                <w:rFonts w:ascii="宋体" w:hAnsi="宋体" w:cs="宋体" w:hint="eastAsia"/>
                <w:b/>
                <w:bCs/>
                <w:kern w:val="0"/>
                <w:sz w:val="22"/>
                <w:szCs w:val="22"/>
                <w:lang w:bidi="ar"/>
              </w:rPr>
              <w:t>功能</w:t>
            </w:r>
          </w:p>
        </w:tc>
        <w:tc>
          <w:tcPr>
            <w:tcW w:w="2781" w:type="pct"/>
            <w:tcBorders>
              <w:top w:val="single" w:sz="4" w:space="0" w:color="000000"/>
              <w:left w:val="single" w:sz="4" w:space="0" w:color="000000"/>
              <w:bottom w:val="single" w:sz="4" w:space="0" w:color="000000"/>
              <w:right w:val="single" w:sz="4" w:space="0" w:color="000000"/>
            </w:tcBorders>
            <w:vAlign w:val="center"/>
          </w:tcPr>
          <w:p w14:paraId="29A7137A" w14:textId="77777777" w:rsidR="00E027DF" w:rsidRPr="000E3A4F" w:rsidRDefault="00000000">
            <w:pPr>
              <w:widowControl/>
              <w:jc w:val="center"/>
              <w:textAlignment w:val="center"/>
              <w:rPr>
                <w:rFonts w:ascii="宋体" w:hAnsi="宋体" w:cs="宋体"/>
                <w:b/>
                <w:bCs/>
                <w:sz w:val="22"/>
                <w:szCs w:val="22"/>
              </w:rPr>
            </w:pPr>
            <w:r w:rsidRPr="000E3A4F">
              <w:rPr>
                <w:rFonts w:ascii="宋体" w:hAnsi="宋体" w:cs="宋体" w:hint="eastAsia"/>
                <w:b/>
                <w:bCs/>
                <w:kern w:val="0"/>
                <w:sz w:val="22"/>
                <w:szCs w:val="22"/>
                <w:lang w:bidi="ar"/>
              </w:rPr>
              <w:t>功能描述</w:t>
            </w:r>
          </w:p>
        </w:tc>
      </w:tr>
      <w:tr w:rsidR="000E3A4F" w:rsidRPr="000E3A4F" w14:paraId="734DF7D2"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4E4FDF51"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w:t>
            </w:r>
          </w:p>
        </w:tc>
        <w:tc>
          <w:tcPr>
            <w:tcW w:w="768" w:type="pct"/>
            <w:vMerge w:val="restart"/>
            <w:tcBorders>
              <w:top w:val="single" w:sz="4" w:space="0" w:color="auto"/>
              <w:left w:val="single" w:sz="4" w:space="0" w:color="auto"/>
              <w:bottom w:val="single" w:sz="4" w:space="0" w:color="auto"/>
              <w:right w:val="single" w:sz="4" w:space="0" w:color="auto"/>
            </w:tcBorders>
            <w:noWrap/>
            <w:vAlign w:val="center"/>
          </w:tcPr>
          <w:p w14:paraId="6937043C"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老年人能力评估</w:t>
            </w:r>
          </w:p>
        </w:tc>
        <w:tc>
          <w:tcPr>
            <w:tcW w:w="1099" w:type="pct"/>
            <w:tcBorders>
              <w:top w:val="single" w:sz="4" w:space="0" w:color="auto"/>
              <w:left w:val="single" w:sz="4" w:space="0" w:color="auto"/>
              <w:bottom w:val="single" w:sz="4" w:space="0" w:color="auto"/>
              <w:right w:val="single" w:sz="4" w:space="0" w:color="auto"/>
            </w:tcBorders>
            <w:noWrap/>
            <w:vAlign w:val="center"/>
          </w:tcPr>
          <w:p w14:paraId="7EAA5B84"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评估内容管理</w:t>
            </w:r>
          </w:p>
        </w:tc>
        <w:tc>
          <w:tcPr>
            <w:tcW w:w="2781" w:type="pct"/>
            <w:tcBorders>
              <w:top w:val="single" w:sz="4" w:space="0" w:color="000000"/>
              <w:left w:val="single" w:sz="4" w:space="0" w:color="auto"/>
              <w:bottom w:val="single" w:sz="4" w:space="0" w:color="000000"/>
              <w:right w:val="single" w:sz="4" w:space="0" w:color="000000"/>
            </w:tcBorders>
            <w:vAlign w:val="center"/>
          </w:tcPr>
          <w:p w14:paraId="6885E278"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需支持设定评估量表，包括一级指标及二级指标的评估具体问题，支持设置问题答案分值。</w:t>
            </w:r>
          </w:p>
        </w:tc>
      </w:tr>
      <w:tr w:rsidR="000E3A4F" w:rsidRPr="000E3A4F" w14:paraId="7825C882"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11293884"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7569D1ED"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77A7773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能力等级评估</w:t>
            </w:r>
          </w:p>
        </w:tc>
        <w:tc>
          <w:tcPr>
            <w:tcW w:w="2781" w:type="pct"/>
            <w:tcBorders>
              <w:top w:val="single" w:sz="4" w:space="0" w:color="000000"/>
              <w:left w:val="single" w:sz="4" w:space="0" w:color="auto"/>
              <w:bottom w:val="single" w:sz="4" w:space="0" w:color="000000"/>
              <w:right w:val="single" w:sz="4" w:space="0" w:color="000000"/>
            </w:tcBorders>
            <w:noWrap/>
            <w:vAlign w:val="center"/>
          </w:tcPr>
          <w:p w14:paraId="6E957E93"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需能够自动计算分值评估出老年人能力等级。</w:t>
            </w:r>
          </w:p>
        </w:tc>
      </w:tr>
      <w:tr w:rsidR="000E3A4F" w:rsidRPr="000E3A4F" w14:paraId="44768370"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5C8A0DD9"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3</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374229F4"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0050539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评估详情</w:t>
            </w:r>
          </w:p>
        </w:tc>
        <w:tc>
          <w:tcPr>
            <w:tcW w:w="2781" w:type="pct"/>
            <w:tcBorders>
              <w:top w:val="single" w:sz="4" w:space="0" w:color="000000"/>
              <w:left w:val="single" w:sz="4" w:space="0" w:color="auto"/>
              <w:bottom w:val="single" w:sz="4" w:space="0" w:color="000000"/>
              <w:right w:val="single" w:sz="4" w:space="0" w:color="000000"/>
            </w:tcBorders>
            <w:noWrap/>
            <w:vAlign w:val="center"/>
          </w:tcPr>
          <w:p w14:paraId="24A40C3F"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需支持生成评估报告，查看评估详情。</w:t>
            </w:r>
          </w:p>
        </w:tc>
      </w:tr>
      <w:tr w:rsidR="000E3A4F" w:rsidRPr="000E3A4F" w14:paraId="328D551D"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119D2A8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4</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5575DB94"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2575A8BD"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评估员管理</w:t>
            </w:r>
          </w:p>
        </w:tc>
        <w:tc>
          <w:tcPr>
            <w:tcW w:w="2781" w:type="pct"/>
            <w:tcBorders>
              <w:top w:val="single" w:sz="4" w:space="0" w:color="000000"/>
              <w:left w:val="single" w:sz="4" w:space="0" w:color="auto"/>
              <w:bottom w:val="single" w:sz="4" w:space="0" w:color="000000"/>
              <w:right w:val="single" w:sz="4" w:space="0" w:color="000000"/>
            </w:tcBorders>
            <w:noWrap/>
            <w:vAlign w:val="center"/>
          </w:tcPr>
          <w:p w14:paraId="2DD72AAF"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需支持录入评估员信息并进行信息管理。</w:t>
            </w:r>
          </w:p>
        </w:tc>
      </w:tr>
      <w:tr w:rsidR="000E3A4F" w:rsidRPr="000E3A4F" w14:paraId="39AA1E46"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730715B2"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5</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71D83789"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0ED775F0"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评估预约</w:t>
            </w:r>
          </w:p>
        </w:tc>
        <w:tc>
          <w:tcPr>
            <w:tcW w:w="2781" w:type="pct"/>
            <w:tcBorders>
              <w:top w:val="single" w:sz="4" w:space="0" w:color="000000"/>
              <w:left w:val="single" w:sz="4" w:space="0" w:color="auto"/>
              <w:bottom w:val="single" w:sz="4" w:space="0" w:color="000000"/>
              <w:right w:val="single" w:sz="4" w:space="0" w:color="000000"/>
            </w:tcBorders>
            <w:noWrap/>
            <w:vAlign w:val="center"/>
          </w:tcPr>
          <w:p w14:paraId="7AD432B4"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需支持录入相关信息进行预约评估，对评估工作进行排期。</w:t>
            </w:r>
          </w:p>
        </w:tc>
      </w:tr>
      <w:tr w:rsidR="000E3A4F" w:rsidRPr="000E3A4F" w14:paraId="66F5FA5D"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4E583912"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6</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299258FB"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6E6C6F2C"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评估工单</w:t>
            </w:r>
          </w:p>
        </w:tc>
        <w:tc>
          <w:tcPr>
            <w:tcW w:w="2781" w:type="pct"/>
            <w:tcBorders>
              <w:top w:val="single" w:sz="4" w:space="0" w:color="000000"/>
              <w:left w:val="single" w:sz="4" w:space="0" w:color="auto"/>
              <w:bottom w:val="single" w:sz="4" w:space="0" w:color="000000"/>
              <w:right w:val="single" w:sz="4" w:space="0" w:color="000000"/>
            </w:tcBorders>
            <w:vAlign w:val="center"/>
          </w:tcPr>
          <w:p w14:paraId="50F1CA98"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需支持APP端将评估工单分为预约评估、进行中、已评估状态，未完成评估的需支持开展评估工作，同时需支持直接新增评估对象进行能力评估的工作开展，能查看已评估工单。</w:t>
            </w:r>
          </w:p>
        </w:tc>
      </w:tr>
      <w:tr w:rsidR="000E3A4F" w:rsidRPr="000E3A4F" w14:paraId="6E377CBE"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0592B720"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7</w:t>
            </w:r>
          </w:p>
        </w:tc>
        <w:tc>
          <w:tcPr>
            <w:tcW w:w="768" w:type="pct"/>
            <w:vMerge/>
            <w:tcBorders>
              <w:top w:val="single" w:sz="4" w:space="0" w:color="auto"/>
              <w:left w:val="single" w:sz="4" w:space="0" w:color="auto"/>
              <w:bottom w:val="single" w:sz="4" w:space="0" w:color="auto"/>
              <w:right w:val="single" w:sz="4" w:space="0" w:color="auto"/>
            </w:tcBorders>
            <w:noWrap/>
            <w:vAlign w:val="center"/>
          </w:tcPr>
          <w:p w14:paraId="68880B55"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auto"/>
              <w:bottom w:val="single" w:sz="4" w:space="0" w:color="auto"/>
              <w:right w:val="single" w:sz="4" w:space="0" w:color="auto"/>
            </w:tcBorders>
            <w:noWrap/>
            <w:vAlign w:val="center"/>
          </w:tcPr>
          <w:p w14:paraId="4627AB5F"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能力评估</w:t>
            </w:r>
          </w:p>
        </w:tc>
        <w:tc>
          <w:tcPr>
            <w:tcW w:w="2781" w:type="pct"/>
            <w:tcBorders>
              <w:top w:val="single" w:sz="4" w:space="0" w:color="000000"/>
              <w:left w:val="single" w:sz="4" w:space="0" w:color="auto"/>
              <w:bottom w:val="single" w:sz="4" w:space="0" w:color="000000"/>
              <w:right w:val="single" w:sz="4" w:space="0" w:color="000000"/>
            </w:tcBorders>
            <w:vAlign w:val="center"/>
          </w:tcPr>
          <w:p w14:paraId="7AE64023"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需支持通过APP记录老人基本信息，并记录评估自理能力、基础运动能力、精神状态、感知觉与社会参与等指标内容。</w:t>
            </w:r>
          </w:p>
        </w:tc>
      </w:tr>
      <w:tr w:rsidR="000E3A4F" w:rsidRPr="000E3A4F" w14:paraId="73A3734A"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61B972F1"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8</w:t>
            </w:r>
          </w:p>
        </w:tc>
        <w:tc>
          <w:tcPr>
            <w:tcW w:w="768" w:type="pct"/>
            <w:vMerge w:val="restart"/>
            <w:tcBorders>
              <w:top w:val="single" w:sz="4" w:space="0" w:color="auto"/>
              <w:left w:val="single" w:sz="4" w:space="0" w:color="auto"/>
              <w:bottom w:val="single" w:sz="4" w:space="0" w:color="auto"/>
              <w:right w:val="single" w:sz="4" w:space="0" w:color="auto"/>
            </w:tcBorders>
            <w:noWrap/>
            <w:vAlign w:val="center"/>
          </w:tcPr>
          <w:p w14:paraId="227B7360"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家庭养老床位建设</w:t>
            </w:r>
          </w:p>
        </w:tc>
        <w:tc>
          <w:tcPr>
            <w:tcW w:w="1099" w:type="pct"/>
            <w:tcBorders>
              <w:top w:val="single" w:sz="4" w:space="0" w:color="auto"/>
              <w:left w:val="single" w:sz="4" w:space="0" w:color="auto"/>
              <w:bottom w:val="single" w:sz="4" w:space="0" w:color="auto"/>
              <w:right w:val="single" w:sz="4" w:space="0" w:color="auto"/>
            </w:tcBorders>
            <w:noWrap/>
            <w:vAlign w:val="center"/>
          </w:tcPr>
          <w:p w14:paraId="7505EBF5"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家庭养老床位建设申请</w:t>
            </w:r>
          </w:p>
        </w:tc>
        <w:tc>
          <w:tcPr>
            <w:tcW w:w="2781" w:type="pct"/>
            <w:tcBorders>
              <w:top w:val="single" w:sz="4" w:space="0" w:color="000000"/>
              <w:left w:val="single" w:sz="4" w:space="0" w:color="auto"/>
              <w:bottom w:val="single" w:sz="4" w:space="0" w:color="000000"/>
              <w:right w:val="single" w:sz="4" w:space="0" w:color="000000"/>
            </w:tcBorders>
            <w:vAlign w:val="center"/>
          </w:tcPr>
          <w:p w14:paraId="7F3A1E25"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需支持由社区社区受理家庭养老床位的建设申请，申请信息需包含申请人个人信息、居住状态、自理能力、上传的申请承诺书等，家庭养老床位建设申请前应先对申请对象进行能力评估。</w:t>
            </w:r>
          </w:p>
        </w:tc>
      </w:tr>
      <w:tr w:rsidR="000E3A4F" w:rsidRPr="000E3A4F" w14:paraId="58FE3E45"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608AD5D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9</w:t>
            </w:r>
          </w:p>
        </w:tc>
        <w:tc>
          <w:tcPr>
            <w:tcW w:w="768" w:type="pct"/>
            <w:vMerge/>
            <w:tcBorders>
              <w:top w:val="single" w:sz="4" w:space="0" w:color="auto"/>
              <w:left w:val="single" w:sz="4" w:space="0" w:color="auto"/>
              <w:bottom w:val="single" w:sz="4" w:space="0" w:color="000000"/>
              <w:right w:val="single" w:sz="4" w:space="0" w:color="000000"/>
            </w:tcBorders>
            <w:noWrap/>
            <w:vAlign w:val="center"/>
          </w:tcPr>
          <w:p w14:paraId="493A91F7" w14:textId="77777777" w:rsidR="00E027DF" w:rsidRPr="000E3A4F" w:rsidRDefault="00E027DF">
            <w:pPr>
              <w:jc w:val="center"/>
              <w:rPr>
                <w:rFonts w:ascii="宋体" w:hAnsi="宋体" w:cs="宋体"/>
                <w:sz w:val="22"/>
                <w:szCs w:val="22"/>
              </w:rPr>
            </w:pPr>
          </w:p>
        </w:tc>
        <w:tc>
          <w:tcPr>
            <w:tcW w:w="1099" w:type="pct"/>
            <w:tcBorders>
              <w:top w:val="single" w:sz="4" w:space="0" w:color="auto"/>
              <w:left w:val="single" w:sz="4" w:space="0" w:color="000000"/>
              <w:bottom w:val="single" w:sz="4" w:space="0" w:color="000000"/>
              <w:right w:val="single" w:sz="4" w:space="0" w:color="000000"/>
            </w:tcBorders>
            <w:noWrap/>
            <w:vAlign w:val="center"/>
          </w:tcPr>
          <w:p w14:paraId="66FE8A0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家庭养老床位建设申请审核</w:t>
            </w:r>
          </w:p>
        </w:tc>
        <w:tc>
          <w:tcPr>
            <w:tcW w:w="2781" w:type="pct"/>
            <w:tcBorders>
              <w:top w:val="single" w:sz="4" w:space="0" w:color="000000"/>
              <w:left w:val="single" w:sz="4" w:space="0" w:color="000000"/>
              <w:bottom w:val="single" w:sz="4" w:space="0" w:color="000000"/>
              <w:right w:val="single" w:sz="4" w:space="0" w:color="000000"/>
            </w:tcBorders>
            <w:vAlign w:val="center"/>
          </w:tcPr>
          <w:p w14:paraId="4E02B59E"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申请后由街道、民政审核，应支持申请审核记录的查询。</w:t>
            </w:r>
          </w:p>
        </w:tc>
      </w:tr>
      <w:tr w:rsidR="000E3A4F" w:rsidRPr="000E3A4F" w14:paraId="7726DF11"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2CA7CF09"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10</w:t>
            </w:r>
          </w:p>
        </w:tc>
        <w:tc>
          <w:tcPr>
            <w:tcW w:w="768" w:type="pct"/>
            <w:vMerge/>
            <w:tcBorders>
              <w:top w:val="nil"/>
              <w:left w:val="single" w:sz="4" w:space="0" w:color="auto"/>
              <w:bottom w:val="single" w:sz="4" w:space="0" w:color="000000"/>
              <w:right w:val="single" w:sz="4" w:space="0" w:color="000000"/>
            </w:tcBorders>
            <w:noWrap/>
            <w:vAlign w:val="center"/>
          </w:tcPr>
          <w:p w14:paraId="3CBE4A50"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6B35A1D2"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家庭养老床位建设任务分配</w:t>
            </w:r>
          </w:p>
        </w:tc>
        <w:tc>
          <w:tcPr>
            <w:tcW w:w="2781" w:type="pct"/>
            <w:tcBorders>
              <w:top w:val="single" w:sz="4" w:space="0" w:color="000000"/>
              <w:left w:val="single" w:sz="4" w:space="0" w:color="000000"/>
              <w:bottom w:val="single" w:sz="4" w:space="0" w:color="000000"/>
              <w:right w:val="single" w:sz="4" w:space="0" w:color="000000"/>
            </w:tcBorders>
            <w:vAlign w:val="center"/>
          </w:tcPr>
          <w:p w14:paraId="038DEF6D"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民政监管端能向评估商分配评估任务，评估商端能将评估任务分配至具体人员，上门评估完成后民政监管端能将建设任务分配给建设服务商端，建设服务商可将建设任务下发至具体人员；支持查看未分配和已分配的记录。</w:t>
            </w:r>
          </w:p>
        </w:tc>
      </w:tr>
      <w:tr w:rsidR="000E3A4F" w:rsidRPr="000E3A4F" w14:paraId="7470BB41"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2948916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11</w:t>
            </w:r>
          </w:p>
        </w:tc>
        <w:tc>
          <w:tcPr>
            <w:tcW w:w="768" w:type="pct"/>
            <w:vMerge/>
            <w:tcBorders>
              <w:top w:val="nil"/>
              <w:left w:val="single" w:sz="4" w:space="0" w:color="auto"/>
              <w:bottom w:val="single" w:sz="4" w:space="0" w:color="000000"/>
              <w:right w:val="single" w:sz="4" w:space="0" w:color="000000"/>
            </w:tcBorders>
            <w:noWrap/>
            <w:vAlign w:val="center"/>
          </w:tcPr>
          <w:p w14:paraId="5FFEEA91"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5179A7D3"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申请记录查询</w:t>
            </w:r>
          </w:p>
        </w:tc>
        <w:tc>
          <w:tcPr>
            <w:tcW w:w="2781" w:type="pct"/>
            <w:tcBorders>
              <w:top w:val="single" w:sz="4" w:space="0" w:color="000000"/>
              <w:left w:val="single" w:sz="4" w:space="0" w:color="000000"/>
              <w:bottom w:val="single" w:sz="4" w:space="0" w:color="000000"/>
              <w:right w:val="single" w:sz="4" w:space="0" w:color="000000"/>
            </w:tcBorders>
            <w:vAlign w:val="center"/>
          </w:tcPr>
          <w:p w14:paraId="432819C0"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需支持在汇总申请记录里查询老年人能力评估结果、申请状态、详情等。</w:t>
            </w:r>
          </w:p>
        </w:tc>
      </w:tr>
      <w:tr w:rsidR="000E3A4F" w:rsidRPr="000E3A4F" w14:paraId="32D35B6B"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23CCAB05"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12</w:t>
            </w:r>
          </w:p>
        </w:tc>
        <w:tc>
          <w:tcPr>
            <w:tcW w:w="768" w:type="pct"/>
            <w:vMerge/>
            <w:tcBorders>
              <w:top w:val="nil"/>
              <w:left w:val="single" w:sz="4" w:space="0" w:color="auto"/>
              <w:bottom w:val="single" w:sz="4" w:space="0" w:color="000000"/>
              <w:right w:val="single" w:sz="4" w:space="0" w:color="000000"/>
            </w:tcBorders>
            <w:noWrap/>
            <w:vAlign w:val="center"/>
          </w:tcPr>
          <w:p w14:paraId="7DC9A2C6"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3B767C78"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家庭养老床位评估管理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4B91C8DB"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上门评估人员需能通过移动端APP记录评估信息，可记录需要实施的项目、安装的设备和服务项目，并能拍摄建设前的照片作为记录；支持查看评估记录及评估信息。</w:t>
            </w:r>
          </w:p>
        </w:tc>
      </w:tr>
      <w:tr w:rsidR="000E3A4F" w:rsidRPr="000E3A4F" w14:paraId="7451096C"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7166D3E3"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13</w:t>
            </w:r>
          </w:p>
        </w:tc>
        <w:tc>
          <w:tcPr>
            <w:tcW w:w="768" w:type="pct"/>
            <w:vMerge/>
            <w:tcBorders>
              <w:top w:val="nil"/>
              <w:left w:val="single" w:sz="4" w:space="0" w:color="auto"/>
              <w:bottom w:val="single" w:sz="4" w:space="0" w:color="000000"/>
              <w:right w:val="single" w:sz="4" w:space="0" w:color="000000"/>
            </w:tcBorders>
            <w:noWrap/>
            <w:vAlign w:val="center"/>
          </w:tcPr>
          <w:p w14:paraId="10DB9844"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536D124A"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家庭养老床位建设管理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1A637375"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需支持实施人员通过移动APP录入登记改造实施过程工作信息，施工开始时需通过APP签入并进行定位，支持改造后进行拍照记录，并能在APP和后台系统展示对比改造前后照片及详细建设内容；建设开始时需能对移动</w:t>
            </w:r>
            <w:r w:rsidRPr="000E3A4F">
              <w:rPr>
                <w:rFonts w:ascii="宋体" w:hAnsi="宋体" w:cs="宋体" w:hint="eastAsia"/>
                <w:kern w:val="0"/>
                <w:sz w:val="22"/>
                <w:szCs w:val="22"/>
                <w:lang w:bidi="ar"/>
              </w:rPr>
              <w:lastRenderedPageBreak/>
              <w:t>端进行定位，建设开始后支持进行满意度评价以及录音评价。</w:t>
            </w:r>
          </w:p>
        </w:tc>
      </w:tr>
      <w:tr w:rsidR="000E3A4F" w:rsidRPr="000E3A4F" w14:paraId="1E808555"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63E35DB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lastRenderedPageBreak/>
              <w:t>14</w:t>
            </w:r>
          </w:p>
        </w:tc>
        <w:tc>
          <w:tcPr>
            <w:tcW w:w="768" w:type="pct"/>
            <w:vMerge/>
            <w:tcBorders>
              <w:top w:val="nil"/>
              <w:left w:val="single" w:sz="4" w:space="0" w:color="auto"/>
              <w:bottom w:val="single" w:sz="4" w:space="0" w:color="000000"/>
              <w:right w:val="single" w:sz="4" w:space="0" w:color="000000"/>
            </w:tcBorders>
            <w:noWrap/>
            <w:vAlign w:val="center"/>
          </w:tcPr>
          <w:p w14:paraId="248FC58C"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3A9A53F1"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验收</w:t>
            </w:r>
          </w:p>
        </w:tc>
        <w:tc>
          <w:tcPr>
            <w:tcW w:w="2781" w:type="pct"/>
            <w:tcBorders>
              <w:top w:val="single" w:sz="4" w:space="0" w:color="000000"/>
              <w:left w:val="single" w:sz="4" w:space="0" w:color="000000"/>
              <w:bottom w:val="single" w:sz="4" w:space="0" w:color="000000"/>
              <w:right w:val="single" w:sz="4" w:space="0" w:color="000000"/>
            </w:tcBorders>
            <w:vAlign w:val="center"/>
          </w:tcPr>
          <w:p w14:paraId="4D931459"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建设完成后，监管端需支持查看建设详情并进行验收。</w:t>
            </w:r>
          </w:p>
        </w:tc>
      </w:tr>
      <w:tr w:rsidR="000E3A4F" w:rsidRPr="000E3A4F" w14:paraId="54F9AB50"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4387D00A"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15</w:t>
            </w:r>
          </w:p>
        </w:tc>
        <w:tc>
          <w:tcPr>
            <w:tcW w:w="768" w:type="pct"/>
            <w:vMerge/>
            <w:tcBorders>
              <w:top w:val="nil"/>
              <w:left w:val="single" w:sz="4" w:space="0" w:color="auto"/>
              <w:bottom w:val="single" w:sz="4" w:space="0" w:color="000000"/>
              <w:right w:val="single" w:sz="4" w:space="0" w:color="000000"/>
            </w:tcBorders>
            <w:noWrap/>
            <w:vAlign w:val="center"/>
          </w:tcPr>
          <w:p w14:paraId="4C44F862"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0CF99EE5"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任务进度管理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5F51821E"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能够为街道制定建设任务，分配具体数量的建设床位数以及周期，能够实时查看各街道的建设进度。</w:t>
            </w:r>
          </w:p>
        </w:tc>
      </w:tr>
      <w:tr w:rsidR="000E3A4F" w:rsidRPr="000E3A4F" w14:paraId="4CA7534A" w14:textId="77777777">
        <w:trPr>
          <w:trHeight w:val="454"/>
          <w:jc w:val="center"/>
        </w:trPr>
        <w:tc>
          <w:tcPr>
            <w:tcW w:w="352" w:type="pct"/>
            <w:tcBorders>
              <w:top w:val="single" w:sz="4" w:space="0" w:color="000000"/>
              <w:left w:val="single" w:sz="4" w:space="0" w:color="000000"/>
              <w:bottom w:val="single" w:sz="4" w:space="0" w:color="000000"/>
              <w:right w:val="single" w:sz="4" w:space="0" w:color="auto"/>
            </w:tcBorders>
            <w:noWrap/>
            <w:vAlign w:val="center"/>
          </w:tcPr>
          <w:p w14:paraId="092E03E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16</w:t>
            </w:r>
          </w:p>
        </w:tc>
        <w:tc>
          <w:tcPr>
            <w:tcW w:w="768" w:type="pct"/>
            <w:vMerge/>
            <w:tcBorders>
              <w:top w:val="nil"/>
              <w:left w:val="single" w:sz="4" w:space="0" w:color="auto"/>
              <w:bottom w:val="single" w:sz="4" w:space="0" w:color="000000"/>
              <w:right w:val="single" w:sz="4" w:space="0" w:color="000000"/>
            </w:tcBorders>
            <w:noWrap/>
            <w:vAlign w:val="center"/>
          </w:tcPr>
          <w:p w14:paraId="4558F868"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013E83CE"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改造清单管理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56531707"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支持服务商端建立家床改造项目清单、智慧化设备清单、上门服务清单，清单可与APP端关联，在评估时可根据清单快速选择需要改造的项目、安装的智慧化设备和上门服务项目。</w:t>
            </w:r>
          </w:p>
        </w:tc>
      </w:tr>
      <w:tr w:rsidR="000E3A4F" w:rsidRPr="000E3A4F" w14:paraId="086CA2E8"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4A332AD4"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17</w:t>
            </w:r>
          </w:p>
        </w:tc>
        <w:tc>
          <w:tcPr>
            <w:tcW w:w="768" w:type="pct"/>
            <w:vMerge w:val="restart"/>
            <w:tcBorders>
              <w:top w:val="single" w:sz="4" w:space="0" w:color="000000"/>
              <w:left w:val="single" w:sz="4" w:space="0" w:color="000000"/>
              <w:bottom w:val="single" w:sz="4" w:space="0" w:color="000000"/>
              <w:right w:val="single" w:sz="4" w:space="0" w:color="000000"/>
            </w:tcBorders>
            <w:vAlign w:val="center"/>
          </w:tcPr>
          <w:p w14:paraId="27FEE4E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家庭养老床位服务</w:t>
            </w: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78A03C3E"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下单二维码</w:t>
            </w:r>
          </w:p>
        </w:tc>
        <w:tc>
          <w:tcPr>
            <w:tcW w:w="2781" w:type="pct"/>
            <w:tcBorders>
              <w:top w:val="single" w:sz="4" w:space="0" w:color="000000"/>
              <w:left w:val="single" w:sz="4" w:space="0" w:color="000000"/>
              <w:bottom w:val="single" w:sz="4" w:space="0" w:color="000000"/>
              <w:right w:val="single" w:sz="4" w:space="0" w:color="000000"/>
            </w:tcBorders>
            <w:vAlign w:val="center"/>
          </w:tcPr>
          <w:p w14:paraId="36341DEB"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需支持批量生成服务对象二维码、打印二维码、导出二维码，可通过二维码下单。</w:t>
            </w:r>
          </w:p>
        </w:tc>
      </w:tr>
      <w:tr w:rsidR="000E3A4F" w:rsidRPr="000E3A4F" w14:paraId="4030B238"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4AB24C49"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18</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35257A97"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79DCC62C"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服务政策</w:t>
            </w:r>
          </w:p>
        </w:tc>
        <w:tc>
          <w:tcPr>
            <w:tcW w:w="2781" w:type="pct"/>
            <w:tcBorders>
              <w:top w:val="single" w:sz="4" w:space="0" w:color="000000"/>
              <w:left w:val="single" w:sz="4" w:space="0" w:color="000000"/>
              <w:bottom w:val="single" w:sz="4" w:space="0" w:color="000000"/>
              <w:right w:val="single" w:sz="4" w:space="0" w:color="000000"/>
            </w:tcBorders>
            <w:vAlign w:val="center"/>
          </w:tcPr>
          <w:p w14:paraId="25AB8597"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需支持设置服务政策，包括服务对象、服务标准、服务项目、服务商。</w:t>
            </w:r>
          </w:p>
        </w:tc>
      </w:tr>
      <w:tr w:rsidR="000E3A4F" w:rsidRPr="000E3A4F" w14:paraId="1D4A649B"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2731E94F"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19</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40D042CE"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109FC124"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服务工单下单</w:t>
            </w:r>
          </w:p>
        </w:tc>
        <w:tc>
          <w:tcPr>
            <w:tcW w:w="2781" w:type="pct"/>
            <w:tcBorders>
              <w:top w:val="single" w:sz="4" w:space="0" w:color="000000"/>
              <w:left w:val="single" w:sz="4" w:space="0" w:color="000000"/>
              <w:bottom w:val="single" w:sz="4" w:space="0" w:color="000000"/>
              <w:right w:val="single" w:sz="4" w:space="0" w:color="000000"/>
            </w:tcBorders>
            <w:vAlign w:val="center"/>
          </w:tcPr>
          <w:p w14:paraId="5BC12F8F"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支持服务商端下单为服务对象服务，由监管端对服务工单审批、最终稽核。</w:t>
            </w:r>
          </w:p>
        </w:tc>
      </w:tr>
      <w:tr w:rsidR="000E3A4F" w:rsidRPr="000E3A4F" w14:paraId="217E96E9"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4A02581D"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20</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56FB2727"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7C19DC1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服务监督</w:t>
            </w:r>
          </w:p>
        </w:tc>
        <w:tc>
          <w:tcPr>
            <w:tcW w:w="2781" w:type="pct"/>
            <w:tcBorders>
              <w:top w:val="single" w:sz="4" w:space="0" w:color="000000"/>
              <w:left w:val="single" w:sz="4" w:space="0" w:color="000000"/>
              <w:bottom w:val="single" w:sz="4" w:space="0" w:color="000000"/>
              <w:right w:val="single" w:sz="4" w:space="0" w:color="000000"/>
            </w:tcBorders>
            <w:vAlign w:val="center"/>
          </w:tcPr>
          <w:p w14:paraId="071DE8F4"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需支持设置助老员的打卡规则，对打卡时间、距离、位置等限定；同时需对服务时长、服务时间段、服务人员轨迹等情况是否异常进行自动监测。</w:t>
            </w:r>
          </w:p>
        </w:tc>
      </w:tr>
      <w:tr w:rsidR="000E3A4F" w:rsidRPr="000E3A4F" w14:paraId="6253574E"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107019F3"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21</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37A046AF"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1AC48563"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工单查询</w:t>
            </w:r>
          </w:p>
        </w:tc>
        <w:tc>
          <w:tcPr>
            <w:tcW w:w="2781" w:type="pct"/>
            <w:tcBorders>
              <w:top w:val="single" w:sz="4" w:space="0" w:color="000000"/>
              <w:left w:val="single" w:sz="4" w:space="0" w:color="000000"/>
              <w:bottom w:val="single" w:sz="4" w:space="0" w:color="000000"/>
              <w:right w:val="single" w:sz="4" w:space="0" w:color="000000"/>
            </w:tcBorders>
            <w:vAlign w:val="center"/>
          </w:tcPr>
          <w:p w14:paraId="003DEA54"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支持汇总查询所有服务工单详情。</w:t>
            </w:r>
          </w:p>
        </w:tc>
      </w:tr>
      <w:tr w:rsidR="000E3A4F" w:rsidRPr="000E3A4F" w14:paraId="627974F4"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32492D6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22</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3C60412E"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53B15D59"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上门服务质量监管</w:t>
            </w:r>
          </w:p>
        </w:tc>
        <w:tc>
          <w:tcPr>
            <w:tcW w:w="2781" w:type="pct"/>
            <w:tcBorders>
              <w:top w:val="single" w:sz="4" w:space="0" w:color="000000"/>
              <w:left w:val="single" w:sz="4" w:space="0" w:color="000000"/>
              <w:bottom w:val="single" w:sz="4" w:space="0" w:color="000000"/>
              <w:right w:val="single" w:sz="4" w:space="0" w:color="000000"/>
            </w:tcBorders>
            <w:vAlign w:val="center"/>
          </w:tcPr>
          <w:p w14:paraId="5656FECA"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需支持查询家庭养老床位上门养老服务工单数据信息，支持视频通话进行质量抽查。</w:t>
            </w:r>
          </w:p>
        </w:tc>
      </w:tr>
      <w:tr w:rsidR="000E3A4F" w:rsidRPr="000E3A4F" w14:paraId="57B56920"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6888B238"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23</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5F29F8AA"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6835884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查房工单管理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68BA8CB8"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需支持进行线上查房工单的信息录入，并支持展示、查询查房工单，同时需支持通过APP进行查房的自助下单。</w:t>
            </w:r>
          </w:p>
        </w:tc>
      </w:tr>
      <w:tr w:rsidR="000E3A4F" w:rsidRPr="000E3A4F" w14:paraId="7C79ED80"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658EDB3F"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24</w:t>
            </w:r>
          </w:p>
        </w:tc>
        <w:tc>
          <w:tcPr>
            <w:tcW w:w="768" w:type="pct"/>
            <w:vMerge/>
            <w:tcBorders>
              <w:top w:val="single" w:sz="4" w:space="0" w:color="000000"/>
              <w:left w:val="single" w:sz="4" w:space="0" w:color="000000"/>
              <w:bottom w:val="single" w:sz="4" w:space="0" w:color="000000"/>
              <w:right w:val="single" w:sz="4" w:space="0" w:color="000000"/>
            </w:tcBorders>
            <w:vAlign w:val="center"/>
          </w:tcPr>
          <w:p w14:paraId="347DEBEF"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5DD106D1"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工单登记</w:t>
            </w:r>
          </w:p>
        </w:tc>
        <w:tc>
          <w:tcPr>
            <w:tcW w:w="2781" w:type="pct"/>
            <w:tcBorders>
              <w:top w:val="single" w:sz="4" w:space="0" w:color="000000"/>
              <w:left w:val="single" w:sz="4" w:space="0" w:color="000000"/>
              <w:bottom w:val="single" w:sz="4" w:space="0" w:color="000000"/>
              <w:right w:val="single" w:sz="4" w:space="0" w:color="000000"/>
            </w:tcBorders>
            <w:vAlign w:val="center"/>
          </w:tcPr>
          <w:p w14:paraId="36FF5558"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需支持通过APP进行家庭养老床位上门养老服务的工单开展登记。</w:t>
            </w:r>
          </w:p>
        </w:tc>
      </w:tr>
      <w:tr w:rsidR="000E3A4F" w:rsidRPr="000E3A4F" w14:paraId="6D9CCD91"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6C99543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25</w:t>
            </w:r>
          </w:p>
        </w:tc>
        <w:tc>
          <w:tcPr>
            <w:tcW w:w="768" w:type="pct"/>
            <w:vMerge w:val="restart"/>
            <w:tcBorders>
              <w:top w:val="single" w:sz="4" w:space="0" w:color="000000"/>
              <w:left w:val="single" w:sz="4" w:space="0" w:color="000000"/>
              <w:bottom w:val="single" w:sz="4" w:space="0" w:color="000000"/>
              <w:right w:val="single" w:sz="4" w:space="0" w:color="000000"/>
            </w:tcBorders>
            <w:noWrap/>
            <w:vAlign w:val="center"/>
          </w:tcPr>
          <w:p w14:paraId="5140A09D"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智能设备预警管理</w:t>
            </w: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375E90C3"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智能设备预警</w:t>
            </w:r>
          </w:p>
        </w:tc>
        <w:tc>
          <w:tcPr>
            <w:tcW w:w="2781" w:type="pct"/>
            <w:tcBorders>
              <w:top w:val="single" w:sz="4" w:space="0" w:color="000000"/>
              <w:left w:val="single" w:sz="4" w:space="0" w:color="000000"/>
              <w:bottom w:val="single" w:sz="4" w:space="0" w:color="000000"/>
              <w:right w:val="single" w:sz="4" w:space="0" w:color="000000"/>
            </w:tcBorders>
            <w:vAlign w:val="center"/>
          </w:tcPr>
          <w:p w14:paraId="41E447A1"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需支持健康守护仪、烟雾警报器、燃气探测器等智能设备与个人家庭养老床位关联，当智能设备检测到异常时，能进行预警提示，预警信息在软件系统前端展示。</w:t>
            </w:r>
          </w:p>
        </w:tc>
      </w:tr>
      <w:tr w:rsidR="000E3A4F" w:rsidRPr="000E3A4F" w14:paraId="0771138F"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33872AF6"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26</w:t>
            </w:r>
          </w:p>
        </w:tc>
        <w:tc>
          <w:tcPr>
            <w:tcW w:w="768" w:type="pct"/>
            <w:vMerge/>
            <w:tcBorders>
              <w:top w:val="single" w:sz="4" w:space="0" w:color="000000"/>
              <w:left w:val="single" w:sz="4" w:space="0" w:color="000000"/>
              <w:bottom w:val="single" w:sz="4" w:space="0" w:color="000000"/>
              <w:right w:val="single" w:sz="4" w:space="0" w:color="000000"/>
            </w:tcBorders>
            <w:noWrap/>
            <w:vAlign w:val="center"/>
          </w:tcPr>
          <w:p w14:paraId="6387FFCC"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736D2C8B"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预警规则管理</w:t>
            </w:r>
          </w:p>
        </w:tc>
        <w:tc>
          <w:tcPr>
            <w:tcW w:w="2781" w:type="pct"/>
            <w:tcBorders>
              <w:top w:val="single" w:sz="4" w:space="0" w:color="000000"/>
              <w:left w:val="single" w:sz="4" w:space="0" w:color="000000"/>
              <w:bottom w:val="single" w:sz="4" w:space="0" w:color="000000"/>
              <w:right w:val="single" w:sz="4" w:space="0" w:color="000000"/>
            </w:tcBorders>
            <w:vAlign w:val="center"/>
          </w:tcPr>
          <w:p w14:paraId="3E52BEDE"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需支持针对不同智能设备、不同类型老人自定义设置不同的预警规则，如健康守护仪能为特定老年群体设定心率、呼吸率的预警范围值。</w:t>
            </w:r>
          </w:p>
        </w:tc>
      </w:tr>
      <w:tr w:rsidR="000E3A4F" w:rsidRPr="000E3A4F" w14:paraId="779577DE"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1807FE50"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27</w:t>
            </w:r>
          </w:p>
        </w:tc>
        <w:tc>
          <w:tcPr>
            <w:tcW w:w="768" w:type="pct"/>
            <w:vMerge/>
            <w:tcBorders>
              <w:top w:val="single" w:sz="4" w:space="0" w:color="000000"/>
              <w:left w:val="single" w:sz="4" w:space="0" w:color="000000"/>
              <w:bottom w:val="single" w:sz="4" w:space="0" w:color="000000"/>
              <w:right w:val="single" w:sz="4" w:space="0" w:color="000000"/>
            </w:tcBorders>
            <w:noWrap/>
            <w:vAlign w:val="center"/>
          </w:tcPr>
          <w:p w14:paraId="05B400BB"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658CCC37"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预警处置</w:t>
            </w:r>
          </w:p>
        </w:tc>
        <w:tc>
          <w:tcPr>
            <w:tcW w:w="2781" w:type="pct"/>
            <w:tcBorders>
              <w:top w:val="single" w:sz="4" w:space="0" w:color="000000"/>
              <w:left w:val="single" w:sz="4" w:space="0" w:color="000000"/>
              <w:bottom w:val="single" w:sz="4" w:space="0" w:color="000000"/>
              <w:right w:val="single" w:sz="4" w:space="0" w:color="000000"/>
            </w:tcBorders>
            <w:vAlign w:val="center"/>
          </w:tcPr>
          <w:p w14:paraId="6583425B"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智能化设备预警时，需进行处理确认，若有人员正在处理则进行提示、支持查看处理记录，处理记录需包括预警时间、处理时间、处理人等。</w:t>
            </w:r>
          </w:p>
        </w:tc>
      </w:tr>
      <w:tr w:rsidR="000E3A4F" w:rsidRPr="000E3A4F" w14:paraId="3CDDA5EC" w14:textId="77777777">
        <w:trPr>
          <w:trHeight w:val="454"/>
          <w:jc w:val="center"/>
        </w:trPr>
        <w:tc>
          <w:tcPr>
            <w:tcW w:w="352" w:type="pct"/>
            <w:tcBorders>
              <w:top w:val="single" w:sz="4" w:space="0" w:color="000000"/>
              <w:left w:val="single" w:sz="4" w:space="0" w:color="000000"/>
              <w:bottom w:val="single" w:sz="4" w:space="0" w:color="000000"/>
              <w:right w:val="single" w:sz="4" w:space="0" w:color="000000"/>
            </w:tcBorders>
            <w:noWrap/>
            <w:vAlign w:val="center"/>
          </w:tcPr>
          <w:p w14:paraId="3C24858C"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28</w:t>
            </w:r>
          </w:p>
        </w:tc>
        <w:tc>
          <w:tcPr>
            <w:tcW w:w="768" w:type="pct"/>
            <w:vMerge/>
            <w:tcBorders>
              <w:top w:val="single" w:sz="4" w:space="0" w:color="000000"/>
              <w:left w:val="single" w:sz="4" w:space="0" w:color="000000"/>
              <w:bottom w:val="single" w:sz="4" w:space="0" w:color="000000"/>
              <w:right w:val="single" w:sz="4" w:space="0" w:color="000000"/>
            </w:tcBorders>
            <w:noWrap/>
            <w:vAlign w:val="center"/>
          </w:tcPr>
          <w:p w14:paraId="6024161D" w14:textId="77777777" w:rsidR="00E027DF" w:rsidRPr="000E3A4F" w:rsidRDefault="00E027DF">
            <w:pPr>
              <w:jc w:val="center"/>
              <w:rPr>
                <w:rFonts w:ascii="宋体" w:hAnsi="宋体" w:cs="宋体"/>
                <w:sz w:val="22"/>
                <w:szCs w:val="22"/>
              </w:rPr>
            </w:pPr>
          </w:p>
        </w:tc>
        <w:tc>
          <w:tcPr>
            <w:tcW w:w="1099" w:type="pct"/>
            <w:tcBorders>
              <w:top w:val="single" w:sz="4" w:space="0" w:color="000000"/>
              <w:left w:val="single" w:sz="4" w:space="0" w:color="000000"/>
              <w:bottom w:val="single" w:sz="4" w:space="0" w:color="000000"/>
              <w:right w:val="single" w:sz="4" w:space="0" w:color="000000"/>
            </w:tcBorders>
            <w:noWrap/>
            <w:vAlign w:val="center"/>
          </w:tcPr>
          <w:p w14:paraId="63713099" w14:textId="77777777" w:rsidR="00E027DF" w:rsidRPr="000E3A4F" w:rsidRDefault="00000000">
            <w:pPr>
              <w:widowControl/>
              <w:jc w:val="center"/>
              <w:textAlignment w:val="center"/>
              <w:rPr>
                <w:rFonts w:ascii="宋体" w:hAnsi="宋体" w:cs="宋体"/>
                <w:sz w:val="22"/>
                <w:szCs w:val="22"/>
              </w:rPr>
            </w:pPr>
            <w:r w:rsidRPr="000E3A4F">
              <w:rPr>
                <w:rFonts w:ascii="宋体" w:hAnsi="宋体" w:cs="宋体" w:hint="eastAsia"/>
                <w:kern w:val="0"/>
                <w:sz w:val="22"/>
                <w:szCs w:val="22"/>
                <w:lang w:bidi="ar"/>
              </w:rPr>
              <w:t>人员看护监测</w:t>
            </w:r>
          </w:p>
        </w:tc>
        <w:tc>
          <w:tcPr>
            <w:tcW w:w="2781" w:type="pct"/>
            <w:tcBorders>
              <w:top w:val="single" w:sz="4" w:space="0" w:color="000000"/>
              <w:left w:val="single" w:sz="4" w:space="0" w:color="000000"/>
              <w:bottom w:val="single" w:sz="4" w:space="0" w:color="000000"/>
              <w:right w:val="single" w:sz="4" w:space="0" w:color="000000"/>
            </w:tcBorders>
            <w:vAlign w:val="center"/>
          </w:tcPr>
          <w:p w14:paraId="0862442A" w14:textId="77777777" w:rsidR="00E027DF" w:rsidRPr="000E3A4F" w:rsidRDefault="00000000">
            <w:pPr>
              <w:widowControl/>
              <w:jc w:val="left"/>
              <w:textAlignment w:val="center"/>
              <w:rPr>
                <w:rFonts w:ascii="宋体" w:hAnsi="宋体" w:cs="宋体"/>
                <w:sz w:val="22"/>
                <w:szCs w:val="22"/>
              </w:rPr>
            </w:pPr>
            <w:r w:rsidRPr="000E3A4F">
              <w:rPr>
                <w:rFonts w:ascii="宋体" w:hAnsi="宋体" w:cs="宋体" w:hint="eastAsia"/>
                <w:kern w:val="0"/>
                <w:sz w:val="22"/>
                <w:szCs w:val="22"/>
                <w:lang w:bidi="ar"/>
              </w:rPr>
              <w:t>支持通过采集的智能设备形成老人健康报告，包括基本指标及睡眠质量。</w:t>
            </w:r>
          </w:p>
        </w:tc>
      </w:tr>
      <w:tr w:rsidR="00E027DF" w:rsidRPr="000E3A4F" w14:paraId="6C4D0215" w14:textId="77777777">
        <w:trPr>
          <w:trHeight w:val="454"/>
          <w:jc w:val="center"/>
        </w:trPr>
        <w:tc>
          <w:tcPr>
            <w:tcW w:w="5000" w:type="pct"/>
            <w:gridSpan w:val="4"/>
            <w:tcBorders>
              <w:top w:val="single" w:sz="4" w:space="0" w:color="000000"/>
              <w:left w:val="single" w:sz="4" w:space="0" w:color="000000"/>
              <w:bottom w:val="single" w:sz="4" w:space="0" w:color="000000"/>
              <w:right w:val="single" w:sz="4" w:space="0" w:color="000000"/>
            </w:tcBorders>
            <w:noWrap/>
            <w:vAlign w:val="center"/>
          </w:tcPr>
          <w:p w14:paraId="1E331E16"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说明：</w:t>
            </w:r>
          </w:p>
          <w:p w14:paraId="2A15F32E" w14:textId="77777777" w:rsidR="00E027DF" w:rsidRPr="000E3A4F" w:rsidRDefault="00000000">
            <w:pPr>
              <w:snapToGrid w:val="0"/>
              <w:spacing w:line="440" w:lineRule="exact"/>
              <w:rPr>
                <w:rFonts w:ascii="宋体" w:hAnsi="宋体"/>
                <w:b/>
                <w:bCs/>
                <w:sz w:val="22"/>
                <w:szCs w:val="22"/>
                <w:u w:val="single"/>
              </w:rPr>
            </w:pPr>
            <w:r w:rsidRPr="000E3A4F">
              <w:rPr>
                <w:rFonts w:ascii="宋体" w:hAnsi="宋体" w:hint="eastAsia"/>
                <w:b/>
                <w:bCs/>
                <w:sz w:val="22"/>
                <w:szCs w:val="22"/>
                <w:u w:val="single"/>
              </w:rPr>
              <w:t>1、本项目要求提供一套配套的、完善的家庭养老床位管理系统，作为项目的重要组成部分，用于支持本项目的开展、管理与监督。该系统的开发、部署、维护、数据安全、数据对接、升级以及后续可能产生的所有相关费用均已包含在本次采购的各项费用中，不再额外向中标（成交）供应商支付任何费用。</w:t>
            </w:r>
            <w:r w:rsidRPr="000E3A4F">
              <w:rPr>
                <w:rFonts w:ascii="宋体" w:hAnsi="宋体"/>
                <w:b/>
                <w:bCs/>
                <w:sz w:val="22"/>
                <w:szCs w:val="22"/>
                <w:u w:val="single"/>
              </w:rPr>
              <w:t>中标（成交）供应商应严格遵守本条款，不得就系统另行向采购人收取任何费用。如有违反，供应商将承担相应违约责任。</w:t>
            </w:r>
          </w:p>
          <w:p w14:paraId="271F069A" w14:textId="77777777" w:rsidR="00E027DF" w:rsidRPr="000E3A4F" w:rsidRDefault="00000000">
            <w:pPr>
              <w:snapToGrid w:val="0"/>
              <w:spacing w:line="440" w:lineRule="exact"/>
              <w:rPr>
                <w:rFonts w:ascii="宋体" w:hAnsi="宋体" w:cs="宋体"/>
                <w:kern w:val="0"/>
                <w:sz w:val="22"/>
                <w:szCs w:val="22"/>
                <w:lang w:bidi="ar"/>
              </w:rPr>
            </w:pPr>
            <w:r w:rsidRPr="000E3A4F">
              <w:rPr>
                <w:rFonts w:ascii="宋体" w:hAnsi="宋体" w:hint="eastAsia"/>
                <w:b/>
                <w:bCs/>
                <w:sz w:val="22"/>
                <w:szCs w:val="22"/>
                <w:u w:val="single"/>
              </w:rPr>
              <w:t>2、中标（成交）供应商有责任确保系统稳定运行，功能完善，满足项目各项需求。同时，供应商需承</w:t>
            </w:r>
            <w:r w:rsidRPr="000E3A4F">
              <w:rPr>
                <w:rFonts w:ascii="宋体" w:hAnsi="宋体" w:hint="eastAsia"/>
                <w:b/>
                <w:bCs/>
                <w:sz w:val="22"/>
                <w:szCs w:val="22"/>
                <w:u w:val="single"/>
              </w:rPr>
              <w:lastRenderedPageBreak/>
              <w:t>诺在项目执行期间及之后提供持续的技术支持与更新，以适应政策变化、技术发展和服务需求的调整，</w:t>
            </w:r>
            <w:r w:rsidRPr="000E3A4F">
              <w:rPr>
                <w:rFonts w:ascii="宋体" w:hAnsi="宋体"/>
                <w:b/>
                <w:bCs/>
                <w:sz w:val="22"/>
                <w:szCs w:val="22"/>
                <w:u w:val="single"/>
              </w:rPr>
              <w:t>并确保系统始终符合国家数据安全相关要求。如有违反，供应商将承担相应违约责任。</w:t>
            </w:r>
          </w:p>
        </w:tc>
      </w:tr>
    </w:tbl>
    <w:p w14:paraId="6155CC0C" w14:textId="77777777" w:rsidR="00E027DF" w:rsidRPr="000E3A4F" w:rsidRDefault="00E027DF">
      <w:pPr>
        <w:widowControl/>
        <w:overflowPunct w:val="0"/>
        <w:autoSpaceDE w:val="0"/>
        <w:autoSpaceDN w:val="0"/>
        <w:adjustRightInd w:val="0"/>
        <w:spacing w:line="400" w:lineRule="exact"/>
        <w:textAlignment w:val="baseline"/>
        <w:rPr>
          <w:rFonts w:ascii="宋体" w:hAnsi="宋体" w:cs="宋体"/>
          <w:b/>
          <w:kern w:val="0"/>
          <w:sz w:val="22"/>
          <w:szCs w:val="22"/>
        </w:rPr>
      </w:pPr>
    </w:p>
    <w:p w14:paraId="3381E245"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63" w:name="_Toc178165184"/>
      <w:bookmarkStart w:id="264" w:name="_Hlk176447794"/>
      <w:r w:rsidRPr="000E3A4F">
        <w:rPr>
          <w:rStyle w:val="8Char"/>
          <w:rFonts w:ascii="宋体" w:eastAsia="宋体" w:hAnsi="宋体" w:hint="eastAsia"/>
          <w:lang w:bidi="zh-CN"/>
        </w:rPr>
        <w:t>质量、交付与安装</w:t>
      </w:r>
      <w:bookmarkEnd w:id="263"/>
    </w:p>
    <w:p w14:paraId="18D238DA"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质量标准：a）产品质量必须</w:t>
      </w:r>
      <w:r w:rsidRPr="000E3A4F">
        <w:rPr>
          <w:rFonts w:ascii="宋体" w:hAnsi="宋体" w:cs="宋体"/>
          <w:sz w:val="22"/>
          <w:szCs w:val="22"/>
        </w:rPr>
        <w:t>符合国家、行业、地方等相关标准（通用技术、产品质量、试验方法、原材料等）</w:t>
      </w:r>
      <w:r w:rsidRPr="000E3A4F">
        <w:rPr>
          <w:rFonts w:ascii="宋体" w:hAnsi="宋体" w:cs="宋体" w:hint="eastAsia"/>
          <w:sz w:val="22"/>
          <w:szCs w:val="22"/>
        </w:rPr>
        <w:t>。b）质量要求不明确的，</w:t>
      </w:r>
      <w:r w:rsidRPr="000E3A4F">
        <w:rPr>
          <w:rFonts w:ascii="宋体" w:hAnsi="宋体" w:cs="宋体"/>
          <w:sz w:val="22"/>
          <w:szCs w:val="22"/>
        </w:rPr>
        <w:t>依次遵循强制性国家标准、推荐性国家标准、行业标准，或者符合合同目的的特定标准。</w:t>
      </w:r>
      <w:r w:rsidRPr="000E3A4F">
        <w:rPr>
          <w:rFonts w:ascii="宋体" w:hAnsi="宋体" w:cs="宋体" w:hint="eastAsia"/>
          <w:sz w:val="22"/>
          <w:szCs w:val="22"/>
        </w:rPr>
        <w:t>c）</w:t>
      </w:r>
      <w:r w:rsidRPr="000E3A4F">
        <w:rPr>
          <w:rFonts w:ascii="宋体" w:hAnsi="宋体" w:cs="宋体"/>
          <w:sz w:val="22"/>
          <w:szCs w:val="22"/>
        </w:rPr>
        <w:t>所有货物必须为全新、未使用过的原装合格正品，外观和内在质量不得有任何瑕疵。</w:t>
      </w:r>
      <w:r w:rsidRPr="000E3A4F">
        <w:rPr>
          <w:rFonts w:ascii="宋体" w:hAnsi="宋体" w:cs="宋体" w:hint="eastAsia"/>
          <w:sz w:val="22"/>
          <w:szCs w:val="22"/>
        </w:rPr>
        <w:t>d）中标（成交）供应商所交付的标的货物须一次性验收合格。e）鼓励采用知名品牌，确保产品质量和售后服务。</w:t>
      </w:r>
    </w:p>
    <w:p w14:paraId="53DBB71F"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环保要求：a）金属管材：</w:t>
      </w:r>
      <w:r w:rsidRPr="000E3A4F">
        <w:rPr>
          <w:rFonts w:ascii="宋体" w:hAnsi="宋体" w:cs="宋体"/>
          <w:sz w:val="22"/>
          <w:szCs w:val="22"/>
        </w:rPr>
        <w:t>采用环保型表面处理工艺（如水性漆、粉末喷涂等）</w:t>
      </w:r>
      <w:r w:rsidRPr="000E3A4F">
        <w:rPr>
          <w:rFonts w:ascii="宋体" w:hAnsi="宋体" w:cs="宋体" w:hint="eastAsia"/>
          <w:sz w:val="22"/>
          <w:szCs w:val="22"/>
        </w:rPr>
        <w:t>。b）木材：甲醛释放量应符合E1级标准（≤0.124mg/m³）。c）油漆：应使用环保型水性漆，挥发性有机化合物（VOC）含量应符合GB18582标准要求。d）所有材料应无毒无害，符合国家环保标准。</w:t>
      </w:r>
    </w:p>
    <w:p w14:paraId="2F0CF562"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外观和工艺要求：a）金属焊接：外部金属件焊接处无气孔、烘焦焊瘤、飞溅、咬边，无脱焊、虚焊、焊穿等现象。b）表面处理：金属件漆膜或电焊镀层外观无凹凸疙瘩、飞漆、皱皮、色差，电镀层无裂纹、剥落和返锈。c）木制品：表面光滑，无明显划痕、裂纹、翘曲等缺陷。d）塑料件：表面光洁，无明显划痕、气泡、缩孔等缺陷。</w:t>
      </w:r>
    </w:p>
    <w:p w14:paraId="1F2E7144"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货物运输与保险：a）中标（成交）供应商负责将所有货物安全、完整地运抵指定地点</w:t>
      </w:r>
      <w:r w:rsidRPr="000E3A4F">
        <w:rPr>
          <w:rFonts w:ascii="宋体" w:hAnsi="宋体" w:cs="宋体"/>
          <w:sz w:val="22"/>
          <w:szCs w:val="22"/>
        </w:rPr>
        <w:t>，承担所有运输、装卸、交付过程中的费用和风险</w:t>
      </w:r>
      <w:r w:rsidRPr="000E3A4F">
        <w:rPr>
          <w:rFonts w:ascii="宋体" w:hAnsi="宋体" w:cs="宋体" w:hint="eastAsia"/>
          <w:sz w:val="22"/>
          <w:szCs w:val="22"/>
        </w:rPr>
        <w:t>。b）货物在交付前的所有风险由中标（成交）供应商承担。c）中标（成交）供应商必须为运输过程中的货物投保全额运输保险。</w:t>
      </w:r>
    </w:p>
    <w:p w14:paraId="53BC0E2D"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包装要求：a）采用足以防潮、防震、防锈、防野蛮装卸的包装材料和方式。b）包装应符合《商品包装政府采购需求标准（试行）》的要求。c）如涉及快递，应符合《快递包装政府采购需求标准（试行）》。d）包装材料应尽可能使用可回收、可降解的环保材料。</w:t>
      </w:r>
    </w:p>
    <w:p w14:paraId="7078B155"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环境保护要求：a）所有施工和服务过程必须符合国家环保法规要求。b）优先使用环保材料和节能设备。c）施工过程中产生的废弃物必须按规定进行分类处理和回收。d）噪音控制：施工过程中的噪音不得超过国家规定的标准。e）制定环境保护管理计划，并定期进行评估和改进。</w:t>
      </w:r>
    </w:p>
    <w:p w14:paraId="6137F3AD"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安全管理要求：a）建立完善的安全管理制度，包括施工安全、设备使用安全、人身安全等。b）所有施工人员必须经过安全培训，持证上岗；如涉及特种作业（如电工作业、焊接作业等），相关人员必须持有国家认可的特种作业操作证。c）定期进行安全检查，排除潜在安全隐患。d）建立安全事故应急预案。e）为所有工作人员购买人身意外保险。</w:t>
      </w:r>
    </w:p>
    <w:p w14:paraId="3A8C1FF8"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安装调试：a）具备相应的施工资质，负责所有产品的安装和调试工作，所有安装所需配件、辅材均由中标（成交）供应商提供。b）严格遵守国家及地方相关施工规范、技术标准和安全规定。c）安装人员必须持有相关资质证书。d）大型设备安装时应采取必要的安全防护措施。e）安装过程中不得对老人居住环境造成不必要的破坏。</w:t>
      </w:r>
      <w:r w:rsidRPr="000E3A4F">
        <w:rPr>
          <w:rFonts w:ascii="宋体" w:hAnsi="宋体" w:cs="宋体"/>
          <w:sz w:val="22"/>
          <w:szCs w:val="22"/>
        </w:rPr>
        <w:t>如需对墙壁、地面等进行钻孔或其他改动，应事先征得老人或</w:t>
      </w:r>
      <w:r w:rsidRPr="000E3A4F">
        <w:rPr>
          <w:rFonts w:ascii="宋体" w:hAnsi="宋体" w:cs="宋体"/>
          <w:sz w:val="22"/>
          <w:szCs w:val="22"/>
        </w:rPr>
        <w:lastRenderedPageBreak/>
        <w:t>其家属的同意。</w:t>
      </w:r>
    </w:p>
    <w:p w14:paraId="2CB34B0E"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现场清理与垃圾清运：a) 施工结束后，中标（成交）供应商须彻底清理现场，恢复整洁状态。 b)中标（成交）供应商负责将本项目涉及需拆除以及本项目产生的所有垃圾清运至符合采购人及温州市相关行政部门要求的地点。c)清理和清运工作必须遵守当地环保规定，并采取必要措施减少对周围环境的影响。</w:t>
      </w:r>
    </w:p>
    <w:p w14:paraId="75532961" w14:textId="77777777" w:rsidR="00E027DF" w:rsidRPr="000E3A4F" w:rsidRDefault="00000000">
      <w:pPr>
        <w:numPr>
          <w:ilvl w:val="0"/>
          <w:numId w:val="5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数据安全：a）建立完善的数据安全管理制度。b）采用加密技术保护用户隐私数据。c）定期进行数据备份，建立数据恢复机制。d）严格限制数据访问权限，建立操作日志。e）守国家相关法律法规，如《网络安全法》《个人信息保护法》等。f）提供3年政务云、等保、相关安全评估。</w:t>
      </w:r>
    </w:p>
    <w:p w14:paraId="12677184" w14:textId="77777777" w:rsidR="00E027DF" w:rsidRPr="000E3A4F" w:rsidRDefault="00E027DF">
      <w:pPr>
        <w:snapToGrid w:val="0"/>
        <w:spacing w:line="440" w:lineRule="exact"/>
        <w:rPr>
          <w:rStyle w:val="8Char"/>
          <w:rFonts w:ascii="宋体" w:eastAsia="宋体" w:hAnsi="宋体"/>
          <w:b/>
          <w:bCs/>
          <w:lang w:bidi="zh-CN"/>
        </w:rPr>
      </w:pPr>
    </w:p>
    <w:p w14:paraId="257A916C" w14:textId="77777777" w:rsidR="00E027DF" w:rsidRPr="000E3A4F" w:rsidRDefault="00000000">
      <w:pPr>
        <w:pStyle w:val="20"/>
        <w:numPr>
          <w:ilvl w:val="0"/>
          <w:numId w:val="50"/>
        </w:numPr>
        <w:spacing w:before="0" w:after="0" w:line="276" w:lineRule="auto"/>
        <w:rPr>
          <w:rStyle w:val="8Char"/>
          <w:rFonts w:ascii="宋体" w:eastAsia="宋体" w:hAnsi="宋体"/>
          <w:lang w:bidi="zh-CN"/>
        </w:rPr>
      </w:pPr>
      <w:bookmarkStart w:id="265" w:name="_Toc178165185"/>
      <w:r w:rsidRPr="000E3A4F">
        <w:rPr>
          <w:rStyle w:val="8Char"/>
          <w:rFonts w:ascii="宋体" w:eastAsia="宋体" w:hAnsi="宋体" w:hint="eastAsia"/>
          <w:lang w:bidi="zh-CN"/>
        </w:rPr>
        <w:t>验收</w:t>
      </w:r>
      <w:bookmarkEnd w:id="265"/>
    </w:p>
    <w:p w14:paraId="6A29A61D" w14:textId="77777777" w:rsidR="00E027DF" w:rsidRPr="000E3A4F" w:rsidRDefault="00000000">
      <w:pPr>
        <w:numPr>
          <w:ilvl w:val="0"/>
          <w:numId w:val="5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根据改造名单逐户送货、安装、调试，并由家庭养老床位提升改造对象填写确认签收单。适家庭养老床位提升改造竣工后，中标（成交）供应商应向改造家庭说明使用方法和注意事项，并需经采购人验收（可委托第三方或镇街进行验收）合格。</w:t>
      </w:r>
    </w:p>
    <w:p w14:paraId="5AD6841F" w14:textId="77777777" w:rsidR="00E027DF" w:rsidRPr="000E3A4F" w:rsidRDefault="00000000">
      <w:pPr>
        <w:numPr>
          <w:ilvl w:val="0"/>
          <w:numId w:val="5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验收内容包括：数量、规格、功能、性能、安装质量等。</w:t>
      </w:r>
      <w:r w:rsidRPr="000E3A4F">
        <w:rPr>
          <w:rFonts w:ascii="宋体" w:hAnsi="宋体" w:cs="宋体"/>
          <w:sz w:val="22"/>
          <w:szCs w:val="22"/>
        </w:rPr>
        <w:t>验收标准</w:t>
      </w:r>
      <w:r w:rsidRPr="000E3A4F">
        <w:rPr>
          <w:rFonts w:ascii="宋体" w:hAnsi="宋体" w:cs="宋体" w:hint="eastAsia"/>
          <w:sz w:val="22"/>
          <w:szCs w:val="22"/>
        </w:rPr>
        <w:t>按照</w:t>
      </w:r>
      <w:r w:rsidRPr="000E3A4F">
        <w:rPr>
          <w:rFonts w:ascii="宋体" w:hAnsi="宋体" w:cs="宋体"/>
          <w:sz w:val="22"/>
          <w:szCs w:val="22"/>
        </w:rPr>
        <w:t>国家相关标准、</w:t>
      </w:r>
      <w:r w:rsidRPr="000E3A4F">
        <w:rPr>
          <w:rFonts w:ascii="宋体" w:hAnsi="宋体" w:cs="宋体" w:hint="eastAsia"/>
          <w:sz w:val="22"/>
          <w:szCs w:val="22"/>
        </w:rPr>
        <w:t>磋商</w:t>
      </w:r>
      <w:r w:rsidRPr="000E3A4F">
        <w:rPr>
          <w:rFonts w:ascii="宋体" w:hAnsi="宋体" w:cs="宋体"/>
          <w:sz w:val="22"/>
          <w:szCs w:val="22"/>
        </w:rPr>
        <w:t>文件要求、合同约定等，并由智慧居家养老服务监管信息平台对服务对象评估、信息采集、服务定位、服务回访做好动态跟踪管理、质量评价等工作。</w:t>
      </w:r>
    </w:p>
    <w:p w14:paraId="72976E14" w14:textId="77777777" w:rsidR="00E027DF" w:rsidRPr="000E3A4F" w:rsidRDefault="00000000">
      <w:pPr>
        <w:numPr>
          <w:ilvl w:val="0"/>
          <w:numId w:val="5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验收不合格的，中标（成交）供应商应应及时整改，直至验收合格。因质量问题导致两次验收不合格的，采购人有权退货并要求赔偿。</w:t>
      </w:r>
    </w:p>
    <w:p w14:paraId="3666E6C8" w14:textId="77777777" w:rsidR="00E027DF" w:rsidRPr="000E3A4F" w:rsidRDefault="00000000">
      <w:pPr>
        <w:numPr>
          <w:ilvl w:val="0"/>
          <w:numId w:val="5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因本项目资金为中央专项彩票公益金，项目实施过程中应以适当方式体现“彩票公益金资助一中国福利彩票和中国体育彩票”标识，并及时总结项目实施过程中的典型做法和工作成果。</w:t>
      </w:r>
    </w:p>
    <w:p w14:paraId="24B067B1" w14:textId="77777777" w:rsidR="00E027DF" w:rsidRPr="000E3A4F" w:rsidRDefault="00000000">
      <w:pPr>
        <w:numPr>
          <w:ilvl w:val="0"/>
          <w:numId w:val="5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未尽事宜按有关规定执行。</w:t>
      </w:r>
    </w:p>
    <w:p w14:paraId="1E86AD65" w14:textId="77777777" w:rsidR="00E027DF" w:rsidRPr="000E3A4F" w:rsidRDefault="00E027DF"/>
    <w:p w14:paraId="2FB6C918" w14:textId="77777777" w:rsidR="00E027DF" w:rsidRPr="000E3A4F" w:rsidRDefault="00000000">
      <w:pPr>
        <w:pStyle w:val="20"/>
        <w:numPr>
          <w:ilvl w:val="0"/>
          <w:numId w:val="50"/>
        </w:numPr>
        <w:spacing w:before="0" w:after="0" w:line="276" w:lineRule="auto"/>
        <w:rPr>
          <w:rStyle w:val="8Char"/>
          <w:rFonts w:ascii="宋体" w:eastAsia="宋体" w:hAnsi="宋体"/>
          <w:lang w:bidi="zh-CN"/>
        </w:rPr>
      </w:pPr>
      <w:bookmarkStart w:id="266" w:name="_Toc178165186"/>
      <w:r w:rsidRPr="000E3A4F">
        <w:rPr>
          <w:rStyle w:val="8Char"/>
          <w:rFonts w:ascii="宋体" w:eastAsia="宋体" w:hAnsi="宋体" w:hint="eastAsia"/>
          <w:lang w:bidi="zh-CN"/>
        </w:rPr>
        <w:t>售后服务与培训</w:t>
      </w:r>
      <w:bookmarkEnd w:id="266"/>
    </w:p>
    <w:p w14:paraId="124D698D" w14:textId="77777777" w:rsidR="00E027DF" w:rsidRPr="000E3A4F" w:rsidRDefault="00000000">
      <w:pPr>
        <w:numPr>
          <w:ilvl w:val="0"/>
          <w:numId w:val="55"/>
        </w:numPr>
        <w:snapToGrid w:val="0"/>
        <w:spacing w:line="440" w:lineRule="exact"/>
        <w:rPr>
          <w:rFonts w:ascii="宋体" w:hAnsi="宋体" w:cs="宋体"/>
          <w:sz w:val="22"/>
          <w:szCs w:val="22"/>
        </w:rPr>
      </w:pPr>
      <w:r w:rsidRPr="000E3A4F">
        <w:rPr>
          <w:rFonts w:ascii="宋体" w:hAnsi="宋体" w:cs="宋体" w:hint="eastAsia"/>
          <w:sz w:val="22"/>
          <w:szCs w:val="22"/>
        </w:rPr>
        <w:t>质保期：</w:t>
      </w:r>
      <w:r w:rsidRPr="000E3A4F">
        <w:rPr>
          <w:rFonts w:ascii="宋体" w:hAnsi="宋体" w:cs="宋体"/>
          <w:sz w:val="22"/>
          <w:szCs w:val="22"/>
        </w:rPr>
        <w:t>自验收合格之日起3年，软件系统终生免费维护。如因维修造成停用，质保期相应顺延。</w:t>
      </w:r>
    </w:p>
    <w:p w14:paraId="3ED6F2CE" w14:textId="77777777" w:rsidR="00E027DF" w:rsidRPr="000E3A4F" w:rsidRDefault="00000000">
      <w:pPr>
        <w:numPr>
          <w:ilvl w:val="0"/>
          <w:numId w:val="55"/>
        </w:numPr>
        <w:snapToGrid w:val="0"/>
        <w:spacing w:line="440" w:lineRule="exact"/>
        <w:rPr>
          <w:rFonts w:ascii="宋体" w:hAnsi="宋体" w:cs="宋体"/>
          <w:sz w:val="22"/>
          <w:szCs w:val="22"/>
        </w:rPr>
      </w:pPr>
      <w:r w:rsidRPr="000E3A4F">
        <w:rPr>
          <w:rFonts w:ascii="宋体" w:hAnsi="宋体" w:cs="宋体" w:hint="eastAsia"/>
          <w:sz w:val="22"/>
          <w:szCs w:val="22"/>
        </w:rPr>
        <w:t>质保服务内容：a）免费修理和更换因质量问题造成的损坏及故障。b）定期巡检：每年至少1次上门检查维护。c）软件系统免费升级和技术支持。e）提供7*24小时故障报修热线。f）故障响应时间：4小时内响应，24小时内到达现场。48小时内无法修复的，提供同等功能的备用设备。</w:t>
      </w:r>
    </w:p>
    <w:p w14:paraId="572DA599" w14:textId="77777777" w:rsidR="00E027DF" w:rsidRPr="000E3A4F" w:rsidRDefault="00000000">
      <w:pPr>
        <w:numPr>
          <w:ilvl w:val="0"/>
          <w:numId w:val="55"/>
        </w:numPr>
        <w:snapToGrid w:val="0"/>
        <w:spacing w:line="440" w:lineRule="exact"/>
        <w:rPr>
          <w:rFonts w:ascii="宋体" w:hAnsi="宋体" w:cs="宋体"/>
          <w:sz w:val="22"/>
          <w:szCs w:val="22"/>
        </w:rPr>
      </w:pPr>
      <w:r w:rsidRPr="000E3A4F">
        <w:rPr>
          <w:rFonts w:ascii="宋体" w:hAnsi="宋体" w:cs="宋体" w:hint="eastAsia"/>
          <w:sz w:val="22"/>
          <w:szCs w:val="22"/>
        </w:rPr>
        <w:t>软件系统服务：a）提供7×24小时技术支持热线。b）故障响应时间：一般故障：1小时内响应，4小时内解决；严重故障：1小时内响应，24小时内解决。c）每半年进行1次系统全面检查和优化。</w:t>
      </w:r>
    </w:p>
    <w:p w14:paraId="0D36B37B" w14:textId="77777777" w:rsidR="00E027DF" w:rsidRPr="000E3A4F" w:rsidRDefault="00000000">
      <w:pPr>
        <w:numPr>
          <w:ilvl w:val="0"/>
          <w:numId w:val="55"/>
        </w:numPr>
        <w:snapToGrid w:val="0"/>
        <w:spacing w:line="440" w:lineRule="exact"/>
        <w:rPr>
          <w:rFonts w:ascii="宋体" w:hAnsi="宋体" w:cs="宋体"/>
          <w:sz w:val="22"/>
          <w:szCs w:val="22"/>
        </w:rPr>
      </w:pPr>
      <w:r w:rsidRPr="000E3A4F">
        <w:rPr>
          <w:rFonts w:ascii="宋体" w:hAnsi="宋体" w:cs="宋体" w:hint="eastAsia"/>
          <w:sz w:val="22"/>
          <w:szCs w:val="22"/>
        </w:rPr>
        <w:t>培训要求</w:t>
      </w:r>
    </w:p>
    <w:p w14:paraId="06902172" w14:textId="77777777" w:rsidR="00E027DF" w:rsidRPr="000E3A4F" w:rsidRDefault="00000000">
      <w:pPr>
        <w:numPr>
          <w:ilvl w:val="0"/>
          <w:numId w:val="56"/>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培训对象：a）服务对象（老年人）及其家属。b）采购人指定的管理和操作人员。c）社区工</w:t>
      </w:r>
      <w:r w:rsidRPr="000E3A4F">
        <w:rPr>
          <w:rFonts w:ascii="宋体" w:hAnsi="宋体" w:cs="宋体" w:hint="eastAsia"/>
          <w:sz w:val="22"/>
          <w:szCs w:val="22"/>
        </w:rPr>
        <w:lastRenderedPageBreak/>
        <w:t>作人员。</w:t>
      </w:r>
    </w:p>
    <w:p w14:paraId="625FC8E3" w14:textId="77777777" w:rsidR="00E027DF" w:rsidRPr="000E3A4F" w:rsidRDefault="00000000">
      <w:pPr>
        <w:numPr>
          <w:ilvl w:val="0"/>
          <w:numId w:val="56"/>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培训内容：a）产品使用培训：各项设备的基本操作、日常维护、注意事项。b）系统操作培训：管理系统的使用方法、数据录入、报表生成等。c）应急处置培训：常见问题解决、紧急情况应对等。d）服务技能培训：针对社区工作人员的上门服务技能。</w:t>
      </w:r>
    </w:p>
    <w:p w14:paraId="0FAA8855" w14:textId="77777777" w:rsidR="00E027DF" w:rsidRPr="000E3A4F" w:rsidRDefault="00000000">
      <w:pPr>
        <w:numPr>
          <w:ilvl w:val="0"/>
          <w:numId w:val="56"/>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培训方式：a）现场操作培训：在实际使用环境中进行实操演示。b）集中授课：针对管理人员进行集中理论培训。c）远程在线培训：通过网络平台提供持续的在线学习资源。</w:t>
      </w:r>
    </w:p>
    <w:p w14:paraId="1C3CCC85" w14:textId="77777777" w:rsidR="00E027DF" w:rsidRPr="000E3A4F" w:rsidRDefault="00000000">
      <w:pPr>
        <w:numPr>
          <w:ilvl w:val="0"/>
          <w:numId w:val="56"/>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培训要求：a）每户至少进行1次现场培训。b）为每位使用者提供详细的产品使用手册。c）对管理人员进行系统操作培训。d）提供培训视频和在线学习资料，便于使用者随时复习。</w:t>
      </w:r>
    </w:p>
    <w:p w14:paraId="637EC129" w14:textId="77777777" w:rsidR="00E027DF" w:rsidRPr="000E3A4F" w:rsidRDefault="00E027DF">
      <w:pPr>
        <w:pStyle w:val="ad"/>
      </w:pPr>
      <w:bookmarkStart w:id="267" w:name="_Hlk141619145"/>
      <w:bookmarkEnd w:id="264"/>
    </w:p>
    <w:bookmarkEnd w:id="267"/>
    <w:p w14:paraId="10C5409A" w14:textId="77777777" w:rsidR="00E027DF" w:rsidRPr="000E3A4F" w:rsidRDefault="00E027DF">
      <w:pPr>
        <w:pStyle w:val="af2"/>
        <w:rPr>
          <w:rFonts w:hAnsi="宋体"/>
        </w:rPr>
      </w:pPr>
    </w:p>
    <w:p w14:paraId="7A4C0D56"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68" w:name="_Toc178165187"/>
      <w:bookmarkStart w:id="269" w:name="_Toc434501373"/>
      <w:bookmarkStart w:id="270" w:name="_Toc436850438"/>
      <w:bookmarkStart w:id="271" w:name="_Hlk531163537"/>
      <w:r w:rsidRPr="000E3A4F">
        <w:rPr>
          <w:rStyle w:val="8Char"/>
          <w:rFonts w:ascii="宋体" w:eastAsia="宋体" w:hAnsi="宋体" w:hint="eastAsia"/>
        </w:rPr>
        <w:t>服务人员</w:t>
      </w:r>
      <w:bookmarkEnd w:id="268"/>
    </w:p>
    <w:p w14:paraId="52A8A1B0" w14:textId="77777777" w:rsidR="00E027DF" w:rsidRPr="000E3A4F" w:rsidRDefault="00000000">
      <w:pPr>
        <w:snapToGrid w:val="0"/>
        <w:spacing w:line="440" w:lineRule="exact"/>
        <w:ind w:firstLineChars="200" w:firstLine="440"/>
        <w:rPr>
          <w:rFonts w:ascii="宋体" w:hAnsi="宋体" w:cs="宋体"/>
          <w:sz w:val="22"/>
          <w:szCs w:val="22"/>
        </w:rPr>
      </w:pPr>
      <w:r w:rsidRPr="000E3A4F">
        <w:rPr>
          <w:rFonts w:ascii="宋体" w:hAnsi="宋体" w:cs="宋体" w:hint="eastAsia"/>
          <w:sz w:val="22"/>
          <w:szCs w:val="22"/>
        </w:rPr>
        <w:t>本项目需合理配备管理人员、床位建设人员、居家养老上门服务人员、话务人员及具备资质的服务人员团队。优先选择精通温州话的服务人员，以保障养老服务项目的顺利实施。中标（成交）供应商应配置包括但不限于以下人员岗位，具体人数可根据项目实际需求进行调整。各岗位人员还需遵守国家、地方及行业相关法规，以确保服务质量和安全。</w:t>
      </w:r>
    </w:p>
    <w:p w14:paraId="2A4FCA1C"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基本要求：</w:t>
      </w:r>
    </w:p>
    <w:p w14:paraId="52096099" w14:textId="77777777" w:rsidR="00E027DF" w:rsidRPr="000E3A4F" w:rsidRDefault="00000000">
      <w:pPr>
        <w:numPr>
          <w:ilvl w:val="0"/>
          <w:numId w:val="58"/>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所有人员均应具备合法的劳动从业资格，并遵守国家和地方的相关法律法规；</w:t>
      </w:r>
    </w:p>
    <w:p w14:paraId="4CCBB1E9" w14:textId="77777777" w:rsidR="00E027DF" w:rsidRPr="000E3A4F" w:rsidRDefault="00000000">
      <w:pPr>
        <w:numPr>
          <w:ilvl w:val="0"/>
          <w:numId w:val="58"/>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所有人员均应信守职业道德，具备良好的职业素养，尊重服务对象，保护其隐私和权益。</w:t>
      </w:r>
    </w:p>
    <w:p w14:paraId="3D7519CD" w14:textId="77777777" w:rsidR="00E027DF" w:rsidRPr="000E3A4F" w:rsidRDefault="00000000">
      <w:pPr>
        <w:numPr>
          <w:ilvl w:val="0"/>
          <w:numId w:val="58"/>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所有人员均应具备与其岗位职责相适应的专业知识和技能，能熟练运用相关工具和设备。</w:t>
      </w:r>
    </w:p>
    <w:p w14:paraId="506BA55D" w14:textId="77777777" w:rsidR="00E027DF" w:rsidRPr="000E3A4F" w:rsidRDefault="00000000">
      <w:pPr>
        <w:numPr>
          <w:ilvl w:val="0"/>
          <w:numId w:val="58"/>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所有人员均应具备良好的沟通能力，能与服务对象、同事、上级等进行有效沟通和协作。</w:t>
      </w:r>
    </w:p>
    <w:p w14:paraId="4CB3BD19" w14:textId="77777777" w:rsidR="00E027DF" w:rsidRPr="000E3A4F" w:rsidRDefault="00000000">
      <w:pPr>
        <w:numPr>
          <w:ilvl w:val="0"/>
          <w:numId w:val="58"/>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所有人员均应身体健康，无精神病史和传染病，能胜任岗位工作。</w:t>
      </w:r>
    </w:p>
    <w:p w14:paraId="266A3988"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行为规范：</w:t>
      </w:r>
    </w:p>
    <w:p w14:paraId="542DDAE4" w14:textId="77777777" w:rsidR="00E027DF" w:rsidRPr="000E3A4F" w:rsidRDefault="00000000">
      <w:pPr>
        <w:numPr>
          <w:ilvl w:val="0"/>
          <w:numId w:val="59"/>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仪表仪容端庄、大方、整洁；</w:t>
      </w:r>
    </w:p>
    <w:p w14:paraId="7E33376A" w14:textId="77777777" w:rsidR="00E027DF" w:rsidRPr="000E3A4F" w:rsidRDefault="00000000">
      <w:pPr>
        <w:numPr>
          <w:ilvl w:val="0"/>
          <w:numId w:val="59"/>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统一着装、配备工号牌；</w:t>
      </w:r>
    </w:p>
    <w:p w14:paraId="0DE1CE81" w14:textId="77777777" w:rsidR="00E027DF" w:rsidRPr="000E3A4F" w:rsidRDefault="00000000">
      <w:pPr>
        <w:numPr>
          <w:ilvl w:val="0"/>
          <w:numId w:val="59"/>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主动服务，符合相应岗位的服务礼仪规范；</w:t>
      </w:r>
    </w:p>
    <w:p w14:paraId="2ABBDB0B" w14:textId="77777777" w:rsidR="00E027DF" w:rsidRPr="000E3A4F" w:rsidRDefault="00000000">
      <w:pPr>
        <w:numPr>
          <w:ilvl w:val="0"/>
          <w:numId w:val="59"/>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尊老敬老，对老年人富有爱心。</w:t>
      </w:r>
    </w:p>
    <w:p w14:paraId="03CF06F9"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管理人员：</w:t>
      </w:r>
    </w:p>
    <w:p w14:paraId="384B26FE" w14:textId="77777777" w:rsidR="00E027DF" w:rsidRPr="000E3A4F" w:rsidRDefault="00000000">
      <w:pPr>
        <w:numPr>
          <w:ilvl w:val="0"/>
          <w:numId w:val="60"/>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熟悉国家和行业主管部门有关养老服务的法律、法规和规定，确保服务合规。</w:t>
      </w:r>
    </w:p>
    <w:p w14:paraId="3623C261" w14:textId="77777777" w:rsidR="00E027DF" w:rsidRPr="000E3A4F" w:rsidRDefault="00000000">
      <w:pPr>
        <w:numPr>
          <w:ilvl w:val="0"/>
          <w:numId w:val="60"/>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掌握企业管理、项目管理等方面的专业知识和技能，能有效组织和协调项目实施。</w:t>
      </w:r>
    </w:p>
    <w:p w14:paraId="14E4D07E" w14:textId="77777777" w:rsidR="00E027DF" w:rsidRPr="000E3A4F" w:rsidRDefault="00000000">
      <w:pPr>
        <w:numPr>
          <w:ilvl w:val="0"/>
          <w:numId w:val="60"/>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具有高中以上文化程度和一定年限的管理工作经历，具备一定的管理经验。</w:t>
      </w:r>
    </w:p>
    <w:p w14:paraId="291F2FAA" w14:textId="77777777" w:rsidR="00E027DF" w:rsidRPr="000E3A4F" w:rsidRDefault="00000000">
      <w:pPr>
        <w:numPr>
          <w:ilvl w:val="0"/>
          <w:numId w:val="60"/>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每年至少参加1次以上管理培训活动，不断提升管理能力和水平。</w:t>
      </w:r>
    </w:p>
    <w:p w14:paraId="2C7467F2"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床位建设人员：</w:t>
      </w:r>
    </w:p>
    <w:p w14:paraId="08C48AEE" w14:textId="77777777" w:rsidR="00E027DF" w:rsidRPr="000E3A4F" w:rsidRDefault="00000000">
      <w:pPr>
        <w:numPr>
          <w:ilvl w:val="0"/>
          <w:numId w:val="61"/>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具备适老化改造和智能化设备安装等相关专业知识和技能，熟悉相关施工规范和安全操作规</w:t>
      </w:r>
      <w:r w:rsidRPr="000E3A4F">
        <w:rPr>
          <w:rFonts w:ascii="宋体" w:hAnsi="宋体" w:cs="宋体" w:hint="eastAsia"/>
          <w:sz w:val="22"/>
          <w:szCs w:val="22"/>
        </w:rPr>
        <w:lastRenderedPageBreak/>
        <w:t>程。</w:t>
      </w:r>
    </w:p>
    <w:p w14:paraId="77128208" w14:textId="77777777" w:rsidR="00E027DF" w:rsidRPr="000E3A4F" w:rsidRDefault="00000000">
      <w:pPr>
        <w:numPr>
          <w:ilvl w:val="0"/>
          <w:numId w:val="61"/>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持有相关职业资格证书，如建筑施工人员安全生产考核合格证、电工证等，确保施工安全和质量。</w:t>
      </w:r>
    </w:p>
    <w:p w14:paraId="1C13683E" w14:textId="77777777" w:rsidR="00E027DF" w:rsidRPr="000E3A4F" w:rsidRDefault="00000000">
      <w:pPr>
        <w:numPr>
          <w:ilvl w:val="0"/>
          <w:numId w:val="61"/>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具备良好的沟通协调能力，能与老年人及其家属、社区工作人员等进行有效沟通，确保施工顺利进行。</w:t>
      </w:r>
    </w:p>
    <w:p w14:paraId="2F92C567"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居家养老上门服务人员：</w:t>
      </w:r>
    </w:p>
    <w:p w14:paraId="2CABC0B5" w14:textId="77777777" w:rsidR="00E027DF" w:rsidRPr="000E3A4F" w:rsidRDefault="00000000">
      <w:pPr>
        <w:numPr>
          <w:ilvl w:val="0"/>
          <w:numId w:val="62"/>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具备与服务内容相适应的岗位技能，持证上岗；</w:t>
      </w:r>
    </w:p>
    <w:p w14:paraId="540CB3BF" w14:textId="77777777" w:rsidR="00E027DF" w:rsidRPr="000E3A4F" w:rsidRDefault="00000000">
      <w:pPr>
        <w:numPr>
          <w:ilvl w:val="0"/>
          <w:numId w:val="62"/>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年龄在18周岁以上、60周岁以下；</w:t>
      </w:r>
    </w:p>
    <w:p w14:paraId="065897FB" w14:textId="77777777" w:rsidR="00E027DF" w:rsidRPr="000E3A4F" w:rsidRDefault="00000000">
      <w:pPr>
        <w:numPr>
          <w:ilvl w:val="0"/>
          <w:numId w:val="62"/>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无精神病史和各类传染病，具有健康证；</w:t>
      </w:r>
    </w:p>
    <w:p w14:paraId="0FCB39C0" w14:textId="77777777" w:rsidR="00E027DF" w:rsidRPr="000E3A4F" w:rsidRDefault="00000000">
      <w:pPr>
        <w:numPr>
          <w:ilvl w:val="0"/>
          <w:numId w:val="62"/>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每年在岗培训不少于10学时。</w:t>
      </w:r>
    </w:p>
    <w:p w14:paraId="02732BC2" w14:textId="77777777" w:rsidR="00E027DF" w:rsidRPr="000E3A4F" w:rsidRDefault="00000000">
      <w:pPr>
        <w:numPr>
          <w:ilvl w:val="0"/>
          <w:numId w:val="62"/>
        </w:numPr>
        <w:snapToGrid w:val="0"/>
        <w:spacing w:line="440" w:lineRule="exact"/>
        <w:ind w:left="14" w:firstLine="406"/>
        <w:rPr>
          <w:rFonts w:ascii="宋体" w:hAnsi="宋体" w:cs="宋体"/>
          <w:b/>
          <w:bCs/>
          <w:sz w:val="22"/>
          <w:szCs w:val="22"/>
        </w:rPr>
      </w:pPr>
      <w:r w:rsidRPr="000E3A4F">
        <w:rPr>
          <w:rFonts w:ascii="宋体" w:hAnsi="宋体" w:cs="宋体" w:hint="eastAsia"/>
          <w:b/>
          <w:bCs/>
          <w:sz w:val="22"/>
          <w:szCs w:val="22"/>
        </w:rPr>
        <w:t>能与服务对象正常沟通。</w:t>
      </w:r>
    </w:p>
    <w:p w14:paraId="17625D03" w14:textId="77777777" w:rsidR="00E027DF" w:rsidRPr="000E3A4F" w:rsidRDefault="00000000">
      <w:pPr>
        <w:numPr>
          <w:ilvl w:val="0"/>
          <w:numId w:val="57"/>
        </w:numPr>
        <w:snapToGrid w:val="0"/>
        <w:spacing w:line="440" w:lineRule="exact"/>
        <w:rPr>
          <w:rFonts w:ascii="宋体" w:hAnsi="宋体"/>
          <w:sz w:val="22"/>
          <w:szCs w:val="22"/>
        </w:rPr>
      </w:pPr>
      <w:r w:rsidRPr="000E3A4F">
        <w:rPr>
          <w:rFonts w:ascii="宋体" w:hAnsi="宋体" w:hint="eastAsia"/>
          <w:sz w:val="22"/>
          <w:szCs w:val="22"/>
        </w:rPr>
        <w:t>技术支持人员：</w:t>
      </w:r>
    </w:p>
    <w:p w14:paraId="33970406" w14:textId="77777777" w:rsidR="00E027DF" w:rsidRPr="000E3A4F" w:rsidRDefault="00000000">
      <w:pPr>
        <w:numPr>
          <w:ilvl w:val="0"/>
          <w:numId w:val="6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具备与系统开发、部署、维护和升级相关的专业知识和技能，如软件开发、网络技术、数据库管理等。</w:t>
      </w:r>
    </w:p>
    <w:p w14:paraId="4382330B" w14:textId="77777777" w:rsidR="00E027DF" w:rsidRPr="000E3A4F" w:rsidRDefault="00000000">
      <w:pPr>
        <w:numPr>
          <w:ilvl w:val="0"/>
          <w:numId w:val="6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能及时响应和解决系统运行中出现的问题，确保系统稳定运行。</w:t>
      </w:r>
    </w:p>
    <w:p w14:paraId="74ED172B" w14:textId="77777777" w:rsidR="00E027DF" w:rsidRPr="000E3A4F" w:rsidRDefault="00000000">
      <w:pPr>
        <w:numPr>
          <w:ilvl w:val="0"/>
          <w:numId w:val="63"/>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能根据项目需求和技术发展，对系统进行持续的更新和优化。</w:t>
      </w:r>
    </w:p>
    <w:p w14:paraId="469EB539" w14:textId="77777777" w:rsidR="00E027DF" w:rsidRPr="000E3A4F" w:rsidRDefault="00E027DF">
      <w:pPr>
        <w:pStyle w:val="af2"/>
        <w:rPr>
          <w:rFonts w:hAnsi="宋体"/>
        </w:rPr>
      </w:pPr>
    </w:p>
    <w:p w14:paraId="519B1510"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72" w:name="_Toc178165188"/>
      <w:bookmarkEnd w:id="269"/>
      <w:bookmarkEnd w:id="270"/>
      <w:bookmarkEnd w:id="271"/>
      <w:r w:rsidRPr="000E3A4F">
        <w:rPr>
          <w:rStyle w:val="8Char"/>
          <w:rFonts w:ascii="宋体" w:eastAsia="宋体" w:hAnsi="宋体"/>
        </w:rPr>
        <w:t>报价要求</w:t>
      </w:r>
      <w:bookmarkEnd w:id="272"/>
    </w:p>
    <w:p w14:paraId="4583D9FC" w14:textId="77777777" w:rsidR="00E027DF" w:rsidRPr="000E3A4F" w:rsidRDefault="00000000">
      <w:pPr>
        <w:numPr>
          <w:ilvl w:val="0"/>
          <w:numId w:val="6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中标（成交）供应商要严格按照项目支持范围、执行周期、使用要求等使用资金，严禁将项目资金用于家庭养老床位建设、提供居家养老上门服务以外的其他项目。采购将要依法依规进行项目验收和补贴发放，对存在弄虚作假、骗取补贴资金等违法违规行为的中标（成交）供应商，严格按照合同约定追回补助资金，取消其中标资格，3年内不得再次纳入本区服务机构范围，涉及的养老护理员列入养老服务领域黑名单。对套取养老服务补贴资金的服务对象，暂停其2年补贴资格，重新评估后方能按政策享受相应补贴。</w:t>
      </w:r>
    </w:p>
    <w:p w14:paraId="6E4E63D9" w14:textId="77777777" w:rsidR="00E027DF" w:rsidRPr="000E3A4F" w:rsidRDefault="00000000">
      <w:pPr>
        <w:numPr>
          <w:ilvl w:val="0"/>
          <w:numId w:val="6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综合单价与固定折扣：供应商应根据采购人设定的最高单价限价（或预算单价），结合自身实力和市场行情，自行填报固定折扣率。床位建设服务、居家养老上门服务需填报各自统一的优惠折扣，否则响应无效。固定折扣率以整数进行报价，不得保留小数（如：99%），否则响应无效。</w:t>
      </w:r>
    </w:p>
    <w:p w14:paraId="50596ABA" w14:textId="77777777" w:rsidR="00E027DF" w:rsidRPr="000E3A4F" w:rsidRDefault="00000000">
      <w:pPr>
        <w:numPr>
          <w:ilvl w:val="0"/>
          <w:numId w:val="6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报价范围</w:t>
      </w:r>
    </w:p>
    <w:p w14:paraId="116034D2" w14:textId="77777777" w:rsidR="00E027DF" w:rsidRPr="000E3A4F" w:rsidRDefault="00000000">
      <w:pPr>
        <w:snapToGrid w:val="0"/>
        <w:spacing w:line="440" w:lineRule="exact"/>
        <w:ind w:firstLineChars="200" w:firstLine="440"/>
        <w:rPr>
          <w:rFonts w:ascii="宋体" w:hAnsi="宋体" w:cs="宋体"/>
          <w:sz w:val="22"/>
          <w:szCs w:val="22"/>
        </w:rPr>
      </w:pPr>
      <w:r w:rsidRPr="000E3A4F">
        <w:rPr>
          <w:rFonts w:ascii="宋体" w:hAnsi="宋体" w:cs="宋体" w:hint="eastAsia"/>
          <w:sz w:val="22"/>
          <w:szCs w:val="22"/>
        </w:rPr>
        <w:t>供应商的报价（固定折扣率）应为完成本项目所有工作（包括但不限于家庭养老床位建设、居家养老上门服务、系统开发与维护等）所发生的一切费用，包含但不限于：</w:t>
      </w:r>
    </w:p>
    <w:p w14:paraId="32D70833" w14:textId="77777777" w:rsidR="00E027DF" w:rsidRPr="000E3A4F" w:rsidRDefault="00000000">
      <w:pPr>
        <w:pStyle w:val="afffd"/>
        <w:numPr>
          <w:ilvl w:val="0"/>
          <w:numId w:val="65"/>
        </w:numPr>
        <w:spacing w:line="440" w:lineRule="exact"/>
        <w:ind w:firstLineChars="0"/>
        <w:rPr>
          <w:rFonts w:ascii="宋体" w:hAnsi="宋体" w:cs="楷体"/>
          <w:bCs/>
          <w:sz w:val="22"/>
          <w:szCs w:val="22"/>
        </w:rPr>
      </w:pPr>
      <w:r w:rsidRPr="000E3A4F">
        <w:rPr>
          <w:rFonts w:ascii="宋体" w:hAnsi="宋体" w:cs="楷体" w:hint="eastAsia"/>
          <w:bCs/>
          <w:sz w:val="22"/>
          <w:szCs w:val="22"/>
        </w:rPr>
        <w:t>人员工资、社会保险费、福利、服装、加班费等；</w:t>
      </w:r>
    </w:p>
    <w:p w14:paraId="7E6250EF" w14:textId="77777777" w:rsidR="00E027DF" w:rsidRPr="000E3A4F" w:rsidRDefault="00000000">
      <w:pPr>
        <w:pStyle w:val="afffd"/>
        <w:numPr>
          <w:ilvl w:val="0"/>
          <w:numId w:val="65"/>
        </w:numPr>
        <w:spacing w:line="440" w:lineRule="exact"/>
        <w:ind w:firstLineChars="0"/>
        <w:rPr>
          <w:rFonts w:ascii="宋体" w:hAnsi="宋体" w:cs="楷体"/>
          <w:bCs/>
          <w:sz w:val="22"/>
          <w:szCs w:val="22"/>
        </w:rPr>
      </w:pPr>
      <w:r w:rsidRPr="000E3A4F">
        <w:rPr>
          <w:rFonts w:ascii="宋体" w:hAnsi="宋体" w:cs="楷体" w:hint="eastAsia"/>
          <w:bCs/>
          <w:sz w:val="22"/>
          <w:szCs w:val="22"/>
        </w:rPr>
        <w:t>通信工具、线上平台使用费、服务设备、劳保用品、交通、办公、防护用品等；</w:t>
      </w:r>
    </w:p>
    <w:p w14:paraId="1CC7DACF" w14:textId="77777777" w:rsidR="00E027DF" w:rsidRPr="000E3A4F" w:rsidRDefault="00000000">
      <w:pPr>
        <w:pStyle w:val="afffd"/>
        <w:numPr>
          <w:ilvl w:val="0"/>
          <w:numId w:val="65"/>
        </w:numPr>
        <w:spacing w:line="440" w:lineRule="exact"/>
        <w:ind w:firstLineChars="0"/>
        <w:rPr>
          <w:rFonts w:ascii="宋体" w:hAnsi="宋体" w:cs="楷体"/>
          <w:bCs/>
          <w:sz w:val="22"/>
          <w:szCs w:val="22"/>
        </w:rPr>
      </w:pPr>
      <w:r w:rsidRPr="000E3A4F">
        <w:rPr>
          <w:rFonts w:ascii="宋体" w:hAnsi="宋体" w:cs="楷体" w:hint="eastAsia"/>
          <w:bCs/>
          <w:sz w:val="22"/>
          <w:szCs w:val="22"/>
          <w:lang w:val="zh-CN"/>
        </w:rPr>
        <w:t>上门评估评估、改造设计、</w:t>
      </w:r>
      <w:r w:rsidRPr="000E3A4F">
        <w:rPr>
          <w:rFonts w:ascii="宋体" w:hAnsi="宋体" w:cs="楷体" w:hint="eastAsia"/>
          <w:bCs/>
          <w:sz w:val="22"/>
          <w:szCs w:val="22"/>
        </w:rPr>
        <w:t>货物的供货、耗材、税金、包装、运输、保险、装卸、</w:t>
      </w:r>
      <w:r w:rsidRPr="000E3A4F">
        <w:rPr>
          <w:rFonts w:ascii="宋体" w:hAnsi="宋体" w:cs="楷体" w:hint="eastAsia"/>
          <w:bCs/>
          <w:sz w:val="22"/>
          <w:szCs w:val="22"/>
          <w:lang w:val="zh-CN"/>
        </w:rPr>
        <w:t>施工环境</w:t>
      </w:r>
      <w:r w:rsidRPr="000E3A4F">
        <w:rPr>
          <w:rFonts w:ascii="宋体" w:hAnsi="宋体" w:cs="楷体" w:hint="eastAsia"/>
          <w:bCs/>
          <w:sz w:val="22"/>
          <w:szCs w:val="22"/>
          <w:lang w:val="zh-CN"/>
        </w:rPr>
        <w:lastRenderedPageBreak/>
        <w:t>保护、施工后垃圾清理、</w:t>
      </w:r>
      <w:r w:rsidRPr="000E3A4F">
        <w:rPr>
          <w:rFonts w:ascii="宋体" w:hAnsi="宋体" w:cs="楷体" w:hint="eastAsia"/>
          <w:bCs/>
          <w:sz w:val="22"/>
          <w:szCs w:val="22"/>
        </w:rPr>
        <w:t>验收（含第三方验收）、技术服务、售后服务等；</w:t>
      </w:r>
    </w:p>
    <w:p w14:paraId="3A2205F3" w14:textId="77777777" w:rsidR="00E027DF" w:rsidRPr="000E3A4F" w:rsidRDefault="00000000">
      <w:pPr>
        <w:pStyle w:val="afffd"/>
        <w:numPr>
          <w:ilvl w:val="0"/>
          <w:numId w:val="65"/>
        </w:numPr>
        <w:spacing w:line="440" w:lineRule="exact"/>
        <w:ind w:firstLineChars="0"/>
        <w:rPr>
          <w:rFonts w:ascii="宋体" w:hAnsi="宋体" w:cs="楷体"/>
          <w:bCs/>
          <w:sz w:val="22"/>
          <w:szCs w:val="22"/>
        </w:rPr>
      </w:pPr>
      <w:r w:rsidRPr="000E3A4F">
        <w:rPr>
          <w:rFonts w:ascii="宋体" w:hAnsi="宋体" w:cs="楷体" w:hint="eastAsia"/>
          <w:bCs/>
          <w:sz w:val="22"/>
          <w:szCs w:val="22"/>
        </w:rPr>
        <w:t>完成项目所需的一切税费和其他费用；</w:t>
      </w:r>
    </w:p>
    <w:p w14:paraId="464B1172" w14:textId="77777777" w:rsidR="00E027DF" w:rsidRPr="000E3A4F" w:rsidRDefault="00000000">
      <w:pPr>
        <w:pStyle w:val="afffd"/>
        <w:numPr>
          <w:ilvl w:val="0"/>
          <w:numId w:val="65"/>
        </w:numPr>
        <w:spacing w:line="440" w:lineRule="exact"/>
        <w:ind w:firstLineChars="0"/>
        <w:rPr>
          <w:rFonts w:ascii="宋体" w:hAnsi="宋体" w:cs="楷体"/>
          <w:bCs/>
          <w:sz w:val="22"/>
          <w:szCs w:val="22"/>
        </w:rPr>
      </w:pPr>
      <w:r w:rsidRPr="000E3A4F">
        <w:rPr>
          <w:rFonts w:ascii="宋体" w:hAnsi="宋体" w:cs="楷体" w:hint="eastAsia"/>
          <w:bCs/>
          <w:sz w:val="22"/>
          <w:szCs w:val="22"/>
        </w:rPr>
        <w:t>供应商的合理利润。</w:t>
      </w:r>
    </w:p>
    <w:p w14:paraId="48E917E8" w14:textId="77777777" w:rsidR="00E027DF" w:rsidRPr="000E3A4F" w:rsidRDefault="00000000">
      <w:pPr>
        <w:numPr>
          <w:ilvl w:val="0"/>
          <w:numId w:val="64"/>
        </w:numPr>
        <w:snapToGrid w:val="0"/>
        <w:spacing w:line="440" w:lineRule="exact"/>
        <w:ind w:left="14" w:firstLine="406"/>
        <w:rPr>
          <w:rFonts w:ascii="宋体" w:hAnsi="宋体" w:cs="楷体"/>
          <w:bCs/>
          <w:sz w:val="22"/>
          <w:szCs w:val="22"/>
        </w:rPr>
      </w:pPr>
      <w:r w:rsidRPr="000E3A4F">
        <w:rPr>
          <w:rFonts w:ascii="宋体" w:hAnsi="宋体" w:cs="宋体" w:hint="eastAsia"/>
          <w:sz w:val="22"/>
          <w:szCs w:val="22"/>
        </w:rPr>
        <w:t>本项目安装所需的线缆、辅材及其它材料与附件均已包含在本次采购的各项费用中，不再额外向中标（成交）供应商支付任何费用。报价时供应商应考虑该风险。</w:t>
      </w:r>
    </w:p>
    <w:p w14:paraId="314702CA" w14:textId="77777777" w:rsidR="00E027DF" w:rsidRPr="000E3A4F" w:rsidRDefault="00000000">
      <w:pPr>
        <w:numPr>
          <w:ilvl w:val="0"/>
          <w:numId w:val="64"/>
        </w:numPr>
        <w:snapToGrid w:val="0"/>
        <w:spacing w:line="440" w:lineRule="exact"/>
        <w:ind w:left="14" w:firstLine="406"/>
        <w:rPr>
          <w:rFonts w:ascii="宋体" w:hAnsi="宋体" w:cs="宋体"/>
          <w:sz w:val="22"/>
          <w:szCs w:val="22"/>
        </w:rPr>
      </w:pPr>
      <w:r w:rsidRPr="000E3A4F">
        <w:rPr>
          <w:rFonts w:ascii="宋体" w:hAnsi="宋体" w:cs="宋体" w:hint="eastAsia"/>
          <w:sz w:val="22"/>
          <w:szCs w:val="22"/>
        </w:rPr>
        <w:t>合同费用</w:t>
      </w:r>
    </w:p>
    <w:p w14:paraId="0C42BB41" w14:textId="77777777" w:rsidR="00E027DF" w:rsidRPr="000E3A4F" w:rsidRDefault="00000000">
      <w:pPr>
        <w:snapToGrid w:val="0"/>
        <w:spacing w:line="440" w:lineRule="exact"/>
        <w:ind w:firstLineChars="200" w:firstLine="440"/>
        <w:rPr>
          <w:rFonts w:ascii="宋体" w:hAnsi="宋体" w:cs="楷体"/>
          <w:bCs/>
          <w:sz w:val="22"/>
          <w:szCs w:val="22"/>
        </w:rPr>
      </w:pPr>
      <w:r w:rsidRPr="000E3A4F">
        <w:rPr>
          <w:rFonts w:ascii="宋体" w:hAnsi="宋体" w:cs="楷体" w:hint="eastAsia"/>
          <w:bCs/>
          <w:sz w:val="22"/>
          <w:szCs w:val="22"/>
        </w:rPr>
        <w:t>本项目合同费用以中标（成交）供应商实际提供的家庭养老床位建设数量、居家养老上门服务次数（或时间），以及综合单价【</w:t>
      </w:r>
      <w:r w:rsidRPr="000E3A4F">
        <w:rPr>
          <w:rFonts w:ascii="宋体" w:hAnsi="宋体" w:cs="仿宋" w:hint="eastAsia"/>
          <w:b/>
          <w:kern w:val="0"/>
          <w:sz w:val="22"/>
          <w:szCs w:val="22"/>
        </w:rPr>
        <w:t>最高限价单价（或预算单价）*供应商对应的固定折扣率</w:t>
      </w:r>
      <w:r w:rsidRPr="000E3A4F">
        <w:rPr>
          <w:rFonts w:ascii="宋体" w:hAnsi="宋体" w:cs="楷体" w:hint="eastAsia"/>
          <w:bCs/>
          <w:sz w:val="22"/>
          <w:szCs w:val="22"/>
        </w:rPr>
        <w:t>】为基础进行结算。原则上最终结算的合同总价不得超过人民币130万元。除非另有规定，中标（成交）供应商所报折扣率在合同实施期间应保持不变，均不受市场价格及政策性价格的调整而增减。</w:t>
      </w:r>
    </w:p>
    <w:p w14:paraId="7716651B" w14:textId="77777777" w:rsidR="00E027DF" w:rsidRPr="000E3A4F" w:rsidRDefault="00000000">
      <w:pPr>
        <w:numPr>
          <w:ilvl w:val="0"/>
          <w:numId w:val="64"/>
        </w:numPr>
        <w:snapToGrid w:val="0"/>
        <w:spacing w:line="440" w:lineRule="exact"/>
        <w:ind w:left="14" w:firstLine="406"/>
        <w:rPr>
          <w:rFonts w:ascii="宋体" w:hAnsi="宋体" w:cs="宋体"/>
          <w:sz w:val="22"/>
          <w:szCs w:val="22"/>
        </w:rPr>
      </w:pPr>
      <w:r w:rsidRPr="000E3A4F">
        <w:rPr>
          <w:rFonts w:ascii="宋体" w:hAnsi="宋体" w:hint="eastAsia"/>
          <w:sz w:val="22"/>
          <w:szCs w:val="22"/>
        </w:rPr>
        <w:t>采购人有权根据实际情况，调整服务内容；采购内容中未列明的服务项目（内容），按固定折扣率*提供服务项目（内容）的市场价格*服务次数（时间）结算。中标（成交）供应商</w:t>
      </w:r>
      <w:r w:rsidRPr="000E3A4F">
        <w:rPr>
          <w:rFonts w:ascii="宋体" w:hAnsi="宋体"/>
          <w:sz w:val="22"/>
          <w:szCs w:val="22"/>
        </w:rPr>
        <w:t>需充分信任、尊重采购人工作人员市场</w:t>
      </w:r>
      <w:r w:rsidRPr="000E3A4F">
        <w:rPr>
          <w:rFonts w:ascii="宋体" w:hAnsi="宋体" w:hint="eastAsia"/>
          <w:sz w:val="22"/>
          <w:szCs w:val="22"/>
        </w:rPr>
        <w:t>价格</w:t>
      </w:r>
      <w:r w:rsidRPr="000E3A4F">
        <w:rPr>
          <w:rFonts w:ascii="宋体" w:hAnsi="宋体"/>
          <w:sz w:val="22"/>
          <w:szCs w:val="22"/>
        </w:rPr>
        <w:t>调查结果，如有必要，</w:t>
      </w:r>
      <w:r w:rsidRPr="000E3A4F">
        <w:rPr>
          <w:rFonts w:ascii="宋体" w:hAnsi="宋体" w:hint="eastAsia"/>
          <w:sz w:val="22"/>
          <w:szCs w:val="22"/>
        </w:rPr>
        <w:t>中标（成交）供应商</w:t>
      </w:r>
      <w:r w:rsidRPr="000E3A4F">
        <w:rPr>
          <w:rFonts w:ascii="宋体" w:hAnsi="宋体"/>
          <w:sz w:val="22"/>
          <w:szCs w:val="22"/>
        </w:rPr>
        <w:t>可委派公司人员随行价格调查。</w:t>
      </w:r>
    </w:p>
    <w:p w14:paraId="3131BB5D" w14:textId="77777777" w:rsidR="00E027DF" w:rsidRPr="000E3A4F" w:rsidRDefault="00E027DF"/>
    <w:p w14:paraId="5BEDB0AE" w14:textId="77777777" w:rsidR="00E027DF" w:rsidRPr="000E3A4F" w:rsidRDefault="00000000">
      <w:pPr>
        <w:pStyle w:val="20"/>
        <w:numPr>
          <w:ilvl w:val="0"/>
          <w:numId w:val="50"/>
        </w:numPr>
        <w:spacing w:before="0" w:after="0" w:line="276" w:lineRule="auto"/>
        <w:rPr>
          <w:rStyle w:val="8Char"/>
          <w:rFonts w:ascii="宋体" w:eastAsia="宋体" w:hAnsi="宋体"/>
        </w:rPr>
      </w:pPr>
      <w:bookmarkStart w:id="273" w:name="_Toc178165189"/>
      <w:r w:rsidRPr="000E3A4F">
        <w:rPr>
          <w:rStyle w:val="8Char"/>
          <w:rFonts w:ascii="宋体" w:eastAsia="宋体" w:hAnsi="宋体" w:hint="eastAsia"/>
        </w:rPr>
        <w:t>服务费用及结算方式</w:t>
      </w:r>
      <w:bookmarkEnd w:id="273"/>
    </w:p>
    <w:p w14:paraId="489FF181" w14:textId="7A7DF0FF" w:rsidR="00E027DF" w:rsidRPr="000E3A4F" w:rsidRDefault="00000000" w:rsidP="00C961F7">
      <w:pPr>
        <w:numPr>
          <w:ilvl w:val="0"/>
          <w:numId w:val="69"/>
        </w:numPr>
        <w:snapToGrid w:val="0"/>
        <w:spacing w:line="440" w:lineRule="exact"/>
        <w:ind w:left="14" w:firstLine="406"/>
        <w:rPr>
          <w:rFonts w:ascii="宋体" w:hAnsi="宋体"/>
          <w:sz w:val="22"/>
          <w:szCs w:val="22"/>
        </w:rPr>
      </w:pPr>
      <w:r w:rsidRPr="000E3A4F">
        <w:rPr>
          <w:rFonts w:ascii="宋体" w:hAnsi="宋体" w:hint="eastAsia"/>
          <w:sz w:val="22"/>
          <w:szCs w:val="22"/>
        </w:rPr>
        <w:t>根据《温州市瓯海区人民政府办公室关于印发全面免收政府采购履约保证金的通知》（温瓯政办发〔2023〕49号），本项目不收取履约保证金。</w:t>
      </w:r>
    </w:p>
    <w:p w14:paraId="3B00CA17" w14:textId="1BA734AA" w:rsidR="00E027DF" w:rsidRPr="000E3A4F" w:rsidRDefault="00C961F7">
      <w:pPr>
        <w:snapToGrid w:val="0"/>
        <w:spacing w:line="440" w:lineRule="atLeast"/>
        <w:ind w:firstLineChars="200" w:firstLine="440"/>
        <w:rPr>
          <w:rFonts w:ascii="宋体" w:hAnsi="宋体" w:cs="新宋体"/>
          <w:bCs/>
          <w:sz w:val="22"/>
          <w:szCs w:val="22"/>
          <w:u w:val="single"/>
        </w:rPr>
      </w:pPr>
      <w:r w:rsidRPr="000E3A4F">
        <w:rPr>
          <w:rFonts w:ascii="宋体" w:hAnsi="宋体" w:cs="新宋体" w:hint="eastAsia"/>
          <w:bCs/>
          <w:sz w:val="22"/>
          <w:szCs w:val="22"/>
          <w:u w:val="single"/>
        </w:rPr>
        <w:t>2、床位建设费用：按实结算。</w:t>
      </w:r>
    </w:p>
    <w:p w14:paraId="2855A13C" w14:textId="5CAC43DE" w:rsidR="00E027DF" w:rsidRPr="000E3A4F" w:rsidRDefault="00000000">
      <w:pPr>
        <w:numPr>
          <w:ilvl w:val="0"/>
          <w:numId w:val="66"/>
        </w:numPr>
        <w:snapToGrid w:val="0"/>
        <w:spacing w:line="440" w:lineRule="atLeast"/>
        <w:ind w:firstLine="440"/>
        <w:rPr>
          <w:rFonts w:ascii="宋体" w:hAnsi="宋体" w:cs="新宋体"/>
          <w:bCs/>
          <w:sz w:val="22"/>
          <w:szCs w:val="22"/>
        </w:rPr>
      </w:pPr>
      <w:r w:rsidRPr="000E3A4F">
        <w:rPr>
          <w:rFonts w:ascii="宋体" w:hAnsi="宋体" w:cs="新宋体" w:hint="eastAsia"/>
          <w:bCs/>
          <w:sz w:val="22"/>
          <w:szCs w:val="22"/>
        </w:rPr>
        <w:t>合同生效且具备实施条件（包括但不限于资金到位、改造对象确定等）后7个工作日内，甲方支付合同总预算的</w:t>
      </w:r>
      <w:r w:rsidR="00C961F7" w:rsidRPr="000E3A4F">
        <w:rPr>
          <w:rFonts w:ascii="宋体" w:hAnsi="宋体" w:cs="新宋体" w:hint="eastAsia"/>
          <w:bCs/>
          <w:sz w:val="22"/>
          <w:szCs w:val="22"/>
        </w:rPr>
        <w:t>2</w:t>
      </w:r>
      <w:r w:rsidRPr="000E3A4F">
        <w:rPr>
          <w:rFonts w:ascii="宋体" w:hAnsi="宋体" w:cs="新宋体" w:hint="eastAsia"/>
          <w:bCs/>
          <w:sz w:val="22"/>
          <w:szCs w:val="22"/>
        </w:rPr>
        <w:t>0%作为预付款。</w:t>
      </w:r>
    </w:p>
    <w:p w14:paraId="78173C35" w14:textId="77777777" w:rsidR="00E027DF" w:rsidRPr="000E3A4F" w:rsidRDefault="00000000">
      <w:pPr>
        <w:numPr>
          <w:ilvl w:val="0"/>
          <w:numId w:val="66"/>
        </w:numPr>
        <w:snapToGrid w:val="0"/>
        <w:spacing w:line="440" w:lineRule="atLeast"/>
        <w:ind w:firstLine="440"/>
        <w:rPr>
          <w:rFonts w:ascii="宋体" w:hAnsi="宋体" w:cs="新宋体"/>
          <w:bCs/>
          <w:sz w:val="22"/>
          <w:szCs w:val="22"/>
        </w:rPr>
      </w:pPr>
      <w:r w:rsidRPr="000E3A4F">
        <w:rPr>
          <w:rFonts w:ascii="宋体" w:hAnsi="宋体" w:cs="新宋体" w:hint="eastAsia"/>
          <w:bCs/>
          <w:sz w:val="22"/>
          <w:szCs w:val="22"/>
        </w:rPr>
        <w:t>剩余款项在床位建设项目验收合格后5个工作日内支付至合同金额的95%。</w:t>
      </w:r>
    </w:p>
    <w:p w14:paraId="2E6DAD0C" w14:textId="77777777" w:rsidR="00E027DF" w:rsidRPr="000E3A4F" w:rsidRDefault="00000000">
      <w:pPr>
        <w:numPr>
          <w:ilvl w:val="0"/>
          <w:numId w:val="66"/>
        </w:numPr>
        <w:snapToGrid w:val="0"/>
        <w:spacing w:line="440" w:lineRule="atLeast"/>
        <w:ind w:firstLine="440"/>
        <w:rPr>
          <w:rFonts w:ascii="宋体" w:hAnsi="宋体" w:cs="新宋体"/>
          <w:bCs/>
          <w:sz w:val="22"/>
          <w:szCs w:val="22"/>
        </w:rPr>
      </w:pPr>
      <w:r w:rsidRPr="000E3A4F">
        <w:rPr>
          <w:rFonts w:ascii="宋体" w:hAnsi="宋体" w:cs="新宋体" w:hint="eastAsia"/>
          <w:bCs/>
          <w:sz w:val="22"/>
          <w:szCs w:val="22"/>
        </w:rPr>
        <w:t>经第三方审核并出具报告后，支付尾款至结算价。</w:t>
      </w:r>
    </w:p>
    <w:p w14:paraId="40947F80" w14:textId="1986F75B" w:rsidR="00E027DF" w:rsidRPr="000E3A4F" w:rsidRDefault="00C961F7">
      <w:pPr>
        <w:snapToGrid w:val="0"/>
        <w:spacing w:line="440" w:lineRule="atLeast"/>
        <w:ind w:firstLineChars="200" w:firstLine="440"/>
        <w:rPr>
          <w:rFonts w:ascii="宋体" w:hAnsi="宋体" w:cs="新宋体"/>
          <w:bCs/>
          <w:sz w:val="22"/>
          <w:szCs w:val="22"/>
          <w:u w:val="single"/>
        </w:rPr>
      </w:pPr>
      <w:r w:rsidRPr="000E3A4F">
        <w:rPr>
          <w:rFonts w:ascii="宋体" w:hAnsi="宋体" w:cs="新宋体" w:hint="eastAsia"/>
          <w:bCs/>
          <w:sz w:val="22"/>
          <w:szCs w:val="22"/>
          <w:u w:val="single"/>
        </w:rPr>
        <w:t>3、居家养老上门服务费用：按实结算。</w:t>
      </w:r>
    </w:p>
    <w:p w14:paraId="1BEC18AF" w14:textId="2CE9D98A" w:rsidR="00E027DF" w:rsidRPr="000E3A4F" w:rsidRDefault="00000000">
      <w:pPr>
        <w:numPr>
          <w:ilvl w:val="0"/>
          <w:numId w:val="67"/>
        </w:numPr>
        <w:snapToGrid w:val="0"/>
        <w:spacing w:line="440" w:lineRule="atLeast"/>
        <w:ind w:firstLine="440"/>
        <w:rPr>
          <w:rFonts w:ascii="宋体" w:hAnsi="宋体" w:cs="新宋体"/>
          <w:bCs/>
          <w:sz w:val="22"/>
          <w:szCs w:val="22"/>
        </w:rPr>
      </w:pPr>
      <w:r w:rsidRPr="000E3A4F">
        <w:rPr>
          <w:rFonts w:ascii="宋体" w:hAnsi="宋体" w:cs="新宋体" w:hint="eastAsia"/>
          <w:bCs/>
          <w:sz w:val="22"/>
          <w:szCs w:val="22"/>
        </w:rPr>
        <w:t>合同生效且具备实施条件（包括但不限于资金到位、服务对象确定等）后7个工作日内，甲方支付合同总预算的</w:t>
      </w:r>
      <w:r w:rsidR="002C255B" w:rsidRPr="000E3A4F">
        <w:rPr>
          <w:rFonts w:ascii="宋体" w:hAnsi="宋体" w:cs="新宋体" w:hint="eastAsia"/>
          <w:bCs/>
          <w:sz w:val="22"/>
          <w:szCs w:val="22"/>
        </w:rPr>
        <w:t>2</w:t>
      </w:r>
      <w:r w:rsidRPr="000E3A4F">
        <w:rPr>
          <w:rFonts w:ascii="宋体" w:hAnsi="宋体" w:cs="新宋体" w:hint="eastAsia"/>
          <w:bCs/>
          <w:sz w:val="22"/>
          <w:szCs w:val="22"/>
        </w:rPr>
        <w:t>0%作为预付款。</w:t>
      </w:r>
    </w:p>
    <w:p w14:paraId="4B7BBA7B" w14:textId="77777777" w:rsidR="00E027DF" w:rsidRPr="000E3A4F" w:rsidRDefault="00000000">
      <w:pPr>
        <w:numPr>
          <w:ilvl w:val="0"/>
          <w:numId w:val="67"/>
        </w:numPr>
        <w:snapToGrid w:val="0"/>
        <w:spacing w:line="440" w:lineRule="atLeast"/>
        <w:ind w:firstLine="440"/>
        <w:rPr>
          <w:rFonts w:ascii="宋体" w:hAnsi="宋体" w:cs="新宋体"/>
          <w:bCs/>
          <w:sz w:val="22"/>
          <w:szCs w:val="22"/>
        </w:rPr>
      </w:pPr>
      <w:r w:rsidRPr="000E3A4F">
        <w:rPr>
          <w:rFonts w:ascii="宋体" w:hAnsi="宋体" w:cs="新宋体" w:hint="eastAsia"/>
          <w:bCs/>
          <w:sz w:val="22"/>
          <w:szCs w:val="22"/>
        </w:rPr>
        <w:t>服务费用采用先服务后支付的办法，以甲方确定的名单及服务内容为标准，服务费每2个月支付1次。乙方需要在服务费结算当月10日前提交结算清单，经甲方确认后进行结算。在支付第一期服务费时予以扣回预付款，如不足抵扣的，则在下期扣回。</w:t>
      </w:r>
    </w:p>
    <w:p w14:paraId="64ADD068" w14:textId="55B53BD6" w:rsidR="00E027DF" w:rsidRPr="000E3A4F" w:rsidRDefault="00C961F7">
      <w:pPr>
        <w:snapToGrid w:val="0"/>
        <w:spacing w:line="440" w:lineRule="atLeast"/>
        <w:ind w:firstLineChars="200" w:firstLine="440"/>
        <w:rPr>
          <w:rFonts w:ascii="宋体" w:hAnsi="宋体" w:cs="新宋体"/>
          <w:bCs/>
          <w:sz w:val="22"/>
          <w:szCs w:val="22"/>
          <w:u w:val="single"/>
        </w:rPr>
      </w:pPr>
      <w:r w:rsidRPr="000E3A4F">
        <w:rPr>
          <w:rFonts w:ascii="宋体" w:hAnsi="宋体" w:cs="新宋体" w:hint="eastAsia"/>
          <w:bCs/>
          <w:sz w:val="22"/>
          <w:szCs w:val="22"/>
          <w:u w:val="single"/>
        </w:rPr>
        <w:t>4、甲方将实时对乙方的服务质量实施监督。服务监管过程中，甲方认为存在问题需要整改的或有效投诉，下发整改通知书，乙方应在三十日内进行整改。未在规定时间内整改到位的，核减相应费用。</w:t>
      </w:r>
    </w:p>
    <w:p w14:paraId="7B2109CF" w14:textId="43394BE7" w:rsidR="00E027DF" w:rsidRPr="000E3A4F" w:rsidRDefault="00C961F7">
      <w:pPr>
        <w:snapToGrid w:val="0"/>
        <w:spacing w:line="440" w:lineRule="atLeast"/>
        <w:ind w:firstLineChars="200" w:firstLine="440"/>
        <w:rPr>
          <w:rFonts w:ascii="宋体" w:hAnsi="宋体" w:cs="新宋体"/>
          <w:bCs/>
          <w:sz w:val="22"/>
          <w:szCs w:val="22"/>
          <w:u w:val="single"/>
        </w:rPr>
      </w:pPr>
      <w:r w:rsidRPr="000E3A4F">
        <w:rPr>
          <w:rFonts w:ascii="宋体" w:hAnsi="宋体" w:cs="新宋体" w:hint="eastAsia"/>
          <w:bCs/>
          <w:sz w:val="22"/>
          <w:szCs w:val="22"/>
          <w:u w:val="single"/>
        </w:rPr>
        <w:t>5、如遇国家、地方政府或民政部门的政策变化，甲方有权根据政策调整以上付款方式。特殊情况由双方协商解决。</w:t>
      </w:r>
    </w:p>
    <w:p w14:paraId="3D8236D9" w14:textId="77777777" w:rsidR="00E027DF" w:rsidRPr="000E3A4F" w:rsidRDefault="00000000">
      <w:pPr>
        <w:tabs>
          <w:tab w:val="left" w:pos="450"/>
          <w:tab w:val="left" w:pos="540"/>
          <w:tab w:val="left" w:pos="992"/>
        </w:tabs>
        <w:spacing w:line="440" w:lineRule="atLeast"/>
        <w:rPr>
          <w:rFonts w:ascii="宋体" w:hAnsi="宋体"/>
          <w:b/>
          <w:sz w:val="22"/>
          <w:szCs w:val="22"/>
          <w:u w:val="single"/>
        </w:rPr>
      </w:pPr>
      <w:bookmarkStart w:id="274" w:name="_Toc221356960"/>
      <w:bookmarkStart w:id="275" w:name="_Toc246261272"/>
      <w:bookmarkStart w:id="276" w:name="_Toc222114886"/>
      <w:bookmarkStart w:id="277" w:name="_Toc262105511"/>
      <w:bookmarkStart w:id="278" w:name="_Toc249758722"/>
      <w:bookmarkStart w:id="279" w:name="_Toc245722288"/>
      <w:bookmarkStart w:id="280" w:name="_Toc221356897"/>
      <w:bookmarkStart w:id="281" w:name="_Toc221423626"/>
      <w:bookmarkStart w:id="282" w:name="_Toc241404209"/>
      <w:bookmarkStart w:id="283" w:name="_Toc249758872"/>
      <w:bookmarkStart w:id="284" w:name="_Toc223716005"/>
      <w:bookmarkStart w:id="285" w:name="_Toc245191321"/>
      <w:bookmarkStart w:id="286" w:name="_Toc262049426"/>
      <w:bookmarkStart w:id="287" w:name="_Toc221374633"/>
      <w:bookmarkStart w:id="288" w:name="_Toc239145361"/>
      <w:bookmarkEnd w:id="216"/>
      <w:bookmarkEnd w:id="217"/>
      <w:bookmarkEnd w:id="218"/>
      <w:bookmarkEnd w:id="219"/>
      <w:bookmarkEnd w:id="220"/>
      <w:bookmarkEnd w:id="221"/>
      <w:bookmarkEnd w:id="222"/>
      <w:bookmarkEnd w:id="223"/>
      <w:bookmarkEnd w:id="224"/>
      <w:bookmarkEnd w:id="225"/>
      <w:bookmarkEnd w:id="226"/>
      <w:bookmarkEnd w:id="247"/>
      <w:bookmarkEnd w:id="248"/>
      <w:bookmarkEnd w:id="249"/>
      <w:bookmarkEnd w:id="250"/>
      <w:r w:rsidRPr="000E3A4F">
        <w:rPr>
          <w:rFonts w:ascii="宋体" w:hAnsi="宋体" w:hint="eastAsia"/>
          <w:b/>
          <w:sz w:val="22"/>
          <w:szCs w:val="22"/>
          <w:u w:val="single"/>
        </w:rPr>
        <w:lastRenderedPageBreak/>
        <w:t>说明：1.签订合同时，中标（成交）供应商明确表示无需预付款或者主动要求降低预付款比例的，双方可在合同中予以另行约定。2.对于满足合同支付约定条件的，采购人于收到中标（成交）供应商开具的正式税务发票后7个工作日内予以支付相应合同价款，具体视财政资金到位情况为准。3.本项目的经费由政府拨款，财政拨款延迟不应成为中标（成交）供应商不履行本项目规定义务的理由。如因财政资金拨付原因，预付款可能会延缓支付或不予支付，合同款项支付也可能延迟，供应商在报价时应充分考虑这一情况，并自行承担垫资风险。</w:t>
      </w:r>
    </w:p>
    <w:p w14:paraId="477EE4FE" w14:textId="77777777" w:rsidR="00E027DF" w:rsidRPr="000E3A4F" w:rsidRDefault="00000000">
      <w:pPr>
        <w:pStyle w:val="1"/>
        <w:keepLines/>
        <w:pageBreakBefore/>
        <w:rPr>
          <w:rFonts w:ascii="宋体" w:eastAsia="宋体" w:hAnsi="宋体"/>
          <w:szCs w:val="21"/>
        </w:rPr>
      </w:pPr>
      <w:bookmarkStart w:id="289" w:name="_Toc178165190"/>
      <w:r w:rsidRPr="000E3A4F">
        <w:rPr>
          <w:rFonts w:ascii="宋体" w:eastAsia="宋体" w:hAnsi="宋体"/>
          <w:b w:val="0"/>
          <w:sz w:val="36"/>
          <w:szCs w:val="36"/>
        </w:rPr>
        <w:lastRenderedPageBreak/>
        <w:t>第</w:t>
      </w:r>
      <w:r w:rsidRPr="000E3A4F">
        <w:rPr>
          <w:rFonts w:ascii="宋体" w:eastAsia="宋体" w:hAnsi="宋体" w:hint="eastAsia"/>
          <w:b w:val="0"/>
          <w:sz w:val="36"/>
          <w:szCs w:val="36"/>
        </w:rPr>
        <w:t>五</w:t>
      </w:r>
      <w:r w:rsidRPr="000E3A4F">
        <w:rPr>
          <w:rFonts w:ascii="宋体" w:eastAsia="宋体" w:hAnsi="宋体"/>
          <w:b w:val="0"/>
          <w:sz w:val="36"/>
          <w:szCs w:val="36"/>
        </w:rPr>
        <w:t>部分</w:t>
      </w:r>
      <w:r w:rsidRPr="000E3A4F">
        <w:rPr>
          <w:rFonts w:ascii="宋体" w:eastAsia="宋体" w:hAnsi="宋体" w:hint="eastAsia"/>
          <w:b w:val="0"/>
          <w:sz w:val="36"/>
          <w:szCs w:val="36"/>
        </w:rPr>
        <w:t xml:space="preserve">  </w:t>
      </w:r>
      <w:r w:rsidRPr="000E3A4F">
        <w:rPr>
          <w:rFonts w:ascii="宋体" w:eastAsia="宋体" w:hAnsi="宋体"/>
          <w:b w:val="0"/>
          <w:sz w:val="36"/>
          <w:szCs w:val="36"/>
        </w:rPr>
        <w:t>评审原则及方法</w:t>
      </w:r>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14:paraId="6A23CD05" w14:textId="77777777" w:rsidR="00E027DF" w:rsidRPr="000E3A4F" w:rsidRDefault="00000000">
      <w:pPr>
        <w:spacing w:line="420" w:lineRule="exact"/>
        <w:rPr>
          <w:rFonts w:ascii="宋体" w:hAnsi="宋体"/>
          <w:b/>
          <w:sz w:val="22"/>
        </w:rPr>
      </w:pPr>
      <w:bookmarkStart w:id="290" w:name="_Toc221356898"/>
      <w:bookmarkStart w:id="291" w:name="_Toc221356961"/>
      <w:r w:rsidRPr="000E3A4F">
        <w:rPr>
          <w:rFonts w:ascii="宋体" w:hAnsi="宋体"/>
          <w:b/>
          <w:sz w:val="22"/>
        </w:rPr>
        <w:t>一</w:t>
      </w:r>
      <w:r w:rsidRPr="000E3A4F">
        <w:rPr>
          <w:rFonts w:ascii="宋体" w:hAnsi="宋体" w:hint="eastAsia"/>
          <w:b/>
          <w:sz w:val="22"/>
        </w:rPr>
        <w:t>、</w:t>
      </w:r>
      <w:r w:rsidRPr="000E3A4F">
        <w:rPr>
          <w:rFonts w:ascii="宋体" w:hAnsi="宋体"/>
          <w:b/>
          <w:sz w:val="22"/>
        </w:rPr>
        <w:t>总</w:t>
      </w:r>
      <w:r w:rsidRPr="000E3A4F">
        <w:rPr>
          <w:rFonts w:ascii="宋体" w:hAnsi="宋体" w:hint="eastAsia"/>
          <w:b/>
          <w:sz w:val="22"/>
        </w:rPr>
        <w:t xml:space="preserve">  </w:t>
      </w:r>
      <w:r w:rsidRPr="000E3A4F">
        <w:rPr>
          <w:rFonts w:ascii="宋体" w:hAnsi="宋体"/>
          <w:b/>
          <w:sz w:val="22"/>
        </w:rPr>
        <w:t>则</w:t>
      </w:r>
      <w:bookmarkEnd w:id="290"/>
      <w:bookmarkEnd w:id="291"/>
    </w:p>
    <w:p w14:paraId="7A7D3678" w14:textId="77777777" w:rsidR="00E027DF" w:rsidRPr="000E3A4F" w:rsidRDefault="00000000">
      <w:pPr>
        <w:spacing w:line="420" w:lineRule="exact"/>
        <w:ind w:leftChars="209" w:left="439"/>
        <w:rPr>
          <w:rFonts w:ascii="宋体" w:hAnsi="宋体"/>
          <w:sz w:val="22"/>
          <w:szCs w:val="22"/>
        </w:rPr>
      </w:pPr>
      <w:r w:rsidRPr="000E3A4F">
        <w:rPr>
          <w:rFonts w:ascii="宋体" w:hAnsi="宋体"/>
          <w:sz w:val="22"/>
          <w:szCs w:val="22"/>
        </w:rPr>
        <w:t>评审工作遵循公平、公正、科学、择优原则和诚实、信誉、效率的服务原则。本着科学、严谨的态度，认真进行评审。择优选用，确保</w:t>
      </w:r>
      <w:r w:rsidRPr="000E3A4F">
        <w:rPr>
          <w:rFonts w:ascii="宋体" w:hAnsi="宋体" w:hint="eastAsia"/>
          <w:sz w:val="22"/>
          <w:szCs w:val="22"/>
        </w:rPr>
        <w:t>项目</w:t>
      </w:r>
      <w:r w:rsidRPr="000E3A4F">
        <w:rPr>
          <w:rFonts w:ascii="宋体" w:hAnsi="宋体"/>
          <w:sz w:val="22"/>
          <w:szCs w:val="22"/>
        </w:rPr>
        <w:t>质量，节约投资，最大限度的保护当事人权益，严格按照磋商文件的商务、技术要求，对响应文件进行综合评定，编写评审报告。</w:t>
      </w:r>
    </w:p>
    <w:p w14:paraId="309F8AE3" w14:textId="77777777" w:rsidR="00E027DF" w:rsidRPr="000E3A4F" w:rsidRDefault="00000000">
      <w:pPr>
        <w:spacing w:line="420" w:lineRule="exact"/>
        <w:rPr>
          <w:rFonts w:ascii="宋体" w:hAnsi="宋体"/>
          <w:b/>
          <w:sz w:val="22"/>
        </w:rPr>
      </w:pPr>
      <w:r w:rsidRPr="000E3A4F">
        <w:rPr>
          <w:rFonts w:ascii="宋体" w:hAnsi="宋体"/>
          <w:b/>
          <w:sz w:val="22"/>
        </w:rPr>
        <w:t>二、评审组织</w:t>
      </w:r>
    </w:p>
    <w:p w14:paraId="739FF284" w14:textId="77777777" w:rsidR="00E027DF" w:rsidRPr="000E3A4F" w:rsidRDefault="00000000">
      <w:pPr>
        <w:spacing w:line="420" w:lineRule="exact"/>
        <w:ind w:leftChars="209" w:left="439"/>
        <w:rPr>
          <w:rFonts w:ascii="宋体" w:hAnsi="宋体"/>
          <w:sz w:val="22"/>
          <w:szCs w:val="22"/>
        </w:rPr>
      </w:pPr>
      <w:r w:rsidRPr="000E3A4F">
        <w:rPr>
          <w:rFonts w:ascii="宋体" w:hAnsi="宋体"/>
          <w:sz w:val="22"/>
          <w:szCs w:val="22"/>
        </w:rPr>
        <w:t>评审工作由采购人依法组建的磋商小组负责。</w:t>
      </w:r>
      <w:r w:rsidRPr="000E3A4F">
        <w:rPr>
          <w:rFonts w:ascii="宋体" w:hAnsi="宋体"/>
          <w:bCs/>
          <w:sz w:val="22"/>
          <w:szCs w:val="22"/>
        </w:rPr>
        <w:t>磋商小组成员</w:t>
      </w:r>
      <w:r w:rsidRPr="000E3A4F">
        <w:rPr>
          <w:rFonts w:ascii="宋体" w:hAnsi="宋体" w:hint="eastAsia"/>
          <w:sz w:val="22"/>
          <w:szCs w:val="22"/>
        </w:rPr>
        <w:t>应认真审阅磋商文件，了解评委应履行或遵守的职责、义务和评审纪律，</w:t>
      </w:r>
      <w:r w:rsidRPr="000E3A4F">
        <w:rPr>
          <w:rFonts w:ascii="宋体" w:hAnsi="宋体"/>
          <w:sz w:val="22"/>
          <w:szCs w:val="22"/>
        </w:rPr>
        <w:t>依法独立履行有关职责</w:t>
      </w:r>
      <w:r w:rsidRPr="000E3A4F">
        <w:rPr>
          <w:rFonts w:ascii="宋体" w:hAnsi="宋体" w:hint="eastAsia"/>
          <w:sz w:val="22"/>
          <w:szCs w:val="22"/>
        </w:rPr>
        <w:t>。</w:t>
      </w:r>
    </w:p>
    <w:p w14:paraId="5A2799CD" w14:textId="77777777" w:rsidR="00E027DF" w:rsidRPr="000E3A4F" w:rsidRDefault="00000000">
      <w:pPr>
        <w:spacing w:line="420" w:lineRule="exact"/>
        <w:rPr>
          <w:rFonts w:ascii="宋体" w:hAnsi="宋体"/>
          <w:b/>
          <w:sz w:val="22"/>
        </w:rPr>
      </w:pPr>
      <w:r w:rsidRPr="000E3A4F">
        <w:rPr>
          <w:rFonts w:ascii="宋体" w:hAnsi="宋体" w:hint="eastAsia"/>
          <w:b/>
          <w:sz w:val="22"/>
        </w:rPr>
        <w:t>三</w:t>
      </w:r>
      <w:r w:rsidRPr="000E3A4F">
        <w:rPr>
          <w:rFonts w:ascii="宋体" w:hAnsi="宋体"/>
          <w:b/>
          <w:sz w:val="22"/>
        </w:rPr>
        <w:t>、评审办法</w:t>
      </w:r>
    </w:p>
    <w:p w14:paraId="3C444462" w14:textId="77777777" w:rsidR="00E027DF" w:rsidRPr="000E3A4F" w:rsidRDefault="00000000">
      <w:pPr>
        <w:spacing w:line="400" w:lineRule="exact"/>
        <w:ind w:leftChars="209" w:left="439"/>
        <w:rPr>
          <w:rFonts w:ascii="宋体" w:hAnsi="宋体"/>
          <w:sz w:val="22"/>
        </w:rPr>
      </w:pPr>
      <w:bookmarkStart w:id="292" w:name="_Toc221356965"/>
      <w:bookmarkStart w:id="293" w:name="_Toc221356902"/>
      <w:r w:rsidRPr="000E3A4F">
        <w:rPr>
          <w:rFonts w:ascii="宋体" w:hAnsi="宋体" w:hint="eastAsia"/>
          <w:sz w:val="22"/>
        </w:rPr>
        <w:t>1.</w:t>
      </w:r>
      <w:r w:rsidRPr="000E3A4F">
        <w:rPr>
          <w:rFonts w:ascii="宋体" w:hAnsi="宋体"/>
          <w:sz w:val="22"/>
        </w:rPr>
        <w:t>本</w:t>
      </w:r>
      <w:r w:rsidRPr="000E3A4F">
        <w:rPr>
          <w:rFonts w:ascii="宋体" w:hAnsi="宋体" w:hint="eastAsia"/>
          <w:sz w:val="22"/>
        </w:rPr>
        <w:t>项目</w:t>
      </w:r>
      <w:r w:rsidRPr="000E3A4F">
        <w:rPr>
          <w:rFonts w:ascii="宋体" w:hAnsi="宋体"/>
          <w:sz w:val="22"/>
        </w:rPr>
        <w:t>采用综合评分法，即供应商最大限度地满足磋商文件实质性要求的基础上，按照磋商文件的各项因素进行综合评审后，以评审</w:t>
      </w:r>
      <w:r w:rsidRPr="000E3A4F">
        <w:rPr>
          <w:rFonts w:ascii="宋体" w:hAnsi="宋体" w:hint="eastAsia"/>
          <w:sz w:val="22"/>
        </w:rPr>
        <w:t>综合</w:t>
      </w:r>
      <w:r w:rsidRPr="000E3A4F">
        <w:rPr>
          <w:rFonts w:ascii="宋体" w:hAnsi="宋体"/>
          <w:sz w:val="22"/>
        </w:rPr>
        <w:t>得分</w:t>
      </w:r>
      <w:r w:rsidRPr="000E3A4F">
        <w:rPr>
          <w:rFonts w:ascii="宋体" w:hAnsi="宋体" w:hint="eastAsia"/>
          <w:sz w:val="22"/>
        </w:rPr>
        <w:t>最高、次高及第三高的供应商为第一、第二和第三中标候选人</w:t>
      </w:r>
      <w:r w:rsidRPr="000E3A4F">
        <w:rPr>
          <w:rFonts w:ascii="宋体" w:hAnsi="宋体"/>
          <w:sz w:val="22"/>
        </w:rPr>
        <w:t>的评审方法。根据</w:t>
      </w:r>
      <w:r w:rsidRPr="000E3A4F">
        <w:rPr>
          <w:rFonts w:ascii="宋体" w:hAnsi="宋体" w:hint="eastAsia"/>
          <w:sz w:val="22"/>
        </w:rPr>
        <w:t>采购</w:t>
      </w:r>
      <w:r w:rsidRPr="000E3A4F">
        <w:rPr>
          <w:rFonts w:ascii="宋体" w:hAnsi="宋体"/>
          <w:sz w:val="22"/>
        </w:rPr>
        <w:t>要求，总分设定为100分；其中商务技术</w:t>
      </w:r>
      <w:r w:rsidRPr="000E3A4F">
        <w:rPr>
          <w:rFonts w:ascii="宋体" w:hAnsi="宋体" w:hint="eastAsia"/>
          <w:sz w:val="22"/>
        </w:rPr>
        <w:t>文件70分</w:t>
      </w:r>
      <w:r w:rsidRPr="000E3A4F">
        <w:rPr>
          <w:rFonts w:ascii="宋体" w:hAnsi="宋体"/>
          <w:sz w:val="22"/>
        </w:rPr>
        <w:t>（技术权值</w:t>
      </w:r>
      <w:r w:rsidRPr="000E3A4F">
        <w:rPr>
          <w:rFonts w:ascii="宋体" w:hAnsi="宋体" w:hint="eastAsia"/>
          <w:sz w:val="22"/>
        </w:rPr>
        <w:t>70%</w:t>
      </w:r>
      <w:r w:rsidRPr="000E3A4F">
        <w:rPr>
          <w:rFonts w:ascii="宋体" w:hAnsi="宋体"/>
          <w:sz w:val="22"/>
        </w:rPr>
        <w:t>），</w:t>
      </w:r>
      <w:r w:rsidRPr="000E3A4F">
        <w:rPr>
          <w:rFonts w:ascii="宋体" w:hAnsi="宋体" w:hint="eastAsia"/>
          <w:sz w:val="22"/>
        </w:rPr>
        <w:t>报价文件30</w:t>
      </w:r>
      <w:r w:rsidRPr="000E3A4F">
        <w:rPr>
          <w:rFonts w:ascii="宋体" w:hAnsi="宋体"/>
          <w:sz w:val="22"/>
        </w:rPr>
        <w:t>分（价格权值</w:t>
      </w:r>
      <w:r w:rsidRPr="000E3A4F">
        <w:rPr>
          <w:rFonts w:ascii="宋体" w:hAnsi="宋体" w:hint="eastAsia"/>
          <w:sz w:val="22"/>
        </w:rPr>
        <w:t>30</w:t>
      </w:r>
      <w:r w:rsidRPr="000E3A4F">
        <w:rPr>
          <w:rFonts w:ascii="宋体" w:hAnsi="宋体"/>
          <w:sz w:val="22"/>
        </w:rPr>
        <w:t>%）。</w:t>
      </w:r>
    </w:p>
    <w:p w14:paraId="2200478F" w14:textId="77777777" w:rsidR="00E027DF" w:rsidRPr="000E3A4F" w:rsidRDefault="00000000">
      <w:pPr>
        <w:spacing w:line="400" w:lineRule="exact"/>
        <w:ind w:leftChars="209" w:left="439"/>
        <w:rPr>
          <w:rFonts w:ascii="宋体" w:hAnsi="宋体"/>
          <w:sz w:val="22"/>
        </w:rPr>
      </w:pPr>
      <w:r w:rsidRPr="000E3A4F">
        <w:rPr>
          <w:rFonts w:ascii="宋体" w:hAnsi="宋体"/>
          <w:sz w:val="22"/>
        </w:rPr>
        <w:t>2</w:t>
      </w:r>
      <w:r w:rsidRPr="000E3A4F">
        <w:rPr>
          <w:rFonts w:ascii="宋体" w:hAnsi="宋体" w:hint="eastAsia"/>
          <w:sz w:val="22"/>
        </w:rPr>
        <w:t>.综合得分相同的，按照最后报价（</w:t>
      </w:r>
      <w:r w:rsidRPr="000E3A4F">
        <w:rPr>
          <w:rFonts w:ascii="宋体" w:hAnsi="宋体"/>
          <w:sz w:val="22"/>
        </w:rPr>
        <w:t>先</w:t>
      </w:r>
      <w:r w:rsidRPr="000E3A4F">
        <w:rPr>
          <w:rFonts w:ascii="宋体" w:hAnsi="宋体" w:hint="eastAsia"/>
          <w:sz w:val="22"/>
        </w:rPr>
        <w:t>床位建设服务报价，再居家养老上门服务报价）由低到高的顺序推荐；综合得分且最后报价相同的，</w:t>
      </w:r>
      <w:r w:rsidRPr="000E3A4F">
        <w:rPr>
          <w:rFonts w:ascii="宋体" w:hAnsi="宋体"/>
          <w:sz w:val="22"/>
        </w:rPr>
        <w:t>按照技术指标优劣顺序推荐</w:t>
      </w:r>
      <w:r w:rsidRPr="000E3A4F">
        <w:rPr>
          <w:rFonts w:ascii="宋体" w:hAnsi="宋体" w:hint="eastAsia"/>
          <w:sz w:val="22"/>
        </w:rPr>
        <w:t>。</w:t>
      </w:r>
    </w:p>
    <w:p w14:paraId="7FC5F843" w14:textId="77777777" w:rsidR="00E027DF" w:rsidRPr="000E3A4F" w:rsidRDefault="00000000">
      <w:pPr>
        <w:spacing w:line="420" w:lineRule="exact"/>
        <w:rPr>
          <w:rFonts w:ascii="宋体" w:hAnsi="宋体"/>
          <w:b/>
          <w:sz w:val="22"/>
        </w:rPr>
      </w:pPr>
      <w:r w:rsidRPr="000E3A4F">
        <w:rPr>
          <w:rFonts w:ascii="宋体" w:hAnsi="宋体" w:hint="eastAsia"/>
          <w:b/>
          <w:sz w:val="22"/>
        </w:rPr>
        <w:t>四</w:t>
      </w:r>
      <w:r w:rsidRPr="000E3A4F">
        <w:rPr>
          <w:rFonts w:ascii="宋体" w:hAnsi="宋体"/>
          <w:b/>
          <w:sz w:val="22"/>
        </w:rPr>
        <w:t>、评分细则</w:t>
      </w:r>
      <w:bookmarkEnd w:id="292"/>
      <w:bookmarkEnd w:id="293"/>
    </w:p>
    <w:p w14:paraId="68D20ED5" w14:textId="77777777" w:rsidR="00E027DF" w:rsidRPr="000E3A4F" w:rsidRDefault="00000000">
      <w:pPr>
        <w:tabs>
          <w:tab w:val="left" w:pos="7283"/>
        </w:tabs>
        <w:spacing w:line="400" w:lineRule="exact"/>
        <w:ind w:firstLineChars="50" w:firstLine="110"/>
        <w:rPr>
          <w:rFonts w:ascii="宋体" w:hAnsi="宋体"/>
          <w:sz w:val="22"/>
        </w:rPr>
      </w:pPr>
      <w:r w:rsidRPr="000E3A4F">
        <w:rPr>
          <w:rFonts w:ascii="宋体" w:hAnsi="宋体"/>
          <w:sz w:val="22"/>
        </w:rPr>
        <w:t>1、商务技术分</w:t>
      </w:r>
      <w:bookmarkStart w:id="294" w:name="_Hlk175911499"/>
      <w:r w:rsidRPr="000E3A4F">
        <w:rPr>
          <w:rFonts w:ascii="宋体" w:hAnsi="宋体"/>
          <w:sz w:val="22"/>
        </w:rPr>
        <w:t>的评定</w:t>
      </w:r>
      <w:bookmarkEnd w:id="294"/>
      <w:r w:rsidRPr="000E3A4F">
        <w:rPr>
          <w:rFonts w:ascii="宋体" w:hAnsi="宋体"/>
          <w:sz w:val="22"/>
        </w:rPr>
        <w:t>（</w:t>
      </w:r>
      <w:r w:rsidRPr="000E3A4F">
        <w:rPr>
          <w:rFonts w:ascii="宋体" w:hAnsi="宋体" w:hint="eastAsia"/>
          <w:sz w:val="22"/>
        </w:rPr>
        <w:t>70分</w:t>
      </w:r>
      <w:r w:rsidRPr="000E3A4F">
        <w:rPr>
          <w:rFonts w:ascii="宋体" w:hAnsi="宋体"/>
          <w:sz w:val="22"/>
        </w:rPr>
        <w:t>）</w:t>
      </w:r>
      <w:r w:rsidRPr="000E3A4F">
        <w:rPr>
          <w:rFonts w:ascii="宋体" w:hAnsi="宋体"/>
          <w:sz w:val="22"/>
        </w:rPr>
        <w:tab/>
      </w:r>
    </w:p>
    <w:p w14:paraId="5D90022E" w14:textId="77777777" w:rsidR="00E027DF" w:rsidRPr="000E3A4F" w:rsidRDefault="00000000">
      <w:pPr>
        <w:spacing w:line="400" w:lineRule="exact"/>
        <w:ind w:leftChars="209" w:left="439"/>
        <w:rPr>
          <w:rFonts w:ascii="宋体" w:hAnsi="宋体"/>
          <w:sz w:val="22"/>
          <w:szCs w:val="22"/>
        </w:rPr>
      </w:pPr>
      <w:r w:rsidRPr="000E3A4F">
        <w:rPr>
          <w:rFonts w:ascii="宋体" w:hAnsi="宋体" w:hint="eastAsia"/>
          <w:sz w:val="22"/>
          <w:szCs w:val="22"/>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评分的合计分数的算术平均值为各供应商商务技术分得分（保留二位小数，第三位四舍五入）。</w:t>
      </w:r>
    </w:p>
    <w:tbl>
      <w:tblPr>
        <w:tblW w:w="10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1559"/>
        <w:gridCol w:w="992"/>
        <w:gridCol w:w="6234"/>
        <w:gridCol w:w="998"/>
      </w:tblGrid>
      <w:tr w:rsidR="000E3A4F" w:rsidRPr="000E3A4F" w14:paraId="3A87913C"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78B081C3" w14:textId="77777777" w:rsidR="00E027DF" w:rsidRPr="000E3A4F" w:rsidRDefault="00000000">
            <w:pPr>
              <w:jc w:val="center"/>
              <w:rPr>
                <w:rFonts w:ascii="宋体" w:hAnsi="宋体"/>
                <w:sz w:val="22"/>
                <w:szCs w:val="22"/>
              </w:rPr>
            </w:pPr>
            <w:r w:rsidRPr="000E3A4F">
              <w:rPr>
                <w:rFonts w:ascii="宋体" w:hAnsi="宋体" w:hint="eastAsia"/>
                <w:sz w:val="22"/>
                <w:szCs w:val="22"/>
              </w:rPr>
              <w:t>序号</w:t>
            </w:r>
          </w:p>
        </w:tc>
        <w:tc>
          <w:tcPr>
            <w:tcW w:w="1559" w:type="dxa"/>
            <w:tcBorders>
              <w:top w:val="single" w:sz="4" w:space="0" w:color="auto"/>
              <w:left w:val="single" w:sz="4" w:space="0" w:color="auto"/>
              <w:bottom w:val="single" w:sz="4" w:space="0" w:color="auto"/>
              <w:right w:val="single" w:sz="4" w:space="0" w:color="auto"/>
            </w:tcBorders>
            <w:vAlign w:val="center"/>
          </w:tcPr>
          <w:p w14:paraId="266F1AFD" w14:textId="77777777" w:rsidR="00E027DF" w:rsidRPr="000E3A4F" w:rsidRDefault="00000000">
            <w:pPr>
              <w:jc w:val="center"/>
              <w:rPr>
                <w:rFonts w:ascii="宋体" w:hAnsi="宋体"/>
                <w:sz w:val="22"/>
                <w:szCs w:val="22"/>
              </w:rPr>
            </w:pPr>
            <w:r w:rsidRPr="000E3A4F">
              <w:rPr>
                <w:rFonts w:ascii="宋体" w:hAnsi="宋体" w:hint="eastAsia"/>
                <w:sz w:val="22"/>
                <w:szCs w:val="22"/>
              </w:rPr>
              <w:t>评分内容</w:t>
            </w:r>
          </w:p>
        </w:tc>
        <w:tc>
          <w:tcPr>
            <w:tcW w:w="992" w:type="dxa"/>
            <w:tcBorders>
              <w:top w:val="single" w:sz="4" w:space="0" w:color="auto"/>
              <w:left w:val="single" w:sz="4" w:space="0" w:color="auto"/>
              <w:bottom w:val="single" w:sz="4" w:space="0" w:color="auto"/>
              <w:right w:val="single" w:sz="4" w:space="0" w:color="auto"/>
            </w:tcBorders>
            <w:vAlign w:val="center"/>
          </w:tcPr>
          <w:p w14:paraId="0F6B2D36" w14:textId="77777777" w:rsidR="00E027DF" w:rsidRPr="000E3A4F" w:rsidRDefault="00000000">
            <w:pPr>
              <w:jc w:val="center"/>
              <w:rPr>
                <w:rFonts w:ascii="宋体" w:hAnsi="宋体"/>
                <w:sz w:val="22"/>
                <w:szCs w:val="22"/>
              </w:rPr>
            </w:pPr>
            <w:r w:rsidRPr="000E3A4F">
              <w:rPr>
                <w:rFonts w:ascii="宋体" w:hAnsi="宋体" w:hint="eastAsia"/>
                <w:sz w:val="22"/>
                <w:szCs w:val="22"/>
              </w:rPr>
              <w:t>分值</w:t>
            </w:r>
          </w:p>
        </w:tc>
        <w:tc>
          <w:tcPr>
            <w:tcW w:w="6234" w:type="dxa"/>
            <w:tcBorders>
              <w:top w:val="single" w:sz="4" w:space="0" w:color="auto"/>
              <w:left w:val="single" w:sz="4" w:space="0" w:color="auto"/>
              <w:bottom w:val="single" w:sz="4" w:space="0" w:color="auto"/>
              <w:right w:val="single" w:sz="4" w:space="0" w:color="auto"/>
            </w:tcBorders>
            <w:vAlign w:val="center"/>
          </w:tcPr>
          <w:p w14:paraId="1DB2272B" w14:textId="77777777" w:rsidR="00E027DF" w:rsidRPr="000E3A4F" w:rsidRDefault="00000000">
            <w:pPr>
              <w:jc w:val="center"/>
              <w:rPr>
                <w:rFonts w:ascii="宋体" w:hAnsi="宋体"/>
                <w:sz w:val="22"/>
                <w:szCs w:val="22"/>
              </w:rPr>
            </w:pPr>
            <w:r w:rsidRPr="000E3A4F">
              <w:rPr>
                <w:rFonts w:ascii="宋体" w:hAnsi="宋体" w:hint="eastAsia"/>
                <w:sz w:val="22"/>
                <w:szCs w:val="22"/>
              </w:rPr>
              <w:t>评分要点及说明</w:t>
            </w:r>
          </w:p>
        </w:tc>
        <w:tc>
          <w:tcPr>
            <w:tcW w:w="998" w:type="dxa"/>
            <w:tcBorders>
              <w:top w:val="single" w:sz="4" w:space="0" w:color="auto"/>
              <w:left w:val="single" w:sz="4" w:space="0" w:color="auto"/>
              <w:bottom w:val="single" w:sz="4" w:space="0" w:color="auto"/>
              <w:right w:val="single" w:sz="4" w:space="0" w:color="auto"/>
            </w:tcBorders>
            <w:vAlign w:val="center"/>
          </w:tcPr>
          <w:p w14:paraId="56955916" w14:textId="77777777" w:rsidR="00E027DF" w:rsidRPr="000E3A4F" w:rsidRDefault="00000000">
            <w:pPr>
              <w:jc w:val="center"/>
              <w:rPr>
                <w:rFonts w:ascii="宋体" w:hAnsi="宋体"/>
                <w:sz w:val="22"/>
                <w:szCs w:val="22"/>
              </w:rPr>
            </w:pPr>
            <w:r w:rsidRPr="000E3A4F">
              <w:rPr>
                <w:rFonts w:ascii="宋体" w:hAnsi="宋体" w:hint="eastAsia"/>
                <w:sz w:val="22"/>
                <w:szCs w:val="22"/>
              </w:rPr>
              <w:t>备注</w:t>
            </w:r>
          </w:p>
        </w:tc>
      </w:tr>
      <w:tr w:rsidR="000E3A4F" w:rsidRPr="000E3A4F" w14:paraId="28C3F3E3" w14:textId="77777777">
        <w:trPr>
          <w:trHeight w:val="733"/>
          <w:jc w:val="center"/>
        </w:trPr>
        <w:tc>
          <w:tcPr>
            <w:tcW w:w="561" w:type="dxa"/>
            <w:tcBorders>
              <w:top w:val="single" w:sz="4" w:space="0" w:color="auto"/>
              <w:left w:val="single" w:sz="4" w:space="0" w:color="auto"/>
              <w:right w:val="single" w:sz="4" w:space="0" w:color="auto"/>
            </w:tcBorders>
            <w:vAlign w:val="center"/>
          </w:tcPr>
          <w:p w14:paraId="7DDB8861" w14:textId="77777777" w:rsidR="00E027DF" w:rsidRPr="000E3A4F" w:rsidRDefault="00000000">
            <w:pPr>
              <w:jc w:val="center"/>
              <w:rPr>
                <w:rFonts w:ascii="宋体" w:hAnsi="宋体"/>
                <w:sz w:val="22"/>
                <w:szCs w:val="22"/>
              </w:rPr>
            </w:pPr>
            <w:r w:rsidRPr="000E3A4F">
              <w:rPr>
                <w:rFonts w:ascii="宋体" w:hAnsi="宋体" w:hint="eastAsia"/>
                <w:sz w:val="22"/>
                <w:szCs w:val="22"/>
              </w:rPr>
              <w:t>1</w:t>
            </w:r>
          </w:p>
        </w:tc>
        <w:tc>
          <w:tcPr>
            <w:tcW w:w="1559" w:type="dxa"/>
            <w:tcBorders>
              <w:top w:val="single" w:sz="4" w:space="0" w:color="auto"/>
              <w:left w:val="single" w:sz="4" w:space="0" w:color="auto"/>
              <w:right w:val="single" w:sz="4" w:space="0" w:color="auto"/>
            </w:tcBorders>
            <w:vAlign w:val="center"/>
          </w:tcPr>
          <w:p w14:paraId="6A0BEC6B" w14:textId="77777777" w:rsidR="00E027DF" w:rsidRPr="000E3A4F" w:rsidRDefault="00000000">
            <w:pPr>
              <w:jc w:val="center"/>
              <w:rPr>
                <w:rFonts w:ascii="宋体" w:hAnsi="宋体"/>
                <w:sz w:val="22"/>
                <w:szCs w:val="22"/>
              </w:rPr>
            </w:pPr>
            <w:r w:rsidRPr="000E3A4F">
              <w:rPr>
                <w:rFonts w:ascii="宋体" w:hAnsi="宋体" w:hint="eastAsia"/>
                <w:sz w:val="22"/>
                <w:szCs w:val="22"/>
              </w:rPr>
              <w:t>供应商认证证书</w:t>
            </w:r>
          </w:p>
        </w:tc>
        <w:tc>
          <w:tcPr>
            <w:tcW w:w="992" w:type="dxa"/>
            <w:tcBorders>
              <w:top w:val="single" w:sz="4" w:space="0" w:color="auto"/>
              <w:left w:val="single" w:sz="4" w:space="0" w:color="auto"/>
              <w:right w:val="single" w:sz="4" w:space="0" w:color="auto"/>
            </w:tcBorders>
            <w:vAlign w:val="center"/>
          </w:tcPr>
          <w:p w14:paraId="6679B663" w14:textId="77777777" w:rsidR="00E027DF" w:rsidRPr="000E3A4F" w:rsidRDefault="00000000">
            <w:pPr>
              <w:jc w:val="center"/>
              <w:rPr>
                <w:rFonts w:ascii="宋体" w:hAnsi="宋体"/>
                <w:sz w:val="22"/>
                <w:szCs w:val="22"/>
              </w:rPr>
            </w:pPr>
            <w:r w:rsidRPr="000E3A4F">
              <w:rPr>
                <w:rFonts w:ascii="宋体" w:hAnsi="宋体" w:hint="eastAsia"/>
                <w:sz w:val="22"/>
                <w:szCs w:val="22"/>
              </w:rPr>
              <w:t>0-2分</w:t>
            </w:r>
          </w:p>
        </w:tc>
        <w:tc>
          <w:tcPr>
            <w:tcW w:w="6234" w:type="dxa"/>
            <w:tcBorders>
              <w:top w:val="single" w:sz="4" w:space="0" w:color="auto"/>
              <w:left w:val="single" w:sz="4" w:space="0" w:color="auto"/>
              <w:right w:val="single" w:sz="4" w:space="0" w:color="auto"/>
            </w:tcBorders>
            <w:vAlign w:val="center"/>
          </w:tcPr>
          <w:p w14:paraId="6656D4EC" w14:textId="77777777" w:rsidR="00E027DF" w:rsidRPr="000E3A4F" w:rsidRDefault="00000000">
            <w:pPr>
              <w:rPr>
                <w:rFonts w:ascii="宋体" w:hAnsi="宋体" w:cs="宋体"/>
                <w:sz w:val="22"/>
                <w:szCs w:val="22"/>
              </w:rPr>
            </w:pPr>
            <w:r w:rsidRPr="000E3A4F">
              <w:rPr>
                <w:rFonts w:ascii="宋体" w:hAnsi="宋体" w:cs="宋体" w:hint="eastAsia"/>
                <w:sz w:val="22"/>
                <w:szCs w:val="22"/>
              </w:rPr>
              <w:t>具有ISO9001质量管理体系认证、ISO20000信息技术服务管理体系证书、ISO27001信息安全管理体系的，每一项有效认证得1分，累计最高得2分。</w:t>
            </w:r>
          </w:p>
          <w:p w14:paraId="2C333D39" w14:textId="77777777" w:rsidR="00E027DF" w:rsidRPr="000E3A4F" w:rsidRDefault="00000000">
            <w:r w:rsidRPr="000E3A4F">
              <w:rPr>
                <w:rFonts w:ascii="宋体" w:hAnsi="宋体" w:hint="eastAsia"/>
                <w:b/>
                <w:bCs/>
                <w:sz w:val="22"/>
                <w:szCs w:val="22"/>
              </w:rPr>
              <w:t>注：以上认证证书需同时提供有效证书复印件和全国认证认可信息公共服务平台（cx.cnca.cn）的网页截图，两者缺一不可，否则不得分。评审过程中如发现供应商提供的证书复印件中信息与截图网页不一致的不得分。</w:t>
            </w:r>
          </w:p>
        </w:tc>
        <w:tc>
          <w:tcPr>
            <w:tcW w:w="998" w:type="dxa"/>
            <w:tcBorders>
              <w:top w:val="single" w:sz="4" w:space="0" w:color="auto"/>
              <w:left w:val="single" w:sz="4" w:space="0" w:color="auto"/>
              <w:right w:val="single" w:sz="4" w:space="0" w:color="auto"/>
            </w:tcBorders>
            <w:vAlign w:val="center"/>
          </w:tcPr>
          <w:p w14:paraId="44C0853B" w14:textId="77777777" w:rsidR="00E027DF" w:rsidRPr="000E3A4F" w:rsidRDefault="00000000">
            <w:pPr>
              <w:jc w:val="center"/>
              <w:rPr>
                <w:rFonts w:ascii="宋体" w:hAnsi="宋体"/>
                <w:sz w:val="22"/>
                <w:szCs w:val="22"/>
              </w:rPr>
            </w:pPr>
            <w:r w:rsidRPr="000E3A4F">
              <w:rPr>
                <w:rFonts w:ascii="宋体" w:hAnsi="宋体" w:hint="eastAsia"/>
                <w:sz w:val="22"/>
                <w:szCs w:val="22"/>
              </w:rPr>
              <w:t>客观分</w:t>
            </w:r>
          </w:p>
        </w:tc>
      </w:tr>
      <w:tr w:rsidR="000E3A4F" w:rsidRPr="000E3A4F" w14:paraId="6805A0CB"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007021F0" w14:textId="77777777" w:rsidR="00E027DF" w:rsidRPr="000E3A4F" w:rsidRDefault="00000000">
            <w:pPr>
              <w:jc w:val="center"/>
              <w:rPr>
                <w:rFonts w:ascii="宋体" w:hAnsi="宋体"/>
                <w:sz w:val="22"/>
                <w:szCs w:val="22"/>
              </w:rPr>
            </w:pPr>
            <w:r w:rsidRPr="000E3A4F">
              <w:rPr>
                <w:rFonts w:ascii="宋体" w:hAnsi="宋体" w:hint="eastAsia"/>
                <w:sz w:val="22"/>
                <w:szCs w:val="22"/>
              </w:rPr>
              <w:t>2</w:t>
            </w:r>
          </w:p>
        </w:tc>
        <w:tc>
          <w:tcPr>
            <w:tcW w:w="1559" w:type="dxa"/>
            <w:tcBorders>
              <w:top w:val="single" w:sz="4" w:space="0" w:color="auto"/>
              <w:left w:val="single" w:sz="4" w:space="0" w:color="auto"/>
              <w:bottom w:val="single" w:sz="4" w:space="0" w:color="auto"/>
              <w:right w:val="single" w:sz="4" w:space="0" w:color="auto"/>
            </w:tcBorders>
            <w:vAlign w:val="center"/>
          </w:tcPr>
          <w:p w14:paraId="68D298D3" w14:textId="77777777" w:rsidR="00E027DF" w:rsidRPr="000E3A4F" w:rsidRDefault="00000000">
            <w:pPr>
              <w:jc w:val="center"/>
              <w:rPr>
                <w:rFonts w:ascii="宋体" w:hAnsi="宋体"/>
                <w:sz w:val="22"/>
                <w:szCs w:val="22"/>
              </w:rPr>
            </w:pPr>
            <w:r w:rsidRPr="000E3A4F">
              <w:rPr>
                <w:rFonts w:ascii="宋体" w:hAnsi="宋体" w:hint="eastAsia"/>
                <w:sz w:val="22"/>
                <w:szCs w:val="22"/>
              </w:rPr>
              <w:t>供应商项目业绩</w:t>
            </w:r>
          </w:p>
        </w:tc>
        <w:tc>
          <w:tcPr>
            <w:tcW w:w="992" w:type="dxa"/>
            <w:tcBorders>
              <w:top w:val="single" w:sz="4" w:space="0" w:color="auto"/>
              <w:left w:val="single" w:sz="4" w:space="0" w:color="auto"/>
              <w:bottom w:val="single" w:sz="4" w:space="0" w:color="auto"/>
              <w:right w:val="single" w:sz="4" w:space="0" w:color="auto"/>
            </w:tcBorders>
            <w:vAlign w:val="center"/>
          </w:tcPr>
          <w:p w14:paraId="723DD009" w14:textId="77777777" w:rsidR="00E027DF" w:rsidRPr="000E3A4F" w:rsidRDefault="00000000">
            <w:pPr>
              <w:jc w:val="center"/>
              <w:rPr>
                <w:rFonts w:ascii="宋体" w:hAnsi="宋体"/>
                <w:sz w:val="22"/>
                <w:szCs w:val="22"/>
              </w:rPr>
            </w:pPr>
            <w:r w:rsidRPr="000E3A4F">
              <w:rPr>
                <w:rFonts w:ascii="宋体" w:hAnsi="宋体" w:hint="eastAsia"/>
                <w:sz w:val="22"/>
                <w:szCs w:val="22"/>
              </w:rPr>
              <w:t>0-</w:t>
            </w:r>
            <w:r w:rsidRPr="000E3A4F">
              <w:rPr>
                <w:rFonts w:ascii="宋体" w:hAnsi="宋体"/>
                <w:sz w:val="22"/>
                <w:szCs w:val="22"/>
              </w:rPr>
              <w:t>2</w:t>
            </w:r>
            <w:r w:rsidRPr="000E3A4F">
              <w:rPr>
                <w:rFonts w:ascii="宋体" w:hAnsi="宋体" w:hint="eastAsia"/>
                <w:sz w:val="22"/>
                <w:szCs w:val="22"/>
              </w:rPr>
              <w:t>分</w:t>
            </w:r>
          </w:p>
        </w:tc>
        <w:tc>
          <w:tcPr>
            <w:tcW w:w="6234" w:type="dxa"/>
            <w:tcBorders>
              <w:top w:val="single" w:sz="4" w:space="0" w:color="auto"/>
              <w:left w:val="single" w:sz="4" w:space="0" w:color="auto"/>
              <w:bottom w:val="single" w:sz="4" w:space="0" w:color="auto"/>
              <w:right w:val="single" w:sz="4" w:space="0" w:color="auto"/>
            </w:tcBorders>
            <w:vAlign w:val="center"/>
          </w:tcPr>
          <w:p w14:paraId="4862D877" w14:textId="77777777" w:rsidR="00E027DF" w:rsidRPr="000E3A4F" w:rsidRDefault="00000000">
            <w:pPr>
              <w:numPr>
                <w:ilvl w:val="0"/>
                <w:numId w:val="68"/>
              </w:numPr>
              <w:rPr>
                <w:rFonts w:ascii="宋体" w:hAnsi="宋体"/>
                <w:sz w:val="22"/>
                <w:szCs w:val="22"/>
              </w:rPr>
            </w:pPr>
            <w:r w:rsidRPr="000E3A4F">
              <w:rPr>
                <w:rFonts w:ascii="宋体" w:hAnsi="宋体" w:hint="eastAsia"/>
                <w:sz w:val="22"/>
                <w:szCs w:val="22"/>
              </w:rPr>
              <w:t>根据供应商自2021年1月1日至今类似项目（指政府家庭适老化改造、养老床位建设或养老类平台开发）业绩进行打分，每提供1个有效业绩得0.5分，累计得分，最高得1分。</w:t>
            </w:r>
          </w:p>
          <w:p w14:paraId="131715FD" w14:textId="77777777" w:rsidR="00E027DF" w:rsidRPr="000E3A4F" w:rsidRDefault="00000000">
            <w:pPr>
              <w:numPr>
                <w:ilvl w:val="0"/>
                <w:numId w:val="68"/>
              </w:numPr>
              <w:rPr>
                <w:rFonts w:ascii="宋体" w:hAnsi="宋体"/>
                <w:sz w:val="22"/>
                <w:szCs w:val="22"/>
              </w:rPr>
            </w:pPr>
            <w:r w:rsidRPr="000E3A4F">
              <w:rPr>
                <w:rFonts w:ascii="宋体" w:hAnsi="宋体" w:hint="eastAsia"/>
                <w:sz w:val="22"/>
                <w:szCs w:val="22"/>
              </w:rPr>
              <w:t>根据供应商自2021年1月1日至今类似项目（指政府养老服务类项目）业绩进行打分，每提供1个有效业绩得0.5分，累计得分，最高得1分。</w:t>
            </w:r>
          </w:p>
          <w:p w14:paraId="77B34CB2" w14:textId="6E3FDB65" w:rsidR="00E027DF" w:rsidRPr="000E3A4F" w:rsidRDefault="00000000">
            <w:pPr>
              <w:rPr>
                <w:rFonts w:ascii="宋体" w:hAnsi="宋体"/>
                <w:sz w:val="22"/>
                <w:szCs w:val="22"/>
              </w:rPr>
            </w:pPr>
            <w:r w:rsidRPr="000E3A4F">
              <w:rPr>
                <w:rFonts w:ascii="宋体" w:hAnsi="宋体" w:hint="eastAsia"/>
                <w:sz w:val="22"/>
                <w:szCs w:val="22"/>
              </w:rPr>
              <w:t>注：上述业绩证明材料以合同为准，时间以合同签订时间为准。</w:t>
            </w:r>
            <w:bookmarkStart w:id="295" w:name="OLE_LINK3"/>
            <w:r w:rsidR="009C4305" w:rsidRPr="000E3A4F">
              <w:rPr>
                <w:rFonts w:ascii="宋体" w:hAnsi="宋体"/>
                <w:sz w:val="22"/>
                <w:szCs w:val="22"/>
              </w:rPr>
              <w:t>同一项目业绩</w:t>
            </w:r>
            <w:r w:rsidR="009C4305" w:rsidRPr="000E3A4F">
              <w:rPr>
                <w:rFonts w:ascii="宋体" w:hAnsi="宋体" w:hint="eastAsia"/>
                <w:sz w:val="22"/>
                <w:szCs w:val="22"/>
              </w:rPr>
              <w:t>不重复计分。</w:t>
            </w:r>
            <w:bookmarkEnd w:id="295"/>
          </w:p>
        </w:tc>
        <w:tc>
          <w:tcPr>
            <w:tcW w:w="998" w:type="dxa"/>
            <w:tcBorders>
              <w:top w:val="single" w:sz="4" w:space="0" w:color="auto"/>
              <w:left w:val="single" w:sz="4" w:space="0" w:color="auto"/>
              <w:bottom w:val="single" w:sz="4" w:space="0" w:color="auto"/>
              <w:right w:val="single" w:sz="4" w:space="0" w:color="auto"/>
            </w:tcBorders>
            <w:vAlign w:val="center"/>
          </w:tcPr>
          <w:p w14:paraId="349234F0" w14:textId="77777777" w:rsidR="00E027DF" w:rsidRPr="000E3A4F" w:rsidRDefault="00000000">
            <w:pPr>
              <w:jc w:val="center"/>
              <w:rPr>
                <w:rFonts w:ascii="宋体" w:hAnsi="宋体"/>
                <w:sz w:val="22"/>
                <w:szCs w:val="22"/>
              </w:rPr>
            </w:pPr>
            <w:r w:rsidRPr="000E3A4F">
              <w:rPr>
                <w:rFonts w:ascii="宋体" w:hAnsi="宋体" w:hint="eastAsia"/>
                <w:sz w:val="22"/>
                <w:szCs w:val="22"/>
              </w:rPr>
              <w:t>客观分</w:t>
            </w:r>
          </w:p>
        </w:tc>
      </w:tr>
      <w:tr w:rsidR="000E3A4F" w:rsidRPr="000E3A4F" w14:paraId="4837BC3A"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3AF68222" w14:textId="77777777" w:rsidR="00E027DF" w:rsidRPr="000E3A4F" w:rsidRDefault="00000000">
            <w:pPr>
              <w:jc w:val="center"/>
              <w:rPr>
                <w:rFonts w:ascii="宋体" w:hAnsi="宋体"/>
                <w:sz w:val="22"/>
                <w:szCs w:val="22"/>
              </w:rPr>
            </w:pPr>
            <w:r w:rsidRPr="000E3A4F">
              <w:rPr>
                <w:rFonts w:ascii="宋体" w:hAnsi="宋体" w:hint="eastAsia"/>
                <w:sz w:val="22"/>
                <w:szCs w:val="22"/>
              </w:rPr>
              <w:t>3</w:t>
            </w:r>
          </w:p>
        </w:tc>
        <w:tc>
          <w:tcPr>
            <w:tcW w:w="1559" w:type="dxa"/>
            <w:tcBorders>
              <w:top w:val="single" w:sz="4" w:space="0" w:color="auto"/>
              <w:left w:val="single" w:sz="4" w:space="0" w:color="auto"/>
              <w:bottom w:val="single" w:sz="4" w:space="0" w:color="auto"/>
              <w:right w:val="single" w:sz="4" w:space="0" w:color="auto"/>
            </w:tcBorders>
            <w:vAlign w:val="center"/>
          </w:tcPr>
          <w:p w14:paraId="1DEB2BE5" w14:textId="77777777" w:rsidR="00E027DF" w:rsidRPr="000E3A4F" w:rsidRDefault="00000000">
            <w:pPr>
              <w:jc w:val="center"/>
              <w:rPr>
                <w:rFonts w:ascii="宋体" w:hAnsi="宋体"/>
                <w:sz w:val="22"/>
                <w:szCs w:val="22"/>
              </w:rPr>
            </w:pPr>
            <w:r w:rsidRPr="000E3A4F">
              <w:rPr>
                <w:rFonts w:ascii="宋体" w:hAnsi="宋体" w:hint="eastAsia"/>
                <w:sz w:val="22"/>
                <w:szCs w:val="22"/>
              </w:rPr>
              <w:t>企业荣誉</w:t>
            </w:r>
          </w:p>
        </w:tc>
        <w:tc>
          <w:tcPr>
            <w:tcW w:w="992" w:type="dxa"/>
            <w:tcBorders>
              <w:top w:val="single" w:sz="4" w:space="0" w:color="auto"/>
              <w:left w:val="single" w:sz="4" w:space="0" w:color="auto"/>
              <w:bottom w:val="single" w:sz="4" w:space="0" w:color="auto"/>
              <w:right w:val="single" w:sz="4" w:space="0" w:color="auto"/>
            </w:tcBorders>
            <w:vAlign w:val="center"/>
          </w:tcPr>
          <w:p w14:paraId="61FFA5FD" w14:textId="77777777" w:rsidR="00E027DF" w:rsidRPr="000E3A4F" w:rsidRDefault="00000000">
            <w:pPr>
              <w:jc w:val="center"/>
              <w:rPr>
                <w:rFonts w:ascii="宋体" w:hAnsi="宋体"/>
                <w:sz w:val="22"/>
                <w:szCs w:val="22"/>
              </w:rPr>
            </w:pPr>
            <w:r w:rsidRPr="000E3A4F">
              <w:rPr>
                <w:rFonts w:ascii="宋体" w:hAnsi="宋体" w:hint="eastAsia"/>
                <w:sz w:val="22"/>
                <w:szCs w:val="22"/>
              </w:rPr>
              <w:t>0-2分</w:t>
            </w:r>
          </w:p>
        </w:tc>
        <w:tc>
          <w:tcPr>
            <w:tcW w:w="6234" w:type="dxa"/>
            <w:tcBorders>
              <w:top w:val="single" w:sz="4" w:space="0" w:color="auto"/>
              <w:left w:val="single" w:sz="4" w:space="0" w:color="auto"/>
              <w:bottom w:val="single" w:sz="4" w:space="0" w:color="auto"/>
              <w:right w:val="single" w:sz="4" w:space="0" w:color="auto"/>
            </w:tcBorders>
            <w:vAlign w:val="center"/>
          </w:tcPr>
          <w:p w14:paraId="278FC4C9" w14:textId="77777777" w:rsidR="00E027DF" w:rsidRPr="000E3A4F" w:rsidRDefault="00000000">
            <w:pPr>
              <w:rPr>
                <w:rFonts w:ascii="宋体" w:hAnsi="宋体"/>
                <w:sz w:val="22"/>
                <w:szCs w:val="22"/>
              </w:rPr>
            </w:pPr>
            <w:r w:rsidRPr="000E3A4F">
              <w:rPr>
                <w:rFonts w:ascii="宋体" w:hAnsi="宋体" w:hint="eastAsia"/>
                <w:sz w:val="22"/>
                <w:szCs w:val="22"/>
              </w:rPr>
              <w:t>供应商2021年1月1日至今获得设区市级人民政府或民政、老龄、卫生部门颁发的荣誉得1分，省级及以上人民政府或民政、老龄、卫生部门颁发的荣誉得2分。不累计得分，按就高荣誉得</w:t>
            </w:r>
            <w:r w:rsidRPr="000E3A4F">
              <w:rPr>
                <w:rFonts w:ascii="宋体" w:hAnsi="宋体" w:hint="eastAsia"/>
                <w:sz w:val="22"/>
                <w:szCs w:val="22"/>
              </w:rPr>
              <w:lastRenderedPageBreak/>
              <w:t>分。提供相关佐证材料，否则不予认可。</w:t>
            </w:r>
          </w:p>
        </w:tc>
        <w:tc>
          <w:tcPr>
            <w:tcW w:w="998" w:type="dxa"/>
            <w:tcBorders>
              <w:top w:val="single" w:sz="4" w:space="0" w:color="auto"/>
              <w:left w:val="single" w:sz="4" w:space="0" w:color="auto"/>
              <w:bottom w:val="single" w:sz="4" w:space="0" w:color="auto"/>
              <w:right w:val="single" w:sz="4" w:space="0" w:color="auto"/>
            </w:tcBorders>
            <w:vAlign w:val="center"/>
          </w:tcPr>
          <w:p w14:paraId="517D1FBF" w14:textId="77777777" w:rsidR="00E027DF" w:rsidRPr="000E3A4F" w:rsidRDefault="00000000">
            <w:pPr>
              <w:jc w:val="center"/>
              <w:rPr>
                <w:rFonts w:ascii="宋体" w:hAnsi="宋体"/>
                <w:sz w:val="22"/>
                <w:szCs w:val="22"/>
              </w:rPr>
            </w:pPr>
            <w:r w:rsidRPr="000E3A4F">
              <w:rPr>
                <w:rFonts w:ascii="宋体" w:hAnsi="宋体" w:hint="eastAsia"/>
                <w:sz w:val="22"/>
                <w:szCs w:val="22"/>
              </w:rPr>
              <w:lastRenderedPageBreak/>
              <w:t>客观分</w:t>
            </w:r>
          </w:p>
        </w:tc>
      </w:tr>
      <w:tr w:rsidR="000E3A4F" w:rsidRPr="000E3A4F" w14:paraId="3515ACFF" w14:textId="77777777">
        <w:trPr>
          <w:trHeight w:val="425"/>
          <w:jc w:val="center"/>
        </w:trPr>
        <w:tc>
          <w:tcPr>
            <w:tcW w:w="561" w:type="dxa"/>
            <w:vMerge w:val="restart"/>
            <w:tcBorders>
              <w:top w:val="single" w:sz="4" w:space="0" w:color="auto"/>
              <w:left w:val="single" w:sz="4" w:space="0" w:color="auto"/>
              <w:right w:val="single" w:sz="4" w:space="0" w:color="auto"/>
            </w:tcBorders>
            <w:vAlign w:val="center"/>
          </w:tcPr>
          <w:p w14:paraId="1D3CCEBF" w14:textId="77777777" w:rsidR="00E027DF" w:rsidRPr="000E3A4F" w:rsidRDefault="00000000">
            <w:pPr>
              <w:jc w:val="center"/>
              <w:rPr>
                <w:rFonts w:ascii="宋体" w:hAnsi="宋体"/>
                <w:sz w:val="22"/>
                <w:szCs w:val="22"/>
              </w:rPr>
            </w:pPr>
            <w:r w:rsidRPr="000E3A4F">
              <w:rPr>
                <w:rFonts w:ascii="宋体" w:hAnsi="宋体" w:hint="eastAsia"/>
                <w:sz w:val="22"/>
                <w:szCs w:val="22"/>
              </w:rPr>
              <w:t>4</w:t>
            </w:r>
          </w:p>
        </w:tc>
        <w:tc>
          <w:tcPr>
            <w:tcW w:w="1559" w:type="dxa"/>
            <w:vMerge w:val="restart"/>
            <w:tcBorders>
              <w:top w:val="single" w:sz="4" w:space="0" w:color="auto"/>
              <w:left w:val="single" w:sz="4" w:space="0" w:color="auto"/>
              <w:right w:val="single" w:sz="4" w:space="0" w:color="auto"/>
            </w:tcBorders>
            <w:vAlign w:val="center"/>
          </w:tcPr>
          <w:p w14:paraId="40D4286A" w14:textId="77777777" w:rsidR="00E027DF" w:rsidRPr="000E3A4F" w:rsidRDefault="00000000">
            <w:pPr>
              <w:jc w:val="center"/>
              <w:rPr>
                <w:rFonts w:ascii="宋体" w:hAnsi="宋体"/>
                <w:sz w:val="22"/>
                <w:szCs w:val="22"/>
              </w:rPr>
            </w:pPr>
            <w:r w:rsidRPr="000E3A4F">
              <w:rPr>
                <w:rFonts w:ascii="宋体" w:hAnsi="宋体" w:hint="eastAsia"/>
                <w:sz w:val="22"/>
                <w:szCs w:val="22"/>
              </w:rPr>
              <w:t>拟派团队人员</w:t>
            </w:r>
          </w:p>
        </w:tc>
        <w:tc>
          <w:tcPr>
            <w:tcW w:w="992" w:type="dxa"/>
            <w:tcBorders>
              <w:top w:val="single" w:sz="4" w:space="0" w:color="auto"/>
              <w:left w:val="single" w:sz="4" w:space="0" w:color="auto"/>
              <w:bottom w:val="single" w:sz="4" w:space="0" w:color="auto"/>
              <w:right w:val="single" w:sz="4" w:space="0" w:color="auto"/>
            </w:tcBorders>
            <w:vAlign w:val="center"/>
          </w:tcPr>
          <w:p w14:paraId="261F38BC" w14:textId="77777777" w:rsidR="00E027DF" w:rsidRPr="000E3A4F" w:rsidRDefault="00000000">
            <w:pPr>
              <w:jc w:val="center"/>
              <w:rPr>
                <w:rFonts w:ascii="宋体" w:hAnsi="宋体"/>
                <w:sz w:val="22"/>
                <w:szCs w:val="22"/>
              </w:rPr>
            </w:pPr>
            <w:r w:rsidRPr="000E3A4F">
              <w:rPr>
                <w:rFonts w:ascii="宋体" w:hAnsi="宋体" w:hint="eastAsia"/>
                <w:sz w:val="22"/>
                <w:szCs w:val="22"/>
              </w:rPr>
              <w:t>0-2分</w:t>
            </w:r>
          </w:p>
        </w:tc>
        <w:tc>
          <w:tcPr>
            <w:tcW w:w="6234" w:type="dxa"/>
            <w:tcBorders>
              <w:top w:val="single" w:sz="4" w:space="0" w:color="auto"/>
              <w:left w:val="single" w:sz="4" w:space="0" w:color="auto"/>
              <w:bottom w:val="single" w:sz="4" w:space="0" w:color="auto"/>
              <w:right w:val="single" w:sz="4" w:space="0" w:color="auto"/>
            </w:tcBorders>
            <w:vAlign w:val="center"/>
          </w:tcPr>
          <w:p w14:paraId="16D0500D"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拟投入项目负责人（1人）具备以下任一条件，可得2分：</w:t>
            </w:r>
          </w:p>
          <w:p w14:paraId="509BCEB3"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1、持有人社部门或其认可机构颁发的养老护理员证书或助理社会工作师及以上资格证书；</w:t>
            </w:r>
          </w:p>
          <w:p w14:paraId="045589EA"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2、持有人社部门颁发的信息系统项目管理师、软件设计师、信息安全工程师证书。</w:t>
            </w:r>
          </w:p>
          <w:p w14:paraId="60988429" w14:textId="77777777" w:rsidR="00E027DF" w:rsidRPr="000E3A4F" w:rsidRDefault="00000000">
            <w:r w:rsidRPr="000E3A4F">
              <w:rPr>
                <w:rFonts w:ascii="宋体" w:hAnsi="宋体" w:cs="楷体" w:hint="eastAsia"/>
                <w:snapToGrid w:val="0"/>
                <w:sz w:val="22"/>
                <w:szCs w:val="22"/>
              </w:rPr>
              <w:t>注：①提供有效的职称证书（或职业技能等级证书）②提供2024年1月份以来，供应商为其人员连续缴纳3个月的社保证明。</w:t>
            </w:r>
          </w:p>
        </w:tc>
        <w:tc>
          <w:tcPr>
            <w:tcW w:w="998" w:type="dxa"/>
            <w:tcBorders>
              <w:top w:val="single" w:sz="4" w:space="0" w:color="auto"/>
              <w:left w:val="single" w:sz="4" w:space="0" w:color="auto"/>
              <w:bottom w:val="single" w:sz="4" w:space="0" w:color="auto"/>
              <w:right w:val="single" w:sz="4" w:space="0" w:color="auto"/>
            </w:tcBorders>
            <w:vAlign w:val="center"/>
          </w:tcPr>
          <w:p w14:paraId="561314E6" w14:textId="77777777" w:rsidR="00E027DF" w:rsidRPr="000E3A4F" w:rsidRDefault="00000000">
            <w:pPr>
              <w:jc w:val="center"/>
              <w:rPr>
                <w:rFonts w:ascii="宋体" w:hAnsi="宋体"/>
                <w:sz w:val="22"/>
                <w:szCs w:val="22"/>
              </w:rPr>
            </w:pPr>
            <w:r w:rsidRPr="000E3A4F">
              <w:rPr>
                <w:rFonts w:ascii="宋体" w:hAnsi="宋体" w:hint="eastAsia"/>
                <w:sz w:val="22"/>
                <w:szCs w:val="22"/>
              </w:rPr>
              <w:t>客观分</w:t>
            </w:r>
          </w:p>
        </w:tc>
      </w:tr>
      <w:tr w:rsidR="000E3A4F" w:rsidRPr="000E3A4F" w14:paraId="19996079" w14:textId="77777777">
        <w:trPr>
          <w:trHeight w:val="425"/>
          <w:jc w:val="center"/>
        </w:trPr>
        <w:tc>
          <w:tcPr>
            <w:tcW w:w="561" w:type="dxa"/>
            <w:vMerge/>
            <w:tcBorders>
              <w:left w:val="single" w:sz="4" w:space="0" w:color="auto"/>
              <w:right w:val="single" w:sz="4" w:space="0" w:color="auto"/>
            </w:tcBorders>
            <w:vAlign w:val="center"/>
          </w:tcPr>
          <w:p w14:paraId="1B9A8CA1" w14:textId="77777777" w:rsidR="00E027DF" w:rsidRPr="000E3A4F" w:rsidRDefault="00E027DF">
            <w:pPr>
              <w:widowControl/>
              <w:jc w:val="left"/>
              <w:rPr>
                <w:rFonts w:ascii="宋体" w:hAnsi="宋体"/>
                <w:sz w:val="22"/>
                <w:szCs w:val="22"/>
              </w:rPr>
            </w:pPr>
          </w:p>
        </w:tc>
        <w:tc>
          <w:tcPr>
            <w:tcW w:w="1559" w:type="dxa"/>
            <w:vMerge/>
            <w:tcBorders>
              <w:left w:val="single" w:sz="4" w:space="0" w:color="auto"/>
              <w:right w:val="single" w:sz="4" w:space="0" w:color="auto"/>
            </w:tcBorders>
            <w:vAlign w:val="center"/>
          </w:tcPr>
          <w:p w14:paraId="1311B5BD" w14:textId="77777777" w:rsidR="00E027DF" w:rsidRPr="000E3A4F" w:rsidRDefault="00E027DF">
            <w:pPr>
              <w:widowControl/>
              <w:jc w:val="left"/>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2975BE72" w14:textId="77777777" w:rsidR="00E027DF" w:rsidRPr="000E3A4F" w:rsidRDefault="00000000">
            <w:pPr>
              <w:jc w:val="center"/>
              <w:rPr>
                <w:rFonts w:ascii="宋体" w:hAnsi="宋体"/>
                <w:sz w:val="22"/>
                <w:szCs w:val="22"/>
              </w:rPr>
            </w:pPr>
            <w:r w:rsidRPr="000E3A4F">
              <w:rPr>
                <w:rFonts w:ascii="宋体" w:hAnsi="宋体" w:hint="eastAsia"/>
                <w:sz w:val="22"/>
                <w:szCs w:val="22"/>
              </w:rPr>
              <w:t>0-6分</w:t>
            </w:r>
          </w:p>
        </w:tc>
        <w:tc>
          <w:tcPr>
            <w:tcW w:w="6234" w:type="dxa"/>
            <w:tcBorders>
              <w:top w:val="single" w:sz="4" w:space="0" w:color="auto"/>
              <w:left w:val="single" w:sz="4" w:space="0" w:color="auto"/>
              <w:bottom w:val="single" w:sz="4" w:space="0" w:color="auto"/>
              <w:right w:val="single" w:sz="4" w:space="0" w:color="auto"/>
            </w:tcBorders>
            <w:vAlign w:val="center"/>
          </w:tcPr>
          <w:p w14:paraId="2517EA64" w14:textId="77777777" w:rsidR="00E027DF" w:rsidRPr="000E3A4F" w:rsidRDefault="00000000">
            <w:pPr>
              <w:rPr>
                <w:rFonts w:ascii="宋体" w:hAnsi="宋体" w:cs="楷体"/>
                <w:snapToGrid w:val="0"/>
                <w:sz w:val="22"/>
              </w:rPr>
            </w:pPr>
            <w:r w:rsidRPr="000E3A4F">
              <w:rPr>
                <w:rFonts w:ascii="宋体" w:hAnsi="宋体" w:cs="楷体" w:hint="eastAsia"/>
                <w:snapToGrid w:val="0"/>
                <w:sz w:val="22"/>
                <w:szCs w:val="22"/>
              </w:rPr>
              <w:t>养老护理人员</w:t>
            </w:r>
            <w:r w:rsidRPr="000E3A4F">
              <w:rPr>
                <w:rFonts w:ascii="宋体" w:hAnsi="宋体" w:cs="楷体"/>
                <w:snapToGrid w:val="0"/>
                <w:sz w:val="22"/>
                <w:szCs w:val="22"/>
              </w:rPr>
              <w:t>具备相关资质</w:t>
            </w:r>
            <w:r w:rsidRPr="000E3A4F">
              <w:rPr>
                <w:rFonts w:ascii="宋体" w:hAnsi="宋体" w:cs="楷体" w:hint="eastAsia"/>
                <w:snapToGrid w:val="0"/>
                <w:sz w:val="22"/>
                <w:szCs w:val="22"/>
              </w:rPr>
              <w:t>：</w:t>
            </w:r>
            <w:r w:rsidRPr="000E3A4F">
              <w:rPr>
                <w:rFonts w:ascii="宋体" w:hAnsi="宋体" w:cs="楷体"/>
                <w:snapToGrid w:val="0"/>
                <w:sz w:val="22"/>
                <w:szCs w:val="22"/>
              </w:rPr>
              <w:t>除项目负责人外，养老护理人员符合下述条件（</w:t>
            </w:r>
            <w:r w:rsidRPr="000E3A4F">
              <w:rPr>
                <w:rFonts w:ascii="宋体" w:hAnsi="宋体" w:cs="楷体" w:hint="eastAsia"/>
                <w:snapToGrid w:val="0"/>
                <w:sz w:val="22"/>
                <w:szCs w:val="22"/>
              </w:rPr>
              <w:t>见下注</w:t>
            </w:r>
            <w:r w:rsidRPr="000E3A4F">
              <w:rPr>
                <w:rFonts w:ascii="宋体" w:hAnsi="宋体" w:cs="楷体"/>
                <w:snapToGrid w:val="0"/>
                <w:sz w:val="22"/>
                <w:szCs w:val="22"/>
              </w:rPr>
              <w:t>），</w:t>
            </w:r>
            <w:r w:rsidRPr="000E3A4F">
              <w:rPr>
                <w:rFonts w:ascii="宋体" w:hAnsi="宋体" w:cs="楷体" w:hint="eastAsia"/>
                <w:snapToGrid w:val="0"/>
                <w:sz w:val="22"/>
                <w:szCs w:val="22"/>
              </w:rPr>
              <w:t>养老护理人员达到8人</w:t>
            </w:r>
            <w:r w:rsidRPr="000E3A4F">
              <w:rPr>
                <w:rFonts w:ascii="宋体" w:hAnsi="宋体" w:cs="楷体"/>
                <w:snapToGrid w:val="0"/>
                <w:sz w:val="22"/>
                <w:szCs w:val="22"/>
              </w:rPr>
              <w:t>得</w:t>
            </w:r>
            <w:r w:rsidRPr="000E3A4F">
              <w:rPr>
                <w:rFonts w:ascii="宋体" w:hAnsi="宋体" w:cs="楷体" w:hint="eastAsia"/>
                <w:snapToGrid w:val="0"/>
                <w:sz w:val="22"/>
                <w:szCs w:val="22"/>
              </w:rPr>
              <w:t>5</w:t>
            </w:r>
            <w:r w:rsidRPr="000E3A4F">
              <w:rPr>
                <w:rFonts w:ascii="宋体" w:hAnsi="宋体" w:cs="楷体"/>
                <w:snapToGrid w:val="0"/>
                <w:sz w:val="22"/>
                <w:szCs w:val="22"/>
              </w:rPr>
              <w:t>分</w:t>
            </w:r>
            <w:r w:rsidRPr="000E3A4F">
              <w:rPr>
                <w:rFonts w:ascii="宋体" w:hAnsi="宋体" w:cs="楷体"/>
                <w:snapToGrid w:val="0"/>
                <w:sz w:val="22"/>
              </w:rPr>
              <w:t>，</w:t>
            </w:r>
            <w:r w:rsidRPr="000E3A4F">
              <w:rPr>
                <w:rFonts w:ascii="宋体" w:hAnsi="宋体" w:cs="楷体" w:hint="eastAsia"/>
                <w:snapToGrid w:val="0"/>
                <w:sz w:val="22"/>
              </w:rPr>
              <w:t>每增加1人加0.5分，最高得6分</w:t>
            </w:r>
            <w:r w:rsidRPr="000E3A4F">
              <w:rPr>
                <w:rFonts w:ascii="宋体" w:hAnsi="宋体" w:cs="楷体"/>
                <w:snapToGrid w:val="0"/>
                <w:sz w:val="22"/>
              </w:rPr>
              <w:t>。</w:t>
            </w:r>
          </w:p>
          <w:p w14:paraId="2187C30A"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注：①养老护理人员具有</w:t>
            </w:r>
            <w:r w:rsidRPr="000E3A4F">
              <w:rPr>
                <w:rFonts w:ascii="宋体" w:hAnsi="宋体" w:cs="楷体"/>
                <w:snapToGrid w:val="0"/>
                <w:sz w:val="22"/>
                <w:szCs w:val="22"/>
              </w:rPr>
              <w:t>人社</w:t>
            </w:r>
            <w:r w:rsidRPr="000E3A4F">
              <w:rPr>
                <w:rFonts w:ascii="宋体" w:hAnsi="宋体" w:cs="楷体" w:hint="eastAsia"/>
                <w:snapToGrid w:val="0"/>
                <w:sz w:val="22"/>
                <w:szCs w:val="22"/>
              </w:rPr>
              <w:t>部门或</w:t>
            </w:r>
            <w:r w:rsidRPr="000E3A4F">
              <w:rPr>
                <w:rFonts w:ascii="宋体" w:hAnsi="宋体" w:cs="楷体"/>
                <w:snapToGrid w:val="0"/>
                <w:sz w:val="22"/>
                <w:szCs w:val="22"/>
              </w:rPr>
              <w:t>人社部门确认的职业技能等级认定机构</w:t>
            </w:r>
            <w:r w:rsidRPr="000E3A4F">
              <w:rPr>
                <w:rFonts w:ascii="宋体" w:hAnsi="宋体" w:cs="楷体" w:hint="eastAsia"/>
                <w:snapToGrid w:val="0"/>
                <w:sz w:val="22"/>
                <w:szCs w:val="22"/>
              </w:rPr>
              <w:t>颁发的养老护理员职业技能等级证书②提供2024年1月份以来，供应商为其人员连续缴纳3个月的社保证明。</w:t>
            </w:r>
          </w:p>
        </w:tc>
        <w:tc>
          <w:tcPr>
            <w:tcW w:w="998" w:type="dxa"/>
            <w:tcBorders>
              <w:top w:val="single" w:sz="4" w:space="0" w:color="auto"/>
              <w:left w:val="single" w:sz="4" w:space="0" w:color="auto"/>
              <w:bottom w:val="single" w:sz="4" w:space="0" w:color="auto"/>
              <w:right w:val="single" w:sz="4" w:space="0" w:color="auto"/>
            </w:tcBorders>
            <w:vAlign w:val="center"/>
          </w:tcPr>
          <w:p w14:paraId="70521FC3" w14:textId="77777777" w:rsidR="00E027DF" w:rsidRPr="000E3A4F" w:rsidRDefault="00000000">
            <w:pPr>
              <w:jc w:val="center"/>
              <w:rPr>
                <w:rFonts w:ascii="宋体" w:hAnsi="宋体"/>
                <w:sz w:val="22"/>
                <w:szCs w:val="22"/>
              </w:rPr>
            </w:pPr>
            <w:r w:rsidRPr="000E3A4F">
              <w:rPr>
                <w:rFonts w:ascii="宋体" w:hAnsi="宋体" w:hint="eastAsia"/>
                <w:sz w:val="22"/>
                <w:szCs w:val="22"/>
              </w:rPr>
              <w:t>客观分</w:t>
            </w:r>
          </w:p>
        </w:tc>
      </w:tr>
      <w:tr w:rsidR="000E3A4F" w:rsidRPr="000E3A4F" w14:paraId="5F288946" w14:textId="77777777">
        <w:trPr>
          <w:trHeight w:val="425"/>
          <w:jc w:val="center"/>
        </w:trPr>
        <w:tc>
          <w:tcPr>
            <w:tcW w:w="561" w:type="dxa"/>
            <w:vMerge/>
            <w:tcBorders>
              <w:left w:val="single" w:sz="4" w:space="0" w:color="auto"/>
              <w:right w:val="single" w:sz="4" w:space="0" w:color="auto"/>
            </w:tcBorders>
            <w:vAlign w:val="center"/>
          </w:tcPr>
          <w:p w14:paraId="2C16B356" w14:textId="77777777" w:rsidR="00E027DF" w:rsidRPr="000E3A4F" w:rsidRDefault="00E027DF">
            <w:pPr>
              <w:widowControl/>
              <w:jc w:val="left"/>
              <w:rPr>
                <w:rFonts w:ascii="宋体" w:hAnsi="宋体"/>
                <w:sz w:val="22"/>
                <w:szCs w:val="22"/>
              </w:rPr>
            </w:pPr>
          </w:p>
        </w:tc>
        <w:tc>
          <w:tcPr>
            <w:tcW w:w="1559" w:type="dxa"/>
            <w:vMerge/>
            <w:tcBorders>
              <w:left w:val="single" w:sz="4" w:space="0" w:color="auto"/>
              <w:right w:val="single" w:sz="4" w:space="0" w:color="auto"/>
            </w:tcBorders>
            <w:vAlign w:val="center"/>
          </w:tcPr>
          <w:p w14:paraId="7DEAB89D" w14:textId="77777777" w:rsidR="00E027DF" w:rsidRPr="000E3A4F" w:rsidRDefault="00E027DF">
            <w:pPr>
              <w:widowControl/>
              <w:jc w:val="left"/>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30B95F17" w14:textId="77777777" w:rsidR="00E027DF" w:rsidRPr="000E3A4F" w:rsidRDefault="00000000">
            <w:pPr>
              <w:jc w:val="center"/>
              <w:rPr>
                <w:rFonts w:ascii="宋体" w:hAnsi="宋体"/>
                <w:sz w:val="22"/>
                <w:szCs w:val="22"/>
              </w:rPr>
            </w:pPr>
            <w:r w:rsidRPr="000E3A4F">
              <w:rPr>
                <w:rFonts w:ascii="宋体" w:hAnsi="宋体" w:hint="eastAsia"/>
                <w:sz w:val="22"/>
                <w:szCs w:val="22"/>
              </w:rPr>
              <w:t>0-5分</w:t>
            </w:r>
          </w:p>
        </w:tc>
        <w:tc>
          <w:tcPr>
            <w:tcW w:w="6234" w:type="dxa"/>
            <w:tcBorders>
              <w:top w:val="single" w:sz="4" w:space="0" w:color="auto"/>
              <w:left w:val="single" w:sz="4" w:space="0" w:color="auto"/>
              <w:bottom w:val="single" w:sz="4" w:space="0" w:color="auto"/>
              <w:right w:val="single" w:sz="4" w:space="0" w:color="auto"/>
            </w:tcBorders>
            <w:vAlign w:val="center"/>
          </w:tcPr>
          <w:p w14:paraId="5281B92A"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服务团队其他人员配置情况（包含信息系统项目管理师证书（软考高级）、信息安全工程师（软考中级）、老年人能力评估师、助理及以上社会工作者、适老化改造师等），根据人员配置方案及人员数量及专业人员比例承诺，由评委综合评分，</w:t>
            </w:r>
            <w:r w:rsidRPr="000E3A4F">
              <w:rPr>
                <w:rFonts w:ascii="宋体" w:hAnsi="宋体" w:cs="楷体"/>
                <w:snapToGrid w:val="0"/>
                <w:sz w:val="22"/>
                <w:szCs w:val="22"/>
              </w:rPr>
              <w:t>按A-F档评定：A档：</w:t>
            </w:r>
            <w:r w:rsidRPr="000E3A4F">
              <w:rPr>
                <w:rFonts w:ascii="宋体" w:hAnsi="宋体" w:cs="楷体" w:hint="eastAsia"/>
                <w:snapToGrid w:val="0"/>
                <w:sz w:val="22"/>
                <w:szCs w:val="22"/>
              </w:rPr>
              <w:t>5</w:t>
            </w:r>
            <w:r w:rsidRPr="000E3A4F">
              <w:rPr>
                <w:rFonts w:ascii="宋体" w:hAnsi="宋体" w:cs="楷体"/>
                <w:snapToGrid w:val="0"/>
                <w:sz w:val="22"/>
                <w:szCs w:val="22"/>
              </w:rPr>
              <w:t>分；B档：</w:t>
            </w:r>
            <w:r w:rsidRPr="000E3A4F">
              <w:rPr>
                <w:rFonts w:ascii="宋体" w:hAnsi="宋体" w:cs="楷体" w:hint="eastAsia"/>
                <w:snapToGrid w:val="0"/>
                <w:sz w:val="22"/>
                <w:szCs w:val="22"/>
              </w:rPr>
              <w:t>4</w:t>
            </w:r>
            <w:r w:rsidRPr="000E3A4F">
              <w:rPr>
                <w:rFonts w:ascii="宋体" w:hAnsi="宋体" w:cs="楷体"/>
                <w:snapToGrid w:val="0"/>
                <w:sz w:val="22"/>
                <w:szCs w:val="22"/>
              </w:rPr>
              <w:t>分；C档：</w:t>
            </w:r>
            <w:r w:rsidRPr="000E3A4F">
              <w:rPr>
                <w:rFonts w:ascii="宋体" w:hAnsi="宋体" w:cs="楷体" w:hint="eastAsia"/>
                <w:snapToGrid w:val="0"/>
                <w:sz w:val="22"/>
                <w:szCs w:val="22"/>
              </w:rPr>
              <w:t>3</w:t>
            </w:r>
            <w:r w:rsidRPr="000E3A4F">
              <w:rPr>
                <w:rFonts w:ascii="宋体" w:hAnsi="宋体" w:cs="楷体"/>
                <w:snapToGrid w:val="0"/>
                <w:sz w:val="22"/>
                <w:szCs w:val="22"/>
              </w:rPr>
              <w:t>分；D档：</w:t>
            </w:r>
            <w:r w:rsidRPr="000E3A4F">
              <w:rPr>
                <w:rFonts w:ascii="宋体" w:hAnsi="宋体" w:cs="楷体" w:hint="eastAsia"/>
                <w:snapToGrid w:val="0"/>
                <w:sz w:val="22"/>
                <w:szCs w:val="22"/>
              </w:rPr>
              <w:t>2</w:t>
            </w:r>
            <w:r w:rsidRPr="000E3A4F">
              <w:rPr>
                <w:rFonts w:ascii="宋体" w:hAnsi="宋体" w:cs="楷体"/>
                <w:snapToGrid w:val="0"/>
                <w:sz w:val="22"/>
                <w:szCs w:val="22"/>
              </w:rPr>
              <w:t>分；E档：</w:t>
            </w:r>
            <w:r w:rsidRPr="000E3A4F">
              <w:rPr>
                <w:rFonts w:ascii="宋体" w:hAnsi="宋体" w:cs="楷体" w:hint="eastAsia"/>
                <w:snapToGrid w:val="0"/>
                <w:sz w:val="22"/>
                <w:szCs w:val="22"/>
              </w:rPr>
              <w:t>1</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55A968DB"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74353A2D" w14:textId="77777777">
        <w:trPr>
          <w:trHeight w:val="425"/>
          <w:jc w:val="center"/>
        </w:trPr>
        <w:tc>
          <w:tcPr>
            <w:tcW w:w="561" w:type="dxa"/>
            <w:vMerge/>
            <w:tcBorders>
              <w:left w:val="single" w:sz="4" w:space="0" w:color="auto"/>
              <w:right w:val="single" w:sz="4" w:space="0" w:color="auto"/>
            </w:tcBorders>
            <w:vAlign w:val="center"/>
          </w:tcPr>
          <w:p w14:paraId="31273BF7" w14:textId="77777777" w:rsidR="00E027DF" w:rsidRPr="000E3A4F" w:rsidRDefault="00E027DF">
            <w:pPr>
              <w:widowControl/>
              <w:jc w:val="left"/>
              <w:rPr>
                <w:rFonts w:ascii="宋体" w:hAnsi="宋体"/>
                <w:sz w:val="22"/>
                <w:szCs w:val="22"/>
              </w:rPr>
            </w:pPr>
          </w:p>
        </w:tc>
        <w:tc>
          <w:tcPr>
            <w:tcW w:w="1559" w:type="dxa"/>
            <w:vMerge/>
            <w:tcBorders>
              <w:left w:val="single" w:sz="4" w:space="0" w:color="auto"/>
              <w:right w:val="single" w:sz="4" w:space="0" w:color="auto"/>
            </w:tcBorders>
            <w:vAlign w:val="center"/>
          </w:tcPr>
          <w:p w14:paraId="49343E08" w14:textId="77777777" w:rsidR="00E027DF" w:rsidRPr="000E3A4F" w:rsidRDefault="00E027DF">
            <w:pPr>
              <w:widowControl/>
              <w:jc w:val="left"/>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743CA7CC"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55FE36B8" w14:textId="77777777" w:rsidR="00E027DF" w:rsidRPr="000E3A4F" w:rsidRDefault="00000000">
            <w:pPr>
              <w:rPr>
                <w:rFonts w:ascii="宋体" w:hAnsi="宋体" w:cs="楷体"/>
                <w:snapToGrid w:val="0"/>
                <w:sz w:val="22"/>
                <w:szCs w:val="22"/>
              </w:rPr>
            </w:pPr>
            <w:r w:rsidRPr="000E3A4F">
              <w:rPr>
                <w:rFonts w:ascii="宋体" w:hAnsi="宋体" w:cs="楷体" w:hint="eastAsia"/>
                <w:snapToGrid w:val="0"/>
                <w:sz w:val="22"/>
                <w:szCs w:val="22"/>
              </w:rPr>
              <w:t>上门服务团队本地化沟通服务，根据供应商提供能与服务对象方言沟通的证明材料（如本地人员身份证件或相关证明），评价供应商若中标服务人员提供本地化服务方案的可操作性，由评委综合评分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14860331"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793C59D1" w14:textId="77777777">
        <w:trPr>
          <w:trHeight w:val="425"/>
          <w:jc w:val="center"/>
        </w:trPr>
        <w:tc>
          <w:tcPr>
            <w:tcW w:w="561" w:type="dxa"/>
            <w:tcBorders>
              <w:left w:val="single" w:sz="4" w:space="0" w:color="auto"/>
              <w:right w:val="single" w:sz="4" w:space="0" w:color="auto"/>
            </w:tcBorders>
            <w:vAlign w:val="center"/>
          </w:tcPr>
          <w:p w14:paraId="3905C636" w14:textId="77777777" w:rsidR="00E027DF" w:rsidRPr="000E3A4F" w:rsidRDefault="00000000">
            <w:pPr>
              <w:widowControl/>
              <w:jc w:val="center"/>
              <w:rPr>
                <w:rFonts w:ascii="宋体" w:hAnsi="宋体"/>
                <w:sz w:val="22"/>
                <w:szCs w:val="22"/>
              </w:rPr>
            </w:pPr>
            <w:r w:rsidRPr="000E3A4F">
              <w:rPr>
                <w:rFonts w:ascii="宋体" w:hAnsi="宋体" w:hint="eastAsia"/>
                <w:sz w:val="22"/>
                <w:szCs w:val="22"/>
              </w:rPr>
              <w:t>5</w:t>
            </w:r>
          </w:p>
        </w:tc>
        <w:tc>
          <w:tcPr>
            <w:tcW w:w="1559" w:type="dxa"/>
            <w:tcBorders>
              <w:left w:val="single" w:sz="4" w:space="0" w:color="auto"/>
              <w:right w:val="single" w:sz="4" w:space="0" w:color="auto"/>
            </w:tcBorders>
            <w:vAlign w:val="center"/>
          </w:tcPr>
          <w:p w14:paraId="2D91D4D1" w14:textId="77777777" w:rsidR="00E027DF" w:rsidRPr="000E3A4F" w:rsidRDefault="00000000">
            <w:pPr>
              <w:widowControl/>
              <w:jc w:val="left"/>
              <w:rPr>
                <w:rFonts w:ascii="宋体" w:hAnsi="宋体"/>
                <w:sz w:val="22"/>
                <w:szCs w:val="22"/>
              </w:rPr>
            </w:pPr>
            <w:r w:rsidRPr="000E3A4F">
              <w:rPr>
                <w:rFonts w:ascii="宋体" w:hAnsi="宋体" w:cs="宋体"/>
                <w:sz w:val="22"/>
                <w:szCs w:val="22"/>
              </w:rPr>
              <w:t>服务对象需求评估</w:t>
            </w:r>
          </w:p>
        </w:tc>
        <w:tc>
          <w:tcPr>
            <w:tcW w:w="992" w:type="dxa"/>
            <w:tcBorders>
              <w:top w:val="single" w:sz="4" w:space="0" w:color="auto"/>
              <w:left w:val="single" w:sz="4" w:space="0" w:color="auto"/>
              <w:bottom w:val="single" w:sz="4" w:space="0" w:color="auto"/>
              <w:right w:val="single" w:sz="4" w:space="0" w:color="auto"/>
            </w:tcBorders>
            <w:vAlign w:val="center"/>
          </w:tcPr>
          <w:p w14:paraId="4E9E2F8A"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2592A444" w14:textId="77777777" w:rsidR="00E027DF" w:rsidRPr="000E3A4F" w:rsidRDefault="00000000">
            <w:pPr>
              <w:rPr>
                <w:rFonts w:ascii="宋体" w:hAnsi="宋体" w:cs="楷体"/>
                <w:snapToGrid w:val="0"/>
                <w:sz w:val="22"/>
                <w:szCs w:val="22"/>
              </w:rPr>
            </w:pPr>
            <w:r w:rsidRPr="000E3A4F">
              <w:rPr>
                <w:rFonts w:ascii="宋体" w:hAnsi="宋体" w:cs="宋体"/>
                <w:sz w:val="22"/>
                <w:szCs w:val="22"/>
              </w:rPr>
              <w:t>根据供应商提供的评估老年人需求能力的考察，包括评估工具、评估流程、评估结果运用等，是否详细完善、科学合理、可操作性强、考虑周全</w:t>
            </w:r>
            <w:r w:rsidRPr="000E3A4F">
              <w:rPr>
                <w:rFonts w:ascii="宋体" w:hAnsi="宋体" w:cs="楷体" w:hint="eastAsia"/>
                <w:snapToGrid w:val="0"/>
                <w:sz w:val="22"/>
                <w:szCs w:val="22"/>
              </w:rPr>
              <w:t>，由评委综合评分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05B48419"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69381D4" w14:textId="77777777">
        <w:trPr>
          <w:trHeight w:val="425"/>
          <w:jc w:val="center"/>
        </w:trPr>
        <w:tc>
          <w:tcPr>
            <w:tcW w:w="561" w:type="dxa"/>
            <w:vMerge w:val="restart"/>
            <w:tcBorders>
              <w:top w:val="single" w:sz="4" w:space="0" w:color="auto"/>
              <w:left w:val="single" w:sz="4" w:space="0" w:color="auto"/>
              <w:right w:val="single" w:sz="4" w:space="0" w:color="auto"/>
            </w:tcBorders>
            <w:vAlign w:val="center"/>
          </w:tcPr>
          <w:p w14:paraId="1B4EA39C" w14:textId="77777777" w:rsidR="00E027DF" w:rsidRPr="000E3A4F" w:rsidRDefault="00000000">
            <w:pPr>
              <w:jc w:val="center"/>
              <w:rPr>
                <w:rFonts w:ascii="宋体" w:hAnsi="宋体"/>
                <w:sz w:val="22"/>
                <w:szCs w:val="22"/>
              </w:rPr>
            </w:pPr>
            <w:r w:rsidRPr="000E3A4F">
              <w:rPr>
                <w:rFonts w:ascii="宋体" w:hAnsi="宋体" w:hint="eastAsia"/>
                <w:sz w:val="22"/>
                <w:szCs w:val="22"/>
              </w:rPr>
              <w:t>6</w:t>
            </w:r>
          </w:p>
        </w:tc>
        <w:tc>
          <w:tcPr>
            <w:tcW w:w="1559" w:type="dxa"/>
            <w:vMerge w:val="restart"/>
            <w:tcBorders>
              <w:top w:val="single" w:sz="4" w:space="0" w:color="auto"/>
              <w:left w:val="single" w:sz="4" w:space="0" w:color="auto"/>
              <w:right w:val="single" w:sz="4" w:space="0" w:color="auto"/>
            </w:tcBorders>
            <w:vAlign w:val="center"/>
          </w:tcPr>
          <w:p w14:paraId="32E754BD" w14:textId="77777777" w:rsidR="00E027DF" w:rsidRPr="000E3A4F" w:rsidRDefault="00000000">
            <w:pPr>
              <w:jc w:val="center"/>
              <w:rPr>
                <w:rFonts w:ascii="宋体" w:hAnsi="宋体" w:cs="宋体"/>
                <w:kern w:val="0"/>
                <w:sz w:val="22"/>
                <w:szCs w:val="22"/>
              </w:rPr>
            </w:pPr>
            <w:r w:rsidRPr="000E3A4F">
              <w:rPr>
                <w:rFonts w:ascii="宋体" w:hAnsi="宋体" w:cs="宋体" w:hint="eastAsia"/>
                <w:sz w:val="22"/>
                <w:szCs w:val="22"/>
              </w:rPr>
              <w:t>家庭养老床位</w:t>
            </w:r>
            <w:r w:rsidRPr="000E3A4F">
              <w:rPr>
                <w:rFonts w:ascii="宋体" w:hAnsi="宋体" w:cs="宋体"/>
                <w:sz w:val="22"/>
                <w:szCs w:val="22"/>
              </w:rPr>
              <w:t>改造方案</w:t>
            </w:r>
          </w:p>
        </w:tc>
        <w:tc>
          <w:tcPr>
            <w:tcW w:w="992" w:type="dxa"/>
            <w:tcBorders>
              <w:top w:val="single" w:sz="4" w:space="0" w:color="auto"/>
              <w:left w:val="single" w:sz="4" w:space="0" w:color="auto"/>
              <w:bottom w:val="single" w:sz="4" w:space="0" w:color="auto"/>
              <w:right w:val="single" w:sz="4" w:space="0" w:color="auto"/>
            </w:tcBorders>
            <w:vAlign w:val="center"/>
          </w:tcPr>
          <w:p w14:paraId="6FAAB1EC"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02788DB8" w14:textId="77777777" w:rsidR="00E027DF" w:rsidRPr="000E3A4F" w:rsidRDefault="00000000">
            <w:pPr>
              <w:spacing w:line="320" w:lineRule="exact"/>
              <w:rPr>
                <w:rFonts w:ascii="宋体" w:hAnsi="宋体" w:cs="宋体"/>
                <w:sz w:val="22"/>
                <w:szCs w:val="22"/>
              </w:rPr>
            </w:pPr>
            <w:r w:rsidRPr="000E3A4F">
              <w:rPr>
                <w:rFonts w:ascii="宋体" w:hAnsi="宋体" w:cs="宋体"/>
                <w:sz w:val="22"/>
                <w:szCs w:val="22"/>
              </w:rPr>
              <w:t>根据供应商提供的适老化改造方案，包括但不限于对地面、门、卧室、如厕洗浴设备、物理环境等进行的改造，是否符合老年人的需求，是否安全、实用、美观</w:t>
            </w:r>
            <w:r w:rsidRPr="000E3A4F">
              <w:rPr>
                <w:rFonts w:ascii="宋体" w:hAnsi="宋体" w:cs="宋体" w:hint="eastAsia"/>
                <w:sz w:val="22"/>
                <w:szCs w:val="22"/>
              </w:rPr>
              <w:t>，</w:t>
            </w:r>
            <w:r w:rsidRPr="000E3A4F">
              <w:rPr>
                <w:rFonts w:ascii="宋体" w:hAnsi="宋体" w:cs="楷体" w:hint="eastAsia"/>
                <w:snapToGrid w:val="0"/>
                <w:sz w:val="22"/>
                <w:szCs w:val="22"/>
              </w:rPr>
              <w:t>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65E17D5F"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49C49969" w14:textId="77777777">
        <w:trPr>
          <w:trHeight w:val="425"/>
          <w:jc w:val="center"/>
        </w:trPr>
        <w:tc>
          <w:tcPr>
            <w:tcW w:w="561" w:type="dxa"/>
            <w:vMerge/>
            <w:tcBorders>
              <w:left w:val="single" w:sz="4" w:space="0" w:color="auto"/>
              <w:right w:val="single" w:sz="4" w:space="0" w:color="auto"/>
            </w:tcBorders>
            <w:vAlign w:val="center"/>
          </w:tcPr>
          <w:p w14:paraId="33E8641A" w14:textId="77777777" w:rsidR="00E027DF" w:rsidRPr="000E3A4F" w:rsidRDefault="00E027DF">
            <w:pPr>
              <w:jc w:val="center"/>
              <w:rPr>
                <w:rFonts w:ascii="宋体" w:hAnsi="宋体"/>
                <w:sz w:val="22"/>
                <w:szCs w:val="22"/>
              </w:rPr>
            </w:pPr>
          </w:p>
        </w:tc>
        <w:tc>
          <w:tcPr>
            <w:tcW w:w="1559" w:type="dxa"/>
            <w:vMerge/>
            <w:tcBorders>
              <w:left w:val="single" w:sz="4" w:space="0" w:color="auto"/>
              <w:right w:val="single" w:sz="4" w:space="0" w:color="auto"/>
            </w:tcBorders>
            <w:vAlign w:val="center"/>
          </w:tcPr>
          <w:p w14:paraId="75551B39" w14:textId="77777777" w:rsidR="00E027DF" w:rsidRPr="000E3A4F" w:rsidRDefault="00E027DF">
            <w:pPr>
              <w:jc w:val="center"/>
              <w:rPr>
                <w:rFonts w:ascii="宋体" w:hAnsi="宋体" w:cs="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5D025B7B"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3E7C6E9A" w14:textId="77777777" w:rsidR="00E027DF" w:rsidRPr="000E3A4F" w:rsidRDefault="00000000">
            <w:pPr>
              <w:spacing w:line="320" w:lineRule="exact"/>
              <w:rPr>
                <w:rFonts w:ascii="宋体" w:hAnsi="宋体" w:cs="宋体"/>
                <w:sz w:val="22"/>
                <w:szCs w:val="22"/>
              </w:rPr>
            </w:pPr>
            <w:r w:rsidRPr="000E3A4F">
              <w:rPr>
                <w:rFonts w:ascii="宋体" w:hAnsi="宋体" w:cs="宋体"/>
                <w:sz w:val="22"/>
                <w:szCs w:val="22"/>
              </w:rPr>
              <w:t>根据供应商提供的智能化改造方案，包括但不限于安装网络连接、紧急呼叫、活动监测等智能化设备，是否符合老年人的需求，是否具有先进性、可靠性、易用性</w:t>
            </w:r>
            <w:r w:rsidRPr="000E3A4F">
              <w:rPr>
                <w:rFonts w:ascii="宋体" w:hAnsi="宋体" w:cs="楷体" w:hint="eastAsia"/>
                <w:snapToGrid w:val="0"/>
                <w:sz w:val="22"/>
                <w:szCs w:val="22"/>
              </w:rPr>
              <w:t>，由评委综合评分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46ABD985"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B71596E" w14:textId="77777777">
        <w:trPr>
          <w:trHeight w:val="425"/>
          <w:jc w:val="center"/>
        </w:trPr>
        <w:tc>
          <w:tcPr>
            <w:tcW w:w="561" w:type="dxa"/>
            <w:vMerge/>
            <w:tcBorders>
              <w:left w:val="single" w:sz="4" w:space="0" w:color="auto"/>
              <w:right w:val="single" w:sz="4" w:space="0" w:color="auto"/>
            </w:tcBorders>
            <w:vAlign w:val="center"/>
          </w:tcPr>
          <w:p w14:paraId="163E1FAC" w14:textId="77777777" w:rsidR="00E027DF" w:rsidRPr="000E3A4F" w:rsidRDefault="00E027DF">
            <w:pPr>
              <w:jc w:val="center"/>
              <w:rPr>
                <w:rFonts w:ascii="宋体" w:hAnsi="宋体"/>
                <w:sz w:val="22"/>
                <w:szCs w:val="22"/>
              </w:rPr>
            </w:pPr>
          </w:p>
        </w:tc>
        <w:tc>
          <w:tcPr>
            <w:tcW w:w="1559" w:type="dxa"/>
            <w:vMerge/>
            <w:tcBorders>
              <w:left w:val="single" w:sz="4" w:space="0" w:color="auto"/>
              <w:right w:val="single" w:sz="4" w:space="0" w:color="auto"/>
            </w:tcBorders>
            <w:vAlign w:val="center"/>
          </w:tcPr>
          <w:p w14:paraId="6851CABF" w14:textId="77777777" w:rsidR="00E027DF" w:rsidRPr="000E3A4F" w:rsidRDefault="00E027DF">
            <w:pPr>
              <w:jc w:val="center"/>
              <w:rPr>
                <w:rFonts w:ascii="宋体" w:hAnsi="宋体" w:cs="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24DBE33F" w14:textId="77777777" w:rsidR="00E027DF" w:rsidRPr="000E3A4F" w:rsidRDefault="00000000">
            <w:pPr>
              <w:jc w:val="center"/>
              <w:rPr>
                <w:rFonts w:ascii="宋体" w:hAnsi="宋体"/>
                <w:sz w:val="22"/>
                <w:szCs w:val="22"/>
              </w:rPr>
            </w:pPr>
            <w:r w:rsidRPr="000E3A4F">
              <w:rPr>
                <w:rFonts w:ascii="宋体" w:hAnsi="宋体" w:hint="eastAsia"/>
                <w:sz w:val="22"/>
                <w:szCs w:val="22"/>
              </w:rPr>
              <w:t>0-5分</w:t>
            </w:r>
          </w:p>
        </w:tc>
        <w:tc>
          <w:tcPr>
            <w:tcW w:w="6234" w:type="dxa"/>
            <w:tcBorders>
              <w:top w:val="single" w:sz="4" w:space="0" w:color="auto"/>
              <w:left w:val="single" w:sz="4" w:space="0" w:color="auto"/>
              <w:bottom w:val="single" w:sz="4" w:space="0" w:color="auto"/>
              <w:right w:val="single" w:sz="4" w:space="0" w:color="auto"/>
            </w:tcBorders>
            <w:vAlign w:val="center"/>
          </w:tcPr>
          <w:p w14:paraId="22A9A3E8" w14:textId="77777777" w:rsidR="00E027DF" w:rsidRPr="000E3A4F" w:rsidRDefault="00000000">
            <w:pPr>
              <w:spacing w:line="320" w:lineRule="exact"/>
              <w:rPr>
                <w:rFonts w:ascii="宋体" w:hAnsi="宋体" w:cs="宋体"/>
                <w:sz w:val="22"/>
                <w:szCs w:val="22"/>
              </w:rPr>
            </w:pPr>
            <w:r w:rsidRPr="000E3A4F">
              <w:rPr>
                <w:rFonts w:ascii="宋体" w:hAnsi="宋体" w:cs="宋体"/>
                <w:sz w:val="22"/>
                <w:szCs w:val="22"/>
              </w:rPr>
              <w:t>供应商提供的</w:t>
            </w:r>
            <w:r w:rsidRPr="000E3A4F">
              <w:rPr>
                <w:rFonts w:ascii="宋体" w:hAnsi="宋体" w:cs="宋体" w:hint="eastAsia"/>
                <w:sz w:val="22"/>
                <w:szCs w:val="22"/>
              </w:rPr>
              <w:t>家庭养老床位改造</w:t>
            </w:r>
            <w:r w:rsidRPr="000E3A4F">
              <w:rPr>
                <w:rFonts w:ascii="宋体" w:hAnsi="宋体" w:cs="宋体"/>
                <w:sz w:val="22"/>
                <w:szCs w:val="22"/>
              </w:rPr>
              <w:t>产品（如</w:t>
            </w:r>
            <w:r w:rsidRPr="000E3A4F">
              <w:rPr>
                <w:rFonts w:ascii="宋体" w:hAnsi="宋体" w:cs="宋体" w:hint="eastAsia"/>
                <w:sz w:val="22"/>
                <w:szCs w:val="22"/>
              </w:rPr>
              <w:t>适老化改造材料、</w:t>
            </w:r>
            <w:r w:rsidRPr="000E3A4F">
              <w:rPr>
                <w:rFonts w:ascii="宋体" w:hAnsi="宋体" w:cs="宋体"/>
                <w:sz w:val="22"/>
                <w:szCs w:val="22"/>
              </w:rPr>
              <w:t>智能化改造产品</w:t>
            </w:r>
            <w:r w:rsidRPr="000E3A4F">
              <w:rPr>
                <w:rFonts w:ascii="宋体" w:hAnsi="宋体" w:cs="宋体" w:hint="eastAsia"/>
                <w:sz w:val="22"/>
                <w:szCs w:val="22"/>
              </w:rPr>
              <w:t>、</w:t>
            </w:r>
            <w:r w:rsidRPr="000E3A4F">
              <w:rPr>
                <w:rFonts w:ascii="宋体" w:hAnsi="宋体" w:cs="宋体"/>
                <w:sz w:val="22"/>
                <w:szCs w:val="22"/>
              </w:rPr>
              <w:t>老年用品</w:t>
            </w:r>
            <w:r w:rsidRPr="000E3A4F">
              <w:rPr>
                <w:rFonts w:ascii="宋体" w:hAnsi="宋体" w:cs="宋体" w:hint="eastAsia"/>
                <w:sz w:val="22"/>
                <w:szCs w:val="22"/>
              </w:rPr>
              <w:t>等</w:t>
            </w:r>
            <w:r w:rsidRPr="000E3A4F">
              <w:rPr>
                <w:rFonts w:ascii="宋体" w:hAnsi="宋体" w:cs="宋体"/>
                <w:sz w:val="22"/>
                <w:szCs w:val="22"/>
              </w:rPr>
              <w:t>）的</w:t>
            </w:r>
            <w:r w:rsidRPr="000E3A4F">
              <w:rPr>
                <w:rFonts w:ascii="宋体" w:hAnsi="宋体" w:cs="宋体" w:hint="eastAsia"/>
                <w:sz w:val="22"/>
                <w:szCs w:val="22"/>
              </w:rPr>
              <w:t>技术参数、功能和质量是否满足或优于磋商文件要求，是否具有先进性、可靠性、易用性、安全性、环保性等，由评委综合评分</w:t>
            </w:r>
            <w:r w:rsidRPr="000E3A4F">
              <w:rPr>
                <w:rFonts w:ascii="宋体" w:hAnsi="宋体" w:cs="宋体"/>
                <w:sz w:val="22"/>
                <w:szCs w:val="22"/>
              </w:rPr>
              <w:t>，按A-F档评定：</w:t>
            </w:r>
            <w:r w:rsidRPr="000E3A4F">
              <w:rPr>
                <w:rFonts w:ascii="宋体" w:hAnsi="宋体" w:cs="楷体"/>
                <w:snapToGrid w:val="0"/>
                <w:sz w:val="22"/>
                <w:szCs w:val="22"/>
              </w:rPr>
              <w:t>A档：</w:t>
            </w:r>
            <w:r w:rsidRPr="000E3A4F">
              <w:rPr>
                <w:rFonts w:ascii="宋体" w:hAnsi="宋体" w:cs="楷体" w:hint="eastAsia"/>
                <w:snapToGrid w:val="0"/>
                <w:sz w:val="22"/>
                <w:szCs w:val="22"/>
              </w:rPr>
              <w:t>5</w:t>
            </w:r>
            <w:r w:rsidRPr="000E3A4F">
              <w:rPr>
                <w:rFonts w:ascii="宋体" w:hAnsi="宋体" w:cs="楷体"/>
                <w:snapToGrid w:val="0"/>
                <w:sz w:val="22"/>
                <w:szCs w:val="22"/>
              </w:rPr>
              <w:t>分；B档：</w:t>
            </w:r>
            <w:r w:rsidRPr="000E3A4F">
              <w:rPr>
                <w:rFonts w:ascii="宋体" w:hAnsi="宋体" w:cs="楷体" w:hint="eastAsia"/>
                <w:snapToGrid w:val="0"/>
                <w:sz w:val="22"/>
                <w:szCs w:val="22"/>
              </w:rPr>
              <w:t>4</w:t>
            </w:r>
            <w:r w:rsidRPr="000E3A4F">
              <w:rPr>
                <w:rFonts w:ascii="宋体" w:hAnsi="宋体" w:cs="楷体"/>
                <w:snapToGrid w:val="0"/>
                <w:sz w:val="22"/>
                <w:szCs w:val="22"/>
              </w:rPr>
              <w:t>分；C档：</w:t>
            </w:r>
            <w:r w:rsidRPr="000E3A4F">
              <w:rPr>
                <w:rFonts w:ascii="宋体" w:hAnsi="宋体" w:cs="楷体" w:hint="eastAsia"/>
                <w:snapToGrid w:val="0"/>
                <w:sz w:val="22"/>
                <w:szCs w:val="22"/>
              </w:rPr>
              <w:t>3</w:t>
            </w:r>
            <w:r w:rsidRPr="000E3A4F">
              <w:rPr>
                <w:rFonts w:ascii="宋体" w:hAnsi="宋体" w:cs="楷体"/>
                <w:snapToGrid w:val="0"/>
                <w:sz w:val="22"/>
                <w:szCs w:val="22"/>
              </w:rPr>
              <w:t>分；D档：</w:t>
            </w:r>
            <w:r w:rsidRPr="000E3A4F">
              <w:rPr>
                <w:rFonts w:ascii="宋体" w:hAnsi="宋体" w:cs="楷体" w:hint="eastAsia"/>
                <w:snapToGrid w:val="0"/>
                <w:sz w:val="22"/>
                <w:szCs w:val="22"/>
              </w:rPr>
              <w:t>2</w:t>
            </w:r>
            <w:r w:rsidRPr="000E3A4F">
              <w:rPr>
                <w:rFonts w:ascii="宋体" w:hAnsi="宋体" w:cs="楷体"/>
                <w:snapToGrid w:val="0"/>
                <w:sz w:val="22"/>
                <w:szCs w:val="22"/>
              </w:rPr>
              <w:t>分；E档：</w:t>
            </w:r>
            <w:r w:rsidRPr="000E3A4F">
              <w:rPr>
                <w:rFonts w:ascii="宋体" w:hAnsi="宋体" w:cs="楷体" w:hint="eastAsia"/>
                <w:snapToGrid w:val="0"/>
                <w:sz w:val="22"/>
                <w:szCs w:val="22"/>
              </w:rPr>
              <w:t>1</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6101C1B6"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D17C10C" w14:textId="77777777">
        <w:trPr>
          <w:trHeight w:val="425"/>
          <w:jc w:val="center"/>
        </w:trPr>
        <w:tc>
          <w:tcPr>
            <w:tcW w:w="561" w:type="dxa"/>
            <w:vMerge/>
            <w:tcBorders>
              <w:left w:val="single" w:sz="4" w:space="0" w:color="auto"/>
              <w:right w:val="single" w:sz="4" w:space="0" w:color="auto"/>
            </w:tcBorders>
            <w:vAlign w:val="center"/>
          </w:tcPr>
          <w:p w14:paraId="6680A388" w14:textId="77777777" w:rsidR="00E027DF" w:rsidRPr="000E3A4F" w:rsidRDefault="00E027DF">
            <w:pPr>
              <w:jc w:val="center"/>
              <w:rPr>
                <w:rFonts w:ascii="宋体" w:hAnsi="宋体"/>
                <w:sz w:val="22"/>
                <w:szCs w:val="22"/>
              </w:rPr>
            </w:pPr>
          </w:p>
        </w:tc>
        <w:tc>
          <w:tcPr>
            <w:tcW w:w="1559" w:type="dxa"/>
            <w:vMerge/>
            <w:tcBorders>
              <w:left w:val="single" w:sz="4" w:space="0" w:color="auto"/>
              <w:right w:val="single" w:sz="4" w:space="0" w:color="auto"/>
            </w:tcBorders>
            <w:vAlign w:val="center"/>
          </w:tcPr>
          <w:p w14:paraId="700E78B0" w14:textId="77777777" w:rsidR="00E027DF" w:rsidRPr="000E3A4F" w:rsidRDefault="00E027DF">
            <w:pPr>
              <w:jc w:val="center"/>
              <w:rPr>
                <w:rFonts w:ascii="宋体" w:hAnsi="宋体" w:cs="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7638E16F" w14:textId="77777777" w:rsidR="00E027DF" w:rsidRPr="000E3A4F" w:rsidRDefault="00000000">
            <w:pPr>
              <w:jc w:val="center"/>
              <w:rPr>
                <w:rFonts w:ascii="宋体" w:hAnsi="宋体"/>
                <w:sz w:val="22"/>
                <w:szCs w:val="22"/>
              </w:rPr>
            </w:pPr>
            <w:r w:rsidRPr="000E3A4F">
              <w:rPr>
                <w:rFonts w:ascii="宋体" w:hAnsi="宋体" w:hint="eastAsia"/>
                <w:sz w:val="22"/>
                <w:szCs w:val="22"/>
              </w:rPr>
              <w:t>0-4分</w:t>
            </w:r>
          </w:p>
        </w:tc>
        <w:tc>
          <w:tcPr>
            <w:tcW w:w="6234" w:type="dxa"/>
            <w:tcBorders>
              <w:top w:val="single" w:sz="4" w:space="0" w:color="auto"/>
              <w:left w:val="single" w:sz="4" w:space="0" w:color="auto"/>
              <w:bottom w:val="single" w:sz="4" w:space="0" w:color="auto"/>
              <w:right w:val="single" w:sz="4" w:space="0" w:color="auto"/>
            </w:tcBorders>
            <w:vAlign w:val="center"/>
          </w:tcPr>
          <w:p w14:paraId="7F2D55EF" w14:textId="77777777" w:rsidR="00E027DF" w:rsidRPr="000E3A4F" w:rsidRDefault="00000000">
            <w:pPr>
              <w:spacing w:line="320" w:lineRule="exact"/>
              <w:rPr>
                <w:rFonts w:ascii="宋体" w:hAnsi="宋体" w:cs="宋体"/>
                <w:sz w:val="22"/>
                <w:szCs w:val="22"/>
              </w:rPr>
            </w:pPr>
            <w:r w:rsidRPr="000E3A4F">
              <w:rPr>
                <w:rFonts w:ascii="宋体" w:hAnsi="宋体" w:cs="宋体" w:hint="eastAsia"/>
                <w:sz w:val="22"/>
                <w:szCs w:val="22"/>
              </w:rPr>
              <w:t>根据供应商提供的实物样品（可移动床边扶手、智能腕表、普通淋浴椅、生活自助餐具）的做工、材质、参数等进行打分。</w:t>
            </w:r>
          </w:p>
          <w:p w14:paraId="0946A059" w14:textId="77777777" w:rsidR="00E027DF" w:rsidRPr="000E3A4F" w:rsidRDefault="00000000">
            <w:pPr>
              <w:spacing w:line="320" w:lineRule="exact"/>
            </w:pPr>
            <w:r w:rsidRPr="000E3A4F">
              <w:rPr>
                <w:rFonts w:ascii="宋体" w:hAnsi="宋体" w:cs="宋体" w:hint="eastAsia"/>
                <w:sz w:val="22"/>
                <w:szCs w:val="22"/>
              </w:rPr>
              <w:t>由专家根据以上4个样品进行综合打分，每个样品最高1分，</w:t>
            </w:r>
            <w:r w:rsidRPr="000E3A4F">
              <w:rPr>
                <w:rFonts w:ascii="宋体" w:hAnsi="宋体" w:cs="宋体"/>
                <w:sz w:val="22"/>
                <w:szCs w:val="22"/>
              </w:rPr>
              <w:lastRenderedPageBreak/>
              <w:t>按A-F档评定：A档：</w:t>
            </w:r>
            <w:r w:rsidRPr="000E3A4F">
              <w:rPr>
                <w:rFonts w:ascii="宋体" w:hAnsi="宋体" w:cs="宋体" w:hint="eastAsia"/>
                <w:sz w:val="22"/>
                <w:szCs w:val="22"/>
              </w:rPr>
              <w:t>1</w:t>
            </w:r>
            <w:r w:rsidRPr="000E3A4F">
              <w:rPr>
                <w:rFonts w:ascii="宋体" w:hAnsi="宋体" w:cs="宋体"/>
                <w:sz w:val="22"/>
                <w:szCs w:val="22"/>
              </w:rPr>
              <w:t>分；B档：</w:t>
            </w:r>
            <w:r w:rsidRPr="000E3A4F">
              <w:rPr>
                <w:rFonts w:ascii="宋体" w:hAnsi="宋体" w:cs="宋体" w:hint="eastAsia"/>
                <w:sz w:val="22"/>
                <w:szCs w:val="22"/>
              </w:rPr>
              <w:t>0.75</w:t>
            </w:r>
            <w:r w:rsidRPr="000E3A4F">
              <w:rPr>
                <w:rFonts w:ascii="宋体" w:hAnsi="宋体" w:cs="宋体"/>
                <w:sz w:val="22"/>
                <w:szCs w:val="22"/>
              </w:rPr>
              <w:t>分；C档：</w:t>
            </w:r>
            <w:r w:rsidRPr="000E3A4F">
              <w:rPr>
                <w:rFonts w:ascii="宋体" w:hAnsi="宋体" w:cs="宋体" w:hint="eastAsia"/>
                <w:sz w:val="22"/>
                <w:szCs w:val="22"/>
              </w:rPr>
              <w:t>0.5</w:t>
            </w:r>
            <w:r w:rsidRPr="000E3A4F">
              <w:rPr>
                <w:rFonts w:ascii="宋体" w:hAnsi="宋体" w:cs="宋体"/>
                <w:sz w:val="22"/>
                <w:szCs w:val="22"/>
              </w:rPr>
              <w:t>分；D档：</w:t>
            </w:r>
            <w:r w:rsidRPr="000E3A4F">
              <w:rPr>
                <w:rFonts w:ascii="宋体" w:hAnsi="宋体" w:cs="宋体" w:hint="eastAsia"/>
                <w:sz w:val="22"/>
                <w:szCs w:val="22"/>
              </w:rPr>
              <w:t>0.25</w:t>
            </w:r>
            <w:r w:rsidRPr="000E3A4F">
              <w:rPr>
                <w:rFonts w:ascii="宋体" w:hAnsi="宋体" w:cs="宋体"/>
                <w:sz w:val="22"/>
                <w:szCs w:val="22"/>
              </w:rPr>
              <w:t>分；E档：</w:t>
            </w:r>
            <w:r w:rsidRPr="000E3A4F">
              <w:rPr>
                <w:rFonts w:ascii="宋体" w:hAnsi="宋体" w:cs="宋体" w:hint="eastAsia"/>
                <w:sz w:val="22"/>
                <w:szCs w:val="22"/>
              </w:rPr>
              <w:t>0.1</w:t>
            </w:r>
            <w:r w:rsidRPr="000E3A4F">
              <w:rPr>
                <w:rFonts w:ascii="宋体" w:hAnsi="宋体" w:cs="宋体"/>
                <w:sz w:val="22"/>
                <w:szCs w:val="22"/>
              </w:rPr>
              <w:t>分；F档：0分</w:t>
            </w:r>
            <w:r w:rsidRPr="000E3A4F">
              <w:rPr>
                <w:rFonts w:ascii="宋体" w:hAnsi="宋体" w:cs="宋体" w:hint="eastAsia"/>
                <w:sz w:val="22"/>
                <w:szCs w:val="22"/>
              </w:rPr>
              <w:t>。如供应商未提供某个样品，该样品得0分。</w:t>
            </w:r>
          </w:p>
        </w:tc>
        <w:tc>
          <w:tcPr>
            <w:tcW w:w="998" w:type="dxa"/>
            <w:tcBorders>
              <w:top w:val="single" w:sz="4" w:space="0" w:color="auto"/>
              <w:left w:val="single" w:sz="4" w:space="0" w:color="auto"/>
              <w:bottom w:val="single" w:sz="4" w:space="0" w:color="auto"/>
              <w:right w:val="single" w:sz="4" w:space="0" w:color="auto"/>
            </w:tcBorders>
            <w:vAlign w:val="center"/>
          </w:tcPr>
          <w:p w14:paraId="758226CF" w14:textId="77777777" w:rsidR="00E027DF" w:rsidRPr="000E3A4F" w:rsidRDefault="00000000">
            <w:pPr>
              <w:jc w:val="center"/>
              <w:rPr>
                <w:rFonts w:ascii="宋体" w:hAnsi="宋体"/>
                <w:sz w:val="22"/>
                <w:szCs w:val="22"/>
              </w:rPr>
            </w:pPr>
            <w:r w:rsidRPr="000E3A4F">
              <w:rPr>
                <w:rFonts w:ascii="宋体" w:hAnsi="宋体" w:hint="eastAsia"/>
                <w:sz w:val="22"/>
                <w:szCs w:val="22"/>
              </w:rPr>
              <w:lastRenderedPageBreak/>
              <w:t>主观分</w:t>
            </w:r>
          </w:p>
        </w:tc>
      </w:tr>
      <w:tr w:rsidR="000E3A4F" w:rsidRPr="000E3A4F" w14:paraId="7BA4672A"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3355A7ED" w14:textId="77777777" w:rsidR="00E027DF" w:rsidRPr="000E3A4F" w:rsidRDefault="00000000">
            <w:pPr>
              <w:jc w:val="center"/>
              <w:rPr>
                <w:rFonts w:ascii="宋体" w:hAnsi="宋体"/>
                <w:sz w:val="22"/>
                <w:szCs w:val="22"/>
              </w:rPr>
            </w:pPr>
            <w:r w:rsidRPr="000E3A4F">
              <w:rPr>
                <w:rFonts w:ascii="宋体" w:hAnsi="宋体" w:hint="eastAsia"/>
                <w:sz w:val="22"/>
                <w:szCs w:val="22"/>
              </w:rPr>
              <w:t>7</w:t>
            </w:r>
          </w:p>
        </w:tc>
        <w:tc>
          <w:tcPr>
            <w:tcW w:w="1559" w:type="dxa"/>
            <w:tcBorders>
              <w:top w:val="single" w:sz="4" w:space="0" w:color="auto"/>
              <w:left w:val="single" w:sz="4" w:space="0" w:color="auto"/>
              <w:bottom w:val="single" w:sz="4" w:space="0" w:color="auto"/>
              <w:right w:val="single" w:sz="4" w:space="0" w:color="auto"/>
            </w:tcBorders>
            <w:vAlign w:val="center"/>
          </w:tcPr>
          <w:p w14:paraId="7817FC45" w14:textId="77777777" w:rsidR="00E027DF" w:rsidRPr="000E3A4F" w:rsidRDefault="00000000">
            <w:pPr>
              <w:jc w:val="center"/>
              <w:rPr>
                <w:rFonts w:ascii="宋体" w:hAnsi="宋体" w:cs="宋体"/>
                <w:kern w:val="0"/>
                <w:sz w:val="22"/>
                <w:szCs w:val="22"/>
              </w:rPr>
            </w:pPr>
            <w:r w:rsidRPr="000E3A4F">
              <w:rPr>
                <w:rFonts w:ascii="宋体" w:hAnsi="宋体" w:cs="宋体" w:hint="eastAsia"/>
                <w:kern w:val="0"/>
                <w:sz w:val="22"/>
                <w:szCs w:val="22"/>
              </w:rPr>
              <w:t>居家养老上门服务</w:t>
            </w:r>
          </w:p>
        </w:tc>
        <w:tc>
          <w:tcPr>
            <w:tcW w:w="992" w:type="dxa"/>
            <w:tcBorders>
              <w:top w:val="single" w:sz="4" w:space="0" w:color="auto"/>
              <w:left w:val="single" w:sz="4" w:space="0" w:color="auto"/>
              <w:bottom w:val="single" w:sz="4" w:space="0" w:color="auto"/>
              <w:right w:val="single" w:sz="4" w:space="0" w:color="auto"/>
            </w:tcBorders>
            <w:vAlign w:val="center"/>
          </w:tcPr>
          <w:p w14:paraId="4B35E6B7" w14:textId="77777777" w:rsidR="00E027DF" w:rsidRPr="000E3A4F" w:rsidRDefault="00000000">
            <w:pPr>
              <w:jc w:val="center"/>
              <w:rPr>
                <w:rFonts w:ascii="宋体" w:hAnsi="宋体"/>
                <w:sz w:val="22"/>
                <w:szCs w:val="22"/>
              </w:rPr>
            </w:pPr>
            <w:r w:rsidRPr="000E3A4F">
              <w:rPr>
                <w:rFonts w:ascii="宋体" w:hAnsi="宋体" w:hint="eastAsia"/>
                <w:sz w:val="22"/>
                <w:szCs w:val="22"/>
              </w:rPr>
              <w:t>0-6分</w:t>
            </w:r>
          </w:p>
        </w:tc>
        <w:tc>
          <w:tcPr>
            <w:tcW w:w="6234" w:type="dxa"/>
            <w:tcBorders>
              <w:top w:val="single" w:sz="4" w:space="0" w:color="auto"/>
              <w:left w:val="single" w:sz="4" w:space="0" w:color="auto"/>
              <w:bottom w:val="single" w:sz="4" w:space="0" w:color="auto"/>
              <w:right w:val="single" w:sz="4" w:space="0" w:color="auto"/>
            </w:tcBorders>
            <w:vAlign w:val="center"/>
          </w:tcPr>
          <w:p w14:paraId="6DE0D9DD" w14:textId="77777777" w:rsidR="00E027DF" w:rsidRPr="000E3A4F" w:rsidRDefault="00000000">
            <w:pPr>
              <w:spacing w:line="320" w:lineRule="exact"/>
              <w:rPr>
                <w:rFonts w:ascii="宋体" w:hAnsi="宋体" w:cs="宋体"/>
                <w:sz w:val="22"/>
                <w:szCs w:val="22"/>
              </w:rPr>
            </w:pPr>
            <w:r w:rsidRPr="000E3A4F">
              <w:rPr>
                <w:rFonts w:ascii="宋体" w:hAnsi="宋体" w:hint="eastAsia"/>
                <w:sz w:val="22"/>
                <w:szCs w:val="22"/>
              </w:rPr>
              <w:t>结合本项目的服务范围，性质特点，提出服务管理服务定位、目标及服务流程设计方案（包含服务清单、服务过程跟踪、服务质量反馈、服务流程后续跟踪有无具体措施等），由评委综合打分</w:t>
            </w:r>
            <w:r w:rsidRPr="000E3A4F">
              <w:rPr>
                <w:rFonts w:ascii="宋体" w:hAnsi="宋体" w:cs="楷体" w:hint="eastAsia"/>
                <w:snapToGrid w:val="0"/>
                <w:sz w:val="22"/>
                <w:szCs w:val="22"/>
              </w:rPr>
              <w:t>，</w:t>
            </w:r>
            <w:r w:rsidRPr="000E3A4F">
              <w:rPr>
                <w:rFonts w:ascii="宋体" w:hAnsi="宋体" w:cs="楷体"/>
                <w:snapToGrid w:val="0"/>
                <w:sz w:val="22"/>
                <w:szCs w:val="22"/>
              </w:rPr>
              <w:t>按A-F档评定：A档：</w:t>
            </w:r>
            <w:r w:rsidRPr="000E3A4F">
              <w:rPr>
                <w:rFonts w:ascii="宋体" w:hAnsi="宋体" w:cs="楷体" w:hint="eastAsia"/>
                <w:snapToGrid w:val="0"/>
                <w:sz w:val="22"/>
                <w:szCs w:val="22"/>
              </w:rPr>
              <w:t>6</w:t>
            </w:r>
            <w:r w:rsidRPr="000E3A4F">
              <w:rPr>
                <w:rFonts w:ascii="宋体" w:hAnsi="宋体" w:cs="楷体"/>
                <w:snapToGrid w:val="0"/>
                <w:sz w:val="22"/>
                <w:szCs w:val="22"/>
              </w:rPr>
              <w:t>分；B档：</w:t>
            </w:r>
            <w:r w:rsidRPr="000E3A4F">
              <w:rPr>
                <w:rFonts w:ascii="宋体" w:hAnsi="宋体" w:cs="楷体" w:hint="eastAsia"/>
                <w:snapToGrid w:val="0"/>
                <w:sz w:val="22"/>
                <w:szCs w:val="22"/>
              </w:rPr>
              <w:t>5</w:t>
            </w:r>
            <w:r w:rsidRPr="000E3A4F">
              <w:rPr>
                <w:rFonts w:ascii="宋体" w:hAnsi="宋体" w:cs="楷体"/>
                <w:snapToGrid w:val="0"/>
                <w:sz w:val="22"/>
                <w:szCs w:val="22"/>
              </w:rPr>
              <w:t>分；C档：</w:t>
            </w:r>
            <w:r w:rsidRPr="000E3A4F">
              <w:rPr>
                <w:rFonts w:ascii="宋体" w:hAnsi="宋体" w:cs="楷体" w:hint="eastAsia"/>
                <w:snapToGrid w:val="0"/>
                <w:sz w:val="22"/>
                <w:szCs w:val="22"/>
              </w:rPr>
              <w:t>4</w:t>
            </w:r>
            <w:r w:rsidRPr="000E3A4F">
              <w:rPr>
                <w:rFonts w:ascii="宋体" w:hAnsi="宋体" w:cs="楷体"/>
                <w:snapToGrid w:val="0"/>
                <w:sz w:val="22"/>
                <w:szCs w:val="22"/>
              </w:rPr>
              <w:t>分；D档：</w:t>
            </w:r>
            <w:r w:rsidRPr="000E3A4F">
              <w:rPr>
                <w:rFonts w:ascii="宋体" w:hAnsi="宋体" w:cs="楷体" w:hint="eastAsia"/>
                <w:snapToGrid w:val="0"/>
                <w:sz w:val="22"/>
                <w:szCs w:val="22"/>
              </w:rPr>
              <w:t>2</w:t>
            </w:r>
            <w:r w:rsidRPr="000E3A4F">
              <w:rPr>
                <w:rFonts w:ascii="宋体" w:hAnsi="宋体" w:cs="楷体"/>
                <w:snapToGrid w:val="0"/>
                <w:sz w:val="22"/>
                <w:szCs w:val="22"/>
              </w:rPr>
              <w:t>分；E档：</w:t>
            </w:r>
            <w:r w:rsidRPr="000E3A4F">
              <w:rPr>
                <w:rFonts w:ascii="宋体" w:hAnsi="宋体" w:cs="楷体" w:hint="eastAsia"/>
                <w:snapToGrid w:val="0"/>
                <w:sz w:val="22"/>
                <w:szCs w:val="22"/>
              </w:rPr>
              <w:t>1</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6612D5E4"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57FE7FA"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6D16A034" w14:textId="77777777" w:rsidR="00E027DF" w:rsidRPr="000E3A4F" w:rsidRDefault="00000000">
            <w:pPr>
              <w:jc w:val="center"/>
              <w:rPr>
                <w:rFonts w:ascii="宋体" w:hAnsi="宋体"/>
                <w:sz w:val="22"/>
                <w:szCs w:val="22"/>
              </w:rPr>
            </w:pPr>
            <w:r w:rsidRPr="000E3A4F">
              <w:rPr>
                <w:rFonts w:ascii="宋体" w:hAnsi="宋体" w:hint="eastAsia"/>
                <w:sz w:val="22"/>
                <w:szCs w:val="22"/>
              </w:rPr>
              <w:t>8</w:t>
            </w:r>
          </w:p>
        </w:tc>
        <w:tc>
          <w:tcPr>
            <w:tcW w:w="1559" w:type="dxa"/>
            <w:tcBorders>
              <w:top w:val="single" w:sz="4" w:space="0" w:color="auto"/>
              <w:left w:val="single" w:sz="4" w:space="0" w:color="auto"/>
              <w:bottom w:val="single" w:sz="4" w:space="0" w:color="auto"/>
              <w:right w:val="single" w:sz="4" w:space="0" w:color="auto"/>
            </w:tcBorders>
            <w:vAlign w:val="center"/>
          </w:tcPr>
          <w:p w14:paraId="180CE51A" w14:textId="77777777" w:rsidR="00E027DF" w:rsidRPr="000E3A4F" w:rsidRDefault="00000000">
            <w:pPr>
              <w:jc w:val="center"/>
              <w:rPr>
                <w:rFonts w:ascii="宋体" w:hAnsi="宋体" w:cs="宋体"/>
                <w:kern w:val="0"/>
                <w:sz w:val="22"/>
                <w:szCs w:val="22"/>
              </w:rPr>
            </w:pPr>
            <w:r w:rsidRPr="000E3A4F">
              <w:rPr>
                <w:rFonts w:ascii="宋体" w:hAnsi="宋体" w:cs="宋体"/>
                <w:kern w:val="0"/>
                <w:sz w:val="22"/>
                <w:szCs w:val="22"/>
              </w:rPr>
              <w:t>呼叫中心响应能力</w:t>
            </w:r>
          </w:p>
        </w:tc>
        <w:tc>
          <w:tcPr>
            <w:tcW w:w="992" w:type="dxa"/>
            <w:tcBorders>
              <w:top w:val="single" w:sz="4" w:space="0" w:color="auto"/>
              <w:left w:val="single" w:sz="4" w:space="0" w:color="auto"/>
              <w:bottom w:val="single" w:sz="4" w:space="0" w:color="auto"/>
              <w:right w:val="single" w:sz="4" w:space="0" w:color="auto"/>
            </w:tcBorders>
            <w:vAlign w:val="center"/>
          </w:tcPr>
          <w:p w14:paraId="41BDD3D0"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2A73A356" w14:textId="77777777" w:rsidR="00E027DF" w:rsidRPr="000E3A4F" w:rsidRDefault="00000000">
            <w:pPr>
              <w:spacing w:line="320" w:lineRule="exact"/>
              <w:rPr>
                <w:rFonts w:ascii="宋体" w:hAnsi="宋体" w:cs="宋体"/>
                <w:sz w:val="22"/>
                <w:szCs w:val="22"/>
              </w:rPr>
            </w:pPr>
            <w:r w:rsidRPr="000E3A4F">
              <w:rPr>
                <w:rFonts w:ascii="宋体" w:hAnsi="宋体" w:cs="宋体" w:hint="eastAsia"/>
                <w:sz w:val="22"/>
                <w:szCs w:val="22"/>
              </w:rPr>
              <w:t>根据</w:t>
            </w:r>
            <w:r w:rsidRPr="000E3A4F">
              <w:rPr>
                <w:rFonts w:ascii="宋体" w:hAnsi="宋体" w:cs="宋体"/>
                <w:sz w:val="22"/>
                <w:szCs w:val="22"/>
              </w:rPr>
              <w:t>供应商提供的呼叫中心方案，包括呼叫中心的技术水平（如软硬件设施、系统稳定性等）、人员配备（如人员数量、资质、培训等）、响应时间（如平均响应时间、紧急情况响应时间等）等</w:t>
            </w:r>
            <w:r w:rsidRPr="000E3A4F">
              <w:rPr>
                <w:rFonts w:ascii="宋体" w:hAnsi="宋体" w:cs="宋体" w:hint="eastAsia"/>
                <w:sz w:val="22"/>
                <w:szCs w:val="22"/>
              </w:rPr>
              <w:t>，</w:t>
            </w:r>
            <w:r w:rsidRPr="000E3A4F">
              <w:rPr>
                <w:rFonts w:ascii="宋体" w:hAnsi="宋体" w:cs="宋体"/>
                <w:sz w:val="22"/>
                <w:szCs w:val="22"/>
              </w:rPr>
              <w:t>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314DECBD"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F277BAB"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66F32913" w14:textId="77777777" w:rsidR="00E027DF" w:rsidRPr="000E3A4F" w:rsidRDefault="00000000">
            <w:pPr>
              <w:jc w:val="center"/>
              <w:rPr>
                <w:rFonts w:ascii="宋体" w:hAnsi="宋体"/>
                <w:sz w:val="22"/>
                <w:szCs w:val="22"/>
              </w:rPr>
            </w:pPr>
            <w:r w:rsidRPr="000E3A4F">
              <w:rPr>
                <w:rFonts w:ascii="宋体" w:hAnsi="宋体" w:hint="eastAsia"/>
                <w:sz w:val="22"/>
                <w:szCs w:val="22"/>
              </w:rPr>
              <w:t>9</w:t>
            </w:r>
          </w:p>
        </w:tc>
        <w:tc>
          <w:tcPr>
            <w:tcW w:w="1559" w:type="dxa"/>
            <w:tcBorders>
              <w:top w:val="single" w:sz="4" w:space="0" w:color="auto"/>
              <w:left w:val="single" w:sz="4" w:space="0" w:color="auto"/>
              <w:bottom w:val="single" w:sz="4" w:space="0" w:color="auto"/>
              <w:right w:val="single" w:sz="4" w:space="0" w:color="auto"/>
            </w:tcBorders>
            <w:vAlign w:val="center"/>
          </w:tcPr>
          <w:p w14:paraId="197BB424" w14:textId="77777777" w:rsidR="00E027DF" w:rsidRPr="000E3A4F" w:rsidRDefault="00000000">
            <w:pPr>
              <w:jc w:val="center"/>
              <w:rPr>
                <w:rFonts w:ascii="宋体" w:hAnsi="宋体" w:cs="宋体"/>
                <w:kern w:val="0"/>
                <w:sz w:val="22"/>
                <w:szCs w:val="22"/>
              </w:rPr>
            </w:pPr>
            <w:r w:rsidRPr="000E3A4F">
              <w:rPr>
                <w:rFonts w:ascii="宋体" w:hAnsi="宋体" w:cs="宋体"/>
                <w:kern w:val="0"/>
                <w:sz w:val="22"/>
                <w:szCs w:val="22"/>
              </w:rPr>
              <w:t>安全管理</w:t>
            </w:r>
          </w:p>
        </w:tc>
        <w:tc>
          <w:tcPr>
            <w:tcW w:w="992" w:type="dxa"/>
            <w:tcBorders>
              <w:top w:val="single" w:sz="4" w:space="0" w:color="auto"/>
              <w:left w:val="single" w:sz="4" w:space="0" w:color="auto"/>
              <w:bottom w:val="single" w:sz="4" w:space="0" w:color="auto"/>
              <w:right w:val="single" w:sz="4" w:space="0" w:color="auto"/>
            </w:tcBorders>
            <w:vAlign w:val="center"/>
          </w:tcPr>
          <w:p w14:paraId="39BA94AE"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45E6BB9D" w14:textId="77777777" w:rsidR="00E027DF" w:rsidRPr="000E3A4F" w:rsidRDefault="00000000">
            <w:pPr>
              <w:spacing w:line="320" w:lineRule="exact"/>
              <w:rPr>
                <w:rFonts w:ascii="宋体" w:hAnsi="宋体" w:cs="宋体"/>
                <w:sz w:val="22"/>
                <w:szCs w:val="22"/>
              </w:rPr>
            </w:pPr>
            <w:r w:rsidRPr="000E3A4F">
              <w:rPr>
                <w:rFonts w:ascii="宋体" w:hAnsi="宋体" w:cs="宋体"/>
                <w:sz w:val="22"/>
                <w:szCs w:val="22"/>
              </w:rPr>
              <w:t>根据供应商对本项目采购需求及服务要求，提供针对本项目的安全管理，包含智能化产品质量安全、老年人服务数据信息安全、数据存储和传输的加密方案等由评委综合评分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3FB85F29"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1532BE1A"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48C00572" w14:textId="77777777" w:rsidR="00E027DF" w:rsidRPr="000E3A4F" w:rsidRDefault="00000000">
            <w:pPr>
              <w:jc w:val="center"/>
              <w:rPr>
                <w:rFonts w:ascii="宋体" w:hAnsi="宋体"/>
                <w:sz w:val="22"/>
                <w:szCs w:val="22"/>
              </w:rPr>
            </w:pPr>
            <w:r w:rsidRPr="000E3A4F">
              <w:rPr>
                <w:rFonts w:ascii="宋体" w:hAnsi="宋体" w:hint="eastAsia"/>
                <w:sz w:val="22"/>
                <w:szCs w:val="22"/>
              </w:rPr>
              <w:t>10</w:t>
            </w:r>
          </w:p>
        </w:tc>
        <w:tc>
          <w:tcPr>
            <w:tcW w:w="1559" w:type="dxa"/>
            <w:tcBorders>
              <w:top w:val="single" w:sz="4" w:space="0" w:color="auto"/>
              <w:left w:val="single" w:sz="4" w:space="0" w:color="auto"/>
              <w:bottom w:val="single" w:sz="4" w:space="0" w:color="auto"/>
              <w:right w:val="single" w:sz="4" w:space="0" w:color="auto"/>
            </w:tcBorders>
            <w:vAlign w:val="center"/>
          </w:tcPr>
          <w:p w14:paraId="099DB458" w14:textId="77777777" w:rsidR="00E027DF" w:rsidRPr="000E3A4F" w:rsidRDefault="00000000">
            <w:pPr>
              <w:jc w:val="center"/>
              <w:rPr>
                <w:rFonts w:ascii="宋体" w:hAnsi="宋体" w:cs="宋体"/>
                <w:kern w:val="0"/>
                <w:sz w:val="22"/>
                <w:szCs w:val="22"/>
              </w:rPr>
            </w:pPr>
            <w:r w:rsidRPr="000E3A4F">
              <w:rPr>
                <w:rFonts w:ascii="宋体" w:hAnsi="宋体" w:cs="宋体" w:hint="eastAsia"/>
                <w:kern w:val="0"/>
                <w:sz w:val="22"/>
                <w:szCs w:val="22"/>
              </w:rPr>
              <w:t>应急预案</w:t>
            </w:r>
          </w:p>
        </w:tc>
        <w:tc>
          <w:tcPr>
            <w:tcW w:w="992" w:type="dxa"/>
            <w:tcBorders>
              <w:top w:val="single" w:sz="4" w:space="0" w:color="auto"/>
              <w:left w:val="single" w:sz="4" w:space="0" w:color="auto"/>
              <w:bottom w:val="single" w:sz="4" w:space="0" w:color="auto"/>
              <w:right w:val="single" w:sz="4" w:space="0" w:color="auto"/>
            </w:tcBorders>
            <w:vAlign w:val="center"/>
          </w:tcPr>
          <w:p w14:paraId="021C43DA"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1163B84C" w14:textId="77777777" w:rsidR="00E027DF" w:rsidRPr="000E3A4F" w:rsidRDefault="00000000">
            <w:pPr>
              <w:spacing w:line="320" w:lineRule="exact"/>
              <w:rPr>
                <w:rFonts w:ascii="宋体" w:hAnsi="宋体" w:cs="宋体"/>
                <w:sz w:val="22"/>
                <w:szCs w:val="22"/>
              </w:rPr>
            </w:pPr>
            <w:r w:rsidRPr="000E3A4F">
              <w:rPr>
                <w:rFonts w:ascii="宋体" w:hAnsi="宋体" w:cs="宋体"/>
                <w:sz w:val="22"/>
                <w:szCs w:val="22"/>
              </w:rPr>
              <w:t>根据供应商针对本项目提供的突发事件应急响应预案，包括响应速度、应急措施的有效性、可操作性等</w:t>
            </w:r>
            <w:r w:rsidRPr="000E3A4F">
              <w:rPr>
                <w:rFonts w:ascii="宋体" w:hAnsi="宋体" w:cs="宋体" w:hint="eastAsia"/>
                <w:sz w:val="22"/>
                <w:szCs w:val="22"/>
              </w:rPr>
              <w:t>，</w:t>
            </w:r>
            <w:r w:rsidRPr="000E3A4F">
              <w:rPr>
                <w:rFonts w:ascii="宋体" w:hAnsi="宋体" w:cs="宋体"/>
                <w:sz w:val="22"/>
                <w:szCs w:val="22"/>
              </w:rPr>
              <w:t>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39A1F4A2"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6A6AFFF0"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56B3975A" w14:textId="77777777" w:rsidR="00E027DF" w:rsidRPr="000E3A4F" w:rsidRDefault="00000000">
            <w:pPr>
              <w:jc w:val="center"/>
              <w:rPr>
                <w:rFonts w:ascii="宋体" w:hAnsi="宋体"/>
                <w:sz w:val="22"/>
                <w:szCs w:val="22"/>
              </w:rPr>
            </w:pPr>
            <w:r w:rsidRPr="000E3A4F">
              <w:rPr>
                <w:rFonts w:ascii="宋体" w:hAnsi="宋体" w:hint="eastAsia"/>
                <w:sz w:val="22"/>
                <w:szCs w:val="22"/>
              </w:rPr>
              <w:t>11</w:t>
            </w:r>
          </w:p>
        </w:tc>
        <w:tc>
          <w:tcPr>
            <w:tcW w:w="1559" w:type="dxa"/>
            <w:tcBorders>
              <w:top w:val="single" w:sz="4" w:space="0" w:color="auto"/>
              <w:left w:val="single" w:sz="4" w:space="0" w:color="auto"/>
              <w:bottom w:val="single" w:sz="4" w:space="0" w:color="auto"/>
              <w:right w:val="single" w:sz="4" w:space="0" w:color="auto"/>
            </w:tcBorders>
            <w:vAlign w:val="center"/>
          </w:tcPr>
          <w:p w14:paraId="42C24278"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售后服务</w:t>
            </w:r>
          </w:p>
        </w:tc>
        <w:tc>
          <w:tcPr>
            <w:tcW w:w="992" w:type="dxa"/>
            <w:tcBorders>
              <w:top w:val="single" w:sz="4" w:space="0" w:color="auto"/>
              <w:left w:val="single" w:sz="4" w:space="0" w:color="auto"/>
              <w:bottom w:val="single" w:sz="4" w:space="0" w:color="auto"/>
              <w:right w:val="single" w:sz="4" w:space="0" w:color="auto"/>
            </w:tcBorders>
            <w:vAlign w:val="center"/>
          </w:tcPr>
          <w:p w14:paraId="317CC937" w14:textId="77777777" w:rsidR="00E027DF" w:rsidRPr="000E3A4F" w:rsidRDefault="00000000">
            <w:pPr>
              <w:jc w:val="center"/>
              <w:rPr>
                <w:rFonts w:ascii="宋体" w:hAnsi="宋体"/>
                <w:sz w:val="22"/>
                <w:szCs w:val="22"/>
              </w:rPr>
            </w:pPr>
            <w:r w:rsidRPr="000E3A4F">
              <w:rPr>
                <w:rFonts w:ascii="宋体" w:hAnsi="宋体" w:hint="eastAsia"/>
                <w:sz w:val="22"/>
                <w:szCs w:val="22"/>
              </w:rPr>
              <w:t>0-3分</w:t>
            </w:r>
          </w:p>
        </w:tc>
        <w:tc>
          <w:tcPr>
            <w:tcW w:w="6234" w:type="dxa"/>
            <w:tcBorders>
              <w:top w:val="single" w:sz="4" w:space="0" w:color="auto"/>
              <w:left w:val="single" w:sz="4" w:space="0" w:color="auto"/>
              <w:bottom w:val="single" w:sz="4" w:space="0" w:color="auto"/>
              <w:right w:val="single" w:sz="4" w:space="0" w:color="auto"/>
            </w:tcBorders>
            <w:vAlign w:val="center"/>
          </w:tcPr>
          <w:p w14:paraId="1B4011BC" w14:textId="77777777" w:rsidR="00E027DF" w:rsidRPr="000E3A4F" w:rsidRDefault="00000000">
            <w:pPr>
              <w:widowControl/>
              <w:jc w:val="left"/>
              <w:rPr>
                <w:rFonts w:ascii="宋体" w:hAnsi="宋体" w:cs="宋体"/>
                <w:kern w:val="0"/>
                <w:sz w:val="22"/>
                <w:szCs w:val="22"/>
              </w:rPr>
            </w:pPr>
            <w:r w:rsidRPr="000E3A4F">
              <w:rPr>
                <w:rFonts w:ascii="宋体" w:hAnsi="宋体" w:cs="宋体"/>
                <w:kern w:val="0"/>
                <w:sz w:val="22"/>
                <w:szCs w:val="22"/>
              </w:rPr>
              <w:t>根据供应商提供的售后服务方案，包括适老化改造、智能化改造、智能化产品的售后服务承诺、售后服务应答及处理时间、质保期内的售后服务范围、质保期满后的售后服务范围、备品备件的承诺等，由评委综合评分</w:t>
            </w:r>
            <w:r w:rsidRPr="000E3A4F">
              <w:rPr>
                <w:rFonts w:ascii="宋体" w:hAnsi="宋体" w:cs="楷体"/>
                <w:snapToGrid w:val="0"/>
                <w:sz w:val="22"/>
                <w:szCs w:val="22"/>
              </w:rPr>
              <w:t>，按A-F档评定：A档：3分；B档：</w:t>
            </w:r>
            <w:r w:rsidRPr="000E3A4F">
              <w:rPr>
                <w:rFonts w:ascii="宋体" w:hAnsi="宋体" w:cs="楷体" w:hint="eastAsia"/>
                <w:snapToGrid w:val="0"/>
                <w:sz w:val="22"/>
                <w:szCs w:val="22"/>
              </w:rPr>
              <w:t>2</w:t>
            </w:r>
            <w:r w:rsidRPr="000E3A4F">
              <w:rPr>
                <w:rFonts w:ascii="宋体" w:hAnsi="宋体" w:cs="楷体"/>
                <w:snapToGrid w:val="0"/>
                <w:sz w:val="22"/>
                <w:szCs w:val="22"/>
              </w:rPr>
              <w:t>分；C档：1</w:t>
            </w:r>
            <w:r w:rsidRPr="000E3A4F">
              <w:rPr>
                <w:rFonts w:ascii="宋体" w:hAnsi="宋体" w:cs="楷体" w:hint="eastAsia"/>
                <w:snapToGrid w:val="0"/>
                <w:sz w:val="22"/>
                <w:szCs w:val="22"/>
              </w:rPr>
              <w:t>.5</w:t>
            </w:r>
            <w:r w:rsidRPr="000E3A4F">
              <w:rPr>
                <w:rFonts w:ascii="宋体" w:hAnsi="宋体" w:cs="楷体"/>
                <w:snapToGrid w:val="0"/>
                <w:sz w:val="22"/>
                <w:szCs w:val="22"/>
              </w:rPr>
              <w:t>分；D档：</w:t>
            </w:r>
            <w:r w:rsidRPr="000E3A4F">
              <w:rPr>
                <w:rFonts w:ascii="宋体" w:hAnsi="宋体" w:cs="楷体" w:hint="eastAsia"/>
                <w:snapToGrid w:val="0"/>
                <w:sz w:val="22"/>
                <w:szCs w:val="22"/>
              </w:rPr>
              <w:t>1</w:t>
            </w:r>
            <w:r w:rsidRPr="000E3A4F">
              <w:rPr>
                <w:rFonts w:ascii="宋体" w:hAnsi="宋体" w:cs="楷体"/>
                <w:snapToGrid w:val="0"/>
                <w:sz w:val="22"/>
                <w:szCs w:val="22"/>
              </w:rPr>
              <w:t>分；E档：</w:t>
            </w:r>
            <w:r w:rsidRPr="000E3A4F">
              <w:rPr>
                <w:rFonts w:ascii="宋体" w:hAnsi="宋体" w:cs="楷体" w:hint="eastAsia"/>
                <w:snapToGrid w:val="0"/>
                <w:sz w:val="22"/>
                <w:szCs w:val="22"/>
              </w:rPr>
              <w:t>0.5</w:t>
            </w:r>
            <w:r w:rsidRPr="000E3A4F">
              <w:rPr>
                <w:rFonts w:ascii="宋体" w:hAnsi="宋体" w:cs="楷体"/>
                <w:snapToGrid w:val="0"/>
                <w:sz w:val="22"/>
                <w:szCs w:val="22"/>
              </w:rPr>
              <w:t>分；F档：0分</w:t>
            </w:r>
            <w:r w:rsidRPr="000E3A4F">
              <w:rPr>
                <w:rFonts w:ascii="宋体" w:hAnsi="宋体" w:cs="楷体" w:hint="eastAsia"/>
                <w:snapToGrid w:val="0"/>
                <w:sz w:val="22"/>
                <w:szCs w:val="22"/>
              </w:rPr>
              <w:t>。</w:t>
            </w:r>
          </w:p>
        </w:tc>
        <w:tc>
          <w:tcPr>
            <w:tcW w:w="998" w:type="dxa"/>
            <w:tcBorders>
              <w:top w:val="single" w:sz="4" w:space="0" w:color="auto"/>
              <w:left w:val="single" w:sz="4" w:space="0" w:color="auto"/>
              <w:bottom w:val="single" w:sz="4" w:space="0" w:color="auto"/>
              <w:right w:val="single" w:sz="4" w:space="0" w:color="auto"/>
            </w:tcBorders>
            <w:vAlign w:val="center"/>
          </w:tcPr>
          <w:p w14:paraId="03F5091B" w14:textId="77777777" w:rsidR="00E027DF" w:rsidRPr="000E3A4F" w:rsidRDefault="00000000">
            <w:pPr>
              <w:jc w:val="center"/>
              <w:rPr>
                <w:rFonts w:ascii="宋体" w:hAnsi="宋体"/>
                <w:sz w:val="22"/>
                <w:szCs w:val="22"/>
              </w:rPr>
            </w:pPr>
            <w:r w:rsidRPr="000E3A4F">
              <w:rPr>
                <w:rFonts w:ascii="宋体" w:hAnsi="宋体" w:hint="eastAsia"/>
                <w:sz w:val="22"/>
                <w:szCs w:val="22"/>
              </w:rPr>
              <w:t>主观分</w:t>
            </w:r>
          </w:p>
        </w:tc>
      </w:tr>
      <w:tr w:rsidR="000E3A4F" w:rsidRPr="000E3A4F" w14:paraId="52315D85" w14:textId="77777777">
        <w:trPr>
          <w:trHeight w:val="425"/>
          <w:jc w:val="center"/>
        </w:trPr>
        <w:tc>
          <w:tcPr>
            <w:tcW w:w="561" w:type="dxa"/>
            <w:tcBorders>
              <w:top w:val="single" w:sz="4" w:space="0" w:color="auto"/>
              <w:left w:val="single" w:sz="4" w:space="0" w:color="auto"/>
              <w:bottom w:val="single" w:sz="4" w:space="0" w:color="auto"/>
              <w:right w:val="single" w:sz="4" w:space="0" w:color="auto"/>
            </w:tcBorders>
            <w:vAlign w:val="center"/>
          </w:tcPr>
          <w:p w14:paraId="25E97DB2" w14:textId="77777777" w:rsidR="00E027DF" w:rsidRPr="000E3A4F" w:rsidRDefault="00000000">
            <w:pPr>
              <w:jc w:val="center"/>
              <w:rPr>
                <w:rFonts w:ascii="宋体" w:hAnsi="宋体"/>
                <w:sz w:val="22"/>
                <w:szCs w:val="22"/>
              </w:rPr>
            </w:pPr>
            <w:r w:rsidRPr="000E3A4F">
              <w:rPr>
                <w:rFonts w:ascii="宋体" w:hAnsi="宋体" w:hint="eastAsia"/>
                <w:sz w:val="22"/>
                <w:szCs w:val="22"/>
              </w:rPr>
              <w:t>12</w:t>
            </w:r>
          </w:p>
        </w:tc>
        <w:tc>
          <w:tcPr>
            <w:tcW w:w="1559" w:type="dxa"/>
            <w:tcBorders>
              <w:top w:val="single" w:sz="4" w:space="0" w:color="auto"/>
              <w:left w:val="single" w:sz="4" w:space="0" w:color="auto"/>
              <w:bottom w:val="single" w:sz="4" w:space="0" w:color="auto"/>
              <w:right w:val="single" w:sz="4" w:space="0" w:color="auto"/>
            </w:tcBorders>
            <w:vAlign w:val="center"/>
          </w:tcPr>
          <w:p w14:paraId="0987D189" w14:textId="77777777" w:rsidR="00E027DF" w:rsidRPr="000E3A4F" w:rsidRDefault="00000000">
            <w:pPr>
              <w:jc w:val="center"/>
              <w:rPr>
                <w:rFonts w:ascii="宋体" w:hAnsi="宋体" w:cs="宋体"/>
                <w:sz w:val="22"/>
                <w:szCs w:val="22"/>
              </w:rPr>
            </w:pPr>
            <w:r w:rsidRPr="000E3A4F">
              <w:rPr>
                <w:rFonts w:ascii="宋体" w:hAnsi="宋体" w:cs="宋体" w:hint="eastAsia"/>
                <w:sz w:val="22"/>
                <w:szCs w:val="22"/>
              </w:rPr>
              <w:t>软件演示</w:t>
            </w:r>
          </w:p>
        </w:tc>
        <w:tc>
          <w:tcPr>
            <w:tcW w:w="992" w:type="dxa"/>
            <w:tcBorders>
              <w:top w:val="single" w:sz="4" w:space="0" w:color="auto"/>
              <w:left w:val="single" w:sz="4" w:space="0" w:color="auto"/>
              <w:bottom w:val="single" w:sz="4" w:space="0" w:color="auto"/>
              <w:right w:val="single" w:sz="4" w:space="0" w:color="auto"/>
            </w:tcBorders>
            <w:vAlign w:val="center"/>
          </w:tcPr>
          <w:p w14:paraId="3A7E2D44" w14:textId="77777777" w:rsidR="00E027DF" w:rsidRPr="000E3A4F" w:rsidRDefault="00000000">
            <w:pPr>
              <w:jc w:val="center"/>
              <w:rPr>
                <w:rFonts w:ascii="宋体" w:hAnsi="宋体"/>
                <w:sz w:val="22"/>
                <w:szCs w:val="22"/>
              </w:rPr>
            </w:pPr>
            <w:r w:rsidRPr="000E3A4F">
              <w:rPr>
                <w:rFonts w:ascii="宋体" w:hAnsi="宋体" w:hint="eastAsia"/>
                <w:sz w:val="22"/>
                <w:szCs w:val="22"/>
              </w:rPr>
              <w:t>0-12分</w:t>
            </w:r>
          </w:p>
        </w:tc>
        <w:tc>
          <w:tcPr>
            <w:tcW w:w="6234" w:type="dxa"/>
            <w:tcBorders>
              <w:top w:val="single" w:sz="4" w:space="0" w:color="auto"/>
              <w:left w:val="single" w:sz="4" w:space="0" w:color="auto"/>
              <w:bottom w:val="single" w:sz="4" w:space="0" w:color="auto"/>
              <w:right w:val="single" w:sz="4" w:space="0" w:color="auto"/>
            </w:tcBorders>
            <w:vAlign w:val="center"/>
          </w:tcPr>
          <w:p w14:paraId="159B61E6" w14:textId="77777777" w:rsidR="00E027DF" w:rsidRPr="000E3A4F" w:rsidRDefault="00000000">
            <w:pPr>
              <w:widowControl/>
              <w:jc w:val="left"/>
              <w:rPr>
                <w:rFonts w:ascii="宋体" w:hAnsi="宋体" w:cs="宋体"/>
                <w:kern w:val="0"/>
                <w:sz w:val="22"/>
                <w:szCs w:val="22"/>
              </w:rPr>
            </w:pPr>
            <w:r w:rsidRPr="000E3A4F">
              <w:rPr>
                <w:rFonts w:ascii="宋体" w:hAnsi="宋体" w:cs="宋体" w:hint="eastAsia"/>
                <w:kern w:val="0"/>
                <w:sz w:val="22"/>
                <w:szCs w:val="22"/>
              </w:rPr>
              <w:t>软件演示视频时间控制在10分钟以内，超时或未按规定递交的，本项不得分。</w:t>
            </w:r>
            <w:r w:rsidRPr="000E3A4F">
              <w:rPr>
                <w:rFonts w:ascii="宋体" w:hAnsi="宋体" w:cs="宋体"/>
                <w:kern w:val="0"/>
                <w:sz w:val="22"/>
                <w:szCs w:val="22"/>
              </w:rPr>
              <w:t>供应商</w:t>
            </w:r>
            <w:r w:rsidRPr="000E3A4F">
              <w:rPr>
                <w:rFonts w:ascii="宋体" w:hAnsi="宋体" w:cs="宋体" w:hint="eastAsia"/>
                <w:kern w:val="0"/>
                <w:sz w:val="22"/>
                <w:szCs w:val="22"/>
              </w:rPr>
              <w:t>提供的软件演示视频</w:t>
            </w:r>
            <w:r w:rsidRPr="000E3A4F">
              <w:rPr>
                <w:rFonts w:ascii="宋体" w:hAnsi="宋体" w:cs="宋体"/>
                <w:kern w:val="0"/>
                <w:sz w:val="22"/>
                <w:szCs w:val="22"/>
              </w:rPr>
              <w:t>要清晰、格式正确，语音要有准确的字幕</w:t>
            </w:r>
            <w:r w:rsidRPr="000E3A4F">
              <w:rPr>
                <w:rFonts w:ascii="宋体" w:hAnsi="宋体" w:cs="宋体" w:hint="eastAsia"/>
                <w:kern w:val="0"/>
                <w:sz w:val="22"/>
                <w:szCs w:val="22"/>
              </w:rPr>
              <w:t>。功能演示需逐条对应，配合语音讲解。</w:t>
            </w:r>
          </w:p>
          <w:p w14:paraId="05076004" w14:textId="77777777" w:rsidR="00E027DF" w:rsidRPr="000E3A4F" w:rsidRDefault="00000000">
            <w:pPr>
              <w:widowControl/>
              <w:jc w:val="left"/>
              <w:rPr>
                <w:rFonts w:ascii="宋体" w:hAnsi="宋体" w:cs="楷体"/>
                <w:snapToGrid w:val="0"/>
                <w:sz w:val="22"/>
                <w:szCs w:val="22"/>
              </w:rPr>
            </w:pPr>
            <w:r w:rsidRPr="000E3A4F">
              <w:rPr>
                <w:rFonts w:ascii="宋体" w:hAnsi="宋体" w:cs="宋体" w:hint="eastAsia"/>
                <w:kern w:val="0"/>
                <w:sz w:val="22"/>
                <w:szCs w:val="22"/>
              </w:rPr>
              <w:t>1、与国家金民工程系统信息贯通的便捷性及准确性：</w:t>
            </w:r>
            <w:r w:rsidRPr="000E3A4F">
              <w:rPr>
                <w:rFonts w:ascii="宋体" w:hAnsi="宋体" w:cs="宋体" w:hint="eastAsia"/>
                <w:sz w:val="22"/>
                <w:szCs w:val="22"/>
              </w:rPr>
              <w:t>根据供应商提供的系统平台中服务数据的字段、数据项等与国家金民工程系统统一，支持系统中服务数据导出，并可直接导入至国家金民系统，系统必须成熟完善等，</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A档：2分；B档：1.5分；C档：1分；D档：0.5分；E档：0.25分；F档：0分。</w:t>
            </w:r>
          </w:p>
          <w:p w14:paraId="06FB3A6B" w14:textId="77777777" w:rsidR="00E027DF" w:rsidRPr="000E3A4F" w:rsidRDefault="00000000">
            <w:pPr>
              <w:pStyle w:val="ad"/>
              <w:spacing w:after="0"/>
              <w:rPr>
                <w:rFonts w:ascii="宋体" w:hAnsi="宋体" w:cs="楷体"/>
                <w:snapToGrid w:val="0"/>
                <w:sz w:val="22"/>
                <w:szCs w:val="22"/>
              </w:rPr>
            </w:pPr>
            <w:r w:rsidRPr="000E3A4F">
              <w:rPr>
                <w:rFonts w:ascii="宋体" w:hAnsi="宋体" w:cs="宋体" w:hint="eastAsia"/>
                <w:kern w:val="0"/>
                <w:sz w:val="22"/>
                <w:szCs w:val="22"/>
              </w:rPr>
              <w:t>2、建床改造服务人员端：</w:t>
            </w:r>
            <w:r w:rsidRPr="000E3A4F">
              <w:rPr>
                <w:rFonts w:ascii="宋体" w:hAnsi="宋体" w:cs="宋体" w:hint="eastAsia"/>
                <w:sz w:val="22"/>
                <w:szCs w:val="22"/>
              </w:rPr>
              <w:t>根据改造人员可通过移动端，根据实施项目开始前、结束后的照片录入，并承诺能及时上传至省市县要求的养老服务平台；监管人员可通过小程序、后台、数据驾驶舱，查看对应老人当前项目的实施进度等内容，</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A档：2分；B档：1.5分；C档：1分；D档：0.5分；E档：0.25分；F档：0分。</w:t>
            </w:r>
          </w:p>
          <w:p w14:paraId="6EFCE0DA" w14:textId="77777777" w:rsidR="00E027DF" w:rsidRPr="000E3A4F" w:rsidRDefault="00000000">
            <w:pPr>
              <w:pStyle w:val="ad"/>
              <w:spacing w:after="0"/>
              <w:rPr>
                <w:rFonts w:ascii="宋体" w:hAnsi="宋体" w:cs="宋体"/>
                <w:kern w:val="0"/>
                <w:sz w:val="22"/>
                <w:szCs w:val="22"/>
              </w:rPr>
            </w:pPr>
            <w:r w:rsidRPr="000E3A4F">
              <w:rPr>
                <w:rFonts w:ascii="宋体" w:hAnsi="宋体" w:cs="宋体" w:hint="eastAsia"/>
                <w:kern w:val="0"/>
                <w:sz w:val="22"/>
                <w:szCs w:val="22"/>
              </w:rPr>
              <w:t>3、上门服务护理员端：</w:t>
            </w:r>
            <w:r w:rsidRPr="000E3A4F">
              <w:rPr>
                <w:rFonts w:ascii="宋体" w:hAnsi="宋体" w:cs="宋体" w:hint="eastAsia"/>
                <w:sz w:val="22"/>
              </w:rPr>
              <w:t>护理员可通过扫码，根据服务要求，录入开始服务前和服务结束后的照片，并同步上传至市幸福颐养超市；可查看对应老人当前项目的实施进度，并针对服务完成满意度进行评价。</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A档：2分；</w:t>
            </w:r>
            <w:r w:rsidRPr="000E3A4F">
              <w:rPr>
                <w:rFonts w:ascii="宋体" w:hAnsi="宋体" w:cs="楷体" w:hint="eastAsia"/>
                <w:snapToGrid w:val="0"/>
                <w:sz w:val="22"/>
                <w:szCs w:val="22"/>
              </w:rPr>
              <w:lastRenderedPageBreak/>
              <w:t>B档：1.5分；C档：1分；D档：0.5分；E档：0.25分；F档：0分。</w:t>
            </w:r>
          </w:p>
          <w:p w14:paraId="764AFE0F" w14:textId="77777777" w:rsidR="00E027DF" w:rsidRPr="000E3A4F" w:rsidRDefault="00000000">
            <w:pPr>
              <w:pStyle w:val="ad"/>
              <w:spacing w:after="0"/>
              <w:rPr>
                <w:rFonts w:ascii="宋体" w:hAnsi="宋体" w:cs="宋体"/>
                <w:kern w:val="0"/>
                <w:sz w:val="22"/>
                <w:szCs w:val="22"/>
              </w:rPr>
            </w:pPr>
            <w:r w:rsidRPr="000E3A4F">
              <w:rPr>
                <w:rFonts w:ascii="宋体" w:hAnsi="宋体" w:cs="宋体" w:hint="eastAsia"/>
                <w:kern w:val="0"/>
                <w:sz w:val="22"/>
                <w:szCs w:val="22"/>
              </w:rPr>
              <w:t>4、服务机构管理后台：</w:t>
            </w:r>
          </w:p>
          <w:p w14:paraId="360170D3" w14:textId="77777777" w:rsidR="00E027DF" w:rsidRPr="000E3A4F" w:rsidRDefault="00000000">
            <w:pPr>
              <w:pStyle w:val="ad"/>
              <w:spacing w:after="0"/>
              <w:rPr>
                <w:rFonts w:ascii="宋体" w:hAnsi="宋体" w:cs="宋体"/>
                <w:kern w:val="0"/>
                <w:sz w:val="22"/>
                <w:szCs w:val="22"/>
              </w:rPr>
            </w:pPr>
            <w:r w:rsidRPr="000E3A4F">
              <w:rPr>
                <w:rFonts w:ascii="宋体" w:hAnsi="宋体" w:cs="宋体" w:hint="eastAsia"/>
                <w:kern w:val="0"/>
                <w:sz w:val="22"/>
                <w:szCs w:val="22"/>
              </w:rPr>
              <w:t>1）</w:t>
            </w:r>
            <w:r w:rsidRPr="000E3A4F">
              <w:rPr>
                <w:rFonts w:ascii="宋体" w:hAnsi="宋体" w:cs="宋体" w:hint="eastAsia"/>
                <w:sz w:val="22"/>
                <w:szCs w:val="22"/>
              </w:rPr>
              <w:t>根据老人管理--可针对服务老人的档案进行统一管理、支持新增、编辑、删除老人档案信息，可快捷对老人进行服务代下单等操作等内容，</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A档：2分；B档：1.5分；C档：1分；D档：0.5分；E档：0.25分；F档：0分。</w:t>
            </w:r>
          </w:p>
          <w:p w14:paraId="70520D5D" w14:textId="77777777" w:rsidR="00E027DF" w:rsidRPr="000E3A4F" w:rsidRDefault="00000000">
            <w:pPr>
              <w:pStyle w:val="ad"/>
              <w:spacing w:after="0"/>
              <w:rPr>
                <w:rFonts w:ascii="宋体" w:hAnsi="宋体" w:cs="宋体"/>
                <w:kern w:val="0"/>
                <w:sz w:val="22"/>
                <w:szCs w:val="22"/>
              </w:rPr>
            </w:pPr>
            <w:r w:rsidRPr="000E3A4F">
              <w:rPr>
                <w:rFonts w:ascii="宋体" w:hAnsi="宋体" w:cs="宋体" w:hint="eastAsia"/>
                <w:kern w:val="0"/>
                <w:sz w:val="22"/>
                <w:szCs w:val="22"/>
              </w:rPr>
              <w:t>2）</w:t>
            </w:r>
            <w:r w:rsidRPr="000E3A4F">
              <w:rPr>
                <w:rFonts w:ascii="宋体" w:hAnsi="宋体" w:cs="宋体" w:hint="eastAsia"/>
                <w:sz w:val="22"/>
                <w:szCs w:val="22"/>
              </w:rPr>
              <w:t>根据服务管理--对服务项目涉及的服务分类进行统一管理；服务统计--支持查看该护理员的上门服务记录，支持数据导出等内容，</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A档：1分；B档：0.75分；C档：0.5分；D档：0.25分；E档：0.1分；F档：0分。</w:t>
            </w:r>
          </w:p>
          <w:p w14:paraId="16D7AA44" w14:textId="77777777" w:rsidR="00E027DF" w:rsidRPr="000E3A4F" w:rsidRDefault="00000000">
            <w:pPr>
              <w:pStyle w:val="ad"/>
              <w:spacing w:after="0"/>
              <w:rPr>
                <w:rFonts w:ascii="宋体" w:hAnsi="宋体" w:cs="宋体"/>
                <w:kern w:val="0"/>
                <w:sz w:val="22"/>
                <w:szCs w:val="22"/>
              </w:rPr>
            </w:pPr>
            <w:r w:rsidRPr="000E3A4F">
              <w:rPr>
                <w:rFonts w:ascii="宋体" w:hAnsi="宋体" w:cs="宋体" w:hint="eastAsia"/>
                <w:kern w:val="0"/>
                <w:sz w:val="22"/>
                <w:szCs w:val="22"/>
              </w:rPr>
              <w:t>5、告警处置流程：</w:t>
            </w:r>
            <w:r w:rsidRPr="000E3A4F">
              <w:rPr>
                <w:rFonts w:ascii="宋体" w:hAnsi="宋体" w:cs="宋体" w:hint="eastAsia"/>
                <w:sz w:val="22"/>
                <w:szCs w:val="22"/>
              </w:rPr>
              <w:t>根据智能改造设备产生的告警数据，应通过信息化平台实现告警工单的自动生成，并通过信息化平台完成告警的处置和消警流程，用户可通过移动端查看智能设备数据，所有工单台账应予以保留并记录处置过程中的情况记录、实时照片等，并承诺能及时上传至省市县要求的养老服务平台等内容，</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A档：1分；B档：0.75分；C档：0.5分；D档：0.25分；E档：0.1分；F档：0分。</w:t>
            </w:r>
          </w:p>
          <w:p w14:paraId="6AABA162" w14:textId="77777777" w:rsidR="00E027DF" w:rsidRPr="000E3A4F" w:rsidRDefault="00000000">
            <w:pPr>
              <w:pStyle w:val="ad"/>
              <w:spacing w:after="0"/>
              <w:rPr>
                <w:rFonts w:ascii="宋体" w:hAnsi="宋体" w:cs="宋体"/>
                <w:sz w:val="22"/>
                <w:szCs w:val="22"/>
              </w:rPr>
            </w:pPr>
            <w:r w:rsidRPr="000E3A4F">
              <w:rPr>
                <w:rFonts w:ascii="宋体" w:hAnsi="宋体" w:cs="宋体" w:hint="eastAsia"/>
                <w:sz w:val="22"/>
                <w:szCs w:val="22"/>
              </w:rPr>
              <w:t>6、呼叫中心紧急救助服务</w:t>
            </w:r>
          </w:p>
          <w:p w14:paraId="555B0CA9" w14:textId="77777777" w:rsidR="00E027DF" w:rsidRPr="000E3A4F" w:rsidRDefault="00000000">
            <w:pPr>
              <w:pStyle w:val="ad"/>
              <w:spacing w:after="0"/>
            </w:pPr>
            <w:r w:rsidRPr="000E3A4F">
              <w:rPr>
                <w:rFonts w:ascii="宋体" w:hAnsi="宋体" w:cs="宋体" w:hint="eastAsia"/>
                <w:sz w:val="22"/>
                <w:szCs w:val="22"/>
              </w:rPr>
              <w:t>根据供应商提供的呼叫中心系统在受理紧急救助过程中，支持呼叫中心坐席联系对应预警老年人绑定的多位联系人（或110、120、救助机构等联系电话）进行预警通话等内容，</w:t>
            </w:r>
            <w:r w:rsidRPr="000E3A4F">
              <w:rPr>
                <w:rFonts w:ascii="宋体" w:hAnsi="宋体" w:cs="宋体"/>
                <w:sz w:val="22"/>
                <w:szCs w:val="22"/>
              </w:rPr>
              <w:t>由评委综合评分</w:t>
            </w:r>
            <w:r w:rsidRPr="000E3A4F">
              <w:rPr>
                <w:rFonts w:ascii="宋体" w:hAnsi="宋体" w:cs="楷体"/>
                <w:snapToGrid w:val="0"/>
                <w:sz w:val="22"/>
                <w:szCs w:val="22"/>
              </w:rPr>
              <w:t>，按A-F档评定：</w:t>
            </w:r>
            <w:r w:rsidRPr="000E3A4F">
              <w:rPr>
                <w:rFonts w:ascii="宋体" w:hAnsi="宋体" w:cs="楷体" w:hint="eastAsia"/>
                <w:snapToGrid w:val="0"/>
                <w:sz w:val="22"/>
                <w:szCs w:val="22"/>
              </w:rPr>
              <w:t>A档：2分；B档：1.5分；C档：1分；D档：0.5分；E档：0.25分；F档：0分。</w:t>
            </w:r>
          </w:p>
        </w:tc>
        <w:tc>
          <w:tcPr>
            <w:tcW w:w="998" w:type="dxa"/>
            <w:tcBorders>
              <w:top w:val="single" w:sz="4" w:space="0" w:color="auto"/>
              <w:left w:val="single" w:sz="4" w:space="0" w:color="auto"/>
              <w:bottom w:val="single" w:sz="4" w:space="0" w:color="auto"/>
              <w:right w:val="single" w:sz="4" w:space="0" w:color="auto"/>
            </w:tcBorders>
            <w:vAlign w:val="center"/>
          </w:tcPr>
          <w:p w14:paraId="210183FE" w14:textId="77777777" w:rsidR="00E027DF" w:rsidRPr="000E3A4F" w:rsidRDefault="00000000">
            <w:pPr>
              <w:jc w:val="center"/>
              <w:rPr>
                <w:rFonts w:ascii="宋体" w:hAnsi="宋体"/>
                <w:sz w:val="22"/>
                <w:szCs w:val="22"/>
              </w:rPr>
            </w:pPr>
            <w:r w:rsidRPr="000E3A4F">
              <w:rPr>
                <w:rFonts w:ascii="宋体" w:hAnsi="宋体" w:hint="eastAsia"/>
                <w:sz w:val="22"/>
                <w:szCs w:val="22"/>
              </w:rPr>
              <w:lastRenderedPageBreak/>
              <w:t>主观分</w:t>
            </w:r>
          </w:p>
        </w:tc>
      </w:tr>
      <w:tr w:rsidR="000E3A4F" w:rsidRPr="000E3A4F" w14:paraId="15D40DB2" w14:textId="77777777">
        <w:trPr>
          <w:trHeight w:val="425"/>
          <w:jc w:val="center"/>
        </w:trPr>
        <w:tc>
          <w:tcPr>
            <w:tcW w:w="10344" w:type="dxa"/>
            <w:gridSpan w:val="5"/>
            <w:tcBorders>
              <w:top w:val="single" w:sz="4" w:space="0" w:color="auto"/>
              <w:left w:val="single" w:sz="4" w:space="0" w:color="auto"/>
              <w:bottom w:val="single" w:sz="4" w:space="0" w:color="auto"/>
              <w:right w:val="single" w:sz="4" w:space="0" w:color="auto"/>
            </w:tcBorders>
            <w:vAlign w:val="center"/>
          </w:tcPr>
          <w:p w14:paraId="4ADDA4A3" w14:textId="77777777" w:rsidR="00E027DF" w:rsidRPr="000E3A4F" w:rsidRDefault="00000000">
            <w:pPr>
              <w:rPr>
                <w:rFonts w:ascii="宋体" w:hAnsi="宋体"/>
                <w:sz w:val="22"/>
                <w:szCs w:val="22"/>
              </w:rPr>
            </w:pPr>
            <w:r w:rsidRPr="000E3A4F">
              <w:rPr>
                <w:rFonts w:ascii="宋体" w:hAnsi="宋体" w:hint="eastAsia"/>
                <w:sz w:val="22"/>
                <w:szCs w:val="22"/>
              </w:rPr>
              <w:t>说明：</w:t>
            </w:r>
          </w:p>
          <w:p w14:paraId="3401DB94" w14:textId="77777777" w:rsidR="00E027DF" w:rsidRPr="000E3A4F" w:rsidRDefault="00000000">
            <w:pPr>
              <w:rPr>
                <w:rFonts w:ascii="宋体" w:hAnsi="宋体"/>
                <w:sz w:val="22"/>
                <w:szCs w:val="22"/>
              </w:rPr>
            </w:pPr>
            <w:r w:rsidRPr="000E3A4F">
              <w:rPr>
                <w:rFonts w:ascii="宋体" w:hAnsi="宋体" w:hint="eastAsia"/>
                <w:sz w:val="22"/>
                <w:szCs w:val="22"/>
              </w:rPr>
              <w:t>（1）</w:t>
            </w:r>
            <w:r w:rsidRPr="000E3A4F">
              <w:rPr>
                <w:rFonts w:ascii="宋体" w:hAnsi="宋体" w:hint="eastAsia"/>
                <w:sz w:val="22"/>
                <w:szCs w:val="22"/>
                <w:u w:val="single"/>
              </w:rPr>
              <w:t>以联合体形式参加响应的，联合体各方的业绩、证书等资料均予认可，但同一类型的证书不重复得分。</w:t>
            </w:r>
          </w:p>
          <w:p w14:paraId="465198DA" w14:textId="77777777" w:rsidR="00E027DF" w:rsidRPr="000E3A4F" w:rsidRDefault="00000000">
            <w:pPr>
              <w:rPr>
                <w:rFonts w:ascii="宋体" w:hAnsi="宋体"/>
                <w:sz w:val="22"/>
                <w:szCs w:val="22"/>
              </w:rPr>
            </w:pPr>
            <w:r w:rsidRPr="000E3A4F">
              <w:rPr>
                <w:rFonts w:ascii="宋体" w:hAnsi="宋体" w:hint="eastAsia"/>
                <w:sz w:val="22"/>
                <w:szCs w:val="22"/>
              </w:rPr>
              <w:t>（2）因落实政府采购政策需进行业绩加分的，其业绩分按满分计入。</w:t>
            </w:r>
          </w:p>
          <w:p w14:paraId="4361C61A" w14:textId="77777777" w:rsidR="00E027DF" w:rsidRPr="000E3A4F" w:rsidRDefault="00000000">
            <w:pPr>
              <w:rPr>
                <w:rFonts w:ascii="宋体" w:hAnsi="宋体"/>
                <w:sz w:val="22"/>
                <w:szCs w:val="22"/>
              </w:rPr>
            </w:pPr>
            <w:r w:rsidRPr="000E3A4F">
              <w:rPr>
                <w:rFonts w:ascii="宋体" w:hAnsi="宋体" w:hint="eastAsia"/>
                <w:sz w:val="22"/>
                <w:szCs w:val="22"/>
              </w:rPr>
              <w:t>（3）</w:t>
            </w:r>
            <w:r w:rsidRPr="000E3A4F">
              <w:rPr>
                <w:rFonts w:ascii="宋体" w:hAnsi="宋体"/>
                <w:sz w:val="22"/>
                <w:szCs w:val="22"/>
              </w:rPr>
              <w:t>商务技术</w:t>
            </w:r>
            <w:r w:rsidRPr="000E3A4F">
              <w:rPr>
                <w:rFonts w:ascii="宋体" w:hAnsi="宋体" w:hint="eastAsia"/>
                <w:sz w:val="22"/>
                <w:szCs w:val="22"/>
              </w:rPr>
              <w:t>评分标准中，</w:t>
            </w:r>
            <w:r w:rsidRPr="000E3A4F">
              <w:rPr>
                <w:rFonts w:ascii="宋体" w:hAnsi="宋体"/>
                <w:sz w:val="22"/>
                <w:szCs w:val="22"/>
              </w:rPr>
              <w:t>A档一般以提供完善、高质量、超出预期的方案/措施为划分标准，其内容详尽、科学、操作性强且具有高可信度，能够达到甚至超出采购需求</w:t>
            </w:r>
            <w:r w:rsidRPr="000E3A4F">
              <w:rPr>
                <w:rFonts w:ascii="宋体" w:hAnsi="宋体" w:hint="eastAsia"/>
                <w:sz w:val="22"/>
                <w:szCs w:val="22"/>
              </w:rPr>
              <w:t>；</w:t>
            </w:r>
            <w:r w:rsidRPr="000E3A4F">
              <w:rPr>
                <w:rFonts w:ascii="宋体" w:hAnsi="宋体"/>
                <w:sz w:val="22"/>
                <w:szCs w:val="22"/>
              </w:rPr>
              <w:t>B档一般以提供基本满足磋商文件要求的方案/措施为划分标准，其内容较为细致和科学，操作性和可信度一般，能够基本满足采购需求</w:t>
            </w:r>
            <w:r w:rsidRPr="000E3A4F">
              <w:rPr>
                <w:rFonts w:ascii="宋体" w:hAnsi="宋体" w:hint="eastAsia"/>
                <w:sz w:val="22"/>
                <w:szCs w:val="22"/>
              </w:rPr>
              <w:t>；</w:t>
            </w:r>
            <w:r w:rsidRPr="000E3A4F">
              <w:rPr>
                <w:rFonts w:ascii="宋体" w:hAnsi="宋体"/>
                <w:sz w:val="22"/>
                <w:szCs w:val="22"/>
              </w:rPr>
              <w:t>C档一般以提供简要或不太完善的方案/措施为划分标准，内容细致度、可操作性和科学性较差，可信度较低，无法有效达到采购需求</w:t>
            </w:r>
            <w:r w:rsidRPr="000E3A4F">
              <w:rPr>
                <w:rFonts w:ascii="宋体" w:hAnsi="宋体" w:hint="eastAsia"/>
                <w:sz w:val="22"/>
                <w:szCs w:val="22"/>
              </w:rPr>
              <w:t>；</w:t>
            </w:r>
            <w:r w:rsidRPr="000E3A4F">
              <w:rPr>
                <w:rFonts w:ascii="宋体" w:hAnsi="宋体"/>
                <w:sz w:val="22"/>
                <w:szCs w:val="22"/>
              </w:rPr>
              <w:t>D档一般以提供不符合磋商文件要求的方案/措施为划分标准，其内容缺乏细节和科学性，操作性和可信度极低，甚至存在错误或遗漏，</w:t>
            </w:r>
            <w:r w:rsidRPr="000E3A4F">
              <w:rPr>
                <w:rFonts w:ascii="宋体" w:hAnsi="宋体"/>
                <w:sz w:val="22"/>
                <w:szCs w:val="22"/>
                <w:u w:val="single"/>
              </w:rPr>
              <w:t>完全无法满足采购需求。</w:t>
            </w:r>
          </w:p>
          <w:p w14:paraId="18F9A44C" w14:textId="77777777" w:rsidR="00E027DF" w:rsidRPr="000E3A4F" w:rsidRDefault="00000000">
            <w:pPr>
              <w:rPr>
                <w:rFonts w:ascii="宋体" w:hAnsi="宋体"/>
                <w:sz w:val="22"/>
                <w:szCs w:val="22"/>
              </w:rPr>
            </w:pPr>
            <w:r w:rsidRPr="000E3A4F">
              <w:rPr>
                <w:rFonts w:ascii="宋体" w:hAnsi="宋体" w:hint="eastAsia"/>
                <w:sz w:val="22"/>
                <w:szCs w:val="22"/>
              </w:rPr>
              <w:t>（4）商务技术文件未提供评分项目内容的，该项按零分处理，且不受最低分值限制。</w:t>
            </w:r>
          </w:p>
          <w:p w14:paraId="3C20AAB6" w14:textId="77777777" w:rsidR="00E027DF" w:rsidRPr="000E3A4F" w:rsidRDefault="00000000">
            <w:pPr>
              <w:rPr>
                <w:rFonts w:ascii="宋体" w:hAnsi="宋体"/>
                <w:sz w:val="22"/>
                <w:szCs w:val="22"/>
              </w:rPr>
            </w:pPr>
            <w:r w:rsidRPr="000E3A4F">
              <w:rPr>
                <w:rFonts w:ascii="宋体" w:hAnsi="宋体" w:hint="eastAsia"/>
                <w:sz w:val="22"/>
                <w:szCs w:val="22"/>
              </w:rPr>
              <w:t>（5）商务技术文件中提供的证明材料无法辨认的，按未提供处理。</w:t>
            </w:r>
          </w:p>
          <w:p w14:paraId="4C41DD4F" w14:textId="77777777" w:rsidR="00E027DF" w:rsidRPr="000E3A4F" w:rsidRDefault="00000000">
            <w:pPr>
              <w:rPr>
                <w:rFonts w:ascii="宋体" w:hAnsi="宋体"/>
                <w:sz w:val="22"/>
                <w:szCs w:val="22"/>
              </w:rPr>
            </w:pPr>
            <w:r w:rsidRPr="000E3A4F">
              <w:rPr>
                <w:rFonts w:ascii="宋体" w:hAnsi="宋体" w:hint="eastAsia"/>
                <w:sz w:val="22"/>
                <w:szCs w:val="22"/>
              </w:rPr>
              <w:t>（6）供应商需根据磋商文件的要求进行制作，内容简洁明了，编排合理有序，与采购内容无关或不符合磋商文件要求的资料不要编入商务技术文件，建议页码控制在400页以下。</w:t>
            </w:r>
          </w:p>
        </w:tc>
      </w:tr>
    </w:tbl>
    <w:p w14:paraId="031E3205" w14:textId="77777777" w:rsidR="00E027DF" w:rsidRPr="000E3A4F" w:rsidRDefault="00000000">
      <w:pPr>
        <w:spacing w:line="400" w:lineRule="exact"/>
        <w:rPr>
          <w:rFonts w:ascii="宋体" w:hAnsi="宋体"/>
          <w:sz w:val="22"/>
        </w:rPr>
      </w:pPr>
      <w:r w:rsidRPr="000E3A4F">
        <w:rPr>
          <w:rFonts w:ascii="宋体" w:hAnsi="宋体"/>
          <w:sz w:val="22"/>
        </w:rPr>
        <w:t>2、</w:t>
      </w:r>
      <w:r w:rsidRPr="000E3A4F">
        <w:rPr>
          <w:rFonts w:ascii="宋体" w:hAnsi="宋体" w:hint="eastAsia"/>
          <w:sz w:val="22"/>
        </w:rPr>
        <w:t>报价分</w:t>
      </w:r>
      <w:r w:rsidRPr="000E3A4F">
        <w:rPr>
          <w:rFonts w:ascii="宋体" w:hAnsi="宋体"/>
          <w:sz w:val="22"/>
        </w:rPr>
        <w:t>的评定（</w:t>
      </w:r>
      <w:r w:rsidRPr="000E3A4F">
        <w:rPr>
          <w:rFonts w:ascii="宋体" w:hAnsi="宋体" w:hint="eastAsia"/>
          <w:sz w:val="22"/>
        </w:rPr>
        <w:t>30</w:t>
      </w:r>
      <w:r w:rsidRPr="000E3A4F">
        <w:rPr>
          <w:rFonts w:ascii="宋体" w:hAnsi="宋体"/>
          <w:sz w:val="22"/>
        </w:rPr>
        <w:t>分）：</w:t>
      </w: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559"/>
        <w:gridCol w:w="7065"/>
        <w:gridCol w:w="1134"/>
      </w:tblGrid>
      <w:tr w:rsidR="000E3A4F" w:rsidRPr="000E3A4F" w14:paraId="2F988855" w14:textId="77777777">
        <w:trPr>
          <w:jc w:val="center"/>
        </w:trPr>
        <w:tc>
          <w:tcPr>
            <w:tcW w:w="562" w:type="dxa"/>
            <w:vAlign w:val="center"/>
          </w:tcPr>
          <w:p w14:paraId="3871A0D1" w14:textId="77777777" w:rsidR="00E027DF" w:rsidRPr="000E3A4F" w:rsidRDefault="00000000">
            <w:pPr>
              <w:pStyle w:val="ad"/>
              <w:spacing w:line="276" w:lineRule="auto"/>
              <w:jc w:val="center"/>
              <w:rPr>
                <w:rFonts w:ascii="宋体" w:hAnsi="宋体"/>
                <w:b/>
                <w:bCs/>
                <w:sz w:val="22"/>
                <w:szCs w:val="22"/>
              </w:rPr>
            </w:pPr>
            <w:r w:rsidRPr="000E3A4F">
              <w:rPr>
                <w:rFonts w:ascii="宋体" w:hAnsi="宋体" w:hint="eastAsia"/>
                <w:bCs/>
                <w:sz w:val="22"/>
                <w:szCs w:val="22"/>
              </w:rPr>
              <w:t>序号</w:t>
            </w:r>
          </w:p>
        </w:tc>
        <w:tc>
          <w:tcPr>
            <w:tcW w:w="1559" w:type="dxa"/>
            <w:vAlign w:val="center"/>
          </w:tcPr>
          <w:p w14:paraId="7A3331D7" w14:textId="77777777" w:rsidR="00E027DF" w:rsidRPr="000E3A4F" w:rsidRDefault="00000000">
            <w:pPr>
              <w:pStyle w:val="ad"/>
              <w:spacing w:line="276" w:lineRule="auto"/>
              <w:jc w:val="center"/>
              <w:rPr>
                <w:rFonts w:ascii="宋体" w:hAnsi="宋体"/>
                <w:b/>
                <w:bCs/>
                <w:sz w:val="22"/>
                <w:szCs w:val="22"/>
              </w:rPr>
            </w:pPr>
            <w:r w:rsidRPr="000E3A4F">
              <w:rPr>
                <w:rFonts w:ascii="宋体" w:hAnsi="宋体" w:hint="eastAsia"/>
                <w:bCs/>
                <w:sz w:val="22"/>
                <w:szCs w:val="22"/>
              </w:rPr>
              <w:t>评分内容</w:t>
            </w:r>
          </w:p>
        </w:tc>
        <w:tc>
          <w:tcPr>
            <w:tcW w:w="7065" w:type="dxa"/>
            <w:vAlign w:val="center"/>
          </w:tcPr>
          <w:p w14:paraId="190BF3A1" w14:textId="77777777" w:rsidR="00E027DF" w:rsidRPr="000E3A4F" w:rsidRDefault="00000000">
            <w:pPr>
              <w:pStyle w:val="ad"/>
              <w:spacing w:line="276" w:lineRule="auto"/>
              <w:jc w:val="center"/>
              <w:rPr>
                <w:rFonts w:ascii="宋体" w:hAnsi="宋体"/>
                <w:b/>
                <w:bCs/>
                <w:sz w:val="22"/>
                <w:szCs w:val="22"/>
              </w:rPr>
            </w:pPr>
            <w:r w:rsidRPr="000E3A4F">
              <w:rPr>
                <w:rFonts w:ascii="宋体" w:hAnsi="宋体" w:hint="eastAsia"/>
                <w:bCs/>
                <w:sz w:val="22"/>
                <w:szCs w:val="22"/>
              </w:rPr>
              <w:t>评分要点及说明</w:t>
            </w:r>
          </w:p>
        </w:tc>
        <w:tc>
          <w:tcPr>
            <w:tcW w:w="1134" w:type="dxa"/>
            <w:vAlign w:val="center"/>
          </w:tcPr>
          <w:p w14:paraId="7A8E17F7" w14:textId="77777777" w:rsidR="00E027DF" w:rsidRPr="000E3A4F" w:rsidRDefault="00000000">
            <w:pPr>
              <w:spacing w:line="276" w:lineRule="auto"/>
              <w:jc w:val="center"/>
              <w:rPr>
                <w:rFonts w:ascii="宋体" w:hAnsi="宋体"/>
                <w:bCs/>
                <w:sz w:val="22"/>
                <w:szCs w:val="22"/>
              </w:rPr>
            </w:pPr>
            <w:r w:rsidRPr="000E3A4F">
              <w:rPr>
                <w:rFonts w:ascii="宋体" w:hAnsi="宋体" w:hint="eastAsia"/>
                <w:bCs/>
                <w:sz w:val="22"/>
                <w:szCs w:val="22"/>
              </w:rPr>
              <w:t>分值</w:t>
            </w:r>
          </w:p>
          <w:p w14:paraId="383A4C93" w14:textId="77777777" w:rsidR="00E027DF" w:rsidRPr="000E3A4F" w:rsidRDefault="00000000">
            <w:pPr>
              <w:pStyle w:val="ad"/>
              <w:spacing w:line="276" w:lineRule="auto"/>
              <w:jc w:val="center"/>
              <w:rPr>
                <w:rFonts w:ascii="宋体" w:hAnsi="宋体"/>
                <w:b/>
                <w:bCs/>
                <w:sz w:val="22"/>
                <w:szCs w:val="22"/>
              </w:rPr>
            </w:pPr>
            <w:r w:rsidRPr="000E3A4F">
              <w:rPr>
                <w:rFonts w:ascii="宋体" w:hAnsi="宋体" w:hint="eastAsia"/>
                <w:bCs/>
                <w:sz w:val="22"/>
                <w:szCs w:val="22"/>
              </w:rPr>
              <w:t>范围</w:t>
            </w:r>
          </w:p>
        </w:tc>
      </w:tr>
      <w:tr w:rsidR="000E3A4F" w:rsidRPr="000E3A4F" w14:paraId="22C41DA2" w14:textId="77777777">
        <w:trPr>
          <w:jc w:val="center"/>
        </w:trPr>
        <w:tc>
          <w:tcPr>
            <w:tcW w:w="562" w:type="dxa"/>
            <w:vAlign w:val="center"/>
          </w:tcPr>
          <w:p w14:paraId="09B2F20F" w14:textId="77777777" w:rsidR="00E027DF" w:rsidRPr="000E3A4F" w:rsidRDefault="00000000">
            <w:pPr>
              <w:pStyle w:val="ad"/>
              <w:spacing w:line="276" w:lineRule="auto"/>
              <w:jc w:val="center"/>
              <w:rPr>
                <w:rFonts w:ascii="宋体" w:hAnsi="宋体"/>
                <w:b/>
                <w:bCs/>
                <w:sz w:val="22"/>
                <w:szCs w:val="22"/>
              </w:rPr>
            </w:pPr>
            <w:r w:rsidRPr="000E3A4F">
              <w:rPr>
                <w:rFonts w:ascii="宋体" w:hAnsi="宋体"/>
                <w:bCs/>
                <w:sz w:val="22"/>
                <w:szCs w:val="22"/>
              </w:rPr>
              <w:t>1</w:t>
            </w:r>
          </w:p>
        </w:tc>
        <w:tc>
          <w:tcPr>
            <w:tcW w:w="1559" w:type="dxa"/>
            <w:vAlign w:val="center"/>
          </w:tcPr>
          <w:p w14:paraId="30FCE05F" w14:textId="77777777" w:rsidR="00E027DF" w:rsidRPr="000E3A4F" w:rsidRDefault="00000000">
            <w:pPr>
              <w:jc w:val="center"/>
              <w:rPr>
                <w:rFonts w:ascii="宋体" w:hAnsi="宋体" w:cs="仿宋"/>
                <w:sz w:val="22"/>
                <w:szCs w:val="22"/>
              </w:rPr>
            </w:pPr>
            <w:bookmarkStart w:id="296" w:name="_Hlk176780904"/>
            <w:r w:rsidRPr="000E3A4F">
              <w:rPr>
                <w:rFonts w:ascii="宋体" w:hAnsi="宋体" w:cs="仿宋" w:hint="eastAsia"/>
                <w:sz w:val="22"/>
                <w:szCs w:val="22"/>
              </w:rPr>
              <w:t>床位建设服务</w:t>
            </w:r>
            <w:bookmarkEnd w:id="296"/>
          </w:p>
        </w:tc>
        <w:tc>
          <w:tcPr>
            <w:tcW w:w="7065" w:type="dxa"/>
            <w:vAlign w:val="center"/>
          </w:tcPr>
          <w:p w14:paraId="70387BD1" w14:textId="77777777" w:rsidR="00E027DF" w:rsidRPr="000E3A4F" w:rsidRDefault="00000000">
            <w:pPr>
              <w:rPr>
                <w:rFonts w:ascii="宋体" w:hAnsi="宋体"/>
                <w:sz w:val="22"/>
                <w:szCs w:val="22"/>
              </w:rPr>
            </w:pPr>
            <w:r w:rsidRPr="000E3A4F">
              <w:rPr>
                <w:rFonts w:ascii="宋体" w:hAnsi="宋体"/>
                <w:sz w:val="22"/>
                <w:szCs w:val="22"/>
              </w:rPr>
              <w:t>采用低价优先法计算，即满足磋商文件要求且</w:t>
            </w:r>
            <w:r w:rsidRPr="000E3A4F">
              <w:rPr>
                <w:rFonts w:ascii="宋体" w:hAnsi="宋体" w:hint="eastAsia"/>
                <w:sz w:val="22"/>
                <w:szCs w:val="22"/>
              </w:rPr>
              <w:t>该项</w:t>
            </w:r>
            <w:r w:rsidRPr="000E3A4F">
              <w:rPr>
                <w:rFonts w:ascii="宋体" w:hAnsi="宋体"/>
                <w:sz w:val="22"/>
                <w:szCs w:val="22"/>
              </w:rPr>
              <w:t>最后报价最低的供应商的价格为磋商基准价，其</w:t>
            </w:r>
            <w:r w:rsidRPr="000E3A4F">
              <w:rPr>
                <w:rFonts w:ascii="宋体" w:hAnsi="宋体" w:hint="eastAsia"/>
                <w:sz w:val="22"/>
                <w:szCs w:val="22"/>
              </w:rPr>
              <w:t>得分为15</w:t>
            </w:r>
            <w:r w:rsidRPr="000E3A4F">
              <w:rPr>
                <w:rFonts w:ascii="宋体" w:hAnsi="宋体"/>
                <w:sz w:val="22"/>
                <w:szCs w:val="22"/>
              </w:rPr>
              <w:t>分。其他供应商的</w:t>
            </w:r>
            <w:r w:rsidRPr="000E3A4F">
              <w:rPr>
                <w:rFonts w:ascii="宋体" w:hAnsi="宋体" w:hint="eastAsia"/>
                <w:sz w:val="22"/>
                <w:szCs w:val="22"/>
              </w:rPr>
              <w:t>该项报价分</w:t>
            </w:r>
            <w:r w:rsidRPr="000E3A4F">
              <w:rPr>
                <w:rFonts w:ascii="宋体" w:hAnsi="宋体"/>
                <w:sz w:val="22"/>
                <w:szCs w:val="22"/>
              </w:rPr>
              <w:t>统一按照下列公式计算：</w:t>
            </w:r>
            <w:r w:rsidRPr="000E3A4F">
              <w:rPr>
                <w:rFonts w:ascii="宋体" w:hAnsi="宋体" w:hint="eastAsia"/>
                <w:sz w:val="22"/>
                <w:szCs w:val="22"/>
              </w:rPr>
              <w:t>床位建设服务报价</w:t>
            </w:r>
            <w:r w:rsidRPr="000E3A4F">
              <w:rPr>
                <w:rFonts w:ascii="宋体" w:hAnsi="宋体"/>
                <w:sz w:val="22"/>
                <w:szCs w:val="22"/>
              </w:rPr>
              <w:t>得分=（磋商基准价／</w:t>
            </w:r>
            <w:r w:rsidRPr="000E3A4F">
              <w:rPr>
                <w:rFonts w:ascii="宋体" w:hAnsi="宋体" w:hint="eastAsia"/>
                <w:sz w:val="22"/>
                <w:szCs w:val="22"/>
              </w:rPr>
              <w:t>该项</w:t>
            </w:r>
            <w:r w:rsidRPr="000E3A4F">
              <w:rPr>
                <w:rFonts w:ascii="宋体" w:hAnsi="宋体"/>
                <w:sz w:val="22"/>
                <w:szCs w:val="22"/>
              </w:rPr>
              <w:t>最后报价）×1</w:t>
            </w:r>
            <w:r w:rsidRPr="000E3A4F">
              <w:rPr>
                <w:rFonts w:ascii="宋体" w:hAnsi="宋体" w:hint="eastAsia"/>
                <w:sz w:val="22"/>
                <w:szCs w:val="22"/>
              </w:rPr>
              <w:t>5（保留二位小数，第三位四舍五入）</w:t>
            </w:r>
            <w:r w:rsidRPr="000E3A4F">
              <w:rPr>
                <w:rFonts w:ascii="宋体" w:hAnsi="宋体"/>
                <w:sz w:val="22"/>
                <w:szCs w:val="22"/>
              </w:rPr>
              <w:t>。</w:t>
            </w:r>
          </w:p>
        </w:tc>
        <w:tc>
          <w:tcPr>
            <w:tcW w:w="1134" w:type="dxa"/>
            <w:vAlign w:val="center"/>
          </w:tcPr>
          <w:p w14:paraId="41F302ED" w14:textId="77777777" w:rsidR="00E027DF" w:rsidRPr="000E3A4F" w:rsidRDefault="00000000">
            <w:pPr>
              <w:pStyle w:val="ad"/>
              <w:spacing w:line="276" w:lineRule="auto"/>
              <w:jc w:val="center"/>
              <w:rPr>
                <w:rFonts w:ascii="宋体" w:hAnsi="宋体"/>
                <w:sz w:val="22"/>
                <w:szCs w:val="22"/>
              </w:rPr>
            </w:pPr>
            <w:r w:rsidRPr="000E3A4F">
              <w:rPr>
                <w:rFonts w:ascii="宋体" w:hAnsi="宋体" w:hint="eastAsia"/>
                <w:sz w:val="22"/>
                <w:szCs w:val="22"/>
              </w:rPr>
              <w:t>0-</w:t>
            </w:r>
            <w:r w:rsidRPr="000E3A4F">
              <w:rPr>
                <w:rFonts w:ascii="宋体" w:hAnsi="宋体"/>
                <w:sz w:val="22"/>
                <w:szCs w:val="22"/>
              </w:rPr>
              <w:t>1</w:t>
            </w:r>
            <w:r w:rsidRPr="000E3A4F">
              <w:rPr>
                <w:rFonts w:ascii="宋体" w:hAnsi="宋体" w:hint="eastAsia"/>
                <w:sz w:val="22"/>
                <w:szCs w:val="22"/>
              </w:rPr>
              <w:t>5分</w:t>
            </w:r>
          </w:p>
        </w:tc>
      </w:tr>
      <w:tr w:rsidR="000E3A4F" w:rsidRPr="000E3A4F" w14:paraId="41F63B15" w14:textId="77777777">
        <w:trPr>
          <w:jc w:val="center"/>
        </w:trPr>
        <w:tc>
          <w:tcPr>
            <w:tcW w:w="562" w:type="dxa"/>
            <w:vAlign w:val="center"/>
          </w:tcPr>
          <w:p w14:paraId="58B19A08" w14:textId="77777777" w:rsidR="00E027DF" w:rsidRPr="000E3A4F" w:rsidRDefault="00000000">
            <w:pPr>
              <w:pStyle w:val="ad"/>
              <w:spacing w:line="276" w:lineRule="auto"/>
              <w:jc w:val="center"/>
              <w:rPr>
                <w:rFonts w:ascii="宋体" w:hAnsi="宋体"/>
                <w:bCs/>
                <w:sz w:val="22"/>
                <w:szCs w:val="22"/>
              </w:rPr>
            </w:pPr>
            <w:r w:rsidRPr="000E3A4F">
              <w:rPr>
                <w:rFonts w:ascii="宋体" w:hAnsi="宋体"/>
                <w:bCs/>
                <w:sz w:val="22"/>
                <w:szCs w:val="22"/>
              </w:rPr>
              <w:t>2</w:t>
            </w:r>
          </w:p>
        </w:tc>
        <w:tc>
          <w:tcPr>
            <w:tcW w:w="1559" w:type="dxa"/>
            <w:vAlign w:val="center"/>
          </w:tcPr>
          <w:p w14:paraId="306EF801" w14:textId="77777777" w:rsidR="00E027DF" w:rsidRPr="000E3A4F" w:rsidRDefault="00000000">
            <w:pPr>
              <w:jc w:val="center"/>
              <w:rPr>
                <w:rFonts w:ascii="宋体" w:hAnsi="宋体" w:cs="仿宋"/>
                <w:sz w:val="22"/>
                <w:szCs w:val="22"/>
              </w:rPr>
            </w:pPr>
            <w:r w:rsidRPr="000E3A4F">
              <w:rPr>
                <w:rFonts w:ascii="宋体" w:hAnsi="宋体" w:cs="仿宋" w:hint="eastAsia"/>
                <w:sz w:val="22"/>
                <w:szCs w:val="22"/>
              </w:rPr>
              <w:t>居家养老上门服务</w:t>
            </w:r>
          </w:p>
        </w:tc>
        <w:tc>
          <w:tcPr>
            <w:tcW w:w="7065" w:type="dxa"/>
            <w:vAlign w:val="center"/>
          </w:tcPr>
          <w:p w14:paraId="2C2D02B3" w14:textId="77777777" w:rsidR="00E027DF" w:rsidRPr="000E3A4F" w:rsidRDefault="00000000">
            <w:pPr>
              <w:rPr>
                <w:rFonts w:ascii="宋体" w:hAnsi="宋体"/>
                <w:sz w:val="22"/>
                <w:szCs w:val="22"/>
              </w:rPr>
            </w:pPr>
            <w:r w:rsidRPr="000E3A4F">
              <w:rPr>
                <w:rFonts w:ascii="宋体" w:hAnsi="宋体"/>
                <w:sz w:val="22"/>
                <w:szCs w:val="22"/>
              </w:rPr>
              <w:t>采用低价优先法计算，即满足磋商文件要求且</w:t>
            </w:r>
            <w:r w:rsidRPr="000E3A4F">
              <w:rPr>
                <w:rFonts w:ascii="宋体" w:hAnsi="宋体" w:hint="eastAsia"/>
                <w:sz w:val="22"/>
                <w:szCs w:val="22"/>
              </w:rPr>
              <w:t>该项</w:t>
            </w:r>
            <w:r w:rsidRPr="000E3A4F">
              <w:rPr>
                <w:rFonts w:ascii="宋体" w:hAnsi="宋体"/>
                <w:sz w:val="22"/>
                <w:szCs w:val="22"/>
              </w:rPr>
              <w:t>最后报价最低的供应商的价格为磋商基准价，其</w:t>
            </w:r>
            <w:r w:rsidRPr="000E3A4F">
              <w:rPr>
                <w:rFonts w:ascii="宋体" w:hAnsi="宋体" w:hint="eastAsia"/>
                <w:sz w:val="22"/>
                <w:szCs w:val="22"/>
              </w:rPr>
              <w:t>得分为15</w:t>
            </w:r>
            <w:r w:rsidRPr="000E3A4F">
              <w:rPr>
                <w:rFonts w:ascii="宋体" w:hAnsi="宋体"/>
                <w:sz w:val="22"/>
                <w:szCs w:val="22"/>
              </w:rPr>
              <w:t>分。其他供应商的</w:t>
            </w:r>
            <w:r w:rsidRPr="000E3A4F">
              <w:rPr>
                <w:rFonts w:ascii="宋体" w:hAnsi="宋体" w:hint="eastAsia"/>
                <w:sz w:val="22"/>
                <w:szCs w:val="22"/>
              </w:rPr>
              <w:t>该项报价分</w:t>
            </w:r>
            <w:r w:rsidRPr="000E3A4F">
              <w:rPr>
                <w:rFonts w:ascii="宋体" w:hAnsi="宋体"/>
                <w:sz w:val="22"/>
                <w:szCs w:val="22"/>
              </w:rPr>
              <w:t>统一按照下列公式计算：</w:t>
            </w:r>
            <w:r w:rsidRPr="000E3A4F">
              <w:rPr>
                <w:rFonts w:ascii="宋体" w:hAnsi="宋体" w:cs="仿宋" w:hint="eastAsia"/>
                <w:sz w:val="22"/>
                <w:szCs w:val="22"/>
              </w:rPr>
              <w:t>居家养老上门服务</w:t>
            </w:r>
            <w:r w:rsidRPr="000E3A4F">
              <w:rPr>
                <w:rFonts w:ascii="宋体" w:hAnsi="宋体" w:hint="eastAsia"/>
                <w:sz w:val="22"/>
                <w:szCs w:val="22"/>
              </w:rPr>
              <w:t>报价</w:t>
            </w:r>
            <w:r w:rsidRPr="000E3A4F">
              <w:rPr>
                <w:rFonts w:ascii="宋体" w:hAnsi="宋体"/>
                <w:sz w:val="22"/>
                <w:szCs w:val="22"/>
              </w:rPr>
              <w:t>得分=（磋商基准价／</w:t>
            </w:r>
            <w:r w:rsidRPr="000E3A4F">
              <w:rPr>
                <w:rFonts w:ascii="宋体" w:hAnsi="宋体" w:hint="eastAsia"/>
                <w:sz w:val="22"/>
                <w:szCs w:val="22"/>
              </w:rPr>
              <w:t>该项</w:t>
            </w:r>
            <w:r w:rsidRPr="000E3A4F">
              <w:rPr>
                <w:rFonts w:ascii="宋体" w:hAnsi="宋体"/>
                <w:sz w:val="22"/>
                <w:szCs w:val="22"/>
              </w:rPr>
              <w:t>最</w:t>
            </w:r>
            <w:r w:rsidRPr="000E3A4F">
              <w:rPr>
                <w:rFonts w:ascii="宋体" w:hAnsi="宋体"/>
                <w:sz w:val="22"/>
                <w:szCs w:val="22"/>
              </w:rPr>
              <w:lastRenderedPageBreak/>
              <w:t>后报价）×1</w:t>
            </w:r>
            <w:r w:rsidRPr="000E3A4F">
              <w:rPr>
                <w:rFonts w:ascii="宋体" w:hAnsi="宋体" w:hint="eastAsia"/>
                <w:sz w:val="22"/>
                <w:szCs w:val="22"/>
              </w:rPr>
              <w:t>5（保留二位小数，第三位四舍五入）</w:t>
            </w:r>
            <w:r w:rsidRPr="000E3A4F">
              <w:rPr>
                <w:rFonts w:ascii="宋体" w:hAnsi="宋体"/>
                <w:sz w:val="22"/>
                <w:szCs w:val="22"/>
              </w:rPr>
              <w:t>。</w:t>
            </w:r>
          </w:p>
        </w:tc>
        <w:tc>
          <w:tcPr>
            <w:tcW w:w="1134" w:type="dxa"/>
            <w:vAlign w:val="center"/>
          </w:tcPr>
          <w:p w14:paraId="55CD59AE" w14:textId="77777777" w:rsidR="00E027DF" w:rsidRPr="000E3A4F" w:rsidRDefault="00000000">
            <w:pPr>
              <w:pStyle w:val="ad"/>
              <w:spacing w:line="276" w:lineRule="auto"/>
              <w:jc w:val="center"/>
              <w:rPr>
                <w:rFonts w:ascii="宋体" w:hAnsi="宋体"/>
                <w:sz w:val="22"/>
                <w:szCs w:val="22"/>
              </w:rPr>
            </w:pPr>
            <w:r w:rsidRPr="000E3A4F">
              <w:rPr>
                <w:rFonts w:ascii="宋体" w:hAnsi="宋体" w:hint="eastAsia"/>
                <w:sz w:val="22"/>
                <w:szCs w:val="22"/>
              </w:rPr>
              <w:lastRenderedPageBreak/>
              <w:t>0-</w:t>
            </w:r>
            <w:r w:rsidRPr="000E3A4F">
              <w:rPr>
                <w:rFonts w:ascii="宋体" w:hAnsi="宋体"/>
                <w:sz w:val="22"/>
                <w:szCs w:val="22"/>
              </w:rPr>
              <w:t>1</w:t>
            </w:r>
            <w:r w:rsidRPr="000E3A4F">
              <w:rPr>
                <w:rFonts w:ascii="宋体" w:hAnsi="宋体" w:hint="eastAsia"/>
                <w:sz w:val="22"/>
                <w:szCs w:val="22"/>
              </w:rPr>
              <w:t>5分</w:t>
            </w:r>
          </w:p>
        </w:tc>
      </w:tr>
      <w:tr w:rsidR="000E3A4F" w:rsidRPr="000E3A4F" w14:paraId="68108A3F" w14:textId="77777777">
        <w:trPr>
          <w:trHeight w:val="593"/>
          <w:jc w:val="center"/>
        </w:trPr>
        <w:tc>
          <w:tcPr>
            <w:tcW w:w="10320" w:type="dxa"/>
            <w:gridSpan w:val="4"/>
            <w:vAlign w:val="center"/>
          </w:tcPr>
          <w:p w14:paraId="1E456A6D" w14:textId="77777777" w:rsidR="00E027DF" w:rsidRPr="000E3A4F" w:rsidRDefault="00000000">
            <w:pPr>
              <w:widowControl/>
              <w:wordWrap w:val="0"/>
              <w:spacing w:line="276" w:lineRule="auto"/>
              <w:rPr>
                <w:rFonts w:ascii="宋体" w:hAnsi="宋体" w:cs="宋体"/>
                <w:bCs/>
                <w:kern w:val="0"/>
                <w:sz w:val="22"/>
                <w:szCs w:val="22"/>
              </w:rPr>
            </w:pPr>
            <w:r w:rsidRPr="000E3A4F">
              <w:rPr>
                <w:rFonts w:ascii="宋体" w:hAnsi="宋体" w:hint="eastAsia"/>
                <w:bCs/>
                <w:sz w:val="22"/>
                <w:szCs w:val="22"/>
              </w:rPr>
              <w:t>报价</w:t>
            </w:r>
            <w:r w:rsidRPr="000E3A4F">
              <w:rPr>
                <w:rFonts w:ascii="宋体" w:hAnsi="宋体" w:cs="宋体" w:hint="eastAsia"/>
                <w:bCs/>
                <w:kern w:val="0"/>
                <w:sz w:val="22"/>
                <w:szCs w:val="22"/>
              </w:rPr>
              <w:t>分=</w:t>
            </w:r>
            <w:r w:rsidRPr="000E3A4F">
              <w:rPr>
                <w:rFonts w:ascii="宋体" w:hAnsi="宋体" w:hint="eastAsia"/>
                <w:bCs/>
                <w:kern w:val="0"/>
                <w:sz w:val="22"/>
                <w:szCs w:val="22"/>
              </w:rPr>
              <w:t>上述</w:t>
            </w:r>
            <w:r w:rsidRPr="000E3A4F">
              <w:rPr>
                <w:rFonts w:ascii="宋体" w:hAnsi="宋体"/>
                <w:bCs/>
                <w:sz w:val="22"/>
                <w:szCs w:val="22"/>
              </w:rPr>
              <w:t>2</w:t>
            </w:r>
            <w:r w:rsidRPr="000E3A4F">
              <w:rPr>
                <w:rFonts w:ascii="宋体" w:hAnsi="宋体" w:hint="eastAsia"/>
                <w:bCs/>
                <w:sz w:val="22"/>
                <w:szCs w:val="22"/>
              </w:rPr>
              <w:t>项评分内容评分的合计分。</w:t>
            </w:r>
          </w:p>
        </w:tc>
      </w:tr>
    </w:tbl>
    <w:p w14:paraId="5D948AFF" w14:textId="77777777" w:rsidR="00E027DF" w:rsidRPr="000E3A4F" w:rsidRDefault="00000000">
      <w:pPr>
        <w:spacing w:line="400" w:lineRule="exact"/>
        <w:rPr>
          <w:rFonts w:ascii="宋体" w:hAnsi="宋体"/>
          <w:sz w:val="22"/>
        </w:rPr>
      </w:pPr>
      <w:r w:rsidRPr="000E3A4F">
        <w:rPr>
          <w:rFonts w:ascii="宋体" w:hAnsi="宋体"/>
          <w:sz w:val="22"/>
        </w:rPr>
        <w:t>3、有效供应商的综合得分为商务技术分和</w:t>
      </w:r>
      <w:r w:rsidRPr="000E3A4F">
        <w:rPr>
          <w:rFonts w:ascii="宋体" w:hAnsi="宋体" w:hint="eastAsia"/>
          <w:sz w:val="22"/>
          <w:szCs w:val="22"/>
        </w:rPr>
        <w:t>报价分</w:t>
      </w:r>
      <w:r w:rsidRPr="000E3A4F">
        <w:rPr>
          <w:rFonts w:ascii="宋体" w:hAnsi="宋体"/>
          <w:sz w:val="22"/>
        </w:rPr>
        <w:t>的总和。</w:t>
      </w:r>
    </w:p>
    <w:p w14:paraId="26A538FF" w14:textId="77777777" w:rsidR="00E027DF" w:rsidRPr="000E3A4F" w:rsidRDefault="00000000">
      <w:pPr>
        <w:spacing w:line="400" w:lineRule="exact"/>
        <w:ind w:left="440" w:hangingChars="200" w:hanging="440"/>
        <w:rPr>
          <w:rFonts w:ascii="宋体" w:hAnsi="宋体"/>
          <w:sz w:val="22"/>
        </w:rPr>
      </w:pPr>
      <w:r w:rsidRPr="000E3A4F">
        <w:rPr>
          <w:rFonts w:ascii="宋体" w:hAnsi="宋体"/>
          <w:sz w:val="22"/>
        </w:rPr>
        <w:t>4、磋商小组</w:t>
      </w:r>
      <w:r w:rsidRPr="000E3A4F">
        <w:rPr>
          <w:rFonts w:ascii="宋体" w:hAnsi="宋体" w:hint="eastAsia"/>
          <w:sz w:val="22"/>
          <w:szCs w:val="22"/>
        </w:rPr>
        <w:t>在综合评审后，按评审办法向采购人推荐中标候选人，并提交评审报告。</w:t>
      </w:r>
    </w:p>
    <w:p w14:paraId="2B8858BE" w14:textId="77777777" w:rsidR="00E027DF" w:rsidRPr="000E3A4F" w:rsidRDefault="00000000">
      <w:pPr>
        <w:spacing w:line="420" w:lineRule="exact"/>
        <w:rPr>
          <w:rFonts w:ascii="宋体" w:hAnsi="宋体"/>
          <w:b/>
          <w:sz w:val="22"/>
        </w:rPr>
      </w:pPr>
      <w:bookmarkStart w:id="297" w:name="_Toc221356966"/>
      <w:bookmarkStart w:id="298" w:name="_Toc221356903"/>
      <w:r w:rsidRPr="000E3A4F">
        <w:rPr>
          <w:rFonts w:ascii="宋体" w:hAnsi="宋体" w:hint="eastAsia"/>
          <w:b/>
          <w:sz w:val="22"/>
        </w:rPr>
        <w:t>五</w:t>
      </w:r>
      <w:r w:rsidRPr="000E3A4F">
        <w:rPr>
          <w:rFonts w:ascii="宋体" w:hAnsi="宋体"/>
          <w:b/>
          <w:sz w:val="22"/>
        </w:rPr>
        <w:t>、定标办法</w:t>
      </w:r>
      <w:bookmarkEnd w:id="297"/>
      <w:bookmarkEnd w:id="298"/>
    </w:p>
    <w:p w14:paraId="28C13D27" w14:textId="77777777" w:rsidR="00E027DF" w:rsidRPr="000E3A4F" w:rsidRDefault="00000000">
      <w:pPr>
        <w:spacing w:line="400" w:lineRule="exact"/>
        <w:ind w:leftChars="209" w:left="439"/>
        <w:rPr>
          <w:rFonts w:ascii="宋体" w:hAnsi="宋体"/>
          <w:sz w:val="22"/>
          <w:szCs w:val="22"/>
        </w:rPr>
      </w:pPr>
      <w:r w:rsidRPr="000E3A4F">
        <w:rPr>
          <w:rFonts w:ascii="宋体" w:hAnsi="宋体"/>
          <w:sz w:val="22"/>
          <w:szCs w:val="22"/>
        </w:rPr>
        <w:t>本次</w:t>
      </w:r>
      <w:r w:rsidRPr="000E3A4F">
        <w:rPr>
          <w:rFonts w:ascii="宋体" w:hAnsi="宋体" w:hint="eastAsia"/>
          <w:sz w:val="22"/>
          <w:szCs w:val="22"/>
        </w:rPr>
        <w:t>采购</w:t>
      </w:r>
      <w:r w:rsidRPr="000E3A4F">
        <w:rPr>
          <w:rFonts w:ascii="宋体" w:hAnsi="宋体"/>
          <w:sz w:val="22"/>
          <w:szCs w:val="22"/>
        </w:rPr>
        <w:t>由磋商小组</w:t>
      </w:r>
      <w:r w:rsidRPr="000E3A4F">
        <w:rPr>
          <w:rFonts w:ascii="宋体" w:hAnsi="宋体" w:hint="eastAsia"/>
          <w:sz w:val="22"/>
          <w:szCs w:val="22"/>
        </w:rPr>
        <w:t>推荐</w:t>
      </w:r>
      <w:r w:rsidRPr="000E3A4F">
        <w:rPr>
          <w:rFonts w:ascii="宋体" w:hAnsi="宋体"/>
          <w:sz w:val="22"/>
          <w:szCs w:val="22"/>
        </w:rPr>
        <w:t>中标候选人</w:t>
      </w:r>
      <w:r w:rsidRPr="000E3A4F">
        <w:rPr>
          <w:rFonts w:ascii="宋体" w:hAnsi="宋体" w:hint="eastAsia"/>
          <w:sz w:val="22"/>
          <w:szCs w:val="22"/>
        </w:rPr>
        <w:t>，采购人根据磋商小组的推荐结果进行最终确认</w:t>
      </w:r>
      <w:r w:rsidRPr="000E3A4F">
        <w:rPr>
          <w:rFonts w:ascii="宋体" w:hAnsi="宋体"/>
          <w:sz w:val="22"/>
        </w:rPr>
        <w:t>。如</w:t>
      </w:r>
      <w:r w:rsidRPr="000E3A4F">
        <w:rPr>
          <w:rFonts w:ascii="宋体" w:hAnsi="宋体" w:hint="eastAsia"/>
          <w:sz w:val="22"/>
        </w:rPr>
        <w:t>第一候选</w:t>
      </w:r>
      <w:r w:rsidRPr="000E3A4F">
        <w:rPr>
          <w:rFonts w:ascii="宋体" w:hAnsi="宋体"/>
          <w:sz w:val="22"/>
        </w:rPr>
        <w:t>供应商放弃中标、或因不可抗力提出不能履行合同；或者磋商文件规定应当提交履约保证金而在规定的期限内未能提交的；或未能在规定时间内与采购人签订合同的；或者经质疑，采购人审查后，确因排名第一的候选人在本次</w:t>
      </w:r>
      <w:r w:rsidRPr="000E3A4F">
        <w:rPr>
          <w:rFonts w:ascii="宋体" w:hAnsi="宋体" w:hint="eastAsia"/>
          <w:sz w:val="22"/>
        </w:rPr>
        <w:t>采购</w:t>
      </w:r>
      <w:r w:rsidRPr="000E3A4F">
        <w:rPr>
          <w:rFonts w:ascii="宋体" w:hAnsi="宋体"/>
          <w:sz w:val="22"/>
        </w:rPr>
        <w:t>活动中存在违法违规行为或其他原因使质疑成立的，采购人可以视具体情况确定是否由排名第二的中标候选人为中标（成交）供应商</w:t>
      </w:r>
      <w:r w:rsidRPr="000E3A4F">
        <w:rPr>
          <w:rFonts w:ascii="宋体" w:hAnsi="宋体" w:hint="eastAsia"/>
          <w:sz w:val="22"/>
        </w:rPr>
        <w:t>，以此类推</w:t>
      </w:r>
      <w:r w:rsidRPr="000E3A4F">
        <w:rPr>
          <w:rFonts w:ascii="宋体" w:hAnsi="宋体"/>
          <w:sz w:val="22"/>
        </w:rPr>
        <w:t>。如</w:t>
      </w:r>
      <w:r w:rsidRPr="000E3A4F">
        <w:rPr>
          <w:rFonts w:ascii="宋体" w:hAnsi="宋体" w:hint="eastAsia"/>
          <w:sz w:val="22"/>
        </w:rPr>
        <w:t>全部</w:t>
      </w:r>
      <w:r w:rsidRPr="000E3A4F">
        <w:rPr>
          <w:rFonts w:ascii="宋体" w:hAnsi="宋体"/>
          <w:sz w:val="22"/>
        </w:rPr>
        <w:t>中标候选人因前款规定的同样原因不能签订合同的，本次</w:t>
      </w:r>
      <w:r w:rsidRPr="000E3A4F">
        <w:rPr>
          <w:rFonts w:ascii="宋体" w:hAnsi="宋体" w:hint="eastAsia"/>
          <w:sz w:val="22"/>
        </w:rPr>
        <w:t>采购</w:t>
      </w:r>
      <w:r w:rsidRPr="000E3A4F">
        <w:rPr>
          <w:rFonts w:ascii="宋体" w:hAnsi="宋体"/>
          <w:sz w:val="22"/>
        </w:rPr>
        <w:t>失败，重新组织</w:t>
      </w:r>
      <w:r w:rsidRPr="000E3A4F">
        <w:rPr>
          <w:rFonts w:ascii="宋体" w:hAnsi="宋体" w:hint="eastAsia"/>
          <w:sz w:val="22"/>
        </w:rPr>
        <w:t>采购</w:t>
      </w:r>
      <w:r w:rsidRPr="000E3A4F">
        <w:rPr>
          <w:rFonts w:ascii="宋体" w:hAnsi="宋体"/>
          <w:sz w:val="22"/>
        </w:rPr>
        <w:t>。</w:t>
      </w:r>
    </w:p>
    <w:p w14:paraId="1853C9A0" w14:textId="77777777" w:rsidR="00E027DF" w:rsidRPr="000E3A4F" w:rsidRDefault="00000000">
      <w:pPr>
        <w:spacing w:line="420" w:lineRule="exact"/>
        <w:rPr>
          <w:rFonts w:ascii="宋体" w:hAnsi="宋体"/>
          <w:b/>
          <w:sz w:val="22"/>
        </w:rPr>
      </w:pPr>
      <w:bookmarkStart w:id="299" w:name="_Toc221356968"/>
      <w:bookmarkStart w:id="300" w:name="_Toc221356905"/>
      <w:r w:rsidRPr="000E3A4F">
        <w:rPr>
          <w:rFonts w:ascii="宋体" w:hAnsi="宋体" w:hint="eastAsia"/>
          <w:b/>
          <w:sz w:val="22"/>
        </w:rPr>
        <w:t>六</w:t>
      </w:r>
      <w:r w:rsidRPr="000E3A4F">
        <w:rPr>
          <w:rFonts w:ascii="宋体" w:hAnsi="宋体"/>
          <w:b/>
          <w:sz w:val="22"/>
        </w:rPr>
        <w:t>、供应商义务</w:t>
      </w:r>
      <w:bookmarkEnd w:id="299"/>
      <w:bookmarkEnd w:id="300"/>
    </w:p>
    <w:p w14:paraId="616ACB66" w14:textId="77777777" w:rsidR="00E027DF" w:rsidRPr="000E3A4F" w:rsidRDefault="00000000">
      <w:pPr>
        <w:spacing w:line="400" w:lineRule="exact"/>
        <w:ind w:leftChars="209" w:left="439"/>
        <w:rPr>
          <w:rFonts w:ascii="宋体" w:hAnsi="宋体"/>
          <w:sz w:val="22"/>
          <w:szCs w:val="22"/>
        </w:rPr>
      </w:pPr>
      <w:r w:rsidRPr="000E3A4F">
        <w:rPr>
          <w:rFonts w:ascii="宋体" w:hAnsi="宋体"/>
          <w:sz w:val="22"/>
          <w:szCs w:val="22"/>
        </w:rPr>
        <w:t>供应商应随时接受磋商小组的询标，解答包括有关的商务、技术问题等。</w:t>
      </w:r>
    </w:p>
    <w:sectPr w:rsidR="00E027DF" w:rsidRPr="000E3A4F">
      <w:headerReference w:type="default" r:id="rId15"/>
      <w:pgSz w:w="11906" w:h="16838"/>
      <w:pgMar w:top="1134" w:right="1134" w:bottom="1134" w:left="1134"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EF7BD" w14:textId="77777777" w:rsidR="00F676FE" w:rsidRDefault="00F676FE">
      <w:r>
        <w:separator/>
      </w:r>
    </w:p>
  </w:endnote>
  <w:endnote w:type="continuationSeparator" w:id="0">
    <w:p w14:paraId="5FCFB322" w14:textId="77777777" w:rsidR="00F676FE" w:rsidRDefault="00F67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仿宋_GB2312">
    <w:panose1 w:val="02010609030101010101"/>
    <w:charset w:val="86"/>
    <w:family w:val="auto"/>
    <w:pitch w:val="default"/>
    <w:sig w:usb0="00000001"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新宋体">
    <w:panose1 w:val="02010609030101010101"/>
    <w:charset w:val="86"/>
    <w:family w:val="modern"/>
    <w:pitch w:val="fixed"/>
    <w:sig w:usb0="000002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HelveticaNeueLT Std Lt">
    <w:altName w:val="微软雅黑"/>
    <w:charset w:val="86"/>
    <w:family w:val="auto"/>
    <w:pitch w:val="default"/>
    <w:sig w:usb0="00000000" w:usb1="00000000" w:usb2="00000010" w:usb3="00000000" w:csb0="00040001" w:csb1="00000000"/>
  </w:font>
  <w:font w:name="ˎ̥">
    <w:altName w:val="微软雅黑"/>
    <w:charset w:val="00"/>
    <w:family w:val="roman"/>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宋体,Verdana,Arial">
    <w:altName w:val="宋体"/>
    <w:charset w:val="86"/>
    <w:family w:val="roma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汉仪中黑简...">
    <w:altName w:val="黑体"/>
    <w:charset w:val="86"/>
    <w:family w:val="auto"/>
    <w:pitch w:val="default"/>
    <w:sig w:usb0="00000000" w:usb1="00000000" w:usb2="00000010" w:usb3="00000000" w:csb0="00040000" w:csb1="00000000"/>
  </w:font>
  <w:font w:name="MS Sans Serif">
    <w:altName w:val="Arial"/>
    <w:charset w:val="00"/>
    <w:family w:val="swiss"/>
    <w:pitch w:val="default"/>
    <w:sig w:usb0="00000000" w:usb1="00000000" w:usb2="00000000" w:usb3="00000000" w:csb0="00000001" w:csb1="00000000"/>
  </w:font>
  <w:font w:name="Optima">
    <w:altName w:val="Arial"/>
    <w:charset w:val="00"/>
    <w:family w:val="swiss"/>
    <w:pitch w:val="default"/>
    <w:sig w:usb0="00000000" w:usb1="00000000" w:usb2="00000000" w:usb3="00000000" w:csb0="00000001" w:csb1="00000000"/>
  </w:font>
  <w:font w:name="全真中明體">
    <w:altName w:val="MingLiU-ExtB"/>
    <w:charset w:val="88"/>
    <w:family w:val="modern"/>
    <w:pitch w:val="default"/>
    <w:sig w:usb0="00000000" w:usb1="00000000" w:usb2="00000010" w:usb3="00000000" w:csb0="00100000"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variable"/>
    <w:sig w:usb0="E0002EFF" w:usb1="C000785B"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微软雅黑">
    <w:charset w:val="86"/>
    <w:family w:val="swiss"/>
    <w:pitch w:val="variable"/>
    <w:sig w:usb0="80000287" w:usb1="2ACF3C50" w:usb2="00000016" w:usb3="00000000" w:csb0="0004001F" w:csb1="00000000"/>
  </w:font>
  <w:font w:name="华文中宋">
    <w:altName w:val="宋体"/>
    <w:panose1 w:val="02010600040101010101"/>
    <w:charset w:val="86"/>
    <w:family w:val="auto"/>
    <w:pitch w:val="variable"/>
    <w:sig w:usb0="00000287" w:usb1="080F0000" w:usb2="00000010" w:usb3="00000000" w:csb0="0004009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340BE" w14:textId="77777777" w:rsidR="00E027DF" w:rsidRDefault="00000000">
    <w:pPr>
      <w:pStyle w:val="af8"/>
      <w:framePr w:wrap="around" w:vAnchor="text" w:hAnchor="margin" w:xAlign="center" w:y="1"/>
      <w:rPr>
        <w:rStyle w:val="affb"/>
      </w:rPr>
    </w:pPr>
    <w:r>
      <w:fldChar w:fldCharType="begin"/>
    </w:r>
    <w:r>
      <w:rPr>
        <w:rStyle w:val="affb"/>
      </w:rPr>
      <w:instrText xml:space="preserve">PAGE  </w:instrText>
    </w:r>
    <w:r>
      <w:fldChar w:fldCharType="separate"/>
    </w:r>
    <w:r>
      <w:rPr>
        <w:rStyle w:val="affb"/>
      </w:rPr>
      <w:t>1</w:t>
    </w:r>
    <w:r>
      <w:fldChar w:fldCharType="end"/>
    </w:r>
  </w:p>
  <w:p w14:paraId="44878586" w14:textId="77777777" w:rsidR="00E027DF" w:rsidRDefault="00E027DF">
    <w:pPr>
      <w:pStyle w:val="af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64DA" w14:textId="77777777" w:rsidR="00E027DF" w:rsidRDefault="00000000">
    <w:pPr>
      <w:pStyle w:val="af8"/>
      <w:pBdr>
        <w:top w:val="single" w:sz="4" w:space="1" w:color="auto"/>
      </w:pBdr>
      <w:tabs>
        <w:tab w:val="clear" w:pos="4153"/>
        <w:tab w:val="clear" w:pos="8306"/>
        <w:tab w:val="center" w:pos="4820"/>
        <w:tab w:val="right" w:pos="9498"/>
      </w:tabs>
      <w:rPr>
        <w:rFonts w:ascii="楷体" w:eastAsia="楷体" w:hAnsi="楷体"/>
      </w:rPr>
    </w:pPr>
    <w:r>
      <w:tab/>
    </w:r>
    <w:r>
      <w:fldChar w:fldCharType="begin"/>
    </w:r>
    <w:r>
      <w:instrText>PAGE   \* MERGEFORMAT</w:instrText>
    </w:r>
    <w:r>
      <w:fldChar w:fldCharType="separate"/>
    </w:r>
    <w:r>
      <w:t>48</w:t>
    </w:r>
    <w:r>
      <w:fldChar w:fldCharType="end"/>
    </w:r>
    <w:r>
      <w:tab/>
    </w:r>
    <w:r>
      <w:rPr>
        <w:rFonts w:ascii="楷体" w:eastAsia="楷体" w:hAnsi="楷体" w:hint="eastAsia"/>
      </w:rPr>
      <w:t>温州云信招标代理有限公司</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46099" w14:textId="77777777" w:rsidR="00E027DF" w:rsidRDefault="00E027DF">
    <w:pPr>
      <w:pStyle w:val="af8"/>
      <w:tabs>
        <w:tab w:val="clear" w:pos="4153"/>
        <w:tab w:val="clear" w:pos="8306"/>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6002" w14:textId="77777777" w:rsidR="00E027DF" w:rsidRDefault="00000000">
    <w:pPr>
      <w:pStyle w:val="af8"/>
      <w:pBdr>
        <w:top w:val="single" w:sz="4" w:space="1" w:color="auto"/>
      </w:pBdr>
      <w:tabs>
        <w:tab w:val="clear" w:pos="4153"/>
        <w:tab w:val="clear" w:pos="8306"/>
        <w:tab w:val="center" w:pos="4820"/>
        <w:tab w:val="right" w:pos="9498"/>
      </w:tabs>
    </w:pPr>
    <w:r>
      <w:rPr>
        <w:noProof/>
      </w:rPr>
      <mc:AlternateContent>
        <mc:Choice Requires="wps">
          <w:drawing>
            <wp:anchor distT="0" distB="0" distL="114300" distR="114300" simplePos="0" relativeHeight="251659264" behindDoc="0" locked="0" layoutInCell="1" allowOverlap="1" wp14:anchorId="13B5E9A7" wp14:editId="44D1625E">
              <wp:simplePos x="0" y="0"/>
              <wp:positionH relativeFrom="margin">
                <wp:posOffset>3026410</wp:posOffset>
              </wp:positionH>
              <wp:positionV relativeFrom="paragraph">
                <wp:posOffset>-635</wp:posOffset>
              </wp:positionV>
              <wp:extent cx="178435" cy="205105"/>
              <wp:effectExtent l="0" t="0" r="12700" b="4445"/>
              <wp:wrapNone/>
              <wp:docPr id="2" name="文本框 2"/>
              <wp:cNvGraphicFramePr/>
              <a:graphic xmlns:a="http://schemas.openxmlformats.org/drawingml/2006/main">
                <a:graphicData uri="http://schemas.microsoft.com/office/word/2010/wordprocessingShape">
                  <wps:wsp>
                    <wps:cNvSpPr txBox="1"/>
                    <wps:spPr>
                      <a:xfrm>
                        <a:off x="0" y="0"/>
                        <a:ext cx="178419" cy="20518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B77A8E" w14:textId="77777777" w:rsidR="00E027DF" w:rsidRDefault="00000000">
                          <w:pPr>
                            <w:pStyle w:val="af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w14:anchorId="13B5E9A7" id="_x0000_t202" coordsize="21600,21600" o:spt="202" path="m,l,21600r21600,l21600,xe">
              <v:stroke joinstyle="miter"/>
              <v:path gradientshapeok="t" o:connecttype="rect"/>
            </v:shapetype>
            <v:shape id="文本框 2" o:spid="_x0000_s1026" type="#_x0000_t202" style="position:absolute;margin-left:238.3pt;margin-top:-.05pt;width:14.05pt;height:16.15pt;z-index:2516592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" filled="f" stroked="f" strokeweight=".5pt">
              <v:textbox inset="0,0,0,0">
                <w:txbxContent>
                  <w:p w14:paraId="2FB77A8E" w14:textId="77777777" w:rsidR="00E027DF" w:rsidRDefault="00000000">
                    <w:pPr>
                      <w:pStyle w:val="af8"/>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07B71" w14:textId="77777777" w:rsidR="00F676FE" w:rsidRDefault="00F676FE">
      <w:r>
        <w:separator/>
      </w:r>
    </w:p>
  </w:footnote>
  <w:footnote w:type="continuationSeparator" w:id="0">
    <w:p w14:paraId="7E153465" w14:textId="77777777" w:rsidR="00F676FE" w:rsidRDefault="00F67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DF64F" w14:textId="77777777" w:rsidR="00E027DF" w:rsidRDefault="00000000">
    <w:pPr>
      <w:pStyle w:val="afa"/>
      <w:jc w:val="both"/>
      <w:rPr>
        <w:rFonts w:ascii="楷体" w:eastAsia="楷体" w:hAnsi="楷体"/>
      </w:rPr>
    </w:pPr>
    <w:bookmarkStart w:id="0" w:name="OLE_LINK1"/>
    <w:r>
      <w:rPr>
        <w:rFonts w:ascii="楷体" w:eastAsia="楷体" w:hAnsi="楷体" w:hint="eastAsia"/>
      </w:rPr>
      <w:t>磋商文件</w:t>
    </w:r>
    <w:bookmarkEnd w:id="0"/>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4281E" w14:textId="77777777" w:rsidR="00E027DF" w:rsidRDefault="00000000">
    <w:pPr>
      <w:pStyle w:val="afa"/>
      <w:jc w:val="both"/>
      <w:rPr>
        <w:rFonts w:ascii="楷体" w:eastAsia="楷体" w:hAnsi="楷体"/>
      </w:rPr>
    </w:pPr>
    <w:r>
      <w:rPr>
        <w:rFonts w:ascii="楷体" w:eastAsia="楷体" w:hAnsi="楷体" w:hint="eastAsia"/>
      </w:rPr>
      <w:t>磋商文件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03BE7" w14:textId="77777777" w:rsidR="00E027DF" w:rsidRDefault="00000000">
    <w:pPr>
      <w:pStyle w:val="afa"/>
      <w:jc w:val="both"/>
      <w:rPr>
        <w:rFonts w:ascii="楷体" w:eastAsia="楷体" w:hAnsi="楷体"/>
      </w:rPr>
    </w:pPr>
    <w:r>
      <w:rPr>
        <w:rFonts w:ascii="楷体" w:eastAsia="楷体" w:hAnsi="楷体" w:hint="eastAsia"/>
      </w:rPr>
      <w:t>磋商文件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F659411"/>
    <w:multiLevelType w:val="multilevel"/>
    <w:tmpl w:val="8F659411"/>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1" w15:restartNumberingAfterBreak="0">
    <w:nsid w:val="91C5CA39"/>
    <w:multiLevelType w:val="singleLevel"/>
    <w:tmpl w:val="91C5CA39"/>
    <w:lvl w:ilvl="0">
      <w:start w:val="1"/>
      <w:numFmt w:val="decimal"/>
      <w:suff w:val="nothing"/>
      <w:lvlText w:val="%1、"/>
      <w:lvlJc w:val="left"/>
      <w:pPr>
        <w:ind w:left="454" w:hanging="454"/>
      </w:pPr>
      <w:rPr>
        <w:rFonts w:hint="default"/>
      </w:rPr>
    </w:lvl>
  </w:abstractNum>
  <w:abstractNum w:abstractNumId="2" w15:restartNumberingAfterBreak="0">
    <w:nsid w:val="94A86051"/>
    <w:multiLevelType w:val="singleLevel"/>
    <w:tmpl w:val="94A86051"/>
    <w:lvl w:ilvl="0">
      <w:start w:val="1"/>
      <w:numFmt w:val="decimal"/>
      <w:suff w:val="nothing"/>
      <w:lvlText w:val="%1、"/>
      <w:lvlJc w:val="left"/>
      <w:pPr>
        <w:ind w:left="454" w:hanging="454"/>
      </w:pPr>
      <w:rPr>
        <w:rFonts w:hint="default"/>
      </w:rPr>
    </w:lvl>
  </w:abstractNum>
  <w:abstractNum w:abstractNumId="3" w15:restartNumberingAfterBreak="0">
    <w:nsid w:val="9815EC24"/>
    <w:multiLevelType w:val="multilevel"/>
    <w:tmpl w:val="9815EC24"/>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4" w15:restartNumberingAfterBreak="0">
    <w:nsid w:val="A023CA59"/>
    <w:multiLevelType w:val="multilevel"/>
    <w:tmpl w:val="A023CA59"/>
    <w:lvl w:ilvl="0">
      <w:start w:val="1"/>
      <w:numFmt w:val="chineseCounting"/>
      <w:suff w:val="nothing"/>
      <w:lvlText w:val="第%1条："/>
      <w:lvlJc w:val="left"/>
      <w:pPr>
        <w:tabs>
          <w:tab w:val="left" w:pos="0"/>
        </w:tabs>
        <w:ind w:left="0" w:firstLine="402"/>
      </w:pPr>
      <w:rPr>
        <w:rFonts w:ascii="宋体" w:eastAsia="宋体" w:hAnsi="宋体" w:hint="eastAsia"/>
        <w:b/>
        <w:bCs/>
      </w:rPr>
    </w:lvl>
    <w:lvl w:ilvl="1">
      <w:start w:val="1"/>
      <w:numFmt w:val="chineseCounting"/>
      <w:suff w:val="nothing"/>
      <w:lvlText w:val="%2、"/>
      <w:lvlJc w:val="left"/>
      <w:pPr>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5" w15:restartNumberingAfterBreak="0">
    <w:nsid w:val="A9062B14"/>
    <w:multiLevelType w:val="multilevel"/>
    <w:tmpl w:val="A9062B14"/>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6" w15:restartNumberingAfterBreak="0">
    <w:nsid w:val="C4500677"/>
    <w:multiLevelType w:val="singleLevel"/>
    <w:tmpl w:val="C4500677"/>
    <w:lvl w:ilvl="0">
      <w:start w:val="1"/>
      <w:numFmt w:val="decimal"/>
      <w:suff w:val="nothing"/>
      <w:lvlText w:val="%1、"/>
      <w:lvlJc w:val="left"/>
    </w:lvl>
  </w:abstractNum>
  <w:abstractNum w:abstractNumId="7" w15:restartNumberingAfterBreak="0">
    <w:nsid w:val="C4953059"/>
    <w:multiLevelType w:val="multilevel"/>
    <w:tmpl w:val="C4953059"/>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8" w15:restartNumberingAfterBreak="0">
    <w:nsid w:val="C73BD413"/>
    <w:multiLevelType w:val="singleLevel"/>
    <w:tmpl w:val="C73BD413"/>
    <w:lvl w:ilvl="0">
      <w:start w:val="1"/>
      <w:numFmt w:val="decimal"/>
      <w:suff w:val="nothing"/>
      <w:lvlText w:val="%1、"/>
      <w:lvlJc w:val="left"/>
      <w:pPr>
        <w:ind w:left="454" w:hanging="454"/>
      </w:pPr>
      <w:rPr>
        <w:rFonts w:hint="default"/>
      </w:rPr>
    </w:lvl>
  </w:abstractNum>
  <w:abstractNum w:abstractNumId="9" w15:restartNumberingAfterBreak="0">
    <w:nsid w:val="CF2FBE0E"/>
    <w:multiLevelType w:val="singleLevel"/>
    <w:tmpl w:val="CF2FBE0E"/>
    <w:lvl w:ilvl="0">
      <w:start w:val="1"/>
      <w:numFmt w:val="chineseCounting"/>
      <w:suff w:val="nothing"/>
      <w:lvlText w:val="（%1）"/>
      <w:lvlJc w:val="left"/>
      <w:pPr>
        <w:ind w:left="0" w:firstLine="420"/>
      </w:pPr>
      <w:rPr>
        <w:rFonts w:hint="eastAsia"/>
      </w:rPr>
    </w:lvl>
  </w:abstractNum>
  <w:abstractNum w:abstractNumId="10" w15:restartNumberingAfterBreak="0">
    <w:nsid w:val="D1117446"/>
    <w:multiLevelType w:val="singleLevel"/>
    <w:tmpl w:val="D1117446"/>
    <w:lvl w:ilvl="0">
      <w:start w:val="2"/>
      <w:numFmt w:val="decimal"/>
      <w:suff w:val="nothing"/>
      <w:lvlText w:val="%1、"/>
      <w:lvlJc w:val="left"/>
    </w:lvl>
  </w:abstractNum>
  <w:abstractNum w:abstractNumId="11" w15:restartNumberingAfterBreak="0">
    <w:nsid w:val="EE99DBC7"/>
    <w:multiLevelType w:val="multilevel"/>
    <w:tmpl w:val="EE99DBC7"/>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12" w15:restartNumberingAfterBreak="0">
    <w:nsid w:val="F152A1B1"/>
    <w:multiLevelType w:val="singleLevel"/>
    <w:tmpl w:val="F152A1B1"/>
    <w:lvl w:ilvl="0">
      <w:start w:val="1"/>
      <w:numFmt w:val="decimal"/>
      <w:suff w:val="nothing"/>
      <w:lvlText w:val="%1、"/>
      <w:lvlJc w:val="left"/>
      <w:pPr>
        <w:ind w:left="454" w:hanging="454"/>
      </w:pPr>
      <w:rPr>
        <w:rFonts w:hint="default"/>
      </w:rPr>
    </w:lvl>
  </w:abstractNum>
  <w:abstractNum w:abstractNumId="13" w15:restartNumberingAfterBreak="0">
    <w:nsid w:val="0000000F"/>
    <w:multiLevelType w:val="multilevel"/>
    <w:tmpl w:val="0000000F"/>
    <w:lvl w:ilvl="0">
      <w:start w:val="1"/>
      <w:numFmt w:val="decimal"/>
      <w:pStyle w:val="a"/>
      <w:lvlText w:val="%1"/>
      <w:lvlJc w:val="center"/>
      <w:pPr>
        <w:tabs>
          <w:tab w:val="left" w:pos="735"/>
        </w:tabs>
        <w:ind w:left="735" w:hanging="420"/>
      </w:pPr>
      <w:rPr>
        <w:rFonts w:hint="eastAsia"/>
        <w:b/>
      </w:rPr>
    </w:lvl>
    <w:lvl w:ilvl="1">
      <w:start w:val="1"/>
      <w:numFmt w:val="lowerLetter"/>
      <w:pStyle w:val="2"/>
      <w:lvlText w:val="%2)"/>
      <w:lvlJc w:val="left"/>
      <w:pPr>
        <w:tabs>
          <w:tab w:val="left" w:pos="1155"/>
        </w:tabs>
        <w:ind w:left="1155" w:hanging="420"/>
      </w:pPr>
    </w:lvl>
    <w:lvl w:ilvl="2">
      <w:start w:val="1"/>
      <w:numFmt w:val="lowerRoman"/>
      <w:lvlText w:val="%3."/>
      <w:lvlJc w:val="right"/>
      <w:pPr>
        <w:tabs>
          <w:tab w:val="left" w:pos="1575"/>
        </w:tabs>
        <w:ind w:left="1575" w:hanging="420"/>
      </w:pPr>
    </w:lvl>
    <w:lvl w:ilvl="3">
      <w:start w:val="1"/>
      <w:numFmt w:val="decimal"/>
      <w:lvlText w:val="%4."/>
      <w:lvlJc w:val="left"/>
      <w:pPr>
        <w:tabs>
          <w:tab w:val="left" w:pos="1995"/>
        </w:tabs>
        <w:ind w:left="1995" w:hanging="420"/>
      </w:pPr>
    </w:lvl>
    <w:lvl w:ilvl="4">
      <w:start w:val="1"/>
      <w:numFmt w:val="lowerLetter"/>
      <w:lvlText w:val="%5)"/>
      <w:lvlJc w:val="left"/>
      <w:pPr>
        <w:tabs>
          <w:tab w:val="left" w:pos="2415"/>
        </w:tabs>
        <w:ind w:left="2415" w:hanging="420"/>
      </w:pPr>
    </w:lvl>
    <w:lvl w:ilvl="5">
      <w:start w:val="1"/>
      <w:numFmt w:val="lowerRoman"/>
      <w:lvlText w:val="%6."/>
      <w:lvlJc w:val="right"/>
      <w:pPr>
        <w:tabs>
          <w:tab w:val="left" w:pos="2835"/>
        </w:tabs>
        <w:ind w:left="2835" w:hanging="420"/>
      </w:pPr>
    </w:lvl>
    <w:lvl w:ilvl="6">
      <w:start w:val="1"/>
      <w:numFmt w:val="decimal"/>
      <w:lvlText w:val="%7."/>
      <w:lvlJc w:val="left"/>
      <w:pPr>
        <w:tabs>
          <w:tab w:val="left" w:pos="3255"/>
        </w:tabs>
        <w:ind w:left="3255" w:hanging="420"/>
      </w:pPr>
    </w:lvl>
    <w:lvl w:ilvl="7">
      <w:start w:val="1"/>
      <w:numFmt w:val="lowerLetter"/>
      <w:lvlText w:val="%8)"/>
      <w:lvlJc w:val="left"/>
      <w:pPr>
        <w:tabs>
          <w:tab w:val="left" w:pos="3675"/>
        </w:tabs>
        <w:ind w:left="3675" w:hanging="420"/>
      </w:pPr>
    </w:lvl>
    <w:lvl w:ilvl="8">
      <w:start w:val="1"/>
      <w:numFmt w:val="lowerRoman"/>
      <w:lvlText w:val="%9."/>
      <w:lvlJc w:val="right"/>
      <w:pPr>
        <w:tabs>
          <w:tab w:val="left" w:pos="4095"/>
        </w:tabs>
        <w:ind w:left="4095" w:hanging="420"/>
      </w:pPr>
    </w:lvl>
  </w:abstractNum>
  <w:abstractNum w:abstractNumId="14" w15:restartNumberingAfterBreak="0">
    <w:nsid w:val="00D04ED0"/>
    <w:multiLevelType w:val="multilevel"/>
    <w:tmpl w:val="00D04ED0"/>
    <w:lvl w:ilvl="0">
      <w:start w:val="1"/>
      <w:numFmt w:val="decimal"/>
      <w:lvlText w:val="%1)"/>
      <w:lvlJc w:val="left"/>
      <w:pPr>
        <w:tabs>
          <w:tab w:val="left" w:pos="420"/>
        </w:tabs>
        <w:ind w:left="420" w:hanging="420"/>
      </w:pPr>
      <w:rPr>
        <w:rFonts w:hint="eastAsia"/>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5" w15:restartNumberingAfterBreak="0">
    <w:nsid w:val="033E1F8F"/>
    <w:multiLevelType w:val="multilevel"/>
    <w:tmpl w:val="033E1F8F"/>
    <w:lvl w:ilvl="0">
      <w:start w:val="1"/>
      <w:numFmt w:val="decimal"/>
      <w:lvlText w:val="%1."/>
      <w:lvlJc w:val="left"/>
      <w:pPr>
        <w:ind w:left="425" w:hanging="425"/>
      </w:pPr>
      <w:rPr>
        <w:rFonts w:hint="eastAsia"/>
        <w:b w:val="0"/>
        <w:bCs w:val="0"/>
      </w:rPr>
    </w:lvl>
    <w:lvl w:ilvl="1">
      <w:start w:val="1"/>
      <w:numFmt w:val="decimal"/>
      <w:lvlText w:val="%1.%2"/>
      <w:lvlJc w:val="left"/>
      <w:pPr>
        <w:ind w:left="992" w:hanging="567"/>
      </w:pPr>
      <w:rPr>
        <w:rFonts w:hint="eastAsia"/>
        <w:b w:val="0"/>
        <w:bCs/>
      </w:rPr>
    </w:lvl>
    <w:lvl w:ilvl="2">
      <w:start w:val="1"/>
      <w:numFmt w:val="decimal"/>
      <w:lvlText w:val="%1.%2.%3"/>
      <w:lvlJc w:val="left"/>
      <w:pPr>
        <w:ind w:left="992" w:hanging="652"/>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6" w15:restartNumberingAfterBreak="0">
    <w:nsid w:val="04A30544"/>
    <w:multiLevelType w:val="singleLevel"/>
    <w:tmpl w:val="04A30544"/>
    <w:lvl w:ilvl="0">
      <w:start w:val="1"/>
      <w:numFmt w:val="chineseCounting"/>
      <w:suff w:val="nothing"/>
      <w:lvlText w:val="（%1）"/>
      <w:lvlJc w:val="left"/>
      <w:pPr>
        <w:ind w:left="0" w:firstLine="420"/>
      </w:pPr>
      <w:rPr>
        <w:rFonts w:hint="eastAsia"/>
      </w:rPr>
    </w:lvl>
  </w:abstractNum>
  <w:abstractNum w:abstractNumId="17" w15:restartNumberingAfterBreak="0">
    <w:nsid w:val="0AD54AFA"/>
    <w:multiLevelType w:val="multilevel"/>
    <w:tmpl w:val="0AD54AFA"/>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18" w15:restartNumberingAfterBreak="0">
    <w:nsid w:val="0BD17FB6"/>
    <w:multiLevelType w:val="multilevel"/>
    <w:tmpl w:val="0BD17FB6"/>
    <w:lvl w:ilvl="0">
      <w:start w:val="1"/>
      <w:numFmt w:val="lowerLetter"/>
      <w:lvlText w:val="%1)"/>
      <w:lvlJc w:val="left"/>
      <w:pPr>
        <w:ind w:left="860" w:hanging="420"/>
      </w:pPr>
      <w:rPr>
        <w:rFonts w:ascii="宋体" w:eastAsia="宋体" w:hAnsi="宋体" w:hint="default"/>
        <w:b w:val="0"/>
        <w:bCs w:val="0"/>
      </w:rPr>
    </w:lvl>
    <w:lvl w:ilvl="1">
      <w:start w:val="1"/>
      <w:numFmt w:val="bullet"/>
      <w:lvlText w:val=""/>
      <w:lvlJc w:val="left"/>
      <w:pPr>
        <w:ind w:left="1280" w:hanging="420"/>
      </w:pPr>
      <w:rPr>
        <w:rFonts w:ascii="Wingdings" w:hAnsi="Wingdings" w:hint="default"/>
      </w:rPr>
    </w:lvl>
    <w:lvl w:ilvl="2">
      <w:start w:val="1"/>
      <w:numFmt w:val="bullet"/>
      <w:lvlText w:val=""/>
      <w:lvlJc w:val="left"/>
      <w:pPr>
        <w:ind w:left="1700" w:hanging="420"/>
      </w:pPr>
      <w:rPr>
        <w:rFonts w:ascii="Wingdings" w:hAnsi="Wingdings" w:hint="default"/>
      </w:rPr>
    </w:lvl>
    <w:lvl w:ilvl="3">
      <w:start w:val="1"/>
      <w:numFmt w:val="bullet"/>
      <w:lvlText w:val=""/>
      <w:lvlJc w:val="left"/>
      <w:pPr>
        <w:ind w:left="2120" w:hanging="420"/>
      </w:pPr>
      <w:rPr>
        <w:rFonts w:ascii="Wingdings" w:hAnsi="Wingdings" w:hint="default"/>
      </w:rPr>
    </w:lvl>
    <w:lvl w:ilvl="4">
      <w:start w:val="1"/>
      <w:numFmt w:val="bullet"/>
      <w:lvlText w:val=""/>
      <w:lvlJc w:val="left"/>
      <w:pPr>
        <w:ind w:left="2540" w:hanging="420"/>
      </w:pPr>
      <w:rPr>
        <w:rFonts w:ascii="Wingdings" w:hAnsi="Wingdings" w:hint="default"/>
      </w:rPr>
    </w:lvl>
    <w:lvl w:ilvl="5">
      <w:start w:val="1"/>
      <w:numFmt w:val="bullet"/>
      <w:lvlText w:val=""/>
      <w:lvlJc w:val="left"/>
      <w:pPr>
        <w:ind w:left="2960" w:hanging="420"/>
      </w:pPr>
      <w:rPr>
        <w:rFonts w:ascii="Wingdings" w:hAnsi="Wingdings" w:hint="default"/>
      </w:rPr>
    </w:lvl>
    <w:lvl w:ilvl="6">
      <w:start w:val="1"/>
      <w:numFmt w:val="bullet"/>
      <w:lvlText w:val=""/>
      <w:lvlJc w:val="left"/>
      <w:pPr>
        <w:ind w:left="3380" w:hanging="420"/>
      </w:pPr>
      <w:rPr>
        <w:rFonts w:ascii="Wingdings" w:hAnsi="Wingdings" w:hint="default"/>
      </w:rPr>
    </w:lvl>
    <w:lvl w:ilvl="7">
      <w:start w:val="1"/>
      <w:numFmt w:val="bullet"/>
      <w:lvlText w:val=""/>
      <w:lvlJc w:val="left"/>
      <w:pPr>
        <w:ind w:left="3800" w:hanging="420"/>
      </w:pPr>
      <w:rPr>
        <w:rFonts w:ascii="Wingdings" w:hAnsi="Wingdings" w:hint="default"/>
      </w:rPr>
    </w:lvl>
    <w:lvl w:ilvl="8">
      <w:start w:val="1"/>
      <w:numFmt w:val="bullet"/>
      <w:lvlText w:val=""/>
      <w:lvlJc w:val="left"/>
      <w:pPr>
        <w:ind w:left="4220" w:hanging="420"/>
      </w:pPr>
      <w:rPr>
        <w:rFonts w:ascii="Wingdings" w:hAnsi="Wingdings" w:hint="default"/>
      </w:rPr>
    </w:lvl>
  </w:abstractNum>
  <w:abstractNum w:abstractNumId="19" w15:restartNumberingAfterBreak="0">
    <w:nsid w:val="0CA42452"/>
    <w:multiLevelType w:val="singleLevel"/>
    <w:tmpl w:val="563E4761"/>
    <w:lvl w:ilvl="0">
      <w:start w:val="1"/>
      <w:numFmt w:val="decimal"/>
      <w:suff w:val="nothing"/>
      <w:lvlText w:val="%1、"/>
      <w:lvlJc w:val="left"/>
      <w:pPr>
        <w:ind w:left="454" w:hanging="454"/>
      </w:pPr>
      <w:rPr>
        <w:rFonts w:hint="default"/>
      </w:rPr>
    </w:lvl>
  </w:abstractNum>
  <w:abstractNum w:abstractNumId="20" w15:restartNumberingAfterBreak="0">
    <w:nsid w:val="0DC2EABF"/>
    <w:multiLevelType w:val="singleLevel"/>
    <w:tmpl w:val="0DC2EABF"/>
    <w:lvl w:ilvl="0">
      <w:start w:val="1"/>
      <w:numFmt w:val="decimal"/>
      <w:suff w:val="nothing"/>
      <w:lvlText w:val="%1、"/>
      <w:lvlJc w:val="left"/>
      <w:pPr>
        <w:ind w:left="454" w:hanging="454"/>
      </w:pPr>
      <w:rPr>
        <w:rFonts w:hint="default"/>
      </w:rPr>
    </w:lvl>
  </w:abstractNum>
  <w:abstractNum w:abstractNumId="21" w15:restartNumberingAfterBreak="0">
    <w:nsid w:val="0F5434D5"/>
    <w:multiLevelType w:val="singleLevel"/>
    <w:tmpl w:val="0F5434D5"/>
    <w:lvl w:ilvl="0">
      <w:start w:val="1"/>
      <w:numFmt w:val="decimal"/>
      <w:suff w:val="nothing"/>
      <w:lvlText w:val="%1、"/>
      <w:lvlJc w:val="left"/>
      <w:pPr>
        <w:ind w:left="454" w:hanging="454"/>
      </w:pPr>
      <w:rPr>
        <w:rFonts w:hint="default"/>
      </w:rPr>
    </w:lvl>
  </w:abstractNum>
  <w:abstractNum w:abstractNumId="22" w15:restartNumberingAfterBreak="0">
    <w:nsid w:val="118C5890"/>
    <w:multiLevelType w:val="multilevel"/>
    <w:tmpl w:val="118C5890"/>
    <w:lvl w:ilvl="0">
      <w:start w:val="1"/>
      <w:numFmt w:val="decimal"/>
      <w:lvlText w:val="%1、"/>
      <w:lvlJc w:val="left"/>
      <w:rPr>
        <w:rFonts w:ascii="宋体" w:eastAsia="宋体" w:hAnsi="宋体" w:hint="default"/>
        <w:color w:val="auto"/>
        <w:sz w:val="22"/>
        <w:szCs w:val="22"/>
      </w:rPr>
    </w:lvl>
    <w:lvl w:ilvl="1">
      <w:start w:val="9"/>
      <w:numFmt w:val="japaneseCounting"/>
      <w:lvlText w:val="%2、"/>
      <w:lvlJc w:val="left"/>
      <w:pPr>
        <w:ind w:left="1140" w:hanging="720"/>
      </w:pPr>
      <w:rPr>
        <w:rFonts w:hint="default"/>
      </w:rPr>
    </w:lvl>
    <w:lvl w:ilvl="2">
      <w:start w:val="8"/>
      <w:numFmt w:val="japaneseCounting"/>
      <w:lvlText w:val="%3、"/>
      <w:lvlJc w:val="left"/>
      <w:pPr>
        <w:ind w:left="1290" w:hanging="450"/>
      </w:pPr>
      <w:rPr>
        <w:rFonts w:hint="default"/>
      </w:r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15:restartNumberingAfterBreak="0">
    <w:nsid w:val="11F76507"/>
    <w:multiLevelType w:val="multilevel"/>
    <w:tmpl w:val="11F76507"/>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4" w15:restartNumberingAfterBreak="0">
    <w:nsid w:val="12061843"/>
    <w:multiLevelType w:val="multilevel"/>
    <w:tmpl w:val="12061843"/>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25" w15:restartNumberingAfterBreak="0">
    <w:nsid w:val="12DF1CD4"/>
    <w:multiLevelType w:val="multilevel"/>
    <w:tmpl w:val="12DF1CD4"/>
    <w:lvl w:ilvl="0">
      <w:start w:val="1"/>
      <w:numFmt w:val="lowerLetter"/>
      <w:lvlText w:val="%1)"/>
      <w:lvlJc w:val="left"/>
      <w:pPr>
        <w:ind w:left="860" w:hanging="420"/>
      </w:pPr>
      <w:rPr>
        <w:rFonts w:ascii="宋体" w:eastAsia="宋体" w:hAnsi="宋体" w:hint="default"/>
        <w:b w:val="0"/>
        <w:bCs w:val="0"/>
      </w:rPr>
    </w:lvl>
    <w:lvl w:ilvl="1">
      <w:start w:val="1"/>
      <w:numFmt w:val="bullet"/>
      <w:lvlText w:val=""/>
      <w:lvlJc w:val="left"/>
      <w:pPr>
        <w:ind w:left="1280" w:hanging="420"/>
      </w:pPr>
      <w:rPr>
        <w:rFonts w:ascii="Wingdings" w:hAnsi="Wingdings" w:hint="default"/>
      </w:rPr>
    </w:lvl>
    <w:lvl w:ilvl="2">
      <w:start w:val="1"/>
      <w:numFmt w:val="bullet"/>
      <w:lvlText w:val=""/>
      <w:lvlJc w:val="left"/>
      <w:pPr>
        <w:ind w:left="1700" w:hanging="420"/>
      </w:pPr>
      <w:rPr>
        <w:rFonts w:ascii="Wingdings" w:hAnsi="Wingdings" w:hint="default"/>
      </w:rPr>
    </w:lvl>
    <w:lvl w:ilvl="3">
      <w:start w:val="1"/>
      <w:numFmt w:val="bullet"/>
      <w:lvlText w:val=""/>
      <w:lvlJc w:val="left"/>
      <w:pPr>
        <w:ind w:left="2120" w:hanging="420"/>
      </w:pPr>
      <w:rPr>
        <w:rFonts w:ascii="Wingdings" w:hAnsi="Wingdings" w:hint="default"/>
      </w:rPr>
    </w:lvl>
    <w:lvl w:ilvl="4">
      <w:start w:val="1"/>
      <w:numFmt w:val="bullet"/>
      <w:lvlText w:val=""/>
      <w:lvlJc w:val="left"/>
      <w:pPr>
        <w:ind w:left="2540" w:hanging="420"/>
      </w:pPr>
      <w:rPr>
        <w:rFonts w:ascii="Wingdings" w:hAnsi="Wingdings" w:hint="default"/>
      </w:rPr>
    </w:lvl>
    <w:lvl w:ilvl="5">
      <w:start w:val="1"/>
      <w:numFmt w:val="bullet"/>
      <w:lvlText w:val=""/>
      <w:lvlJc w:val="left"/>
      <w:pPr>
        <w:ind w:left="2960" w:hanging="420"/>
      </w:pPr>
      <w:rPr>
        <w:rFonts w:ascii="Wingdings" w:hAnsi="Wingdings" w:hint="default"/>
      </w:rPr>
    </w:lvl>
    <w:lvl w:ilvl="6">
      <w:start w:val="1"/>
      <w:numFmt w:val="bullet"/>
      <w:lvlText w:val=""/>
      <w:lvlJc w:val="left"/>
      <w:pPr>
        <w:ind w:left="3380" w:hanging="420"/>
      </w:pPr>
      <w:rPr>
        <w:rFonts w:ascii="Wingdings" w:hAnsi="Wingdings" w:hint="default"/>
      </w:rPr>
    </w:lvl>
    <w:lvl w:ilvl="7">
      <w:start w:val="1"/>
      <w:numFmt w:val="bullet"/>
      <w:lvlText w:val=""/>
      <w:lvlJc w:val="left"/>
      <w:pPr>
        <w:ind w:left="3800" w:hanging="420"/>
      </w:pPr>
      <w:rPr>
        <w:rFonts w:ascii="Wingdings" w:hAnsi="Wingdings" w:hint="default"/>
      </w:rPr>
    </w:lvl>
    <w:lvl w:ilvl="8">
      <w:start w:val="1"/>
      <w:numFmt w:val="bullet"/>
      <w:lvlText w:val=""/>
      <w:lvlJc w:val="left"/>
      <w:pPr>
        <w:ind w:left="4220" w:hanging="420"/>
      </w:pPr>
      <w:rPr>
        <w:rFonts w:ascii="Wingdings" w:hAnsi="Wingdings" w:hint="default"/>
      </w:rPr>
    </w:lvl>
  </w:abstractNum>
  <w:abstractNum w:abstractNumId="26" w15:restartNumberingAfterBreak="0">
    <w:nsid w:val="13CA6AE4"/>
    <w:multiLevelType w:val="multilevel"/>
    <w:tmpl w:val="13CA6AE4"/>
    <w:lvl w:ilvl="0">
      <w:start w:val="1"/>
      <w:numFmt w:val="bullet"/>
      <w:pStyle w:val="6"/>
      <w:lvlText w:val=""/>
      <w:lvlJc w:val="left"/>
      <w:pPr>
        <w:tabs>
          <w:tab w:val="left" w:pos="0"/>
        </w:tabs>
        <w:ind w:left="839" w:hanging="419"/>
      </w:pPr>
      <w:rPr>
        <w:rFonts w:ascii="Wingdings" w:hAnsi="Wingdings" w:hint="default"/>
        <w:sz w:val="21"/>
        <w:szCs w:val="21"/>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7" w15:restartNumberingAfterBreak="0">
    <w:nsid w:val="161C5989"/>
    <w:multiLevelType w:val="multilevel"/>
    <w:tmpl w:val="161C5989"/>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28" w15:restartNumberingAfterBreak="0">
    <w:nsid w:val="1914390B"/>
    <w:multiLevelType w:val="singleLevel"/>
    <w:tmpl w:val="1914390B"/>
    <w:lvl w:ilvl="0">
      <w:start w:val="1"/>
      <w:numFmt w:val="chineseCounting"/>
      <w:suff w:val="nothing"/>
      <w:lvlText w:val="（%1）"/>
      <w:lvlJc w:val="left"/>
    </w:lvl>
  </w:abstractNum>
  <w:abstractNum w:abstractNumId="29" w15:restartNumberingAfterBreak="0">
    <w:nsid w:val="1A4445F5"/>
    <w:multiLevelType w:val="multilevel"/>
    <w:tmpl w:val="1A4445F5"/>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0" w15:restartNumberingAfterBreak="0">
    <w:nsid w:val="24C86086"/>
    <w:multiLevelType w:val="multilevel"/>
    <w:tmpl w:val="24C86086"/>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1" w15:restartNumberingAfterBreak="0">
    <w:nsid w:val="25530E96"/>
    <w:multiLevelType w:val="multilevel"/>
    <w:tmpl w:val="25530E96"/>
    <w:lvl w:ilvl="0">
      <w:start w:val="1"/>
      <w:numFmt w:val="decimalEnclosedCircle"/>
      <w:lvlText w:val="%1"/>
      <w:lvlJc w:val="left"/>
      <w:pPr>
        <w:ind w:left="780" w:hanging="360"/>
      </w:pPr>
      <w:rPr>
        <w:rFonts w:ascii="宋体" w:eastAsia="宋体" w:hAnsi="宋体" w:hint="default"/>
        <w:b w:val="0"/>
        <w:bCs/>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2" w15:restartNumberingAfterBreak="0">
    <w:nsid w:val="26B40FC8"/>
    <w:multiLevelType w:val="multilevel"/>
    <w:tmpl w:val="26B40FC8"/>
    <w:lvl w:ilvl="0">
      <w:start w:val="1"/>
      <w:numFmt w:val="japaneseCounting"/>
      <w:lvlText w:val="（%1）"/>
      <w:lvlJc w:val="left"/>
      <w:pPr>
        <w:ind w:left="1079" w:hanging="720"/>
      </w:pPr>
      <w:rPr>
        <w:rFonts w:hint="default"/>
      </w:rPr>
    </w:lvl>
    <w:lvl w:ilvl="1">
      <w:start w:val="1"/>
      <w:numFmt w:val="lowerLetter"/>
      <w:lvlText w:val="%2)"/>
      <w:lvlJc w:val="left"/>
      <w:pPr>
        <w:ind w:left="1199" w:hanging="420"/>
      </w:pPr>
    </w:lvl>
    <w:lvl w:ilvl="2">
      <w:start w:val="1"/>
      <w:numFmt w:val="lowerRoman"/>
      <w:lvlText w:val="%3."/>
      <w:lvlJc w:val="right"/>
      <w:pPr>
        <w:ind w:left="1619" w:hanging="420"/>
      </w:pPr>
    </w:lvl>
    <w:lvl w:ilvl="3">
      <w:start w:val="1"/>
      <w:numFmt w:val="decimal"/>
      <w:lvlText w:val="%4."/>
      <w:lvlJc w:val="left"/>
      <w:pPr>
        <w:ind w:left="2039" w:hanging="420"/>
      </w:pPr>
    </w:lvl>
    <w:lvl w:ilvl="4">
      <w:start w:val="1"/>
      <w:numFmt w:val="lowerLetter"/>
      <w:lvlText w:val="%5)"/>
      <w:lvlJc w:val="left"/>
      <w:pPr>
        <w:ind w:left="2459" w:hanging="420"/>
      </w:pPr>
    </w:lvl>
    <w:lvl w:ilvl="5">
      <w:start w:val="1"/>
      <w:numFmt w:val="lowerRoman"/>
      <w:lvlText w:val="%6."/>
      <w:lvlJc w:val="right"/>
      <w:pPr>
        <w:ind w:left="2879" w:hanging="420"/>
      </w:pPr>
    </w:lvl>
    <w:lvl w:ilvl="6">
      <w:start w:val="1"/>
      <w:numFmt w:val="decimal"/>
      <w:lvlText w:val="%7."/>
      <w:lvlJc w:val="left"/>
      <w:pPr>
        <w:ind w:left="3299" w:hanging="420"/>
      </w:pPr>
    </w:lvl>
    <w:lvl w:ilvl="7">
      <w:start w:val="1"/>
      <w:numFmt w:val="lowerLetter"/>
      <w:lvlText w:val="%8)"/>
      <w:lvlJc w:val="left"/>
      <w:pPr>
        <w:ind w:left="3719" w:hanging="420"/>
      </w:pPr>
    </w:lvl>
    <w:lvl w:ilvl="8">
      <w:start w:val="1"/>
      <w:numFmt w:val="lowerRoman"/>
      <w:lvlText w:val="%9."/>
      <w:lvlJc w:val="right"/>
      <w:pPr>
        <w:ind w:left="4139" w:hanging="420"/>
      </w:pPr>
    </w:lvl>
  </w:abstractNum>
  <w:abstractNum w:abstractNumId="33" w15:restartNumberingAfterBreak="0">
    <w:nsid w:val="291645AD"/>
    <w:multiLevelType w:val="multilevel"/>
    <w:tmpl w:val="291645AD"/>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4" w15:restartNumberingAfterBreak="0">
    <w:nsid w:val="2AB3B76B"/>
    <w:multiLevelType w:val="multilevel"/>
    <w:tmpl w:val="2AB3B76B"/>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5" w15:restartNumberingAfterBreak="0">
    <w:nsid w:val="322161F2"/>
    <w:multiLevelType w:val="multilevel"/>
    <w:tmpl w:val="322161F2"/>
    <w:lvl w:ilvl="0">
      <w:start w:val="1"/>
      <w:numFmt w:val="lowerLetter"/>
      <w:lvlText w:val="%1)"/>
      <w:lvlJc w:val="left"/>
      <w:pPr>
        <w:ind w:left="860" w:hanging="420"/>
      </w:pPr>
      <w:rPr>
        <w:rFonts w:ascii="宋体" w:eastAsia="宋体" w:hAnsi="宋体" w:hint="default"/>
        <w:b w:val="0"/>
        <w:bCs w:val="0"/>
      </w:rPr>
    </w:lvl>
    <w:lvl w:ilvl="1">
      <w:start w:val="1"/>
      <w:numFmt w:val="bullet"/>
      <w:lvlText w:val=""/>
      <w:lvlJc w:val="left"/>
      <w:pPr>
        <w:ind w:left="1280" w:hanging="420"/>
      </w:pPr>
      <w:rPr>
        <w:rFonts w:ascii="Wingdings" w:hAnsi="Wingdings" w:hint="default"/>
      </w:rPr>
    </w:lvl>
    <w:lvl w:ilvl="2">
      <w:start w:val="1"/>
      <w:numFmt w:val="bullet"/>
      <w:lvlText w:val=""/>
      <w:lvlJc w:val="left"/>
      <w:pPr>
        <w:ind w:left="1700" w:hanging="420"/>
      </w:pPr>
      <w:rPr>
        <w:rFonts w:ascii="Wingdings" w:hAnsi="Wingdings" w:hint="default"/>
      </w:rPr>
    </w:lvl>
    <w:lvl w:ilvl="3">
      <w:start w:val="1"/>
      <w:numFmt w:val="bullet"/>
      <w:lvlText w:val=""/>
      <w:lvlJc w:val="left"/>
      <w:pPr>
        <w:ind w:left="2120" w:hanging="420"/>
      </w:pPr>
      <w:rPr>
        <w:rFonts w:ascii="Wingdings" w:hAnsi="Wingdings" w:hint="default"/>
      </w:rPr>
    </w:lvl>
    <w:lvl w:ilvl="4">
      <w:start w:val="1"/>
      <w:numFmt w:val="bullet"/>
      <w:lvlText w:val=""/>
      <w:lvlJc w:val="left"/>
      <w:pPr>
        <w:ind w:left="2540" w:hanging="420"/>
      </w:pPr>
      <w:rPr>
        <w:rFonts w:ascii="Wingdings" w:hAnsi="Wingdings" w:hint="default"/>
      </w:rPr>
    </w:lvl>
    <w:lvl w:ilvl="5">
      <w:start w:val="1"/>
      <w:numFmt w:val="bullet"/>
      <w:lvlText w:val=""/>
      <w:lvlJc w:val="left"/>
      <w:pPr>
        <w:ind w:left="2960" w:hanging="420"/>
      </w:pPr>
      <w:rPr>
        <w:rFonts w:ascii="Wingdings" w:hAnsi="Wingdings" w:hint="default"/>
      </w:rPr>
    </w:lvl>
    <w:lvl w:ilvl="6">
      <w:start w:val="1"/>
      <w:numFmt w:val="bullet"/>
      <w:lvlText w:val=""/>
      <w:lvlJc w:val="left"/>
      <w:pPr>
        <w:ind w:left="3380" w:hanging="420"/>
      </w:pPr>
      <w:rPr>
        <w:rFonts w:ascii="Wingdings" w:hAnsi="Wingdings" w:hint="default"/>
      </w:rPr>
    </w:lvl>
    <w:lvl w:ilvl="7">
      <w:start w:val="1"/>
      <w:numFmt w:val="bullet"/>
      <w:lvlText w:val=""/>
      <w:lvlJc w:val="left"/>
      <w:pPr>
        <w:ind w:left="3800" w:hanging="420"/>
      </w:pPr>
      <w:rPr>
        <w:rFonts w:ascii="Wingdings" w:hAnsi="Wingdings" w:hint="default"/>
      </w:rPr>
    </w:lvl>
    <w:lvl w:ilvl="8">
      <w:start w:val="1"/>
      <w:numFmt w:val="bullet"/>
      <w:lvlText w:val=""/>
      <w:lvlJc w:val="left"/>
      <w:pPr>
        <w:ind w:left="4220" w:hanging="420"/>
      </w:pPr>
      <w:rPr>
        <w:rFonts w:ascii="Wingdings" w:hAnsi="Wingdings" w:hint="default"/>
      </w:rPr>
    </w:lvl>
  </w:abstractNum>
  <w:abstractNum w:abstractNumId="36" w15:restartNumberingAfterBreak="0">
    <w:nsid w:val="33ABC47D"/>
    <w:multiLevelType w:val="multilevel"/>
    <w:tmpl w:val="33ABC47D"/>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7" w15:restartNumberingAfterBreak="0">
    <w:nsid w:val="3E564ABD"/>
    <w:multiLevelType w:val="multilevel"/>
    <w:tmpl w:val="3E564ABD"/>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38" w15:restartNumberingAfterBreak="0">
    <w:nsid w:val="405F7163"/>
    <w:multiLevelType w:val="singleLevel"/>
    <w:tmpl w:val="405F7163"/>
    <w:lvl w:ilvl="0">
      <w:start w:val="1"/>
      <w:numFmt w:val="decimal"/>
      <w:suff w:val="nothing"/>
      <w:lvlText w:val="%1、"/>
      <w:lvlJc w:val="left"/>
      <w:pPr>
        <w:ind w:left="454" w:hanging="454"/>
      </w:pPr>
      <w:rPr>
        <w:rFonts w:hint="default"/>
      </w:rPr>
    </w:lvl>
  </w:abstractNum>
  <w:abstractNum w:abstractNumId="39" w15:restartNumberingAfterBreak="0">
    <w:nsid w:val="41790F05"/>
    <w:multiLevelType w:val="multilevel"/>
    <w:tmpl w:val="41790F05"/>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40" w15:restartNumberingAfterBreak="0">
    <w:nsid w:val="440817D2"/>
    <w:multiLevelType w:val="multilevel"/>
    <w:tmpl w:val="440817D2"/>
    <w:lvl w:ilvl="0">
      <w:start w:val="1"/>
      <w:numFmt w:val="decimalEnclosedCircle"/>
      <w:lvlText w:val="%1"/>
      <w:lvlJc w:val="left"/>
      <w:pPr>
        <w:ind w:left="900" w:hanging="360"/>
      </w:pPr>
      <w:rPr>
        <w:rFonts w:hint="default"/>
      </w:rPr>
    </w:lvl>
    <w:lvl w:ilvl="1">
      <w:start w:val="1"/>
      <w:numFmt w:val="decimal"/>
      <w:lvlText w:val="%2）"/>
      <w:lvlJc w:val="left"/>
      <w:pPr>
        <w:ind w:left="1340" w:hanging="360"/>
      </w:pPr>
      <w:rPr>
        <w:rFonts w:cs="Times New Roman" w:hint="default"/>
        <w:b w:val="0"/>
      </w:rPr>
    </w:lvl>
    <w:lvl w:ilvl="2">
      <w:start w:val="2"/>
      <w:numFmt w:val="decimal"/>
      <w:lvlText w:val="（%3）"/>
      <w:lvlJc w:val="left"/>
      <w:pPr>
        <w:ind w:left="2140" w:hanging="720"/>
      </w:pPr>
      <w:rPr>
        <w:rFonts w:hint="default"/>
      </w:rPr>
    </w:lvl>
    <w:lvl w:ilvl="3">
      <w:start w:val="1"/>
      <w:numFmt w:val="decimal"/>
      <w:lvlText w:val="%4."/>
      <w:lvlJc w:val="left"/>
      <w:pPr>
        <w:ind w:left="2300" w:hanging="440"/>
      </w:pPr>
    </w:lvl>
    <w:lvl w:ilvl="4">
      <w:start w:val="1"/>
      <w:numFmt w:val="lowerLetter"/>
      <w:lvlText w:val="%5)"/>
      <w:lvlJc w:val="left"/>
      <w:pPr>
        <w:ind w:left="2740" w:hanging="440"/>
      </w:pPr>
    </w:lvl>
    <w:lvl w:ilvl="5">
      <w:start w:val="1"/>
      <w:numFmt w:val="lowerRoman"/>
      <w:lvlText w:val="%6."/>
      <w:lvlJc w:val="right"/>
      <w:pPr>
        <w:ind w:left="3180" w:hanging="440"/>
      </w:pPr>
    </w:lvl>
    <w:lvl w:ilvl="6">
      <w:start w:val="1"/>
      <w:numFmt w:val="decimal"/>
      <w:lvlText w:val="%7."/>
      <w:lvlJc w:val="left"/>
      <w:pPr>
        <w:ind w:left="3620" w:hanging="440"/>
      </w:pPr>
    </w:lvl>
    <w:lvl w:ilvl="7">
      <w:start w:val="1"/>
      <w:numFmt w:val="lowerLetter"/>
      <w:lvlText w:val="%8)"/>
      <w:lvlJc w:val="left"/>
      <w:pPr>
        <w:ind w:left="4060" w:hanging="440"/>
      </w:pPr>
    </w:lvl>
    <w:lvl w:ilvl="8">
      <w:start w:val="1"/>
      <w:numFmt w:val="lowerRoman"/>
      <w:lvlText w:val="%9."/>
      <w:lvlJc w:val="right"/>
      <w:pPr>
        <w:ind w:left="4500" w:hanging="440"/>
      </w:pPr>
    </w:lvl>
  </w:abstractNum>
  <w:abstractNum w:abstractNumId="41" w15:restartNumberingAfterBreak="0">
    <w:nsid w:val="449247FE"/>
    <w:multiLevelType w:val="multilevel"/>
    <w:tmpl w:val="449247FE"/>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42" w15:restartNumberingAfterBreak="0">
    <w:nsid w:val="46741441"/>
    <w:multiLevelType w:val="singleLevel"/>
    <w:tmpl w:val="46741441"/>
    <w:lvl w:ilvl="0">
      <w:start w:val="1"/>
      <w:numFmt w:val="chineseCounting"/>
      <w:suff w:val="nothing"/>
      <w:lvlText w:val="（%1）"/>
      <w:lvlJc w:val="left"/>
    </w:lvl>
  </w:abstractNum>
  <w:abstractNum w:abstractNumId="43" w15:restartNumberingAfterBreak="0">
    <w:nsid w:val="48982076"/>
    <w:multiLevelType w:val="multilevel"/>
    <w:tmpl w:val="48982076"/>
    <w:lvl w:ilvl="0">
      <w:start w:val="2"/>
      <w:numFmt w:val="decimal"/>
      <w:lvlText w:val="%1、"/>
      <w:lvlJc w:val="left"/>
      <w:pPr>
        <w:ind w:left="855" w:hanging="360"/>
      </w:pPr>
      <w:rPr>
        <w:rFonts w:cs="宋体" w:hint="default"/>
      </w:rPr>
    </w:lvl>
    <w:lvl w:ilvl="1">
      <w:start w:val="1"/>
      <w:numFmt w:val="lowerLetter"/>
      <w:lvlText w:val="%2)"/>
      <w:lvlJc w:val="left"/>
      <w:pPr>
        <w:ind w:left="1335" w:hanging="420"/>
      </w:pPr>
    </w:lvl>
    <w:lvl w:ilvl="2">
      <w:start w:val="1"/>
      <w:numFmt w:val="lowerRoman"/>
      <w:lvlText w:val="%3."/>
      <w:lvlJc w:val="right"/>
      <w:pPr>
        <w:ind w:left="1755" w:hanging="420"/>
      </w:pPr>
    </w:lvl>
    <w:lvl w:ilvl="3">
      <w:start w:val="1"/>
      <w:numFmt w:val="decimal"/>
      <w:lvlText w:val="%4."/>
      <w:lvlJc w:val="left"/>
      <w:pPr>
        <w:ind w:left="2175" w:hanging="420"/>
      </w:pPr>
    </w:lvl>
    <w:lvl w:ilvl="4">
      <w:start w:val="1"/>
      <w:numFmt w:val="lowerLetter"/>
      <w:lvlText w:val="%5)"/>
      <w:lvlJc w:val="left"/>
      <w:pPr>
        <w:ind w:left="2595" w:hanging="420"/>
      </w:pPr>
    </w:lvl>
    <w:lvl w:ilvl="5">
      <w:start w:val="1"/>
      <w:numFmt w:val="lowerRoman"/>
      <w:lvlText w:val="%6."/>
      <w:lvlJc w:val="right"/>
      <w:pPr>
        <w:ind w:left="3015" w:hanging="420"/>
      </w:pPr>
    </w:lvl>
    <w:lvl w:ilvl="6">
      <w:start w:val="1"/>
      <w:numFmt w:val="decimal"/>
      <w:lvlText w:val="%7."/>
      <w:lvlJc w:val="left"/>
      <w:pPr>
        <w:ind w:left="3435" w:hanging="420"/>
      </w:pPr>
    </w:lvl>
    <w:lvl w:ilvl="7">
      <w:start w:val="1"/>
      <w:numFmt w:val="lowerLetter"/>
      <w:lvlText w:val="%8)"/>
      <w:lvlJc w:val="left"/>
      <w:pPr>
        <w:ind w:left="3855" w:hanging="420"/>
      </w:pPr>
    </w:lvl>
    <w:lvl w:ilvl="8">
      <w:start w:val="1"/>
      <w:numFmt w:val="lowerRoman"/>
      <w:lvlText w:val="%9."/>
      <w:lvlJc w:val="right"/>
      <w:pPr>
        <w:ind w:left="4275" w:hanging="420"/>
      </w:pPr>
    </w:lvl>
  </w:abstractNum>
  <w:abstractNum w:abstractNumId="44" w15:restartNumberingAfterBreak="0">
    <w:nsid w:val="4BB92A8A"/>
    <w:multiLevelType w:val="multilevel"/>
    <w:tmpl w:val="4BB92A8A"/>
    <w:lvl w:ilvl="0">
      <w:start w:val="1"/>
      <w:numFmt w:val="decimal"/>
      <w:lvlText w:val="%1)"/>
      <w:lvlJc w:val="left"/>
      <w:pPr>
        <w:tabs>
          <w:tab w:val="left" w:pos="780"/>
        </w:tabs>
        <w:ind w:left="780" w:hanging="420"/>
      </w:pPr>
      <w:rPr>
        <w:rFonts w:hint="eastAsia"/>
        <w:b w:val="0"/>
      </w:rPr>
    </w:lvl>
    <w:lvl w:ilvl="1">
      <w:start w:val="1"/>
      <w:numFmt w:val="lowerLetter"/>
      <w:lvlText w:val="%2)"/>
      <w:lvlJc w:val="left"/>
      <w:pPr>
        <w:tabs>
          <w:tab w:val="left" w:pos="840"/>
        </w:tabs>
        <w:ind w:left="840" w:hanging="420"/>
      </w:pPr>
      <w:rPr>
        <w:b w:val="0"/>
      </w:rPr>
    </w:lvl>
    <w:lvl w:ilvl="2">
      <w:start w:val="1"/>
      <w:numFmt w:val="chineseCountingThousand"/>
      <w:lvlText w:val="(%3)"/>
      <w:lvlJc w:val="left"/>
      <w:pPr>
        <w:tabs>
          <w:tab w:val="left" w:pos="600"/>
        </w:tabs>
        <w:ind w:left="600" w:hanging="420"/>
      </w:pPr>
      <w:rPr>
        <w:rFonts w:hint="eastAsia"/>
        <w:b w:val="0"/>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5" w15:restartNumberingAfterBreak="0">
    <w:nsid w:val="4CC14C14"/>
    <w:multiLevelType w:val="multilevel"/>
    <w:tmpl w:val="4CC14C14"/>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46" w15:restartNumberingAfterBreak="0">
    <w:nsid w:val="4E4B507A"/>
    <w:multiLevelType w:val="multilevel"/>
    <w:tmpl w:val="4E4B507A"/>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47" w15:restartNumberingAfterBreak="0">
    <w:nsid w:val="50A212AF"/>
    <w:multiLevelType w:val="multilevel"/>
    <w:tmpl w:val="50A212AF"/>
    <w:lvl w:ilvl="0">
      <w:start w:val="1"/>
      <w:numFmt w:val="decimal"/>
      <w:lvlText w:val="%1、"/>
      <w:lvlJc w:val="left"/>
      <w:pPr>
        <w:ind w:left="855" w:hanging="360"/>
      </w:pPr>
      <w:rPr>
        <w:rFonts w:hint="default"/>
      </w:rPr>
    </w:lvl>
    <w:lvl w:ilvl="1">
      <w:start w:val="1"/>
      <w:numFmt w:val="lowerLetter"/>
      <w:lvlText w:val="%2)"/>
      <w:lvlJc w:val="left"/>
      <w:pPr>
        <w:ind w:left="1335" w:hanging="420"/>
      </w:pPr>
    </w:lvl>
    <w:lvl w:ilvl="2">
      <w:start w:val="1"/>
      <w:numFmt w:val="lowerRoman"/>
      <w:lvlText w:val="%3."/>
      <w:lvlJc w:val="right"/>
      <w:pPr>
        <w:ind w:left="1755" w:hanging="420"/>
      </w:pPr>
    </w:lvl>
    <w:lvl w:ilvl="3">
      <w:start w:val="1"/>
      <w:numFmt w:val="decimal"/>
      <w:lvlText w:val="%4."/>
      <w:lvlJc w:val="left"/>
      <w:pPr>
        <w:ind w:left="2175" w:hanging="420"/>
      </w:pPr>
    </w:lvl>
    <w:lvl w:ilvl="4">
      <w:start w:val="1"/>
      <w:numFmt w:val="lowerLetter"/>
      <w:lvlText w:val="%5)"/>
      <w:lvlJc w:val="left"/>
      <w:pPr>
        <w:ind w:left="2595" w:hanging="420"/>
      </w:pPr>
    </w:lvl>
    <w:lvl w:ilvl="5">
      <w:start w:val="1"/>
      <w:numFmt w:val="lowerRoman"/>
      <w:lvlText w:val="%6."/>
      <w:lvlJc w:val="right"/>
      <w:pPr>
        <w:ind w:left="3015" w:hanging="420"/>
      </w:pPr>
    </w:lvl>
    <w:lvl w:ilvl="6">
      <w:start w:val="1"/>
      <w:numFmt w:val="decimal"/>
      <w:lvlText w:val="%7."/>
      <w:lvlJc w:val="left"/>
      <w:pPr>
        <w:ind w:left="3435" w:hanging="420"/>
      </w:pPr>
    </w:lvl>
    <w:lvl w:ilvl="7">
      <w:start w:val="1"/>
      <w:numFmt w:val="lowerLetter"/>
      <w:lvlText w:val="%8)"/>
      <w:lvlJc w:val="left"/>
      <w:pPr>
        <w:ind w:left="3855" w:hanging="420"/>
      </w:pPr>
    </w:lvl>
    <w:lvl w:ilvl="8">
      <w:start w:val="1"/>
      <w:numFmt w:val="lowerRoman"/>
      <w:lvlText w:val="%9."/>
      <w:lvlJc w:val="right"/>
      <w:pPr>
        <w:ind w:left="4275" w:hanging="420"/>
      </w:pPr>
    </w:lvl>
  </w:abstractNum>
  <w:abstractNum w:abstractNumId="48" w15:restartNumberingAfterBreak="0">
    <w:nsid w:val="563E4761"/>
    <w:multiLevelType w:val="singleLevel"/>
    <w:tmpl w:val="563E4761"/>
    <w:lvl w:ilvl="0">
      <w:start w:val="1"/>
      <w:numFmt w:val="decimal"/>
      <w:suff w:val="nothing"/>
      <w:lvlText w:val="%1、"/>
      <w:lvlJc w:val="left"/>
      <w:pPr>
        <w:ind w:left="454" w:hanging="454"/>
      </w:pPr>
      <w:rPr>
        <w:rFonts w:hint="default"/>
      </w:rPr>
    </w:lvl>
  </w:abstractNum>
  <w:abstractNum w:abstractNumId="49" w15:restartNumberingAfterBreak="0">
    <w:nsid w:val="57A069A0"/>
    <w:multiLevelType w:val="multilevel"/>
    <w:tmpl w:val="57A069A0"/>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50" w15:restartNumberingAfterBreak="0">
    <w:nsid w:val="57C0C35B"/>
    <w:multiLevelType w:val="singleLevel"/>
    <w:tmpl w:val="57C0C35B"/>
    <w:lvl w:ilvl="0">
      <w:start w:val="1"/>
      <w:numFmt w:val="decimal"/>
      <w:suff w:val="nothing"/>
      <w:lvlText w:val="%1、"/>
      <w:lvlJc w:val="left"/>
      <w:pPr>
        <w:ind w:left="454" w:hanging="454"/>
      </w:pPr>
      <w:rPr>
        <w:rFonts w:hint="default"/>
      </w:rPr>
    </w:lvl>
  </w:abstractNum>
  <w:abstractNum w:abstractNumId="51" w15:restartNumberingAfterBreak="0">
    <w:nsid w:val="58433D36"/>
    <w:multiLevelType w:val="singleLevel"/>
    <w:tmpl w:val="58433D36"/>
    <w:lvl w:ilvl="0">
      <w:start w:val="1"/>
      <w:numFmt w:val="decimal"/>
      <w:suff w:val="nothing"/>
      <w:lvlText w:val="%1、"/>
      <w:lvlJc w:val="left"/>
      <w:pPr>
        <w:ind w:left="454" w:hanging="454"/>
      </w:pPr>
      <w:rPr>
        <w:rFonts w:hint="default"/>
      </w:rPr>
    </w:lvl>
  </w:abstractNum>
  <w:abstractNum w:abstractNumId="52" w15:restartNumberingAfterBreak="0">
    <w:nsid w:val="5AFF2F2F"/>
    <w:multiLevelType w:val="multilevel"/>
    <w:tmpl w:val="5AFF2F2F"/>
    <w:lvl w:ilvl="0">
      <w:start w:val="1"/>
      <w:numFmt w:val="lowerLetter"/>
      <w:lvlText w:val="%1)"/>
      <w:lvlJc w:val="left"/>
      <w:pPr>
        <w:ind w:left="860" w:hanging="420"/>
      </w:pPr>
      <w:rPr>
        <w:rFonts w:ascii="宋体" w:eastAsia="宋体" w:hAnsi="宋体" w:hint="default"/>
        <w:b w:val="0"/>
        <w:bCs w:val="0"/>
      </w:rPr>
    </w:lvl>
    <w:lvl w:ilvl="1">
      <w:start w:val="1"/>
      <w:numFmt w:val="bullet"/>
      <w:lvlText w:val=""/>
      <w:lvlJc w:val="left"/>
      <w:pPr>
        <w:ind w:left="1280" w:hanging="420"/>
      </w:pPr>
      <w:rPr>
        <w:rFonts w:ascii="Wingdings" w:hAnsi="Wingdings" w:hint="default"/>
      </w:rPr>
    </w:lvl>
    <w:lvl w:ilvl="2">
      <w:start w:val="1"/>
      <w:numFmt w:val="bullet"/>
      <w:lvlText w:val=""/>
      <w:lvlJc w:val="left"/>
      <w:pPr>
        <w:ind w:left="1700" w:hanging="420"/>
      </w:pPr>
      <w:rPr>
        <w:rFonts w:ascii="Wingdings" w:hAnsi="Wingdings" w:hint="default"/>
      </w:rPr>
    </w:lvl>
    <w:lvl w:ilvl="3">
      <w:start w:val="1"/>
      <w:numFmt w:val="bullet"/>
      <w:lvlText w:val=""/>
      <w:lvlJc w:val="left"/>
      <w:pPr>
        <w:ind w:left="2120" w:hanging="420"/>
      </w:pPr>
      <w:rPr>
        <w:rFonts w:ascii="Wingdings" w:hAnsi="Wingdings" w:hint="default"/>
      </w:rPr>
    </w:lvl>
    <w:lvl w:ilvl="4">
      <w:start w:val="1"/>
      <w:numFmt w:val="bullet"/>
      <w:lvlText w:val=""/>
      <w:lvlJc w:val="left"/>
      <w:pPr>
        <w:ind w:left="2540" w:hanging="420"/>
      </w:pPr>
      <w:rPr>
        <w:rFonts w:ascii="Wingdings" w:hAnsi="Wingdings" w:hint="default"/>
      </w:rPr>
    </w:lvl>
    <w:lvl w:ilvl="5">
      <w:start w:val="1"/>
      <w:numFmt w:val="bullet"/>
      <w:lvlText w:val=""/>
      <w:lvlJc w:val="left"/>
      <w:pPr>
        <w:ind w:left="2960" w:hanging="420"/>
      </w:pPr>
      <w:rPr>
        <w:rFonts w:ascii="Wingdings" w:hAnsi="Wingdings" w:hint="default"/>
      </w:rPr>
    </w:lvl>
    <w:lvl w:ilvl="6">
      <w:start w:val="1"/>
      <w:numFmt w:val="bullet"/>
      <w:lvlText w:val=""/>
      <w:lvlJc w:val="left"/>
      <w:pPr>
        <w:ind w:left="3380" w:hanging="420"/>
      </w:pPr>
      <w:rPr>
        <w:rFonts w:ascii="Wingdings" w:hAnsi="Wingdings" w:hint="default"/>
      </w:rPr>
    </w:lvl>
    <w:lvl w:ilvl="7">
      <w:start w:val="1"/>
      <w:numFmt w:val="bullet"/>
      <w:lvlText w:val=""/>
      <w:lvlJc w:val="left"/>
      <w:pPr>
        <w:ind w:left="3800" w:hanging="420"/>
      </w:pPr>
      <w:rPr>
        <w:rFonts w:ascii="Wingdings" w:hAnsi="Wingdings" w:hint="default"/>
      </w:rPr>
    </w:lvl>
    <w:lvl w:ilvl="8">
      <w:start w:val="1"/>
      <w:numFmt w:val="bullet"/>
      <w:lvlText w:val=""/>
      <w:lvlJc w:val="left"/>
      <w:pPr>
        <w:ind w:left="4220" w:hanging="420"/>
      </w:pPr>
      <w:rPr>
        <w:rFonts w:ascii="Wingdings" w:hAnsi="Wingdings" w:hint="default"/>
      </w:rPr>
    </w:lvl>
  </w:abstractNum>
  <w:abstractNum w:abstractNumId="53" w15:restartNumberingAfterBreak="0">
    <w:nsid w:val="5C52743B"/>
    <w:multiLevelType w:val="multilevel"/>
    <w:tmpl w:val="5C52743B"/>
    <w:lvl w:ilvl="0">
      <w:start w:val="1"/>
      <w:numFmt w:val="decimal"/>
      <w:pStyle w:val="CharCharCharCharCharCharCharCharCharCharCharCharCharCharCharCharCharCharChar"/>
      <w:lvlText w:val="%1)"/>
      <w:lvlJc w:val="left"/>
      <w:pPr>
        <w:ind w:left="704" w:hanging="420"/>
      </w:pPr>
      <w:rPr>
        <w:rFonts w:hint="default"/>
      </w:rPr>
    </w:lvl>
    <w:lvl w:ilvl="1">
      <w:start w:val="1"/>
      <w:numFmt w:val="bullet"/>
      <w:lvlText w:val=""/>
      <w:lvlJc w:val="left"/>
      <w:pPr>
        <w:ind w:left="1124" w:hanging="420"/>
      </w:pPr>
      <w:rPr>
        <w:rFonts w:ascii="Wingdings" w:hAnsi="Wingdings" w:hint="default"/>
      </w:rPr>
    </w:lvl>
    <w:lvl w:ilvl="2">
      <w:start w:val="1"/>
      <w:numFmt w:val="bullet"/>
      <w:lvlText w:val=""/>
      <w:lvlJc w:val="left"/>
      <w:pPr>
        <w:ind w:left="1544" w:hanging="420"/>
      </w:pPr>
      <w:rPr>
        <w:rFonts w:ascii="Wingdings" w:hAnsi="Wingdings" w:hint="default"/>
      </w:rPr>
    </w:lvl>
    <w:lvl w:ilvl="3">
      <w:start w:val="1"/>
      <w:numFmt w:val="bullet"/>
      <w:lvlText w:val=""/>
      <w:lvlJc w:val="left"/>
      <w:pPr>
        <w:ind w:left="1964" w:hanging="420"/>
      </w:pPr>
      <w:rPr>
        <w:rFonts w:ascii="Wingdings" w:hAnsi="Wingdings" w:hint="default"/>
      </w:rPr>
    </w:lvl>
    <w:lvl w:ilvl="4">
      <w:start w:val="1"/>
      <w:numFmt w:val="bullet"/>
      <w:lvlText w:val=""/>
      <w:lvlJc w:val="left"/>
      <w:pPr>
        <w:ind w:left="2384" w:hanging="420"/>
      </w:pPr>
      <w:rPr>
        <w:rFonts w:ascii="Wingdings" w:hAnsi="Wingdings" w:hint="default"/>
      </w:rPr>
    </w:lvl>
    <w:lvl w:ilvl="5">
      <w:start w:val="1"/>
      <w:numFmt w:val="bullet"/>
      <w:lvlText w:val=""/>
      <w:lvlJc w:val="left"/>
      <w:pPr>
        <w:ind w:left="2804" w:hanging="420"/>
      </w:pPr>
      <w:rPr>
        <w:rFonts w:ascii="Wingdings" w:hAnsi="Wingdings" w:hint="default"/>
      </w:rPr>
    </w:lvl>
    <w:lvl w:ilvl="6">
      <w:start w:val="1"/>
      <w:numFmt w:val="bullet"/>
      <w:lvlText w:val=""/>
      <w:lvlJc w:val="left"/>
      <w:pPr>
        <w:ind w:left="3224" w:hanging="420"/>
      </w:pPr>
      <w:rPr>
        <w:rFonts w:ascii="Wingdings" w:hAnsi="Wingdings" w:hint="default"/>
      </w:rPr>
    </w:lvl>
    <w:lvl w:ilvl="7">
      <w:start w:val="1"/>
      <w:numFmt w:val="bullet"/>
      <w:lvlText w:val=""/>
      <w:lvlJc w:val="left"/>
      <w:pPr>
        <w:ind w:left="3644" w:hanging="420"/>
      </w:pPr>
      <w:rPr>
        <w:rFonts w:ascii="Wingdings" w:hAnsi="Wingdings" w:hint="default"/>
      </w:rPr>
    </w:lvl>
    <w:lvl w:ilvl="8">
      <w:start w:val="1"/>
      <w:numFmt w:val="bullet"/>
      <w:lvlText w:val=""/>
      <w:lvlJc w:val="left"/>
      <w:pPr>
        <w:ind w:left="4064" w:hanging="420"/>
      </w:pPr>
      <w:rPr>
        <w:rFonts w:ascii="Wingdings" w:hAnsi="Wingdings" w:hint="default"/>
      </w:rPr>
    </w:lvl>
  </w:abstractNum>
  <w:abstractNum w:abstractNumId="54" w15:restartNumberingAfterBreak="0">
    <w:nsid w:val="5D9D294D"/>
    <w:multiLevelType w:val="multilevel"/>
    <w:tmpl w:val="5D9D294D"/>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5" w15:restartNumberingAfterBreak="0">
    <w:nsid w:val="5DCF1328"/>
    <w:multiLevelType w:val="multilevel"/>
    <w:tmpl w:val="5DCF1328"/>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6" w15:restartNumberingAfterBreak="0">
    <w:nsid w:val="60A033CC"/>
    <w:multiLevelType w:val="multilevel"/>
    <w:tmpl w:val="60A033CC"/>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7" w15:restartNumberingAfterBreak="0">
    <w:nsid w:val="62313067"/>
    <w:multiLevelType w:val="multilevel"/>
    <w:tmpl w:val="62313067"/>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8" w15:restartNumberingAfterBreak="0">
    <w:nsid w:val="624548C4"/>
    <w:multiLevelType w:val="multilevel"/>
    <w:tmpl w:val="624548C4"/>
    <w:lvl w:ilvl="0">
      <w:start w:val="1"/>
      <w:numFmt w:val="bullet"/>
      <w:lvlText w:val=""/>
      <w:lvlJc w:val="left"/>
      <w:pPr>
        <w:ind w:left="880" w:hanging="440"/>
      </w:pPr>
      <w:rPr>
        <w:rFonts w:ascii="Wingdings" w:hAnsi="Wingdings" w:hint="default"/>
      </w:rPr>
    </w:lvl>
    <w:lvl w:ilvl="1">
      <w:start w:val="1"/>
      <w:numFmt w:val="bullet"/>
      <w:lvlText w:val=""/>
      <w:lvlJc w:val="left"/>
      <w:pPr>
        <w:ind w:left="1320" w:hanging="440"/>
      </w:pPr>
      <w:rPr>
        <w:rFonts w:ascii="Wingdings" w:hAnsi="Wingdings" w:hint="default"/>
      </w:rPr>
    </w:lvl>
    <w:lvl w:ilvl="2">
      <w:start w:val="1"/>
      <w:numFmt w:val="bullet"/>
      <w:lvlText w:val=""/>
      <w:lvlJc w:val="left"/>
      <w:pPr>
        <w:ind w:left="1760" w:hanging="440"/>
      </w:pPr>
      <w:rPr>
        <w:rFonts w:ascii="Wingdings" w:hAnsi="Wingdings" w:hint="default"/>
      </w:rPr>
    </w:lvl>
    <w:lvl w:ilvl="3">
      <w:start w:val="1"/>
      <w:numFmt w:val="bullet"/>
      <w:lvlText w:val=""/>
      <w:lvlJc w:val="left"/>
      <w:pPr>
        <w:ind w:left="2200" w:hanging="440"/>
      </w:pPr>
      <w:rPr>
        <w:rFonts w:ascii="Wingdings" w:hAnsi="Wingdings" w:hint="default"/>
      </w:rPr>
    </w:lvl>
    <w:lvl w:ilvl="4">
      <w:start w:val="1"/>
      <w:numFmt w:val="bullet"/>
      <w:lvlText w:val=""/>
      <w:lvlJc w:val="left"/>
      <w:pPr>
        <w:ind w:left="2640" w:hanging="440"/>
      </w:pPr>
      <w:rPr>
        <w:rFonts w:ascii="Wingdings" w:hAnsi="Wingdings" w:hint="default"/>
      </w:rPr>
    </w:lvl>
    <w:lvl w:ilvl="5">
      <w:start w:val="1"/>
      <w:numFmt w:val="bullet"/>
      <w:lvlText w:val=""/>
      <w:lvlJc w:val="left"/>
      <w:pPr>
        <w:ind w:left="3080" w:hanging="440"/>
      </w:pPr>
      <w:rPr>
        <w:rFonts w:ascii="Wingdings" w:hAnsi="Wingdings" w:hint="default"/>
      </w:rPr>
    </w:lvl>
    <w:lvl w:ilvl="6">
      <w:start w:val="1"/>
      <w:numFmt w:val="bullet"/>
      <w:lvlText w:val=""/>
      <w:lvlJc w:val="left"/>
      <w:pPr>
        <w:ind w:left="3520" w:hanging="440"/>
      </w:pPr>
      <w:rPr>
        <w:rFonts w:ascii="Wingdings" w:hAnsi="Wingdings" w:hint="default"/>
      </w:rPr>
    </w:lvl>
    <w:lvl w:ilvl="7">
      <w:start w:val="1"/>
      <w:numFmt w:val="bullet"/>
      <w:lvlText w:val=""/>
      <w:lvlJc w:val="left"/>
      <w:pPr>
        <w:ind w:left="3960" w:hanging="440"/>
      </w:pPr>
      <w:rPr>
        <w:rFonts w:ascii="Wingdings" w:hAnsi="Wingdings" w:hint="default"/>
      </w:rPr>
    </w:lvl>
    <w:lvl w:ilvl="8">
      <w:start w:val="1"/>
      <w:numFmt w:val="bullet"/>
      <w:lvlText w:val=""/>
      <w:lvlJc w:val="left"/>
      <w:pPr>
        <w:ind w:left="4400" w:hanging="440"/>
      </w:pPr>
      <w:rPr>
        <w:rFonts w:ascii="Wingdings" w:hAnsi="Wingdings" w:hint="default"/>
      </w:rPr>
    </w:lvl>
  </w:abstractNum>
  <w:abstractNum w:abstractNumId="59" w15:restartNumberingAfterBreak="0">
    <w:nsid w:val="677824EC"/>
    <w:multiLevelType w:val="multilevel"/>
    <w:tmpl w:val="677824EC"/>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0" w15:restartNumberingAfterBreak="0">
    <w:nsid w:val="729D396B"/>
    <w:multiLevelType w:val="multilevel"/>
    <w:tmpl w:val="729D396B"/>
    <w:lvl w:ilvl="0">
      <w:start w:val="1"/>
      <w:numFmt w:val="decimal"/>
      <w:suff w:val="space"/>
      <w:lvlText w:val="%1"/>
      <w:lvlJc w:val="left"/>
      <w:pPr>
        <w:ind w:left="425" w:hanging="425"/>
      </w:pPr>
      <w:rPr>
        <w:rFonts w:ascii="Arial" w:eastAsia="黑体" w:hAnsi="Arial" w:hint="default"/>
        <w:b w:val="0"/>
        <w:i w:val="0"/>
        <w:sz w:val="32"/>
      </w:rPr>
    </w:lvl>
    <w:lvl w:ilvl="1">
      <w:start w:val="1"/>
      <w:numFmt w:val="decimal"/>
      <w:pStyle w:val="B2"/>
      <w:suff w:val="space"/>
      <w:lvlText w:val="%1.%2"/>
      <w:lvlJc w:val="left"/>
      <w:pPr>
        <w:ind w:left="567" w:hanging="567"/>
      </w:pPr>
      <w:rPr>
        <w:rFonts w:hint="eastAsia"/>
      </w:rPr>
    </w:lvl>
    <w:lvl w:ilvl="2">
      <w:start w:val="1"/>
      <w:numFmt w:val="decimal"/>
      <w:suff w:val="space"/>
      <w:lvlText w:val="%2.%1.%3"/>
      <w:lvlJc w:val="left"/>
      <w:pPr>
        <w:ind w:left="709" w:hanging="709"/>
      </w:pPr>
      <w:rPr>
        <w:rFonts w:hint="eastAsia"/>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61" w15:restartNumberingAfterBreak="0">
    <w:nsid w:val="73D91C6B"/>
    <w:multiLevelType w:val="multilevel"/>
    <w:tmpl w:val="73D91C6B"/>
    <w:lvl w:ilvl="0">
      <w:start w:val="1"/>
      <w:numFmt w:val="japaneseCounting"/>
      <w:lvlText w:val="%1、"/>
      <w:lvlJc w:val="left"/>
      <w:pPr>
        <w:ind w:left="495" w:hanging="495"/>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62" w15:restartNumberingAfterBreak="0">
    <w:nsid w:val="74EB2D62"/>
    <w:multiLevelType w:val="multilevel"/>
    <w:tmpl w:val="74EB2D62"/>
    <w:lvl w:ilvl="0">
      <w:start w:val="1"/>
      <w:numFmt w:val="decimal"/>
      <w:lvlText w:val="%1"/>
      <w:lvlJc w:val="center"/>
      <w:pPr>
        <w:ind w:left="420" w:hanging="307"/>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3" w15:restartNumberingAfterBreak="0">
    <w:nsid w:val="753958AE"/>
    <w:multiLevelType w:val="multilevel"/>
    <w:tmpl w:val="753958AE"/>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64" w15:restartNumberingAfterBreak="0">
    <w:nsid w:val="75B44998"/>
    <w:multiLevelType w:val="singleLevel"/>
    <w:tmpl w:val="75B44998"/>
    <w:lvl w:ilvl="0">
      <w:start w:val="1"/>
      <w:numFmt w:val="decimal"/>
      <w:suff w:val="nothing"/>
      <w:lvlText w:val="%1、"/>
      <w:lvlJc w:val="left"/>
      <w:pPr>
        <w:ind w:left="454" w:hanging="454"/>
      </w:pPr>
      <w:rPr>
        <w:rFonts w:hint="default"/>
      </w:rPr>
    </w:lvl>
  </w:abstractNum>
  <w:abstractNum w:abstractNumId="65" w15:restartNumberingAfterBreak="0">
    <w:nsid w:val="7B7E5741"/>
    <w:multiLevelType w:val="multilevel"/>
    <w:tmpl w:val="7B7E5741"/>
    <w:lvl w:ilvl="0">
      <w:start w:val="1"/>
      <w:numFmt w:val="decimal"/>
      <w:lvlText w:val="%1)"/>
      <w:lvlJc w:val="left"/>
      <w:pPr>
        <w:tabs>
          <w:tab w:val="left" w:pos="420"/>
        </w:tabs>
        <w:ind w:left="420" w:hanging="420"/>
      </w:pPr>
      <w:rPr>
        <w:rFonts w:hint="eastAsia"/>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6" w15:restartNumberingAfterBreak="0">
    <w:nsid w:val="7CE402D8"/>
    <w:multiLevelType w:val="multilevel"/>
    <w:tmpl w:val="7CE402D8"/>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7" w15:restartNumberingAfterBreak="0">
    <w:nsid w:val="7D475A23"/>
    <w:multiLevelType w:val="multilevel"/>
    <w:tmpl w:val="7D475A23"/>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tabs>
          <w:tab w:val="left" w:pos="0"/>
        </w:tabs>
        <w:ind w:left="0" w:firstLine="402"/>
      </w:pPr>
      <w:rPr>
        <w:rFonts w:hint="eastAsia"/>
        <w:sz w:val="22"/>
        <w:szCs w:val="22"/>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68" w15:restartNumberingAfterBreak="0">
    <w:nsid w:val="7F745E65"/>
    <w:multiLevelType w:val="multilevel"/>
    <w:tmpl w:val="7F745E65"/>
    <w:lvl w:ilvl="0">
      <w:start w:val="1"/>
      <w:numFmt w:val="chineseCounting"/>
      <w:suff w:val="nothing"/>
      <w:lvlText w:val="第%1章 "/>
      <w:lvlJc w:val="left"/>
      <w:pPr>
        <w:ind w:left="0" w:firstLine="402"/>
      </w:pPr>
      <w:rPr>
        <w:rFonts w:hint="eastAsia"/>
      </w:rPr>
    </w:lvl>
    <w:lvl w:ilvl="1">
      <w:start w:val="1"/>
      <w:numFmt w:val="decimal"/>
      <w:suff w:val="nothing"/>
      <w:lvlText w:val="%2、"/>
      <w:lvlJc w:val="left"/>
      <w:pPr>
        <w:tabs>
          <w:tab w:val="left" w:pos="0"/>
        </w:tabs>
        <w:ind w:left="0" w:firstLine="402"/>
      </w:pPr>
      <w:rPr>
        <w:rFonts w:hint="eastAsia"/>
      </w:rPr>
    </w:lvl>
    <w:lvl w:ilvl="2">
      <w:start w:val="1"/>
      <w:numFmt w:val="decimal"/>
      <w:suff w:val="nothing"/>
      <w:lvlText w:val="%3．"/>
      <w:lvlJc w:val="left"/>
      <w:pPr>
        <w:ind w:left="0" w:firstLine="402"/>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num w:numId="1" w16cid:durableId="79643790">
    <w:abstractNumId w:val="13"/>
  </w:num>
  <w:num w:numId="2" w16cid:durableId="88163597">
    <w:abstractNumId w:val="26"/>
  </w:num>
  <w:num w:numId="3" w16cid:durableId="1994335607">
    <w:abstractNumId w:val="53"/>
  </w:num>
  <w:num w:numId="4" w16cid:durableId="2087534928">
    <w:abstractNumId w:val="60"/>
  </w:num>
  <w:num w:numId="5" w16cid:durableId="357782906">
    <w:abstractNumId w:val="59"/>
  </w:num>
  <w:num w:numId="6" w16cid:durableId="1294554963">
    <w:abstractNumId w:val="47"/>
  </w:num>
  <w:num w:numId="7" w16cid:durableId="724795111">
    <w:abstractNumId w:val="43"/>
  </w:num>
  <w:num w:numId="8" w16cid:durableId="724639601">
    <w:abstractNumId w:val="62"/>
  </w:num>
  <w:num w:numId="9" w16cid:durableId="890506278">
    <w:abstractNumId w:val="22"/>
  </w:num>
  <w:num w:numId="10" w16cid:durableId="604653707">
    <w:abstractNumId w:val="15"/>
  </w:num>
  <w:num w:numId="11" w16cid:durableId="520315620">
    <w:abstractNumId w:val="40"/>
  </w:num>
  <w:num w:numId="12" w16cid:durableId="91558834">
    <w:abstractNumId w:val="35"/>
  </w:num>
  <w:num w:numId="13" w16cid:durableId="1510753392">
    <w:abstractNumId w:val="25"/>
  </w:num>
  <w:num w:numId="14" w16cid:durableId="1577862834">
    <w:abstractNumId w:val="18"/>
  </w:num>
  <w:num w:numId="15" w16cid:durableId="330524725">
    <w:abstractNumId w:val="52"/>
  </w:num>
  <w:num w:numId="16" w16cid:durableId="1688023573">
    <w:abstractNumId w:val="44"/>
  </w:num>
  <w:num w:numId="17" w16cid:durableId="202913087">
    <w:abstractNumId w:val="57"/>
  </w:num>
  <w:num w:numId="18" w16cid:durableId="347024534">
    <w:abstractNumId w:val="14"/>
  </w:num>
  <w:num w:numId="19" w16cid:durableId="756484168">
    <w:abstractNumId w:val="31"/>
  </w:num>
  <w:num w:numId="20" w16cid:durableId="419983411">
    <w:abstractNumId w:val="56"/>
  </w:num>
  <w:num w:numId="21" w16cid:durableId="570236967">
    <w:abstractNumId w:val="55"/>
  </w:num>
  <w:num w:numId="22" w16cid:durableId="1391346599">
    <w:abstractNumId w:val="65"/>
  </w:num>
  <w:num w:numId="23" w16cid:durableId="658576110">
    <w:abstractNumId w:val="66"/>
  </w:num>
  <w:num w:numId="24" w16cid:durableId="2007243004">
    <w:abstractNumId w:val="23"/>
  </w:num>
  <w:num w:numId="25" w16cid:durableId="663169105">
    <w:abstractNumId w:val="54"/>
  </w:num>
  <w:num w:numId="26" w16cid:durableId="960765840">
    <w:abstractNumId w:val="32"/>
  </w:num>
  <w:num w:numId="27" w16cid:durableId="952588985">
    <w:abstractNumId w:val="39"/>
  </w:num>
  <w:num w:numId="28" w16cid:durableId="1181360838">
    <w:abstractNumId w:val="4"/>
  </w:num>
  <w:num w:numId="29" w16cid:durableId="2040624820">
    <w:abstractNumId w:val="24"/>
  </w:num>
  <w:num w:numId="30" w16cid:durableId="2005274399">
    <w:abstractNumId w:val="29"/>
  </w:num>
  <w:num w:numId="31" w16cid:durableId="556353566">
    <w:abstractNumId w:val="11"/>
  </w:num>
  <w:num w:numId="32" w16cid:durableId="845486918">
    <w:abstractNumId w:val="17"/>
  </w:num>
  <w:num w:numId="33" w16cid:durableId="1479834498">
    <w:abstractNumId w:val="49"/>
  </w:num>
  <w:num w:numId="34" w16cid:durableId="1122068155">
    <w:abstractNumId w:val="33"/>
  </w:num>
  <w:num w:numId="35" w16cid:durableId="231887185">
    <w:abstractNumId w:val="45"/>
  </w:num>
  <w:num w:numId="36" w16cid:durableId="1687056574">
    <w:abstractNumId w:val="46"/>
  </w:num>
  <w:num w:numId="37" w16cid:durableId="686256413">
    <w:abstractNumId w:val="41"/>
  </w:num>
  <w:num w:numId="38" w16cid:durableId="1998997191">
    <w:abstractNumId w:val="27"/>
  </w:num>
  <w:num w:numId="39" w16cid:durableId="1992757226">
    <w:abstractNumId w:val="67"/>
  </w:num>
  <w:num w:numId="40" w16cid:durableId="467556980">
    <w:abstractNumId w:val="5"/>
  </w:num>
  <w:num w:numId="41" w16cid:durableId="576943133">
    <w:abstractNumId w:val="34"/>
  </w:num>
  <w:num w:numId="42" w16cid:durableId="698552575">
    <w:abstractNumId w:val="36"/>
  </w:num>
  <w:num w:numId="43" w16cid:durableId="2130397677">
    <w:abstractNumId w:val="37"/>
  </w:num>
  <w:num w:numId="44" w16cid:durableId="2020934985">
    <w:abstractNumId w:val="63"/>
  </w:num>
  <w:num w:numId="45" w16cid:durableId="1423990788">
    <w:abstractNumId w:val="68"/>
  </w:num>
  <w:num w:numId="46" w16cid:durableId="2060670124">
    <w:abstractNumId w:val="3"/>
  </w:num>
  <w:num w:numId="47" w16cid:durableId="1625428949">
    <w:abstractNumId w:val="7"/>
  </w:num>
  <w:num w:numId="48" w16cid:durableId="1040086447">
    <w:abstractNumId w:val="30"/>
  </w:num>
  <w:num w:numId="49" w16cid:durableId="1144008406">
    <w:abstractNumId w:val="0"/>
  </w:num>
  <w:num w:numId="50" w16cid:durableId="1938446174">
    <w:abstractNumId w:val="61"/>
  </w:num>
  <w:num w:numId="51" w16cid:durableId="1688484701">
    <w:abstractNumId w:val="2"/>
  </w:num>
  <w:num w:numId="52" w16cid:durableId="1321301752">
    <w:abstractNumId w:val="10"/>
  </w:num>
  <w:num w:numId="53" w16cid:durableId="3090015">
    <w:abstractNumId w:val="64"/>
  </w:num>
  <w:num w:numId="54" w16cid:durableId="1706058162">
    <w:abstractNumId w:val="51"/>
  </w:num>
  <w:num w:numId="55" w16cid:durableId="1047754648">
    <w:abstractNumId w:val="9"/>
  </w:num>
  <w:num w:numId="56" w16cid:durableId="275988511">
    <w:abstractNumId w:val="21"/>
  </w:num>
  <w:num w:numId="57" w16cid:durableId="1032535103">
    <w:abstractNumId w:val="16"/>
  </w:num>
  <w:num w:numId="58" w16cid:durableId="789012342">
    <w:abstractNumId w:val="1"/>
  </w:num>
  <w:num w:numId="59" w16cid:durableId="1319502543">
    <w:abstractNumId w:val="8"/>
  </w:num>
  <w:num w:numId="60" w16cid:durableId="1007832865">
    <w:abstractNumId w:val="12"/>
  </w:num>
  <w:num w:numId="61" w16cid:durableId="1247957712">
    <w:abstractNumId w:val="50"/>
  </w:num>
  <w:num w:numId="62" w16cid:durableId="1899784018">
    <w:abstractNumId w:val="20"/>
  </w:num>
  <w:num w:numId="63" w16cid:durableId="775061442">
    <w:abstractNumId w:val="38"/>
  </w:num>
  <w:num w:numId="64" w16cid:durableId="1690985711">
    <w:abstractNumId w:val="48"/>
  </w:num>
  <w:num w:numId="65" w16cid:durableId="1844591061">
    <w:abstractNumId w:val="58"/>
  </w:num>
  <w:num w:numId="66" w16cid:durableId="855971507">
    <w:abstractNumId w:val="42"/>
  </w:num>
  <w:num w:numId="67" w16cid:durableId="1528906937">
    <w:abstractNumId w:val="28"/>
  </w:num>
  <w:num w:numId="68" w16cid:durableId="414401153">
    <w:abstractNumId w:val="6"/>
  </w:num>
  <w:num w:numId="69" w16cid:durableId="57517241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TIwZTRkMjlmNjY3NmQ4Y2Q5NGZlZDg2ZTc4MTEzNDQifQ=="/>
  </w:docVars>
  <w:rsids>
    <w:rsidRoot w:val="00172A27"/>
    <w:rsid w:val="FF6B131F"/>
    <w:rsid w:val="000002DA"/>
    <w:rsid w:val="000003E3"/>
    <w:rsid w:val="000013C8"/>
    <w:rsid w:val="00002289"/>
    <w:rsid w:val="00002DFE"/>
    <w:rsid w:val="00002F19"/>
    <w:rsid w:val="00003344"/>
    <w:rsid w:val="0000343E"/>
    <w:rsid w:val="00003F1B"/>
    <w:rsid w:val="00004C25"/>
    <w:rsid w:val="00005814"/>
    <w:rsid w:val="0000654E"/>
    <w:rsid w:val="00006ADB"/>
    <w:rsid w:val="00006F38"/>
    <w:rsid w:val="00007F2F"/>
    <w:rsid w:val="00011060"/>
    <w:rsid w:val="00011611"/>
    <w:rsid w:val="0001197C"/>
    <w:rsid w:val="000128DD"/>
    <w:rsid w:val="00012F07"/>
    <w:rsid w:val="000133CA"/>
    <w:rsid w:val="00013AE8"/>
    <w:rsid w:val="000147FD"/>
    <w:rsid w:val="00014F41"/>
    <w:rsid w:val="00015088"/>
    <w:rsid w:val="00015610"/>
    <w:rsid w:val="000160E3"/>
    <w:rsid w:val="00016596"/>
    <w:rsid w:val="00020281"/>
    <w:rsid w:val="00020A32"/>
    <w:rsid w:val="00021365"/>
    <w:rsid w:val="00021F32"/>
    <w:rsid w:val="000222AE"/>
    <w:rsid w:val="000222B9"/>
    <w:rsid w:val="00022886"/>
    <w:rsid w:val="00024909"/>
    <w:rsid w:val="00024E6F"/>
    <w:rsid w:val="000252D5"/>
    <w:rsid w:val="000258ED"/>
    <w:rsid w:val="00026577"/>
    <w:rsid w:val="000275AB"/>
    <w:rsid w:val="0002787C"/>
    <w:rsid w:val="0003013D"/>
    <w:rsid w:val="00030383"/>
    <w:rsid w:val="00030A21"/>
    <w:rsid w:val="00030E17"/>
    <w:rsid w:val="00030E20"/>
    <w:rsid w:val="00031AD1"/>
    <w:rsid w:val="00031BD7"/>
    <w:rsid w:val="0003271E"/>
    <w:rsid w:val="0003314E"/>
    <w:rsid w:val="0003338C"/>
    <w:rsid w:val="00033848"/>
    <w:rsid w:val="00033CAA"/>
    <w:rsid w:val="00034909"/>
    <w:rsid w:val="0003565D"/>
    <w:rsid w:val="00035E01"/>
    <w:rsid w:val="000374EE"/>
    <w:rsid w:val="00037755"/>
    <w:rsid w:val="000377C2"/>
    <w:rsid w:val="000378A0"/>
    <w:rsid w:val="00040425"/>
    <w:rsid w:val="000404EE"/>
    <w:rsid w:val="000407A0"/>
    <w:rsid w:val="0004093C"/>
    <w:rsid w:val="0004097B"/>
    <w:rsid w:val="00041206"/>
    <w:rsid w:val="00041F35"/>
    <w:rsid w:val="000429F4"/>
    <w:rsid w:val="0004354C"/>
    <w:rsid w:val="00043FF6"/>
    <w:rsid w:val="00044784"/>
    <w:rsid w:val="00044E26"/>
    <w:rsid w:val="00045815"/>
    <w:rsid w:val="00045D08"/>
    <w:rsid w:val="00046028"/>
    <w:rsid w:val="000462F4"/>
    <w:rsid w:val="00046316"/>
    <w:rsid w:val="00046482"/>
    <w:rsid w:val="000469BF"/>
    <w:rsid w:val="00046E97"/>
    <w:rsid w:val="00047048"/>
    <w:rsid w:val="000473D0"/>
    <w:rsid w:val="000478E4"/>
    <w:rsid w:val="00050013"/>
    <w:rsid w:val="0005028A"/>
    <w:rsid w:val="000504BB"/>
    <w:rsid w:val="00050F39"/>
    <w:rsid w:val="0005171C"/>
    <w:rsid w:val="00052CCD"/>
    <w:rsid w:val="0005306D"/>
    <w:rsid w:val="00054342"/>
    <w:rsid w:val="000545A4"/>
    <w:rsid w:val="0006084B"/>
    <w:rsid w:val="00060D0E"/>
    <w:rsid w:val="000628E1"/>
    <w:rsid w:val="000630A2"/>
    <w:rsid w:val="0006332B"/>
    <w:rsid w:val="00063359"/>
    <w:rsid w:val="0006512C"/>
    <w:rsid w:val="00065805"/>
    <w:rsid w:val="00065A06"/>
    <w:rsid w:val="00065D7D"/>
    <w:rsid w:val="00066569"/>
    <w:rsid w:val="000667B9"/>
    <w:rsid w:val="00066CC5"/>
    <w:rsid w:val="000673AE"/>
    <w:rsid w:val="0007008A"/>
    <w:rsid w:val="000710BC"/>
    <w:rsid w:val="00072155"/>
    <w:rsid w:val="00072851"/>
    <w:rsid w:val="00072D77"/>
    <w:rsid w:val="00072E07"/>
    <w:rsid w:val="000733DD"/>
    <w:rsid w:val="00073886"/>
    <w:rsid w:val="000738C9"/>
    <w:rsid w:val="00073A3B"/>
    <w:rsid w:val="000742FD"/>
    <w:rsid w:val="0007523C"/>
    <w:rsid w:val="000753DB"/>
    <w:rsid w:val="000771B0"/>
    <w:rsid w:val="00077801"/>
    <w:rsid w:val="00077DD4"/>
    <w:rsid w:val="000803CA"/>
    <w:rsid w:val="00080745"/>
    <w:rsid w:val="000808B4"/>
    <w:rsid w:val="00081A07"/>
    <w:rsid w:val="00081CAC"/>
    <w:rsid w:val="00082558"/>
    <w:rsid w:val="00082D4E"/>
    <w:rsid w:val="000830D2"/>
    <w:rsid w:val="00084364"/>
    <w:rsid w:val="000843E4"/>
    <w:rsid w:val="00084D84"/>
    <w:rsid w:val="00084EFF"/>
    <w:rsid w:val="000852BD"/>
    <w:rsid w:val="00086826"/>
    <w:rsid w:val="000869DD"/>
    <w:rsid w:val="00086D90"/>
    <w:rsid w:val="00093711"/>
    <w:rsid w:val="00093B5F"/>
    <w:rsid w:val="0009533C"/>
    <w:rsid w:val="000953CF"/>
    <w:rsid w:val="000956C4"/>
    <w:rsid w:val="00095880"/>
    <w:rsid w:val="000959DC"/>
    <w:rsid w:val="00095AFD"/>
    <w:rsid w:val="00095B7F"/>
    <w:rsid w:val="000962DE"/>
    <w:rsid w:val="00096993"/>
    <w:rsid w:val="00096C79"/>
    <w:rsid w:val="00096F1E"/>
    <w:rsid w:val="000974A0"/>
    <w:rsid w:val="00097D30"/>
    <w:rsid w:val="000A0755"/>
    <w:rsid w:val="000A0DA7"/>
    <w:rsid w:val="000A1075"/>
    <w:rsid w:val="000A1DEA"/>
    <w:rsid w:val="000A205A"/>
    <w:rsid w:val="000A2689"/>
    <w:rsid w:val="000A2D63"/>
    <w:rsid w:val="000A2EF4"/>
    <w:rsid w:val="000A2F2B"/>
    <w:rsid w:val="000A3534"/>
    <w:rsid w:val="000A3579"/>
    <w:rsid w:val="000A38A0"/>
    <w:rsid w:val="000A5118"/>
    <w:rsid w:val="000A605C"/>
    <w:rsid w:val="000A6A56"/>
    <w:rsid w:val="000A7E55"/>
    <w:rsid w:val="000B04C3"/>
    <w:rsid w:val="000B0506"/>
    <w:rsid w:val="000B084E"/>
    <w:rsid w:val="000B0882"/>
    <w:rsid w:val="000B0AE5"/>
    <w:rsid w:val="000B0BFF"/>
    <w:rsid w:val="000B0E1B"/>
    <w:rsid w:val="000B2314"/>
    <w:rsid w:val="000B2B9F"/>
    <w:rsid w:val="000B2CE3"/>
    <w:rsid w:val="000B2D18"/>
    <w:rsid w:val="000B3766"/>
    <w:rsid w:val="000B4384"/>
    <w:rsid w:val="000B44D5"/>
    <w:rsid w:val="000B4533"/>
    <w:rsid w:val="000B465E"/>
    <w:rsid w:val="000B5131"/>
    <w:rsid w:val="000B5AA6"/>
    <w:rsid w:val="000B5CFD"/>
    <w:rsid w:val="000B6816"/>
    <w:rsid w:val="000B6C52"/>
    <w:rsid w:val="000B7235"/>
    <w:rsid w:val="000B7A7A"/>
    <w:rsid w:val="000B7D03"/>
    <w:rsid w:val="000B7D2E"/>
    <w:rsid w:val="000C044D"/>
    <w:rsid w:val="000C3543"/>
    <w:rsid w:val="000C3F3D"/>
    <w:rsid w:val="000C413E"/>
    <w:rsid w:val="000C42B4"/>
    <w:rsid w:val="000C4E17"/>
    <w:rsid w:val="000C5B9E"/>
    <w:rsid w:val="000C61D2"/>
    <w:rsid w:val="000C650E"/>
    <w:rsid w:val="000C664D"/>
    <w:rsid w:val="000C6D8A"/>
    <w:rsid w:val="000C6E95"/>
    <w:rsid w:val="000D0EBB"/>
    <w:rsid w:val="000D118F"/>
    <w:rsid w:val="000D14EE"/>
    <w:rsid w:val="000D1A38"/>
    <w:rsid w:val="000D23A7"/>
    <w:rsid w:val="000D2E74"/>
    <w:rsid w:val="000D310B"/>
    <w:rsid w:val="000D3ACA"/>
    <w:rsid w:val="000D435A"/>
    <w:rsid w:val="000D50CC"/>
    <w:rsid w:val="000D524F"/>
    <w:rsid w:val="000D5760"/>
    <w:rsid w:val="000D5A39"/>
    <w:rsid w:val="000D5C29"/>
    <w:rsid w:val="000D5EB9"/>
    <w:rsid w:val="000D686A"/>
    <w:rsid w:val="000D6F0F"/>
    <w:rsid w:val="000D706B"/>
    <w:rsid w:val="000D7AE3"/>
    <w:rsid w:val="000E08EC"/>
    <w:rsid w:val="000E1B85"/>
    <w:rsid w:val="000E26D4"/>
    <w:rsid w:val="000E3592"/>
    <w:rsid w:val="000E3A4F"/>
    <w:rsid w:val="000E3F74"/>
    <w:rsid w:val="000E4174"/>
    <w:rsid w:val="000E426E"/>
    <w:rsid w:val="000E433C"/>
    <w:rsid w:val="000E48BF"/>
    <w:rsid w:val="000E4906"/>
    <w:rsid w:val="000E54B4"/>
    <w:rsid w:val="000E5784"/>
    <w:rsid w:val="000E58E6"/>
    <w:rsid w:val="000E5A36"/>
    <w:rsid w:val="000E5D90"/>
    <w:rsid w:val="000E5E16"/>
    <w:rsid w:val="000E6499"/>
    <w:rsid w:val="000E6B70"/>
    <w:rsid w:val="000E7303"/>
    <w:rsid w:val="000E77BB"/>
    <w:rsid w:val="000E784D"/>
    <w:rsid w:val="000F05F5"/>
    <w:rsid w:val="000F0CCF"/>
    <w:rsid w:val="000F1FCD"/>
    <w:rsid w:val="000F20DD"/>
    <w:rsid w:val="000F2575"/>
    <w:rsid w:val="000F3570"/>
    <w:rsid w:val="000F38E2"/>
    <w:rsid w:val="000F39F2"/>
    <w:rsid w:val="000F4334"/>
    <w:rsid w:val="000F454B"/>
    <w:rsid w:val="000F5DFD"/>
    <w:rsid w:val="000F6285"/>
    <w:rsid w:val="000F6AB1"/>
    <w:rsid w:val="000F703F"/>
    <w:rsid w:val="00100220"/>
    <w:rsid w:val="0010113C"/>
    <w:rsid w:val="001016BC"/>
    <w:rsid w:val="00101933"/>
    <w:rsid w:val="00101A48"/>
    <w:rsid w:val="001020D8"/>
    <w:rsid w:val="0010365B"/>
    <w:rsid w:val="00103D51"/>
    <w:rsid w:val="00104950"/>
    <w:rsid w:val="0010512E"/>
    <w:rsid w:val="00105C1C"/>
    <w:rsid w:val="00106109"/>
    <w:rsid w:val="00106737"/>
    <w:rsid w:val="00110C6C"/>
    <w:rsid w:val="00111857"/>
    <w:rsid w:val="00111B73"/>
    <w:rsid w:val="001123D8"/>
    <w:rsid w:val="00112DF4"/>
    <w:rsid w:val="00112EF7"/>
    <w:rsid w:val="00112F1D"/>
    <w:rsid w:val="001134C7"/>
    <w:rsid w:val="0011436F"/>
    <w:rsid w:val="00115372"/>
    <w:rsid w:val="00115507"/>
    <w:rsid w:val="001159C2"/>
    <w:rsid w:val="00115FEA"/>
    <w:rsid w:val="001160C3"/>
    <w:rsid w:val="0011625A"/>
    <w:rsid w:val="00116520"/>
    <w:rsid w:val="00116771"/>
    <w:rsid w:val="00116794"/>
    <w:rsid w:val="00116B35"/>
    <w:rsid w:val="001206F2"/>
    <w:rsid w:val="00120A21"/>
    <w:rsid w:val="00120BA4"/>
    <w:rsid w:val="00120C25"/>
    <w:rsid w:val="00121DC7"/>
    <w:rsid w:val="00122EB4"/>
    <w:rsid w:val="0012336A"/>
    <w:rsid w:val="00123A8E"/>
    <w:rsid w:val="0012427E"/>
    <w:rsid w:val="0012447C"/>
    <w:rsid w:val="001251A1"/>
    <w:rsid w:val="0012696E"/>
    <w:rsid w:val="00126F39"/>
    <w:rsid w:val="00126FEB"/>
    <w:rsid w:val="0012751C"/>
    <w:rsid w:val="00127660"/>
    <w:rsid w:val="00127FC3"/>
    <w:rsid w:val="00130D19"/>
    <w:rsid w:val="00130D5C"/>
    <w:rsid w:val="00130EEC"/>
    <w:rsid w:val="00131297"/>
    <w:rsid w:val="0013147A"/>
    <w:rsid w:val="001317DF"/>
    <w:rsid w:val="00131AA3"/>
    <w:rsid w:val="001331F7"/>
    <w:rsid w:val="00133236"/>
    <w:rsid w:val="00133F7A"/>
    <w:rsid w:val="001350F7"/>
    <w:rsid w:val="0013529A"/>
    <w:rsid w:val="001352B8"/>
    <w:rsid w:val="0013580C"/>
    <w:rsid w:val="001363C4"/>
    <w:rsid w:val="001367B1"/>
    <w:rsid w:val="00136A55"/>
    <w:rsid w:val="001372B4"/>
    <w:rsid w:val="00137D39"/>
    <w:rsid w:val="00140883"/>
    <w:rsid w:val="0014097D"/>
    <w:rsid w:val="0014164C"/>
    <w:rsid w:val="00141A24"/>
    <w:rsid w:val="00141FF8"/>
    <w:rsid w:val="00144105"/>
    <w:rsid w:val="00144480"/>
    <w:rsid w:val="00144ADA"/>
    <w:rsid w:val="00145115"/>
    <w:rsid w:val="00145DB7"/>
    <w:rsid w:val="00146C3C"/>
    <w:rsid w:val="00146C68"/>
    <w:rsid w:val="00146DB7"/>
    <w:rsid w:val="00147771"/>
    <w:rsid w:val="00150A35"/>
    <w:rsid w:val="001510E3"/>
    <w:rsid w:val="0015125D"/>
    <w:rsid w:val="0015176C"/>
    <w:rsid w:val="00151841"/>
    <w:rsid w:val="00151A13"/>
    <w:rsid w:val="00152050"/>
    <w:rsid w:val="00155713"/>
    <w:rsid w:val="001557C6"/>
    <w:rsid w:val="00156E4B"/>
    <w:rsid w:val="001573A6"/>
    <w:rsid w:val="00157C90"/>
    <w:rsid w:val="00157ED0"/>
    <w:rsid w:val="0016066C"/>
    <w:rsid w:val="001608AA"/>
    <w:rsid w:val="001609C1"/>
    <w:rsid w:val="00161AD4"/>
    <w:rsid w:val="00161E0F"/>
    <w:rsid w:val="001633DC"/>
    <w:rsid w:val="00163DBA"/>
    <w:rsid w:val="00164DFF"/>
    <w:rsid w:val="001657DC"/>
    <w:rsid w:val="0016682F"/>
    <w:rsid w:val="0016689A"/>
    <w:rsid w:val="001671A3"/>
    <w:rsid w:val="001672CB"/>
    <w:rsid w:val="00167A2B"/>
    <w:rsid w:val="00167BC1"/>
    <w:rsid w:val="00167DB0"/>
    <w:rsid w:val="00170C55"/>
    <w:rsid w:val="00171018"/>
    <w:rsid w:val="00172A27"/>
    <w:rsid w:val="00172CC8"/>
    <w:rsid w:val="00172DBD"/>
    <w:rsid w:val="00173360"/>
    <w:rsid w:val="00174A00"/>
    <w:rsid w:val="00176509"/>
    <w:rsid w:val="001767FC"/>
    <w:rsid w:val="00176A12"/>
    <w:rsid w:val="00176C1A"/>
    <w:rsid w:val="00176D8F"/>
    <w:rsid w:val="00177049"/>
    <w:rsid w:val="00180560"/>
    <w:rsid w:val="00180810"/>
    <w:rsid w:val="0018095B"/>
    <w:rsid w:val="00181720"/>
    <w:rsid w:val="00181734"/>
    <w:rsid w:val="00182389"/>
    <w:rsid w:val="00182A61"/>
    <w:rsid w:val="00182B61"/>
    <w:rsid w:val="0018313E"/>
    <w:rsid w:val="00183967"/>
    <w:rsid w:val="00183995"/>
    <w:rsid w:val="00183C6B"/>
    <w:rsid w:val="00183E18"/>
    <w:rsid w:val="001853FC"/>
    <w:rsid w:val="0018575E"/>
    <w:rsid w:val="001863F1"/>
    <w:rsid w:val="00186433"/>
    <w:rsid w:val="001866AD"/>
    <w:rsid w:val="001873AF"/>
    <w:rsid w:val="001878E1"/>
    <w:rsid w:val="00187F8C"/>
    <w:rsid w:val="00190020"/>
    <w:rsid w:val="00190640"/>
    <w:rsid w:val="00190657"/>
    <w:rsid w:val="00191359"/>
    <w:rsid w:val="001919F0"/>
    <w:rsid w:val="001923D8"/>
    <w:rsid w:val="00193132"/>
    <w:rsid w:val="00194826"/>
    <w:rsid w:val="00194889"/>
    <w:rsid w:val="00195441"/>
    <w:rsid w:val="00195B02"/>
    <w:rsid w:val="00195BF5"/>
    <w:rsid w:val="00195D3D"/>
    <w:rsid w:val="001962F7"/>
    <w:rsid w:val="00196CE7"/>
    <w:rsid w:val="00197E32"/>
    <w:rsid w:val="001A038A"/>
    <w:rsid w:val="001A0A16"/>
    <w:rsid w:val="001A1838"/>
    <w:rsid w:val="001A2C96"/>
    <w:rsid w:val="001A3BA1"/>
    <w:rsid w:val="001A40C8"/>
    <w:rsid w:val="001A4E37"/>
    <w:rsid w:val="001A4ECE"/>
    <w:rsid w:val="001A5978"/>
    <w:rsid w:val="001A5B89"/>
    <w:rsid w:val="001A5FA7"/>
    <w:rsid w:val="001A6557"/>
    <w:rsid w:val="001B158A"/>
    <w:rsid w:val="001B158C"/>
    <w:rsid w:val="001B24FE"/>
    <w:rsid w:val="001B25CA"/>
    <w:rsid w:val="001B2789"/>
    <w:rsid w:val="001B36CB"/>
    <w:rsid w:val="001B3C24"/>
    <w:rsid w:val="001B3DAA"/>
    <w:rsid w:val="001B51D0"/>
    <w:rsid w:val="001B5E06"/>
    <w:rsid w:val="001C0559"/>
    <w:rsid w:val="001C1AFE"/>
    <w:rsid w:val="001C22B7"/>
    <w:rsid w:val="001C356E"/>
    <w:rsid w:val="001C35D5"/>
    <w:rsid w:val="001C4303"/>
    <w:rsid w:val="001C43A3"/>
    <w:rsid w:val="001C4AA0"/>
    <w:rsid w:val="001C52B1"/>
    <w:rsid w:val="001C56A9"/>
    <w:rsid w:val="001C5B1E"/>
    <w:rsid w:val="001C5C0D"/>
    <w:rsid w:val="001C6DA4"/>
    <w:rsid w:val="001C7CAE"/>
    <w:rsid w:val="001D05EB"/>
    <w:rsid w:val="001D168B"/>
    <w:rsid w:val="001D1BE4"/>
    <w:rsid w:val="001D1CC3"/>
    <w:rsid w:val="001D250F"/>
    <w:rsid w:val="001D25B6"/>
    <w:rsid w:val="001D3ACE"/>
    <w:rsid w:val="001D58E6"/>
    <w:rsid w:val="001D5CAD"/>
    <w:rsid w:val="001D6077"/>
    <w:rsid w:val="001D625F"/>
    <w:rsid w:val="001D63FE"/>
    <w:rsid w:val="001D67CB"/>
    <w:rsid w:val="001D69A4"/>
    <w:rsid w:val="001D6A81"/>
    <w:rsid w:val="001D6F41"/>
    <w:rsid w:val="001D7734"/>
    <w:rsid w:val="001E2D3E"/>
    <w:rsid w:val="001E366B"/>
    <w:rsid w:val="001E3BD4"/>
    <w:rsid w:val="001E3CA7"/>
    <w:rsid w:val="001E46E3"/>
    <w:rsid w:val="001E553C"/>
    <w:rsid w:val="001E567D"/>
    <w:rsid w:val="001E7A29"/>
    <w:rsid w:val="001E7D4E"/>
    <w:rsid w:val="001F01F4"/>
    <w:rsid w:val="001F02F2"/>
    <w:rsid w:val="001F0974"/>
    <w:rsid w:val="001F0FAD"/>
    <w:rsid w:val="001F13EA"/>
    <w:rsid w:val="001F20D3"/>
    <w:rsid w:val="001F2674"/>
    <w:rsid w:val="001F26F9"/>
    <w:rsid w:val="001F2818"/>
    <w:rsid w:val="001F2BA1"/>
    <w:rsid w:val="001F2CF1"/>
    <w:rsid w:val="001F2EE9"/>
    <w:rsid w:val="001F36DA"/>
    <w:rsid w:val="001F46EB"/>
    <w:rsid w:val="001F502A"/>
    <w:rsid w:val="001F55DF"/>
    <w:rsid w:val="001F5ED5"/>
    <w:rsid w:val="001F5F62"/>
    <w:rsid w:val="001F602D"/>
    <w:rsid w:val="001F7592"/>
    <w:rsid w:val="001F7683"/>
    <w:rsid w:val="0020065F"/>
    <w:rsid w:val="00200B48"/>
    <w:rsid w:val="00200C72"/>
    <w:rsid w:val="002011BC"/>
    <w:rsid w:val="00202096"/>
    <w:rsid w:val="00202CEE"/>
    <w:rsid w:val="002037F3"/>
    <w:rsid w:val="00203816"/>
    <w:rsid w:val="00204412"/>
    <w:rsid w:val="00204429"/>
    <w:rsid w:val="00205990"/>
    <w:rsid w:val="00205C09"/>
    <w:rsid w:val="002066F6"/>
    <w:rsid w:val="00206F27"/>
    <w:rsid w:val="0020712D"/>
    <w:rsid w:val="0020757A"/>
    <w:rsid w:val="002076F3"/>
    <w:rsid w:val="00207F99"/>
    <w:rsid w:val="00210860"/>
    <w:rsid w:val="00210F06"/>
    <w:rsid w:val="0021143F"/>
    <w:rsid w:val="002128D1"/>
    <w:rsid w:val="00213021"/>
    <w:rsid w:val="002133A1"/>
    <w:rsid w:val="0021351F"/>
    <w:rsid w:val="002138C1"/>
    <w:rsid w:val="00213EEF"/>
    <w:rsid w:val="0021488B"/>
    <w:rsid w:val="00214BF8"/>
    <w:rsid w:val="0021527E"/>
    <w:rsid w:val="00216441"/>
    <w:rsid w:val="00216444"/>
    <w:rsid w:val="002168E6"/>
    <w:rsid w:val="00216F8C"/>
    <w:rsid w:val="00216FEB"/>
    <w:rsid w:val="002175B8"/>
    <w:rsid w:val="002203E7"/>
    <w:rsid w:val="0022225C"/>
    <w:rsid w:val="002223B6"/>
    <w:rsid w:val="002223F8"/>
    <w:rsid w:val="00222ADE"/>
    <w:rsid w:val="00222E22"/>
    <w:rsid w:val="00223950"/>
    <w:rsid w:val="00225547"/>
    <w:rsid w:val="002273AA"/>
    <w:rsid w:val="002300FD"/>
    <w:rsid w:val="0023317A"/>
    <w:rsid w:val="002335E0"/>
    <w:rsid w:val="0023431D"/>
    <w:rsid w:val="00234732"/>
    <w:rsid w:val="00235793"/>
    <w:rsid w:val="00236372"/>
    <w:rsid w:val="002367F2"/>
    <w:rsid w:val="00236A9D"/>
    <w:rsid w:val="00237158"/>
    <w:rsid w:val="002374F4"/>
    <w:rsid w:val="0023759A"/>
    <w:rsid w:val="00237E89"/>
    <w:rsid w:val="002405D4"/>
    <w:rsid w:val="00240DD3"/>
    <w:rsid w:val="00240E0F"/>
    <w:rsid w:val="00240E79"/>
    <w:rsid w:val="0024105E"/>
    <w:rsid w:val="0024151E"/>
    <w:rsid w:val="0024200A"/>
    <w:rsid w:val="0024206D"/>
    <w:rsid w:val="00242A11"/>
    <w:rsid w:val="0024300A"/>
    <w:rsid w:val="002432F8"/>
    <w:rsid w:val="00243AF2"/>
    <w:rsid w:val="00244CBE"/>
    <w:rsid w:val="00245710"/>
    <w:rsid w:val="00245961"/>
    <w:rsid w:val="00246570"/>
    <w:rsid w:val="002465C4"/>
    <w:rsid w:val="002468A4"/>
    <w:rsid w:val="00246B68"/>
    <w:rsid w:val="0025055B"/>
    <w:rsid w:val="0025115F"/>
    <w:rsid w:val="002512FD"/>
    <w:rsid w:val="0025167B"/>
    <w:rsid w:val="00251B7B"/>
    <w:rsid w:val="00252907"/>
    <w:rsid w:val="00253A3A"/>
    <w:rsid w:val="00255B3C"/>
    <w:rsid w:val="00256397"/>
    <w:rsid w:val="00256B3D"/>
    <w:rsid w:val="00260639"/>
    <w:rsid w:val="002624F3"/>
    <w:rsid w:val="0026284C"/>
    <w:rsid w:val="00262DBE"/>
    <w:rsid w:val="00263456"/>
    <w:rsid w:val="0026346D"/>
    <w:rsid w:val="0026456F"/>
    <w:rsid w:val="00265A7B"/>
    <w:rsid w:val="00265B72"/>
    <w:rsid w:val="002662B3"/>
    <w:rsid w:val="002665A6"/>
    <w:rsid w:val="00267276"/>
    <w:rsid w:val="00267411"/>
    <w:rsid w:val="002675D9"/>
    <w:rsid w:val="00267A0D"/>
    <w:rsid w:val="00267CA3"/>
    <w:rsid w:val="0027045F"/>
    <w:rsid w:val="0027095F"/>
    <w:rsid w:val="002709C9"/>
    <w:rsid w:val="00271543"/>
    <w:rsid w:val="00271546"/>
    <w:rsid w:val="00271F66"/>
    <w:rsid w:val="0027211B"/>
    <w:rsid w:val="0027216F"/>
    <w:rsid w:val="0027257C"/>
    <w:rsid w:val="00272A1F"/>
    <w:rsid w:val="002733A4"/>
    <w:rsid w:val="00273A0C"/>
    <w:rsid w:val="0027492C"/>
    <w:rsid w:val="00274D1B"/>
    <w:rsid w:val="00275182"/>
    <w:rsid w:val="00275C04"/>
    <w:rsid w:val="00275F81"/>
    <w:rsid w:val="002775A0"/>
    <w:rsid w:val="00277E3C"/>
    <w:rsid w:val="00280229"/>
    <w:rsid w:val="00280D05"/>
    <w:rsid w:val="00280DDF"/>
    <w:rsid w:val="00281E75"/>
    <w:rsid w:val="00282B2F"/>
    <w:rsid w:val="00282D68"/>
    <w:rsid w:val="0028322C"/>
    <w:rsid w:val="00283B19"/>
    <w:rsid w:val="00284447"/>
    <w:rsid w:val="00284706"/>
    <w:rsid w:val="00284846"/>
    <w:rsid w:val="00284A4B"/>
    <w:rsid w:val="00285602"/>
    <w:rsid w:val="00285CF0"/>
    <w:rsid w:val="002865FE"/>
    <w:rsid w:val="0028682C"/>
    <w:rsid w:val="00286B06"/>
    <w:rsid w:val="00286D63"/>
    <w:rsid w:val="002870BF"/>
    <w:rsid w:val="002871EB"/>
    <w:rsid w:val="0028732F"/>
    <w:rsid w:val="00287B19"/>
    <w:rsid w:val="00290D59"/>
    <w:rsid w:val="00291743"/>
    <w:rsid w:val="00291A57"/>
    <w:rsid w:val="00292204"/>
    <w:rsid w:val="002925C0"/>
    <w:rsid w:val="00292777"/>
    <w:rsid w:val="0029280E"/>
    <w:rsid w:val="002935D8"/>
    <w:rsid w:val="00293EAE"/>
    <w:rsid w:val="00294CE7"/>
    <w:rsid w:val="0029525D"/>
    <w:rsid w:val="00295DE4"/>
    <w:rsid w:val="00297A87"/>
    <w:rsid w:val="002A0AA1"/>
    <w:rsid w:val="002A0FD6"/>
    <w:rsid w:val="002A21D7"/>
    <w:rsid w:val="002A2EE1"/>
    <w:rsid w:val="002A321F"/>
    <w:rsid w:val="002A3392"/>
    <w:rsid w:val="002A348A"/>
    <w:rsid w:val="002A4DA7"/>
    <w:rsid w:val="002A524C"/>
    <w:rsid w:val="002A53B4"/>
    <w:rsid w:val="002A5595"/>
    <w:rsid w:val="002A6684"/>
    <w:rsid w:val="002B055C"/>
    <w:rsid w:val="002B1195"/>
    <w:rsid w:val="002B185E"/>
    <w:rsid w:val="002B1896"/>
    <w:rsid w:val="002B1E5A"/>
    <w:rsid w:val="002B306A"/>
    <w:rsid w:val="002B5264"/>
    <w:rsid w:val="002B5566"/>
    <w:rsid w:val="002B55CF"/>
    <w:rsid w:val="002B5797"/>
    <w:rsid w:val="002B68DF"/>
    <w:rsid w:val="002B7686"/>
    <w:rsid w:val="002B76B1"/>
    <w:rsid w:val="002B7735"/>
    <w:rsid w:val="002B7AB9"/>
    <w:rsid w:val="002C00FA"/>
    <w:rsid w:val="002C01DC"/>
    <w:rsid w:val="002C0511"/>
    <w:rsid w:val="002C0AF0"/>
    <w:rsid w:val="002C0D58"/>
    <w:rsid w:val="002C0DC0"/>
    <w:rsid w:val="002C138F"/>
    <w:rsid w:val="002C1456"/>
    <w:rsid w:val="002C1FF7"/>
    <w:rsid w:val="002C222C"/>
    <w:rsid w:val="002C255B"/>
    <w:rsid w:val="002C2864"/>
    <w:rsid w:val="002C3C42"/>
    <w:rsid w:val="002C3E7A"/>
    <w:rsid w:val="002C452D"/>
    <w:rsid w:val="002C4753"/>
    <w:rsid w:val="002C4848"/>
    <w:rsid w:val="002C4893"/>
    <w:rsid w:val="002C547E"/>
    <w:rsid w:val="002C54EA"/>
    <w:rsid w:val="002C5688"/>
    <w:rsid w:val="002C5D7B"/>
    <w:rsid w:val="002C5EAF"/>
    <w:rsid w:val="002C61F6"/>
    <w:rsid w:val="002C6A15"/>
    <w:rsid w:val="002C6D74"/>
    <w:rsid w:val="002C7A01"/>
    <w:rsid w:val="002C7BF4"/>
    <w:rsid w:val="002C7FE8"/>
    <w:rsid w:val="002D001F"/>
    <w:rsid w:val="002D05D1"/>
    <w:rsid w:val="002D0A14"/>
    <w:rsid w:val="002D0C3F"/>
    <w:rsid w:val="002D0C57"/>
    <w:rsid w:val="002D137B"/>
    <w:rsid w:val="002D1A54"/>
    <w:rsid w:val="002D1D43"/>
    <w:rsid w:val="002D2585"/>
    <w:rsid w:val="002D3F1F"/>
    <w:rsid w:val="002D4707"/>
    <w:rsid w:val="002D4C08"/>
    <w:rsid w:val="002D5909"/>
    <w:rsid w:val="002D624D"/>
    <w:rsid w:val="002D6286"/>
    <w:rsid w:val="002D678F"/>
    <w:rsid w:val="002D6904"/>
    <w:rsid w:val="002D718E"/>
    <w:rsid w:val="002D71B5"/>
    <w:rsid w:val="002E0071"/>
    <w:rsid w:val="002E0083"/>
    <w:rsid w:val="002E042E"/>
    <w:rsid w:val="002E07E2"/>
    <w:rsid w:val="002E1337"/>
    <w:rsid w:val="002E134F"/>
    <w:rsid w:val="002E1621"/>
    <w:rsid w:val="002E1AF2"/>
    <w:rsid w:val="002E26D9"/>
    <w:rsid w:val="002E26DA"/>
    <w:rsid w:val="002E2AE6"/>
    <w:rsid w:val="002E2FB3"/>
    <w:rsid w:val="002E30E0"/>
    <w:rsid w:val="002E3473"/>
    <w:rsid w:val="002E4C00"/>
    <w:rsid w:val="002E4C11"/>
    <w:rsid w:val="002E5256"/>
    <w:rsid w:val="002E5475"/>
    <w:rsid w:val="002E56A4"/>
    <w:rsid w:val="002E5C22"/>
    <w:rsid w:val="002E5E02"/>
    <w:rsid w:val="002E634B"/>
    <w:rsid w:val="002E6539"/>
    <w:rsid w:val="002E676C"/>
    <w:rsid w:val="002E6D01"/>
    <w:rsid w:val="002E7748"/>
    <w:rsid w:val="002F0302"/>
    <w:rsid w:val="002F0AD6"/>
    <w:rsid w:val="002F1896"/>
    <w:rsid w:val="002F2155"/>
    <w:rsid w:val="002F2E89"/>
    <w:rsid w:val="002F347A"/>
    <w:rsid w:val="002F50FE"/>
    <w:rsid w:val="002F5D3B"/>
    <w:rsid w:val="002F6A2C"/>
    <w:rsid w:val="002F7807"/>
    <w:rsid w:val="00300444"/>
    <w:rsid w:val="00300B93"/>
    <w:rsid w:val="00301549"/>
    <w:rsid w:val="00301D66"/>
    <w:rsid w:val="00302306"/>
    <w:rsid w:val="003026B4"/>
    <w:rsid w:val="0030307E"/>
    <w:rsid w:val="00303241"/>
    <w:rsid w:val="00303324"/>
    <w:rsid w:val="003035F8"/>
    <w:rsid w:val="00304019"/>
    <w:rsid w:val="0030563C"/>
    <w:rsid w:val="003058D0"/>
    <w:rsid w:val="003062EA"/>
    <w:rsid w:val="00306775"/>
    <w:rsid w:val="003068B7"/>
    <w:rsid w:val="00307954"/>
    <w:rsid w:val="00310833"/>
    <w:rsid w:val="00311178"/>
    <w:rsid w:val="00311632"/>
    <w:rsid w:val="00311701"/>
    <w:rsid w:val="00311D8C"/>
    <w:rsid w:val="00312707"/>
    <w:rsid w:val="0031476A"/>
    <w:rsid w:val="00315249"/>
    <w:rsid w:val="00315269"/>
    <w:rsid w:val="003159DD"/>
    <w:rsid w:val="003168F7"/>
    <w:rsid w:val="0031694C"/>
    <w:rsid w:val="00317760"/>
    <w:rsid w:val="00317AF6"/>
    <w:rsid w:val="00317D5A"/>
    <w:rsid w:val="00320007"/>
    <w:rsid w:val="0032007D"/>
    <w:rsid w:val="00320112"/>
    <w:rsid w:val="00320226"/>
    <w:rsid w:val="0032048F"/>
    <w:rsid w:val="003204DD"/>
    <w:rsid w:val="00320A0E"/>
    <w:rsid w:val="003221E0"/>
    <w:rsid w:val="00322C60"/>
    <w:rsid w:val="00322F65"/>
    <w:rsid w:val="00323CB2"/>
    <w:rsid w:val="00323F0B"/>
    <w:rsid w:val="00324371"/>
    <w:rsid w:val="0032439B"/>
    <w:rsid w:val="003245CD"/>
    <w:rsid w:val="00324CFE"/>
    <w:rsid w:val="00325332"/>
    <w:rsid w:val="003254CE"/>
    <w:rsid w:val="003256AA"/>
    <w:rsid w:val="003258B0"/>
    <w:rsid w:val="00325A26"/>
    <w:rsid w:val="00325F33"/>
    <w:rsid w:val="003263DA"/>
    <w:rsid w:val="0032657D"/>
    <w:rsid w:val="00326857"/>
    <w:rsid w:val="00327038"/>
    <w:rsid w:val="003270DB"/>
    <w:rsid w:val="0032732A"/>
    <w:rsid w:val="00327628"/>
    <w:rsid w:val="00327D2E"/>
    <w:rsid w:val="0033006F"/>
    <w:rsid w:val="0033035C"/>
    <w:rsid w:val="00330E45"/>
    <w:rsid w:val="00331193"/>
    <w:rsid w:val="00332405"/>
    <w:rsid w:val="00332E9D"/>
    <w:rsid w:val="00333161"/>
    <w:rsid w:val="00333277"/>
    <w:rsid w:val="00333F3A"/>
    <w:rsid w:val="0033591C"/>
    <w:rsid w:val="00335CC3"/>
    <w:rsid w:val="003360F3"/>
    <w:rsid w:val="003361A0"/>
    <w:rsid w:val="003367DD"/>
    <w:rsid w:val="003378C8"/>
    <w:rsid w:val="00337A2C"/>
    <w:rsid w:val="0034077D"/>
    <w:rsid w:val="003413E8"/>
    <w:rsid w:val="00341BDC"/>
    <w:rsid w:val="00341FC3"/>
    <w:rsid w:val="0034331D"/>
    <w:rsid w:val="00343BF0"/>
    <w:rsid w:val="00344A90"/>
    <w:rsid w:val="00346146"/>
    <w:rsid w:val="003474C2"/>
    <w:rsid w:val="00347E7B"/>
    <w:rsid w:val="003500EC"/>
    <w:rsid w:val="00350587"/>
    <w:rsid w:val="00351036"/>
    <w:rsid w:val="003510DB"/>
    <w:rsid w:val="0035338D"/>
    <w:rsid w:val="0035365D"/>
    <w:rsid w:val="00353BFC"/>
    <w:rsid w:val="003545AF"/>
    <w:rsid w:val="0035487C"/>
    <w:rsid w:val="00354D3C"/>
    <w:rsid w:val="00355531"/>
    <w:rsid w:val="003557B9"/>
    <w:rsid w:val="00355CC7"/>
    <w:rsid w:val="00356457"/>
    <w:rsid w:val="00356961"/>
    <w:rsid w:val="00357561"/>
    <w:rsid w:val="003606D9"/>
    <w:rsid w:val="00360E21"/>
    <w:rsid w:val="00360E30"/>
    <w:rsid w:val="003613CA"/>
    <w:rsid w:val="003613EC"/>
    <w:rsid w:val="0036243A"/>
    <w:rsid w:val="00363067"/>
    <w:rsid w:val="0036313E"/>
    <w:rsid w:val="0036324B"/>
    <w:rsid w:val="003636AC"/>
    <w:rsid w:val="00364591"/>
    <w:rsid w:val="00364B52"/>
    <w:rsid w:val="0036661C"/>
    <w:rsid w:val="00366BE9"/>
    <w:rsid w:val="00366F6A"/>
    <w:rsid w:val="003675F3"/>
    <w:rsid w:val="00367CED"/>
    <w:rsid w:val="003708D8"/>
    <w:rsid w:val="0037184A"/>
    <w:rsid w:val="003718E8"/>
    <w:rsid w:val="00371A7E"/>
    <w:rsid w:val="00371E4C"/>
    <w:rsid w:val="0037293E"/>
    <w:rsid w:val="00372D51"/>
    <w:rsid w:val="00372E8B"/>
    <w:rsid w:val="00373198"/>
    <w:rsid w:val="003735FD"/>
    <w:rsid w:val="00373716"/>
    <w:rsid w:val="00373863"/>
    <w:rsid w:val="00373AA5"/>
    <w:rsid w:val="00373DD9"/>
    <w:rsid w:val="003749C6"/>
    <w:rsid w:val="00374AEC"/>
    <w:rsid w:val="0037544A"/>
    <w:rsid w:val="003754E1"/>
    <w:rsid w:val="00375ABB"/>
    <w:rsid w:val="00375E8A"/>
    <w:rsid w:val="003763A8"/>
    <w:rsid w:val="00376FA6"/>
    <w:rsid w:val="0037757B"/>
    <w:rsid w:val="00380BDE"/>
    <w:rsid w:val="00380F2C"/>
    <w:rsid w:val="00381C18"/>
    <w:rsid w:val="00381D1B"/>
    <w:rsid w:val="003821F7"/>
    <w:rsid w:val="00382354"/>
    <w:rsid w:val="003828BC"/>
    <w:rsid w:val="0038363F"/>
    <w:rsid w:val="00384ACB"/>
    <w:rsid w:val="00384ED0"/>
    <w:rsid w:val="00385264"/>
    <w:rsid w:val="00385339"/>
    <w:rsid w:val="00385819"/>
    <w:rsid w:val="00386306"/>
    <w:rsid w:val="00386CC0"/>
    <w:rsid w:val="00386FE5"/>
    <w:rsid w:val="00387CD9"/>
    <w:rsid w:val="00390242"/>
    <w:rsid w:val="0039085D"/>
    <w:rsid w:val="00390C0D"/>
    <w:rsid w:val="003919C0"/>
    <w:rsid w:val="00392083"/>
    <w:rsid w:val="0039440F"/>
    <w:rsid w:val="003945F8"/>
    <w:rsid w:val="00394863"/>
    <w:rsid w:val="00396663"/>
    <w:rsid w:val="00396DE2"/>
    <w:rsid w:val="00397366"/>
    <w:rsid w:val="0039768E"/>
    <w:rsid w:val="00397B6B"/>
    <w:rsid w:val="00397CA8"/>
    <w:rsid w:val="003A095D"/>
    <w:rsid w:val="003A0BCF"/>
    <w:rsid w:val="003A0F4C"/>
    <w:rsid w:val="003A16BF"/>
    <w:rsid w:val="003A1B79"/>
    <w:rsid w:val="003A47DB"/>
    <w:rsid w:val="003A4DF3"/>
    <w:rsid w:val="003A5157"/>
    <w:rsid w:val="003A5DC7"/>
    <w:rsid w:val="003A5F12"/>
    <w:rsid w:val="003A637C"/>
    <w:rsid w:val="003A63F2"/>
    <w:rsid w:val="003A6708"/>
    <w:rsid w:val="003A7964"/>
    <w:rsid w:val="003B020B"/>
    <w:rsid w:val="003B11F3"/>
    <w:rsid w:val="003B21C6"/>
    <w:rsid w:val="003B2D86"/>
    <w:rsid w:val="003B3251"/>
    <w:rsid w:val="003B34C1"/>
    <w:rsid w:val="003B3CB0"/>
    <w:rsid w:val="003B3F84"/>
    <w:rsid w:val="003B5539"/>
    <w:rsid w:val="003B5ADF"/>
    <w:rsid w:val="003B6503"/>
    <w:rsid w:val="003B677D"/>
    <w:rsid w:val="003B6B25"/>
    <w:rsid w:val="003B6C6C"/>
    <w:rsid w:val="003B79D9"/>
    <w:rsid w:val="003B7ACB"/>
    <w:rsid w:val="003C05CB"/>
    <w:rsid w:val="003C0763"/>
    <w:rsid w:val="003C1EB3"/>
    <w:rsid w:val="003C21A7"/>
    <w:rsid w:val="003C29A0"/>
    <w:rsid w:val="003C4050"/>
    <w:rsid w:val="003C473D"/>
    <w:rsid w:val="003C49C4"/>
    <w:rsid w:val="003C4D8F"/>
    <w:rsid w:val="003C55E3"/>
    <w:rsid w:val="003C5ECA"/>
    <w:rsid w:val="003C5FA1"/>
    <w:rsid w:val="003C68E4"/>
    <w:rsid w:val="003C6A4B"/>
    <w:rsid w:val="003C7098"/>
    <w:rsid w:val="003C7C29"/>
    <w:rsid w:val="003C7E12"/>
    <w:rsid w:val="003D0AE4"/>
    <w:rsid w:val="003D1859"/>
    <w:rsid w:val="003D189B"/>
    <w:rsid w:val="003D1FC0"/>
    <w:rsid w:val="003D20F6"/>
    <w:rsid w:val="003D219B"/>
    <w:rsid w:val="003D22CB"/>
    <w:rsid w:val="003D2898"/>
    <w:rsid w:val="003D2ADC"/>
    <w:rsid w:val="003D3440"/>
    <w:rsid w:val="003D4649"/>
    <w:rsid w:val="003D4806"/>
    <w:rsid w:val="003D4A4E"/>
    <w:rsid w:val="003D5054"/>
    <w:rsid w:val="003D6229"/>
    <w:rsid w:val="003D6814"/>
    <w:rsid w:val="003D6A9F"/>
    <w:rsid w:val="003D6EA1"/>
    <w:rsid w:val="003D7584"/>
    <w:rsid w:val="003D76EC"/>
    <w:rsid w:val="003D7CBE"/>
    <w:rsid w:val="003E0DBB"/>
    <w:rsid w:val="003E12F7"/>
    <w:rsid w:val="003E1568"/>
    <w:rsid w:val="003E18E0"/>
    <w:rsid w:val="003E1DE8"/>
    <w:rsid w:val="003E2145"/>
    <w:rsid w:val="003E2C0C"/>
    <w:rsid w:val="003E2D2C"/>
    <w:rsid w:val="003E2D74"/>
    <w:rsid w:val="003E35DC"/>
    <w:rsid w:val="003E391A"/>
    <w:rsid w:val="003E4637"/>
    <w:rsid w:val="003E6F0B"/>
    <w:rsid w:val="003E6F4C"/>
    <w:rsid w:val="003E7564"/>
    <w:rsid w:val="003E7B7E"/>
    <w:rsid w:val="003E7D59"/>
    <w:rsid w:val="003E7F7F"/>
    <w:rsid w:val="003F037A"/>
    <w:rsid w:val="003F09BE"/>
    <w:rsid w:val="003F0B94"/>
    <w:rsid w:val="003F0BD0"/>
    <w:rsid w:val="003F1C98"/>
    <w:rsid w:val="003F2651"/>
    <w:rsid w:val="003F268D"/>
    <w:rsid w:val="003F269A"/>
    <w:rsid w:val="003F29BA"/>
    <w:rsid w:val="003F4F45"/>
    <w:rsid w:val="003F4F66"/>
    <w:rsid w:val="003F558A"/>
    <w:rsid w:val="003F56DE"/>
    <w:rsid w:val="003F5A7A"/>
    <w:rsid w:val="003F71CE"/>
    <w:rsid w:val="00400C7C"/>
    <w:rsid w:val="00400F83"/>
    <w:rsid w:val="00400FC0"/>
    <w:rsid w:val="00401D34"/>
    <w:rsid w:val="00402C90"/>
    <w:rsid w:val="00402E6B"/>
    <w:rsid w:val="00403376"/>
    <w:rsid w:val="0040371D"/>
    <w:rsid w:val="00404163"/>
    <w:rsid w:val="00405024"/>
    <w:rsid w:val="004060B0"/>
    <w:rsid w:val="00406CF6"/>
    <w:rsid w:val="00407757"/>
    <w:rsid w:val="00407D20"/>
    <w:rsid w:val="00407D36"/>
    <w:rsid w:val="00407F90"/>
    <w:rsid w:val="0041027C"/>
    <w:rsid w:val="00410551"/>
    <w:rsid w:val="004108AA"/>
    <w:rsid w:val="00410936"/>
    <w:rsid w:val="004118DF"/>
    <w:rsid w:val="00411BAC"/>
    <w:rsid w:val="0041232D"/>
    <w:rsid w:val="00412415"/>
    <w:rsid w:val="0041359E"/>
    <w:rsid w:val="004141E4"/>
    <w:rsid w:val="004145C9"/>
    <w:rsid w:val="0041482A"/>
    <w:rsid w:val="00414BD0"/>
    <w:rsid w:val="0041506E"/>
    <w:rsid w:val="004155CC"/>
    <w:rsid w:val="00416109"/>
    <w:rsid w:val="00416AA6"/>
    <w:rsid w:val="00417372"/>
    <w:rsid w:val="004207A4"/>
    <w:rsid w:val="00421113"/>
    <w:rsid w:val="00421291"/>
    <w:rsid w:val="00422E63"/>
    <w:rsid w:val="004231D5"/>
    <w:rsid w:val="004234D5"/>
    <w:rsid w:val="004238E3"/>
    <w:rsid w:val="004240E2"/>
    <w:rsid w:val="00424819"/>
    <w:rsid w:val="00425785"/>
    <w:rsid w:val="004257AF"/>
    <w:rsid w:val="0042610D"/>
    <w:rsid w:val="00426910"/>
    <w:rsid w:val="00426917"/>
    <w:rsid w:val="00426E96"/>
    <w:rsid w:val="0042737A"/>
    <w:rsid w:val="00427807"/>
    <w:rsid w:val="00427A96"/>
    <w:rsid w:val="0043025F"/>
    <w:rsid w:val="004309A6"/>
    <w:rsid w:val="0043173A"/>
    <w:rsid w:val="0043177B"/>
    <w:rsid w:val="0043196D"/>
    <w:rsid w:val="00432315"/>
    <w:rsid w:val="004323BB"/>
    <w:rsid w:val="004323EB"/>
    <w:rsid w:val="0043298E"/>
    <w:rsid w:val="00433899"/>
    <w:rsid w:val="00434152"/>
    <w:rsid w:val="0043462F"/>
    <w:rsid w:val="00434859"/>
    <w:rsid w:val="0043492C"/>
    <w:rsid w:val="00434FA8"/>
    <w:rsid w:val="00434FAE"/>
    <w:rsid w:val="00435160"/>
    <w:rsid w:val="00436A41"/>
    <w:rsid w:val="00436AB0"/>
    <w:rsid w:val="00437373"/>
    <w:rsid w:val="00437E1E"/>
    <w:rsid w:val="00440042"/>
    <w:rsid w:val="004402A4"/>
    <w:rsid w:val="004402FE"/>
    <w:rsid w:val="00440DE4"/>
    <w:rsid w:val="00441B78"/>
    <w:rsid w:val="004426AB"/>
    <w:rsid w:val="00442A10"/>
    <w:rsid w:val="00443015"/>
    <w:rsid w:val="00443AAA"/>
    <w:rsid w:val="00443D19"/>
    <w:rsid w:val="004442C5"/>
    <w:rsid w:val="0044450C"/>
    <w:rsid w:val="00444855"/>
    <w:rsid w:val="004454B4"/>
    <w:rsid w:val="004461D0"/>
    <w:rsid w:val="004469D5"/>
    <w:rsid w:val="00446DC0"/>
    <w:rsid w:val="00446DFA"/>
    <w:rsid w:val="0044761E"/>
    <w:rsid w:val="0044798B"/>
    <w:rsid w:val="00447C3B"/>
    <w:rsid w:val="00447D7A"/>
    <w:rsid w:val="004508E1"/>
    <w:rsid w:val="00450ABB"/>
    <w:rsid w:val="004515FB"/>
    <w:rsid w:val="00452142"/>
    <w:rsid w:val="004521B0"/>
    <w:rsid w:val="00453E27"/>
    <w:rsid w:val="00453F9B"/>
    <w:rsid w:val="0045402C"/>
    <w:rsid w:val="00454154"/>
    <w:rsid w:val="00454421"/>
    <w:rsid w:val="00454B6B"/>
    <w:rsid w:val="00454C59"/>
    <w:rsid w:val="004561B5"/>
    <w:rsid w:val="0045634C"/>
    <w:rsid w:val="0045660F"/>
    <w:rsid w:val="00456900"/>
    <w:rsid w:val="00457612"/>
    <w:rsid w:val="004604DF"/>
    <w:rsid w:val="00461420"/>
    <w:rsid w:val="00461883"/>
    <w:rsid w:val="00461ADB"/>
    <w:rsid w:val="00461BC0"/>
    <w:rsid w:val="00461D5A"/>
    <w:rsid w:val="0046205B"/>
    <w:rsid w:val="00463AAD"/>
    <w:rsid w:val="00463D2F"/>
    <w:rsid w:val="00463E5D"/>
    <w:rsid w:val="00464ABA"/>
    <w:rsid w:val="00464BE0"/>
    <w:rsid w:val="00464FD1"/>
    <w:rsid w:val="0046681F"/>
    <w:rsid w:val="00466BEC"/>
    <w:rsid w:val="00466D4F"/>
    <w:rsid w:val="004679C3"/>
    <w:rsid w:val="00467E2B"/>
    <w:rsid w:val="004709C2"/>
    <w:rsid w:val="00470DA9"/>
    <w:rsid w:val="004711AC"/>
    <w:rsid w:val="0047143F"/>
    <w:rsid w:val="0047147E"/>
    <w:rsid w:val="00471AD2"/>
    <w:rsid w:val="00471BBB"/>
    <w:rsid w:val="004723F9"/>
    <w:rsid w:val="004725BC"/>
    <w:rsid w:val="004726A5"/>
    <w:rsid w:val="0047311E"/>
    <w:rsid w:val="00474D2A"/>
    <w:rsid w:val="00475444"/>
    <w:rsid w:val="00475813"/>
    <w:rsid w:val="00475916"/>
    <w:rsid w:val="004759AC"/>
    <w:rsid w:val="0047613B"/>
    <w:rsid w:val="004773D7"/>
    <w:rsid w:val="0047741B"/>
    <w:rsid w:val="0048000A"/>
    <w:rsid w:val="00480D63"/>
    <w:rsid w:val="00481072"/>
    <w:rsid w:val="00481416"/>
    <w:rsid w:val="004817EB"/>
    <w:rsid w:val="0048186F"/>
    <w:rsid w:val="0048204D"/>
    <w:rsid w:val="00482313"/>
    <w:rsid w:val="004824D7"/>
    <w:rsid w:val="004829B7"/>
    <w:rsid w:val="004836A5"/>
    <w:rsid w:val="00483BD6"/>
    <w:rsid w:val="004845B8"/>
    <w:rsid w:val="00484DDC"/>
    <w:rsid w:val="0048595D"/>
    <w:rsid w:val="004859BE"/>
    <w:rsid w:val="00485EDB"/>
    <w:rsid w:val="0048640F"/>
    <w:rsid w:val="00486C07"/>
    <w:rsid w:val="00486DDC"/>
    <w:rsid w:val="004873CA"/>
    <w:rsid w:val="004875BD"/>
    <w:rsid w:val="004919EB"/>
    <w:rsid w:val="004927A5"/>
    <w:rsid w:val="00494183"/>
    <w:rsid w:val="00494605"/>
    <w:rsid w:val="00494E78"/>
    <w:rsid w:val="00495185"/>
    <w:rsid w:val="0049552D"/>
    <w:rsid w:val="00495B0C"/>
    <w:rsid w:val="00495C20"/>
    <w:rsid w:val="004962BF"/>
    <w:rsid w:val="00496676"/>
    <w:rsid w:val="00496A67"/>
    <w:rsid w:val="00496F41"/>
    <w:rsid w:val="0049782B"/>
    <w:rsid w:val="004A06EC"/>
    <w:rsid w:val="004A07D3"/>
    <w:rsid w:val="004A0D65"/>
    <w:rsid w:val="004A16E6"/>
    <w:rsid w:val="004A16EB"/>
    <w:rsid w:val="004A18EB"/>
    <w:rsid w:val="004A19EF"/>
    <w:rsid w:val="004A1CFD"/>
    <w:rsid w:val="004A25E4"/>
    <w:rsid w:val="004A2635"/>
    <w:rsid w:val="004A2A45"/>
    <w:rsid w:val="004A33AF"/>
    <w:rsid w:val="004A3684"/>
    <w:rsid w:val="004A4138"/>
    <w:rsid w:val="004A43F6"/>
    <w:rsid w:val="004A493D"/>
    <w:rsid w:val="004A509C"/>
    <w:rsid w:val="004A59CE"/>
    <w:rsid w:val="004A5F1A"/>
    <w:rsid w:val="004A748A"/>
    <w:rsid w:val="004A7E01"/>
    <w:rsid w:val="004B035F"/>
    <w:rsid w:val="004B055D"/>
    <w:rsid w:val="004B09D2"/>
    <w:rsid w:val="004B0C68"/>
    <w:rsid w:val="004B1118"/>
    <w:rsid w:val="004B168D"/>
    <w:rsid w:val="004B1A5B"/>
    <w:rsid w:val="004B1D8A"/>
    <w:rsid w:val="004B2867"/>
    <w:rsid w:val="004B332D"/>
    <w:rsid w:val="004B370A"/>
    <w:rsid w:val="004B370C"/>
    <w:rsid w:val="004B4E7E"/>
    <w:rsid w:val="004B52FE"/>
    <w:rsid w:val="004C0BDC"/>
    <w:rsid w:val="004C1A8D"/>
    <w:rsid w:val="004C2D5D"/>
    <w:rsid w:val="004C3B2D"/>
    <w:rsid w:val="004C3BEC"/>
    <w:rsid w:val="004C44E8"/>
    <w:rsid w:val="004C47BA"/>
    <w:rsid w:val="004C504C"/>
    <w:rsid w:val="004C50AE"/>
    <w:rsid w:val="004C5248"/>
    <w:rsid w:val="004C5CEA"/>
    <w:rsid w:val="004C6815"/>
    <w:rsid w:val="004C73B8"/>
    <w:rsid w:val="004C7A8B"/>
    <w:rsid w:val="004C7C18"/>
    <w:rsid w:val="004D02EF"/>
    <w:rsid w:val="004D10BF"/>
    <w:rsid w:val="004D1B01"/>
    <w:rsid w:val="004D2C04"/>
    <w:rsid w:val="004D2DD3"/>
    <w:rsid w:val="004D31A2"/>
    <w:rsid w:val="004D545B"/>
    <w:rsid w:val="004D5540"/>
    <w:rsid w:val="004D59C1"/>
    <w:rsid w:val="004D6A33"/>
    <w:rsid w:val="004D6BAD"/>
    <w:rsid w:val="004D6C2F"/>
    <w:rsid w:val="004D6C41"/>
    <w:rsid w:val="004D70B4"/>
    <w:rsid w:val="004E0802"/>
    <w:rsid w:val="004E0E5F"/>
    <w:rsid w:val="004E1207"/>
    <w:rsid w:val="004E1695"/>
    <w:rsid w:val="004E1BCB"/>
    <w:rsid w:val="004E1F4F"/>
    <w:rsid w:val="004E321B"/>
    <w:rsid w:val="004E4F47"/>
    <w:rsid w:val="004E52D9"/>
    <w:rsid w:val="004E5479"/>
    <w:rsid w:val="004E5ACA"/>
    <w:rsid w:val="004E5F6E"/>
    <w:rsid w:val="004E64A9"/>
    <w:rsid w:val="004E6C84"/>
    <w:rsid w:val="004E71D7"/>
    <w:rsid w:val="004E7279"/>
    <w:rsid w:val="004E728E"/>
    <w:rsid w:val="004F0D1F"/>
    <w:rsid w:val="004F0DC0"/>
    <w:rsid w:val="004F0E0D"/>
    <w:rsid w:val="004F14FE"/>
    <w:rsid w:val="004F2A31"/>
    <w:rsid w:val="004F31EF"/>
    <w:rsid w:val="004F3809"/>
    <w:rsid w:val="004F4E78"/>
    <w:rsid w:val="004F50EC"/>
    <w:rsid w:val="004F5D0D"/>
    <w:rsid w:val="004F5D77"/>
    <w:rsid w:val="004F6064"/>
    <w:rsid w:val="004F6694"/>
    <w:rsid w:val="004F6D5F"/>
    <w:rsid w:val="004F756B"/>
    <w:rsid w:val="00500052"/>
    <w:rsid w:val="00500997"/>
    <w:rsid w:val="005009AA"/>
    <w:rsid w:val="00500F25"/>
    <w:rsid w:val="00501601"/>
    <w:rsid w:val="00501A8C"/>
    <w:rsid w:val="0050254B"/>
    <w:rsid w:val="0050263C"/>
    <w:rsid w:val="0050419A"/>
    <w:rsid w:val="00505F2F"/>
    <w:rsid w:val="0050684A"/>
    <w:rsid w:val="005077C9"/>
    <w:rsid w:val="005108BB"/>
    <w:rsid w:val="005114AD"/>
    <w:rsid w:val="0051198B"/>
    <w:rsid w:val="00513038"/>
    <w:rsid w:val="00513468"/>
    <w:rsid w:val="00513A22"/>
    <w:rsid w:val="005144CA"/>
    <w:rsid w:val="00514FBF"/>
    <w:rsid w:val="0051574D"/>
    <w:rsid w:val="00515A15"/>
    <w:rsid w:val="00515FC3"/>
    <w:rsid w:val="00516007"/>
    <w:rsid w:val="00516849"/>
    <w:rsid w:val="005169C4"/>
    <w:rsid w:val="00516D09"/>
    <w:rsid w:val="00517367"/>
    <w:rsid w:val="0051753F"/>
    <w:rsid w:val="00517F62"/>
    <w:rsid w:val="00520008"/>
    <w:rsid w:val="00520482"/>
    <w:rsid w:val="00520BC9"/>
    <w:rsid w:val="00521718"/>
    <w:rsid w:val="00521CDC"/>
    <w:rsid w:val="005220EC"/>
    <w:rsid w:val="00522A5F"/>
    <w:rsid w:val="00522F27"/>
    <w:rsid w:val="00522F90"/>
    <w:rsid w:val="00523604"/>
    <w:rsid w:val="005238B8"/>
    <w:rsid w:val="00525473"/>
    <w:rsid w:val="00525F02"/>
    <w:rsid w:val="005260EF"/>
    <w:rsid w:val="00526DEF"/>
    <w:rsid w:val="00527114"/>
    <w:rsid w:val="005274B6"/>
    <w:rsid w:val="00527C9E"/>
    <w:rsid w:val="00530859"/>
    <w:rsid w:val="00530DBA"/>
    <w:rsid w:val="00530E9E"/>
    <w:rsid w:val="00531A93"/>
    <w:rsid w:val="00532688"/>
    <w:rsid w:val="00532CD5"/>
    <w:rsid w:val="005336B5"/>
    <w:rsid w:val="005339CE"/>
    <w:rsid w:val="00533A8F"/>
    <w:rsid w:val="005341F9"/>
    <w:rsid w:val="00534581"/>
    <w:rsid w:val="00534744"/>
    <w:rsid w:val="00534F11"/>
    <w:rsid w:val="00535C22"/>
    <w:rsid w:val="0053675A"/>
    <w:rsid w:val="00536C41"/>
    <w:rsid w:val="0054022B"/>
    <w:rsid w:val="00540BE6"/>
    <w:rsid w:val="00540BF9"/>
    <w:rsid w:val="00540CEB"/>
    <w:rsid w:val="005410AA"/>
    <w:rsid w:val="00541193"/>
    <w:rsid w:val="0054185C"/>
    <w:rsid w:val="00541BE8"/>
    <w:rsid w:val="005428CA"/>
    <w:rsid w:val="0054375C"/>
    <w:rsid w:val="00543788"/>
    <w:rsid w:val="005437A1"/>
    <w:rsid w:val="005438FF"/>
    <w:rsid w:val="00543E7D"/>
    <w:rsid w:val="005449E4"/>
    <w:rsid w:val="005449E9"/>
    <w:rsid w:val="00544E0C"/>
    <w:rsid w:val="00545379"/>
    <w:rsid w:val="005454D1"/>
    <w:rsid w:val="00546CA0"/>
    <w:rsid w:val="00546D38"/>
    <w:rsid w:val="005471D4"/>
    <w:rsid w:val="00547379"/>
    <w:rsid w:val="0054789F"/>
    <w:rsid w:val="00550A06"/>
    <w:rsid w:val="00551983"/>
    <w:rsid w:val="005519A4"/>
    <w:rsid w:val="005520CC"/>
    <w:rsid w:val="0055246E"/>
    <w:rsid w:val="00552856"/>
    <w:rsid w:val="0055545E"/>
    <w:rsid w:val="0055596F"/>
    <w:rsid w:val="00555EE7"/>
    <w:rsid w:val="00555F3E"/>
    <w:rsid w:val="00556A86"/>
    <w:rsid w:val="00556DB3"/>
    <w:rsid w:val="0055778A"/>
    <w:rsid w:val="005578B0"/>
    <w:rsid w:val="00557F82"/>
    <w:rsid w:val="005600F4"/>
    <w:rsid w:val="00560774"/>
    <w:rsid w:val="00560888"/>
    <w:rsid w:val="00560CF9"/>
    <w:rsid w:val="0056188B"/>
    <w:rsid w:val="00561D68"/>
    <w:rsid w:val="00563181"/>
    <w:rsid w:val="005634F9"/>
    <w:rsid w:val="005639C2"/>
    <w:rsid w:val="00563D62"/>
    <w:rsid w:val="00564839"/>
    <w:rsid w:val="00564ABA"/>
    <w:rsid w:val="00564B86"/>
    <w:rsid w:val="00565178"/>
    <w:rsid w:val="0056529E"/>
    <w:rsid w:val="00565AED"/>
    <w:rsid w:val="00565DDB"/>
    <w:rsid w:val="00566340"/>
    <w:rsid w:val="00566AEF"/>
    <w:rsid w:val="00566D58"/>
    <w:rsid w:val="00566E34"/>
    <w:rsid w:val="00567178"/>
    <w:rsid w:val="005671BE"/>
    <w:rsid w:val="005704DC"/>
    <w:rsid w:val="005707F6"/>
    <w:rsid w:val="005711B9"/>
    <w:rsid w:val="00571643"/>
    <w:rsid w:val="00571B75"/>
    <w:rsid w:val="00571E53"/>
    <w:rsid w:val="00571F3E"/>
    <w:rsid w:val="00572B50"/>
    <w:rsid w:val="00573504"/>
    <w:rsid w:val="005739CA"/>
    <w:rsid w:val="00573CF5"/>
    <w:rsid w:val="00573DF7"/>
    <w:rsid w:val="00573E8C"/>
    <w:rsid w:val="005740DA"/>
    <w:rsid w:val="00574237"/>
    <w:rsid w:val="0057433D"/>
    <w:rsid w:val="00574695"/>
    <w:rsid w:val="00574934"/>
    <w:rsid w:val="005751CA"/>
    <w:rsid w:val="005758C3"/>
    <w:rsid w:val="00576105"/>
    <w:rsid w:val="005761C2"/>
    <w:rsid w:val="00576B99"/>
    <w:rsid w:val="00576D86"/>
    <w:rsid w:val="00576E27"/>
    <w:rsid w:val="00580956"/>
    <w:rsid w:val="00581CF5"/>
    <w:rsid w:val="00583A08"/>
    <w:rsid w:val="00583C30"/>
    <w:rsid w:val="00583F88"/>
    <w:rsid w:val="00584134"/>
    <w:rsid w:val="0058434B"/>
    <w:rsid w:val="00584527"/>
    <w:rsid w:val="0058489A"/>
    <w:rsid w:val="00584906"/>
    <w:rsid w:val="00584C0D"/>
    <w:rsid w:val="00585578"/>
    <w:rsid w:val="005855B7"/>
    <w:rsid w:val="00585DC2"/>
    <w:rsid w:val="00586205"/>
    <w:rsid w:val="00586403"/>
    <w:rsid w:val="00586493"/>
    <w:rsid w:val="00586B7D"/>
    <w:rsid w:val="005870DD"/>
    <w:rsid w:val="005876AE"/>
    <w:rsid w:val="00591AB3"/>
    <w:rsid w:val="00592877"/>
    <w:rsid w:val="00592A9C"/>
    <w:rsid w:val="00592CCC"/>
    <w:rsid w:val="00592D58"/>
    <w:rsid w:val="00592EE9"/>
    <w:rsid w:val="00593497"/>
    <w:rsid w:val="00593BA3"/>
    <w:rsid w:val="005944C5"/>
    <w:rsid w:val="005949FC"/>
    <w:rsid w:val="00595375"/>
    <w:rsid w:val="005953CC"/>
    <w:rsid w:val="005955CF"/>
    <w:rsid w:val="00595E0F"/>
    <w:rsid w:val="00597FB7"/>
    <w:rsid w:val="005A08D9"/>
    <w:rsid w:val="005A0C2D"/>
    <w:rsid w:val="005A108C"/>
    <w:rsid w:val="005A1248"/>
    <w:rsid w:val="005A1942"/>
    <w:rsid w:val="005A1E4C"/>
    <w:rsid w:val="005A2257"/>
    <w:rsid w:val="005A2473"/>
    <w:rsid w:val="005A2655"/>
    <w:rsid w:val="005A2D8B"/>
    <w:rsid w:val="005A39F5"/>
    <w:rsid w:val="005A493B"/>
    <w:rsid w:val="005A50AB"/>
    <w:rsid w:val="005A5E38"/>
    <w:rsid w:val="005A6B26"/>
    <w:rsid w:val="005A6C76"/>
    <w:rsid w:val="005A7447"/>
    <w:rsid w:val="005A79A6"/>
    <w:rsid w:val="005A7D08"/>
    <w:rsid w:val="005B026B"/>
    <w:rsid w:val="005B0590"/>
    <w:rsid w:val="005B096F"/>
    <w:rsid w:val="005B0C5F"/>
    <w:rsid w:val="005B0CD0"/>
    <w:rsid w:val="005B2072"/>
    <w:rsid w:val="005B2C7D"/>
    <w:rsid w:val="005B3141"/>
    <w:rsid w:val="005B35CA"/>
    <w:rsid w:val="005B485E"/>
    <w:rsid w:val="005B4941"/>
    <w:rsid w:val="005B498D"/>
    <w:rsid w:val="005B5FFC"/>
    <w:rsid w:val="005B6405"/>
    <w:rsid w:val="005B68C8"/>
    <w:rsid w:val="005B7567"/>
    <w:rsid w:val="005C0E3D"/>
    <w:rsid w:val="005C0F42"/>
    <w:rsid w:val="005C100B"/>
    <w:rsid w:val="005C1679"/>
    <w:rsid w:val="005C1E2C"/>
    <w:rsid w:val="005C1EDE"/>
    <w:rsid w:val="005C2503"/>
    <w:rsid w:val="005C293B"/>
    <w:rsid w:val="005C3447"/>
    <w:rsid w:val="005C3802"/>
    <w:rsid w:val="005C380D"/>
    <w:rsid w:val="005C3D88"/>
    <w:rsid w:val="005C3ED2"/>
    <w:rsid w:val="005C4135"/>
    <w:rsid w:val="005C47CA"/>
    <w:rsid w:val="005C4D02"/>
    <w:rsid w:val="005C5134"/>
    <w:rsid w:val="005C542B"/>
    <w:rsid w:val="005C5637"/>
    <w:rsid w:val="005C56C9"/>
    <w:rsid w:val="005C6F64"/>
    <w:rsid w:val="005C76A7"/>
    <w:rsid w:val="005D006C"/>
    <w:rsid w:val="005D0584"/>
    <w:rsid w:val="005D0842"/>
    <w:rsid w:val="005D0A26"/>
    <w:rsid w:val="005D0B84"/>
    <w:rsid w:val="005D1525"/>
    <w:rsid w:val="005D2275"/>
    <w:rsid w:val="005D364E"/>
    <w:rsid w:val="005D490D"/>
    <w:rsid w:val="005D4CE1"/>
    <w:rsid w:val="005D4CF5"/>
    <w:rsid w:val="005D5069"/>
    <w:rsid w:val="005D5765"/>
    <w:rsid w:val="005D6363"/>
    <w:rsid w:val="005D7203"/>
    <w:rsid w:val="005D72B7"/>
    <w:rsid w:val="005D7431"/>
    <w:rsid w:val="005D7D88"/>
    <w:rsid w:val="005D7E79"/>
    <w:rsid w:val="005D7F3F"/>
    <w:rsid w:val="005E0863"/>
    <w:rsid w:val="005E13F5"/>
    <w:rsid w:val="005E1451"/>
    <w:rsid w:val="005E164F"/>
    <w:rsid w:val="005E2EC5"/>
    <w:rsid w:val="005E4234"/>
    <w:rsid w:val="005E424C"/>
    <w:rsid w:val="005E4757"/>
    <w:rsid w:val="005E4B94"/>
    <w:rsid w:val="005E5110"/>
    <w:rsid w:val="005E5C29"/>
    <w:rsid w:val="005E5DC2"/>
    <w:rsid w:val="005E6982"/>
    <w:rsid w:val="005E6DBA"/>
    <w:rsid w:val="005E7F5A"/>
    <w:rsid w:val="005F0641"/>
    <w:rsid w:val="005F08B5"/>
    <w:rsid w:val="005F0D47"/>
    <w:rsid w:val="005F0EE1"/>
    <w:rsid w:val="005F1A19"/>
    <w:rsid w:val="005F2B62"/>
    <w:rsid w:val="005F2FBF"/>
    <w:rsid w:val="005F33AF"/>
    <w:rsid w:val="005F37CD"/>
    <w:rsid w:val="005F4147"/>
    <w:rsid w:val="005F4846"/>
    <w:rsid w:val="005F4B12"/>
    <w:rsid w:val="005F4F37"/>
    <w:rsid w:val="005F4F52"/>
    <w:rsid w:val="005F524F"/>
    <w:rsid w:val="005F638C"/>
    <w:rsid w:val="005F6452"/>
    <w:rsid w:val="005F660E"/>
    <w:rsid w:val="005F673C"/>
    <w:rsid w:val="005F69F9"/>
    <w:rsid w:val="005F6A33"/>
    <w:rsid w:val="005F74B8"/>
    <w:rsid w:val="005F7902"/>
    <w:rsid w:val="0060021B"/>
    <w:rsid w:val="00600ABB"/>
    <w:rsid w:val="0060193B"/>
    <w:rsid w:val="006028F6"/>
    <w:rsid w:val="00602EDB"/>
    <w:rsid w:val="0060312F"/>
    <w:rsid w:val="0060349E"/>
    <w:rsid w:val="006035FE"/>
    <w:rsid w:val="00603889"/>
    <w:rsid w:val="00603A50"/>
    <w:rsid w:val="00603BE4"/>
    <w:rsid w:val="00603C0D"/>
    <w:rsid w:val="00603E96"/>
    <w:rsid w:val="00603F6C"/>
    <w:rsid w:val="006049A6"/>
    <w:rsid w:val="00605FF8"/>
    <w:rsid w:val="0060696F"/>
    <w:rsid w:val="00606D03"/>
    <w:rsid w:val="00607093"/>
    <w:rsid w:val="006076B3"/>
    <w:rsid w:val="00607E7C"/>
    <w:rsid w:val="0061016C"/>
    <w:rsid w:val="00610522"/>
    <w:rsid w:val="0061053E"/>
    <w:rsid w:val="0061080D"/>
    <w:rsid w:val="00611402"/>
    <w:rsid w:val="00612695"/>
    <w:rsid w:val="00612798"/>
    <w:rsid w:val="006129B4"/>
    <w:rsid w:val="006130A2"/>
    <w:rsid w:val="006138F9"/>
    <w:rsid w:val="00613C34"/>
    <w:rsid w:val="006147A6"/>
    <w:rsid w:val="00615E6C"/>
    <w:rsid w:val="0061669E"/>
    <w:rsid w:val="0061706F"/>
    <w:rsid w:val="00617433"/>
    <w:rsid w:val="00617E09"/>
    <w:rsid w:val="00620AEC"/>
    <w:rsid w:val="00621EDA"/>
    <w:rsid w:val="0062290B"/>
    <w:rsid w:val="00623029"/>
    <w:rsid w:val="006231E5"/>
    <w:rsid w:val="00623A33"/>
    <w:rsid w:val="00623BDC"/>
    <w:rsid w:val="00623D77"/>
    <w:rsid w:val="00624D00"/>
    <w:rsid w:val="006252B1"/>
    <w:rsid w:val="006253B7"/>
    <w:rsid w:val="00625E8F"/>
    <w:rsid w:val="006267C4"/>
    <w:rsid w:val="00627882"/>
    <w:rsid w:val="00627A64"/>
    <w:rsid w:val="0063290C"/>
    <w:rsid w:val="006329F6"/>
    <w:rsid w:val="00632D72"/>
    <w:rsid w:val="00633B02"/>
    <w:rsid w:val="0063533E"/>
    <w:rsid w:val="00635F2D"/>
    <w:rsid w:val="00636A75"/>
    <w:rsid w:val="006371BB"/>
    <w:rsid w:val="00640321"/>
    <w:rsid w:val="00640D95"/>
    <w:rsid w:val="00642231"/>
    <w:rsid w:val="006423E5"/>
    <w:rsid w:val="00643258"/>
    <w:rsid w:val="00643755"/>
    <w:rsid w:val="00643F26"/>
    <w:rsid w:val="006448BF"/>
    <w:rsid w:val="006453CA"/>
    <w:rsid w:val="00645E17"/>
    <w:rsid w:val="00646536"/>
    <w:rsid w:val="00646670"/>
    <w:rsid w:val="0064699F"/>
    <w:rsid w:val="00647633"/>
    <w:rsid w:val="0065001B"/>
    <w:rsid w:val="006500C9"/>
    <w:rsid w:val="00650404"/>
    <w:rsid w:val="006505BB"/>
    <w:rsid w:val="006508AC"/>
    <w:rsid w:val="006518F8"/>
    <w:rsid w:val="00652046"/>
    <w:rsid w:val="0065222B"/>
    <w:rsid w:val="0065335A"/>
    <w:rsid w:val="00654C39"/>
    <w:rsid w:val="0065660D"/>
    <w:rsid w:val="00656A26"/>
    <w:rsid w:val="00656B04"/>
    <w:rsid w:val="00660091"/>
    <w:rsid w:val="00660C11"/>
    <w:rsid w:val="00661504"/>
    <w:rsid w:val="0066150F"/>
    <w:rsid w:val="00661BFA"/>
    <w:rsid w:val="00661DA8"/>
    <w:rsid w:val="00662064"/>
    <w:rsid w:val="006621AC"/>
    <w:rsid w:val="006624EC"/>
    <w:rsid w:val="00662E66"/>
    <w:rsid w:val="00663FEF"/>
    <w:rsid w:val="0066415D"/>
    <w:rsid w:val="006645FE"/>
    <w:rsid w:val="00664791"/>
    <w:rsid w:val="00664CE5"/>
    <w:rsid w:val="00664CEB"/>
    <w:rsid w:val="006652BA"/>
    <w:rsid w:val="006669BC"/>
    <w:rsid w:val="00666F89"/>
    <w:rsid w:val="00667157"/>
    <w:rsid w:val="0066736D"/>
    <w:rsid w:val="006705D2"/>
    <w:rsid w:val="00670A2B"/>
    <w:rsid w:val="0067124A"/>
    <w:rsid w:val="00672114"/>
    <w:rsid w:val="00672366"/>
    <w:rsid w:val="00672546"/>
    <w:rsid w:val="00672C8F"/>
    <w:rsid w:val="006743A2"/>
    <w:rsid w:val="006744B7"/>
    <w:rsid w:val="006752F1"/>
    <w:rsid w:val="0067546F"/>
    <w:rsid w:val="006759F6"/>
    <w:rsid w:val="00675F02"/>
    <w:rsid w:val="006769A7"/>
    <w:rsid w:val="00676C08"/>
    <w:rsid w:val="00677A2E"/>
    <w:rsid w:val="00677DE2"/>
    <w:rsid w:val="00680067"/>
    <w:rsid w:val="0068034D"/>
    <w:rsid w:val="006803E5"/>
    <w:rsid w:val="00681FD6"/>
    <w:rsid w:val="0068361A"/>
    <w:rsid w:val="006838F8"/>
    <w:rsid w:val="00683F66"/>
    <w:rsid w:val="0068496F"/>
    <w:rsid w:val="00684E8A"/>
    <w:rsid w:val="0068574C"/>
    <w:rsid w:val="0068577D"/>
    <w:rsid w:val="00685999"/>
    <w:rsid w:val="006866E5"/>
    <w:rsid w:val="006869BF"/>
    <w:rsid w:val="00686C7D"/>
    <w:rsid w:val="006870C7"/>
    <w:rsid w:val="00687D80"/>
    <w:rsid w:val="00690DCE"/>
    <w:rsid w:val="006917B3"/>
    <w:rsid w:val="00692C1B"/>
    <w:rsid w:val="00693313"/>
    <w:rsid w:val="006949A1"/>
    <w:rsid w:val="0069595B"/>
    <w:rsid w:val="006970BE"/>
    <w:rsid w:val="006970C4"/>
    <w:rsid w:val="006A0D1A"/>
    <w:rsid w:val="006A1A92"/>
    <w:rsid w:val="006A1CEB"/>
    <w:rsid w:val="006A245E"/>
    <w:rsid w:val="006A25B7"/>
    <w:rsid w:val="006A2DD3"/>
    <w:rsid w:val="006A33FF"/>
    <w:rsid w:val="006A36D9"/>
    <w:rsid w:val="006A3902"/>
    <w:rsid w:val="006A3D9D"/>
    <w:rsid w:val="006A4006"/>
    <w:rsid w:val="006A45B0"/>
    <w:rsid w:val="006A4A23"/>
    <w:rsid w:val="006A5829"/>
    <w:rsid w:val="006A68B9"/>
    <w:rsid w:val="006A6A82"/>
    <w:rsid w:val="006A6C3F"/>
    <w:rsid w:val="006A7042"/>
    <w:rsid w:val="006A71BF"/>
    <w:rsid w:val="006A7281"/>
    <w:rsid w:val="006A7479"/>
    <w:rsid w:val="006A7C8E"/>
    <w:rsid w:val="006A7D5A"/>
    <w:rsid w:val="006B0E68"/>
    <w:rsid w:val="006B0FD2"/>
    <w:rsid w:val="006B127E"/>
    <w:rsid w:val="006B1958"/>
    <w:rsid w:val="006B1F36"/>
    <w:rsid w:val="006B36DA"/>
    <w:rsid w:val="006B3856"/>
    <w:rsid w:val="006B3FB6"/>
    <w:rsid w:val="006B4C34"/>
    <w:rsid w:val="006B5556"/>
    <w:rsid w:val="006B725E"/>
    <w:rsid w:val="006B72BA"/>
    <w:rsid w:val="006B7813"/>
    <w:rsid w:val="006B7D27"/>
    <w:rsid w:val="006C011F"/>
    <w:rsid w:val="006C029B"/>
    <w:rsid w:val="006C0532"/>
    <w:rsid w:val="006C1B3A"/>
    <w:rsid w:val="006C2136"/>
    <w:rsid w:val="006C2663"/>
    <w:rsid w:val="006C26CC"/>
    <w:rsid w:val="006C2F1B"/>
    <w:rsid w:val="006C34F7"/>
    <w:rsid w:val="006C37D1"/>
    <w:rsid w:val="006C3CB6"/>
    <w:rsid w:val="006C3EB7"/>
    <w:rsid w:val="006C4557"/>
    <w:rsid w:val="006C4900"/>
    <w:rsid w:val="006C4FD1"/>
    <w:rsid w:val="006C5D40"/>
    <w:rsid w:val="006C720E"/>
    <w:rsid w:val="006C7691"/>
    <w:rsid w:val="006C7AD4"/>
    <w:rsid w:val="006D0299"/>
    <w:rsid w:val="006D03FD"/>
    <w:rsid w:val="006D070E"/>
    <w:rsid w:val="006D0919"/>
    <w:rsid w:val="006D1048"/>
    <w:rsid w:val="006D11EB"/>
    <w:rsid w:val="006D1800"/>
    <w:rsid w:val="006D1FF6"/>
    <w:rsid w:val="006D2624"/>
    <w:rsid w:val="006D404A"/>
    <w:rsid w:val="006D4256"/>
    <w:rsid w:val="006D42F7"/>
    <w:rsid w:val="006D53D8"/>
    <w:rsid w:val="006D5B9F"/>
    <w:rsid w:val="006D64F2"/>
    <w:rsid w:val="006D6A19"/>
    <w:rsid w:val="006D7193"/>
    <w:rsid w:val="006D7945"/>
    <w:rsid w:val="006D7E97"/>
    <w:rsid w:val="006D7F69"/>
    <w:rsid w:val="006E08FF"/>
    <w:rsid w:val="006E0F6B"/>
    <w:rsid w:val="006E11F3"/>
    <w:rsid w:val="006E1BA6"/>
    <w:rsid w:val="006E2D1E"/>
    <w:rsid w:val="006E2E4B"/>
    <w:rsid w:val="006E315C"/>
    <w:rsid w:val="006E364B"/>
    <w:rsid w:val="006E377D"/>
    <w:rsid w:val="006E3E7F"/>
    <w:rsid w:val="006E5388"/>
    <w:rsid w:val="006E55D0"/>
    <w:rsid w:val="006E57CA"/>
    <w:rsid w:val="006E5811"/>
    <w:rsid w:val="006E5935"/>
    <w:rsid w:val="006E6110"/>
    <w:rsid w:val="006E61AD"/>
    <w:rsid w:val="006E66C8"/>
    <w:rsid w:val="006E6AE1"/>
    <w:rsid w:val="006E6B77"/>
    <w:rsid w:val="006E6D3E"/>
    <w:rsid w:val="006E726B"/>
    <w:rsid w:val="006E72D3"/>
    <w:rsid w:val="006E77F0"/>
    <w:rsid w:val="006F06EE"/>
    <w:rsid w:val="006F17B5"/>
    <w:rsid w:val="006F1DC4"/>
    <w:rsid w:val="006F2274"/>
    <w:rsid w:val="006F2A26"/>
    <w:rsid w:val="006F5861"/>
    <w:rsid w:val="006F6D7F"/>
    <w:rsid w:val="006F6F74"/>
    <w:rsid w:val="006F711C"/>
    <w:rsid w:val="006F77CA"/>
    <w:rsid w:val="006F7C01"/>
    <w:rsid w:val="0070091A"/>
    <w:rsid w:val="00700AA0"/>
    <w:rsid w:val="00700AD7"/>
    <w:rsid w:val="0070101A"/>
    <w:rsid w:val="007011CA"/>
    <w:rsid w:val="007016FC"/>
    <w:rsid w:val="00701CD7"/>
    <w:rsid w:val="00702774"/>
    <w:rsid w:val="00702E36"/>
    <w:rsid w:val="00703AF0"/>
    <w:rsid w:val="00704567"/>
    <w:rsid w:val="00704651"/>
    <w:rsid w:val="007047C5"/>
    <w:rsid w:val="007050D2"/>
    <w:rsid w:val="007057D6"/>
    <w:rsid w:val="00705F50"/>
    <w:rsid w:val="0070664F"/>
    <w:rsid w:val="00706C5F"/>
    <w:rsid w:val="007071CE"/>
    <w:rsid w:val="00707366"/>
    <w:rsid w:val="00707458"/>
    <w:rsid w:val="0070779F"/>
    <w:rsid w:val="00707E0C"/>
    <w:rsid w:val="00710266"/>
    <w:rsid w:val="00711229"/>
    <w:rsid w:val="00712286"/>
    <w:rsid w:val="00712EFB"/>
    <w:rsid w:val="007140FE"/>
    <w:rsid w:val="007148BB"/>
    <w:rsid w:val="00715208"/>
    <w:rsid w:val="00715D2A"/>
    <w:rsid w:val="00716073"/>
    <w:rsid w:val="0071698D"/>
    <w:rsid w:val="00717210"/>
    <w:rsid w:val="00717462"/>
    <w:rsid w:val="00717CE6"/>
    <w:rsid w:val="00717D3B"/>
    <w:rsid w:val="007202B5"/>
    <w:rsid w:val="00721415"/>
    <w:rsid w:val="00721B44"/>
    <w:rsid w:val="00722222"/>
    <w:rsid w:val="00722537"/>
    <w:rsid w:val="00722C13"/>
    <w:rsid w:val="00722F61"/>
    <w:rsid w:val="007241F5"/>
    <w:rsid w:val="00724C7F"/>
    <w:rsid w:val="00725DE5"/>
    <w:rsid w:val="007307E6"/>
    <w:rsid w:val="00730CFF"/>
    <w:rsid w:val="00731012"/>
    <w:rsid w:val="0073141A"/>
    <w:rsid w:val="007319F2"/>
    <w:rsid w:val="00731B0B"/>
    <w:rsid w:val="00731C80"/>
    <w:rsid w:val="00732CD2"/>
    <w:rsid w:val="00732EB1"/>
    <w:rsid w:val="007334FF"/>
    <w:rsid w:val="00733525"/>
    <w:rsid w:val="00733A25"/>
    <w:rsid w:val="00733F49"/>
    <w:rsid w:val="00735037"/>
    <w:rsid w:val="00735E19"/>
    <w:rsid w:val="007366E5"/>
    <w:rsid w:val="007367D4"/>
    <w:rsid w:val="007378DC"/>
    <w:rsid w:val="00737B96"/>
    <w:rsid w:val="0074006B"/>
    <w:rsid w:val="00740131"/>
    <w:rsid w:val="00741555"/>
    <w:rsid w:val="00742B99"/>
    <w:rsid w:val="0074398B"/>
    <w:rsid w:val="00744C85"/>
    <w:rsid w:val="00745C5C"/>
    <w:rsid w:val="00746001"/>
    <w:rsid w:val="007462A7"/>
    <w:rsid w:val="00746EA7"/>
    <w:rsid w:val="00746F17"/>
    <w:rsid w:val="00747622"/>
    <w:rsid w:val="00747658"/>
    <w:rsid w:val="0074772B"/>
    <w:rsid w:val="00750ECD"/>
    <w:rsid w:val="007522A4"/>
    <w:rsid w:val="00752963"/>
    <w:rsid w:val="007530EC"/>
    <w:rsid w:val="0075367B"/>
    <w:rsid w:val="007543C9"/>
    <w:rsid w:val="00754B75"/>
    <w:rsid w:val="00754CC8"/>
    <w:rsid w:val="00754F94"/>
    <w:rsid w:val="00755B4E"/>
    <w:rsid w:val="007565DA"/>
    <w:rsid w:val="00757549"/>
    <w:rsid w:val="0076029C"/>
    <w:rsid w:val="007603ED"/>
    <w:rsid w:val="00760471"/>
    <w:rsid w:val="0076052F"/>
    <w:rsid w:val="0076062D"/>
    <w:rsid w:val="00760891"/>
    <w:rsid w:val="00760D6C"/>
    <w:rsid w:val="00760EF9"/>
    <w:rsid w:val="00761CCB"/>
    <w:rsid w:val="007625D2"/>
    <w:rsid w:val="00763EA5"/>
    <w:rsid w:val="007658EF"/>
    <w:rsid w:val="007660D3"/>
    <w:rsid w:val="0076630B"/>
    <w:rsid w:val="007664E1"/>
    <w:rsid w:val="00766F10"/>
    <w:rsid w:val="00767549"/>
    <w:rsid w:val="00770C8A"/>
    <w:rsid w:val="00770F86"/>
    <w:rsid w:val="007711A5"/>
    <w:rsid w:val="0077318F"/>
    <w:rsid w:val="0077341A"/>
    <w:rsid w:val="007736D5"/>
    <w:rsid w:val="00773CAA"/>
    <w:rsid w:val="00774139"/>
    <w:rsid w:val="00774264"/>
    <w:rsid w:val="007745D7"/>
    <w:rsid w:val="00775667"/>
    <w:rsid w:val="0077593B"/>
    <w:rsid w:val="00776284"/>
    <w:rsid w:val="00776317"/>
    <w:rsid w:val="00776DD8"/>
    <w:rsid w:val="00776EDF"/>
    <w:rsid w:val="00780970"/>
    <w:rsid w:val="00780F18"/>
    <w:rsid w:val="00781579"/>
    <w:rsid w:val="00781FCA"/>
    <w:rsid w:val="00782625"/>
    <w:rsid w:val="007829D3"/>
    <w:rsid w:val="00782B59"/>
    <w:rsid w:val="00782BF0"/>
    <w:rsid w:val="00782EDF"/>
    <w:rsid w:val="007833EB"/>
    <w:rsid w:val="00783FEB"/>
    <w:rsid w:val="0078403D"/>
    <w:rsid w:val="007843FB"/>
    <w:rsid w:val="0078460E"/>
    <w:rsid w:val="00784EF7"/>
    <w:rsid w:val="00785F32"/>
    <w:rsid w:val="00785FAE"/>
    <w:rsid w:val="0078604E"/>
    <w:rsid w:val="00786483"/>
    <w:rsid w:val="007873BE"/>
    <w:rsid w:val="00787B7F"/>
    <w:rsid w:val="00787BA6"/>
    <w:rsid w:val="00787FE1"/>
    <w:rsid w:val="00790351"/>
    <w:rsid w:val="00790824"/>
    <w:rsid w:val="00790A1D"/>
    <w:rsid w:val="00791995"/>
    <w:rsid w:val="00791AEC"/>
    <w:rsid w:val="00791FFD"/>
    <w:rsid w:val="007921A9"/>
    <w:rsid w:val="0079288D"/>
    <w:rsid w:val="00792A94"/>
    <w:rsid w:val="00792CEB"/>
    <w:rsid w:val="00793212"/>
    <w:rsid w:val="00793BC3"/>
    <w:rsid w:val="0079425C"/>
    <w:rsid w:val="00794C19"/>
    <w:rsid w:val="00794DC6"/>
    <w:rsid w:val="00795814"/>
    <w:rsid w:val="00796FAE"/>
    <w:rsid w:val="007A00ED"/>
    <w:rsid w:val="007A04F9"/>
    <w:rsid w:val="007A087D"/>
    <w:rsid w:val="007A09EB"/>
    <w:rsid w:val="007A0A79"/>
    <w:rsid w:val="007A118A"/>
    <w:rsid w:val="007A169C"/>
    <w:rsid w:val="007A21C8"/>
    <w:rsid w:val="007A2B90"/>
    <w:rsid w:val="007A2BCA"/>
    <w:rsid w:val="007A2D46"/>
    <w:rsid w:val="007A2F19"/>
    <w:rsid w:val="007A32B9"/>
    <w:rsid w:val="007A35B4"/>
    <w:rsid w:val="007A36ED"/>
    <w:rsid w:val="007A3B23"/>
    <w:rsid w:val="007A4380"/>
    <w:rsid w:val="007A48D7"/>
    <w:rsid w:val="007A516E"/>
    <w:rsid w:val="007A5277"/>
    <w:rsid w:val="007A56C2"/>
    <w:rsid w:val="007A67A5"/>
    <w:rsid w:val="007A68F3"/>
    <w:rsid w:val="007A7281"/>
    <w:rsid w:val="007A75CD"/>
    <w:rsid w:val="007B01AD"/>
    <w:rsid w:val="007B01B0"/>
    <w:rsid w:val="007B0579"/>
    <w:rsid w:val="007B0767"/>
    <w:rsid w:val="007B154E"/>
    <w:rsid w:val="007B1561"/>
    <w:rsid w:val="007B1FCF"/>
    <w:rsid w:val="007B25B0"/>
    <w:rsid w:val="007B2665"/>
    <w:rsid w:val="007B29E5"/>
    <w:rsid w:val="007B2F12"/>
    <w:rsid w:val="007B3AD1"/>
    <w:rsid w:val="007B3E5C"/>
    <w:rsid w:val="007B41A4"/>
    <w:rsid w:val="007B43E4"/>
    <w:rsid w:val="007B4E1F"/>
    <w:rsid w:val="007B53C4"/>
    <w:rsid w:val="007B5EB1"/>
    <w:rsid w:val="007B6410"/>
    <w:rsid w:val="007B66BC"/>
    <w:rsid w:val="007B670D"/>
    <w:rsid w:val="007B6B06"/>
    <w:rsid w:val="007B7240"/>
    <w:rsid w:val="007B728A"/>
    <w:rsid w:val="007B7417"/>
    <w:rsid w:val="007C01CD"/>
    <w:rsid w:val="007C14EB"/>
    <w:rsid w:val="007C17BA"/>
    <w:rsid w:val="007C1EFE"/>
    <w:rsid w:val="007C202F"/>
    <w:rsid w:val="007C2752"/>
    <w:rsid w:val="007C309B"/>
    <w:rsid w:val="007C3396"/>
    <w:rsid w:val="007C3584"/>
    <w:rsid w:val="007C485D"/>
    <w:rsid w:val="007C5188"/>
    <w:rsid w:val="007C53F9"/>
    <w:rsid w:val="007C6A38"/>
    <w:rsid w:val="007C6B7C"/>
    <w:rsid w:val="007C6D07"/>
    <w:rsid w:val="007C71ED"/>
    <w:rsid w:val="007C7328"/>
    <w:rsid w:val="007C7463"/>
    <w:rsid w:val="007C7819"/>
    <w:rsid w:val="007C7D80"/>
    <w:rsid w:val="007D0011"/>
    <w:rsid w:val="007D0314"/>
    <w:rsid w:val="007D1BF2"/>
    <w:rsid w:val="007D2873"/>
    <w:rsid w:val="007D37CA"/>
    <w:rsid w:val="007D3A85"/>
    <w:rsid w:val="007D44A6"/>
    <w:rsid w:val="007D47F7"/>
    <w:rsid w:val="007D4AF6"/>
    <w:rsid w:val="007D4D19"/>
    <w:rsid w:val="007D58CC"/>
    <w:rsid w:val="007D59E7"/>
    <w:rsid w:val="007D5A4C"/>
    <w:rsid w:val="007D5B2D"/>
    <w:rsid w:val="007D5B44"/>
    <w:rsid w:val="007D69E6"/>
    <w:rsid w:val="007D6A1E"/>
    <w:rsid w:val="007D6A91"/>
    <w:rsid w:val="007D7466"/>
    <w:rsid w:val="007D767E"/>
    <w:rsid w:val="007E0CEF"/>
    <w:rsid w:val="007E1D48"/>
    <w:rsid w:val="007E1EB3"/>
    <w:rsid w:val="007E1EB9"/>
    <w:rsid w:val="007E1F75"/>
    <w:rsid w:val="007E2039"/>
    <w:rsid w:val="007E2884"/>
    <w:rsid w:val="007E2897"/>
    <w:rsid w:val="007E296A"/>
    <w:rsid w:val="007E3A13"/>
    <w:rsid w:val="007E42D5"/>
    <w:rsid w:val="007E483A"/>
    <w:rsid w:val="007E49D7"/>
    <w:rsid w:val="007E4B8C"/>
    <w:rsid w:val="007E574E"/>
    <w:rsid w:val="007E5F7F"/>
    <w:rsid w:val="007E6114"/>
    <w:rsid w:val="007E6DA6"/>
    <w:rsid w:val="007E7645"/>
    <w:rsid w:val="007E7BE3"/>
    <w:rsid w:val="007F1158"/>
    <w:rsid w:val="007F125D"/>
    <w:rsid w:val="007F12E3"/>
    <w:rsid w:val="007F1EF7"/>
    <w:rsid w:val="007F22C5"/>
    <w:rsid w:val="007F2394"/>
    <w:rsid w:val="007F2637"/>
    <w:rsid w:val="007F3870"/>
    <w:rsid w:val="007F3FF7"/>
    <w:rsid w:val="007F40B5"/>
    <w:rsid w:val="007F5276"/>
    <w:rsid w:val="007F6190"/>
    <w:rsid w:val="007F6268"/>
    <w:rsid w:val="007F7552"/>
    <w:rsid w:val="00800B15"/>
    <w:rsid w:val="00800BE9"/>
    <w:rsid w:val="00800C9F"/>
    <w:rsid w:val="0080139F"/>
    <w:rsid w:val="008016EA"/>
    <w:rsid w:val="00801935"/>
    <w:rsid w:val="0080290E"/>
    <w:rsid w:val="00803299"/>
    <w:rsid w:val="00803D87"/>
    <w:rsid w:val="00804099"/>
    <w:rsid w:val="0080409C"/>
    <w:rsid w:val="00804579"/>
    <w:rsid w:val="00804803"/>
    <w:rsid w:val="0080492E"/>
    <w:rsid w:val="00804EDB"/>
    <w:rsid w:val="0080525C"/>
    <w:rsid w:val="008058E5"/>
    <w:rsid w:val="00806C11"/>
    <w:rsid w:val="008077AD"/>
    <w:rsid w:val="00807B55"/>
    <w:rsid w:val="00807E33"/>
    <w:rsid w:val="00810887"/>
    <w:rsid w:val="00810D76"/>
    <w:rsid w:val="00811064"/>
    <w:rsid w:val="00811136"/>
    <w:rsid w:val="008112D0"/>
    <w:rsid w:val="00811797"/>
    <w:rsid w:val="00811986"/>
    <w:rsid w:val="008138C1"/>
    <w:rsid w:val="008138CF"/>
    <w:rsid w:val="00813A34"/>
    <w:rsid w:val="00814F47"/>
    <w:rsid w:val="008168C8"/>
    <w:rsid w:val="00816B2B"/>
    <w:rsid w:val="0082002C"/>
    <w:rsid w:val="00820872"/>
    <w:rsid w:val="00820E8A"/>
    <w:rsid w:val="00820EEF"/>
    <w:rsid w:val="00821199"/>
    <w:rsid w:val="0082158E"/>
    <w:rsid w:val="00822ABB"/>
    <w:rsid w:val="00822B21"/>
    <w:rsid w:val="00822C9F"/>
    <w:rsid w:val="00822D34"/>
    <w:rsid w:val="008239D5"/>
    <w:rsid w:val="00823BE1"/>
    <w:rsid w:val="00823D21"/>
    <w:rsid w:val="00823D37"/>
    <w:rsid w:val="00824049"/>
    <w:rsid w:val="008243CF"/>
    <w:rsid w:val="00824591"/>
    <w:rsid w:val="00824FBE"/>
    <w:rsid w:val="0082579D"/>
    <w:rsid w:val="00825C4A"/>
    <w:rsid w:val="00825E00"/>
    <w:rsid w:val="008260FF"/>
    <w:rsid w:val="0082782F"/>
    <w:rsid w:val="008279E1"/>
    <w:rsid w:val="00830574"/>
    <w:rsid w:val="008307C7"/>
    <w:rsid w:val="00830B3A"/>
    <w:rsid w:val="00830E43"/>
    <w:rsid w:val="0083107D"/>
    <w:rsid w:val="0083114F"/>
    <w:rsid w:val="008311D0"/>
    <w:rsid w:val="008314B3"/>
    <w:rsid w:val="00831CD6"/>
    <w:rsid w:val="008324DD"/>
    <w:rsid w:val="00832B43"/>
    <w:rsid w:val="00833998"/>
    <w:rsid w:val="00834050"/>
    <w:rsid w:val="008348C6"/>
    <w:rsid w:val="00834D8C"/>
    <w:rsid w:val="00835949"/>
    <w:rsid w:val="00835B42"/>
    <w:rsid w:val="00835BE0"/>
    <w:rsid w:val="00836D48"/>
    <w:rsid w:val="00836F37"/>
    <w:rsid w:val="00837F27"/>
    <w:rsid w:val="008406F5"/>
    <w:rsid w:val="00840772"/>
    <w:rsid w:val="008408A0"/>
    <w:rsid w:val="00841329"/>
    <w:rsid w:val="00842134"/>
    <w:rsid w:val="00842BF2"/>
    <w:rsid w:val="00842C19"/>
    <w:rsid w:val="00843372"/>
    <w:rsid w:val="008459D6"/>
    <w:rsid w:val="008461BE"/>
    <w:rsid w:val="00846854"/>
    <w:rsid w:val="00846962"/>
    <w:rsid w:val="00847AA5"/>
    <w:rsid w:val="00847E9F"/>
    <w:rsid w:val="008501D8"/>
    <w:rsid w:val="0085065E"/>
    <w:rsid w:val="00850FDB"/>
    <w:rsid w:val="0085258B"/>
    <w:rsid w:val="00853797"/>
    <w:rsid w:val="008540B2"/>
    <w:rsid w:val="00855D1B"/>
    <w:rsid w:val="008562D9"/>
    <w:rsid w:val="00856CD5"/>
    <w:rsid w:val="008571CF"/>
    <w:rsid w:val="0085745B"/>
    <w:rsid w:val="008606C2"/>
    <w:rsid w:val="00860870"/>
    <w:rsid w:val="008617A0"/>
    <w:rsid w:val="00862121"/>
    <w:rsid w:val="00863316"/>
    <w:rsid w:val="00863918"/>
    <w:rsid w:val="00863ABE"/>
    <w:rsid w:val="008642D2"/>
    <w:rsid w:val="00864AA2"/>
    <w:rsid w:val="008652E0"/>
    <w:rsid w:val="00865D86"/>
    <w:rsid w:val="00866562"/>
    <w:rsid w:val="00866EA3"/>
    <w:rsid w:val="008674AB"/>
    <w:rsid w:val="00867B64"/>
    <w:rsid w:val="008702AF"/>
    <w:rsid w:val="00871CE6"/>
    <w:rsid w:val="00871F9F"/>
    <w:rsid w:val="00872049"/>
    <w:rsid w:val="00872BC1"/>
    <w:rsid w:val="0087379F"/>
    <w:rsid w:val="00874DC2"/>
    <w:rsid w:val="008752CE"/>
    <w:rsid w:val="00875FD0"/>
    <w:rsid w:val="00875FFA"/>
    <w:rsid w:val="00876B04"/>
    <w:rsid w:val="00876CD7"/>
    <w:rsid w:val="00876EF8"/>
    <w:rsid w:val="00877579"/>
    <w:rsid w:val="00877D70"/>
    <w:rsid w:val="008800FC"/>
    <w:rsid w:val="00880826"/>
    <w:rsid w:val="00881C48"/>
    <w:rsid w:val="00882657"/>
    <w:rsid w:val="00882D66"/>
    <w:rsid w:val="0088326A"/>
    <w:rsid w:val="00883415"/>
    <w:rsid w:val="00883AA7"/>
    <w:rsid w:val="00883F4E"/>
    <w:rsid w:val="00884D3F"/>
    <w:rsid w:val="0088523C"/>
    <w:rsid w:val="008853CA"/>
    <w:rsid w:val="00885B04"/>
    <w:rsid w:val="00885E8E"/>
    <w:rsid w:val="008861AD"/>
    <w:rsid w:val="008867AC"/>
    <w:rsid w:val="00886A7C"/>
    <w:rsid w:val="00886AB2"/>
    <w:rsid w:val="00886BA1"/>
    <w:rsid w:val="00887021"/>
    <w:rsid w:val="00887168"/>
    <w:rsid w:val="00887273"/>
    <w:rsid w:val="00887A08"/>
    <w:rsid w:val="00887A3E"/>
    <w:rsid w:val="00887CF4"/>
    <w:rsid w:val="0089032F"/>
    <w:rsid w:val="00890F2A"/>
    <w:rsid w:val="00891E8E"/>
    <w:rsid w:val="00891F33"/>
    <w:rsid w:val="00892562"/>
    <w:rsid w:val="00892A27"/>
    <w:rsid w:val="00892A64"/>
    <w:rsid w:val="00893002"/>
    <w:rsid w:val="00893B39"/>
    <w:rsid w:val="00894071"/>
    <w:rsid w:val="0089427F"/>
    <w:rsid w:val="00895904"/>
    <w:rsid w:val="00895998"/>
    <w:rsid w:val="00895FC6"/>
    <w:rsid w:val="00896514"/>
    <w:rsid w:val="008978EE"/>
    <w:rsid w:val="00897C08"/>
    <w:rsid w:val="008A00A3"/>
    <w:rsid w:val="008A062B"/>
    <w:rsid w:val="008A0AC2"/>
    <w:rsid w:val="008A102A"/>
    <w:rsid w:val="008A1170"/>
    <w:rsid w:val="008A11CB"/>
    <w:rsid w:val="008A16EB"/>
    <w:rsid w:val="008A259E"/>
    <w:rsid w:val="008A2999"/>
    <w:rsid w:val="008A2A1E"/>
    <w:rsid w:val="008A2D96"/>
    <w:rsid w:val="008A2E1B"/>
    <w:rsid w:val="008A2E23"/>
    <w:rsid w:val="008A2E54"/>
    <w:rsid w:val="008A3676"/>
    <w:rsid w:val="008A3B83"/>
    <w:rsid w:val="008A3D99"/>
    <w:rsid w:val="008A3E70"/>
    <w:rsid w:val="008A419B"/>
    <w:rsid w:val="008A4368"/>
    <w:rsid w:val="008A4675"/>
    <w:rsid w:val="008A4BD5"/>
    <w:rsid w:val="008A52B7"/>
    <w:rsid w:val="008A5FCB"/>
    <w:rsid w:val="008A64CB"/>
    <w:rsid w:val="008A6A80"/>
    <w:rsid w:val="008A6BFA"/>
    <w:rsid w:val="008A6F01"/>
    <w:rsid w:val="008A7A37"/>
    <w:rsid w:val="008A7B84"/>
    <w:rsid w:val="008B13DC"/>
    <w:rsid w:val="008B1AC8"/>
    <w:rsid w:val="008B1AFC"/>
    <w:rsid w:val="008B1D8F"/>
    <w:rsid w:val="008B2483"/>
    <w:rsid w:val="008B2CB3"/>
    <w:rsid w:val="008B2CBF"/>
    <w:rsid w:val="008B2E42"/>
    <w:rsid w:val="008B356C"/>
    <w:rsid w:val="008B364C"/>
    <w:rsid w:val="008B3944"/>
    <w:rsid w:val="008B3C78"/>
    <w:rsid w:val="008B4534"/>
    <w:rsid w:val="008B4E9D"/>
    <w:rsid w:val="008B50D6"/>
    <w:rsid w:val="008B720E"/>
    <w:rsid w:val="008B724F"/>
    <w:rsid w:val="008B728D"/>
    <w:rsid w:val="008C0E8B"/>
    <w:rsid w:val="008C163A"/>
    <w:rsid w:val="008C1AC2"/>
    <w:rsid w:val="008C2242"/>
    <w:rsid w:val="008C2D43"/>
    <w:rsid w:val="008C30B1"/>
    <w:rsid w:val="008C31F6"/>
    <w:rsid w:val="008C3A05"/>
    <w:rsid w:val="008C41FF"/>
    <w:rsid w:val="008C43C5"/>
    <w:rsid w:val="008C4FFD"/>
    <w:rsid w:val="008C51D5"/>
    <w:rsid w:val="008C527E"/>
    <w:rsid w:val="008C535D"/>
    <w:rsid w:val="008C639D"/>
    <w:rsid w:val="008C6D58"/>
    <w:rsid w:val="008D064C"/>
    <w:rsid w:val="008D08DF"/>
    <w:rsid w:val="008D11A9"/>
    <w:rsid w:val="008D1693"/>
    <w:rsid w:val="008D2BA9"/>
    <w:rsid w:val="008D2DB9"/>
    <w:rsid w:val="008D3443"/>
    <w:rsid w:val="008D3556"/>
    <w:rsid w:val="008D4917"/>
    <w:rsid w:val="008D4A69"/>
    <w:rsid w:val="008D4E86"/>
    <w:rsid w:val="008D579E"/>
    <w:rsid w:val="008D5AA9"/>
    <w:rsid w:val="008D5B08"/>
    <w:rsid w:val="008D69D5"/>
    <w:rsid w:val="008D6DC8"/>
    <w:rsid w:val="008D71EE"/>
    <w:rsid w:val="008D73CB"/>
    <w:rsid w:val="008E0531"/>
    <w:rsid w:val="008E20C2"/>
    <w:rsid w:val="008E2341"/>
    <w:rsid w:val="008E2AA6"/>
    <w:rsid w:val="008E5819"/>
    <w:rsid w:val="008E58D5"/>
    <w:rsid w:val="008E654D"/>
    <w:rsid w:val="008E65F4"/>
    <w:rsid w:val="008E7DC3"/>
    <w:rsid w:val="008F046E"/>
    <w:rsid w:val="008F0A6B"/>
    <w:rsid w:val="008F2608"/>
    <w:rsid w:val="008F3112"/>
    <w:rsid w:val="008F3A87"/>
    <w:rsid w:val="008F3B45"/>
    <w:rsid w:val="008F3DCA"/>
    <w:rsid w:val="008F3DD6"/>
    <w:rsid w:val="008F3F0B"/>
    <w:rsid w:val="008F49AA"/>
    <w:rsid w:val="008F5B56"/>
    <w:rsid w:val="008F7A18"/>
    <w:rsid w:val="008F7BEA"/>
    <w:rsid w:val="00900CC2"/>
    <w:rsid w:val="0090162C"/>
    <w:rsid w:val="00902BE7"/>
    <w:rsid w:val="00903C04"/>
    <w:rsid w:val="00903C7F"/>
    <w:rsid w:val="00903FD7"/>
    <w:rsid w:val="00904DAE"/>
    <w:rsid w:val="009058C7"/>
    <w:rsid w:val="00906F49"/>
    <w:rsid w:val="009101BE"/>
    <w:rsid w:val="00910FF2"/>
    <w:rsid w:val="0091156F"/>
    <w:rsid w:val="0091188F"/>
    <w:rsid w:val="00912603"/>
    <w:rsid w:val="0091296E"/>
    <w:rsid w:val="00912CF7"/>
    <w:rsid w:val="00912D40"/>
    <w:rsid w:val="00913275"/>
    <w:rsid w:val="00913F21"/>
    <w:rsid w:val="00913F5F"/>
    <w:rsid w:val="00916000"/>
    <w:rsid w:val="00916261"/>
    <w:rsid w:val="009163F1"/>
    <w:rsid w:val="00916496"/>
    <w:rsid w:val="009168A1"/>
    <w:rsid w:val="00916A34"/>
    <w:rsid w:val="00916C9B"/>
    <w:rsid w:val="00916EC2"/>
    <w:rsid w:val="0091730D"/>
    <w:rsid w:val="009176C6"/>
    <w:rsid w:val="00920027"/>
    <w:rsid w:val="00920445"/>
    <w:rsid w:val="00920B5A"/>
    <w:rsid w:val="00920B7E"/>
    <w:rsid w:val="00920EA3"/>
    <w:rsid w:val="00920F88"/>
    <w:rsid w:val="0092176E"/>
    <w:rsid w:val="009219DA"/>
    <w:rsid w:val="0092226C"/>
    <w:rsid w:val="00922CCB"/>
    <w:rsid w:val="00922CD1"/>
    <w:rsid w:val="009235D0"/>
    <w:rsid w:val="00923A9B"/>
    <w:rsid w:val="00923C18"/>
    <w:rsid w:val="009246FC"/>
    <w:rsid w:val="009258E4"/>
    <w:rsid w:val="00925F78"/>
    <w:rsid w:val="00926772"/>
    <w:rsid w:val="00927208"/>
    <w:rsid w:val="00927569"/>
    <w:rsid w:val="00927ACA"/>
    <w:rsid w:val="00930AC4"/>
    <w:rsid w:val="00930BCC"/>
    <w:rsid w:val="009310BE"/>
    <w:rsid w:val="00931624"/>
    <w:rsid w:val="00931915"/>
    <w:rsid w:val="00932EA3"/>
    <w:rsid w:val="00932FBC"/>
    <w:rsid w:val="00933C85"/>
    <w:rsid w:val="0093564E"/>
    <w:rsid w:val="009366C8"/>
    <w:rsid w:val="00937586"/>
    <w:rsid w:val="0093760F"/>
    <w:rsid w:val="00937CF6"/>
    <w:rsid w:val="009404E6"/>
    <w:rsid w:val="0094064E"/>
    <w:rsid w:val="009414DD"/>
    <w:rsid w:val="00941CF1"/>
    <w:rsid w:val="00942038"/>
    <w:rsid w:val="009433EA"/>
    <w:rsid w:val="00943D97"/>
    <w:rsid w:val="00945098"/>
    <w:rsid w:val="009450E4"/>
    <w:rsid w:val="009457DE"/>
    <w:rsid w:val="0094584D"/>
    <w:rsid w:val="00946275"/>
    <w:rsid w:val="00947211"/>
    <w:rsid w:val="009473CA"/>
    <w:rsid w:val="00947469"/>
    <w:rsid w:val="00950003"/>
    <w:rsid w:val="009507CA"/>
    <w:rsid w:val="009514BD"/>
    <w:rsid w:val="00951625"/>
    <w:rsid w:val="009516C6"/>
    <w:rsid w:val="00951D62"/>
    <w:rsid w:val="00952472"/>
    <w:rsid w:val="00952846"/>
    <w:rsid w:val="00952B63"/>
    <w:rsid w:val="00952B6A"/>
    <w:rsid w:val="009536B6"/>
    <w:rsid w:val="00953DC8"/>
    <w:rsid w:val="00954278"/>
    <w:rsid w:val="0095503B"/>
    <w:rsid w:val="0095588A"/>
    <w:rsid w:val="00956779"/>
    <w:rsid w:val="00956F92"/>
    <w:rsid w:val="00957762"/>
    <w:rsid w:val="0095799D"/>
    <w:rsid w:val="009602B3"/>
    <w:rsid w:val="00960901"/>
    <w:rsid w:val="00960D26"/>
    <w:rsid w:val="009616E7"/>
    <w:rsid w:val="009619B8"/>
    <w:rsid w:val="00961AC2"/>
    <w:rsid w:val="009621C4"/>
    <w:rsid w:val="009621D0"/>
    <w:rsid w:val="0096225A"/>
    <w:rsid w:val="0096254D"/>
    <w:rsid w:val="0096269E"/>
    <w:rsid w:val="0096287E"/>
    <w:rsid w:val="009647FA"/>
    <w:rsid w:val="00964812"/>
    <w:rsid w:val="0096491D"/>
    <w:rsid w:val="00964CE7"/>
    <w:rsid w:val="00964E31"/>
    <w:rsid w:val="00965224"/>
    <w:rsid w:val="00965969"/>
    <w:rsid w:val="00966C00"/>
    <w:rsid w:val="00970877"/>
    <w:rsid w:val="00970BD4"/>
    <w:rsid w:val="00970C1D"/>
    <w:rsid w:val="009713B7"/>
    <w:rsid w:val="009714A1"/>
    <w:rsid w:val="0097240C"/>
    <w:rsid w:val="009731B4"/>
    <w:rsid w:val="009749A8"/>
    <w:rsid w:val="00974CE0"/>
    <w:rsid w:val="00975C5A"/>
    <w:rsid w:val="0097662A"/>
    <w:rsid w:val="00976823"/>
    <w:rsid w:val="00977904"/>
    <w:rsid w:val="00977FDE"/>
    <w:rsid w:val="00981562"/>
    <w:rsid w:val="00982487"/>
    <w:rsid w:val="0098299D"/>
    <w:rsid w:val="00982D67"/>
    <w:rsid w:val="00983ED1"/>
    <w:rsid w:val="009842F2"/>
    <w:rsid w:val="0098465F"/>
    <w:rsid w:val="0098481C"/>
    <w:rsid w:val="009848A4"/>
    <w:rsid w:val="009850E8"/>
    <w:rsid w:val="00985431"/>
    <w:rsid w:val="00985C0F"/>
    <w:rsid w:val="00985DFE"/>
    <w:rsid w:val="009865D0"/>
    <w:rsid w:val="009874A0"/>
    <w:rsid w:val="00987ABA"/>
    <w:rsid w:val="00990A0F"/>
    <w:rsid w:val="00991133"/>
    <w:rsid w:val="00991936"/>
    <w:rsid w:val="00993AA0"/>
    <w:rsid w:val="00993D32"/>
    <w:rsid w:val="00994829"/>
    <w:rsid w:val="00994914"/>
    <w:rsid w:val="00994A37"/>
    <w:rsid w:val="00994AA9"/>
    <w:rsid w:val="009956E4"/>
    <w:rsid w:val="00995D26"/>
    <w:rsid w:val="009965C3"/>
    <w:rsid w:val="0099670F"/>
    <w:rsid w:val="009976CF"/>
    <w:rsid w:val="00997CC4"/>
    <w:rsid w:val="009A0214"/>
    <w:rsid w:val="009A03A2"/>
    <w:rsid w:val="009A053F"/>
    <w:rsid w:val="009A085B"/>
    <w:rsid w:val="009A1577"/>
    <w:rsid w:val="009A1FBD"/>
    <w:rsid w:val="009A4292"/>
    <w:rsid w:val="009A441F"/>
    <w:rsid w:val="009A4DDE"/>
    <w:rsid w:val="009A5831"/>
    <w:rsid w:val="009A58BF"/>
    <w:rsid w:val="009A5B6E"/>
    <w:rsid w:val="009A6979"/>
    <w:rsid w:val="009A6C02"/>
    <w:rsid w:val="009A6F31"/>
    <w:rsid w:val="009A7568"/>
    <w:rsid w:val="009A790B"/>
    <w:rsid w:val="009A7BD2"/>
    <w:rsid w:val="009A7D33"/>
    <w:rsid w:val="009B023D"/>
    <w:rsid w:val="009B0936"/>
    <w:rsid w:val="009B0AA0"/>
    <w:rsid w:val="009B119E"/>
    <w:rsid w:val="009B3670"/>
    <w:rsid w:val="009B3A71"/>
    <w:rsid w:val="009B4F47"/>
    <w:rsid w:val="009B5504"/>
    <w:rsid w:val="009B5E02"/>
    <w:rsid w:val="009B75EB"/>
    <w:rsid w:val="009B7B3B"/>
    <w:rsid w:val="009B7F8A"/>
    <w:rsid w:val="009C0053"/>
    <w:rsid w:val="009C0A1B"/>
    <w:rsid w:val="009C14AD"/>
    <w:rsid w:val="009C1545"/>
    <w:rsid w:val="009C23D7"/>
    <w:rsid w:val="009C247C"/>
    <w:rsid w:val="009C2614"/>
    <w:rsid w:val="009C2912"/>
    <w:rsid w:val="009C333B"/>
    <w:rsid w:val="009C37EF"/>
    <w:rsid w:val="009C38CB"/>
    <w:rsid w:val="009C3BE4"/>
    <w:rsid w:val="009C421C"/>
    <w:rsid w:val="009C4305"/>
    <w:rsid w:val="009C451E"/>
    <w:rsid w:val="009C4709"/>
    <w:rsid w:val="009C4F5D"/>
    <w:rsid w:val="009C5060"/>
    <w:rsid w:val="009C560C"/>
    <w:rsid w:val="009C5C94"/>
    <w:rsid w:val="009C68AD"/>
    <w:rsid w:val="009C7CEC"/>
    <w:rsid w:val="009C7D34"/>
    <w:rsid w:val="009C7E3B"/>
    <w:rsid w:val="009D04E1"/>
    <w:rsid w:val="009D185D"/>
    <w:rsid w:val="009D19B7"/>
    <w:rsid w:val="009D1B82"/>
    <w:rsid w:val="009D1FC7"/>
    <w:rsid w:val="009D2349"/>
    <w:rsid w:val="009D23AD"/>
    <w:rsid w:val="009D30CD"/>
    <w:rsid w:val="009D3489"/>
    <w:rsid w:val="009D3F27"/>
    <w:rsid w:val="009D4012"/>
    <w:rsid w:val="009D4DBE"/>
    <w:rsid w:val="009D505E"/>
    <w:rsid w:val="009D532A"/>
    <w:rsid w:val="009D549D"/>
    <w:rsid w:val="009D60C6"/>
    <w:rsid w:val="009D6606"/>
    <w:rsid w:val="009D6C91"/>
    <w:rsid w:val="009D7F87"/>
    <w:rsid w:val="009E0113"/>
    <w:rsid w:val="009E069E"/>
    <w:rsid w:val="009E0877"/>
    <w:rsid w:val="009E0DC6"/>
    <w:rsid w:val="009E0F92"/>
    <w:rsid w:val="009E1CCB"/>
    <w:rsid w:val="009E2C5D"/>
    <w:rsid w:val="009E2E35"/>
    <w:rsid w:val="009E31FD"/>
    <w:rsid w:val="009E3261"/>
    <w:rsid w:val="009E3A61"/>
    <w:rsid w:val="009E3AB4"/>
    <w:rsid w:val="009E3C2C"/>
    <w:rsid w:val="009E3F1D"/>
    <w:rsid w:val="009E40DB"/>
    <w:rsid w:val="009E46FC"/>
    <w:rsid w:val="009E497F"/>
    <w:rsid w:val="009E4E95"/>
    <w:rsid w:val="009E4FD5"/>
    <w:rsid w:val="009E6169"/>
    <w:rsid w:val="009E6537"/>
    <w:rsid w:val="009E6BA5"/>
    <w:rsid w:val="009E6D9F"/>
    <w:rsid w:val="009E6E0E"/>
    <w:rsid w:val="009E72EB"/>
    <w:rsid w:val="009F0624"/>
    <w:rsid w:val="009F10DD"/>
    <w:rsid w:val="009F1CF5"/>
    <w:rsid w:val="009F1DAC"/>
    <w:rsid w:val="009F248B"/>
    <w:rsid w:val="009F265A"/>
    <w:rsid w:val="009F2965"/>
    <w:rsid w:val="009F2E91"/>
    <w:rsid w:val="009F4C31"/>
    <w:rsid w:val="009F53BD"/>
    <w:rsid w:val="009F5CED"/>
    <w:rsid w:val="009F6493"/>
    <w:rsid w:val="009F6C8F"/>
    <w:rsid w:val="00A00031"/>
    <w:rsid w:val="00A002A3"/>
    <w:rsid w:val="00A0183A"/>
    <w:rsid w:val="00A018C0"/>
    <w:rsid w:val="00A01B20"/>
    <w:rsid w:val="00A02888"/>
    <w:rsid w:val="00A02A87"/>
    <w:rsid w:val="00A03B03"/>
    <w:rsid w:val="00A04131"/>
    <w:rsid w:val="00A05865"/>
    <w:rsid w:val="00A05AF0"/>
    <w:rsid w:val="00A05E4F"/>
    <w:rsid w:val="00A0693A"/>
    <w:rsid w:val="00A06EF1"/>
    <w:rsid w:val="00A07117"/>
    <w:rsid w:val="00A07539"/>
    <w:rsid w:val="00A07616"/>
    <w:rsid w:val="00A0774B"/>
    <w:rsid w:val="00A105B5"/>
    <w:rsid w:val="00A11335"/>
    <w:rsid w:val="00A12EEA"/>
    <w:rsid w:val="00A13ECA"/>
    <w:rsid w:val="00A1423E"/>
    <w:rsid w:val="00A14314"/>
    <w:rsid w:val="00A14B04"/>
    <w:rsid w:val="00A14C52"/>
    <w:rsid w:val="00A1519A"/>
    <w:rsid w:val="00A16251"/>
    <w:rsid w:val="00A1633E"/>
    <w:rsid w:val="00A16D82"/>
    <w:rsid w:val="00A20AEA"/>
    <w:rsid w:val="00A21AC9"/>
    <w:rsid w:val="00A21BA7"/>
    <w:rsid w:val="00A22C17"/>
    <w:rsid w:val="00A236EE"/>
    <w:rsid w:val="00A2376C"/>
    <w:rsid w:val="00A23841"/>
    <w:rsid w:val="00A24A35"/>
    <w:rsid w:val="00A24F8F"/>
    <w:rsid w:val="00A26E5E"/>
    <w:rsid w:val="00A31062"/>
    <w:rsid w:val="00A31E2D"/>
    <w:rsid w:val="00A32170"/>
    <w:rsid w:val="00A322E4"/>
    <w:rsid w:val="00A32344"/>
    <w:rsid w:val="00A32E4A"/>
    <w:rsid w:val="00A3323E"/>
    <w:rsid w:val="00A339EA"/>
    <w:rsid w:val="00A34BF7"/>
    <w:rsid w:val="00A34E03"/>
    <w:rsid w:val="00A34E75"/>
    <w:rsid w:val="00A3534C"/>
    <w:rsid w:val="00A35987"/>
    <w:rsid w:val="00A35C1F"/>
    <w:rsid w:val="00A3651D"/>
    <w:rsid w:val="00A36729"/>
    <w:rsid w:val="00A36EA2"/>
    <w:rsid w:val="00A37263"/>
    <w:rsid w:val="00A41B2D"/>
    <w:rsid w:val="00A41E64"/>
    <w:rsid w:val="00A4230A"/>
    <w:rsid w:val="00A4254A"/>
    <w:rsid w:val="00A42FBD"/>
    <w:rsid w:val="00A44644"/>
    <w:rsid w:val="00A448B4"/>
    <w:rsid w:val="00A44946"/>
    <w:rsid w:val="00A44A2A"/>
    <w:rsid w:val="00A44A7B"/>
    <w:rsid w:val="00A44CB7"/>
    <w:rsid w:val="00A44F86"/>
    <w:rsid w:val="00A45110"/>
    <w:rsid w:val="00A4659E"/>
    <w:rsid w:val="00A46775"/>
    <w:rsid w:val="00A46CC5"/>
    <w:rsid w:val="00A46DEC"/>
    <w:rsid w:val="00A46FB5"/>
    <w:rsid w:val="00A47A08"/>
    <w:rsid w:val="00A47C3F"/>
    <w:rsid w:val="00A502A6"/>
    <w:rsid w:val="00A509D2"/>
    <w:rsid w:val="00A50E4E"/>
    <w:rsid w:val="00A51241"/>
    <w:rsid w:val="00A51E40"/>
    <w:rsid w:val="00A52339"/>
    <w:rsid w:val="00A5344A"/>
    <w:rsid w:val="00A53A5A"/>
    <w:rsid w:val="00A53D10"/>
    <w:rsid w:val="00A54B58"/>
    <w:rsid w:val="00A563B1"/>
    <w:rsid w:val="00A568FD"/>
    <w:rsid w:val="00A56CF9"/>
    <w:rsid w:val="00A56DFC"/>
    <w:rsid w:val="00A5766B"/>
    <w:rsid w:val="00A57692"/>
    <w:rsid w:val="00A57DA2"/>
    <w:rsid w:val="00A57DEA"/>
    <w:rsid w:val="00A57E3F"/>
    <w:rsid w:val="00A57EB2"/>
    <w:rsid w:val="00A60210"/>
    <w:rsid w:val="00A6092E"/>
    <w:rsid w:val="00A60F8C"/>
    <w:rsid w:val="00A61214"/>
    <w:rsid w:val="00A61707"/>
    <w:rsid w:val="00A61BC2"/>
    <w:rsid w:val="00A6313C"/>
    <w:rsid w:val="00A639A1"/>
    <w:rsid w:val="00A63B66"/>
    <w:rsid w:val="00A64476"/>
    <w:rsid w:val="00A645B8"/>
    <w:rsid w:val="00A64D36"/>
    <w:rsid w:val="00A656A7"/>
    <w:rsid w:val="00A65734"/>
    <w:rsid w:val="00A65838"/>
    <w:rsid w:val="00A65BDF"/>
    <w:rsid w:val="00A661C7"/>
    <w:rsid w:val="00A6653B"/>
    <w:rsid w:val="00A66C06"/>
    <w:rsid w:val="00A66CB1"/>
    <w:rsid w:val="00A70454"/>
    <w:rsid w:val="00A70525"/>
    <w:rsid w:val="00A707BA"/>
    <w:rsid w:val="00A713D8"/>
    <w:rsid w:val="00A7189A"/>
    <w:rsid w:val="00A718CA"/>
    <w:rsid w:val="00A72D56"/>
    <w:rsid w:val="00A73313"/>
    <w:rsid w:val="00A7359A"/>
    <w:rsid w:val="00A7437C"/>
    <w:rsid w:val="00A74B2B"/>
    <w:rsid w:val="00A753A0"/>
    <w:rsid w:val="00A75470"/>
    <w:rsid w:val="00A75515"/>
    <w:rsid w:val="00A75575"/>
    <w:rsid w:val="00A77410"/>
    <w:rsid w:val="00A7747A"/>
    <w:rsid w:val="00A777D4"/>
    <w:rsid w:val="00A77F92"/>
    <w:rsid w:val="00A808A3"/>
    <w:rsid w:val="00A80E69"/>
    <w:rsid w:val="00A8159F"/>
    <w:rsid w:val="00A81842"/>
    <w:rsid w:val="00A81966"/>
    <w:rsid w:val="00A821AC"/>
    <w:rsid w:val="00A82EB7"/>
    <w:rsid w:val="00A82FEB"/>
    <w:rsid w:val="00A83762"/>
    <w:rsid w:val="00A83A4F"/>
    <w:rsid w:val="00A84164"/>
    <w:rsid w:val="00A8443D"/>
    <w:rsid w:val="00A84563"/>
    <w:rsid w:val="00A84E18"/>
    <w:rsid w:val="00A84F1E"/>
    <w:rsid w:val="00A84FC1"/>
    <w:rsid w:val="00A85298"/>
    <w:rsid w:val="00A8756C"/>
    <w:rsid w:val="00A877ED"/>
    <w:rsid w:val="00A90090"/>
    <w:rsid w:val="00A90549"/>
    <w:rsid w:val="00A90828"/>
    <w:rsid w:val="00A909AB"/>
    <w:rsid w:val="00A9104C"/>
    <w:rsid w:val="00A911E4"/>
    <w:rsid w:val="00A91E43"/>
    <w:rsid w:val="00A92484"/>
    <w:rsid w:val="00A93886"/>
    <w:rsid w:val="00A93A1E"/>
    <w:rsid w:val="00A93B60"/>
    <w:rsid w:val="00A943F9"/>
    <w:rsid w:val="00A94B4D"/>
    <w:rsid w:val="00A9657E"/>
    <w:rsid w:val="00A968B7"/>
    <w:rsid w:val="00A97A1F"/>
    <w:rsid w:val="00A97E13"/>
    <w:rsid w:val="00A97FC8"/>
    <w:rsid w:val="00AA037F"/>
    <w:rsid w:val="00AA25B9"/>
    <w:rsid w:val="00AA3036"/>
    <w:rsid w:val="00AA3105"/>
    <w:rsid w:val="00AA3124"/>
    <w:rsid w:val="00AA3B10"/>
    <w:rsid w:val="00AA44B5"/>
    <w:rsid w:val="00AA5B25"/>
    <w:rsid w:val="00AA618D"/>
    <w:rsid w:val="00AB181F"/>
    <w:rsid w:val="00AB1B1A"/>
    <w:rsid w:val="00AB303C"/>
    <w:rsid w:val="00AB397F"/>
    <w:rsid w:val="00AB3E02"/>
    <w:rsid w:val="00AB40C7"/>
    <w:rsid w:val="00AB4622"/>
    <w:rsid w:val="00AB488C"/>
    <w:rsid w:val="00AB4BA8"/>
    <w:rsid w:val="00AB5157"/>
    <w:rsid w:val="00AB5285"/>
    <w:rsid w:val="00AB551E"/>
    <w:rsid w:val="00AB6268"/>
    <w:rsid w:val="00AB659C"/>
    <w:rsid w:val="00AB6877"/>
    <w:rsid w:val="00AB76E4"/>
    <w:rsid w:val="00AB7E37"/>
    <w:rsid w:val="00AC0AC0"/>
    <w:rsid w:val="00AC1739"/>
    <w:rsid w:val="00AC1C60"/>
    <w:rsid w:val="00AC1C78"/>
    <w:rsid w:val="00AC22DE"/>
    <w:rsid w:val="00AC2E8E"/>
    <w:rsid w:val="00AC3A98"/>
    <w:rsid w:val="00AC3FAB"/>
    <w:rsid w:val="00AC4492"/>
    <w:rsid w:val="00AC5B5A"/>
    <w:rsid w:val="00AC5F7D"/>
    <w:rsid w:val="00AC6DEB"/>
    <w:rsid w:val="00AC6F48"/>
    <w:rsid w:val="00AC733F"/>
    <w:rsid w:val="00AC7B11"/>
    <w:rsid w:val="00AD077B"/>
    <w:rsid w:val="00AD09F5"/>
    <w:rsid w:val="00AD1B98"/>
    <w:rsid w:val="00AD21E8"/>
    <w:rsid w:val="00AD26A1"/>
    <w:rsid w:val="00AD3177"/>
    <w:rsid w:val="00AD37EE"/>
    <w:rsid w:val="00AD5807"/>
    <w:rsid w:val="00AD6314"/>
    <w:rsid w:val="00AD6B06"/>
    <w:rsid w:val="00AD6DFD"/>
    <w:rsid w:val="00AD6E1D"/>
    <w:rsid w:val="00AD7003"/>
    <w:rsid w:val="00AD7558"/>
    <w:rsid w:val="00AD7AFF"/>
    <w:rsid w:val="00AE0D5A"/>
    <w:rsid w:val="00AE22D2"/>
    <w:rsid w:val="00AE23EA"/>
    <w:rsid w:val="00AE3641"/>
    <w:rsid w:val="00AE3CF6"/>
    <w:rsid w:val="00AE3D6F"/>
    <w:rsid w:val="00AE3E4E"/>
    <w:rsid w:val="00AE3F1C"/>
    <w:rsid w:val="00AE3FFD"/>
    <w:rsid w:val="00AE41AF"/>
    <w:rsid w:val="00AE4AE6"/>
    <w:rsid w:val="00AE4BDC"/>
    <w:rsid w:val="00AE5378"/>
    <w:rsid w:val="00AE5470"/>
    <w:rsid w:val="00AE65CE"/>
    <w:rsid w:val="00AE6CE2"/>
    <w:rsid w:val="00AE7C1A"/>
    <w:rsid w:val="00AF0D1A"/>
    <w:rsid w:val="00AF14EF"/>
    <w:rsid w:val="00AF26A2"/>
    <w:rsid w:val="00AF2AA7"/>
    <w:rsid w:val="00AF356B"/>
    <w:rsid w:val="00AF385D"/>
    <w:rsid w:val="00AF3B54"/>
    <w:rsid w:val="00AF3F83"/>
    <w:rsid w:val="00AF46BE"/>
    <w:rsid w:val="00AF4D45"/>
    <w:rsid w:val="00AF50A1"/>
    <w:rsid w:val="00AF64CB"/>
    <w:rsid w:val="00AF6588"/>
    <w:rsid w:val="00AF6B35"/>
    <w:rsid w:val="00AF7122"/>
    <w:rsid w:val="00B00BB5"/>
    <w:rsid w:val="00B00FA2"/>
    <w:rsid w:val="00B017FC"/>
    <w:rsid w:val="00B02532"/>
    <w:rsid w:val="00B0291F"/>
    <w:rsid w:val="00B02A68"/>
    <w:rsid w:val="00B02CCA"/>
    <w:rsid w:val="00B02CE8"/>
    <w:rsid w:val="00B04637"/>
    <w:rsid w:val="00B05A1F"/>
    <w:rsid w:val="00B06BAC"/>
    <w:rsid w:val="00B072BC"/>
    <w:rsid w:val="00B072CD"/>
    <w:rsid w:val="00B10EB3"/>
    <w:rsid w:val="00B119E9"/>
    <w:rsid w:val="00B12197"/>
    <w:rsid w:val="00B12D0F"/>
    <w:rsid w:val="00B1354D"/>
    <w:rsid w:val="00B15259"/>
    <w:rsid w:val="00B16552"/>
    <w:rsid w:val="00B1693A"/>
    <w:rsid w:val="00B1699A"/>
    <w:rsid w:val="00B16FC8"/>
    <w:rsid w:val="00B1795D"/>
    <w:rsid w:val="00B1798B"/>
    <w:rsid w:val="00B179C0"/>
    <w:rsid w:val="00B17AA5"/>
    <w:rsid w:val="00B20B19"/>
    <w:rsid w:val="00B20B44"/>
    <w:rsid w:val="00B215C4"/>
    <w:rsid w:val="00B21A03"/>
    <w:rsid w:val="00B21A0B"/>
    <w:rsid w:val="00B2300C"/>
    <w:rsid w:val="00B230F1"/>
    <w:rsid w:val="00B23E9A"/>
    <w:rsid w:val="00B247FE"/>
    <w:rsid w:val="00B24839"/>
    <w:rsid w:val="00B252E2"/>
    <w:rsid w:val="00B26969"/>
    <w:rsid w:val="00B275D8"/>
    <w:rsid w:val="00B276A6"/>
    <w:rsid w:val="00B27A7A"/>
    <w:rsid w:val="00B27F96"/>
    <w:rsid w:val="00B30041"/>
    <w:rsid w:val="00B30430"/>
    <w:rsid w:val="00B30442"/>
    <w:rsid w:val="00B30C79"/>
    <w:rsid w:val="00B315F5"/>
    <w:rsid w:val="00B31B31"/>
    <w:rsid w:val="00B320B9"/>
    <w:rsid w:val="00B32F67"/>
    <w:rsid w:val="00B33282"/>
    <w:rsid w:val="00B3376B"/>
    <w:rsid w:val="00B3379B"/>
    <w:rsid w:val="00B34059"/>
    <w:rsid w:val="00B340CA"/>
    <w:rsid w:val="00B3428E"/>
    <w:rsid w:val="00B34B97"/>
    <w:rsid w:val="00B34D63"/>
    <w:rsid w:val="00B34FFD"/>
    <w:rsid w:val="00B35AF3"/>
    <w:rsid w:val="00B3627D"/>
    <w:rsid w:val="00B368DB"/>
    <w:rsid w:val="00B369F4"/>
    <w:rsid w:val="00B37C0C"/>
    <w:rsid w:val="00B37F69"/>
    <w:rsid w:val="00B40CB2"/>
    <w:rsid w:val="00B41D01"/>
    <w:rsid w:val="00B42075"/>
    <w:rsid w:val="00B424F4"/>
    <w:rsid w:val="00B4265A"/>
    <w:rsid w:val="00B42B23"/>
    <w:rsid w:val="00B42EB7"/>
    <w:rsid w:val="00B441EB"/>
    <w:rsid w:val="00B45733"/>
    <w:rsid w:val="00B46D1E"/>
    <w:rsid w:val="00B47A55"/>
    <w:rsid w:val="00B5018A"/>
    <w:rsid w:val="00B505ED"/>
    <w:rsid w:val="00B50CC1"/>
    <w:rsid w:val="00B51891"/>
    <w:rsid w:val="00B5225D"/>
    <w:rsid w:val="00B52674"/>
    <w:rsid w:val="00B53B1F"/>
    <w:rsid w:val="00B54231"/>
    <w:rsid w:val="00B54847"/>
    <w:rsid w:val="00B55DCD"/>
    <w:rsid w:val="00B55E25"/>
    <w:rsid w:val="00B560DA"/>
    <w:rsid w:val="00B60594"/>
    <w:rsid w:val="00B6103F"/>
    <w:rsid w:val="00B6198E"/>
    <w:rsid w:val="00B621D0"/>
    <w:rsid w:val="00B629EA"/>
    <w:rsid w:val="00B63556"/>
    <w:rsid w:val="00B63788"/>
    <w:rsid w:val="00B63794"/>
    <w:rsid w:val="00B63CF2"/>
    <w:rsid w:val="00B64BA0"/>
    <w:rsid w:val="00B6510B"/>
    <w:rsid w:val="00B6579A"/>
    <w:rsid w:val="00B65F62"/>
    <w:rsid w:val="00B6607A"/>
    <w:rsid w:val="00B66D41"/>
    <w:rsid w:val="00B66D59"/>
    <w:rsid w:val="00B67140"/>
    <w:rsid w:val="00B70503"/>
    <w:rsid w:val="00B70963"/>
    <w:rsid w:val="00B70EEF"/>
    <w:rsid w:val="00B7160C"/>
    <w:rsid w:val="00B7173F"/>
    <w:rsid w:val="00B71B69"/>
    <w:rsid w:val="00B720A9"/>
    <w:rsid w:val="00B723F7"/>
    <w:rsid w:val="00B73DB9"/>
    <w:rsid w:val="00B74668"/>
    <w:rsid w:val="00B74E47"/>
    <w:rsid w:val="00B75C9D"/>
    <w:rsid w:val="00B76477"/>
    <w:rsid w:val="00B76A59"/>
    <w:rsid w:val="00B76C17"/>
    <w:rsid w:val="00B76E68"/>
    <w:rsid w:val="00B76E71"/>
    <w:rsid w:val="00B770E8"/>
    <w:rsid w:val="00B77AF3"/>
    <w:rsid w:val="00B77CBB"/>
    <w:rsid w:val="00B8072B"/>
    <w:rsid w:val="00B82789"/>
    <w:rsid w:val="00B83353"/>
    <w:rsid w:val="00B8421D"/>
    <w:rsid w:val="00B84CA3"/>
    <w:rsid w:val="00B84F69"/>
    <w:rsid w:val="00B85500"/>
    <w:rsid w:val="00B856C8"/>
    <w:rsid w:val="00B85DC8"/>
    <w:rsid w:val="00B869AE"/>
    <w:rsid w:val="00B87929"/>
    <w:rsid w:val="00B87D59"/>
    <w:rsid w:val="00B903F3"/>
    <w:rsid w:val="00B90860"/>
    <w:rsid w:val="00B90FD3"/>
    <w:rsid w:val="00B922BA"/>
    <w:rsid w:val="00B931C6"/>
    <w:rsid w:val="00B94834"/>
    <w:rsid w:val="00B94C4A"/>
    <w:rsid w:val="00B94C57"/>
    <w:rsid w:val="00B951C9"/>
    <w:rsid w:val="00B95599"/>
    <w:rsid w:val="00B9563A"/>
    <w:rsid w:val="00B9579A"/>
    <w:rsid w:val="00B95B93"/>
    <w:rsid w:val="00B95C78"/>
    <w:rsid w:val="00B9799E"/>
    <w:rsid w:val="00BA046D"/>
    <w:rsid w:val="00BA066D"/>
    <w:rsid w:val="00BA13F4"/>
    <w:rsid w:val="00BA235E"/>
    <w:rsid w:val="00BA2361"/>
    <w:rsid w:val="00BA242E"/>
    <w:rsid w:val="00BA261A"/>
    <w:rsid w:val="00BA2A46"/>
    <w:rsid w:val="00BA34A9"/>
    <w:rsid w:val="00BA3582"/>
    <w:rsid w:val="00BA3619"/>
    <w:rsid w:val="00BA3E11"/>
    <w:rsid w:val="00BA3EB2"/>
    <w:rsid w:val="00BA43E1"/>
    <w:rsid w:val="00BA4F1F"/>
    <w:rsid w:val="00BA5C91"/>
    <w:rsid w:val="00BA69B6"/>
    <w:rsid w:val="00BA7594"/>
    <w:rsid w:val="00BA7E9C"/>
    <w:rsid w:val="00BB020E"/>
    <w:rsid w:val="00BB0417"/>
    <w:rsid w:val="00BB051C"/>
    <w:rsid w:val="00BB0D56"/>
    <w:rsid w:val="00BB0DA3"/>
    <w:rsid w:val="00BB115E"/>
    <w:rsid w:val="00BB13EE"/>
    <w:rsid w:val="00BB203E"/>
    <w:rsid w:val="00BB255E"/>
    <w:rsid w:val="00BB2936"/>
    <w:rsid w:val="00BB3741"/>
    <w:rsid w:val="00BB3CDB"/>
    <w:rsid w:val="00BB6050"/>
    <w:rsid w:val="00BB6465"/>
    <w:rsid w:val="00BB65E2"/>
    <w:rsid w:val="00BB690F"/>
    <w:rsid w:val="00BB7191"/>
    <w:rsid w:val="00BB72FE"/>
    <w:rsid w:val="00BB75F0"/>
    <w:rsid w:val="00BB7DA9"/>
    <w:rsid w:val="00BC024D"/>
    <w:rsid w:val="00BC0603"/>
    <w:rsid w:val="00BC0785"/>
    <w:rsid w:val="00BC081A"/>
    <w:rsid w:val="00BC1858"/>
    <w:rsid w:val="00BC1A0D"/>
    <w:rsid w:val="00BC1FD3"/>
    <w:rsid w:val="00BC2E47"/>
    <w:rsid w:val="00BC43AB"/>
    <w:rsid w:val="00BC43E4"/>
    <w:rsid w:val="00BC576A"/>
    <w:rsid w:val="00BC5EB2"/>
    <w:rsid w:val="00BC6622"/>
    <w:rsid w:val="00BC6B85"/>
    <w:rsid w:val="00BC6B87"/>
    <w:rsid w:val="00BC724E"/>
    <w:rsid w:val="00BC7349"/>
    <w:rsid w:val="00BC78FF"/>
    <w:rsid w:val="00BD0D74"/>
    <w:rsid w:val="00BD1284"/>
    <w:rsid w:val="00BD20F7"/>
    <w:rsid w:val="00BD21C1"/>
    <w:rsid w:val="00BD2430"/>
    <w:rsid w:val="00BD2B00"/>
    <w:rsid w:val="00BD3988"/>
    <w:rsid w:val="00BD4239"/>
    <w:rsid w:val="00BD4777"/>
    <w:rsid w:val="00BD4C12"/>
    <w:rsid w:val="00BD5415"/>
    <w:rsid w:val="00BD5D35"/>
    <w:rsid w:val="00BD6438"/>
    <w:rsid w:val="00BD6EE1"/>
    <w:rsid w:val="00BD7F59"/>
    <w:rsid w:val="00BE039C"/>
    <w:rsid w:val="00BE1321"/>
    <w:rsid w:val="00BE1501"/>
    <w:rsid w:val="00BE23A8"/>
    <w:rsid w:val="00BE257D"/>
    <w:rsid w:val="00BE298A"/>
    <w:rsid w:val="00BE38EA"/>
    <w:rsid w:val="00BE3AD6"/>
    <w:rsid w:val="00BE3EF4"/>
    <w:rsid w:val="00BE41DD"/>
    <w:rsid w:val="00BE46A7"/>
    <w:rsid w:val="00BE6497"/>
    <w:rsid w:val="00BE64A0"/>
    <w:rsid w:val="00BE6597"/>
    <w:rsid w:val="00BE66C4"/>
    <w:rsid w:val="00BE6B79"/>
    <w:rsid w:val="00BE6CA3"/>
    <w:rsid w:val="00BE72D8"/>
    <w:rsid w:val="00BF0319"/>
    <w:rsid w:val="00BF047B"/>
    <w:rsid w:val="00BF0EE6"/>
    <w:rsid w:val="00BF11D1"/>
    <w:rsid w:val="00BF1B64"/>
    <w:rsid w:val="00BF23EF"/>
    <w:rsid w:val="00BF2545"/>
    <w:rsid w:val="00BF3091"/>
    <w:rsid w:val="00BF3165"/>
    <w:rsid w:val="00BF3257"/>
    <w:rsid w:val="00BF45CD"/>
    <w:rsid w:val="00BF4CFC"/>
    <w:rsid w:val="00BF4F28"/>
    <w:rsid w:val="00BF6021"/>
    <w:rsid w:val="00BF6484"/>
    <w:rsid w:val="00BF6920"/>
    <w:rsid w:val="00BF6C98"/>
    <w:rsid w:val="00BF6CC4"/>
    <w:rsid w:val="00C000E1"/>
    <w:rsid w:val="00C003E0"/>
    <w:rsid w:val="00C00435"/>
    <w:rsid w:val="00C00622"/>
    <w:rsid w:val="00C00B16"/>
    <w:rsid w:val="00C01733"/>
    <w:rsid w:val="00C01C15"/>
    <w:rsid w:val="00C02E21"/>
    <w:rsid w:val="00C03074"/>
    <w:rsid w:val="00C030CE"/>
    <w:rsid w:val="00C03B82"/>
    <w:rsid w:val="00C045B1"/>
    <w:rsid w:val="00C048DE"/>
    <w:rsid w:val="00C05499"/>
    <w:rsid w:val="00C05AB1"/>
    <w:rsid w:val="00C061D8"/>
    <w:rsid w:val="00C06E57"/>
    <w:rsid w:val="00C07116"/>
    <w:rsid w:val="00C07C10"/>
    <w:rsid w:val="00C104BA"/>
    <w:rsid w:val="00C104DE"/>
    <w:rsid w:val="00C10AF4"/>
    <w:rsid w:val="00C11F82"/>
    <w:rsid w:val="00C12042"/>
    <w:rsid w:val="00C121E8"/>
    <w:rsid w:val="00C1261F"/>
    <w:rsid w:val="00C12A33"/>
    <w:rsid w:val="00C131BE"/>
    <w:rsid w:val="00C13289"/>
    <w:rsid w:val="00C135C2"/>
    <w:rsid w:val="00C13742"/>
    <w:rsid w:val="00C13752"/>
    <w:rsid w:val="00C1386C"/>
    <w:rsid w:val="00C13B1F"/>
    <w:rsid w:val="00C1509B"/>
    <w:rsid w:val="00C152EC"/>
    <w:rsid w:val="00C153B5"/>
    <w:rsid w:val="00C156BC"/>
    <w:rsid w:val="00C158C5"/>
    <w:rsid w:val="00C15ADB"/>
    <w:rsid w:val="00C17D28"/>
    <w:rsid w:val="00C200D3"/>
    <w:rsid w:val="00C20172"/>
    <w:rsid w:val="00C2113B"/>
    <w:rsid w:val="00C2130F"/>
    <w:rsid w:val="00C21BCD"/>
    <w:rsid w:val="00C22842"/>
    <w:rsid w:val="00C229AC"/>
    <w:rsid w:val="00C22F3F"/>
    <w:rsid w:val="00C23A4D"/>
    <w:rsid w:val="00C23D92"/>
    <w:rsid w:val="00C24DCB"/>
    <w:rsid w:val="00C253E2"/>
    <w:rsid w:val="00C2601A"/>
    <w:rsid w:val="00C2611A"/>
    <w:rsid w:val="00C26522"/>
    <w:rsid w:val="00C27074"/>
    <w:rsid w:val="00C27343"/>
    <w:rsid w:val="00C2778F"/>
    <w:rsid w:val="00C27942"/>
    <w:rsid w:val="00C279C8"/>
    <w:rsid w:val="00C27B89"/>
    <w:rsid w:val="00C27F94"/>
    <w:rsid w:val="00C30500"/>
    <w:rsid w:val="00C30E89"/>
    <w:rsid w:val="00C31224"/>
    <w:rsid w:val="00C31CC5"/>
    <w:rsid w:val="00C3232F"/>
    <w:rsid w:val="00C32B6D"/>
    <w:rsid w:val="00C32C60"/>
    <w:rsid w:val="00C337E1"/>
    <w:rsid w:val="00C33EB8"/>
    <w:rsid w:val="00C33FEA"/>
    <w:rsid w:val="00C34221"/>
    <w:rsid w:val="00C3431C"/>
    <w:rsid w:val="00C344CE"/>
    <w:rsid w:val="00C34AE4"/>
    <w:rsid w:val="00C34B1C"/>
    <w:rsid w:val="00C35CE9"/>
    <w:rsid w:val="00C35DD2"/>
    <w:rsid w:val="00C35E4C"/>
    <w:rsid w:val="00C36165"/>
    <w:rsid w:val="00C36D7B"/>
    <w:rsid w:val="00C376DD"/>
    <w:rsid w:val="00C37880"/>
    <w:rsid w:val="00C37EB7"/>
    <w:rsid w:val="00C40885"/>
    <w:rsid w:val="00C409E6"/>
    <w:rsid w:val="00C40E93"/>
    <w:rsid w:val="00C4171F"/>
    <w:rsid w:val="00C41DC7"/>
    <w:rsid w:val="00C41EAD"/>
    <w:rsid w:val="00C420CC"/>
    <w:rsid w:val="00C42D62"/>
    <w:rsid w:val="00C430DD"/>
    <w:rsid w:val="00C43DE1"/>
    <w:rsid w:val="00C442C1"/>
    <w:rsid w:val="00C459D9"/>
    <w:rsid w:val="00C45A90"/>
    <w:rsid w:val="00C460B3"/>
    <w:rsid w:val="00C461BB"/>
    <w:rsid w:val="00C46767"/>
    <w:rsid w:val="00C46BEA"/>
    <w:rsid w:val="00C47B10"/>
    <w:rsid w:val="00C47BE9"/>
    <w:rsid w:val="00C508ED"/>
    <w:rsid w:val="00C50985"/>
    <w:rsid w:val="00C51071"/>
    <w:rsid w:val="00C511A8"/>
    <w:rsid w:val="00C5194B"/>
    <w:rsid w:val="00C519BB"/>
    <w:rsid w:val="00C52358"/>
    <w:rsid w:val="00C5241E"/>
    <w:rsid w:val="00C5251C"/>
    <w:rsid w:val="00C53272"/>
    <w:rsid w:val="00C53414"/>
    <w:rsid w:val="00C534C9"/>
    <w:rsid w:val="00C536C2"/>
    <w:rsid w:val="00C54769"/>
    <w:rsid w:val="00C5520C"/>
    <w:rsid w:val="00C565A6"/>
    <w:rsid w:val="00C56BF5"/>
    <w:rsid w:val="00C60A3E"/>
    <w:rsid w:val="00C61C09"/>
    <w:rsid w:val="00C62559"/>
    <w:rsid w:val="00C62C38"/>
    <w:rsid w:val="00C62D72"/>
    <w:rsid w:val="00C630F0"/>
    <w:rsid w:val="00C637AF"/>
    <w:rsid w:val="00C64104"/>
    <w:rsid w:val="00C6565F"/>
    <w:rsid w:val="00C656AB"/>
    <w:rsid w:val="00C66148"/>
    <w:rsid w:val="00C67119"/>
    <w:rsid w:val="00C67510"/>
    <w:rsid w:val="00C67AFC"/>
    <w:rsid w:val="00C67D56"/>
    <w:rsid w:val="00C70007"/>
    <w:rsid w:val="00C71239"/>
    <w:rsid w:val="00C716E5"/>
    <w:rsid w:val="00C71A0F"/>
    <w:rsid w:val="00C71AC4"/>
    <w:rsid w:val="00C72AD4"/>
    <w:rsid w:val="00C738FE"/>
    <w:rsid w:val="00C742D3"/>
    <w:rsid w:val="00C75499"/>
    <w:rsid w:val="00C7560D"/>
    <w:rsid w:val="00C76E6E"/>
    <w:rsid w:val="00C77BEE"/>
    <w:rsid w:val="00C77DB5"/>
    <w:rsid w:val="00C80612"/>
    <w:rsid w:val="00C80FD5"/>
    <w:rsid w:val="00C81472"/>
    <w:rsid w:val="00C81C0B"/>
    <w:rsid w:val="00C81F7C"/>
    <w:rsid w:val="00C822AA"/>
    <w:rsid w:val="00C82D23"/>
    <w:rsid w:val="00C83560"/>
    <w:rsid w:val="00C8365A"/>
    <w:rsid w:val="00C8374A"/>
    <w:rsid w:val="00C83AC4"/>
    <w:rsid w:val="00C83DE0"/>
    <w:rsid w:val="00C840EC"/>
    <w:rsid w:val="00C845FC"/>
    <w:rsid w:val="00C84E25"/>
    <w:rsid w:val="00C85800"/>
    <w:rsid w:val="00C85CBA"/>
    <w:rsid w:val="00C8678E"/>
    <w:rsid w:val="00C86847"/>
    <w:rsid w:val="00C86B78"/>
    <w:rsid w:val="00C87709"/>
    <w:rsid w:val="00C87AD9"/>
    <w:rsid w:val="00C87C0B"/>
    <w:rsid w:val="00C87CAC"/>
    <w:rsid w:val="00C9098B"/>
    <w:rsid w:val="00C90A95"/>
    <w:rsid w:val="00C92074"/>
    <w:rsid w:val="00C93650"/>
    <w:rsid w:val="00C95809"/>
    <w:rsid w:val="00C95FCE"/>
    <w:rsid w:val="00C961F7"/>
    <w:rsid w:val="00C96761"/>
    <w:rsid w:val="00C967B6"/>
    <w:rsid w:val="00C96AB7"/>
    <w:rsid w:val="00C96DF3"/>
    <w:rsid w:val="00C97C66"/>
    <w:rsid w:val="00C97FCC"/>
    <w:rsid w:val="00CA085C"/>
    <w:rsid w:val="00CA1D83"/>
    <w:rsid w:val="00CA2084"/>
    <w:rsid w:val="00CA2302"/>
    <w:rsid w:val="00CA276C"/>
    <w:rsid w:val="00CA3089"/>
    <w:rsid w:val="00CA3D29"/>
    <w:rsid w:val="00CA4A31"/>
    <w:rsid w:val="00CA4BD8"/>
    <w:rsid w:val="00CA5220"/>
    <w:rsid w:val="00CA5261"/>
    <w:rsid w:val="00CA5A8B"/>
    <w:rsid w:val="00CA6288"/>
    <w:rsid w:val="00CA6D11"/>
    <w:rsid w:val="00CA6F3E"/>
    <w:rsid w:val="00CA6F87"/>
    <w:rsid w:val="00CB0F6F"/>
    <w:rsid w:val="00CB128E"/>
    <w:rsid w:val="00CB19B7"/>
    <w:rsid w:val="00CB24AA"/>
    <w:rsid w:val="00CB29BC"/>
    <w:rsid w:val="00CB2D34"/>
    <w:rsid w:val="00CB3362"/>
    <w:rsid w:val="00CB4743"/>
    <w:rsid w:val="00CB48A6"/>
    <w:rsid w:val="00CB5580"/>
    <w:rsid w:val="00CB6027"/>
    <w:rsid w:val="00CB6E94"/>
    <w:rsid w:val="00CB7AAD"/>
    <w:rsid w:val="00CB7C6A"/>
    <w:rsid w:val="00CC0C29"/>
    <w:rsid w:val="00CC1DC8"/>
    <w:rsid w:val="00CC255B"/>
    <w:rsid w:val="00CC2E8F"/>
    <w:rsid w:val="00CC30BC"/>
    <w:rsid w:val="00CC352B"/>
    <w:rsid w:val="00CC48A8"/>
    <w:rsid w:val="00CC5AA2"/>
    <w:rsid w:val="00CC7C16"/>
    <w:rsid w:val="00CC7DCE"/>
    <w:rsid w:val="00CD0329"/>
    <w:rsid w:val="00CD0489"/>
    <w:rsid w:val="00CD0F40"/>
    <w:rsid w:val="00CD13A2"/>
    <w:rsid w:val="00CD164B"/>
    <w:rsid w:val="00CD1896"/>
    <w:rsid w:val="00CD1BCF"/>
    <w:rsid w:val="00CD320C"/>
    <w:rsid w:val="00CD333A"/>
    <w:rsid w:val="00CD3419"/>
    <w:rsid w:val="00CD3776"/>
    <w:rsid w:val="00CD3D18"/>
    <w:rsid w:val="00CD5234"/>
    <w:rsid w:val="00CD5D0B"/>
    <w:rsid w:val="00CD5D52"/>
    <w:rsid w:val="00CD60B9"/>
    <w:rsid w:val="00CD6D1A"/>
    <w:rsid w:val="00CD6DBC"/>
    <w:rsid w:val="00CD6DD9"/>
    <w:rsid w:val="00CD7F3E"/>
    <w:rsid w:val="00CE0E22"/>
    <w:rsid w:val="00CE1766"/>
    <w:rsid w:val="00CE17FA"/>
    <w:rsid w:val="00CE1A5D"/>
    <w:rsid w:val="00CE251F"/>
    <w:rsid w:val="00CE2DAC"/>
    <w:rsid w:val="00CE3225"/>
    <w:rsid w:val="00CE57FC"/>
    <w:rsid w:val="00CE5DD5"/>
    <w:rsid w:val="00CE65CF"/>
    <w:rsid w:val="00CE6980"/>
    <w:rsid w:val="00CE7DF4"/>
    <w:rsid w:val="00CF0072"/>
    <w:rsid w:val="00CF0D00"/>
    <w:rsid w:val="00CF192A"/>
    <w:rsid w:val="00CF2BEA"/>
    <w:rsid w:val="00CF2F7A"/>
    <w:rsid w:val="00CF3A0B"/>
    <w:rsid w:val="00CF3A41"/>
    <w:rsid w:val="00CF3F7D"/>
    <w:rsid w:val="00CF4119"/>
    <w:rsid w:val="00CF42A2"/>
    <w:rsid w:val="00CF4C3D"/>
    <w:rsid w:val="00CF4DF8"/>
    <w:rsid w:val="00CF5326"/>
    <w:rsid w:val="00CF5423"/>
    <w:rsid w:val="00CF5541"/>
    <w:rsid w:val="00CF57B3"/>
    <w:rsid w:val="00CF5937"/>
    <w:rsid w:val="00CF5B56"/>
    <w:rsid w:val="00CF69E1"/>
    <w:rsid w:val="00CF7013"/>
    <w:rsid w:val="00CF77C3"/>
    <w:rsid w:val="00D004A3"/>
    <w:rsid w:val="00D01376"/>
    <w:rsid w:val="00D01F2C"/>
    <w:rsid w:val="00D0224D"/>
    <w:rsid w:val="00D024C1"/>
    <w:rsid w:val="00D037B5"/>
    <w:rsid w:val="00D037E2"/>
    <w:rsid w:val="00D03827"/>
    <w:rsid w:val="00D0522F"/>
    <w:rsid w:val="00D05384"/>
    <w:rsid w:val="00D0584A"/>
    <w:rsid w:val="00D05950"/>
    <w:rsid w:val="00D05E47"/>
    <w:rsid w:val="00D0631B"/>
    <w:rsid w:val="00D064B4"/>
    <w:rsid w:val="00D06D1E"/>
    <w:rsid w:val="00D07441"/>
    <w:rsid w:val="00D07D90"/>
    <w:rsid w:val="00D10666"/>
    <w:rsid w:val="00D110B5"/>
    <w:rsid w:val="00D11386"/>
    <w:rsid w:val="00D11877"/>
    <w:rsid w:val="00D120F1"/>
    <w:rsid w:val="00D1231D"/>
    <w:rsid w:val="00D123F6"/>
    <w:rsid w:val="00D126FB"/>
    <w:rsid w:val="00D128E7"/>
    <w:rsid w:val="00D12999"/>
    <w:rsid w:val="00D131D2"/>
    <w:rsid w:val="00D1458E"/>
    <w:rsid w:val="00D15477"/>
    <w:rsid w:val="00D16AF4"/>
    <w:rsid w:val="00D16E2E"/>
    <w:rsid w:val="00D16E9B"/>
    <w:rsid w:val="00D20007"/>
    <w:rsid w:val="00D20554"/>
    <w:rsid w:val="00D20BA8"/>
    <w:rsid w:val="00D20D34"/>
    <w:rsid w:val="00D20D37"/>
    <w:rsid w:val="00D213CD"/>
    <w:rsid w:val="00D214D7"/>
    <w:rsid w:val="00D21E68"/>
    <w:rsid w:val="00D22045"/>
    <w:rsid w:val="00D22175"/>
    <w:rsid w:val="00D23532"/>
    <w:rsid w:val="00D24A53"/>
    <w:rsid w:val="00D25FF4"/>
    <w:rsid w:val="00D26925"/>
    <w:rsid w:val="00D3060C"/>
    <w:rsid w:val="00D31501"/>
    <w:rsid w:val="00D3159C"/>
    <w:rsid w:val="00D31ADD"/>
    <w:rsid w:val="00D31AF2"/>
    <w:rsid w:val="00D31F94"/>
    <w:rsid w:val="00D32370"/>
    <w:rsid w:val="00D330C6"/>
    <w:rsid w:val="00D33457"/>
    <w:rsid w:val="00D34109"/>
    <w:rsid w:val="00D3519F"/>
    <w:rsid w:val="00D35237"/>
    <w:rsid w:val="00D353D4"/>
    <w:rsid w:val="00D359A4"/>
    <w:rsid w:val="00D35C57"/>
    <w:rsid w:val="00D3715F"/>
    <w:rsid w:val="00D373AE"/>
    <w:rsid w:val="00D37D7B"/>
    <w:rsid w:val="00D40DA2"/>
    <w:rsid w:val="00D41AE8"/>
    <w:rsid w:val="00D41C05"/>
    <w:rsid w:val="00D42482"/>
    <w:rsid w:val="00D42632"/>
    <w:rsid w:val="00D42C31"/>
    <w:rsid w:val="00D42EB2"/>
    <w:rsid w:val="00D43219"/>
    <w:rsid w:val="00D4399F"/>
    <w:rsid w:val="00D43EAD"/>
    <w:rsid w:val="00D43ECE"/>
    <w:rsid w:val="00D442AA"/>
    <w:rsid w:val="00D462A0"/>
    <w:rsid w:val="00D466BA"/>
    <w:rsid w:val="00D4782C"/>
    <w:rsid w:val="00D5017A"/>
    <w:rsid w:val="00D507D8"/>
    <w:rsid w:val="00D5136D"/>
    <w:rsid w:val="00D5184B"/>
    <w:rsid w:val="00D51929"/>
    <w:rsid w:val="00D539B6"/>
    <w:rsid w:val="00D54CD2"/>
    <w:rsid w:val="00D54ED8"/>
    <w:rsid w:val="00D5580B"/>
    <w:rsid w:val="00D55AA7"/>
    <w:rsid w:val="00D55E95"/>
    <w:rsid w:val="00D57665"/>
    <w:rsid w:val="00D57A5D"/>
    <w:rsid w:val="00D57F43"/>
    <w:rsid w:val="00D60793"/>
    <w:rsid w:val="00D6114B"/>
    <w:rsid w:val="00D611AE"/>
    <w:rsid w:val="00D6124E"/>
    <w:rsid w:val="00D61332"/>
    <w:rsid w:val="00D6171A"/>
    <w:rsid w:val="00D61B36"/>
    <w:rsid w:val="00D61DE4"/>
    <w:rsid w:val="00D62816"/>
    <w:rsid w:val="00D62CA6"/>
    <w:rsid w:val="00D62DED"/>
    <w:rsid w:val="00D62F6F"/>
    <w:rsid w:val="00D63D64"/>
    <w:rsid w:val="00D64079"/>
    <w:rsid w:val="00D6431B"/>
    <w:rsid w:val="00D64A5F"/>
    <w:rsid w:val="00D64B4E"/>
    <w:rsid w:val="00D654DF"/>
    <w:rsid w:val="00D661C2"/>
    <w:rsid w:val="00D66301"/>
    <w:rsid w:val="00D663EC"/>
    <w:rsid w:val="00D66821"/>
    <w:rsid w:val="00D67071"/>
    <w:rsid w:val="00D67BC8"/>
    <w:rsid w:val="00D703DA"/>
    <w:rsid w:val="00D70BC3"/>
    <w:rsid w:val="00D7317F"/>
    <w:rsid w:val="00D731F7"/>
    <w:rsid w:val="00D73725"/>
    <w:rsid w:val="00D74181"/>
    <w:rsid w:val="00D742A1"/>
    <w:rsid w:val="00D747AA"/>
    <w:rsid w:val="00D755CD"/>
    <w:rsid w:val="00D75680"/>
    <w:rsid w:val="00D75BC3"/>
    <w:rsid w:val="00D7661A"/>
    <w:rsid w:val="00D8001B"/>
    <w:rsid w:val="00D80542"/>
    <w:rsid w:val="00D80FF3"/>
    <w:rsid w:val="00D8195B"/>
    <w:rsid w:val="00D81E71"/>
    <w:rsid w:val="00D823FC"/>
    <w:rsid w:val="00D82481"/>
    <w:rsid w:val="00D8257A"/>
    <w:rsid w:val="00D83037"/>
    <w:rsid w:val="00D833AA"/>
    <w:rsid w:val="00D8491A"/>
    <w:rsid w:val="00D8600E"/>
    <w:rsid w:val="00D866CC"/>
    <w:rsid w:val="00D86DDC"/>
    <w:rsid w:val="00D8738C"/>
    <w:rsid w:val="00D875DD"/>
    <w:rsid w:val="00D87693"/>
    <w:rsid w:val="00D908F3"/>
    <w:rsid w:val="00D912A1"/>
    <w:rsid w:val="00D91929"/>
    <w:rsid w:val="00D920D3"/>
    <w:rsid w:val="00D921F6"/>
    <w:rsid w:val="00D9386D"/>
    <w:rsid w:val="00D93BC1"/>
    <w:rsid w:val="00D9430A"/>
    <w:rsid w:val="00D94B19"/>
    <w:rsid w:val="00D96503"/>
    <w:rsid w:val="00D96CD2"/>
    <w:rsid w:val="00D9769B"/>
    <w:rsid w:val="00D97A8D"/>
    <w:rsid w:val="00DA05A8"/>
    <w:rsid w:val="00DA0779"/>
    <w:rsid w:val="00DA0E6C"/>
    <w:rsid w:val="00DA0FF7"/>
    <w:rsid w:val="00DA1824"/>
    <w:rsid w:val="00DA194F"/>
    <w:rsid w:val="00DA19E8"/>
    <w:rsid w:val="00DA2144"/>
    <w:rsid w:val="00DA249A"/>
    <w:rsid w:val="00DA25C1"/>
    <w:rsid w:val="00DA26C7"/>
    <w:rsid w:val="00DA27AB"/>
    <w:rsid w:val="00DA2D46"/>
    <w:rsid w:val="00DA2D89"/>
    <w:rsid w:val="00DA3027"/>
    <w:rsid w:val="00DA36DE"/>
    <w:rsid w:val="00DA39B9"/>
    <w:rsid w:val="00DA3B6E"/>
    <w:rsid w:val="00DA3C25"/>
    <w:rsid w:val="00DA55C9"/>
    <w:rsid w:val="00DA58B3"/>
    <w:rsid w:val="00DA5A1F"/>
    <w:rsid w:val="00DA5FD1"/>
    <w:rsid w:val="00DA6A7E"/>
    <w:rsid w:val="00DA705C"/>
    <w:rsid w:val="00DA78A7"/>
    <w:rsid w:val="00DB04CB"/>
    <w:rsid w:val="00DB0502"/>
    <w:rsid w:val="00DB0D29"/>
    <w:rsid w:val="00DB14E4"/>
    <w:rsid w:val="00DB158D"/>
    <w:rsid w:val="00DB1BFE"/>
    <w:rsid w:val="00DB24C6"/>
    <w:rsid w:val="00DB2811"/>
    <w:rsid w:val="00DB2899"/>
    <w:rsid w:val="00DB2BCD"/>
    <w:rsid w:val="00DB2D21"/>
    <w:rsid w:val="00DB2DF7"/>
    <w:rsid w:val="00DB2E69"/>
    <w:rsid w:val="00DB2F42"/>
    <w:rsid w:val="00DB3726"/>
    <w:rsid w:val="00DB396A"/>
    <w:rsid w:val="00DB425E"/>
    <w:rsid w:val="00DB4946"/>
    <w:rsid w:val="00DB4D6F"/>
    <w:rsid w:val="00DB5021"/>
    <w:rsid w:val="00DB546A"/>
    <w:rsid w:val="00DB5689"/>
    <w:rsid w:val="00DB56D5"/>
    <w:rsid w:val="00DB5FAB"/>
    <w:rsid w:val="00DB6B2C"/>
    <w:rsid w:val="00DB7220"/>
    <w:rsid w:val="00DB770E"/>
    <w:rsid w:val="00DB785E"/>
    <w:rsid w:val="00DB7E16"/>
    <w:rsid w:val="00DC0E41"/>
    <w:rsid w:val="00DC1441"/>
    <w:rsid w:val="00DC229C"/>
    <w:rsid w:val="00DC2FEF"/>
    <w:rsid w:val="00DC35DF"/>
    <w:rsid w:val="00DC379A"/>
    <w:rsid w:val="00DC3A95"/>
    <w:rsid w:val="00DC41B7"/>
    <w:rsid w:val="00DC5335"/>
    <w:rsid w:val="00DC583F"/>
    <w:rsid w:val="00DC6148"/>
    <w:rsid w:val="00DC6B87"/>
    <w:rsid w:val="00DC7684"/>
    <w:rsid w:val="00DC7E5A"/>
    <w:rsid w:val="00DD00A4"/>
    <w:rsid w:val="00DD05B3"/>
    <w:rsid w:val="00DD088C"/>
    <w:rsid w:val="00DD09B7"/>
    <w:rsid w:val="00DD0E97"/>
    <w:rsid w:val="00DD1120"/>
    <w:rsid w:val="00DD1A04"/>
    <w:rsid w:val="00DD1F22"/>
    <w:rsid w:val="00DD2450"/>
    <w:rsid w:val="00DD24DF"/>
    <w:rsid w:val="00DD322A"/>
    <w:rsid w:val="00DD3A1F"/>
    <w:rsid w:val="00DD3AD3"/>
    <w:rsid w:val="00DD3BCB"/>
    <w:rsid w:val="00DD4417"/>
    <w:rsid w:val="00DD46AB"/>
    <w:rsid w:val="00DD4A8D"/>
    <w:rsid w:val="00DD4BEC"/>
    <w:rsid w:val="00DD5650"/>
    <w:rsid w:val="00DD591E"/>
    <w:rsid w:val="00DD5BFA"/>
    <w:rsid w:val="00DD5C03"/>
    <w:rsid w:val="00DD5F05"/>
    <w:rsid w:val="00DD5F28"/>
    <w:rsid w:val="00DD6101"/>
    <w:rsid w:val="00DD66F5"/>
    <w:rsid w:val="00DD69D1"/>
    <w:rsid w:val="00DD6D5F"/>
    <w:rsid w:val="00DD6E27"/>
    <w:rsid w:val="00DD6E8F"/>
    <w:rsid w:val="00DD78EA"/>
    <w:rsid w:val="00DD799B"/>
    <w:rsid w:val="00DD7DA9"/>
    <w:rsid w:val="00DD7DF7"/>
    <w:rsid w:val="00DE05D9"/>
    <w:rsid w:val="00DE13FD"/>
    <w:rsid w:val="00DE1A9E"/>
    <w:rsid w:val="00DE1C0C"/>
    <w:rsid w:val="00DE24A3"/>
    <w:rsid w:val="00DE2C63"/>
    <w:rsid w:val="00DE37AE"/>
    <w:rsid w:val="00DE392B"/>
    <w:rsid w:val="00DE3FA5"/>
    <w:rsid w:val="00DE458E"/>
    <w:rsid w:val="00DE4D5E"/>
    <w:rsid w:val="00DE5084"/>
    <w:rsid w:val="00DE584B"/>
    <w:rsid w:val="00DE58C4"/>
    <w:rsid w:val="00DE5D76"/>
    <w:rsid w:val="00DE64CD"/>
    <w:rsid w:val="00DE6D17"/>
    <w:rsid w:val="00DF017C"/>
    <w:rsid w:val="00DF0363"/>
    <w:rsid w:val="00DF1DE4"/>
    <w:rsid w:val="00DF30FA"/>
    <w:rsid w:val="00DF3369"/>
    <w:rsid w:val="00DF342A"/>
    <w:rsid w:val="00DF3621"/>
    <w:rsid w:val="00DF3CAF"/>
    <w:rsid w:val="00DF3F4A"/>
    <w:rsid w:val="00DF44D1"/>
    <w:rsid w:val="00DF4B60"/>
    <w:rsid w:val="00DF6F17"/>
    <w:rsid w:val="00DF78AF"/>
    <w:rsid w:val="00DF7AB0"/>
    <w:rsid w:val="00DF7D9D"/>
    <w:rsid w:val="00E00237"/>
    <w:rsid w:val="00E004CD"/>
    <w:rsid w:val="00E005E5"/>
    <w:rsid w:val="00E005F5"/>
    <w:rsid w:val="00E00B6D"/>
    <w:rsid w:val="00E00DEC"/>
    <w:rsid w:val="00E0116D"/>
    <w:rsid w:val="00E027DF"/>
    <w:rsid w:val="00E030A8"/>
    <w:rsid w:val="00E03669"/>
    <w:rsid w:val="00E03A6E"/>
    <w:rsid w:val="00E03D54"/>
    <w:rsid w:val="00E047D1"/>
    <w:rsid w:val="00E04811"/>
    <w:rsid w:val="00E04B8A"/>
    <w:rsid w:val="00E05996"/>
    <w:rsid w:val="00E05D03"/>
    <w:rsid w:val="00E05E43"/>
    <w:rsid w:val="00E06026"/>
    <w:rsid w:val="00E0714A"/>
    <w:rsid w:val="00E07D12"/>
    <w:rsid w:val="00E1008D"/>
    <w:rsid w:val="00E10365"/>
    <w:rsid w:val="00E10C39"/>
    <w:rsid w:val="00E1179C"/>
    <w:rsid w:val="00E1199A"/>
    <w:rsid w:val="00E1241B"/>
    <w:rsid w:val="00E129B9"/>
    <w:rsid w:val="00E12C8D"/>
    <w:rsid w:val="00E12D35"/>
    <w:rsid w:val="00E12FA9"/>
    <w:rsid w:val="00E134C7"/>
    <w:rsid w:val="00E13747"/>
    <w:rsid w:val="00E14455"/>
    <w:rsid w:val="00E14541"/>
    <w:rsid w:val="00E1491C"/>
    <w:rsid w:val="00E157B7"/>
    <w:rsid w:val="00E15826"/>
    <w:rsid w:val="00E16614"/>
    <w:rsid w:val="00E1684B"/>
    <w:rsid w:val="00E168F0"/>
    <w:rsid w:val="00E16E34"/>
    <w:rsid w:val="00E20008"/>
    <w:rsid w:val="00E203E2"/>
    <w:rsid w:val="00E20654"/>
    <w:rsid w:val="00E20B0B"/>
    <w:rsid w:val="00E20FD0"/>
    <w:rsid w:val="00E210AE"/>
    <w:rsid w:val="00E212A1"/>
    <w:rsid w:val="00E213EC"/>
    <w:rsid w:val="00E214BC"/>
    <w:rsid w:val="00E217D7"/>
    <w:rsid w:val="00E21D3C"/>
    <w:rsid w:val="00E22404"/>
    <w:rsid w:val="00E22F1A"/>
    <w:rsid w:val="00E2366D"/>
    <w:rsid w:val="00E23997"/>
    <w:rsid w:val="00E23DF3"/>
    <w:rsid w:val="00E24143"/>
    <w:rsid w:val="00E259C7"/>
    <w:rsid w:val="00E259E1"/>
    <w:rsid w:val="00E25D95"/>
    <w:rsid w:val="00E26511"/>
    <w:rsid w:val="00E270E9"/>
    <w:rsid w:val="00E3063C"/>
    <w:rsid w:val="00E30838"/>
    <w:rsid w:val="00E32D10"/>
    <w:rsid w:val="00E3305C"/>
    <w:rsid w:val="00E33593"/>
    <w:rsid w:val="00E337C8"/>
    <w:rsid w:val="00E33B7B"/>
    <w:rsid w:val="00E3409E"/>
    <w:rsid w:val="00E3576C"/>
    <w:rsid w:val="00E36C5B"/>
    <w:rsid w:val="00E36CBE"/>
    <w:rsid w:val="00E3793F"/>
    <w:rsid w:val="00E3795B"/>
    <w:rsid w:val="00E37978"/>
    <w:rsid w:val="00E408A2"/>
    <w:rsid w:val="00E41854"/>
    <w:rsid w:val="00E41B7B"/>
    <w:rsid w:val="00E41BD9"/>
    <w:rsid w:val="00E41C5F"/>
    <w:rsid w:val="00E41CFD"/>
    <w:rsid w:val="00E42097"/>
    <w:rsid w:val="00E424BC"/>
    <w:rsid w:val="00E42634"/>
    <w:rsid w:val="00E42B03"/>
    <w:rsid w:val="00E42FC6"/>
    <w:rsid w:val="00E433F0"/>
    <w:rsid w:val="00E443CC"/>
    <w:rsid w:val="00E44F9E"/>
    <w:rsid w:val="00E4505B"/>
    <w:rsid w:val="00E4524E"/>
    <w:rsid w:val="00E4571E"/>
    <w:rsid w:val="00E45818"/>
    <w:rsid w:val="00E458B8"/>
    <w:rsid w:val="00E45AA1"/>
    <w:rsid w:val="00E46417"/>
    <w:rsid w:val="00E473E7"/>
    <w:rsid w:val="00E47A16"/>
    <w:rsid w:val="00E47A2A"/>
    <w:rsid w:val="00E500DD"/>
    <w:rsid w:val="00E51183"/>
    <w:rsid w:val="00E5119B"/>
    <w:rsid w:val="00E522AF"/>
    <w:rsid w:val="00E5327A"/>
    <w:rsid w:val="00E5341B"/>
    <w:rsid w:val="00E535E1"/>
    <w:rsid w:val="00E55D87"/>
    <w:rsid w:val="00E55E0D"/>
    <w:rsid w:val="00E55EAD"/>
    <w:rsid w:val="00E57025"/>
    <w:rsid w:val="00E6007D"/>
    <w:rsid w:val="00E603C0"/>
    <w:rsid w:val="00E60F5B"/>
    <w:rsid w:val="00E6164D"/>
    <w:rsid w:val="00E61F4E"/>
    <w:rsid w:val="00E62A76"/>
    <w:rsid w:val="00E63B9A"/>
    <w:rsid w:val="00E64B17"/>
    <w:rsid w:val="00E653D5"/>
    <w:rsid w:val="00E6553F"/>
    <w:rsid w:val="00E655E9"/>
    <w:rsid w:val="00E667C4"/>
    <w:rsid w:val="00E66A51"/>
    <w:rsid w:val="00E673EC"/>
    <w:rsid w:val="00E674DA"/>
    <w:rsid w:val="00E70257"/>
    <w:rsid w:val="00E7031D"/>
    <w:rsid w:val="00E709DB"/>
    <w:rsid w:val="00E70C29"/>
    <w:rsid w:val="00E70D11"/>
    <w:rsid w:val="00E710B5"/>
    <w:rsid w:val="00E7139B"/>
    <w:rsid w:val="00E71BB3"/>
    <w:rsid w:val="00E71E14"/>
    <w:rsid w:val="00E72378"/>
    <w:rsid w:val="00E724C8"/>
    <w:rsid w:val="00E72939"/>
    <w:rsid w:val="00E72BEC"/>
    <w:rsid w:val="00E72C34"/>
    <w:rsid w:val="00E73006"/>
    <w:rsid w:val="00E73CA8"/>
    <w:rsid w:val="00E74388"/>
    <w:rsid w:val="00E7446E"/>
    <w:rsid w:val="00E75668"/>
    <w:rsid w:val="00E756C2"/>
    <w:rsid w:val="00E75770"/>
    <w:rsid w:val="00E75D14"/>
    <w:rsid w:val="00E75DF7"/>
    <w:rsid w:val="00E76814"/>
    <w:rsid w:val="00E76A50"/>
    <w:rsid w:val="00E778A5"/>
    <w:rsid w:val="00E81013"/>
    <w:rsid w:val="00E814D1"/>
    <w:rsid w:val="00E818EB"/>
    <w:rsid w:val="00E81F74"/>
    <w:rsid w:val="00E8300E"/>
    <w:rsid w:val="00E83343"/>
    <w:rsid w:val="00E833C2"/>
    <w:rsid w:val="00E8359B"/>
    <w:rsid w:val="00E850FE"/>
    <w:rsid w:val="00E85E68"/>
    <w:rsid w:val="00E8709F"/>
    <w:rsid w:val="00E8739C"/>
    <w:rsid w:val="00E8755B"/>
    <w:rsid w:val="00E87611"/>
    <w:rsid w:val="00E87C91"/>
    <w:rsid w:val="00E87EC9"/>
    <w:rsid w:val="00E905C3"/>
    <w:rsid w:val="00E90B37"/>
    <w:rsid w:val="00E90D4A"/>
    <w:rsid w:val="00E90E56"/>
    <w:rsid w:val="00E90F1E"/>
    <w:rsid w:val="00E912E6"/>
    <w:rsid w:val="00E915B8"/>
    <w:rsid w:val="00E91ABA"/>
    <w:rsid w:val="00E92D2E"/>
    <w:rsid w:val="00E92D72"/>
    <w:rsid w:val="00E92F18"/>
    <w:rsid w:val="00E9367E"/>
    <w:rsid w:val="00E93C1B"/>
    <w:rsid w:val="00E93F5E"/>
    <w:rsid w:val="00E9434D"/>
    <w:rsid w:val="00E94428"/>
    <w:rsid w:val="00E946E2"/>
    <w:rsid w:val="00E94D02"/>
    <w:rsid w:val="00E9507C"/>
    <w:rsid w:val="00E956D8"/>
    <w:rsid w:val="00E9601D"/>
    <w:rsid w:val="00E966FD"/>
    <w:rsid w:val="00E968E3"/>
    <w:rsid w:val="00E96C1E"/>
    <w:rsid w:val="00E96C4E"/>
    <w:rsid w:val="00E9722B"/>
    <w:rsid w:val="00E9737A"/>
    <w:rsid w:val="00E975C1"/>
    <w:rsid w:val="00EA01C7"/>
    <w:rsid w:val="00EA026D"/>
    <w:rsid w:val="00EA28D3"/>
    <w:rsid w:val="00EA3E35"/>
    <w:rsid w:val="00EA443A"/>
    <w:rsid w:val="00EA4C78"/>
    <w:rsid w:val="00EA4D1D"/>
    <w:rsid w:val="00EA4EB2"/>
    <w:rsid w:val="00EA50CF"/>
    <w:rsid w:val="00EA518A"/>
    <w:rsid w:val="00EA605F"/>
    <w:rsid w:val="00EA63EB"/>
    <w:rsid w:val="00EA6DFC"/>
    <w:rsid w:val="00EA70CF"/>
    <w:rsid w:val="00EA7957"/>
    <w:rsid w:val="00EB08B6"/>
    <w:rsid w:val="00EB1814"/>
    <w:rsid w:val="00EB2EA6"/>
    <w:rsid w:val="00EB4CBC"/>
    <w:rsid w:val="00EB512A"/>
    <w:rsid w:val="00EB5553"/>
    <w:rsid w:val="00EB581F"/>
    <w:rsid w:val="00EB69DC"/>
    <w:rsid w:val="00EB6FDE"/>
    <w:rsid w:val="00EB72B6"/>
    <w:rsid w:val="00EB7DB8"/>
    <w:rsid w:val="00EB7FC8"/>
    <w:rsid w:val="00EC00BB"/>
    <w:rsid w:val="00EC05B6"/>
    <w:rsid w:val="00EC07E6"/>
    <w:rsid w:val="00EC0877"/>
    <w:rsid w:val="00EC0FA3"/>
    <w:rsid w:val="00EC176E"/>
    <w:rsid w:val="00EC1F0A"/>
    <w:rsid w:val="00EC1FAD"/>
    <w:rsid w:val="00EC2FBF"/>
    <w:rsid w:val="00EC3374"/>
    <w:rsid w:val="00EC36AB"/>
    <w:rsid w:val="00EC3789"/>
    <w:rsid w:val="00EC3A81"/>
    <w:rsid w:val="00EC3CC6"/>
    <w:rsid w:val="00EC4041"/>
    <w:rsid w:val="00EC5CE9"/>
    <w:rsid w:val="00EC6151"/>
    <w:rsid w:val="00EC66A3"/>
    <w:rsid w:val="00EC676B"/>
    <w:rsid w:val="00EC696D"/>
    <w:rsid w:val="00EC6F55"/>
    <w:rsid w:val="00EC72E1"/>
    <w:rsid w:val="00EC72F9"/>
    <w:rsid w:val="00EC79AE"/>
    <w:rsid w:val="00EC7EBA"/>
    <w:rsid w:val="00ED1A52"/>
    <w:rsid w:val="00ED1A82"/>
    <w:rsid w:val="00ED1CA4"/>
    <w:rsid w:val="00ED1E28"/>
    <w:rsid w:val="00ED1F48"/>
    <w:rsid w:val="00ED27CB"/>
    <w:rsid w:val="00ED333F"/>
    <w:rsid w:val="00ED4189"/>
    <w:rsid w:val="00ED41D0"/>
    <w:rsid w:val="00ED4230"/>
    <w:rsid w:val="00ED4CB6"/>
    <w:rsid w:val="00ED59C9"/>
    <w:rsid w:val="00ED5A50"/>
    <w:rsid w:val="00ED5C0E"/>
    <w:rsid w:val="00ED5E53"/>
    <w:rsid w:val="00ED6EC8"/>
    <w:rsid w:val="00ED7825"/>
    <w:rsid w:val="00ED7E7A"/>
    <w:rsid w:val="00EE0761"/>
    <w:rsid w:val="00EE090A"/>
    <w:rsid w:val="00EE10C1"/>
    <w:rsid w:val="00EE1173"/>
    <w:rsid w:val="00EE12AC"/>
    <w:rsid w:val="00EE1D71"/>
    <w:rsid w:val="00EE1E69"/>
    <w:rsid w:val="00EE365C"/>
    <w:rsid w:val="00EE392B"/>
    <w:rsid w:val="00EE46DE"/>
    <w:rsid w:val="00EE4A1B"/>
    <w:rsid w:val="00EE4A83"/>
    <w:rsid w:val="00EE4B7F"/>
    <w:rsid w:val="00EE6B57"/>
    <w:rsid w:val="00EE6DDD"/>
    <w:rsid w:val="00EE7856"/>
    <w:rsid w:val="00EE7CBA"/>
    <w:rsid w:val="00EF0797"/>
    <w:rsid w:val="00EF1C81"/>
    <w:rsid w:val="00EF1D12"/>
    <w:rsid w:val="00EF35D3"/>
    <w:rsid w:val="00EF3740"/>
    <w:rsid w:val="00EF385B"/>
    <w:rsid w:val="00EF3962"/>
    <w:rsid w:val="00EF3E5B"/>
    <w:rsid w:val="00EF4559"/>
    <w:rsid w:val="00EF4A02"/>
    <w:rsid w:val="00EF53D1"/>
    <w:rsid w:val="00EF57BA"/>
    <w:rsid w:val="00EF5E7A"/>
    <w:rsid w:val="00EF5F39"/>
    <w:rsid w:val="00EF6025"/>
    <w:rsid w:val="00EF634F"/>
    <w:rsid w:val="00EF699D"/>
    <w:rsid w:val="00EF6EF9"/>
    <w:rsid w:val="00EF745B"/>
    <w:rsid w:val="00EF7628"/>
    <w:rsid w:val="00EF786A"/>
    <w:rsid w:val="00EF7BD1"/>
    <w:rsid w:val="00F000B4"/>
    <w:rsid w:val="00F003CA"/>
    <w:rsid w:val="00F0082C"/>
    <w:rsid w:val="00F008D9"/>
    <w:rsid w:val="00F00C7B"/>
    <w:rsid w:val="00F00EB2"/>
    <w:rsid w:val="00F01668"/>
    <w:rsid w:val="00F01DC9"/>
    <w:rsid w:val="00F01F8F"/>
    <w:rsid w:val="00F020FC"/>
    <w:rsid w:val="00F0284E"/>
    <w:rsid w:val="00F03AC3"/>
    <w:rsid w:val="00F03B93"/>
    <w:rsid w:val="00F03CBB"/>
    <w:rsid w:val="00F04C05"/>
    <w:rsid w:val="00F05092"/>
    <w:rsid w:val="00F05890"/>
    <w:rsid w:val="00F06DD5"/>
    <w:rsid w:val="00F0700F"/>
    <w:rsid w:val="00F10E0F"/>
    <w:rsid w:val="00F11105"/>
    <w:rsid w:val="00F11F6D"/>
    <w:rsid w:val="00F12DB1"/>
    <w:rsid w:val="00F13039"/>
    <w:rsid w:val="00F1395C"/>
    <w:rsid w:val="00F13F11"/>
    <w:rsid w:val="00F14500"/>
    <w:rsid w:val="00F146CC"/>
    <w:rsid w:val="00F14AEA"/>
    <w:rsid w:val="00F14CD3"/>
    <w:rsid w:val="00F1520B"/>
    <w:rsid w:val="00F1524B"/>
    <w:rsid w:val="00F15757"/>
    <w:rsid w:val="00F16554"/>
    <w:rsid w:val="00F16E09"/>
    <w:rsid w:val="00F17130"/>
    <w:rsid w:val="00F17935"/>
    <w:rsid w:val="00F179B8"/>
    <w:rsid w:val="00F17A62"/>
    <w:rsid w:val="00F17DA2"/>
    <w:rsid w:val="00F20342"/>
    <w:rsid w:val="00F20C90"/>
    <w:rsid w:val="00F21A67"/>
    <w:rsid w:val="00F22321"/>
    <w:rsid w:val="00F2246B"/>
    <w:rsid w:val="00F22830"/>
    <w:rsid w:val="00F22A89"/>
    <w:rsid w:val="00F231B7"/>
    <w:rsid w:val="00F231F7"/>
    <w:rsid w:val="00F24097"/>
    <w:rsid w:val="00F2427A"/>
    <w:rsid w:val="00F24921"/>
    <w:rsid w:val="00F255B8"/>
    <w:rsid w:val="00F25689"/>
    <w:rsid w:val="00F26295"/>
    <w:rsid w:val="00F262C8"/>
    <w:rsid w:val="00F26715"/>
    <w:rsid w:val="00F26A1B"/>
    <w:rsid w:val="00F273CD"/>
    <w:rsid w:val="00F30487"/>
    <w:rsid w:val="00F30591"/>
    <w:rsid w:val="00F30DE3"/>
    <w:rsid w:val="00F3125C"/>
    <w:rsid w:val="00F3130F"/>
    <w:rsid w:val="00F31D60"/>
    <w:rsid w:val="00F31EFE"/>
    <w:rsid w:val="00F3215E"/>
    <w:rsid w:val="00F33220"/>
    <w:rsid w:val="00F34060"/>
    <w:rsid w:val="00F34F58"/>
    <w:rsid w:val="00F35049"/>
    <w:rsid w:val="00F3514A"/>
    <w:rsid w:val="00F358A7"/>
    <w:rsid w:val="00F35B76"/>
    <w:rsid w:val="00F35BAD"/>
    <w:rsid w:val="00F3621C"/>
    <w:rsid w:val="00F371A0"/>
    <w:rsid w:val="00F375BE"/>
    <w:rsid w:val="00F407A5"/>
    <w:rsid w:val="00F40D85"/>
    <w:rsid w:val="00F40E1A"/>
    <w:rsid w:val="00F410D0"/>
    <w:rsid w:val="00F417DD"/>
    <w:rsid w:val="00F424BC"/>
    <w:rsid w:val="00F4260B"/>
    <w:rsid w:val="00F4264F"/>
    <w:rsid w:val="00F426C2"/>
    <w:rsid w:val="00F430EF"/>
    <w:rsid w:val="00F4337C"/>
    <w:rsid w:val="00F43A5F"/>
    <w:rsid w:val="00F43A68"/>
    <w:rsid w:val="00F446CC"/>
    <w:rsid w:val="00F45473"/>
    <w:rsid w:val="00F461BD"/>
    <w:rsid w:val="00F46D3A"/>
    <w:rsid w:val="00F46ED4"/>
    <w:rsid w:val="00F50322"/>
    <w:rsid w:val="00F5192B"/>
    <w:rsid w:val="00F52469"/>
    <w:rsid w:val="00F52EF8"/>
    <w:rsid w:val="00F52F90"/>
    <w:rsid w:val="00F53514"/>
    <w:rsid w:val="00F53839"/>
    <w:rsid w:val="00F541E1"/>
    <w:rsid w:val="00F5444C"/>
    <w:rsid w:val="00F550AB"/>
    <w:rsid w:val="00F55622"/>
    <w:rsid w:val="00F55B39"/>
    <w:rsid w:val="00F57C3A"/>
    <w:rsid w:val="00F6082E"/>
    <w:rsid w:val="00F608DB"/>
    <w:rsid w:val="00F60C09"/>
    <w:rsid w:val="00F610F3"/>
    <w:rsid w:val="00F618CD"/>
    <w:rsid w:val="00F61A49"/>
    <w:rsid w:val="00F61AC5"/>
    <w:rsid w:val="00F61C8F"/>
    <w:rsid w:val="00F61D9E"/>
    <w:rsid w:val="00F6201E"/>
    <w:rsid w:val="00F620AA"/>
    <w:rsid w:val="00F623B5"/>
    <w:rsid w:val="00F62401"/>
    <w:rsid w:val="00F6423D"/>
    <w:rsid w:val="00F64749"/>
    <w:rsid w:val="00F647F7"/>
    <w:rsid w:val="00F64DFF"/>
    <w:rsid w:val="00F6686F"/>
    <w:rsid w:val="00F66E08"/>
    <w:rsid w:val="00F67221"/>
    <w:rsid w:val="00F676FE"/>
    <w:rsid w:val="00F679D3"/>
    <w:rsid w:val="00F70012"/>
    <w:rsid w:val="00F70523"/>
    <w:rsid w:val="00F711CE"/>
    <w:rsid w:val="00F71382"/>
    <w:rsid w:val="00F71759"/>
    <w:rsid w:val="00F71860"/>
    <w:rsid w:val="00F719D8"/>
    <w:rsid w:val="00F71EC7"/>
    <w:rsid w:val="00F72493"/>
    <w:rsid w:val="00F72844"/>
    <w:rsid w:val="00F73DA5"/>
    <w:rsid w:val="00F74577"/>
    <w:rsid w:val="00F750BB"/>
    <w:rsid w:val="00F755AB"/>
    <w:rsid w:val="00F763AF"/>
    <w:rsid w:val="00F76ADF"/>
    <w:rsid w:val="00F76E01"/>
    <w:rsid w:val="00F77F11"/>
    <w:rsid w:val="00F80077"/>
    <w:rsid w:val="00F809D6"/>
    <w:rsid w:val="00F8127C"/>
    <w:rsid w:val="00F815B9"/>
    <w:rsid w:val="00F817E7"/>
    <w:rsid w:val="00F81F89"/>
    <w:rsid w:val="00F82286"/>
    <w:rsid w:val="00F82609"/>
    <w:rsid w:val="00F82CC1"/>
    <w:rsid w:val="00F8340E"/>
    <w:rsid w:val="00F845C6"/>
    <w:rsid w:val="00F849C9"/>
    <w:rsid w:val="00F84C52"/>
    <w:rsid w:val="00F85C4D"/>
    <w:rsid w:val="00F85E4B"/>
    <w:rsid w:val="00F86855"/>
    <w:rsid w:val="00F86FA6"/>
    <w:rsid w:val="00F873C5"/>
    <w:rsid w:val="00F87A74"/>
    <w:rsid w:val="00F87ECE"/>
    <w:rsid w:val="00F905FB"/>
    <w:rsid w:val="00F907A7"/>
    <w:rsid w:val="00F913DE"/>
    <w:rsid w:val="00F91A66"/>
    <w:rsid w:val="00F91CE5"/>
    <w:rsid w:val="00F924C1"/>
    <w:rsid w:val="00F92866"/>
    <w:rsid w:val="00F92BE5"/>
    <w:rsid w:val="00F939DB"/>
    <w:rsid w:val="00F94B67"/>
    <w:rsid w:val="00F95157"/>
    <w:rsid w:val="00F95671"/>
    <w:rsid w:val="00F959B8"/>
    <w:rsid w:val="00F95A23"/>
    <w:rsid w:val="00F95D97"/>
    <w:rsid w:val="00F97646"/>
    <w:rsid w:val="00FA0037"/>
    <w:rsid w:val="00FA028F"/>
    <w:rsid w:val="00FA0EDD"/>
    <w:rsid w:val="00FA19EF"/>
    <w:rsid w:val="00FA1DA8"/>
    <w:rsid w:val="00FA2B2B"/>
    <w:rsid w:val="00FA432D"/>
    <w:rsid w:val="00FA47EB"/>
    <w:rsid w:val="00FA4AE6"/>
    <w:rsid w:val="00FA5365"/>
    <w:rsid w:val="00FA56BD"/>
    <w:rsid w:val="00FA5B78"/>
    <w:rsid w:val="00FA5E9D"/>
    <w:rsid w:val="00FA6B3B"/>
    <w:rsid w:val="00FA6D9A"/>
    <w:rsid w:val="00FA6F76"/>
    <w:rsid w:val="00FA7299"/>
    <w:rsid w:val="00FB02FB"/>
    <w:rsid w:val="00FB0E1E"/>
    <w:rsid w:val="00FB13E8"/>
    <w:rsid w:val="00FB1BCE"/>
    <w:rsid w:val="00FB39D5"/>
    <w:rsid w:val="00FB3A18"/>
    <w:rsid w:val="00FB3DA3"/>
    <w:rsid w:val="00FB46A6"/>
    <w:rsid w:val="00FB4CAE"/>
    <w:rsid w:val="00FB4E03"/>
    <w:rsid w:val="00FB56CE"/>
    <w:rsid w:val="00FB577E"/>
    <w:rsid w:val="00FB5E6C"/>
    <w:rsid w:val="00FB5F98"/>
    <w:rsid w:val="00FB5FD9"/>
    <w:rsid w:val="00FB707F"/>
    <w:rsid w:val="00FC09E8"/>
    <w:rsid w:val="00FC0D42"/>
    <w:rsid w:val="00FC159A"/>
    <w:rsid w:val="00FC1C52"/>
    <w:rsid w:val="00FC1F27"/>
    <w:rsid w:val="00FC231B"/>
    <w:rsid w:val="00FC236B"/>
    <w:rsid w:val="00FC266C"/>
    <w:rsid w:val="00FC2FC6"/>
    <w:rsid w:val="00FC36E5"/>
    <w:rsid w:val="00FC49E0"/>
    <w:rsid w:val="00FC4E80"/>
    <w:rsid w:val="00FC51D4"/>
    <w:rsid w:val="00FC6A11"/>
    <w:rsid w:val="00FC7106"/>
    <w:rsid w:val="00FC74DD"/>
    <w:rsid w:val="00FC75D6"/>
    <w:rsid w:val="00FC7AB1"/>
    <w:rsid w:val="00FC7F9E"/>
    <w:rsid w:val="00FD1800"/>
    <w:rsid w:val="00FD1877"/>
    <w:rsid w:val="00FD1A10"/>
    <w:rsid w:val="00FD2574"/>
    <w:rsid w:val="00FD27BB"/>
    <w:rsid w:val="00FD3553"/>
    <w:rsid w:val="00FD39D6"/>
    <w:rsid w:val="00FD3A90"/>
    <w:rsid w:val="00FD4C63"/>
    <w:rsid w:val="00FD521E"/>
    <w:rsid w:val="00FD5354"/>
    <w:rsid w:val="00FE0A9E"/>
    <w:rsid w:val="00FE0B71"/>
    <w:rsid w:val="00FE0DA8"/>
    <w:rsid w:val="00FE1126"/>
    <w:rsid w:val="00FE1586"/>
    <w:rsid w:val="00FE206A"/>
    <w:rsid w:val="00FE2189"/>
    <w:rsid w:val="00FE2447"/>
    <w:rsid w:val="00FE294D"/>
    <w:rsid w:val="00FE357B"/>
    <w:rsid w:val="00FE3CCF"/>
    <w:rsid w:val="00FE4302"/>
    <w:rsid w:val="00FE49D1"/>
    <w:rsid w:val="00FE585F"/>
    <w:rsid w:val="00FE5CF7"/>
    <w:rsid w:val="00FE6C22"/>
    <w:rsid w:val="00FE6D04"/>
    <w:rsid w:val="00FE7085"/>
    <w:rsid w:val="00FE7170"/>
    <w:rsid w:val="00FE7FC1"/>
    <w:rsid w:val="00FF0030"/>
    <w:rsid w:val="00FF02C7"/>
    <w:rsid w:val="00FF0516"/>
    <w:rsid w:val="00FF0BDB"/>
    <w:rsid w:val="00FF0E54"/>
    <w:rsid w:val="00FF182E"/>
    <w:rsid w:val="00FF1BAE"/>
    <w:rsid w:val="00FF24AA"/>
    <w:rsid w:val="00FF381A"/>
    <w:rsid w:val="00FF3A42"/>
    <w:rsid w:val="00FF4051"/>
    <w:rsid w:val="00FF4370"/>
    <w:rsid w:val="00FF4869"/>
    <w:rsid w:val="00FF49C3"/>
    <w:rsid w:val="00FF5056"/>
    <w:rsid w:val="00FF730C"/>
    <w:rsid w:val="00FF7ECA"/>
    <w:rsid w:val="023A5F42"/>
    <w:rsid w:val="03226568"/>
    <w:rsid w:val="03703916"/>
    <w:rsid w:val="04A66578"/>
    <w:rsid w:val="051F7BA9"/>
    <w:rsid w:val="07521CF4"/>
    <w:rsid w:val="09285BD6"/>
    <w:rsid w:val="0A9D666F"/>
    <w:rsid w:val="0C825F76"/>
    <w:rsid w:val="0DAF2CD0"/>
    <w:rsid w:val="0F167603"/>
    <w:rsid w:val="108D4A90"/>
    <w:rsid w:val="12D879E8"/>
    <w:rsid w:val="133D2679"/>
    <w:rsid w:val="15264BAE"/>
    <w:rsid w:val="17572E17"/>
    <w:rsid w:val="183C763B"/>
    <w:rsid w:val="19B937A8"/>
    <w:rsid w:val="1BA74901"/>
    <w:rsid w:val="1BB92BDD"/>
    <w:rsid w:val="1C892E6E"/>
    <w:rsid w:val="1D3F0457"/>
    <w:rsid w:val="1D9A4E1B"/>
    <w:rsid w:val="1F233109"/>
    <w:rsid w:val="1FDD28EE"/>
    <w:rsid w:val="238E2E63"/>
    <w:rsid w:val="2392443F"/>
    <w:rsid w:val="253F79E4"/>
    <w:rsid w:val="25933DA7"/>
    <w:rsid w:val="26105AEF"/>
    <w:rsid w:val="27205C27"/>
    <w:rsid w:val="28D22760"/>
    <w:rsid w:val="2CC032E9"/>
    <w:rsid w:val="2DAA682A"/>
    <w:rsid w:val="2E331E3D"/>
    <w:rsid w:val="301315E5"/>
    <w:rsid w:val="3041091A"/>
    <w:rsid w:val="30BB4826"/>
    <w:rsid w:val="32994D1B"/>
    <w:rsid w:val="38C027D3"/>
    <w:rsid w:val="3AE378BA"/>
    <w:rsid w:val="3B1719F3"/>
    <w:rsid w:val="3B1874C8"/>
    <w:rsid w:val="3D3C73A1"/>
    <w:rsid w:val="3D7C5BF6"/>
    <w:rsid w:val="3E4B3765"/>
    <w:rsid w:val="3EEF09EC"/>
    <w:rsid w:val="3F397B62"/>
    <w:rsid w:val="3F5542BF"/>
    <w:rsid w:val="3FBC3D76"/>
    <w:rsid w:val="3FF014D5"/>
    <w:rsid w:val="41594AF5"/>
    <w:rsid w:val="41E94C2C"/>
    <w:rsid w:val="41EB00E4"/>
    <w:rsid w:val="41F1637D"/>
    <w:rsid w:val="426B236A"/>
    <w:rsid w:val="431E7646"/>
    <w:rsid w:val="435C48F1"/>
    <w:rsid w:val="44A46D96"/>
    <w:rsid w:val="458C738E"/>
    <w:rsid w:val="490B2751"/>
    <w:rsid w:val="49947F76"/>
    <w:rsid w:val="49D9006A"/>
    <w:rsid w:val="4B415F38"/>
    <w:rsid w:val="4BB40B47"/>
    <w:rsid w:val="4C135630"/>
    <w:rsid w:val="4D185106"/>
    <w:rsid w:val="5005113E"/>
    <w:rsid w:val="50153094"/>
    <w:rsid w:val="50A13664"/>
    <w:rsid w:val="510E3C4F"/>
    <w:rsid w:val="529408A1"/>
    <w:rsid w:val="529A51A5"/>
    <w:rsid w:val="53F05071"/>
    <w:rsid w:val="55F14746"/>
    <w:rsid w:val="57E11C5A"/>
    <w:rsid w:val="58670CF0"/>
    <w:rsid w:val="594C2CF3"/>
    <w:rsid w:val="5A9578FF"/>
    <w:rsid w:val="5BBD3183"/>
    <w:rsid w:val="5C2C3312"/>
    <w:rsid w:val="5C892638"/>
    <w:rsid w:val="5C8A5EE2"/>
    <w:rsid w:val="5DC271B2"/>
    <w:rsid w:val="5DC55DFD"/>
    <w:rsid w:val="5E733A52"/>
    <w:rsid w:val="60871B80"/>
    <w:rsid w:val="654851CD"/>
    <w:rsid w:val="678F5736"/>
    <w:rsid w:val="69910A8D"/>
    <w:rsid w:val="69A57275"/>
    <w:rsid w:val="6BA75B7B"/>
    <w:rsid w:val="6C591C2A"/>
    <w:rsid w:val="6D2B0156"/>
    <w:rsid w:val="6DC60FD5"/>
    <w:rsid w:val="6F8571B6"/>
    <w:rsid w:val="71281830"/>
    <w:rsid w:val="71AD7C63"/>
    <w:rsid w:val="73300934"/>
    <w:rsid w:val="7466475A"/>
    <w:rsid w:val="770961B1"/>
    <w:rsid w:val="773F01A7"/>
    <w:rsid w:val="7776342E"/>
    <w:rsid w:val="78156C1A"/>
    <w:rsid w:val="797017B5"/>
    <w:rsid w:val="7B446A34"/>
    <w:rsid w:val="7BD03800"/>
    <w:rsid w:val="7C415C07"/>
    <w:rsid w:val="7C5A429E"/>
    <w:rsid w:val="7D23045F"/>
    <w:rsid w:val="7D3525F3"/>
    <w:rsid w:val="7DC75C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637364"/>
  <w15:docId w15:val="{A4104E08-D930-47C2-A25A-F624FE9F4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qFormat="1"/>
    <w:lsdException w:name="index 5" w:semiHidden="1" w:unhideWhenUsed="1"/>
    <w:lsdException w:name="index 6" w:semiHidden="1" w:unhideWhenUsed="1"/>
    <w:lsdException w:name="index 7" w:qFormat="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qFormat="1"/>
    <w:lsdException w:name="footer" w:qFormat="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qFormat="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qFormat="1"/>
    <w:lsdException w:name="List" w:qFormat="1"/>
    <w:lsdException w:name="List Bullet" w:qFormat="1"/>
    <w:lsdException w:name="List Number" w:qFormat="1"/>
    <w:lsdException w:name="List 2" w:qFormat="1"/>
    <w:lsdException w:name="List 3" w:semiHidden="1" w:unhideWhenUsed="1"/>
    <w:lsdException w:name="List Bullet 2" w:uiPriority="99" w:qFormat="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w:qFormat="1"/>
    <w:lsdException w:name="Body Text First Indent 2" w:uiPriority="99"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nhideWhenUsed="1"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qFormat="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jc w:val="both"/>
    </w:pPr>
    <w:rPr>
      <w:kern w:val="2"/>
      <w:sz w:val="21"/>
      <w:szCs w:val="24"/>
    </w:rPr>
  </w:style>
  <w:style w:type="paragraph" w:styleId="1">
    <w:name w:val="heading 1"/>
    <w:basedOn w:val="a0"/>
    <w:next w:val="a0"/>
    <w:link w:val="10"/>
    <w:qFormat/>
    <w:pPr>
      <w:keepNext/>
      <w:jc w:val="center"/>
      <w:outlineLvl w:val="0"/>
    </w:pPr>
    <w:rPr>
      <w:rFonts w:ascii="楷体_GB2312" w:eastAsia="楷体_GB2312"/>
      <w:b/>
      <w:bCs/>
    </w:rPr>
  </w:style>
  <w:style w:type="paragraph" w:styleId="20">
    <w:name w:val="heading 2"/>
    <w:basedOn w:val="a0"/>
    <w:next w:val="a0"/>
    <w:link w:val="21"/>
    <w:qFormat/>
    <w:pPr>
      <w:keepNext/>
      <w:keepLines/>
      <w:spacing w:before="260" w:after="260" w:line="416" w:lineRule="auto"/>
      <w:outlineLvl w:val="1"/>
    </w:pPr>
    <w:rPr>
      <w:rFonts w:ascii="Arial" w:eastAsia="黑体" w:hAnsi="Arial"/>
      <w:b/>
      <w:bCs/>
      <w:sz w:val="32"/>
      <w:szCs w:val="32"/>
    </w:rPr>
  </w:style>
  <w:style w:type="paragraph" w:styleId="3">
    <w:name w:val="heading 3"/>
    <w:basedOn w:val="a0"/>
    <w:next w:val="a0"/>
    <w:link w:val="30"/>
    <w:uiPriority w:val="9"/>
    <w:qFormat/>
    <w:pPr>
      <w:keepNext/>
      <w:keepLines/>
      <w:spacing w:line="360" w:lineRule="auto"/>
      <w:outlineLvl w:val="2"/>
    </w:pPr>
    <w:rPr>
      <w:b/>
      <w:bCs/>
      <w:sz w:val="22"/>
      <w:szCs w:val="22"/>
    </w:rPr>
  </w:style>
  <w:style w:type="paragraph" w:styleId="4">
    <w:name w:val="heading 4"/>
    <w:basedOn w:val="a0"/>
    <w:next w:val="a0"/>
    <w:link w:val="40"/>
    <w:qFormat/>
    <w:pPr>
      <w:keepNext/>
      <w:keepLines/>
      <w:spacing w:before="280" w:after="290" w:line="376" w:lineRule="auto"/>
      <w:outlineLvl w:val="3"/>
    </w:pPr>
    <w:rPr>
      <w:rFonts w:ascii="Cambria" w:hAnsi="Cambria"/>
      <w:b/>
      <w:bCs/>
      <w:sz w:val="28"/>
      <w:szCs w:val="28"/>
    </w:rPr>
  </w:style>
  <w:style w:type="paragraph" w:styleId="5">
    <w:name w:val="heading 5"/>
    <w:basedOn w:val="a0"/>
    <w:next w:val="a0"/>
    <w:link w:val="50"/>
    <w:qFormat/>
    <w:pPr>
      <w:keepNext/>
      <w:keepLines/>
      <w:tabs>
        <w:tab w:val="left" w:pos="567"/>
        <w:tab w:val="left" w:pos="992"/>
      </w:tabs>
      <w:spacing w:before="280" w:after="290" w:line="372" w:lineRule="auto"/>
      <w:ind w:left="992" w:hanging="992"/>
      <w:outlineLvl w:val="4"/>
    </w:pPr>
    <w:rPr>
      <w:rFonts w:ascii="Arial Unicode MS" w:eastAsia="黑体" w:hAnsi="Arial Unicode MS"/>
      <w:b/>
      <w:bCs/>
      <w:sz w:val="28"/>
      <w:szCs w:val="28"/>
    </w:rPr>
  </w:style>
  <w:style w:type="paragraph" w:styleId="60">
    <w:name w:val="heading 6"/>
    <w:basedOn w:val="a0"/>
    <w:next w:val="a0"/>
    <w:link w:val="61"/>
    <w:qFormat/>
    <w:pPr>
      <w:keepNext/>
      <w:keepLines/>
      <w:spacing w:before="240" w:after="64" w:line="320" w:lineRule="auto"/>
      <w:outlineLvl w:val="5"/>
    </w:pPr>
    <w:rPr>
      <w:rFonts w:ascii="Arial" w:eastAsia="黑体" w:hAnsi="Arial"/>
      <w:b/>
      <w:bCs/>
      <w:sz w:val="24"/>
    </w:rPr>
  </w:style>
  <w:style w:type="paragraph" w:styleId="7">
    <w:name w:val="heading 7"/>
    <w:basedOn w:val="a0"/>
    <w:next w:val="a0"/>
    <w:link w:val="70"/>
    <w:qFormat/>
    <w:pPr>
      <w:keepNext/>
      <w:keepLines/>
      <w:widowControl/>
      <w:tabs>
        <w:tab w:val="left" w:pos="2520"/>
      </w:tabs>
      <w:spacing w:before="240" w:after="64" w:line="320" w:lineRule="auto"/>
      <w:ind w:left="1296" w:hanging="1296"/>
      <w:jc w:val="left"/>
      <w:outlineLvl w:val="6"/>
    </w:pPr>
    <w:rPr>
      <w:b/>
      <w:bCs/>
      <w:kern w:val="0"/>
      <w:sz w:val="24"/>
    </w:rPr>
  </w:style>
  <w:style w:type="paragraph" w:styleId="8">
    <w:name w:val="heading 8"/>
    <w:basedOn w:val="a0"/>
    <w:next w:val="a0"/>
    <w:link w:val="80"/>
    <w:qFormat/>
    <w:pPr>
      <w:keepNext/>
      <w:keepLines/>
      <w:widowControl/>
      <w:tabs>
        <w:tab w:val="left" w:pos="1440"/>
      </w:tabs>
      <w:spacing w:before="240" w:after="64" w:line="320" w:lineRule="auto"/>
      <w:ind w:left="1440" w:hanging="1440"/>
      <w:jc w:val="left"/>
      <w:outlineLvl w:val="7"/>
    </w:pPr>
    <w:rPr>
      <w:rFonts w:ascii="Arial" w:eastAsia="黑体" w:hAnsi="Arial"/>
      <w:kern w:val="0"/>
      <w:sz w:val="24"/>
    </w:rPr>
  </w:style>
  <w:style w:type="paragraph" w:styleId="9">
    <w:name w:val="heading 9"/>
    <w:basedOn w:val="a0"/>
    <w:next w:val="a0"/>
    <w:link w:val="90"/>
    <w:qFormat/>
    <w:pPr>
      <w:keepNext/>
      <w:keepLines/>
      <w:widowControl/>
      <w:tabs>
        <w:tab w:val="left" w:pos="1584"/>
      </w:tabs>
      <w:spacing w:before="240" w:after="64" w:line="320" w:lineRule="auto"/>
      <w:ind w:left="1584" w:hanging="1584"/>
      <w:jc w:val="left"/>
      <w:outlineLvl w:val="8"/>
    </w:pPr>
    <w:rPr>
      <w:rFonts w:ascii="Arial" w:eastAsia="黑体" w:hAnsi="Arial"/>
      <w:kern w:val="0"/>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TOC7">
    <w:name w:val="toc 7"/>
    <w:basedOn w:val="a0"/>
    <w:next w:val="a0"/>
    <w:uiPriority w:val="39"/>
    <w:qFormat/>
    <w:pPr>
      <w:adjustRightInd w:val="0"/>
      <w:ind w:left="1440"/>
      <w:jc w:val="left"/>
      <w:textAlignment w:val="baseline"/>
    </w:pPr>
    <w:rPr>
      <w:rFonts w:ascii="Calibri" w:hAnsi="Calibri" w:cs="Calibri"/>
      <w:kern w:val="0"/>
      <w:sz w:val="18"/>
      <w:szCs w:val="18"/>
    </w:rPr>
  </w:style>
  <w:style w:type="paragraph" w:styleId="2">
    <w:name w:val="List Number 2"/>
    <w:basedOn w:val="a0"/>
    <w:qFormat/>
    <w:pPr>
      <w:widowControl/>
      <w:numPr>
        <w:ilvl w:val="1"/>
        <w:numId w:val="1"/>
      </w:numPr>
      <w:tabs>
        <w:tab w:val="clear" w:pos="1155"/>
        <w:tab w:val="left" w:pos="1680"/>
      </w:tabs>
      <w:spacing w:afterLines="50" w:after="156"/>
      <w:ind w:left="3360"/>
      <w:jc w:val="left"/>
    </w:pPr>
    <w:rPr>
      <w:kern w:val="0"/>
      <w:sz w:val="24"/>
      <w:szCs w:val="20"/>
    </w:rPr>
  </w:style>
  <w:style w:type="paragraph" w:styleId="a4">
    <w:name w:val="List Number"/>
    <w:basedOn w:val="a0"/>
    <w:qFormat/>
    <w:pPr>
      <w:widowControl/>
      <w:tabs>
        <w:tab w:val="left" w:pos="0"/>
        <w:tab w:val="left" w:pos="454"/>
        <w:tab w:val="left" w:pos="720"/>
      </w:tabs>
      <w:spacing w:afterLines="50" w:after="50"/>
      <w:ind w:left="454" w:hanging="284"/>
      <w:jc w:val="left"/>
    </w:pPr>
    <w:rPr>
      <w:kern w:val="0"/>
      <w:sz w:val="24"/>
      <w:szCs w:val="20"/>
    </w:rPr>
  </w:style>
  <w:style w:type="paragraph" w:styleId="a5">
    <w:name w:val="Normal Indent"/>
    <w:basedOn w:val="a0"/>
    <w:link w:val="a6"/>
    <w:qFormat/>
    <w:pPr>
      <w:adjustRightInd w:val="0"/>
      <w:spacing w:line="312" w:lineRule="atLeast"/>
      <w:ind w:firstLine="420"/>
      <w:textAlignment w:val="baseline"/>
    </w:pPr>
    <w:rPr>
      <w:kern w:val="0"/>
      <w:szCs w:val="20"/>
    </w:rPr>
  </w:style>
  <w:style w:type="paragraph" w:styleId="a7">
    <w:name w:val="caption"/>
    <w:basedOn w:val="a0"/>
    <w:next w:val="a0"/>
    <w:uiPriority w:val="35"/>
    <w:qFormat/>
    <w:rPr>
      <w:rFonts w:ascii="Calibri Light" w:eastAsia="黑体" w:hAnsi="Calibri Light"/>
      <w:sz w:val="20"/>
      <w:szCs w:val="20"/>
    </w:rPr>
  </w:style>
  <w:style w:type="paragraph" w:styleId="a">
    <w:name w:val="List Bullet"/>
    <w:basedOn w:val="a0"/>
    <w:qFormat/>
    <w:pPr>
      <w:numPr>
        <w:numId w:val="1"/>
      </w:numPr>
      <w:tabs>
        <w:tab w:val="left" w:pos="960"/>
      </w:tabs>
      <w:spacing w:line="360" w:lineRule="auto"/>
      <w:jc w:val="left"/>
    </w:pPr>
    <w:rPr>
      <w:rFonts w:ascii="宋体"/>
      <w:sz w:val="24"/>
      <w:szCs w:val="20"/>
      <w:lang w:val="en-GB"/>
    </w:rPr>
  </w:style>
  <w:style w:type="paragraph" w:styleId="a8">
    <w:name w:val="Document Map"/>
    <w:basedOn w:val="a0"/>
    <w:link w:val="a9"/>
    <w:qFormat/>
    <w:pPr>
      <w:shd w:val="clear" w:color="auto" w:fill="000080"/>
    </w:pPr>
  </w:style>
  <w:style w:type="paragraph" w:styleId="aa">
    <w:name w:val="toa heading"/>
    <w:basedOn w:val="a0"/>
    <w:next w:val="a0"/>
    <w:qFormat/>
    <w:pPr>
      <w:spacing w:before="120"/>
    </w:pPr>
    <w:rPr>
      <w:rFonts w:ascii="Arial" w:hAnsi="Arial" w:cs="Arial"/>
      <w:sz w:val="24"/>
    </w:rPr>
  </w:style>
  <w:style w:type="paragraph" w:styleId="ab">
    <w:name w:val="annotation text"/>
    <w:basedOn w:val="a0"/>
    <w:link w:val="ac"/>
    <w:qFormat/>
    <w:pPr>
      <w:jc w:val="left"/>
    </w:pPr>
  </w:style>
  <w:style w:type="paragraph" w:styleId="31">
    <w:name w:val="Body Text 3"/>
    <w:basedOn w:val="a0"/>
    <w:link w:val="32"/>
    <w:qFormat/>
    <w:pPr>
      <w:spacing w:after="120"/>
    </w:pPr>
    <w:rPr>
      <w:sz w:val="16"/>
      <w:szCs w:val="16"/>
    </w:rPr>
  </w:style>
  <w:style w:type="paragraph" w:styleId="ad">
    <w:name w:val="Body Text"/>
    <w:basedOn w:val="a0"/>
    <w:link w:val="ae"/>
    <w:uiPriority w:val="99"/>
    <w:qFormat/>
    <w:pPr>
      <w:spacing w:after="120"/>
    </w:pPr>
  </w:style>
  <w:style w:type="paragraph" w:styleId="af">
    <w:name w:val="Body Text Indent"/>
    <w:basedOn w:val="a0"/>
    <w:link w:val="af0"/>
    <w:qFormat/>
    <w:pPr>
      <w:ind w:left="480" w:hangingChars="200" w:hanging="480"/>
    </w:pPr>
    <w:rPr>
      <w:sz w:val="24"/>
    </w:rPr>
  </w:style>
  <w:style w:type="paragraph" w:styleId="33">
    <w:name w:val="List Number 3"/>
    <w:basedOn w:val="a0"/>
    <w:qFormat/>
    <w:pPr>
      <w:tabs>
        <w:tab w:val="left" w:pos="980"/>
      </w:tabs>
      <w:ind w:left="420" w:hanging="307"/>
    </w:pPr>
  </w:style>
  <w:style w:type="paragraph" w:styleId="22">
    <w:name w:val="List 2"/>
    <w:basedOn w:val="a0"/>
    <w:qFormat/>
    <w:pPr>
      <w:ind w:leftChars="200" w:left="100" w:hangingChars="200" w:hanging="200"/>
    </w:pPr>
    <w:rPr>
      <w:sz w:val="28"/>
    </w:rPr>
  </w:style>
  <w:style w:type="paragraph" w:styleId="af1">
    <w:name w:val="Block Text"/>
    <w:basedOn w:val="a0"/>
    <w:qFormat/>
    <w:pPr>
      <w:spacing w:line="300" w:lineRule="exact"/>
      <w:ind w:leftChars="43" w:left="90" w:rightChars="12" w:right="25" w:firstLineChars="200" w:firstLine="480"/>
    </w:pPr>
    <w:rPr>
      <w:rFonts w:ascii="仿宋_GB2312" w:eastAsia="仿宋_GB2312" w:hAnsi="宋体"/>
      <w:sz w:val="24"/>
    </w:rPr>
  </w:style>
  <w:style w:type="paragraph" w:styleId="23">
    <w:name w:val="List Bullet 2"/>
    <w:basedOn w:val="a0"/>
    <w:uiPriority w:val="99"/>
    <w:qFormat/>
    <w:pPr>
      <w:tabs>
        <w:tab w:val="left" w:pos="780"/>
      </w:tabs>
      <w:ind w:leftChars="200" w:left="780" w:hangingChars="200" w:hanging="360"/>
    </w:pPr>
  </w:style>
  <w:style w:type="paragraph" w:styleId="41">
    <w:name w:val="index 4"/>
    <w:basedOn w:val="a0"/>
    <w:next w:val="a0"/>
    <w:qFormat/>
    <w:pPr>
      <w:ind w:leftChars="600" w:left="600"/>
    </w:pPr>
  </w:style>
  <w:style w:type="paragraph" w:styleId="TOC5">
    <w:name w:val="toc 5"/>
    <w:basedOn w:val="a0"/>
    <w:next w:val="a0"/>
    <w:uiPriority w:val="39"/>
    <w:qFormat/>
    <w:pPr>
      <w:ind w:leftChars="800" w:left="1680"/>
    </w:pPr>
  </w:style>
  <w:style w:type="paragraph" w:styleId="TOC3">
    <w:name w:val="toc 3"/>
    <w:basedOn w:val="a0"/>
    <w:next w:val="a0"/>
    <w:uiPriority w:val="39"/>
    <w:qFormat/>
    <w:pPr>
      <w:ind w:leftChars="400" w:left="840"/>
    </w:pPr>
  </w:style>
  <w:style w:type="paragraph" w:styleId="af2">
    <w:name w:val="Plain Text"/>
    <w:basedOn w:val="a0"/>
    <w:link w:val="af3"/>
    <w:qFormat/>
    <w:pPr>
      <w:widowControl/>
      <w:overflowPunct w:val="0"/>
      <w:autoSpaceDE w:val="0"/>
      <w:autoSpaceDN w:val="0"/>
      <w:adjustRightInd w:val="0"/>
      <w:jc w:val="left"/>
      <w:textAlignment w:val="baseline"/>
    </w:pPr>
    <w:rPr>
      <w:rFonts w:ascii="宋体" w:hAnsi="Courier New"/>
      <w:kern w:val="0"/>
      <w:szCs w:val="21"/>
    </w:rPr>
  </w:style>
  <w:style w:type="paragraph" w:styleId="TOC8">
    <w:name w:val="toc 8"/>
    <w:basedOn w:val="a0"/>
    <w:next w:val="a0"/>
    <w:uiPriority w:val="39"/>
    <w:qFormat/>
    <w:pPr>
      <w:adjustRightInd w:val="0"/>
      <w:ind w:left="1680"/>
      <w:jc w:val="left"/>
      <w:textAlignment w:val="baseline"/>
    </w:pPr>
    <w:rPr>
      <w:rFonts w:ascii="Calibri" w:hAnsi="Calibri" w:cs="Calibri"/>
      <w:kern w:val="0"/>
      <w:sz w:val="18"/>
      <w:szCs w:val="18"/>
    </w:rPr>
  </w:style>
  <w:style w:type="paragraph" w:styleId="af4">
    <w:name w:val="Date"/>
    <w:basedOn w:val="a0"/>
    <w:next w:val="a0"/>
    <w:link w:val="af5"/>
    <w:qFormat/>
    <w:pPr>
      <w:ind w:leftChars="2500" w:left="100"/>
    </w:pPr>
  </w:style>
  <w:style w:type="paragraph" w:styleId="24">
    <w:name w:val="Body Text Indent 2"/>
    <w:basedOn w:val="a0"/>
    <w:link w:val="25"/>
    <w:qFormat/>
    <w:pPr>
      <w:spacing w:line="500" w:lineRule="exact"/>
      <w:ind w:firstLineChars="213" w:firstLine="511"/>
    </w:pPr>
    <w:rPr>
      <w:sz w:val="24"/>
    </w:rPr>
  </w:style>
  <w:style w:type="paragraph" w:styleId="af6">
    <w:name w:val="Balloon Text"/>
    <w:basedOn w:val="a0"/>
    <w:link w:val="af7"/>
    <w:qFormat/>
    <w:rPr>
      <w:sz w:val="18"/>
      <w:szCs w:val="18"/>
    </w:rPr>
  </w:style>
  <w:style w:type="paragraph" w:styleId="af8">
    <w:name w:val="footer"/>
    <w:basedOn w:val="a0"/>
    <w:link w:val="af9"/>
    <w:qFormat/>
    <w:pPr>
      <w:tabs>
        <w:tab w:val="center" w:pos="4153"/>
        <w:tab w:val="right" w:pos="8306"/>
      </w:tabs>
      <w:snapToGrid w:val="0"/>
      <w:jc w:val="left"/>
    </w:pPr>
    <w:rPr>
      <w:sz w:val="18"/>
      <w:szCs w:val="18"/>
    </w:rPr>
  </w:style>
  <w:style w:type="paragraph" w:styleId="afa">
    <w:name w:val="header"/>
    <w:basedOn w:val="a0"/>
    <w:link w:val="afb"/>
    <w:qFormat/>
    <w:pPr>
      <w:pBdr>
        <w:bottom w:val="single" w:sz="6" w:space="1" w:color="auto"/>
      </w:pBdr>
      <w:tabs>
        <w:tab w:val="center" w:pos="4153"/>
        <w:tab w:val="right" w:pos="8306"/>
      </w:tabs>
      <w:snapToGrid w:val="0"/>
      <w:jc w:val="center"/>
    </w:pPr>
    <w:rPr>
      <w:sz w:val="18"/>
      <w:szCs w:val="18"/>
    </w:rPr>
  </w:style>
  <w:style w:type="paragraph" w:styleId="TOC1">
    <w:name w:val="toc 1"/>
    <w:basedOn w:val="a0"/>
    <w:next w:val="a0"/>
    <w:uiPriority w:val="39"/>
    <w:qFormat/>
    <w:pPr>
      <w:tabs>
        <w:tab w:val="right" w:leader="dot" w:pos="9628"/>
      </w:tabs>
      <w:spacing w:line="480" w:lineRule="auto"/>
    </w:pPr>
    <w:rPr>
      <w:rFonts w:ascii="Arial" w:eastAsia="新宋体" w:hAnsi="Arial" w:cs="Arial"/>
      <w:bCs/>
      <w:sz w:val="24"/>
    </w:rPr>
  </w:style>
  <w:style w:type="paragraph" w:styleId="TOC4">
    <w:name w:val="toc 4"/>
    <w:basedOn w:val="a0"/>
    <w:next w:val="a0"/>
    <w:uiPriority w:val="39"/>
    <w:qFormat/>
    <w:pPr>
      <w:ind w:leftChars="600" w:left="1260"/>
    </w:pPr>
  </w:style>
  <w:style w:type="paragraph" w:styleId="afc">
    <w:name w:val="Subtitle"/>
    <w:basedOn w:val="a0"/>
    <w:next w:val="a0"/>
    <w:link w:val="afd"/>
    <w:qFormat/>
    <w:pPr>
      <w:spacing w:before="240" w:after="60" w:line="312" w:lineRule="auto"/>
      <w:jc w:val="center"/>
      <w:outlineLvl w:val="1"/>
    </w:pPr>
    <w:rPr>
      <w:rFonts w:ascii="Cambria" w:hAnsi="Cambria"/>
      <w:b/>
      <w:bCs/>
      <w:kern w:val="28"/>
      <w:sz w:val="32"/>
      <w:szCs w:val="32"/>
    </w:rPr>
  </w:style>
  <w:style w:type="paragraph" w:styleId="afe">
    <w:name w:val="List"/>
    <w:basedOn w:val="a0"/>
    <w:qFormat/>
    <w:pPr>
      <w:ind w:left="200" w:hangingChars="200" w:hanging="200"/>
    </w:pPr>
    <w:rPr>
      <w:sz w:val="28"/>
    </w:rPr>
  </w:style>
  <w:style w:type="paragraph" w:styleId="aff">
    <w:name w:val="footnote text"/>
    <w:basedOn w:val="a0"/>
    <w:link w:val="aff0"/>
    <w:qFormat/>
    <w:pPr>
      <w:snapToGrid w:val="0"/>
      <w:jc w:val="left"/>
    </w:pPr>
    <w:rPr>
      <w:rFonts w:eastAsia="仿宋_GB2312"/>
      <w:sz w:val="18"/>
      <w:szCs w:val="20"/>
    </w:rPr>
  </w:style>
  <w:style w:type="paragraph" w:styleId="TOC6">
    <w:name w:val="toc 6"/>
    <w:basedOn w:val="a0"/>
    <w:next w:val="a0"/>
    <w:qFormat/>
    <w:pPr>
      <w:ind w:leftChars="1000" w:left="2100"/>
    </w:pPr>
  </w:style>
  <w:style w:type="paragraph" w:styleId="34">
    <w:name w:val="Body Text Indent 3"/>
    <w:basedOn w:val="a0"/>
    <w:link w:val="35"/>
    <w:qFormat/>
    <w:pPr>
      <w:spacing w:line="500" w:lineRule="exact"/>
      <w:ind w:left="511" w:hangingChars="213" w:hanging="511"/>
    </w:pPr>
    <w:rPr>
      <w:sz w:val="24"/>
    </w:rPr>
  </w:style>
  <w:style w:type="paragraph" w:styleId="71">
    <w:name w:val="index 7"/>
    <w:basedOn w:val="a0"/>
    <w:next w:val="a0"/>
    <w:qFormat/>
    <w:pPr>
      <w:ind w:leftChars="1200" w:left="1200"/>
    </w:pPr>
  </w:style>
  <w:style w:type="paragraph" w:styleId="TOC2">
    <w:name w:val="toc 2"/>
    <w:basedOn w:val="a0"/>
    <w:next w:val="a0"/>
    <w:uiPriority w:val="39"/>
    <w:qFormat/>
    <w:pPr>
      <w:ind w:leftChars="200" w:left="420"/>
    </w:pPr>
  </w:style>
  <w:style w:type="paragraph" w:styleId="TOC9">
    <w:name w:val="toc 9"/>
    <w:basedOn w:val="a0"/>
    <w:next w:val="a0"/>
    <w:uiPriority w:val="39"/>
    <w:qFormat/>
    <w:pPr>
      <w:adjustRightInd w:val="0"/>
      <w:ind w:left="1920"/>
      <w:jc w:val="left"/>
      <w:textAlignment w:val="baseline"/>
    </w:pPr>
    <w:rPr>
      <w:rFonts w:ascii="Calibri" w:hAnsi="Calibri" w:cs="Calibri"/>
      <w:kern w:val="0"/>
      <w:sz w:val="18"/>
      <w:szCs w:val="18"/>
    </w:rPr>
  </w:style>
  <w:style w:type="paragraph" w:styleId="26">
    <w:name w:val="Body Text 2"/>
    <w:basedOn w:val="a0"/>
    <w:link w:val="27"/>
    <w:qFormat/>
    <w:pPr>
      <w:widowControl/>
      <w:snapToGrid w:val="0"/>
      <w:spacing w:before="50" w:afterLines="50" w:after="156" w:line="400" w:lineRule="exact"/>
      <w:jc w:val="left"/>
    </w:pPr>
    <w:rPr>
      <w:rFonts w:ascii="宋体" w:hAnsi="宋体"/>
      <w:color w:val="000000"/>
      <w:sz w:val="24"/>
    </w:rPr>
  </w:style>
  <w:style w:type="paragraph" w:styleId="HTML">
    <w:name w:val="HTML Preformatted"/>
    <w:basedOn w:val="a0"/>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aff1">
    <w:name w:val="Normal (Web)"/>
    <w:basedOn w:val="a0"/>
    <w:qFormat/>
    <w:pPr>
      <w:widowControl/>
      <w:spacing w:before="100" w:beforeAutospacing="1" w:after="100" w:afterAutospacing="1"/>
      <w:jc w:val="left"/>
    </w:pPr>
    <w:rPr>
      <w:rFonts w:ascii="宋体" w:hAnsi="宋体" w:cs="宋体"/>
      <w:kern w:val="0"/>
      <w:sz w:val="24"/>
    </w:rPr>
  </w:style>
  <w:style w:type="paragraph" w:styleId="11">
    <w:name w:val="index 1"/>
    <w:basedOn w:val="a0"/>
    <w:next w:val="a0"/>
    <w:qFormat/>
    <w:pPr>
      <w:spacing w:line="220" w:lineRule="exact"/>
      <w:jc w:val="center"/>
    </w:pPr>
    <w:rPr>
      <w:rFonts w:ascii="仿宋_GB2312" w:eastAsia="仿宋_GB2312"/>
      <w:szCs w:val="21"/>
    </w:rPr>
  </w:style>
  <w:style w:type="paragraph" w:styleId="aff2">
    <w:name w:val="Title"/>
    <w:basedOn w:val="a0"/>
    <w:link w:val="aff3"/>
    <w:qFormat/>
    <w:pPr>
      <w:spacing w:before="240" w:after="60"/>
      <w:jc w:val="center"/>
      <w:outlineLvl w:val="0"/>
    </w:pPr>
    <w:rPr>
      <w:rFonts w:ascii="Arial" w:hAnsi="Arial"/>
      <w:b/>
      <w:bCs/>
      <w:sz w:val="32"/>
      <w:szCs w:val="32"/>
    </w:rPr>
  </w:style>
  <w:style w:type="paragraph" w:styleId="aff4">
    <w:name w:val="annotation subject"/>
    <w:basedOn w:val="ab"/>
    <w:next w:val="ab"/>
    <w:link w:val="aff5"/>
    <w:qFormat/>
    <w:rPr>
      <w:b/>
      <w:bCs/>
    </w:rPr>
  </w:style>
  <w:style w:type="paragraph" w:styleId="aff6">
    <w:name w:val="Body Text First Indent"/>
    <w:basedOn w:val="ad"/>
    <w:link w:val="aff7"/>
    <w:qFormat/>
    <w:pPr>
      <w:ind w:firstLineChars="100" w:firstLine="420"/>
    </w:pPr>
  </w:style>
  <w:style w:type="table" w:styleId="aff8">
    <w:name w:val="Table Grid"/>
    <w:basedOn w:val="a2"/>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a">
    <w:name w:val="Strong"/>
    <w:qFormat/>
    <w:rPr>
      <w:b/>
      <w:bCs/>
    </w:rPr>
  </w:style>
  <w:style w:type="character" w:styleId="affb">
    <w:name w:val="page number"/>
    <w:qFormat/>
  </w:style>
  <w:style w:type="character" w:styleId="affc">
    <w:name w:val="FollowedHyperlink"/>
    <w:unhideWhenUsed/>
    <w:qFormat/>
    <w:rPr>
      <w:color w:val="800080"/>
      <w:u w:val="single"/>
    </w:rPr>
  </w:style>
  <w:style w:type="character" w:styleId="affd">
    <w:name w:val="Emphasis"/>
    <w:qFormat/>
    <w:rPr>
      <w:i/>
      <w:iCs/>
    </w:rPr>
  </w:style>
  <w:style w:type="character" w:styleId="affe">
    <w:name w:val="Hyperlink"/>
    <w:uiPriority w:val="99"/>
    <w:qFormat/>
    <w:rPr>
      <w:color w:val="000000"/>
      <w:sz w:val="20"/>
      <w:szCs w:val="20"/>
      <w:u w:val="none"/>
    </w:rPr>
  </w:style>
  <w:style w:type="character" w:styleId="HTML1">
    <w:name w:val="HTML Code"/>
    <w:qFormat/>
    <w:rPr>
      <w:rFonts w:ascii="Courier New" w:hAnsi="Courier New"/>
      <w:sz w:val="20"/>
    </w:rPr>
  </w:style>
  <w:style w:type="character" w:styleId="afff">
    <w:name w:val="annotation reference"/>
    <w:qFormat/>
    <w:rPr>
      <w:sz w:val="21"/>
      <w:szCs w:val="21"/>
    </w:rPr>
  </w:style>
  <w:style w:type="character" w:styleId="HTML2">
    <w:name w:val="HTML Cite"/>
    <w:qFormat/>
  </w:style>
  <w:style w:type="character" w:styleId="afff0">
    <w:name w:val="footnote reference"/>
    <w:basedOn w:val="a1"/>
    <w:qFormat/>
    <w:rPr>
      <w:vertAlign w:val="superscript"/>
    </w:rPr>
  </w:style>
  <w:style w:type="paragraph" w:customStyle="1" w:styleId="BodyTextFirstIndent21">
    <w:name w:val="Body Text First Indent 21"/>
    <w:qFormat/>
    <w:pPr>
      <w:widowControl w:val="0"/>
      <w:suppressAutoHyphens/>
      <w:spacing w:after="120" w:line="360" w:lineRule="auto"/>
      <w:ind w:leftChars="200" w:left="200" w:firstLineChars="200" w:firstLine="200"/>
      <w:jc w:val="both"/>
    </w:pPr>
    <w:rPr>
      <w:rFonts w:ascii="宋体" w:hAnsi="Calibri"/>
      <w:kern w:val="2"/>
      <w:sz w:val="21"/>
    </w:rPr>
  </w:style>
  <w:style w:type="character" w:customStyle="1" w:styleId="ae">
    <w:name w:val="正文文本 字符"/>
    <w:link w:val="ad"/>
    <w:uiPriority w:val="99"/>
    <w:qFormat/>
    <w:rPr>
      <w:kern w:val="2"/>
      <w:sz w:val="21"/>
      <w:szCs w:val="24"/>
    </w:rPr>
  </w:style>
  <w:style w:type="character" w:customStyle="1" w:styleId="10">
    <w:name w:val="标题 1 字符"/>
    <w:link w:val="1"/>
    <w:qFormat/>
    <w:rPr>
      <w:rFonts w:ascii="楷体_GB2312" w:eastAsia="楷体_GB2312"/>
      <w:b/>
      <w:bCs/>
      <w:kern w:val="2"/>
      <w:sz w:val="21"/>
      <w:szCs w:val="24"/>
    </w:rPr>
  </w:style>
  <w:style w:type="character" w:customStyle="1" w:styleId="21">
    <w:name w:val="标题 2 字符"/>
    <w:link w:val="20"/>
    <w:qFormat/>
    <w:rPr>
      <w:rFonts w:ascii="Arial" w:eastAsia="黑体" w:hAnsi="Arial"/>
      <w:b/>
      <w:bCs/>
      <w:kern w:val="2"/>
      <w:sz w:val="32"/>
      <w:szCs w:val="32"/>
    </w:rPr>
  </w:style>
  <w:style w:type="character" w:customStyle="1" w:styleId="30">
    <w:name w:val="标题 3 字符"/>
    <w:link w:val="3"/>
    <w:qFormat/>
    <w:rPr>
      <w:b/>
      <w:bCs/>
      <w:kern w:val="2"/>
      <w:sz w:val="22"/>
      <w:szCs w:val="22"/>
    </w:rPr>
  </w:style>
  <w:style w:type="character" w:customStyle="1" w:styleId="40">
    <w:name w:val="标题 4 字符"/>
    <w:link w:val="4"/>
    <w:uiPriority w:val="99"/>
    <w:qFormat/>
    <w:rPr>
      <w:rFonts w:ascii="Cambria" w:eastAsia="宋体" w:hAnsi="Cambria"/>
      <w:b/>
      <w:bCs/>
      <w:kern w:val="2"/>
      <w:sz w:val="28"/>
      <w:szCs w:val="28"/>
      <w:lang w:bidi="ar-SA"/>
    </w:rPr>
  </w:style>
  <w:style w:type="character" w:customStyle="1" w:styleId="50">
    <w:name w:val="标题 5 字符"/>
    <w:link w:val="5"/>
    <w:qFormat/>
    <w:rPr>
      <w:rFonts w:ascii="Arial Unicode MS" w:eastAsia="黑体" w:hAnsi="Arial Unicode MS"/>
      <w:b/>
      <w:bCs/>
      <w:kern w:val="2"/>
      <w:sz w:val="28"/>
      <w:szCs w:val="28"/>
    </w:rPr>
  </w:style>
  <w:style w:type="character" w:customStyle="1" w:styleId="61">
    <w:name w:val="标题 6 字符"/>
    <w:link w:val="60"/>
    <w:qFormat/>
    <w:rPr>
      <w:rFonts w:ascii="Arial" w:eastAsia="黑体" w:hAnsi="Arial"/>
      <w:b/>
      <w:bCs/>
      <w:kern w:val="2"/>
      <w:sz w:val="24"/>
      <w:szCs w:val="24"/>
    </w:rPr>
  </w:style>
  <w:style w:type="character" w:customStyle="1" w:styleId="70">
    <w:name w:val="标题 7 字符"/>
    <w:link w:val="7"/>
    <w:qFormat/>
    <w:rPr>
      <w:b/>
      <w:bCs/>
      <w:sz w:val="24"/>
      <w:szCs w:val="24"/>
    </w:rPr>
  </w:style>
  <w:style w:type="character" w:customStyle="1" w:styleId="80">
    <w:name w:val="标题 8 字符"/>
    <w:link w:val="8"/>
    <w:qFormat/>
    <w:rPr>
      <w:rFonts w:ascii="Arial" w:eastAsia="黑体" w:hAnsi="Arial"/>
      <w:sz w:val="24"/>
      <w:szCs w:val="24"/>
    </w:rPr>
  </w:style>
  <w:style w:type="character" w:customStyle="1" w:styleId="90">
    <w:name w:val="标题 9 字符"/>
    <w:link w:val="9"/>
    <w:qFormat/>
    <w:rPr>
      <w:rFonts w:ascii="Arial" w:eastAsia="黑体" w:hAnsi="Arial"/>
      <w:sz w:val="21"/>
      <w:szCs w:val="21"/>
    </w:rPr>
  </w:style>
  <w:style w:type="character" w:customStyle="1" w:styleId="a6">
    <w:name w:val="正文缩进 字符"/>
    <w:link w:val="a5"/>
    <w:qFormat/>
    <w:rPr>
      <w:rFonts w:eastAsia="宋体"/>
      <w:sz w:val="21"/>
      <w:lang w:val="en-US" w:eastAsia="zh-CN" w:bidi="ar-SA"/>
    </w:rPr>
  </w:style>
  <w:style w:type="character" w:customStyle="1" w:styleId="a9">
    <w:name w:val="文档结构图 字符"/>
    <w:link w:val="a8"/>
    <w:qFormat/>
    <w:rPr>
      <w:kern w:val="2"/>
      <w:sz w:val="21"/>
      <w:szCs w:val="24"/>
      <w:shd w:val="clear" w:color="auto" w:fill="000080"/>
    </w:rPr>
  </w:style>
  <w:style w:type="character" w:customStyle="1" w:styleId="ac">
    <w:name w:val="批注文字 字符"/>
    <w:link w:val="ab"/>
    <w:qFormat/>
    <w:rPr>
      <w:kern w:val="2"/>
      <w:sz w:val="21"/>
      <w:szCs w:val="24"/>
    </w:rPr>
  </w:style>
  <w:style w:type="character" w:customStyle="1" w:styleId="32">
    <w:name w:val="正文文本 3 字符"/>
    <w:link w:val="31"/>
    <w:qFormat/>
    <w:rPr>
      <w:kern w:val="2"/>
      <w:sz w:val="16"/>
      <w:szCs w:val="16"/>
    </w:rPr>
  </w:style>
  <w:style w:type="character" w:customStyle="1" w:styleId="af0">
    <w:name w:val="正文文本缩进 字符"/>
    <w:link w:val="af"/>
    <w:uiPriority w:val="99"/>
    <w:qFormat/>
    <w:rPr>
      <w:kern w:val="2"/>
      <w:sz w:val="24"/>
      <w:szCs w:val="24"/>
    </w:rPr>
  </w:style>
  <w:style w:type="character" w:customStyle="1" w:styleId="af3">
    <w:name w:val="纯文本 字符"/>
    <w:link w:val="af2"/>
    <w:qFormat/>
    <w:rPr>
      <w:rFonts w:ascii="宋体" w:eastAsia="宋体" w:hAnsi="Courier New"/>
      <w:sz w:val="21"/>
      <w:szCs w:val="21"/>
      <w:lang w:val="en-US" w:eastAsia="zh-CN" w:bidi="ar-SA"/>
    </w:rPr>
  </w:style>
  <w:style w:type="character" w:customStyle="1" w:styleId="af5">
    <w:name w:val="日期 字符"/>
    <w:link w:val="af4"/>
    <w:qFormat/>
    <w:rPr>
      <w:kern w:val="2"/>
      <w:sz w:val="21"/>
      <w:szCs w:val="24"/>
    </w:rPr>
  </w:style>
  <w:style w:type="character" w:customStyle="1" w:styleId="25">
    <w:name w:val="正文文本缩进 2 字符"/>
    <w:link w:val="24"/>
    <w:qFormat/>
    <w:rPr>
      <w:kern w:val="2"/>
      <w:sz w:val="24"/>
      <w:szCs w:val="24"/>
    </w:rPr>
  </w:style>
  <w:style w:type="character" w:customStyle="1" w:styleId="af7">
    <w:name w:val="批注框文本 字符"/>
    <w:link w:val="af6"/>
    <w:uiPriority w:val="99"/>
    <w:qFormat/>
    <w:rPr>
      <w:kern w:val="2"/>
      <w:sz w:val="18"/>
      <w:szCs w:val="18"/>
    </w:rPr>
  </w:style>
  <w:style w:type="character" w:customStyle="1" w:styleId="af9">
    <w:name w:val="页脚 字符"/>
    <w:link w:val="af8"/>
    <w:uiPriority w:val="99"/>
    <w:qFormat/>
    <w:rPr>
      <w:kern w:val="2"/>
      <w:sz w:val="18"/>
      <w:szCs w:val="18"/>
    </w:rPr>
  </w:style>
  <w:style w:type="character" w:customStyle="1" w:styleId="afb">
    <w:name w:val="页眉 字符"/>
    <w:link w:val="afa"/>
    <w:uiPriority w:val="99"/>
    <w:qFormat/>
    <w:rPr>
      <w:kern w:val="2"/>
      <w:sz w:val="18"/>
      <w:szCs w:val="18"/>
    </w:rPr>
  </w:style>
  <w:style w:type="character" w:customStyle="1" w:styleId="afd">
    <w:name w:val="副标题 字符"/>
    <w:link w:val="afc"/>
    <w:qFormat/>
    <w:rPr>
      <w:rFonts w:ascii="Cambria" w:hAnsi="Cambria"/>
      <w:b/>
      <w:bCs/>
      <w:kern w:val="28"/>
      <w:sz w:val="32"/>
      <w:szCs w:val="32"/>
    </w:rPr>
  </w:style>
  <w:style w:type="character" w:customStyle="1" w:styleId="35">
    <w:name w:val="正文文本缩进 3 字符"/>
    <w:link w:val="34"/>
    <w:qFormat/>
    <w:rPr>
      <w:kern w:val="2"/>
      <w:sz w:val="24"/>
      <w:szCs w:val="24"/>
    </w:rPr>
  </w:style>
  <w:style w:type="character" w:customStyle="1" w:styleId="27">
    <w:name w:val="正文文本 2 字符"/>
    <w:link w:val="26"/>
    <w:qFormat/>
    <w:rPr>
      <w:rFonts w:ascii="宋体" w:hAnsi="宋体"/>
      <w:color w:val="000000"/>
      <w:kern w:val="2"/>
      <w:sz w:val="24"/>
      <w:szCs w:val="24"/>
    </w:rPr>
  </w:style>
  <w:style w:type="character" w:customStyle="1" w:styleId="HTML0">
    <w:name w:val="HTML 预设格式 字符"/>
    <w:link w:val="HTML"/>
    <w:qFormat/>
    <w:rPr>
      <w:rFonts w:ascii="Arial" w:hAnsi="Arial" w:cs="Arial"/>
      <w:sz w:val="24"/>
      <w:szCs w:val="24"/>
    </w:rPr>
  </w:style>
  <w:style w:type="character" w:customStyle="1" w:styleId="aff3">
    <w:name w:val="标题 字符"/>
    <w:link w:val="aff2"/>
    <w:qFormat/>
    <w:rPr>
      <w:rFonts w:ascii="Arial" w:hAnsi="Arial" w:cs="Arial"/>
      <w:b/>
      <w:bCs/>
      <w:kern w:val="2"/>
      <w:sz w:val="32"/>
      <w:szCs w:val="32"/>
    </w:rPr>
  </w:style>
  <w:style w:type="character" w:customStyle="1" w:styleId="aff5">
    <w:name w:val="批注主题 字符"/>
    <w:link w:val="aff4"/>
    <w:qFormat/>
    <w:rPr>
      <w:b/>
      <w:bCs/>
      <w:kern w:val="2"/>
      <w:sz w:val="21"/>
      <w:szCs w:val="24"/>
    </w:rPr>
  </w:style>
  <w:style w:type="character" w:customStyle="1" w:styleId="aff7">
    <w:name w:val="正文文本首行缩进 字符"/>
    <w:link w:val="aff6"/>
    <w:qFormat/>
    <w:rPr>
      <w:kern w:val="2"/>
      <w:sz w:val="21"/>
      <w:szCs w:val="24"/>
    </w:rPr>
  </w:style>
  <w:style w:type="character" w:customStyle="1" w:styleId="28">
    <w:name w:val="正文文本首行缩进 2 字符"/>
    <w:qFormat/>
    <w:rPr>
      <w:kern w:val="2"/>
      <w:sz w:val="21"/>
      <w:szCs w:val="24"/>
    </w:rPr>
  </w:style>
  <w:style w:type="character" w:customStyle="1" w:styleId="Char3">
    <w:name w:val="纯文本 Char3"/>
    <w:qFormat/>
    <w:rPr>
      <w:rFonts w:ascii="宋体" w:eastAsia="宋体" w:hAnsi="Courier New"/>
      <w:sz w:val="21"/>
      <w:szCs w:val="21"/>
      <w:lang w:val="en-US" w:eastAsia="zh-CN" w:bidi="ar-SA"/>
    </w:rPr>
  </w:style>
  <w:style w:type="character" w:customStyle="1" w:styleId="2Char1">
    <w:name w:val="正文文本缩进 2 Char1"/>
    <w:uiPriority w:val="99"/>
    <w:semiHidden/>
    <w:qFormat/>
    <w:rPr>
      <w:rFonts w:ascii="宋体" w:eastAsia="宋体" w:hAnsi="宋体" w:cs="Times New Roman"/>
      <w:szCs w:val="24"/>
    </w:rPr>
  </w:style>
  <w:style w:type="character" w:customStyle="1" w:styleId="3Char1">
    <w:name w:val="正文文本 3 Char1"/>
    <w:uiPriority w:val="99"/>
    <w:semiHidden/>
    <w:qFormat/>
    <w:rPr>
      <w:rFonts w:ascii="宋体" w:eastAsia="宋体" w:hAnsi="宋体" w:cs="Times New Roman"/>
      <w:sz w:val="16"/>
      <w:szCs w:val="16"/>
    </w:rPr>
  </w:style>
  <w:style w:type="character" w:customStyle="1" w:styleId="Char">
    <w:name w:val="列出段落 Char"/>
    <w:link w:val="29"/>
    <w:qFormat/>
    <w:rPr>
      <w:kern w:val="2"/>
      <w:sz w:val="21"/>
      <w:szCs w:val="24"/>
    </w:rPr>
  </w:style>
  <w:style w:type="paragraph" w:customStyle="1" w:styleId="29">
    <w:name w:val="列出段落2"/>
    <w:basedOn w:val="a0"/>
    <w:link w:val="Char"/>
    <w:uiPriority w:val="99"/>
    <w:qFormat/>
    <w:pPr>
      <w:ind w:firstLineChars="200" w:firstLine="420"/>
    </w:pPr>
  </w:style>
  <w:style w:type="character" w:customStyle="1" w:styleId="Style89">
    <w:name w:val="_Style 89"/>
    <w:qFormat/>
    <w:rPr>
      <w:b/>
      <w:bCs/>
      <w:smallCaps/>
      <w:color w:val="C0504D"/>
      <w:spacing w:val="5"/>
      <w:u w:val="single"/>
    </w:rPr>
  </w:style>
  <w:style w:type="character" w:customStyle="1" w:styleId="Char1">
    <w:name w:val="+正文 Char1"/>
    <w:link w:val="afff1"/>
    <w:qFormat/>
    <w:locked/>
    <w:rPr>
      <w:sz w:val="28"/>
    </w:rPr>
  </w:style>
  <w:style w:type="paragraph" w:customStyle="1" w:styleId="afff1">
    <w:name w:val="+正文"/>
    <w:basedOn w:val="a0"/>
    <w:link w:val="Char1"/>
    <w:qFormat/>
    <w:pPr>
      <w:spacing w:line="360" w:lineRule="auto"/>
      <w:ind w:firstLineChars="200" w:firstLine="200"/>
    </w:pPr>
    <w:rPr>
      <w:kern w:val="0"/>
      <w:sz w:val="28"/>
      <w:szCs w:val="20"/>
    </w:rPr>
  </w:style>
  <w:style w:type="character" w:customStyle="1" w:styleId="Style81">
    <w:name w:val="_Style 81"/>
    <w:qFormat/>
    <w:rPr>
      <w:smallCaps/>
      <w:color w:val="C0504D"/>
      <w:u w:val="single"/>
    </w:rPr>
  </w:style>
  <w:style w:type="character" w:customStyle="1" w:styleId="Char4">
    <w:name w:val="批注主题 Char4"/>
    <w:uiPriority w:val="99"/>
    <w:semiHidden/>
    <w:qFormat/>
    <w:rPr>
      <w:rFonts w:ascii="宋体" w:eastAsia="宋体" w:hAnsi="宋体" w:cs="Times New Roman"/>
      <w:b/>
      <w:bCs/>
      <w:szCs w:val="24"/>
    </w:rPr>
  </w:style>
  <w:style w:type="character" w:customStyle="1" w:styleId="Char30">
    <w:name w:val="标题 Char3"/>
    <w:uiPriority w:val="10"/>
    <w:qFormat/>
    <w:rPr>
      <w:rFonts w:ascii="Cambria" w:eastAsia="宋体" w:hAnsi="Cambria" w:cs="Times New Roman"/>
      <w:b/>
      <w:bCs/>
      <w:sz w:val="32"/>
      <w:szCs w:val="32"/>
    </w:rPr>
  </w:style>
  <w:style w:type="character" w:customStyle="1" w:styleId="Char40">
    <w:name w:val="正文文本 Char4"/>
    <w:uiPriority w:val="99"/>
    <w:semiHidden/>
    <w:qFormat/>
    <w:rPr>
      <w:rFonts w:ascii="宋体" w:eastAsia="宋体" w:hAnsi="宋体" w:cs="Times New Roman"/>
      <w:szCs w:val="24"/>
    </w:rPr>
  </w:style>
  <w:style w:type="character" w:customStyle="1" w:styleId="Char41">
    <w:name w:val="文档结构图 Char4"/>
    <w:uiPriority w:val="99"/>
    <w:semiHidden/>
    <w:qFormat/>
    <w:rPr>
      <w:rFonts w:ascii="宋体" w:eastAsia="宋体" w:hAnsi="宋体" w:cs="Times New Roman"/>
      <w:sz w:val="18"/>
      <w:szCs w:val="18"/>
    </w:rPr>
  </w:style>
  <w:style w:type="character" w:customStyle="1" w:styleId="Char42">
    <w:name w:val="日期 Char4"/>
    <w:uiPriority w:val="99"/>
    <w:semiHidden/>
    <w:qFormat/>
    <w:rPr>
      <w:rFonts w:ascii="宋体" w:eastAsia="宋体" w:hAnsi="宋体" w:cs="Times New Roman"/>
      <w:szCs w:val="24"/>
    </w:rPr>
  </w:style>
  <w:style w:type="character" w:customStyle="1" w:styleId="hover8">
    <w:name w:val="hover8"/>
    <w:qFormat/>
    <w:rPr>
      <w:shd w:val="clear" w:color="auto" w:fill="177EC6"/>
    </w:rPr>
  </w:style>
  <w:style w:type="character" w:customStyle="1" w:styleId="Char0">
    <w:name w:val="正文缩进 Char"/>
    <w:qFormat/>
    <w:rPr>
      <w:rFonts w:eastAsia="宋体"/>
      <w:kern w:val="2"/>
      <w:sz w:val="21"/>
      <w:szCs w:val="24"/>
      <w:lang w:val="en-US" w:eastAsia="zh-CN" w:bidi="ar-SA"/>
    </w:rPr>
  </w:style>
  <w:style w:type="character" w:customStyle="1" w:styleId="Char2">
    <w:name w:val="正文文本 Char"/>
    <w:qFormat/>
    <w:rPr>
      <w:rFonts w:eastAsia="宋体"/>
      <w:kern w:val="2"/>
      <w:sz w:val="21"/>
      <w:szCs w:val="24"/>
      <w:lang w:val="en-US" w:eastAsia="zh-CN" w:bidi="ar-SA"/>
    </w:rPr>
  </w:style>
  <w:style w:type="character" w:customStyle="1" w:styleId="4Char">
    <w:name w:val="标题 4 Char"/>
    <w:qFormat/>
    <w:rPr>
      <w:rFonts w:ascii="Arial" w:eastAsia="黑体" w:hAnsi="Arial"/>
      <w:b/>
      <w:bCs/>
      <w:kern w:val="2"/>
      <w:sz w:val="28"/>
      <w:szCs w:val="28"/>
      <w:lang w:val="en-US" w:eastAsia="zh-CN" w:bidi="ar-SA"/>
    </w:rPr>
  </w:style>
  <w:style w:type="character" w:customStyle="1" w:styleId="Char5">
    <w:name w:val="副标题 Char"/>
    <w:qFormat/>
    <w:rPr>
      <w:rFonts w:ascii="Cambria" w:hAnsi="Cambria"/>
      <w:b/>
      <w:bCs/>
      <w:kern w:val="28"/>
      <w:sz w:val="32"/>
      <w:szCs w:val="32"/>
      <w:lang w:bidi="ar-SA"/>
    </w:rPr>
  </w:style>
  <w:style w:type="character" w:customStyle="1" w:styleId="CharChar17">
    <w:name w:val="Char Char17"/>
    <w:qFormat/>
    <w:rPr>
      <w:rFonts w:ascii="Cambria" w:eastAsia="宋体" w:hAnsi="Cambria" w:cs="Times New Roman"/>
      <w:b/>
      <w:bCs/>
      <w:kern w:val="2"/>
      <w:sz w:val="32"/>
      <w:szCs w:val="32"/>
    </w:rPr>
  </w:style>
  <w:style w:type="character" w:customStyle="1" w:styleId="Char6">
    <w:name w:val="日期 Char"/>
    <w:qFormat/>
    <w:rPr>
      <w:rFonts w:eastAsia="宋体"/>
      <w:kern w:val="2"/>
      <w:sz w:val="24"/>
      <w:lang w:val="en-US" w:eastAsia="zh-CN" w:bidi="ar-SA"/>
    </w:rPr>
  </w:style>
  <w:style w:type="character" w:customStyle="1" w:styleId="2Char">
    <w:name w:val="正文文本 2 Char"/>
    <w:qFormat/>
    <w:rPr>
      <w:rFonts w:ascii="宋体" w:eastAsia="仿宋_GB2312"/>
      <w:sz w:val="21"/>
    </w:rPr>
  </w:style>
  <w:style w:type="character" w:customStyle="1" w:styleId="Char7">
    <w:name w:val="标题 Char"/>
    <w:qFormat/>
    <w:rPr>
      <w:rFonts w:ascii="Arial" w:eastAsia="宋体" w:hAnsi="Arial"/>
      <w:b/>
      <w:sz w:val="32"/>
      <w:lang w:val="en-US" w:eastAsia="zh-CN" w:bidi="ar-SA"/>
    </w:rPr>
  </w:style>
  <w:style w:type="character" w:customStyle="1" w:styleId="Char8">
    <w:name w:val="明显引用 Char"/>
    <w:qFormat/>
    <w:rPr>
      <w:b/>
      <w:bCs/>
      <w:i/>
      <w:iCs/>
      <w:color w:val="4F81BD"/>
      <w:kern w:val="2"/>
      <w:sz w:val="21"/>
      <w:szCs w:val="22"/>
      <w:lang w:bidi="ar-SA"/>
    </w:rPr>
  </w:style>
  <w:style w:type="character" w:customStyle="1" w:styleId="6Char">
    <w:name w:val="标题 6 Char"/>
    <w:qFormat/>
    <w:rPr>
      <w:rFonts w:ascii="Arial" w:eastAsia="黑体" w:hAnsi="Arial"/>
      <w:b/>
      <w:bCs/>
      <w:sz w:val="24"/>
      <w:szCs w:val="24"/>
      <w:lang w:val="en-US" w:eastAsia="zh-CN" w:bidi="ar-SA"/>
    </w:rPr>
  </w:style>
  <w:style w:type="character" w:customStyle="1" w:styleId="9Char">
    <w:name w:val="标题 9 Char"/>
    <w:qFormat/>
    <w:rPr>
      <w:rFonts w:ascii="Arial" w:eastAsia="黑体" w:hAnsi="Arial"/>
      <w:sz w:val="21"/>
      <w:szCs w:val="21"/>
      <w:lang w:val="en-US" w:eastAsia="zh-CN" w:bidi="ar-SA"/>
    </w:rPr>
  </w:style>
  <w:style w:type="character" w:customStyle="1" w:styleId="Char9">
    <w:name w:val="批注文字 Char"/>
    <w:qFormat/>
    <w:rPr>
      <w:rFonts w:eastAsia="宋体"/>
      <w:kern w:val="2"/>
      <w:sz w:val="21"/>
      <w:szCs w:val="24"/>
      <w:lang w:val="en-US" w:eastAsia="zh-CN" w:bidi="ar-SA"/>
    </w:rPr>
  </w:style>
  <w:style w:type="character" w:customStyle="1" w:styleId="headline-content2">
    <w:name w:val="headline-content2"/>
    <w:qFormat/>
  </w:style>
  <w:style w:type="character" w:customStyle="1" w:styleId="Char31">
    <w:name w:val="批注主题 Char3"/>
    <w:uiPriority w:val="99"/>
    <w:semiHidden/>
    <w:qFormat/>
    <w:rPr>
      <w:rFonts w:ascii="Times New Roman" w:eastAsia="宋体" w:hAnsi="Times New Roman" w:cs="Times New Roman"/>
      <w:b/>
      <w:bCs/>
      <w:szCs w:val="24"/>
    </w:rPr>
  </w:style>
  <w:style w:type="character" w:customStyle="1" w:styleId="1111CharChar">
    <w:name w:val="招标文件1.1.1.1 Char Char"/>
    <w:qFormat/>
    <w:rPr>
      <w:rFonts w:ascii="宋体" w:hAnsi="宋体"/>
      <w:b/>
      <w:spacing w:val="10"/>
      <w:w w:val="95"/>
      <w:kern w:val="2"/>
      <w:sz w:val="24"/>
      <w:szCs w:val="24"/>
    </w:rPr>
  </w:style>
  <w:style w:type="character" w:customStyle="1" w:styleId="Char20">
    <w:name w:val="标题 Char2"/>
    <w:uiPriority w:val="10"/>
    <w:qFormat/>
    <w:rPr>
      <w:rFonts w:ascii="Calibri Light" w:eastAsia="宋体" w:hAnsi="Calibri Light" w:cs="Times New Roman"/>
      <w:b/>
      <w:bCs/>
      <w:sz w:val="32"/>
      <w:szCs w:val="32"/>
    </w:rPr>
  </w:style>
  <w:style w:type="character" w:customStyle="1" w:styleId="CharChar1">
    <w:name w:val="手改 Char Char1"/>
    <w:qFormat/>
    <w:rPr>
      <w:rFonts w:eastAsia="宋体"/>
      <w:kern w:val="2"/>
      <w:sz w:val="21"/>
      <w:szCs w:val="24"/>
      <w:lang w:val="en-US" w:eastAsia="zh-CN" w:bidi="ar-SA"/>
    </w:rPr>
  </w:style>
  <w:style w:type="character" w:customStyle="1" w:styleId="410">
    <w:name w:val="标题 41"/>
    <w:qFormat/>
    <w:rPr>
      <w:rFonts w:ascii="Arial" w:eastAsia="宋体" w:hAnsi="Arial"/>
      <w:b/>
      <w:spacing w:val="10"/>
      <w:kern w:val="24"/>
      <w:sz w:val="24"/>
      <w:lang w:val="en-US" w:eastAsia="zh-CN" w:bidi="ar-SA"/>
    </w:rPr>
  </w:style>
  <w:style w:type="character" w:customStyle="1" w:styleId="2CharChar">
    <w:name w:val="标题 2 Char Char"/>
    <w:qFormat/>
    <w:rPr>
      <w:rFonts w:ascii="Arial" w:eastAsia="黑体" w:hAnsi="Arial"/>
      <w:b/>
      <w:bCs/>
      <w:kern w:val="2"/>
      <w:sz w:val="32"/>
      <w:szCs w:val="32"/>
      <w:lang w:val="en-US" w:eastAsia="zh-CN" w:bidi="ar-SA"/>
    </w:rPr>
  </w:style>
  <w:style w:type="character" w:customStyle="1" w:styleId="Char32">
    <w:name w:val="文档结构图 Char3"/>
    <w:uiPriority w:val="99"/>
    <w:semiHidden/>
    <w:qFormat/>
    <w:rPr>
      <w:rFonts w:ascii="Microsoft YaHei UI" w:eastAsia="Microsoft YaHei UI" w:hAnsi="Times New Roman" w:cs="Times New Roman"/>
      <w:sz w:val="18"/>
      <w:szCs w:val="18"/>
    </w:rPr>
  </w:style>
  <w:style w:type="character" w:customStyle="1" w:styleId="CharChar29">
    <w:name w:val="Char Char29"/>
    <w:qFormat/>
    <w:rPr>
      <w:rFonts w:ascii="Arial" w:eastAsia="黑体" w:hAnsi="Arial"/>
      <w:b/>
      <w:bCs/>
      <w:kern w:val="2"/>
      <w:sz w:val="28"/>
      <w:szCs w:val="28"/>
    </w:rPr>
  </w:style>
  <w:style w:type="character" w:customStyle="1" w:styleId="ca-0">
    <w:name w:val="ca-0"/>
    <w:qFormat/>
  </w:style>
  <w:style w:type="character" w:customStyle="1" w:styleId="Char33">
    <w:name w:val="日期 Char3"/>
    <w:uiPriority w:val="99"/>
    <w:semiHidden/>
    <w:qFormat/>
    <w:rPr>
      <w:rFonts w:ascii="Times New Roman" w:eastAsia="宋体" w:hAnsi="Times New Roman" w:cs="Times New Roman"/>
      <w:szCs w:val="24"/>
    </w:rPr>
  </w:style>
  <w:style w:type="character" w:customStyle="1" w:styleId="4Char0">
    <w:name w:val="标题4 Char"/>
    <w:qFormat/>
    <w:rPr>
      <w:rFonts w:ascii="Times New Roman" w:eastAsia="仿宋_GB2312" w:hAnsi="Times New Roman" w:cs="Times New Roman"/>
      <w:sz w:val="32"/>
      <w:szCs w:val="20"/>
    </w:rPr>
  </w:style>
  <w:style w:type="character" w:customStyle="1" w:styleId="Char34">
    <w:name w:val="正文文本 Char3"/>
    <w:uiPriority w:val="99"/>
    <w:qFormat/>
    <w:rPr>
      <w:rFonts w:eastAsia="宋体"/>
      <w:kern w:val="2"/>
      <w:sz w:val="21"/>
      <w:szCs w:val="24"/>
      <w:lang w:val="en-US" w:eastAsia="zh-CN" w:bidi="ar-SA"/>
    </w:rPr>
  </w:style>
  <w:style w:type="character" w:customStyle="1" w:styleId="z-Char1">
    <w:name w:val="z-窗体底端 Char1"/>
    <w:uiPriority w:val="99"/>
    <w:semiHidden/>
    <w:qFormat/>
    <w:rPr>
      <w:rFonts w:ascii="Arial" w:hAnsi="Arial" w:cs="Arial"/>
      <w:vanish/>
      <w:kern w:val="2"/>
      <w:sz w:val="16"/>
      <w:szCs w:val="16"/>
    </w:rPr>
  </w:style>
  <w:style w:type="character" w:customStyle="1" w:styleId="z-1">
    <w:name w:val="z-窗体底端 字符1"/>
    <w:uiPriority w:val="99"/>
    <w:semiHidden/>
    <w:qFormat/>
    <w:rPr>
      <w:rFonts w:ascii="Arial" w:hAnsi="Arial" w:cs="Arial"/>
      <w:vanish/>
      <w:kern w:val="2"/>
      <w:sz w:val="16"/>
      <w:szCs w:val="16"/>
    </w:rPr>
  </w:style>
  <w:style w:type="character" w:customStyle="1" w:styleId="12">
    <w:name w:val="明显引用 字符1"/>
    <w:uiPriority w:val="99"/>
    <w:qFormat/>
    <w:rPr>
      <w:i/>
      <w:iCs/>
      <w:color w:val="4472C4"/>
      <w:kern w:val="2"/>
      <w:sz w:val="21"/>
      <w:szCs w:val="24"/>
    </w:rPr>
  </w:style>
  <w:style w:type="character" w:customStyle="1" w:styleId="CharChar15">
    <w:name w:val="Char Char15"/>
    <w:qFormat/>
    <w:rPr>
      <w:b/>
      <w:bCs/>
      <w:kern w:val="44"/>
      <w:sz w:val="44"/>
      <w:szCs w:val="44"/>
    </w:rPr>
  </w:style>
  <w:style w:type="character" w:customStyle="1" w:styleId="z-Char10">
    <w:name w:val="z-窗体顶端 Char1"/>
    <w:uiPriority w:val="99"/>
    <w:semiHidden/>
    <w:qFormat/>
    <w:rPr>
      <w:rFonts w:ascii="Arial" w:hAnsi="Arial" w:cs="Arial"/>
      <w:vanish/>
      <w:kern w:val="2"/>
      <w:sz w:val="16"/>
      <w:szCs w:val="16"/>
    </w:rPr>
  </w:style>
  <w:style w:type="character" w:customStyle="1" w:styleId="13">
    <w:name w:val="引用 字符1"/>
    <w:uiPriority w:val="99"/>
    <w:qFormat/>
    <w:rPr>
      <w:i/>
      <w:iCs/>
      <w:color w:val="404040"/>
      <w:kern w:val="2"/>
      <w:sz w:val="21"/>
      <w:szCs w:val="24"/>
    </w:rPr>
  </w:style>
  <w:style w:type="character" w:customStyle="1" w:styleId="14">
    <w:name w:val="副标题 字符1"/>
    <w:qFormat/>
    <w:rPr>
      <w:rFonts w:ascii="等线 Light" w:hAnsi="等线 Light" w:cs="Times New Roman"/>
      <w:b/>
      <w:bCs/>
      <w:kern w:val="28"/>
      <w:sz w:val="32"/>
      <w:szCs w:val="32"/>
    </w:rPr>
  </w:style>
  <w:style w:type="character" w:customStyle="1" w:styleId="IntenseQuoteChar1">
    <w:name w:val="Intense Quote Char1"/>
    <w:uiPriority w:val="30"/>
    <w:qFormat/>
    <w:rPr>
      <w:b/>
      <w:bCs/>
      <w:i/>
      <w:iCs/>
      <w:color w:val="4F81BD"/>
    </w:rPr>
  </w:style>
  <w:style w:type="character" w:customStyle="1" w:styleId="down">
    <w:name w:val="down"/>
    <w:qFormat/>
  </w:style>
  <w:style w:type="character" w:customStyle="1" w:styleId="afff2">
    <w:name w:val="无间隔 字符"/>
    <w:link w:val="afff3"/>
    <w:qFormat/>
    <w:rPr>
      <w:rFonts w:ascii="Calibri" w:hAnsi="Calibri"/>
      <w:kern w:val="2"/>
      <w:sz w:val="21"/>
      <w:szCs w:val="22"/>
      <w:lang w:val="en-US" w:eastAsia="zh-CN" w:bidi="ar-SA"/>
    </w:rPr>
  </w:style>
  <w:style w:type="paragraph" w:styleId="afff3">
    <w:name w:val="No Spacing"/>
    <w:link w:val="afff2"/>
    <w:uiPriority w:val="1"/>
    <w:qFormat/>
    <w:pPr>
      <w:widowControl w:val="0"/>
      <w:jc w:val="both"/>
    </w:pPr>
    <w:rPr>
      <w:rFonts w:ascii="Calibri" w:hAnsi="Calibri"/>
      <w:kern w:val="2"/>
      <w:sz w:val="21"/>
      <w:szCs w:val="22"/>
    </w:rPr>
  </w:style>
  <w:style w:type="character" w:customStyle="1" w:styleId="A70">
    <w:name w:val="A7"/>
    <w:uiPriority w:val="99"/>
    <w:qFormat/>
    <w:rPr>
      <w:rFonts w:ascii="HelveticaNeueLT Std Lt" w:eastAsia="HelveticaNeueLT Std Lt" w:cs="HelveticaNeueLT Std Lt"/>
      <w:color w:val="000000"/>
      <w:sz w:val="20"/>
      <w:szCs w:val="20"/>
    </w:rPr>
  </w:style>
  <w:style w:type="character" w:customStyle="1" w:styleId="bluebig1">
    <w:name w:val="blue_big1"/>
    <w:qFormat/>
    <w:rPr>
      <w:b/>
      <w:bCs/>
      <w:color w:val="0189DD"/>
      <w:sz w:val="21"/>
      <w:szCs w:val="21"/>
    </w:rPr>
  </w:style>
  <w:style w:type="character" w:customStyle="1" w:styleId="CharChar">
    <w:name w:val="正文文本 Char Char"/>
    <w:qFormat/>
    <w:rPr>
      <w:rFonts w:eastAsia="宋体"/>
      <w:kern w:val="2"/>
      <w:sz w:val="21"/>
      <w:lang w:val="en-US" w:eastAsia="zh-CN" w:bidi="ar-SA"/>
    </w:rPr>
  </w:style>
  <w:style w:type="character" w:customStyle="1" w:styleId="CharChar10">
    <w:name w:val="Char Char10"/>
    <w:qFormat/>
    <w:rPr>
      <w:rFonts w:eastAsia="宋体"/>
      <w:kern w:val="2"/>
      <w:sz w:val="21"/>
      <w:szCs w:val="24"/>
      <w:lang w:val="en-US" w:eastAsia="zh-CN" w:bidi="ar-SA"/>
    </w:rPr>
  </w:style>
  <w:style w:type="character" w:customStyle="1" w:styleId="Style7">
    <w:name w:val="_Style 7"/>
    <w:qFormat/>
    <w:rPr>
      <w:i/>
      <w:iCs/>
      <w:color w:val="808080"/>
    </w:rPr>
  </w:style>
  <w:style w:type="character" w:customStyle="1" w:styleId="2Char10">
    <w:name w:val="标题 2 Char1"/>
    <w:qFormat/>
    <w:rPr>
      <w:rFonts w:ascii="Arial" w:eastAsia="黑体" w:hAnsi="Arial"/>
      <w:b/>
      <w:bCs/>
      <w:kern w:val="2"/>
      <w:sz w:val="32"/>
      <w:szCs w:val="32"/>
      <w:lang w:val="en-US" w:eastAsia="zh-CN" w:bidi="ar-SA"/>
    </w:rPr>
  </w:style>
  <w:style w:type="character" w:customStyle="1" w:styleId="Char10">
    <w:name w:val="页脚 Char1"/>
    <w:qFormat/>
    <w:rPr>
      <w:sz w:val="18"/>
      <w:szCs w:val="18"/>
    </w:rPr>
  </w:style>
  <w:style w:type="character" w:customStyle="1" w:styleId="Char11">
    <w:name w:val="批注主题 Char1"/>
    <w:qFormat/>
    <w:rPr>
      <w:b/>
      <w:bCs/>
      <w:kern w:val="2"/>
      <w:sz w:val="21"/>
      <w:szCs w:val="22"/>
    </w:rPr>
  </w:style>
  <w:style w:type="character" w:customStyle="1" w:styleId="Char35">
    <w:name w:val="副标题 Char3"/>
    <w:uiPriority w:val="11"/>
    <w:qFormat/>
    <w:rPr>
      <w:rFonts w:ascii="Calibri Light" w:hAnsi="Calibri Light" w:cs="Times New Roman"/>
      <w:b/>
      <w:bCs/>
      <w:kern w:val="28"/>
      <w:sz w:val="32"/>
      <w:szCs w:val="32"/>
    </w:rPr>
  </w:style>
  <w:style w:type="character" w:customStyle="1" w:styleId="CharChar19">
    <w:name w:val="Char Char19"/>
    <w:qFormat/>
    <w:rPr>
      <w:rFonts w:ascii="Arial" w:eastAsia="黑体" w:hAnsi="Arial"/>
      <w:b/>
      <w:bCs/>
      <w:kern w:val="2"/>
      <w:sz w:val="32"/>
      <w:szCs w:val="32"/>
      <w:lang w:val="en-US" w:eastAsia="zh-CN" w:bidi="ar-SA"/>
    </w:rPr>
  </w:style>
  <w:style w:type="character" w:customStyle="1" w:styleId="text1">
    <w:name w:val="text1"/>
    <w:qFormat/>
    <w:rPr>
      <w:spacing w:val="144"/>
      <w:sz w:val="18"/>
      <w:szCs w:val="18"/>
    </w:rPr>
  </w:style>
  <w:style w:type="character" w:customStyle="1" w:styleId="Char21">
    <w:name w:val="副标题 Char2"/>
    <w:uiPriority w:val="11"/>
    <w:qFormat/>
    <w:rPr>
      <w:rFonts w:ascii="Cambria" w:hAnsi="Cambria" w:cs="Times New Roman"/>
      <w:b/>
      <w:bCs/>
      <w:kern w:val="28"/>
      <w:sz w:val="32"/>
      <w:szCs w:val="32"/>
    </w:rPr>
  </w:style>
  <w:style w:type="character" w:customStyle="1" w:styleId="ca-142">
    <w:name w:val="ca-142"/>
    <w:qFormat/>
  </w:style>
  <w:style w:type="character" w:customStyle="1" w:styleId="CommentTextChar1">
    <w:name w:val="Comment Text Char1"/>
    <w:uiPriority w:val="99"/>
    <w:semiHidden/>
    <w:qFormat/>
  </w:style>
  <w:style w:type="character" w:customStyle="1" w:styleId="15">
    <w:name w:val="书籍标题1"/>
    <w:qFormat/>
    <w:rPr>
      <w:b/>
      <w:bCs/>
      <w:smallCaps/>
      <w:spacing w:val="5"/>
    </w:rPr>
  </w:style>
  <w:style w:type="character" w:customStyle="1" w:styleId="TitleChar1">
    <w:name w:val="Title Char1"/>
    <w:uiPriority w:val="10"/>
    <w:qFormat/>
    <w:rPr>
      <w:rFonts w:ascii="Cambria" w:hAnsi="Cambria" w:cs="Times New Roman"/>
      <w:b/>
      <w:bCs/>
      <w:sz w:val="32"/>
      <w:szCs w:val="32"/>
    </w:rPr>
  </w:style>
  <w:style w:type="character" w:customStyle="1" w:styleId="Char22">
    <w:name w:val="正文文本缩进 Char2"/>
    <w:qFormat/>
    <w:rPr>
      <w:rFonts w:ascii="宋体"/>
      <w:sz w:val="24"/>
    </w:rPr>
  </w:style>
  <w:style w:type="character" w:customStyle="1" w:styleId="CharChar0">
    <w:name w:val="样式 正文文本 Char Char"/>
    <w:qFormat/>
    <w:rPr>
      <w:rFonts w:ascii="Arial" w:eastAsia="宋体" w:hAnsi="Arial" w:cs="宋体"/>
      <w:color w:val="000000"/>
      <w:kern w:val="2"/>
      <w:sz w:val="21"/>
      <w:lang w:val="en-US" w:eastAsia="zh-CN" w:bidi="ar-SA"/>
    </w:rPr>
  </w:style>
  <w:style w:type="character" w:customStyle="1" w:styleId="HTMLMarkup">
    <w:name w:val="HTML Markup"/>
    <w:qFormat/>
    <w:rPr>
      <w:vanish/>
      <w:color w:val="FF0000"/>
    </w:rPr>
  </w:style>
  <w:style w:type="character" w:customStyle="1" w:styleId="CharChar1711">
    <w:name w:val="Char Char1711"/>
    <w:qFormat/>
    <w:rPr>
      <w:rFonts w:ascii="Cambria" w:eastAsia="宋体" w:hAnsi="Cambria" w:cs="Times New Roman"/>
      <w:b/>
      <w:bCs/>
      <w:kern w:val="2"/>
      <w:sz w:val="32"/>
      <w:szCs w:val="32"/>
    </w:rPr>
  </w:style>
  <w:style w:type="character" w:customStyle="1" w:styleId="CharChar22">
    <w:name w:val="Char Char22"/>
    <w:qFormat/>
    <w:rPr>
      <w:rFonts w:eastAsia="宋体"/>
      <w:b/>
      <w:bCs/>
      <w:kern w:val="44"/>
      <w:sz w:val="44"/>
      <w:szCs w:val="44"/>
      <w:lang w:val="en-US" w:eastAsia="zh-CN" w:bidi="ar-SA"/>
    </w:rPr>
  </w:style>
  <w:style w:type="character" w:customStyle="1" w:styleId="CITE">
    <w:name w:val="CITE"/>
    <w:qFormat/>
    <w:rPr>
      <w:i/>
    </w:rPr>
  </w:style>
  <w:style w:type="character" w:customStyle="1" w:styleId="text22">
    <w:name w:val="text22"/>
    <w:qFormat/>
    <w:rPr>
      <w:rFonts w:ascii="ˎ̥" w:hAnsi="ˎ̥" w:hint="default"/>
      <w:color w:val="FFFFFF"/>
      <w:sz w:val="18"/>
      <w:szCs w:val="18"/>
    </w:rPr>
  </w:style>
  <w:style w:type="character" w:customStyle="1" w:styleId="Char12">
    <w:name w:val="页眉 Char1"/>
    <w:qFormat/>
    <w:rPr>
      <w:sz w:val="18"/>
      <w:szCs w:val="18"/>
    </w:rPr>
  </w:style>
  <w:style w:type="character" w:customStyle="1" w:styleId="textcontents">
    <w:name w:val="textcontents"/>
    <w:qFormat/>
  </w:style>
  <w:style w:type="character" w:customStyle="1" w:styleId="kt1">
    <w:name w:val="kt1"/>
    <w:qFormat/>
  </w:style>
  <w:style w:type="character" w:customStyle="1" w:styleId="kt">
    <w:name w:val="kt"/>
    <w:qFormat/>
  </w:style>
  <w:style w:type="character" w:customStyle="1" w:styleId="z-">
    <w:name w:val="z-窗体顶端 字符"/>
    <w:link w:val="z-10"/>
    <w:uiPriority w:val="99"/>
    <w:qFormat/>
    <w:rPr>
      <w:rFonts w:ascii="Arial" w:hAnsi="Arial"/>
      <w:vanish/>
      <w:sz w:val="16"/>
      <w:szCs w:val="16"/>
    </w:rPr>
  </w:style>
  <w:style w:type="paragraph" w:customStyle="1" w:styleId="z-10">
    <w:name w:val="z-窗体顶端1"/>
    <w:basedOn w:val="a0"/>
    <w:next w:val="a0"/>
    <w:link w:val="z-"/>
    <w:uiPriority w:val="99"/>
    <w:unhideWhenUsed/>
    <w:qFormat/>
    <w:pPr>
      <w:widowControl/>
      <w:pBdr>
        <w:bottom w:val="single" w:sz="6" w:space="1" w:color="auto"/>
      </w:pBdr>
      <w:jc w:val="center"/>
    </w:pPr>
    <w:rPr>
      <w:rFonts w:ascii="Arial" w:hAnsi="Arial"/>
      <w:vanish/>
      <w:kern w:val="0"/>
      <w:sz w:val="16"/>
      <w:szCs w:val="16"/>
    </w:rPr>
  </w:style>
  <w:style w:type="character" w:customStyle="1" w:styleId="z-0">
    <w:name w:val="z-窗体底端 字符"/>
    <w:link w:val="z-11"/>
    <w:uiPriority w:val="99"/>
    <w:qFormat/>
    <w:rPr>
      <w:rFonts w:ascii="Arial" w:hAnsi="Arial"/>
      <w:vanish/>
      <w:sz w:val="16"/>
      <w:szCs w:val="16"/>
    </w:rPr>
  </w:style>
  <w:style w:type="paragraph" w:customStyle="1" w:styleId="z-11">
    <w:name w:val="z-窗体底端1"/>
    <w:basedOn w:val="a0"/>
    <w:next w:val="a0"/>
    <w:link w:val="z-0"/>
    <w:uiPriority w:val="99"/>
    <w:unhideWhenUsed/>
    <w:qFormat/>
    <w:pPr>
      <w:widowControl/>
      <w:pBdr>
        <w:top w:val="single" w:sz="6" w:space="1" w:color="auto"/>
      </w:pBdr>
      <w:jc w:val="center"/>
    </w:pPr>
    <w:rPr>
      <w:rFonts w:ascii="Arial" w:hAnsi="Arial"/>
      <w:vanish/>
      <w:kern w:val="0"/>
      <w:sz w:val="16"/>
      <w:szCs w:val="16"/>
    </w:rPr>
  </w:style>
  <w:style w:type="character" w:customStyle="1" w:styleId="shover">
    <w:name w:val="shover"/>
    <w:qFormat/>
  </w:style>
  <w:style w:type="character" w:customStyle="1" w:styleId="a011">
    <w:name w:val="a011"/>
    <w:qFormat/>
    <w:rPr>
      <w:sz w:val="21"/>
      <w:szCs w:val="21"/>
      <w:u w:val="none"/>
    </w:rPr>
  </w:style>
  <w:style w:type="character" w:customStyle="1" w:styleId="Keyboard">
    <w:name w:val="Keyboard"/>
    <w:qFormat/>
    <w:rPr>
      <w:rFonts w:ascii="Courier New" w:hAnsi="Courier New"/>
      <w:b/>
      <w:sz w:val="20"/>
    </w:rPr>
  </w:style>
  <w:style w:type="character" w:customStyle="1" w:styleId="CharChar9">
    <w:name w:val="Char Char9"/>
    <w:qFormat/>
    <w:rPr>
      <w:kern w:val="2"/>
      <w:sz w:val="21"/>
      <w:szCs w:val="22"/>
    </w:rPr>
  </w:style>
  <w:style w:type="character" w:customStyle="1" w:styleId="16">
    <w:name w:val="明显参考1"/>
    <w:qFormat/>
    <w:rPr>
      <w:b/>
      <w:bCs/>
      <w:smallCaps/>
      <w:color w:val="C0504D"/>
      <w:spacing w:val="5"/>
      <w:u w:val="single"/>
    </w:rPr>
  </w:style>
  <w:style w:type="character" w:customStyle="1" w:styleId="CharChar7">
    <w:name w:val="Char Char7"/>
    <w:qFormat/>
    <w:rPr>
      <w:kern w:val="2"/>
      <w:sz w:val="16"/>
      <w:szCs w:val="16"/>
    </w:rPr>
  </w:style>
  <w:style w:type="character" w:customStyle="1" w:styleId="Comment">
    <w:name w:val="Comment"/>
    <w:qFormat/>
    <w:rPr>
      <w:vanish/>
    </w:rPr>
  </w:style>
  <w:style w:type="character" w:customStyle="1" w:styleId="ca-16">
    <w:name w:val="ca-16"/>
    <w:qFormat/>
  </w:style>
  <w:style w:type="character" w:customStyle="1" w:styleId="Char13">
    <w:name w:val="引用 Char1"/>
    <w:qFormat/>
    <w:rPr>
      <w:i/>
      <w:iCs/>
      <w:color w:val="000000"/>
    </w:rPr>
  </w:style>
  <w:style w:type="character" w:customStyle="1" w:styleId="Char14">
    <w:name w:val="明显引用 Char1"/>
    <w:qFormat/>
    <w:rPr>
      <w:b/>
      <w:bCs/>
      <w:i/>
      <w:iCs/>
      <w:color w:val="4F81BD"/>
    </w:rPr>
  </w:style>
  <w:style w:type="character" w:customStyle="1" w:styleId="BodyTextChar1">
    <w:name w:val="Body Text Char1"/>
    <w:uiPriority w:val="99"/>
    <w:semiHidden/>
    <w:qFormat/>
  </w:style>
  <w:style w:type="character" w:customStyle="1" w:styleId="DocumentMapChar1">
    <w:name w:val="Document Map Char1"/>
    <w:uiPriority w:val="99"/>
    <w:semiHidden/>
    <w:qFormat/>
    <w:rPr>
      <w:rFonts w:ascii="Times New Roman" w:hAnsi="Times New Roman"/>
      <w:sz w:val="16"/>
      <w:szCs w:val="0"/>
    </w:rPr>
  </w:style>
  <w:style w:type="character" w:customStyle="1" w:styleId="Char23">
    <w:name w:val="批注框文本 Char2"/>
    <w:qFormat/>
    <w:rPr>
      <w:sz w:val="18"/>
      <w:szCs w:val="18"/>
    </w:rPr>
  </w:style>
  <w:style w:type="character" w:customStyle="1" w:styleId="Char15">
    <w:name w:val="正文文本缩进 Char1"/>
    <w:uiPriority w:val="99"/>
    <w:qFormat/>
    <w:rPr>
      <w:rFonts w:ascii="Times New Roman" w:eastAsia="宋体" w:hAnsi="Times New Roman" w:cs="Times New Roman"/>
      <w:szCs w:val="24"/>
    </w:rPr>
  </w:style>
  <w:style w:type="character" w:customStyle="1" w:styleId="up">
    <w:name w:val="up"/>
    <w:qFormat/>
  </w:style>
  <w:style w:type="character" w:customStyle="1" w:styleId="Sample">
    <w:name w:val="Sample"/>
    <w:qFormat/>
    <w:rPr>
      <w:rFonts w:ascii="Courier New" w:hAnsi="Courier New"/>
    </w:rPr>
  </w:style>
  <w:style w:type="character" w:customStyle="1" w:styleId="CharChar2">
    <w:name w:val="批注文字 Char Char"/>
    <w:qFormat/>
    <w:rPr>
      <w:rFonts w:ascii="宋体" w:eastAsia="宋体" w:hAnsi="Times New Roman" w:cs="Times New Roman"/>
      <w:sz w:val="28"/>
      <w:szCs w:val="20"/>
    </w:rPr>
  </w:style>
  <w:style w:type="character" w:customStyle="1" w:styleId="Char24">
    <w:name w:val="批注主题 Char2"/>
    <w:qFormat/>
    <w:rPr>
      <w:b/>
      <w:bCs/>
    </w:rPr>
  </w:style>
  <w:style w:type="character" w:customStyle="1" w:styleId="17">
    <w:name w:val="明显强调1"/>
    <w:qFormat/>
    <w:rPr>
      <w:b/>
      <w:bCs/>
      <w:i/>
      <w:iCs/>
      <w:color w:val="4F81BD"/>
    </w:rPr>
  </w:style>
  <w:style w:type="character" w:customStyle="1" w:styleId="Char25">
    <w:name w:val="引用 Char2"/>
    <w:uiPriority w:val="29"/>
    <w:qFormat/>
    <w:rPr>
      <w:i/>
      <w:iCs/>
      <w:color w:val="000000"/>
      <w:sz w:val="24"/>
    </w:rPr>
  </w:style>
  <w:style w:type="character" w:customStyle="1" w:styleId="afff4">
    <w:name w:val="引用 字符"/>
    <w:link w:val="afff5"/>
    <w:qFormat/>
    <w:rPr>
      <w:i/>
      <w:iCs/>
      <w:color w:val="000000"/>
      <w:kern w:val="2"/>
      <w:sz w:val="21"/>
      <w:szCs w:val="22"/>
    </w:rPr>
  </w:style>
  <w:style w:type="paragraph" w:styleId="afff5">
    <w:name w:val="Quote"/>
    <w:basedOn w:val="a0"/>
    <w:next w:val="a0"/>
    <w:link w:val="afff4"/>
    <w:qFormat/>
    <w:rPr>
      <w:i/>
      <w:iCs/>
      <w:color w:val="000000"/>
      <w:szCs w:val="22"/>
    </w:rPr>
  </w:style>
  <w:style w:type="character" w:customStyle="1" w:styleId="Definition">
    <w:name w:val="Definition"/>
    <w:qFormat/>
    <w:rPr>
      <w:i/>
    </w:rPr>
  </w:style>
  <w:style w:type="character" w:customStyle="1" w:styleId="CharChar6">
    <w:name w:val="Char Char6"/>
    <w:qFormat/>
    <w:rPr>
      <w:kern w:val="2"/>
      <w:sz w:val="18"/>
      <w:szCs w:val="18"/>
    </w:rPr>
  </w:style>
  <w:style w:type="character" w:customStyle="1" w:styleId="Variable">
    <w:name w:val="Variable"/>
    <w:qFormat/>
    <w:rPr>
      <w:i/>
    </w:rPr>
  </w:style>
  <w:style w:type="character" w:customStyle="1" w:styleId="SubtitleChar1">
    <w:name w:val="Subtitle Char1"/>
    <w:uiPriority w:val="11"/>
    <w:qFormat/>
    <w:rPr>
      <w:rFonts w:ascii="Cambria" w:hAnsi="Cambria" w:cs="Times New Roman"/>
      <w:b/>
      <w:bCs/>
      <w:kern w:val="28"/>
      <w:sz w:val="32"/>
      <w:szCs w:val="32"/>
    </w:rPr>
  </w:style>
  <w:style w:type="character" w:customStyle="1" w:styleId="Char16">
    <w:name w:val="日期 Char1"/>
    <w:qFormat/>
    <w:rPr>
      <w:kern w:val="2"/>
      <w:sz w:val="21"/>
      <w:szCs w:val="22"/>
    </w:rPr>
  </w:style>
  <w:style w:type="character" w:customStyle="1" w:styleId="210">
    <w:name w:val="正文文本首行缩进 2 字符1"/>
    <w:semiHidden/>
    <w:qFormat/>
    <w:rPr>
      <w:kern w:val="2"/>
      <w:sz w:val="21"/>
      <w:szCs w:val="24"/>
    </w:rPr>
  </w:style>
  <w:style w:type="character" w:customStyle="1" w:styleId="211">
    <w:name w:val="正文文本 2 字符1"/>
    <w:semiHidden/>
    <w:qFormat/>
    <w:rPr>
      <w:kern w:val="2"/>
      <w:sz w:val="21"/>
      <w:szCs w:val="24"/>
    </w:rPr>
  </w:style>
  <w:style w:type="character" w:customStyle="1" w:styleId="310">
    <w:name w:val="正文文本 3 字符1"/>
    <w:semiHidden/>
    <w:qFormat/>
    <w:rPr>
      <w:kern w:val="2"/>
      <w:sz w:val="16"/>
      <w:szCs w:val="16"/>
    </w:rPr>
  </w:style>
  <w:style w:type="character" w:customStyle="1" w:styleId="3Char10">
    <w:name w:val="正文文本缩进 3 Char1"/>
    <w:uiPriority w:val="99"/>
    <w:semiHidden/>
    <w:qFormat/>
    <w:rPr>
      <w:rFonts w:ascii="宋体" w:eastAsia="宋体" w:hAnsi="宋体" w:cs="Times New Roman"/>
      <w:sz w:val="16"/>
      <w:szCs w:val="16"/>
    </w:rPr>
  </w:style>
  <w:style w:type="character" w:customStyle="1" w:styleId="style201">
    <w:name w:val="style201"/>
    <w:qFormat/>
    <w:rPr>
      <w:sz w:val="14"/>
      <w:szCs w:val="14"/>
    </w:rPr>
  </w:style>
  <w:style w:type="character" w:customStyle="1" w:styleId="Char17">
    <w:name w:val="标题 Char1"/>
    <w:qFormat/>
    <w:rPr>
      <w:rFonts w:ascii="Cambria" w:hAnsi="Cambria" w:cs="Times New Roman"/>
      <w:b/>
      <w:bCs/>
      <w:kern w:val="2"/>
      <w:sz w:val="32"/>
      <w:szCs w:val="32"/>
    </w:rPr>
  </w:style>
  <w:style w:type="character" w:customStyle="1" w:styleId="Chara">
    <w:name w:val="正文格式 Char"/>
    <w:link w:val="afff6"/>
    <w:qFormat/>
    <w:rPr>
      <w:rFonts w:ascii="仿宋_GB2312" w:eastAsia="仿宋_GB2312"/>
      <w:kern w:val="2"/>
      <w:sz w:val="32"/>
      <w:szCs w:val="32"/>
    </w:rPr>
  </w:style>
  <w:style w:type="paragraph" w:customStyle="1" w:styleId="afff6">
    <w:name w:val="正文格式"/>
    <w:basedOn w:val="a0"/>
    <w:link w:val="Chara"/>
    <w:qFormat/>
    <w:pPr>
      <w:spacing w:line="560" w:lineRule="exact"/>
      <w:ind w:firstLineChars="200" w:firstLine="640"/>
    </w:pPr>
    <w:rPr>
      <w:rFonts w:ascii="仿宋_GB2312" w:eastAsia="仿宋_GB2312"/>
      <w:sz w:val="32"/>
      <w:szCs w:val="32"/>
    </w:rPr>
  </w:style>
  <w:style w:type="character" w:customStyle="1" w:styleId="paramname3">
    <w:name w:val="paramname3"/>
    <w:qFormat/>
    <w:rPr>
      <w:color w:val="999999"/>
    </w:rPr>
  </w:style>
  <w:style w:type="character" w:customStyle="1" w:styleId="Char18">
    <w:name w:val="副标题 Char1"/>
    <w:qFormat/>
    <w:rPr>
      <w:rFonts w:ascii="Cambria" w:eastAsia="宋体" w:hAnsi="Cambria" w:cs="Times New Roman"/>
      <w:b/>
      <w:bCs/>
      <w:kern w:val="28"/>
      <w:sz w:val="32"/>
      <w:szCs w:val="32"/>
    </w:rPr>
  </w:style>
  <w:style w:type="character" w:customStyle="1" w:styleId="bookmark-item">
    <w:name w:val="bookmark-item"/>
    <w:qFormat/>
  </w:style>
  <w:style w:type="character" w:customStyle="1" w:styleId="Char19">
    <w:name w:val="正文文本 Char1"/>
    <w:qFormat/>
    <w:rPr>
      <w:kern w:val="2"/>
      <w:sz w:val="21"/>
      <w:szCs w:val="24"/>
    </w:rPr>
  </w:style>
  <w:style w:type="character" w:customStyle="1" w:styleId="Char1a">
    <w:name w:val="正文首行缩进 Char1"/>
    <w:uiPriority w:val="99"/>
    <w:semiHidden/>
    <w:qFormat/>
  </w:style>
  <w:style w:type="character" w:customStyle="1" w:styleId="apple-style-span">
    <w:name w:val="apple-style-span"/>
    <w:qFormat/>
  </w:style>
  <w:style w:type="character" w:customStyle="1" w:styleId="18">
    <w:name w:val="页脚 字符1"/>
    <w:uiPriority w:val="99"/>
    <w:qFormat/>
    <w:rPr>
      <w:kern w:val="2"/>
      <w:sz w:val="18"/>
      <w:szCs w:val="18"/>
    </w:rPr>
  </w:style>
  <w:style w:type="character" w:customStyle="1" w:styleId="Charb">
    <w:name w:val="正文首行缩进 Char"/>
    <w:link w:val="CharCharCharCharCharCharChar"/>
    <w:qFormat/>
    <w:rPr>
      <w:sz w:val="24"/>
    </w:rPr>
  </w:style>
  <w:style w:type="paragraph" w:customStyle="1" w:styleId="CharCharCharCharCharCharChar">
    <w:name w:val="Char Char Char Char Char Char Char"/>
    <w:basedOn w:val="a0"/>
    <w:link w:val="Charb"/>
    <w:qFormat/>
    <w:rPr>
      <w:kern w:val="0"/>
      <w:sz w:val="24"/>
      <w:szCs w:val="20"/>
    </w:rPr>
  </w:style>
  <w:style w:type="character" w:customStyle="1" w:styleId="6Char0">
    <w:name w:val="样式6 列表并列 Char"/>
    <w:link w:val="6"/>
    <w:qFormat/>
    <w:locked/>
    <w:rPr>
      <w:rFonts w:ascii="Arial" w:hAnsi="Arial" w:cs="Arial"/>
      <w:kern w:val="21"/>
      <w:sz w:val="21"/>
      <w:szCs w:val="24"/>
    </w:rPr>
  </w:style>
  <w:style w:type="paragraph" w:customStyle="1" w:styleId="6">
    <w:name w:val="样式6 列表并列"/>
    <w:link w:val="6Char0"/>
    <w:qFormat/>
    <w:pPr>
      <w:widowControl w:val="0"/>
      <w:numPr>
        <w:numId w:val="2"/>
      </w:numPr>
      <w:spacing w:before="40" w:after="40" w:line="240" w:lineRule="atLeast"/>
      <w:ind w:left="840" w:hanging="420"/>
    </w:pPr>
    <w:rPr>
      <w:rFonts w:ascii="Arial" w:hAnsi="Arial" w:cs="Arial"/>
      <w:kern w:val="21"/>
      <w:sz w:val="21"/>
      <w:szCs w:val="24"/>
    </w:rPr>
  </w:style>
  <w:style w:type="character" w:customStyle="1" w:styleId="CharChar20">
    <w:name w:val="Char Char2"/>
    <w:qFormat/>
    <w:rPr>
      <w:rFonts w:ascii="宋体" w:eastAsia="宋体" w:hAnsi="Courier New"/>
      <w:kern w:val="2"/>
      <w:sz w:val="21"/>
      <w:lang w:val="en-US" w:eastAsia="zh-CN"/>
    </w:rPr>
  </w:style>
  <w:style w:type="character" w:customStyle="1" w:styleId="Charc">
    <w:name w:val="文档正文 Char"/>
    <w:link w:val="afff7"/>
    <w:qFormat/>
    <w:rPr>
      <w:rFonts w:ascii="Tahoma" w:eastAsia="仿宋_GB2312" w:hAnsi="Tahoma"/>
      <w:sz w:val="28"/>
      <w:lang w:val="en-US" w:eastAsia="zh-CN" w:bidi="ar-SA"/>
    </w:rPr>
  </w:style>
  <w:style w:type="paragraph" w:customStyle="1" w:styleId="afff7">
    <w:name w:val="文档正文"/>
    <w:basedOn w:val="a0"/>
    <w:link w:val="Charc"/>
    <w:qFormat/>
    <w:pPr>
      <w:spacing w:line="360" w:lineRule="auto"/>
      <w:ind w:firstLineChars="200" w:firstLine="480"/>
    </w:pPr>
    <w:rPr>
      <w:rFonts w:ascii="Tahoma" w:eastAsia="仿宋_GB2312" w:hAnsi="Tahoma"/>
      <w:kern w:val="0"/>
      <w:sz w:val="28"/>
      <w:szCs w:val="20"/>
    </w:rPr>
  </w:style>
  <w:style w:type="character" w:customStyle="1" w:styleId="ca-45">
    <w:name w:val="ca-45"/>
    <w:qFormat/>
  </w:style>
  <w:style w:type="character" w:customStyle="1" w:styleId="font41">
    <w:name w:val="font41"/>
    <w:qFormat/>
    <w:rPr>
      <w:rFonts w:ascii="Arial" w:hAnsi="Arial" w:cs="Arial" w:hint="default"/>
      <w:color w:val="000000"/>
      <w:sz w:val="24"/>
      <w:szCs w:val="24"/>
      <w:u w:val="none"/>
    </w:rPr>
  </w:style>
  <w:style w:type="character" w:customStyle="1" w:styleId="font11">
    <w:name w:val="font11"/>
    <w:qFormat/>
    <w:rPr>
      <w:rFonts w:ascii="Arial" w:hAnsi="Arial" w:cs="Arial" w:hint="default"/>
      <w:color w:val="000000"/>
      <w:sz w:val="24"/>
      <w:szCs w:val="24"/>
      <w:u w:val="single"/>
    </w:rPr>
  </w:style>
  <w:style w:type="character" w:customStyle="1" w:styleId="style21">
    <w:name w:val="style21"/>
    <w:qFormat/>
    <w:rPr>
      <w:sz w:val="15"/>
      <w:szCs w:val="15"/>
    </w:rPr>
  </w:style>
  <w:style w:type="character" w:customStyle="1" w:styleId="unnamed51">
    <w:name w:val="unnamed51"/>
    <w:qFormat/>
    <w:rPr>
      <w:sz w:val="22"/>
      <w:szCs w:val="22"/>
    </w:rPr>
  </w:style>
  <w:style w:type="character" w:customStyle="1" w:styleId="Char1b">
    <w:name w:val="正文缩进 Char1"/>
    <w:qFormat/>
    <w:rPr>
      <w:rFonts w:eastAsia="宋体,Verdana,Arial"/>
      <w:sz w:val="21"/>
      <w:lang w:val="en-US" w:eastAsia="zh-CN" w:bidi="ar-SA"/>
    </w:rPr>
  </w:style>
  <w:style w:type="character" w:customStyle="1" w:styleId="19">
    <w:name w:val="不明显参考1"/>
    <w:qFormat/>
    <w:rPr>
      <w:smallCaps/>
      <w:color w:val="C0504D"/>
      <w:u w:val="single"/>
    </w:rPr>
  </w:style>
  <w:style w:type="character" w:customStyle="1" w:styleId="hChar">
    <w:name w:val="h Char"/>
    <w:qFormat/>
    <w:rPr>
      <w:sz w:val="18"/>
    </w:rPr>
  </w:style>
  <w:style w:type="character" w:customStyle="1" w:styleId="3Char">
    <w:name w:val="正文文本缩进 3 Char"/>
    <w:qFormat/>
    <w:rPr>
      <w:kern w:val="2"/>
      <w:sz w:val="16"/>
      <w:szCs w:val="16"/>
    </w:rPr>
  </w:style>
  <w:style w:type="character" w:customStyle="1" w:styleId="TexteCharChar">
    <w:name w:val="Texte Char Char"/>
    <w:qFormat/>
    <w:rPr>
      <w:rFonts w:ascii="宋体" w:eastAsia="宋体" w:hAnsi="Courier New"/>
      <w:sz w:val="21"/>
      <w:szCs w:val="21"/>
      <w:lang w:val="en-US" w:eastAsia="zh-CN" w:bidi="ar-SA"/>
    </w:rPr>
  </w:style>
  <w:style w:type="character" w:customStyle="1" w:styleId="font31">
    <w:name w:val="font31"/>
    <w:qFormat/>
    <w:rPr>
      <w:rFonts w:ascii="宋体" w:eastAsia="宋体" w:hAnsi="宋体" w:hint="eastAsia"/>
      <w:color w:val="000000"/>
      <w:sz w:val="24"/>
      <w:szCs w:val="24"/>
      <w:u w:val="none"/>
    </w:rPr>
  </w:style>
  <w:style w:type="character" w:customStyle="1" w:styleId="Chard">
    <w:name w:val="哈哈正文 Char"/>
    <w:link w:val="afff8"/>
    <w:qFormat/>
    <w:rPr>
      <w:rFonts w:ascii="宋体" w:eastAsia="宋体" w:hAnsi="宋体" w:cs="宋体"/>
      <w:kern w:val="2"/>
      <w:sz w:val="24"/>
      <w:lang w:val="en-US" w:eastAsia="zh-CN" w:bidi="ar-SA"/>
    </w:rPr>
  </w:style>
  <w:style w:type="paragraph" w:customStyle="1" w:styleId="afff8">
    <w:name w:val="哈哈正文"/>
    <w:basedOn w:val="a0"/>
    <w:link w:val="Chard"/>
    <w:qFormat/>
    <w:pPr>
      <w:spacing w:line="360" w:lineRule="auto"/>
      <w:ind w:firstLineChars="200" w:firstLine="200"/>
    </w:pPr>
    <w:rPr>
      <w:rFonts w:ascii="宋体" w:hAnsi="宋体" w:cs="宋体"/>
      <w:sz w:val="24"/>
      <w:szCs w:val="20"/>
    </w:rPr>
  </w:style>
  <w:style w:type="character" w:customStyle="1" w:styleId="Char1c">
    <w:name w:val="纯文本 Char1"/>
    <w:qFormat/>
    <w:rPr>
      <w:rFonts w:ascii="宋体" w:eastAsia="宋体" w:hAnsi="Courier New"/>
      <w:sz w:val="21"/>
      <w:szCs w:val="21"/>
      <w:lang w:val="en-US" w:eastAsia="zh-CN" w:bidi="ar-SA"/>
    </w:rPr>
  </w:style>
  <w:style w:type="character" w:customStyle="1" w:styleId="CharCharChar">
    <w:name w:val="Char Char Char"/>
    <w:qFormat/>
    <w:rPr>
      <w:rFonts w:ascii="宋体" w:eastAsia="宋体" w:hAnsi="Courier New"/>
      <w:sz w:val="21"/>
      <w:szCs w:val="21"/>
      <w:lang w:val="en-US" w:eastAsia="zh-CN" w:bidi="ar-SA"/>
    </w:rPr>
  </w:style>
  <w:style w:type="character" w:customStyle="1" w:styleId="CODE">
    <w:name w:val="CODE"/>
    <w:qFormat/>
    <w:rPr>
      <w:rFonts w:ascii="Courier New" w:hAnsi="Courier New"/>
      <w:sz w:val="20"/>
    </w:rPr>
  </w:style>
  <w:style w:type="character" w:customStyle="1" w:styleId="itemapproved1">
    <w:name w:val="itemapproved1"/>
    <w:qFormat/>
    <w:rPr>
      <w:color w:val="008C10"/>
    </w:rPr>
  </w:style>
  <w:style w:type="character" w:customStyle="1" w:styleId="Char26">
    <w:name w:val="纯文本 Char2"/>
    <w:uiPriority w:val="99"/>
    <w:semiHidden/>
    <w:qFormat/>
    <w:rPr>
      <w:rFonts w:ascii="宋体" w:hAnsi="Courier New" w:cs="Courier New"/>
      <w:kern w:val="2"/>
      <w:sz w:val="21"/>
      <w:szCs w:val="21"/>
    </w:rPr>
  </w:style>
  <w:style w:type="character" w:customStyle="1" w:styleId="DateChar1">
    <w:name w:val="Date Char1"/>
    <w:uiPriority w:val="99"/>
    <w:semiHidden/>
    <w:qFormat/>
  </w:style>
  <w:style w:type="character" w:customStyle="1" w:styleId="Char27">
    <w:name w:val="文档结构图 Char2"/>
    <w:qFormat/>
    <w:rPr>
      <w:rFonts w:ascii="宋体" w:eastAsia="宋体"/>
      <w:sz w:val="18"/>
      <w:szCs w:val="18"/>
    </w:rPr>
  </w:style>
  <w:style w:type="character" w:customStyle="1" w:styleId="Chare">
    <w:name w:val="页脚 Char"/>
    <w:qFormat/>
    <w:rPr>
      <w:rFonts w:eastAsia="宋体"/>
      <w:kern w:val="2"/>
      <w:sz w:val="18"/>
      <w:szCs w:val="18"/>
      <w:lang w:val="en-US" w:eastAsia="zh-CN" w:bidi="ar-SA"/>
    </w:rPr>
  </w:style>
  <w:style w:type="character" w:customStyle="1" w:styleId="1Char">
    <w:name w:val="标题 1 Char"/>
    <w:qFormat/>
    <w:rPr>
      <w:rFonts w:eastAsia="宋体"/>
      <w:b/>
      <w:bCs/>
      <w:kern w:val="44"/>
      <w:sz w:val="44"/>
      <w:szCs w:val="44"/>
      <w:lang w:val="en-US" w:eastAsia="zh-CN" w:bidi="ar-SA"/>
    </w:rPr>
  </w:style>
  <w:style w:type="character" w:customStyle="1" w:styleId="Char36">
    <w:name w:val="批注框文本 Char3"/>
    <w:uiPriority w:val="99"/>
    <w:semiHidden/>
    <w:qFormat/>
    <w:rPr>
      <w:rFonts w:ascii="宋体" w:eastAsia="宋体" w:hAnsi="宋体" w:cs="Times New Roman"/>
      <w:sz w:val="18"/>
      <w:szCs w:val="18"/>
    </w:rPr>
  </w:style>
  <w:style w:type="character" w:customStyle="1" w:styleId="PlainTextCharChar">
    <w:name w:val="Plain Text Char Char"/>
    <w:link w:val="1a"/>
    <w:qFormat/>
    <w:rPr>
      <w:rFonts w:ascii="宋体" w:hAnsi="Courier New"/>
      <w:kern w:val="2"/>
      <w:sz w:val="21"/>
    </w:rPr>
  </w:style>
  <w:style w:type="paragraph" w:customStyle="1" w:styleId="1a">
    <w:name w:val="纯文本1"/>
    <w:basedOn w:val="a0"/>
    <w:link w:val="PlainTextCharChar"/>
    <w:uiPriority w:val="99"/>
    <w:qFormat/>
    <w:pPr>
      <w:adjustRightInd w:val="0"/>
      <w:snapToGrid w:val="0"/>
      <w:spacing w:line="288" w:lineRule="auto"/>
      <w:ind w:firstLineChars="200" w:firstLine="200"/>
      <w:textAlignment w:val="baseline"/>
    </w:pPr>
    <w:rPr>
      <w:rFonts w:ascii="宋体" w:hAnsi="Courier New"/>
      <w:szCs w:val="20"/>
    </w:rPr>
  </w:style>
  <w:style w:type="character" w:customStyle="1" w:styleId="sect123Char">
    <w:name w:val="sect1.2.3 Char"/>
    <w:qFormat/>
    <w:rPr>
      <w:rFonts w:eastAsia="宋体"/>
      <w:b/>
      <w:sz w:val="32"/>
      <w:lang w:val="en-US" w:eastAsia="zh-CN" w:bidi="ar-SA"/>
    </w:rPr>
  </w:style>
  <w:style w:type="character" w:customStyle="1" w:styleId="Char28">
    <w:name w:val="页脚 Char2"/>
    <w:uiPriority w:val="99"/>
    <w:semiHidden/>
    <w:qFormat/>
    <w:rPr>
      <w:rFonts w:ascii="Times New Roman" w:eastAsia="宋体" w:hAnsi="Times New Roman" w:cs="Times New Roman"/>
      <w:sz w:val="18"/>
      <w:szCs w:val="18"/>
    </w:rPr>
  </w:style>
  <w:style w:type="character" w:customStyle="1" w:styleId="5Char">
    <w:name w:val="标题 5 Char"/>
    <w:qFormat/>
    <w:rPr>
      <w:rFonts w:eastAsia="宋体"/>
      <w:b/>
      <w:bCs/>
      <w:kern w:val="2"/>
      <w:sz w:val="28"/>
      <w:szCs w:val="28"/>
      <w:lang w:val="en-US" w:eastAsia="zh-CN" w:bidi="ar-SA"/>
    </w:rPr>
  </w:style>
  <w:style w:type="character" w:customStyle="1" w:styleId="Char29">
    <w:name w:val="明显引用 Char2"/>
    <w:uiPriority w:val="30"/>
    <w:qFormat/>
    <w:rPr>
      <w:b/>
      <w:bCs/>
      <w:i/>
      <w:iCs/>
      <w:color w:val="4F81BD"/>
      <w:sz w:val="24"/>
    </w:rPr>
  </w:style>
  <w:style w:type="character" w:customStyle="1" w:styleId="8Char">
    <w:name w:val="标题 8 Char"/>
    <w:qFormat/>
    <w:rPr>
      <w:rFonts w:ascii="Arial" w:eastAsia="黑体" w:hAnsi="Arial"/>
      <w:sz w:val="24"/>
      <w:szCs w:val="24"/>
      <w:lang w:val="en-US" w:eastAsia="zh-CN" w:bidi="ar-SA"/>
    </w:rPr>
  </w:style>
  <w:style w:type="character" w:customStyle="1" w:styleId="fontstyle01">
    <w:name w:val="fontstyle01"/>
    <w:qFormat/>
    <w:rPr>
      <w:rFonts w:ascii="宋体" w:eastAsia="宋体" w:hAnsi="宋体" w:cs="宋体" w:hint="eastAsia"/>
      <w:color w:val="000000"/>
      <w:sz w:val="22"/>
      <w:szCs w:val="22"/>
    </w:rPr>
  </w:style>
  <w:style w:type="character" w:customStyle="1" w:styleId="Charf">
    <w:name w:val="纯文本 Char"/>
    <w:qFormat/>
    <w:rPr>
      <w:rFonts w:ascii="宋体,Verdana,Arial" w:eastAsia="宋体,Verdana,Arial" w:hAnsi="Tahoma"/>
      <w:sz w:val="21"/>
      <w:szCs w:val="21"/>
      <w:lang w:val="en-US" w:eastAsia="zh-CN" w:bidi="ar-SA"/>
    </w:rPr>
  </w:style>
  <w:style w:type="character" w:customStyle="1" w:styleId="question-title2">
    <w:name w:val="question-title2"/>
    <w:qFormat/>
  </w:style>
  <w:style w:type="character" w:customStyle="1" w:styleId="Char1d">
    <w:name w:val="批注文字 Char1"/>
    <w:qFormat/>
  </w:style>
  <w:style w:type="character" w:customStyle="1" w:styleId="Char1e">
    <w:name w:val="批注框文本 Char1"/>
    <w:qFormat/>
    <w:rPr>
      <w:kern w:val="2"/>
      <w:sz w:val="18"/>
      <w:szCs w:val="18"/>
    </w:rPr>
  </w:style>
  <w:style w:type="character" w:customStyle="1" w:styleId="4CharChar">
    <w:name w:val="标题4 Char Char"/>
    <w:link w:val="42"/>
    <w:qFormat/>
    <w:rPr>
      <w:rFonts w:ascii="Arial" w:hAnsi="Arial"/>
      <w:b/>
      <w:bCs/>
      <w:sz w:val="24"/>
      <w:szCs w:val="32"/>
    </w:rPr>
  </w:style>
  <w:style w:type="paragraph" w:customStyle="1" w:styleId="42">
    <w:name w:val="标题4"/>
    <w:basedOn w:val="20"/>
    <w:next w:val="41"/>
    <w:link w:val="4CharChar"/>
    <w:qFormat/>
    <w:pPr>
      <w:spacing w:line="413" w:lineRule="auto"/>
    </w:pPr>
    <w:rPr>
      <w:rFonts w:eastAsia="宋体"/>
      <w:kern w:val="0"/>
      <w:sz w:val="24"/>
    </w:rPr>
  </w:style>
  <w:style w:type="character" w:customStyle="1" w:styleId="1b">
    <w:name w:val="不明显强调1"/>
    <w:qFormat/>
    <w:rPr>
      <w:i/>
      <w:iCs/>
      <w:color w:val="808080"/>
    </w:rPr>
  </w:style>
  <w:style w:type="character" w:customStyle="1" w:styleId="Char2a">
    <w:name w:val="正文文本 Char2"/>
    <w:qFormat/>
  </w:style>
  <w:style w:type="character" w:customStyle="1" w:styleId="2CharChar0">
    <w:name w:val="样式 正文文本 + 首行缩进:  2 字符 Char Char"/>
    <w:qFormat/>
    <w:rPr>
      <w:rFonts w:ascii="Arial" w:eastAsia="宋体" w:hAnsi="Arial" w:cs="宋体"/>
      <w:kern w:val="2"/>
      <w:sz w:val="21"/>
      <w:lang w:val="en-US" w:eastAsia="zh-CN" w:bidi="ar-SA"/>
    </w:rPr>
  </w:style>
  <w:style w:type="character" w:customStyle="1" w:styleId="ca-15">
    <w:name w:val="ca-15"/>
    <w:qFormat/>
  </w:style>
  <w:style w:type="character" w:customStyle="1" w:styleId="Charf0">
    <w:name w:val="引用 Char"/>
    <w:qFormat/>
    <w:rPr>
      <w:i/>
      <w:iCs/>
      <w:color w:val="000000"/>
      <w:kern w:val="2"/>
      <w:sz w:val="21"/>
      <w:szCs w:val="22"/>
      <w:lang w:bidi="ar-SA"/>
    </w:rPr>
  </w:style>
  <w:style w:type="character" w:customStyle="1" w:styleId="afff9">
    <w:name w:val="明显引用 字符"/>
    <w:link w:val="afffa"/>
    <w:qFormat/>
    <w:rPr>
      <w:b/>
      <w:bCs/>
      <w:i/>
      <w:iCs/>
      <w:color w:val="4F81BD"/>
      <w:kern w:val="2"/>
      <w:sz w:val="21"/>
      <w:szCs w:val="22"/>
    </w:rPr>
  </w:style>
  <w:style w:type="paragraph" w:styleId="afffa">
    <w:name w:val="Intense Quote"/>
    <w:basedOn w:val="a0"/>
    <w:next w:val="a0"/>
    <w:link w:val="afff9"/>
    <w:qFormat/>
    <w:pPr>
      <w:pBdr>
        <w:bottom w:val="single" w:sz="4" w:space="4" w:color="4F81BD"/>
      </w:pBdr>
      <w:spacing w:before="200" w:after="280"/>
      <w:ind w:left="936" w:right="936"/>
    </w:pPr>
    <w:rPr>
      <w:b/>
      <w:bCs/>
      <w:i/>
      <w:iCs/>
      <w:color w:val="4F81BD"/>
      <w:szCs w:val="22"/>
    </w:rPr>
  </w:style>
  <w:style w:type="character" w:customStyle="1" w:styleId="hChar1">
    <w:name w:val="h Char1"/>
    <w:qFormat/>
    <w:rPr>
      <w:rFonts w:eastAsia="宋体"/>
      <w:kern w:val="2"/>
      <w:sz w:val="18"/>
      <w:szCs w:val="18"/>
      <w:lang w:val="en-US" w:eastAsia="zh-CN" w:bidi="ar-SA"/>
    </w:rPr>
  </w:style>
  <w:style w:type="character" w:customStyle="1" w:styleId="apple-converted-space">
    <w:name w:val="apple-converted-space"/>
    <w:qFormat/>
  </w:style>
  <w:style w:type="character" w:customStyle="1" w:styleId="zbggmainstyle9">
    <w:name w:val="zbggmain style9"/>
    <w:qFormat/>
  </w:style>
  <w:style w:type="character" w:customStyle="1" w:styleId="Char2b">
    <w:name w:val="页眉 Char2"/>
    <w:uiPriority w:val="99"/>
    <w:semiHidden/>
    <w:qFormat/>
    <w:rPr>
      <w:rFonts w:ascii="Times New Roman" w:eastAsia="宋体" w:hAnsi="Times New Roman" w:cs="Times New Roman"/>
      <w:sz w:val="18"/>
      <w:szCs w:val="18"/>
    </w:rPr>
  </w:style>
  <w:style w:type="character" w:customStyle="1" w:styleId="150">
    <w:name w:val="15"/>
    <w:qFormat/>
    <w:rPr>
      <w:rFonts w:ascii="Times New Roman" w:hAnsi="Times New Roman" w:cs="Times New Roman" w:hint="default"/>
      <w:color w:val="0000FF"/>
      <w:u w:val="single"/>
    </w:rPr>
  </w:style>
  <w:style w:type="character" w:customStyle="1" w:styleId="itemmodifedcheck1">
    <w:name w:val="itemmodifedcheck1"/>
    <w:qFormat/>
    <w:rPr>
      <w:color w:val="2493D1"/>
    </w:rPr>
  </w:style>
  <w:style w:type="character" w:customStyle="1" w:styleId="3Char0">
    <w:name w:val="标题 3 Char"/>
    <w:qFormat/>
    <w:rPr>
      <w:rFonts w:eastAsia="宋体"/>
      <w:b/>
      <w:bCs/>
      <w:kern w:val="2"/>
      <w:sz w:val="32"/>
      <w:szCs w:val="32"/>
      <w:lang w:val="en-US" w:eastAsia="zh-CN" w:bidi="ar-SA"/>
    </w:rPr>
  </w:style>
  <w:style w:type="character" w:customStyle="1" w:styleId="QuoteChar1">
    <w:name w:val="Quote Char1"/>
    <w:uiPriority w:val="29"/>
    <w:qFormat/>
    <w:rPr>
      <w:i/>
      <w:iCs/>
      <w:color w:val="000000"/>
    </w:rPr>
  </w:style>
  <w:style w:type="character" w:customStyle="1" w:styleId="1CharChar">
    <w:name w:val="样式1 Char Char"/>
    <w:qFormat/>
    <w:rPr>
      <w:rFonts w:ascii="宋体" w:eastAsia="宋体"/>
      <w:kern w:val="2"/>
      <w:sz w:val="24"/>
      <w:szCs w:val="24"/>
      <w:lang w:val="en-US" w:eastAsia="zh-CN" w:bidi="ar-SA"/>
    </w:rPr>
  </w:style>
  <w:style w:type="character" w:customStyle="1" w:styleId="Heading2Char">
    <w:name w:val="Heading 2 Char"/>
    <w:qFormat/>
    <w:locked/>
    <w:rPr>
      <w:rFonts w:ascii="Arial" w:eastAsia="黑体" w:hAnsi="Arial" w:cs="Times New Roman"/>
      <w:b/>
      <w:bCs/>
      <w:kern w:val="2"/>
      <w:sz w:val="32"/>
      <w:szCs w:val="32"/>
      <w:lang w:val="en-US" w:eastAsia="zh-CN" w:bidi="ar-SA"/>
    </w:rPr>
  </w:style>
  <w:style w:type="character" w:customStyle="1" w:styleId="Style51">
    <w:name w:val="_Style 51"/>
    <w:qFormat/>
    <w:rPr>
      <w:b/>
      <w:bCs/>
      <w:smallCaps/>
      <w:spacing w:val="5"/>
    </w:rPr>
  </w:style>
  <w:style w:type="character" w:customStyle="1" w:styleId="Charf1">
    <w:name w:val="批注框文本 Char"/>
    <w:qFormat/>
    <w:rPr>
      <w:kern w:val="2"/>
      <w:sz w:val="18"/>
      <w:szCs w:val="18"/>
    </w:rPr>
  </w:style>
  <w:style w:type="character" w:customStyle="1" w:styleId="Char2c">
    <w:name w:val="日期 Char2"/>
    <w:qFormat/>
  </w:style>
  <w:style w:type="character" w:customStyle="1" w:styleId="2Char0">
    <w:name w:val="正文文本缩进 2 Char"/>
    <w:qFormat/>
    <w:rPr>
      <w:rFonts w:eastAsia="仿宋_GB2312"/>
      <w:sz w:val="21"/>
    </w:rPr>
  </w:style>
  <w:style w:type="character" w:customStyle="1" w:styleId="Char2d">
    <w:name w:val="批注文字 Char2"/>
    <w:uiPriority w:val="99"/>
    <w:qFormat/>
    <w:rPr>
      <w:rFonts w:ascii="Times New Roman" w:eastAsia="宋体" w:hAnsi="Times New Roman" w:cs="Times New Roman"/>
      <w:szCs w:val="24"/>
    </w:rPr>
  </w:style>
  <w:style w:type="character" w:customStyle="1" w:styleId="Char37">
    <w:name w:val="明显引用 Char3"/>
    <w:uiPriority w:val="30"/>
    <w:qFormat/>
    <w:rPr>
      <w:i/>
      <w:iCs/>
      <w:color w:val="5B9BD5"/>
      <w:kern w:val="2"/>
      <w:sz w:val="21"/>
      <w:szCs w:val="24"/>
    </w:rPr>
  </w:style>
  <w:style w:type="character" w:customStyle="1" w:styleId="bsharetext">
    <w:name w:val="bsharetext"/>
    <w:qFormat/>
  </w:style>
  <w:style w:type="character" w:customStyle="1" w:styleId="5CharChar">
    <w:name w:val="标题5 Char Char"/>
    <w:link w:val="51"/>
    <w:qFormat/>
    <w:rPr>
      <w:rFonts w:ascii="Arial" w:hAnsi="Arial"/>
      <w:b/>
      <w:bCs/>
      <w:sz w:val="24"/>
      <w:szCs w:val="32"/>
    </w:rPr>
  </w:style>
  <w:style w:type="paragraph" w:customStyle="1" w:styleId="51">
    <w:name w:val="标题5"/>
    <w:basedOn w:val="3"/>
    <w:link w:val="5CharChar"/>
    <w:qFormat/>
    <w:pPr>
      <w:spacing w:line="413" w:lineRule="auto"/>
    </w:pPr>
    <w:rPr>
      <w:rFonts w:ascii="Arial" w:hAnsi="Arial"/>
      <w:kern w:val="0"/>
      <w:sz w:val="24"/>
    </w:rPr>
  </w:style>
  <w:style w:type="character" w:customStyle="1" w:styleId="3Char2">
    <w:name w:val="正文文本 3 Char"/>
    <w:qFormat/>
    <w:rPr>
      <w:rFonts w:ascii="宋体"/>
      <w:kern w:val="2"/>
      <w:sz w:val="24"/>
    </w:rPr>
  </w:style>
  <w:style w:type="character" w:customStyle="1" w:styleId="2Char2">
    <w:name w:val="标题 2 Char"/>
    <w:qFormat/>
    <w:rPr>
      <w:rFonts w:ascii="Arial" w:eastAsia="黑体" w:hAnsi="Arial"/>
      <w:b/>
      <w:bCs/>
      <w:kern w:val="2"/>
      <w:sz w:val="32"/>
      <w:szCs w:val="32"/>
      <w:lang w:val="en-US" w:eastAsia="zh-CN" w:bidi="ar-SA"/>
    </w:rPr>
  </w:style>
  <w:style w:type="character" w:customStyle="1" w:styleId="z-12">
    <w:name w:val="z-窗体顶端 字符1"/>
    <w:uiPriority w:val="99"/>
    <w:semiHidden/>
    <w:qFormat/>
    <w:rPr>
      <w:rFonts w:ascii="Arial" w:hAnsi="Arial" w:cs="Arial"/>
      <w:vanish/>
      <w:kern w:val="2"/>
      <w:sz w:val="16"/>
      <w:szCs w:val="16"/>
    </w:rPr>
  </w:style>
  <w:style w:type="character" w:customStyle="1" w:styleId="CharChar21">
    <w:name w:val="Char Char21"/>
    <w:qFormat/>
    <w:rPr>
      <w:rFonts w:ascii="Arial" w:eastAsia="黑体" w:hAnsi="Arial"/>
      <w:b/>
      <w:bCs/>
      <w:kern w:val="2"/>
      <w:sz w:val="32"/>
      <w:szCs w:val="32"/>
    </w:rPr>
  </w:style>
  <w:style w:type="character" w:customStyle="1" w:styleId="2Char11">
    <w:name w:val="正文首行缩进 2 Char1"/>
    <w:uiPriority w:val="99"/>
    <w:qFormat/>
  </w:style>
  <w:style w:type="character" w:customStyle="1" w:styleId="CharChar16">
    <w:name w:val="Char Char16"/>
    <w:qFormat/>
    <w:rPr>
      <w:rFonts w:ascii="Arial" w:eastAsia="黑体" w:hAnsi="Arial"/>
      <w:sz w:val="32"/>
      <w:lang w:val="en-US" w:eastAsia="zh-CN" w:bidi="ar-SA"/>
    </w:rPr>
  </w:style>
  <w:style w:type="character" w:customStyle="1" w:styleId="ca-132">
    <w:name w:val="ca-132"/>
    <w:qFormat/>
  </w:style>
  <w:style w:type="character" w:customStyle="1" w:styleId="Char1f">
    <w:name w:val="文档结构图 Char1"/>
    <w:qFormat/>
    <w:rPr>
      <w:rFonts w:ascii="宋体"/>
      <w:kern w:val="2"/>
      <w:sz w:val="18"/>
      <w:szCs w:val="18"/>
    </w:rPr>
  </w:style>
  <w:style w:type="character" w:customStyle="1" w:styleId="Char38">
    <w:name w:val="正文文本缩进 Char3"/>
    <w:qFormat/>
    <w:rPr>
      <w:rFonts w:ascii="宋体"/>
      <w:sz w:val="24"/>
    </w:rPr>
  </w:style>
  <w:style w:type="character" w:customStyle="1" w:styleId="ca-01">
    <w:name w:val="ca-01"/>
    <w:qFormat/>
    <w:rPr>
      <w:rFonts w:ascii="宋体" w:eastAsia="宋体" w:hAnsi="宋体" w:hint="eastAsia"/>
      <w:b/>
      <w:bCs/>
      <w:spacing w:val="-20"/>
      <w:sz w:val="44"/>
      <w:szCs w:val="44"/>
    </w:rPr>
  </w:style>
  <w:style w:type="character" w:customStyle="1" w:styleId="CharChar171">
    <w:name w:val="Char Char171"/>
    <w:qFormat/>
    <w:rPr>
      <w:rFonts w:ascii="Cambria" w:eastAsia="宋体" w:hAnsi="Cambria" w:cs="Times New Roman"/>
      <w:b/>
      <w:bCs/>
      <w:kern w:val="2"/>
      <w:sz w:val="32"/>
      <w:szCs w:val="32"/>
    </w:rPr>
  </w:style>
  <w:style w:type="character" w:customStyle="1" w:styleId="font161">
    <w:name w:val="font161"/>
    <w:qFormat/>
    <w:rPr>
      <w:b/>
      <w:bCs/>
      <w:sz w:val="32"/>
      <w:szCs w:val="32"/>
    </w:rPr>
  </w:style>
  <w:style w:type="character" w:customStyle="1" w:styleId="Charf2">
    <w:name w:val="文档结构图 Char"/>
    <w:qFormat/>
    <w:rPr>
      <w:rFonts w:eastAsia="宋体"/>
      <w:kern w:val="2"/>
      <w:sz w:val="21"/>
      <w:szCs w:val="24"/>
      <w:lang w:val="en-US" w:eastAsia="zh-CN" w:bidi="ar-SA"/>
    </w:rPr>
  </w:style>
  <w:style w:type="character" w:customStyle="1" w:styleId="Char1f0">
    <w:name w:val="列出段落 Char1"/>
    <w:qFormat/>
    <w:rPr>
      <w:kern w:val="2"/>
      <w:sz w:val="21"/>
      <w:szCs w:val="24"/>
    </w:rPr>
  </w:style>
  <w:style w:type="character" w:customStyle="1" w:styleId="Charf3">
    <w:name w:val="页眉 Char"/>
    <w:qFormat/>
    <w:rPr>
      <w:rFonts w:eastAsia="宋体"/>
      <w:kern w:val="2"/>
      <w:sz w:val="18"/>
      <w:szCs w:val="18"/>
      <w:lang w:val="en-US" w:eastAsia="zh-CN" w:bidi="ar-SA"/>
    </w:rPr>
  </w:style>
  <w:style w:type="character" w:customStyle="1" w:styleId="7Char">
    <w:name w:val="标题 7 Char"/>
    <w:qFormat/>
    <w:rPr>
      <w:rFonts w:eastAsia="宋体"/>
      <w:b/>
      <w:bCs/>
      <w:sz w:val="24"/>
      <w:szCs w:val="24"/>
      <w:lang w:val="en-US" w:eastAsia="zh-CN" w:bidi="ar-SA"/>
    </w:rPr>
  </w:style>
  <w:style w:type="character" w:customStyle="1" w:styleId="Charf4">
    <w:name w:val="正文文本缩进 Char"/>
    <w:qFormat/>
    <w:rPr>
      <w:kern w:val="2"/>
      <w:sz w:val="21"/>
      <w:szCs w:val="24"/>
    </w:rPr>
  </w:style>
  <w:style w:type="character" w:customStyle="1" w:styleId="1111Char">
    <w:name w:val="招标文件1.1.1.1 Char"/>
    <w:link w:val="1111"/>
    <w:qFormat/>
    <w:locked/>
    <w:rPr>
      <w:rFonts w:ascii="宋体" w:hAnsi="宋体"/>
      <w:b/>
      <w:spacing w:val="10"/>
      <w:w w:val="95"/>
      <w:kern w:val="2"/>
      <w:sz w:val="24"/>
      <w:szCs w:val="24"/>
    </w:rPr>
  </w:style>
  <w:style w:type="paragraph" w:customStyle="1" w:styleId="1111">
    <w:name w:val="招标文件1.1.1.1"/>
    <w:basedOn w:val="a0"/>
    <w:link w:val="1111Char"/>
    <w:qFormat/>
    <w:pPr>
      <w:spacing w:before="120" w:after="120" w:line="480" w:lineRule="exact"/>
      <w:ind w:left="284"/>
      <w:jc w:val="left"/>
      <w:outlineLvl w:val="4"/>
    </w:pPr>
    <w:rPr>
      <w:rFonts w:ascii="宋体" w:hAnsi="宋体"/>
      <w:b/>
      <w:spacing w:val="10"/>
      <w:w w:val="95"/>
      <w:sz w:val="24"/>
    </w:rPr>
  </w:style>
  <w:style w:type="character" w:customStyle="1" w:styleId="CharChar3">
    <w:name w:val="手改 Char Char"/>
    <w:qFormat/>
    <w:rPr>
      <w:sz w:val="24"/>
    </w:rPr>
  </w:style>
  <w:style w:type="character" w:customStyle="1" w:styleId="afffb">
    <w:name w:val="正文首行缩进 字符"/>
    <w:link w:val="Style710"/>
    <w:qFormat/>
    <w:rPr>
      <w:sz w:val="24"/>
    </w:rPr>
  </w:style>
  <w:style w:type="paragraph" w:customStyle="1" w:styleId="Style710">
    <w:name w:val="_Style 710"/>
    <w:basedOn w:val="a0"/>
    <w:next w:val="a0"/>
    <w:link w:val="afffb"/>
    <w:qFormat/>
    <w:pPr>
      <w:ind w:leftChars="1600" w:left="3360"/>
    </w:pPr>
    <w:rPr>
      <w:kern w:val="0"/>
      <w:sz w:val="24"/>
      <w:szCs w:val="20"/>
    </w:rPr>
  </w:style>
  <w:style w:type="character" w:customStyle="1" w:styleId="ListParagraphChar">
    <w:name w:val="List Paragraph Char"/>
    <w:link w:val="1c"/>
    <w:qFormat/>
    <w:rPr>
      <w:rFonts w:ascii="Calibri" w:eastAsia="宋体" w:hAnsi="Calibri"/>
      <w:kern w:val="2"/>
      <w:sz w:val="21"/>
      <w:szCs w:val="22"/>
      <w:lang w:val="en-US" w:eastAsia="zh-CN" w:bidi="ar-SA"/>
    </w:rPr>
  </w:style>
  <w:style w:type="paragraph" w:customStyle="1" w:styleId="1c">
    <w:name w:val="列出段落1"/>
    <w:basedOn w:val="a0"/>
    <w:link w:val="ListParagraphChar"/>
    <w:uiPriority w:val="34"/>
    <w:qFormat/>
    <w:pPr>
      <w:ind w:firstLineChars="200" w:firstLine="420"/>
    </w:pPr>
    <w:rPr>
      <w:rFonts w:ascii="Calibri" w:hAnsi="Calibri"/>
      <w:szCs w:val="22"/>
    </w:rPr>
  </w:style>
  <w:style w:type="character" w:customStyle="1" w:styleId="shover1">
    <w:name w:val="shover1"/>
    <w:qFormat/>
  </w:style>
  <w:style w:type="character" w:customStyle="1" w:styleId="2Char12">
    <w:name w:val="正文文本 2 Char1"/>
    <w:uiPriority w:val="99"/>
    <w:semiHidden/>
    <w:qFormat/>
    <w:rPr>
      <w:rFonts w:ascii="宋体" w:eastAsia="宋体" w:hAnsi="宋体" w:cs="Times New Roman"/>
      <w:szCs w:val="24"/>
    </w:rPr>
  </w:style>
  <w:style w:type="character" w:customStyle="1" w:styleId="font51">
    <w:name w:val="font51"/>
    <w:qFormat/>
    <w:rPr>
      <w:rFonts w:ascii="Calibri" w:hAnsi="Calibri" w:cs="Calibri" w:hint="default"/>
      <w:color w:val="000000"/>
      <w:sz w:val="21"/>
      <w:szCs w:val="21"/>
      <w:u w:val="none"/>
    </w:rPr>
  </w:style>
  <w:style w:type="character" w:customStyle="1" w:styleId="font21">
    <w:name w:val="font21"/>
    <w:qFormat/>
    <w:rPr>
      <w:rFonts w:ascii="宋体" w:eastAsia="宋体" w:hAnsi="宋体" w:hint="eastAsia"/>
      <w:color w:val="000000"/>
      <w:sz w:val="24"/>
      <w:szCs w:val="24"/>
      <w:u w:val="single"/>
    </w:rPr>
  </w:style>
  <w:style w:type="character" w:customStyle="1" w:styleId="Char39">
    <w:name w:val="引用 Char3"/>
    <w:uiPriority w:val="29"/>
    <w:qFormat/>
    <w:rPr>
      <w:i/>
      <w:iCs/>
      <w:color w:val="404040"/>
      <w:kern w:val="2"/>
      <w:sz w:val="21"/>
      <w:szCs w:val="24"/>
    </w:rPr>
  </w:style>
  <w:style w:type="character" w:customStyle="1" w:styleId="CharCharCharCharCharCharCharChar">
    <w:name w:val="Char Char Char Char Char Char Char Char"/>
    <w:link w:val="CharCharCharCharCharCharChar111"/>
    <w:qFormat/>
    <w:rPr>
      <w:rFonts w:ascii="仿宋_GB2312" w:eastAsia="仿宋_GB2312"/>
      <w:b/>
      <w:kern w:val="2"/>
      <w:sz w:val="32"/>
      <w:szCs w:val="32"/>
    </w:rPr>
  </w:style>
  <w:style w:type="paragraph" w:customStyle="1" w:styleId="CharCharCharCharCharCharChar111">
    <w:name w:val="Char Char Char Char Char Char Char111"/>
    <w:basedOn w:val="a0"/>
    <w:link w:val="CharCharCharCharCharCharCharChar"/>
    <w:qFormat/>
    <w:rPr>
      <w:rFonts w:ascii="仿宋_GB2312" w:eastAsia="仿宋_GB2312"/>
      <w:b/>
      <w:sz w:val="32"/>
      <w:szCs w:val="32"/>
    </w:rPr>
  </w:style>
  <w:style w:type="character" w:customStyle="1" w:styleId="caxafont">
    <w:name w:val="caxafont"/>
    <w:qFormat/>
  </w:style>
  <w:style w:type="character" w:customStyle="1" w:styleId="afffc">
    <w:name w:val="列表段落 字符"/>
    <w:link w:val="afffd"/>
    <w:uiPriority w:val="34"/>
    <w:qFormat/>
    <w:rPr>
      <w:kern w:val="2"/>
      <w:sz w:val="21"/>
      <w:szCs w:val="24"/>
    </w:rPr>
  </w:style>
  <w:style w:type="paragraph" w:styleId="afffd">
    <w:name w:val="List Paragraph"/>
    <w:basedOn w:val="a0"/>
    <w:link w:val="afffc"/>
    <w:uiPriority w:val="34"/>
    <w:qFormat/>
    <w:pPr>
      <w:ind w:firstLineChars="200" w:firstLine="420"/>
    </w:pPr>
  </w:style>
  <w:style w:type="character" w:customStyle="1" w:styleId="Typewriter">
    <w:name w:val="Typewriter"/>
    <w:qFormat/>
    <w:rPr>
      <w:rFonts w:ascii="Courier New" w:hAnsi="Courier New"/>
      <w:sz w:val="20"/>
    </w:rPr>
  </w:style>
  <w:style w:type="character" w:customStyle="1" w:styleId="Charf5">
    <w:name w:val="批注主题 Char"/>
    <w:qFormat/>
    <w:rPr>
      <w:rFonts w:ascii="宋体"/>
      <w:b/>
      <w:bCs/>
      <w:sz w:val="28"/>
      <w:lang w:bidi="ar-SA"/>
    </w:rPr>
  </w:style>
  <w:style w:type="character" w:customStyle="1" w:styleId="style191">
    <w:name w:val="style191"/>
    <w:qFormat/>
    <w:rPr>
      <w:color w:val="F08200"/>
    </w:rPr>
  </w:style>
  <w:style w:type="character" w:customStyle="1" w:styleId="p141">
    <w:name w:val="p141"/>
    <w:qFormat/>
    <w:rPr>
      <w:sz w:val="21"/>
      <w:szCs w:val="21"/>
    </w:rPr>
  </w:style>
  <w:style w:type="character" w:customStyle="1" w:styleId="HTMLChar">
    <w:name w:val="HTML 预设格式 Char"/>
    <w:qFormat/>
    <w:rPr>
      <w:rFonts w:ascii="宋体" w:hAnsi="宋体" w:cs="宋体"/>
      <w:kern w:val="2"/>
      <w:sz w:val="24"/>
      <w:szCs w:val="24"/>
    </w:rPr>
  </w:style>
  <w:style w:type="character" w:customStyle="1" w:styleId="CharChar26">
    <w:name w:val="Char Char26"/>
    <w:qFormat/>
    <w:rPr>
      <w:rFonts w:eastAsia="宋体"/>
      <w:b/>
      <w:bCs/>
      <w:kern w:val="44"/>
      <w:sz w:val="44"/>
      <w:szCs w:val="44"/>
      <w:lang w:val="en-US" w:eastAsia="zh-CN" w:bidi="ar-SA"/>
    </w:rPr>
  </w:style>
  <w:style w:type="character" w:customStyle="1" w:styleId="Style68">
    <w:name w:val="_Style 68"/>
    <w:qFormat/>
    <w:rPr>
      <w:b/>
      <w:bCs/>
      <w:i/>
      <w:iCs/>
      <w:color w:val="4F81BD"/>
    </w:rPr>
  </w:style>
  <w:style w:type="character" w:customStyle="1" w:styleId="CommentSubjectChar1">
    <w:name w:val="Comment Subject Char1"/>
    <w:uiPriority w:val="99"/>
    <w:semiHidden/>
    <w:qFormat/>
    <w:rPr>
      <w:b/>
      <w:bCs/>
    </w:rPr>
  </w:style>
  <w:style w:type="paragraph" w:customStyle="1" w:styleId="xl49">
    <w:name w:val="xl4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tablelist">
    <w:name w:val="table_list"/>
    <w:basedOn w:val="a0"/>
    <w:qFormat/>
    <w:pPr>
      <w:widowControl/>
      <w:shd w:val="clear" w:color="auto" w:fill="FFFFFF"/>
      <w:spacing w:before="100" w:beforeAutospacing="1" w:after="100" w:afterAutospacing="1"/>
      <w:jc w:val="left"/>
    </w:pPr>
    <w:rPr>
      <w:rFonts w:ascii="宋体" w:hAnsi="宋体" w:cs="宋体"/>
      <w:kern w:val="0"/>
      <w:sz w:val="24"/>
    </w:rPr>
  </w:style>
  <w:style w:type="paragraph" w:customStyle="1" w:styleId="uploadifyprogress">
    <w:name w:val="uploadifyprogress"/>
    <w:basedOn w:val="a0"/>
    <w:qFormat/>
    <w:pPr>
      <w:widowControl/>
      <w:shd w:val="clear" w:color="auto" w:fill="E5E5E5"/>
      <w:spacing w:before="150" w:after="100" w:afterAutospacing="1"/>
      <w:jc w:val="left"/>
    </w:pPr>
    <w:rPr>
      <w:rFonts w:ascii="宋体" w:hAnsi="宋体" w:cs="宋体"/>
      <w:kern w:val="0"/>
      <w:sz w:val="24"/>
    </w:rPr>
  </w:style>
  <w:style w:type="paragraph" w:customStyle="1" w:styleId="xl212">
    <w:name w:val="xl212"/>
    <w:basedOn w:val="a0"/>
    <w:qFormat/>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uinocontent">
    <w:name w:val="aui_nocontent"/>
    <w:basedOn w:val="a0"/>
    <w:qFormat/>
    <w:pPr>
      <w:widowControl/>
      <w:spacing w:before="100" w:beforeAutospacing="1" w:after="100" w:afterAutospacing="1"/>
      <w:jc w:val="left"/>
    </w:pPr>
    <w:rPr>
      <w:rFonts w:ascii="宋体" w:hAnsi="宋体" w:cs="宋体"/>
      <w:kern w:val="0"/>
      <w:sz w:val="24"/>
    </w:rPr>
  </w:style>
  <w:style w:type="paragraph" w:customStyle="1" w:styleId="p25">
    <w:name w:val="p25"/>
    <w:basedOn w:val="a0"/>
    <w:qFormat/>
    <w:pPr>
      <w:widowControl/>
      <w:spacing w:before="100" w:beforeAutospacing="1" w:after="100" w:afterAutospacing="1"/>
      <w:jc w:val="left"/>
    </w:pPr>
    <w:rPr>
      <w:rFonts w:ascii="宋体" w:hAnsi="宋体" w:cs="宋体"/>
      <w:kern w:val="0"/>
      <w:sz w:val="24"/>
    </w:rPr>
  </w:style>
  <w:style w:type="paragraph" w:customStyle="1" w:styleId="divaddgroup">
    <w:name w:val="divaddgroup"/>
    <w:basedOn w:val="a0"/>
    <w:qFormat/>
    <w:pPr>
      <w:widowControl/>
      <w:pBdr>
        <w:top w:val="single" w:sz="6" w:space="8" w:color="6693CF"/>
        <w:left w:val="single" w:sz="6" w:space="8" w:color="6693CF"/>
        <w:bottom w:val="single" w:sz="6" w:space="8" w:color="6693CF"/>
        <w:right w:val="single" w:sz="6" w:space="8" w:color="6693CF"/>
      </w:pBdr>
      <w:spacing w:before="100" w:beforeAutospacing="1" w:after="75" w:line="480" w:lineRule="auto"/>
      <w:ind w:right="75"/>
      <w:jc w:val="left"/>
    </w:pPr>
    <w:rPr>
      <w:rFonts w:ascii="宋体" w:hAnsi="宋体" w:cs="宋体"/>
      <w:kern w:val="0"/>
      <w:sz w:val="24"/>
    </w:rPr>
  </w:style>
  <w:style w:type="paragraph" w:customStyle="1" w:styleId="xl124">
    <w:name w:val="xl124"/>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auicontentwrap">
    <w:name w:val="aui_content_wrap"/>
    <w:basedOn w:val="a0"/>
    <w:qFormat/>
    <w:pPr>
      <w:widowControl/>
      <w:jc w:val="left"/>
    </w:pPr>
    <w:rPr>
      <w:rFonts w:ascii="宋体" w:hAnsi="宋体" w:cs="宋体"/>
      <w:kern w:val="0"/>
      <w:sz w:val="24"/>
    </w:rPr>
  </w:style>
  <w:style w:type="paragraph" w:customStyle="1" w:styleId="sy">
    <w:name w:val="sy"/>
    <w:basedOn w:val="a0"/>
    <w:qFormat/>
    <w:pPr>
      <w:widowControl/>
      <w:spacing w:before="100" w:beforeAutospacing="1" w:after="100" w:afterAutospacing="1"/>
      <w:jc w:val="left"/>
    </w:pPr>
    <w:rPr>
      <w:rFonts w:ascii="宋体" w:hAnsi="宋体" w:cs="宋体"/>
      <w:kern w:val="0"/>
      <w:sz w:val="24"/>
    </w:rPr>
  </w:style>
  <w:style w:type="paragraph" w:customStyle="1" w:styleId="pl0">
    <w:name w:val="pl0"/>
    <w:basedOn w:val="a0"/>
    <w:qFormat/>
    <w:pPr>
      <w:widowControl/>
      <w:spacing w:before="100" w:beforeAutospacing="1" w:after="100" w:afterAutospacing="1"/>
      <w:jc w:val="left"/>
    </w:pPr>
    <w:rPr>
      <w:rFonts w:ascii="宋体" w:hAnsi="宋体" w:cs="宋体"/>
      <w:kern w:val="0"/>
      <w:sz w:val="24"/>
    </w:rPr>
  </w:style>
  <w:style w:type="paragraph" w:customStyle="1" w:styleId="divapprovel">
    <w:name w:val="divapprove_l"/>
    <w:basedOn w:val="a0"/>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Char">
    <w:name w:val="Char Char Char Char Char Char Char Char Char Char Char"/>
    <w:basedOn w:val="a0"/>
    <w:qFormat/>
    <w:rPr>
      <w:rFonts w:ascii="Tahoma" w:hAnsi="Tahoma"/>
      <w:sz w:val="24"/>
      <w:szCs w:val="20"/>
    </w:rPr>
  </w:style>
  <w:style w:type="paragraph" w:customStyle="1" w:styleId="xl225">
    <w:name w:val="xl225"/>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95">
    <w:name w:val="xl95"/>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tar1">
    <w:name w:val="tar1"/>
    <w:basedOn w:val="a0"/>
    <w:qFormat/>
    <w:pPr>
      <w:widowControl/>
      <w:spacing w:before="100" w:beforeAutospacing="1" w:after="100" w:afterAutospacing="1"/>
      <w:jc w:val="left"/>
    </w:pPr>
    <w:rPr>
      <w:rFonts w:ascii="宋体" w:hAnsi="宋体" w:cs="宋体"/>
      <w:kern w:val="0"/>
      <w:sz w:val="24"/>
    </w:rPr>
  </w:style>
  <w:style w:type="paragraph" w:customStyle="1" w:styleId="xl239">
    <w:name w:val="xl239"/>
    <w:basedOn w:val="a0"/>
    <w:qFormat/>
    <w:pPr>
      <w:widowControl/>
      <w:pBdr>
        <w:top w:val="single" w:sz="4" w:space="0" w:color="auto"/>
        <w:bottom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2TimesNewRoman">
    <w:name w:val="样式 标题 2 + (西文) Times New Roman"/>
    <w:basedOn w:val="20"/>
    <w:qFormat/>
    <w:pPr>
      <w:spacing w:line="240" w:lineRule="auto"/>
    </w:pPr>
    <w:rPr>
      <w:rFonts w:ascii="宋体" w:eastAsia="宋体" w:hAnsi="Times New Roman"/>
      <w:sz w:val="30"/>
      <w:szCs w:val="28"/>
    </w:rPr>
  </w:style>
  <w:style w:type="paragraph" w:customStyle="1" w:styleId="f14">
    <w:name w:val="f14"/>
    <w:basedOn w:val="a0"/>
    <w:qFormat/>
    <w:pPr>
      <w:widowControl/>
      <w:spacing w:before="100" w:beforeAutospacing="1" w:after="100" w:afterAutospacing="1"/>
      <w:jc w:val="left"/>
    </w:pPr>
    <w:rPr>
      <w:rFonts w:ascii="宋体" w:hAnsi="宋体" w:cs="宋体"/>
      <w:kern w:val="0"/>
      <w:szCs w:val="21"/>
    </w:rPr>
  </w:style>
  <w:style w:type="paragraph" w:customStyle="1" w:styleId="afffe">
    <w:name w:val="封面标准文稿编辑信息"/>
    <w:qFormat/>
    <w:pPr>
      <w:spacing w:before="180" w:line="180" w:lineRule="exact"/>
      <w:jc w:val="center"/>
    </w:pPr>
    <w:rPr>
      <w:rFonts w:ascii="宋体"/>
      <w:sz w:val="21"/>
    </w:rPr>
  </w:style>
  <w:style w:type="paragraph" w:customStyle="1" w:styleId="Char1f1">
    <w:name w:val="Char1"/>
    <w:basedOn w:val="a0"/>
    <w:qFormat/>
    <w:pPr>
      <w:jc w:val="center"/>
    </w:pPr>
    <w:rPr>
      <w:rFonts w:ascii="Arial" w:eastAsia="楷体_GB2312" w:hAnsi="Arial"/>
      <w:kern w:val="0"/>
      <w:sz w:val="24"/>
      <w:szCs w:val="20"/>
    </w:rPr>
  </w:style>
  <w:style w:type="paragraph" w:customStyle="1" w:styleId="212">
    <w:name w:val="正文文本缩进 21"/>
    <w:basedOn w:val="a0"/>
    <w:qFormat/>
    <w:pPr>
      <w:tabs>
        <w:tab w:val="left" w:pos="0"/>
      </w:tabs>
      <w:adjustRightInd w:val="0"/>
      <w:snapToGrid w:val="0"/>
      <w:spacing w:line="360" w:lineRule="auto"/>
      <w:ind w:left="180" w:firstLineChars="200" w:firstLine="540"/>
      <w:textAlignment w:val="baseline"/>
    </w:pPr>
    <w:rPr>
      <w:rFonts w:ascii="宋体" w:hAnsi="宋体"/>
      <w:kern w:val="0"/>
      <w:sz w:val="28"/>
      <w:szCs w:val="20"/>
    </w:rPr>
  </w:style>
  <w:style w:type="paragraph" w:customStyle="1" w:styleId="forml">
    <w:name w:val="form_l"/>
    <w:basedOn w:val="a0"/>
    <w:qFormat/>
    <w:pPr>
      <w:widowControl/>
      <w:pBdr>
        <w:top w:val="single" w:sz="6" w:space="0" w:color="6693CF"/>
        <w:right w:val="single" w:sz="6" w:space="0" w:color="6693CF"/>
      </w:pBdr>
      <w:shd w:val="clear" w:color="auto" w:fill="D6E8FF"/>
      <w:spacing w:before="100" w:beforeAutospacing="1" w:after="100" w:afterAutospacing="1"/>
      <w:jc w:val="left"/>
    </w:pPr>
    <w:rPr>
      <w:rFonts w:ascii="宋体" w:hAnsi="宋体" w:cs="宋体"/>
      <w:kern w:val="0"/>
      <w:sz w:val="24"/>
    </w:rPr>
  </w:style>
  <w:style w:type="paragraph" w:customStyle="1" w:styleId="pr5">
    <w:name w:val="pr5"/>
    <w:basedOn w:val="a0"/>
    <w:qFormat/>
    <w:pPr>
      <w:widowControl/>
      <w:spacing w:before="100" w:beforeAutospacing="1" w:after="100" w:afterAutospacing="1"/>
      <w:jc w:val="left"/>
    </w:pPr>
    <w:rPr>
      <w:rFonts w:ascii="宋体" w:hAnsi="宋体" w:cs="宋体"/>
      <w:kern w:val="0"/>
      <w:sz w:val="24"/>
    </w:rPr>
  </w:style>
  <w:style w:type="paragraph" w:customStyle="1" w:styleId="xl246">
    <w:name w:val="xl246"/>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ffff">
    <w:name w:val="目录"/>
    <w:basedOn w:val="a0"/>
    <w:qFormat/>
    <w:pPr>
      <w:widowControl/>
      <w:jc w:val="center"/>
    </w:pPr>
    <w:rPr>
      <w:rFonts w:ascii="宋体" w:cs="宋体"/>
      <w:b/>
      <w:bCs/>
      <w:kern w:val="0"/>
      <w:sz w:val="36"/>
      <w:szCs w:val="36"/>
    </w:rPr>
  </w:style>
  <w:style w:type="paragraph" w:customStyle="1" w:styleId="xl200">
    <w:name w:val="xl20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60">
    <w:name w:val="xl60"/>
    <w:basedOn w:val="a0"/>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uploadifyerror">
    <w:name w:val="uploadifyerror"/>
    <w:basedOn w:val="a0"/>
    <w:qFormat/>
    <w:pPr>
      <w:widowControl/>
      <w:pBdr>
        <w:top w:val="single" w:sz="12" w:space="0" w:color="FBCBBC"/>
        <w:left w:val="single" w:sz="12" w:space="0" w:color="FBCBBC"/>
        <w:bottom w:val="single" w:sz="12" w:space="0" w:color="FBCBBC"/>
        <w:right w:val="single" w:sz="12" w:space="0" w:color="FBCBBC"/>
      </w:pBdr>
      <w:shd w:val="clear" w:color="auto" w:fill="FDE5DD"/>
      <w:spacing w:before="100" w:beforeAutospacing="1" w:after="100" w:afterAutospacing="1"/>
      <w:jc w:val="left"/>
    </w:pPr>
    <w:rPr>
      <w:rFonts w:ascii="宋体" w:hAnsi="宋体" w:cs="宋体"/>
      <w:kern w:val="0"/>
      <w:sz w:val="24"/>
    </w:rPr>
  </w:style>
  <w:style w:type="paragraph" w:customStyle="1" w:styleId="tr1">
    <w:name w:val="tr1"/>
    <w:basedOn w:val="a0"/>
    <w:qFormat/>
    <w:pPr>
      <w:widowControl/>
      <w:spacing w:before="100" w:beforeAutospacing="1" w:after="100" w:afterAutospacing="1"/>
      <w:jc w:val="left"/>
    </w:pPr>
    <w:rPr>
      <w:rFonts w:ascii="宋体" w:hAnsi="宋体" w:cs="宋体"/>
      <w:kern w:val="0"/>
      <w:sz w:val="24"/>
    </w:rPr>
  </w:style>
  <w:style w:type="paragraph" w:customStyle="1" w:styleId="c0">
    <w:name w:val="c0"/>
    <w:basedOn w:val="a0"/>
    <w:qFormat/>
    <w:pPr>
      <w:widowControl/>
      <w:spacing w:before="100" w:beforeAutospacing="1" w:after="100" w:afterAutospacing="1"/>
      <w:jc w:val="left"/>
    </w:pPr>
    <w:rPr>
      <w:rFonts w:ascii="宋体" w:hAnsi="宋体" w:cs="宋体"/>
      <w:color w:val="0066CC"/>
      <w:kern w:val="0"/>
      <w:sz w:val="24"/>
    </w:rPr>
  </w:style>
  <w:style w:type="paragraph" w:customStyle="1" w:styleId="affff0">
    <w:name w:val="段"/>
    <w:qFormat/>
    <w:pPr>
      <w:autoSpaceDE w:val="0"/>
      <w:autoSpaceDN w:val="0"/>
      <w:ind w:firstLineChars="200" w:firstLine="200"/>
      <w:jc w:val="both"/>
    </w:pPr>
    <w:rPr>
      <w:rFonts w:ascii="宋体"/>
      <w:sz w:val="21"/>
    </w:rPr>
  </w:style>
  <w:style w:type="paragraph" w:customStyle="1" w:styleId="xl218">
    <w:name w:val="xl21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shaketext">
    <w:name w:val="shaketext"/>
    <w:basedOn w:val="a0"/>
    <w:qFormat/>
    <w:pPr>
      <w:widowControl/>
      <w:pBdr>
        <w:top w:val="single" w:sz="6" w:space="0" w:color="DD0000"/>
        <w:left w:val="single" w:sz="6" w:space="0" w:color="DD0000"/>
        <w:bottom w:val="single" w:sz="6" w:space="0" w:color="DD0000"/>
        <w:right w:val="single" w:sz="6" w:space="0" w:color="DD0000"/>
      </w:pBdr>
      <w:spacing w:before="100" w:beforeAutospacing="1" w:after="100" w:afterAutospacing="1"/>
      <w:jc w:val="left"/>
    </w:pPr>
    <w:rPr>
      <w:rFonts w:ascii="宋体" w:hAnsi="宋体" w:cs="宋体"/>
      <w:color w:val="DD0000"/>
      <w:kern w:val="0"/>
      <w:sz w:val="24"/>
    </w:rPr>
  </w:style>
  <w:style w:type="paragraph" w:customStyle="1" w:styleId="CharCharCharCharCharCharCharCharCharCharCharCharCharChar">
    <w:name w:val="Char Char Char Char Char Char Char Char Char Char Char Char Char Char"/>
    <w:basedOn w:val="a0"/>
    <w:qFormat/>
    <w:pPr>
      <w:widowControl/>
      <w:spacing w:after="160" w:line="240" w:lineRule="exact"/>
      <w:jc w:val="left"/>
    </w:pPr>
    <w:rPr>
      <w:b/>
      <w:bCs/>
    </w:rPr>
  </w:style>
  <w:style w:type="paragraph" w:customStyle="1" w:styleId="CharChar5">
    <w:name w:val="Char Char5"/>
    <w:basedOn w:val="a0"/>
    <w:qFormat/>
    <w:pPr>
      <w:spacing w:line="360" w:lineRule="auto"/>
      <w:ind w:left="420" w:firstLine="420"/>
    </w:pPr>
  </w:style>
  <w:style w:type="paragraph" w:customStyle="1" w:styleId="text">
    <w:name w:val="text"/>
    <w:basedOn w:val="a0"/>
    <w:qFormat/>
    <w:pPr>
      <w:widowControl/>
      <w:spacing w:line="360" w:lineRule="atLeast"/>
      <w:jc w:val="left"/>
    </w:pPr>
    <w:rPr>
      <w:rFonts w:ascii="宋体" w:hAnsi="宋体" w:cs="宋体"/>
      <w:color w:val="000000"/>
      <w:spacing w:val="144"/>
      <w:kern w:val="0"/>
      <w:sz w:val="18"/>
      <w:szCs w:val="18"/>
    </w:rPr>
  </w:style>
  <w:style w:type="paragraph" w:customStyle="1" w:styleId="mt30">
    <w:name w:val="mt30"/>
    <w:basedOn w:val="a0"/>
    <w:qFormat/>
    <w:pPr>
      <w:widowControl/>
      <w:spacing w:before="450" w:after="100" w:afterAutospacing="1"/>
      <w:jc w:val="left"/>
    </w:pPr>
    <w:rPr>
      <w:rFonts w:ascii="宋体" w:hAnsi="宋体" w:cs="宋体"/>
      <w:kern w:val="0"/>
      <w:sz w:val="24"/>
    </w:rPr>
  </w:style>
  <w:style w:type="paragraph" w:customStyle="1" w:styleId="m0">
    <w:name w:val="m0"/>
    <w:basedOn w:val="a0"/>
    <w:qFormat/>
    <w:pPr>
      <w:widowControl/>
      <w:jc w:val="left"/>
    </w:pPr>
    <w:rPr>
      <w:rFonts w:ascii="宋体" w:hAnsi="宋体" w:cs="宋体"/>
      <w:kern w:val="0"/>
      <w:sz w:val="24"/>
    </w:rPr>
  </w:style>
  <w:style w:type="paragraph" w:customStyle="1" w:styleId="xl127">
    <w:name w:val="xl12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57">
    <w:name w:val="xl57"/>
    <w:basedOn w:val="a0"/>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0">
    <w:name w:val="xl50"/>
    <w:basedOn w:val="a0"/>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rFonts w:ascii="Arial Unicode MS" w:eastAsia="Arial Unicode MS" w:hAnsi="Arial Unicode MS"/>
      <w:kern w:val="0"/>
      <w:sz w:val="24"/>
    </w:rPr>
  </w:style>
  <w:style w:type="paragraph" w:customStyle="1" w:styleId="xl178">
    <w:name w:val="xl178"/>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b/>
      <w:bCs/>
      <w:kern w:val="0"/>
      <w:sz w:val="18"/>
      <w:szCs w:val="18"/>
    </w:rPr>
  </w:style>
  <w:style w:type="paragraph" w:customStyle="1" w:styleId="tabletext">
    <w:name w:val="tabletext"/>
    <w:basedOn w:val="a0"/>
    <w:qFormat/>
    <w:pPr>
      <w:widowControl/>
      <w:spacing w:before="100" w:beforeAutospacing="1" w:after="100" w:afterAutospacing="1"/>
      <w:jc w:val="left"/>
    </w:pPr>
    <w:rPr>
      <w:rFonts w:ascii="宋体" w:hAnsi="宋体" w:cs="宋体"/>
      <w:kern w:val="0"/>
      <w:sz w:val="24"/>
    </w:rPr>
  </w:style>
  <w:style w:type="paragraph" w:customStyle="1" w:styleId="xl163">
    <w:name w:val="xl16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uploadifyprogressbar">
    <w:name w:val="uploadifyprogressbar"/>
    <w:basedOn w:val="a0"/>
    <w:qFormat/>
    <w:pPr>
      <w:widowControl/>
      <w:shd w:val="clear" w:color="auto" w:fill="0099FF"/>
      <w:spacing w:before="100" w:beforeAutospacing="1" w:after="100" w:afterAutospacing="1"/>
      <w:jc w:val="left"/>
    </w:pPr>
    <w:rPr>
      <w:rFonts w:ascii="宋体" w:hAnsi="宋体" w:cs="宋体"/>
      <w:kern w:val="0"/>
      <w:sz w:val="24"/>
    </w:rPr>
  </w:style>
  <w:style w:type="paragraph" w:customStyle="1" w:styleId="auiloadingtip">
    <w:name w:val="aui_loading_tip"/>
    <w:basedOn w:val="a0"/>
    <w:qFormat/>
    <w:pPr>
      <w:widowControl/>
      <w:spacing w:line="288" w:lineRule="atLeast"/>
      <w:ind w:left="-600"/>
      <w:jc w:val="center"/>
    </w:pPr>
    <w:rPr>
      <w:rFonts w:ascii="宋体" w:hAnsi="宋体" w:cs="宋体"/>
      <w:kern w:val="0"/>
      <w:sz w:val="24"/>
    </w:rPr>
  </w:style>
  <w:style w:type="paragraph" w:customStyle="1" w:styleId="uploadifyqueueitem">
    <w:name w:val="uploadifyqueueitem"/>
    <w:basedOn w:val="a0"/>
    <w:qFormat/>
    <w:pPr>
      <w:widowControl/>
      <w:pBdr>
        <w:top w:val="single" w:sz="12" w:space="8" w:color="E5E5E5"/>
        <w:left w:val="single" w:sz="12" w:space="8" w:color="E5E5E5"/>
        <w:bottom w:val="single" w:sz="12" w:space="8" w:color="E5E5E5"/>
        <w:right w:val="single" w:sz="12" w:space="8" w:color="E5E5E5"/>
      </w:pBdr>
      <w:shd w:val="clear" w:color="auto" w:fill="F5F5F5"/>
      <w:spacing w:before="75" w:after="100" w:afterAutospacing="1"/>
      <w:jc w:val="left"/>
    </w:pPr>
    <w:rPr>
      <w:rFonts w:ascii="Verdana" w:hAnsi="Verdana" w:cs="宋体"/>
      <w:kern w:val="0"/>
      <w:sz w:val="17"/>
      <w:szCs w:val="17"/>
    </w:rPr>
  </w:style>
  <w:style w:type="paragraph" w:customStyle="1" w:styleId="Char1CharCharCharChar">
    <w:name w:val="Char1 Char Char Char Char"/>
    <w:basedOn w:val="a8"/>
    <w:semiHidden/>
    <w:qFormat/>
    <w:rPr>
      <w:rFonts w:ascii="Tahoma" w:hAnsi="Tahoma" w:cs="Tahoma"/>
      <w:kern w:val="0"/>
      <w:sz w:val="18"/>
    </w:rPr>
  </w:style>
  <w:style w:type="paragraph" w:customStyle="1" w:styleId="xl184">
    <w:name w:val="xl18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tktab">
    <w:name w:val="tk_tab"/>
    <w:basedOn w:val="a0"/>
    <w:qFormat/>
    <w:pPr>
      <w:widowControl/>
      <w:spacing w:before="75"/>
      <w:jc w:val="left"/>
    </w:pPr>
    <w:rPr>
      <w:rFonts w:ascii="宋体" w:hAnsi="宋体" w:cs="宋体"/>
      <w:kern w:val="0"/>
      <w:sz w:val="24"/>
    </w:rPr>
  </w:style>
  <w:style w:type="paragraph" w:customStyle="1" w:styleId="itemreturnedlstr">
    <w:name w:val="itemreturnedlstr"/>
    <w:basedOn w:val="a0"/>
    <w:qFormat/>
    <w:pPr>
      <w:widowControl/>
      <w:spacing w:before="100" w:beforeAutospacing="1" w:after="100" w:afterAutospacing="1"/>
      <w:jc w:val="left"/>
    </w:pPr>
    <w:rPr>
      <w:rFonts w:ascii="宋体" w:hAnsi="宋体" w:cs="宋体"/>
      <w:color w:val="FF0000"/>
      <w:kern w:val="0"/>
      <w:sz w:val="24"/>
    </w:rPr>
  </w:style>
  <w:style w:type="paragraph" w:customStyle="1" w:styleId="dxinfo">
    <w:name w:val="dxinfo"/>
    <w:basedOn w:val="a0"/>
    <w:qFormat/>
    <w:pPr>
      <w:widowControl/>
      <w:spacing w:before="100" w:beforeAutospacing="1" w:after="100" w:afterAutospacing="1" w:line="360" w:lineRule="atLeast"/>
      <w:jc w:val="left"/>
    </w:pPr>
    <w:rPr>
      <w:rFonts w:ascii="宋体" w:hAnsi="宋体" w:cs="宋体"/>
      <w:vanish/>
      <w:kern w:val="0"/>
      <w:sz w:val="24"/>
    </w:rPr>
  </w:style>
  <w:style w:type="paragraph" w:customStyle="1" w:styleId="w45">
    <w:name w:val="w45"/>
    <w:basedOn w:val="a0"/>
    <w:qFormat/>
    <w:pPr>
      <w:widowControl/>
      <w:spacing w:before="100" w:beforeAutospacing="1" w:after="100" w:afterAutospacing="1"/>
      <w:jc w:val="left"/>
    </w:pPr>
    <w:rPr>
      <w:rFonts w:ascii="宋体" w:hAnsi="宋体" w:cs="宋体"/>
      <w:kern w:val="0"/>
      <w:sz w:val="24"/>
    </w:rPr>
  </w:style>
  <w:style w:type="paragraph" w:customStyle="1" w:styleId="mt20">
    <w:name w:val="mt20"/>
    <w:basedOn w:val="a0"/>
    <w:qFormat/>
    <w:pPr>
      <w:widowControl/>
      <w:spacing w:before="300" w:after="100" w:afterAutospacing="1"/>
      <w:jc w:val="left"/>
    </w:pPr>
    <w:rPr>
      <w:rFonts w:ascii="宋体" w:hAnsi="宋体" w:cs="宋体"/>
      <w:kern w:val="0"/>
      <w:sz w:val="24"/>
    </w:rPr>
  </w:style>
  <w:style w:type="paragraph" w:customStyle="1" w:styleId="vm">
    <w:name w:val="vm"/>
    <w:basedOn w:val="a0"/>
    <w:qFormat/>
    <w:pPr>
      <w:widowControl/>
      <w:spacing w:before="100" w:beforeAutospacing="1" w:after="100" w:afterAutospacing="1"/>
      <w:jc w:val="left"/>
      <w:textAlignment w:val="center"/>
    </w:pPr>
    <w:rPr>
      <w:rFonts w:ascii="宋体" w:hAnsi="宋体" w:cs="宋体"/>
      <w:kern w:val="0"/>
      <w:sz w:val="24"/>
    </w:rPr>
  </w:style>
  <w:style w:type="paragraph" w:customStyle="1" w:styleId="2a">
    <w:name w:val="样式 正文（首行缩进两字） + 首行缩进:  2 字符"/>
    <w:basedOn w:val="a5"/>
    <w:qFormat/>
    <w:pPr>
      <w:tabs>
        <w:tab w:val="left" w:pos="482"/>
        <w:tab w:val="left" w:pos="2183"/>
        <w:tab w:val="left" w:pos="3884"/>
        <w:tab w:val="left" w:pos="5585"/>
      </w:tabs>
      <w:adjustRightInd/>
      <w:spacing w:line="460" w:lineRule="exact"/>
      <w:ind w:firstLine="536"/>
      <w:textAlignment w:val="auto"/>
    </w:pPr>
    <w:rPr>
      <w:rFonts w:cs="宋体"/>
      <w:spacing w:val="6"/>
      <w:kern w:val="24"/>
      <w:sz w:val="24"/>
      <w:szCs w:val="24"/>
    </w:rPr>
  </w:style>
  <w:style w:type="paragraph" w:customStyle="1" w:styleId="auiclose2">
    <w:name w:val="aui_close2"/>
    <w:basedOn w:val="a0"/>
    <w:qFormat/>
    <w:pPr>
      <w:widowControl/>
      <w:pBdr>
        <w:top w:val="single" w:sz="6" w:space="0" w:color="214FA3"/>
        <w:left w:val="single" w:sz="6" w:space="0" w:color="214FA3"/>
        <w:bottom w:val="single" w:sz="6" w:space="0" w:color="214FA3"/>
        <w:right w:val="single" w:sz="6" w:space="0" w:color="214FA3"/>
      </w:pBdr>
      <w:spacing w:before="100" w:beforeAutospacing="1" w:after="100" w:afterAutospacing="1" w:line="195" w:lineRule="atLeast"/>
      <w:jc w:val="center"/>
    </w:pPr>
    <w:rPr>
      <w:rFonts w:ascii="宋体" w:hAnsi="宋体" w:cs="宋体"/>
      <w:kern w:val="0"/>
      <w:sz w:val="24"/>
    </w:rPr>
  </w:style>
  <w:style w:type="paragraph" w:customStyle="1" w:styleId="xl86">
    <w:name w:val="xl8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087">
    <w:name w:val="样式 宋体 首行缩进:  0.87 厘米"/>
    <w:basedOn w:val="a0"/>
    <w:qFormat/>
    <w:pPr>
      <w:spacing w:line="480" w:lineRule="exact"/>
      <w:ind w:firstLine="493"/>
    </w:pPr>
    <w:rPr>
      <w:rFonts w:ascii="宋体" w:hAnsi="宋体"/>
      <w:spacing w:val="6"/>
      <w:sz w:val="24"/>
    </w:rPr>
  </w:style>
  <w:style w:type="paragraph" w:customStyle="1" w:styleId="tr11">
    <w:name w:val="tr11"/>
    <w:basedOn w:val="a0"/>
    <w:qFormat/>
    <w:pPr>
      <w:widowControl/>
      <w:shd w:val="clear" w:color="auto" w:fill="F0F0F0"/>
      <w:spacing w:before="100" w:beforeAutospacing="1" w:after="100" w:afterAutospacing="1"/>
      <w:jc w:val="left"/>
    </w:pPr>
    <w:rPr>
      <w:rFonts w:ascii="宋体" w:hAnsi="宋体" w:cs="宋体"/>
      <w:kern w:val="0"/>
      <w:sz w:val="24"/>
    </w:rPr>
  </w:style>
  <w:style w:type="paragraph" w:customStyle="1" w:styleId="cright1">
    <w:name w:val="cright1"/>
    <w:basedOn w:val="a0"/>
    <w:qFormat/>
    <w:pPr>
      <w:widowControl/>
      <w:wordWrap w:val="0"/>
      <w:jc w:val="left"/>
    </w:pPr>
    <w:rPr>
      <w:rFonts w:ascii="宋体" w:hAnsi="宋体" w:cs="宋体"/>
      <w:color w:val="383838"/>
      <w:kern w:val="0"/>
      <w:sz w:val="24"/>
    </w:rPr>
  </w:style>
  <w:style w:type="paragraph" w:customStyle="1" w:styleId="Web">
    <w:name w:val="普通 (Web)"/>
    <w:basedOn w:val="a0"/>
    <w:qFormat/>
    <w:pPr>
      <w:widowControl/>
      <w:spacing w:afterLines="50" w:after="156" w:line="384" w:lineRule="auto"/>
      <w:ind w:leftChars="171" w:left="359" w:right="34" w:firstLineChars="225" w:firstLine="540"/>
      <w:jc w:val="left"/>
    </w:pPr>
    <w:rPr>
      <w:rFonts w:ascii="Arial" w:hAnsi="Arial" w:cs="Arial"/>
      <w:kern w:val="0"/>
      <w:sz w:val="24"/>
    </w:rPr>
  </w:style>
  <w:style w:type="paragraph" w:customStyle="1" w:styleId="pl10">
    <w:name w:val="pl10"/>
    <w:basedOn w:val="a0"/>
    <w:qFormat/>
    <w:pPr>
      <w:widowControl/>
      <w:spacing w:before="100" w:beforeAutospacing="1" w:after="100" w:afterAutospacing="1"/>
      <w:jc w:val="left"/>
    </w:pPr>
    <w:rPr>
      <w:rFonts w:ascii="宋体" w:hAnsi="宋体" w:cs="宋体"/>
      <w:kern w:val="0"/>
      <w:sz w:val="24"/>
    </w:rPr>
  </w:style>
  <w:style w:type="paragraph" w:customStyle="1" w:styleId="xl199">
    <w:name w:val="xl199"/>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xl207">
    <w:name w:val="xl207"/>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b/>
      <w:bCs/>
      <w:kern w:val="0"/>
      <w:sz w:val="18"/>
      <w:szCs w:val="18"/>
    </w:rPr>
  </w:style>
  <w:style w:type="paragraph" w:customStyle="1" w:styleId="xl54">
    <w:name w:val="xl5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auitdcontent">
    <w:name w:val="aui_td_content"/>
    <w:basedOn w:val="a0"/>
    <w:qFormat/>
    <w:pPr>
      <w:widowControl/>
      <w:spacing w:before="100" w:beforeAutospacing="1" w:after="100" w:afterAutospacing="1"/>
      <w:jc w:val="center"/>
    </w:pPr>
    <w:rPr>
      <w:rFonts w:ascii="宋体" w:hAnsi="宋体" w:cs="宋体"/>
      <w:kern w:val="0"/>
      <w:sz w:val="24"/>
    </w:rPr>
  </w:style>
  <w:style w:type="paragraph" w:customStyle="1" w:styleId="2b">
    <w:name w:val="正文首行缩进2字"/>
    <w:basedOn w:val="a0"/>
    <w:qFormat/>
    <w:pPr>
      <w:spacing w:before="100" w:beforeAutospacing="1" w:after="100" w:afterAutospacing="1"/>
      <w:ind w:firstLineChars="200" w:firstLine="560"/>
    </w:pPr>
    <w:rPr>
      <w:rFonts w:eastAsia="楷体_GB2312"/>
      <w:kern w:val="0"/>
      <w:sz w:val="28"/>
    </w:rPr>
  </w:style>
  <w:style w:type="paragraph" w:customStyle="1" w:styleId="xl153">
    <w:name w:val="xl15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ml0">
    <w:name w:val="ml0"/>
    <w:basedOn w:val="a0"/>
    <w:qFormat/>
    <w:pPr>
      <w:widowControl/>
      <w:spacing w:before="100" w:beforeAutospacing="1" w:after="100" w:afterAutospacing="1"/>
      <w:jc w:val="left"/>
    </w:pPr>
    <w:rPr>
      <w:rFonts w:ascii="宋体" w:hAnsi="宋体" w:cs="宋体"/>
      <w:kern w:val="0"/>
      <w:sz w:val="24"/>
    </w:rPr>
  </w:style>
  <w:style w:type="paragraph" w:customStyle="1" w:styleId="listparagraph">
    <w:name w:val="listparagraph"/>
    <w:basedOn w:val="a0"/>
    <w:qFormat/>
    <w:pPr>
      <w:widowControl/>
      <w:spacing w:before="100" w:beforeAutospacing="1" w:after="100" w:afterAutospacing="1"/>
      <w:jc w:val="left"/>
    </w:pPr>
    <w:rPr>
      <w:rFonts w:ascii="宋体" w:hAnsi="宋体" w:cs="宋体"/>
      <w:kern w:val="0"/>
      <w:sz w:val="24"/>
    </w:rPr>
  </w:style>
  <w:style w:type="paragraph" w:customStyle="1" w:styleId="rightinfo">
    <w:name w:val="right_info"/>
    <w:basedOn w:val="a0"/>
    <w:qFormat/>
    <w:pPr>
      <w:widowControl/>
      <w:pBdr>
        <w:left w:val="single" w:sz="6" w:space="15" w:color="C1C1C1"/>
        <w:bottom w:val="single" w:sz="6" w:space="8" w:color="C1C1C1"/>
        <w:right w:val="single" w:sz="6" w:space="15" w:color="C1C1C1"/>
      </w:pBdr>
      <w:shd w:val="clear" w:color="auto" w:fill="ECF4FF"/>
      <w:spacing w:before="100" w:beforeAutospacing="1" w:after="100" w:afterAutospacing="1" w:line="360" w:lineRule="atLeast"/>
      <w:jc w:val="left"/>
    </w:pPr>
    <w:rPr>
      <w:rFonts w:ascii="宋体" w:hAnsi="宋体" w:cs="宋体"/>
      <w:kern w:val="0"/>
      <w:sz w:val="24"/>
    </w:rPr>
  </w:style>
  <w:style w:type="paragraph" w:customStyle="1" w:styleId="pb0">
    <w:name w:val="pb0"/>
    <w:basedOn w:val="a0"/>
    <w:qFormat/>
    <w:pPr>
      <w:widowControl/>
      <w:spacing w:before="100" w:beforeAutospacing="1" w:after="100" w:afterAutospacing="1"/>
      <w:jc w:val="left"/>
    </w:pPr>
    <w:rPr>
      <w:rFonts w:ascii="宋体" w:hAnsi="宋体" w:cs="宋体"/>
      <w:kern w:val="0"/>
      <w:sz w:val="24"/>
    </w:rPr>
  </w:style>
  <w:style w:type="paragraph" w:customStyle="1" w:styleId="affff1">
    <w:name w:val="表正文"/>
    <w:basedOn w:val="a0"/>
    <w:next w:val="a5"/>
    <w:qFormat/>
    <w:pPr>
      <w:ind w:firstLine="420"/>
    </w:pPr>
    <w:rPr>
      <w:szCs w:val="20"/>
    </w:rPr>
  </w:style>
  <w:style w:type="paragraph" w:customStyle="1" w:styleId="button12">
    <w:name w:val="button12"/>
    <w:basedOn w:val="a0"/>
    <w:qFormat/>
    <w:pPr>
      <w:widowControl/>
      <w:spacing w:before="100" w:beforeAutospacing="1" w:after="100" w:afterAutospacing="1" w:line="300" w:lineRule="atLeast"/>
      <w:jc w:val="left"/>
    </w:pPr>
    <w:rPr>
      <w:rFonts w:ascii="宋体" w:hAnsi="宋体" w:cs="宋体"/>
      <w:kern w:val="0"/>
      <w:sz w:val="24"/>
    </w:rPr>
  </w:style>
  <w:style w:type="paragraph" w:customStyle="1" w:styleId="xl41">
    <w:name w:val="xl41"/>
    <w:basedOn w:val="a0"/>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Arial Unicode MS" w:eastAsia="Arial Unicode MS" w:hAnsi="Arial Unicode MS"/>
      <w:b/>
      <w:bCs/>
      <w:kern w:val="0"/>
      <w:sz w:val="24"/>
    </w:rPr>
  </w:style>
  <w:style w:type="paragraph" w:customStyle="1" w:styleId="p5">
    <w:name w:val="p5"/>
    <w:basedOn w:val="a0"/>
    <w:qFormat/>
    <w:pPr>
      <w:widowControl/>
      <w:spacing w:before="100" w:beforeAutospacing="1" w:after="100" w:afterAutospacing="1"/>
      <w:jc w:val="left"/>
    </w:pPr>
    <w:rPr>
      <w:rFonts w:ascii="宋体" w:hAnsi="宋体" w:cs="宋体"/>
      <w:kern w:val="0"/>
      <w:sz w:val="24"/>
    </w:rPr>
  </w:style>
  <w:style w:type="paragraph" w:customStyle="1" w:styleId="mb10">
    <w:name w:val="mb10"/>
    <w:basedOn w:val="a0"/>
    <w:qFormat/>
    <w:pPr>
      <w:widowControl/>
      <w:spacing w:before="100" w:beforeAutospacing="1" w:after="150"/>
      <w:jc w:val="left"/>
    </w:pPr>
    <w:rPr>
      <w:rFonts w:ascii="宋体" w:hAnsi="宋体" w:cs="宋体"/>
      <w:kern w:val="0"/>
      <w:sz w:val="24"/>
    </w:rPr>
  </w:style>
  <w:style w:type="paragraph" w:customStyle="1" w:styleId="add">
    <w:name w:val="add"/>
    <w:basedOn w:val="a0"/>
    <w:qFormat/>
    <w:pPr>
      <w:widowControl/>
      <w:spacing w:before="30" w:after="30" w:line="315" w:lineRule="atLeast"/>
      <w:ind w:right="150"/>
      <w:jc w:val="left"/>
    </w:pPr>
    <w:rPr>
      <w:rFonts w:ascii="宋体" w:hAnsi="宋体" w:cs="宋体"/>
      <w:kern w:val="0"/>
      <w:sz w:val="24"/>
    </w:rPr>
  </w:style>
  <w:style w:type="paragraph" w:customStyle="1" w:styleId="xl94">
    <w:name w:val="xl9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f18">
    <w:name w:val="f18"/>
    <w:basedOn w:val="a0"/>
    <w:qFormat/>
    <w:pPr>
      <w:widowControl/>
      <w:spacing w:before="100" w:beforeAutospacing="1" w:after="100" w:afterAutospacing="1"/>
      <w:jc w:val="left"/>
    </w:pPr>
    <w:rPr>
      <w:rFonts w:ascii="宋体" w:hAnsi="宋体" w:cs="宋体"/>
      <w:kern w:val="0"/>
      <w:sz w:val="27"/>
      <w:szCs w:val="27"/>
    </w:rPr>
  </w:style>
  <w:style w:type="paragraph" w:customStyle="1" w:styleId="1d">
    <w:name w:val="表格文字1"/>
    <w:basedOn w:val="a0"/>
    <w:qFormat/>
    <w:pPr>
      <w:spacing w:line="360" w:lineRule="auto"/>
      <w:jc w:val="center"/>
    </w:pPr>
    <w:rPr>
      <w:rFonts w:ascii="宋体"/>
      <w:b/>
      <w:bCs/>
      <w:sz w:val="24"/>
    </w:rPr>
  </w:style>
  <w:style w:type="paragraph" w:customStyle="1" w:styleId="xl214">
    <w:name w:val="xl21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16620">
    <w:name w:val="样式 标题 1 + 黑体 三号 非加粗 居中 段前: 6 磅 段后: 6 磅 行距: 固定值 20 磅"/>
    <w:basedOn w:val="1"/>
    <w:qFormat/>
    <w:pPr>
      <w:keepLines/>
      <w:spacing w:before="120" w:after="120" w:line="400" w:lineRule="exact"/>
    </w:pPr>
    <w:rPr>
      <w:rFonts w:ascii="黑体" w:eastAsia="黑体" w:hAnsi="黑体" w:cs="宋体"/>
      <w:b w:val="0"/>
      <w:bCs w:val="0"/>
      <w:kern w:val="44"/>
      <w:sz w:val="32"/>
      <w:szCs w:val="20"/>
    </w:rPr>
  </w:style>
  <w:style w:type="paragraph" w:customStyle="1" w:styleId="2c">
    <w:name w:val="纯文本2"/>
    <w:basedOn w:val="a0"/>
    <w:qFormat/>
    <w:rPr>
      <w:rFonts w:ascii="宋体" w:eastAsia="Times New Roman" w:hAnsi="Courier New"/>
      <w:kern w:val="0"/>
      <w:szCs w:val="21"/>
    </w:rPr>
  </w:style>
  <w:style w:type="paragraph" w:customStyle="1" w:styleId="lh200">
    <w:name w:val="lh200"/>
    <w:basedOn w:val="a0"/>
    <w:qFormat/>
    <w:pPr>
      <w:widowControl/>
      <w:spacing w:before="100" w:beforeAutospacing="1" w:after="100" w:afterAutospacing="1" w:line="480" w:lineRule="auto"/>
      <w:jc w:val="left"/>
    </w:pPr>
    <w:rPr>
      <w:rFonts w:ascii="宋体" w:hAnsi="宋体" w:cs="宋体"/>
      <w:kern w:val="0"/>
      <w:sz w:val="24"/>
    </w:rPr>
  </w:style>
  <w:style w:type="paragraph" w:customStyle="1" w:styleId="tkxq">
    <w:name w:val="tkxq"/>
    <w:basedOn w:val="a0"/>
    <w:qFormat/>
    <w:pPr>
      <w:widowControl/>
      <w:pBdr>
        <w:bottom w:val="dashed" w:sz="6" w:space="8" w:color="CCCCCC"/>
      </w:pBdr>
      <w:shd w:val="clear" w:color="auto" w:fill="FFFFFF"/>
      <w:spacing w:before="100" w:beforeAutospacing="1" w:after="100" w:afterAutospacing="1" w:line="480" w:lineRule="auto"/>
      <w:jc w:val="left"/>
    </w:pPr>
    <w:rPr>
      <w:rFonts w:ascii="宋体" w:hAnsi="宋体" w:cs="宋体"/>
      <w:kern w:val="0"/>
      <w:sz w:val="24"/>
    </w:rPr>
  </w:style>
  <w:style w:type="paragraph" w:customStyle="1" w:styleId="xl173">
    <w:name w:val="xl173"/>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159">
    <w:name w:val="xl159"/>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auitable">
    <w:name w:val="aui_table"/>
    <w:basedOn w:val="a0"/>
    <w:qFormat/>
    <w:pPr>
      <w:widowControl/>
      <w:jc w:val="left"/>
    </w:pPr>
    <w:rPr>
      <w:rFonts w:ascii="宋体" w:hAnsi="宋体" w:cs="宋体"/>
      <w:kern w:val="0"/>
      <w:sz w:val="24"/>
    </w:rPr>
  </w:style>
  <w:style w:type="paragraph" w:customStyle="1" w:styleId="Char1CharCharChar">
    <w:name w:val="Char1 Char Char Char"/>
    <w:basedOn w:val="a0"/>
    <w:qFormat/>
  </w:style>
  <w:style w:type="paragraph" w:customStyle="1" w:styleId="Arial085">
    <w:name w:val="样式 Arial 小四 首行缩进:  0.85 厘米"/>
    <w:basedOn w:val="a0"/>
    <w:qFormat/>
    <w:pPr>
      <w:spacing w:line="360" w:lineRule="auto"/>
      <w:ind w:firstLine="482"/>
    </w:pPr>
    <w:rPr>
      <w:rFonts w:ascii="Arial" w:hAnsi="Arial" w:cs="宋体"/>
      <w:sz w:val="24"/>
      <w:szCs w:val="20"/>
    </w:rPr>
  </w:style>
  <w:style w:type="paragraph" w:customStyle="1" w:styleId="mt15">
    <w:name w:val="mt15"/>
    <w:basedOn w:val="a0"/>
    <w:qFormat/>
    <w:pPr>
      <w:widowControl/>
      <w:spacing w:before="225" w:after="100" w:afterAutospacing="1"/>
      <w:jc w:val="left"/>
    </w:pPr>
    <w:rPr>
      <w:rFonts w:ascii="宋体" w:hAnsi="宋体" w:cs="宋体"/>
      <w:kern w:val="0"/>
      <w:sz w:val="24"/>
    </w:rPr>
  </w:style>
  <w:style w:type="paragraph" w:customStyle="1" w:styleId="itemvalue">
    <w:name w:val="itemvalue"/>
    <w:basedOn w:val="a0"/>
    <w:qFormat/>
    <w:pPr>
      <w:widowControl/>
      <w:pBdr>
        <w:bottom w:val="single" w:sz="6" w:space="0" w:color="000000"/>
      </w:pBdr>
      <w:spacing w:before="100" w:beforeAutospacing="1" w:after="100" w:afterAutospacing="1"/>
      <w:jc w:val="left"/>
    </w:pPr>
    <w:rPr>
      <w:rFonts w:ascii="宋体" w:hAnsi="宋体" w:cs="宋体"/>
      <w:color w:val="000000"/>
      <w:kern w:val="0"/>
      <w:sz w:val="24"/>
    </w:rPr>
  </w:style>
  <w:style w:type="paragraph" w:customStyle="1" w:styleId="tab3box">
    <w:name w:val="tab3_box"/>
    <w:basedOn w:val="a0"/>
    <w:qFormat/>
    <w:pPr>
      <w:widowControl/>
      <w:pBdr>
        <w:top w:val="single" w:sz="6" w:space="8" w:color="CCCCCC"/>
        <w:left w:val="single" w:sz="6" w:space="8" w:color="CCCCCC"/>
        <w:bottom w:val="single" w:sz="6" w:space="8" w:color="CCCCCC"/>
        <w:right w:val="single" w:sz="6" w:space="8" w:color="CCCCCC"/>
      </w:pBdr>
      <w:shd w:val="clear" w:color="auto" w:fill="FFFFFF"/>
      <w:spacing w:before="150" w:after="150"/>
      <w:ind w:right="150"/>
      <w:jc w:val="left"/>
    </w:pPr>
    <w:rPr>
      <w:rFonts w:ascii="宋体" w:hAnsi="宋体" w:cs="宋体"/>
      <w:kern w:val="0"/>
      <w:sz w:val="24"/>
    </w:rPr>
  </w:style>
  <w:style w:type="paragraph" w:customStyle="1" w:styleId="affff2">
    <w:name w:val="正文样式"/>
    <w:basedOn w:val="a0"/>
    <w:qFormat/>
    <w:pPr>
      <w:spacing w:line="360" w:lineRule="auto"/>
      <w:ind w:firstLineChars="200" w:firstLine="560"/>
    </w:pPr>
    <w:rPr>
      <w:rFonts w:eastAsia="仿宋_GB2312"/>
      <w:sz w:val="28"/>
    </w:rPr>
  </w:style>
  <w:style w:type="paragraph" w:customStyle="1" w:styleId="CharCharCharChar">
    <w:name w:val="Char Char Char Char"/>
    <w:basedOn w:val="a0"/>
    <w:qFormat/>
    <w:rPr>
      <w:rFonts w:ascii="Tahoma" w:hAnsi="Tahoma"/>
      <w:sz w:val="24"/>
      <w:szCs w:val="20"/>
    </w:rPr>
  </w:style>
  <w:style w:type="paragraph" w:customStyle="1" w:styleId="xl144">
    <w:name w:val="xl14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05">
    <w:name w:val="样式 列表编号 + 段后: 0.5 行"/>
    <w:basedOn w:val="a4"/>
    <w:qFormat/>
    <w:pPr>
      <w:tabs>
        <w:tab w:val="clear" w:pos="0"/>
        <w:tab w:val="clear" w:pos="454"/>
        <w:tab w:val="clear" w:pos="720"/>
        <w:tab w:val="left" w:pos="482"/>
        <w:tab w:val="left" w:pos="2183"/>
        <w:tab w:val="left" w:pos="3884"/>
        <w:tab w:val="left" w:pos="5585"/>
      </w:tabs>
      <w:spacing w:after="156"/>
      <w:ind w:left="1680" w:hanging="420"/>
    </w:pPr>
  </w:style>
  <w:style w:type="paragraph" w:customStyle="1" w:styleId="auicontentmask">
    <w:name w:val="aui_content_mask"/>
    <w:basedOn w:val="a0"/>
    <w:qFormat/>
    <w:pPr>
      <w:widowControl/>
      <w:spacing w:before="100" w:beforeAutospacing="1" w:after="100" w:afterAutospacing="1"/>
      <w:jc w:val="left"/>
    </w:pPr>
    <w:rPr>
      <w:rFonts w:ascii="宋体" w:hAnsi="宋体" w:cs="宋体"/>
      <w:kern w:val="0"/>
      <w:sz w:val="24"/>
    </w:rPr>
  </w:style>
  <w:style w:type="paragraph" w:customStyle="1" w:styleId="m20">
    <w:name w:val="m20"/>
    <w:basedOn w:val="a0"/>
    <w:qFormat/>
    <w:pPr>
      <w:widowControl/>
      <w:spacing w:before="300" w:after="300"/>
      <w:ind w:left="300" w:right="300"/>
      <w:jc w:val="left"/>
    </w:pPr>
    <w:rPr>
      <w:rFonts w:ascii="宋体" w:hAnsi="宋体" w:cs="宋体"/>
      <w:kern w:val="0"/>
      <w:sz w:val="24"/>
    </w:rPr>
  </w:style>
  <w:style w:type="paragraph" w:customStyle="1" w:styleId="311">
    <w:name w:val="正文文本缩进 31"/>
    <w:basedOn w:val="a0"/>
    <w:qFormat/>
    <w:pPr>
      <w:tabs>
        <w:tab w:val="left" w:pos="0"/>
      </w:tabs>
      <w:adjustRightInd w:val="0"/>
      <w:snapToGrid w:val="0"/>
      <w:spacing w:line="360" w:lineRule="auto"/>
      <w:ind w:firstLineChars="200" w:firstLine="734"/>
      <w:textAlignment w:val="baseline"/>
    </w:pPr>
    <w:rPr>
      <w:rFonts w:ascii="宋体" w:hAnsi="宋体"/>
      <w:kern w:val="0"/>
      <w:sz w:val="28"/>
      <w:szCs w:val="20"/>
    </w:rPr>
  </w:style>
  <w:style w:type="paragraph" w:customStyle="1" w:styleId="ssxq">
    <w:name w:val="ssxq"/>
    <w:basedOn w:val="a0"/>
    <w:qFormat/>
    <w:pPr>
      <w:widowControl/>
      <w:shd w:val="clear" w:color="auto" w:fill="ECF4FF"/>
      <w:spacing w:before="75"/>
      <w:jc w:val="left"/>
    </w:pPr>
    <w:rPr>
      <w:rFonts w:ascii="宋体" w:hAnsi="宋体" w:cs="宋体"/>
      <w:kern w:val="0"/>
      <w:sz w:val="24"/>
    </w:rPr>
  </w:style>
  <w:style w:type="paragraph" w:customStyle="1" w:styleId="mainbottom">
    <w:name w:val="main_bottom"/>
    <w:basedOn w:val="a0"/>
    <w:qFormat/>
    <w:pPr>
      <w:widowControl/>
      <w:pBdr>
        <w:bottom w:val="single" w:sz="6" w:space="0" w:color="6693CF"/>
      </w:pBdr>
      <w:spacing w:before="100" w:beforeAutospacing="1" w:after="100" w:afterAutospacing="1" w:line="360" w:lineRule="atLeast"/>
      <w:jc w:val="left"/>
    </w:pPr>
    <w:rPr>
      <w:rFonts w:ascii="宋体" w:hAnsi="宋体" w:cs="宋体"/>
      <w:kern w:val="0"/>
      <w:sz w:val="24"/>
    </w:rPr>
  </w:style>
  <w:style w:type="paragraph" w:customStyle="1" w:styleId="1Arial">
    <w:name w:val="样式 标题 1 + Arial 黑色"/>
    <w:basedOn w:val="1"/>
    <w:qFormat/>
    <w:pPr>
      <w:keepLines/>
      <w:adjustRightInd w:val="0"/>
      <w:snapToGrid w:val="0"/>
      <w:spacing w:before="340" w:after="330" w:line="480" w:lineRule="auto"/>
    </w:pPr>
    <w:rPr>
      <w:rFonts w:ascii="Arial" w:eastAsia="宋体" w:hAnsi="Arial"/>
      <w:color w:val="000000"/>
      <w:kern w:val="44"/>
      <w:sz w:val="36"/>
      <w:szCs w:val="44"/>
    </w:rPr>
  </w:style>
  <w:style w:type="paragraph" w:customStyle="1" w:styleId="H4">
    <w:name w:val="H4"/>
    <w:basedOn w:val="a0"/>
    <w:next w:val="a0"/>
    <w:qFormat/>
    <w:pPr>
      <w:keepNext/>
      <w:autoSpaceDE w:val="0"/>
      <w:autoSpaceDN w:val="0"/>
      <w:adjustRightInd w:val="0"/>
      <w:spacing w:before="100" w:after="100"/>
      <w:jc w:val="left"/>
      <w:outlineLvl w:val="4"/>
    </w:pPr>
    <w:rPr>
      <w:b/>
      <w:kern w:val="0"/>
      <w:sz w:val="24"/>
      <w:szCs w:val="20"/>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paragraph" w:customStyle="1" w:styleId="xl121">
    <w:name w:val="xl121"/>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tc">
    <w:name w:val="tc"/>
    <w:basedOn w:val="a0"/>
    <w:qFormat/>
    <w:pPr>
      <w:widowControl/>
      <w:spacing w:before="100" w:beforeAutospacing="1" w:after="100" w:afterAutospacing="1"/>
      <w:jc w:val="center"/>
    </w:pPr>
    <w:rPr>
      <w:rFonts w:ascii="宋体" w:hAnsi="宋体" w:cs="宋体"/>
      <w:kern w:val="0"/>
      <w:sz w:val="24"/>
    </w:rPr>
  </w:style>
  <w:style w:type="paragraph" w:customStyle="1" w:styleId="xl234">
    <w:name w:val="xl234"/>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infor">
    <w:name w:val="info_r"/>
    <w:basedOn w:val="a0"/>
    <w:qFormat/>
    <w:pPr>
      <w:widowControl/>
      <w:ind w:left="122"/>
      <w:jc w:val="left"/>
    </w:pPr>
    <w:rPr>
      <w:rFonts w:ascii="宋体" w:hAnsi="宋体" w:cs="宋体"/>
      <w:kern w:val="0"/>
      <w:sz w:val="24"/>
    </w:rPr>
  </w:style>
  <w:style w:type="paragraph" w:customStyle="1" w:styleId="itemname">
    <w:name w:val="itemname"/>
    <w:basedOn w:val="a0"/>
    <w:qFormat/>
    <w:pPr>
      <w:widowControl/>
      <w:shd w:val="clear" w:color="auto" w:fill="D0E5FF"/>
      <w:spacing w:before="100" w:beforeAutospacing="1" w:after="100" w:afterAutospacing="1"/>
      <w:jc w:val="left"/>
    </w:pPr>
    <w:rPr>
      <w:rFonts w:ascii="宋体" w:hAnsi="宋体" w:cs="宋体"/>
      <w:kern w:val="0"/>
      <w:sz w:val="24"/>
    </w:rPr>
  </w:style>
  <w:style w:type="paragraph" w:customStyle="1" w:styleId="3h33rdlevel3H3l3CTsect123sect1231sect12323">
    <w:name w:val="样式 标题 3h33rd level3H3l3CTsect1.2.3sect1.2.31sect1.2.32...3"/>
    <w:basedOn w:val="3"/>
    <w:qFormat/>
    <w:pPr>
      <w:spacing w:line="240" w:lineRule="auto"/>
      <w:ind w:leftChars="200" w:left="200"/>
    </w:pPr>
    <w:rPr>
      <w:rFonts w:cs="宋体"/>
      <w:sz w:val="24"/>
      <w:szCs w:val="20"/>
    </w:rPr>
  </w:style>
  <w:style w:type="paragraph" w:customStyle="1" w:styleId="xl164">
    <w:name w:val="xl16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a5">
    <w:name w:val="Pa5"/>
    <w:basedOn w:val="a0"/>
    <w:next w:val="a0"/>
    <w:qFormat/>
    <w:pPr>
      <w:autoSpaceDE w:val="0"/>
      <w:autoSpaceDN w:val="0"/>
      <w:adjustRightInd w:val="0"/>
      <w:spacing w:line="241" w:lineRule="atLeast"/>
      <w:jc w:val="left"/>
    </w:pPr>
    <w:rPr>
      <w:rFonts w:ascii="汉仪中黑简..." w:eastAsia="汉仪中黑简..."/>
      <w:kern w:val="0"/>
      <w:sz w:val="24"/>
    </w:rPr>
  </w:style>
  <w:style w:type="paragraph" w:customStyle="1" w:styleId="pb15">
    <w:name w:val="pb15"/>
    <w:basedOn w:val="a0"/>
    <w:qFormat/>
    <w:pPr>
      <w:widowControl/>
      <w:spacing w:before="100" w:beforeAutospacing="1" w:after="100" w:afterAutospacing="1"/>
      <w:jc w:val="left"/>
    </w:pPr>
    <w:rPr>
      <w:rFonts w:ascii="宋体" w:hAnsi="宋体" w:cs="宋体"/>
      <w:kern w:val="0"/>
      <w:sz w:val="24"/>
    </w:rPr>
  </w:style>
  <w:style w:type="paragraph" w:customStyle="1" w:styleId="xl53">
    <w:name w:val="xl5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kern w:val="0"/>
      <w:sz w:val="20"/>
      <w:szCs w:val="20"/>
    </w:rPr>
  </w:style>
  <w:style w:type="paragraph" w:customStyle="1" w:styleId="xl180">
    <w:name w:val="xl18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1e">
    <w:name w:val="表头1"/>
    <w:basedOn w:val="a0"/>
    <w:qFormat/>
    <w:pPr>
      <w:spacing w:beforeLines="50" w:before="156"/>
      <w:jc w:val="center"/>
    </w:pPr>
    <w:rPr>
      <w:rFonts w:ascii="仿宋_GB2312" w:hAnsi="宋体"/>
      <w:b/>
      <w:sz w:val="28"/>
      <w:szCs w:val="28"/>
    </w:rPr>
  </w:style>
  <w:style w:type="paragraph" w:customStyle="1" w:styleId="xl134">
    <w:name w:val="xl134"/>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0"/>
    <w:qFormat/>
    <w:pPr>
      <w:widowControl/>
      <w:spacing w:after="160" w:line="240" w:lineRule="exact"/>
      <w:jc w:val="left"/>
    </w:pPr>
    <w:rPr>
      <w:szCs w:val="20"/>
    </w:rPr>
  </w:style>
  <w:style w:type="paragraph" w:customStyle="1" w:styleId="Address">
    <w:name w:val="Address"/>
    <w:basedOn w:val="a0"/>
    <w:next w:val="a0"/>
    <w:qFormat/>
    <w:pPr>
      <w:autoSpaceDE w:val="0"/>
      <w:autoSpaceDN w:val="0"/>
      <w:adjustRightInd w:val="0"/>
      <w:jc w:val="left"/>
    </w:pPr>
    <w:rPr>
      <w:i/>
      <w:kern w:val="0"/>
      <w:sz w:val="24"/>
      <w:szCs w:val="20"/>
    </w:rPr>
  </w:style>
  <w:style w:type="paragraph" w:customStyle="1" w:styleId="CharCharCharCharChar">
    <w:name w:val="四级目录 Char Char Char Char Char"/>
    <w:next w:val="a0"/>
    <w:qFormat/>
    <w:pPr>
      <w:spacing w:line="360" w:lineRule="auto"/>
      <w:ind w:leftChars="200" w:left="200"/>
    </w:pPr>
  </w:style>
  <w:style w:type="paragraph" w:customStyle="1" w:styleId="bc">
    <w:name w:val="bc"/>
    <w:basedOn w:val="a0"/>
    <w:qFormat/>
    <w:pPr>
      <w:widowControl/>
      <w:spacing w:before="100" w:beforeAutospacing="1" w:after="100" w:afterAutospacing="1"/>
      <w:jc w:val="left"/>
    </w:pPr>
    <w:rPr>
      <w:rFonts w:ascii="宋体" w:hAnsi="宋体" w:cs="宋体"/>
      <w:kern w:val="0"/>
      <w:sz w:val="24"/>
    </w:rPr>
  </w:style>
  <w:style w:type="paragraph" w:customStyle="1" w:styleId="Char2e">
    <w:name w:val="Char2"/>
    <w:basedOn w:val="a0"/>
    <w:qFormat/>
    <w:rPr>
      <w:rFonts w:ascii="仿宋_GB2312" w:eastAsia="仿宋_GB2312"/>
      <w:b/>
      <w:sz w:val="32"/>
      <w:szCs w:val="32"/>
    </w:rPr>
  </w:style>
  <w:style w:type="paragraph" w:customStyle="1" w:styleId="1f">
    <w:name w:val="1"/>
    <w:basedOn w:val="a0"/>
    <w:next w:val="a0"/>
    <w:qFormat/>
  </w:style>
  <w:style w:type="paragraph" w:customStyle="1" w:styleId="cleft">
    <w:name w:val="cleft"/>
    <w:basedOn w:val="a0"/>
    <w:qFormat/>
    <w:pPr>
      <w:widowControl/>
      <w:jc w:val="left"/>
    </w:pPr>
    <w:rPr>
      <w:rFonts w:ascii="宋体" w:hAnsi="宋体" w:cs="宋体"/>
      <w:b/>
      <w:bCs/>
      <w:kern w:val="0"/>
      <w:sz w:val="24"/>
    </w:rPr>
  </w:style>
  <w:style w:type="paragraph" w:customStyle="1" w:styleId="GB2312">
    <w:name w:val="正文 + 仿宋_GB2312"/>
    <w:basedOn w:val="a0"/>
    <w:qFormat/>
    <w:pPr>
      <w:widowControl/>
      <w:adjustRightInd w:val="0"/>
      <w:snapToGrid w:val="0"/>
      <w:spacing w:line="360" w:lineRule="exact"/>
      <w:ind w:left="480"/>
      <w:textAlignment w:val="baseline"/>
    </w:pPr>
    <w:rPr>
      <w:rFonts w:ascii="仿宋_GB2312" w:eastAsia="仿宋_GB2312" w:cs="仿宋_GB2312"/>
      <w:kern w:val="0"/>
      <w:szCs w:val="21"/>
    </w:rPr>
  </w:style>
  <w:style w:type="paragraph" w:customStyle="1" w:styleId="xl63">
    <w:name w:val="xl63"/>
    <w:basedOn w:val="a0"/>
    <w:qFormat/>
    <w:pPr>
      <w:widowControl/>
      <w:spacing w:before="100" w:beforeAutospacing="1" w:after="100" w:afterAutospacing="1"/>
      <w:jc w:val="center"/>
    </w:pPr>
    <w:rPr>
      <w:rFonts w:ascii="宋体" w:hAnsi="宋体" w:cs="宋体"/>
      <w:kern w:val="0"/>
      <w:sz w:val="24"/>
    </w:rPr>
  </w:style>
  <w:style w:type="paragraph" w:customStyle="1" w:styleId="box">
    <w:name w:val="box"/>
    <w:basedOn w:val="a0"/>
    <w:qFormat/>
    <w:pPr>
      <w:widowControl/>
      <w:spacing w:before="100" w:beforeAutospacing="1" w:after="100" w:afterAutospacing="1"/>
      <w:jc w:val="left"/>
    </w:pPr>
    <w:rPr>
      <w:rFonts w:ascii="宋体" w:hAnsi="宋体" w:cs="宋体"/>
      <w:kern w:val="0"/>
      <w:sz w:val="24"/>
    </w:rPr>
  </w:style>
  <w:style w:type="paragraph" w:customStyle="1" w:styleId="pl20">
    <w:name w:val="pl20"/>
    <w:basedOn w:val="a0"/>
    <w:qFormat/>
    <w:pPr>
      <w:widowControl/>
      <w:spacing w:before="100" w:beforeAutospacing="1" w:after="100" w:afterAutospacing="1"/>
      <w:jc w:val="left"/>
    </w:pPr>
    <w:rPr>
      <w:rFonts w:ascii="宋体" w:hAnsi="宋体" w:cs="宋体"/>
      <w:kern w:val="0"/>
      <w:sz w:val="24"/>
    </w:rPr>
  </w:style>
  <w:style w:type="paragraph" w:customStyle="1" w:styleId="xl205">
    <w:name w:val="xl205"/>
    <w:basedOn w:val="a0"/>
    <w:qFormat/>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mt10">
    <w:name w:val="mt10"/>
    <w:basedOn w:val="a0"/>
    <w:qFormat/>
    <w:pPr>
      <w:widowControl/>
      <w:spacing w:before="150" w:after="100" w:afterAutospacing="1"/>
      <w:jc w:val="left"/>
    </w:pPr>
    <w:rPr>
      <w:rFonts w:ascii="宋体" w:hAnsi="宋体" w:cs="宋体"/>
      <w:kern w:val="0"/>
      <w:sz w:val="24"/>
    </w:rPr>
  </w:style>
  <w:style w:type="paragraph" w:customStyle="1" w:styleId="xl48">
    <w:name w:val="xl4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box1">
    <w:name w:val="box1"/>
    <w:basedOn w:val="a0"/>
    <w:qFormat/>
    <w:pPr>
      <w:widowControl/>
      <w:spacing w:before="100" w:beforeAutospacing="1" w:after="100" w:afterAutospacing="1" w:line="480" w:lineRule="auto"/>
      <w:jc w:val="left"/>
    </w:pPr>
    <w:rPr>
      <w:rFonts w:ascii="宋体" w:hAnsi="宋体" w:cs="宋体"/>
      <w:kern w:val="0"/>
      <w:sz w:val="24"/>
    </w:rPr>
  </w:style>
  <w:style w:type="paragraph" w:customStyle="1" w:styleId="Blockquote">
    <w:name w:val="Blockquote"/>
    <w:basedOn w:val="a0"/>
    <w:qFormat/>
    <w:pPr>
      <w:autoSpaceDE w:val="0"/>
      <w:autoSpaceDN w:val="0"/>
      <w:adjustRightInd w:val="0"/>
      <w:spacing w:before="100" w:after="100"/>
      <w:ind w:left="360" w:right="360"/>
      <w:jc w:val="left"/>
    </w:pPr>
    <w:rPr>
      <w:kern w:val="0"/>
      <w:sz w:val="24"/>
      <w:szCs w:val="20"/>
    </w:rPr>
  </w:style>
  <w:style w:type="paragraph" w:customStyle="1" w:styleId="xl133">
    <w:name w:val="xl133"/>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3section33l3Level3HeadH3heading3h3BoldHeadbhChar">
    <w:name w:val="样式 样式 标题 3section:33l3Level 3 HeadH3heading 3h3Bold Headbh... + ... Char"/>
    <w:basedOn w:val="a0"/>
    <w:qFormat/>
    <w:pPr>
      <w:keepNext/>
      <w:keepLines/>
      <w:spacing w:beforeLines="50" w:before="156" w:afterLines="50" w:after="156" w:line="360" w:lineRule="auto"/>
      <w:ind w:leftChars="400" w:left="800"/>
      <w:outlineLvl w:val="2"/>
    </w:pPr>
    <w:rPr>
      <w:rFonts w:ascii="宋体" w:hAnsi="宋体" w:cs="宋体"/>
      <w:b/>
      <w:bCs/>
      <w:color w:val="FF0000"/>
      <w:sz w:val="24"/>
    </w:rPr>
  </w:style>
  <w:style w:type="paragraph" w:customStyle="1" w:styleId="xl193">
    <w:name w:val="xl193"/>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Arial" w:hAnsi="Arial" w:cs="Arial"/>
      <w:color w:val="000000"/>
      <w:kern w:val="0"/>
      <w:sz w:val="18"/>
      <w:szCs w:val="18"/>
    </w:rPr>
  </w:style>
  <w:style w:type="paragraph" w:customStyle="1" w:styleId="search">
    <w:name w:val="search"/>
    <w:basedOn w:val="a0"/>
    <w:qFormat/>
    <w:pPr>
      <w:widowControl/>
      <w:spacing w:before="75"/>
      <w:ind w:left="375"/>
      <w:jc w:val="left"/>
    </w:pPr>
    <w:rPr>
      <w:rFonts w:ascii="宋体" w:hAnsi="宋体" w:cs="宋体"/>
      <w:kern w:val="0"/>
      <w:sz w:val="24"/>
    </w:rPr>
  </w:style>
  <w:style w:type="paragraph" w:customStyle="1" w:styleId="put">
    <w:name w:val="put"/>
    <w:basedOn w:val="a0"/>
    <w:qFormat/>
    <w:pPr>
      <w:widowControl/>
      <w:spacing w:before="100" w:beforeAutospacing="1" w:after="100" w:afterAutospacing="1"/>
      <w:jc w:val="left"/>
    </w:pPr>
    <w:rPr>
      <w:rFonts w:ascii="宋体" w:hAnsi="宋体" w:cs="宋体"/>
      <w:kern w:val="0"/>
      <w:sz w:val="24"/>
    </w:rPr>
  </w:style>
  <w:style w:type="paragraph" w:customStyle="1" w:styleId="xl123">
    <w:name w:val="xl123"/>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none">
    <w:name w:val="none"/>
    <w:basedOn w:val="a0"/>
    <w:qFormat/>
    <w:pPr>
      <w:widowControl/>
      <w:spacing w:before="100" w:beforeAutospacing="1" w:after="100" w:afterAutospacing="1"/>
      <w:jc w:val="left"/>
    </w:pPr>
    <w:rPr>
      <w:rFonts w:ascii="宋体" w:hAnsi="宋体" w:cs="宋体"/>
      <w:vanish/>
      <w:kern w:val="0"/>
      <w:sz w:val="24"/>
    </w:rPr>
  </w:style>
  <w:style w:type="paragraph" w:customStyle="1" w:styleId="pa-42">
    <w:name w:val="pa-42"/>
    <w:basedOn w:val="a0"/>
    <w:qFormat/>
    <w:pPr>
      <w:widowControl/>
      <w:spacing w:before="150" w:after="150"/>
      <w:jc w:val="left"/>
    </w:pPr>
    <w:rPr>
      <w:rFonts w:ascii="宋体" w:hAnsi="宋体" w:cs="宋体"/>
      <w:kern w:val="0"/>
      <w:sz w:val="24"/>
    </w:rPr>
  </w:style>
  <w:style w:type="paragraph" w:customStyle="1" w:styleId="xl217">
    <w:name w:val="xl21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lh28">
    <w:name w:val="lh28"/>
    <w:basedOn w:val="a0"/>
    <w:qFormat/>
    <w:pPr>
      <w:widowControl/>
      <w:spacing w:before="100" w:beforeAutospacing="1" w:after="100" w:afterAutospacing="1" w:line="420" w:lineRule="atLeast"/>
      <w:jc w:val="left"/>
    </w:pPr>
    <w:rPr>
      <w:rFonts w:ascii="宋体" w:hAnsi="宋体" w:cs="宋体"/>
      <w:kern w:val="0"/>
      <w:sz w:val="24"/>
    </w:rPr>
  </w:style>
  <w:style w:type="paragraph" w:customStyle="1" w:styleId="xl155">
    <w:name w:val="xl15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xl176">
    <w:name w:val="xl176"/>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186">
    <w:name w:val="xl18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affff3">
    <w:name w:val="表内正文"/>
    <w:basedOn w:val="a0"/>
    <w:qFormat/>
    <w:pPr>
      <w:adjustRightInd w:val="0"/>
      <w:snapToGrid w:val="0"/>
      <w:spacing w:line="288" w:lineRule="auto"/>
      <w:ind w:firstLineChars="200" w:firstLine="200"/>
    </w:pPr>
    <w:rPr>
      <w:rFonts w:ascii="宋体"/>
      <w:sz w:val="20"/>
      <w:szCs w:val="20"/>
    </w:rPr>
  </w:style>
  <w:style w:type="paragraph" w:customStyle="1" w:styleId="BodyTextch">
    <w:name w:val="Body Text(ch)"/>
    <w:basedOn w:val="a0"/>
    <w:next w:val="ad"/>
    <w:qFormat/>
    <w:pPr>
      <w:spacing w:line="500" w:lineRule="exact"/>
      <w:jc w:val="center"/>
    </w:pPr>
  </w:style>
  <w:style w:type="paragraph" w:customStyle="1" w:styleId="H5">
    <w:name w:val="H5"/>
    <w:basedOn w:val="a0"/>
    <w:next w:val="a0"/>
    <w:qFormat/>
    <w:pPr>
      <w:keepNext/>
      <w:autoSpaceDE w:val="0"/>
      <w:autoSpaceDN w:val="0"/>
      <w:adjustRightInd w:val="0"/>
      <w:spacing w:before="100" w:after="100"/>
      <w:jc w:val="left"/>
      <w:outlineLvl w:val="5"/>
    </w:pPr>
    <w:rPr>
      <w:b/>
      <w:kern w:val="0"/>
      <w:sz w:val="20"/>
      <w:szCs w:val="20"/>
    </w:rPr>
  </w:style>
  <w:style w:type="paragraph" w:customStyle="1" w:styleId="p0">
    <w:name w:val="p0"/>
    <w:basedOn w:val="a0"/>
    <w:qFormat/>
    <w:pPr>
      <w:widowControl/>
    </w:pPr>
    <w:rPr>
      <w:kern w:val="0"/>
      <w:szCs w:val="21"/>
    </w:rPr>
  </w:style>
  <w:style w:type="paragraph" w:customStyle="1" w:styleId="xl175">
    <w:name w:val="xl17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ont0">
    <w:name w:val="font0"/>
    <w:basedOn w:val="a0"/>
    <w:qFormat/>
    <w:pPr>
      <w:widowControl/>
      <w:spacing w:before="100" w:beforeAutospacing="1" w:after="100" w:afterAutospacing="1"/>
      <w:jc w:val="left"/>
    </w:pPr>
    <w:rPr>
      <w:rFonts w:ascii="宋体" w:hAnsi="宋体" w:hint="eastAsia"/>
      <w:kern w:val="0"/>
      <w:sz w:val="24"/>
    </w:rPr>
  </w:style>
  <w:style w:type="paragraph" w:customStyle="1" w:styleId="clearfix">
    <w:name w:val="clearfix"/>
    <w:basedOn w:val="a0"/>
    <w:qFormat/>
    <w:pPr>
      <w:widowControl/>
      <w:spacing w:before="100" w:beforeAutospacing="1" w:after="100" w:afterAutospacing="1"/>
      <w:jc w:val="left"/>
    </w:pPr>
    <w:rPr>
      <w:rFonts w:ascii="宋体" w:hAnsi="宋体" w:cs="宋体"/>
      <w:kern w:val="0"/>
      <w:sz w:val="24"/>
    </w:rPr>
  </w:style>
  <w:style w:type="paragraph" w:customStyle="1" w:styleId="xl118">
    <w:name w:val="xl118"/>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ml15">
    <w:name w:val="ml15"/>
    <w:basedOn w:val="a0"/>
    <w:qFormat/>
    <w:pPr>
      <w:widowControl/>
      <w:spacing w:before="100" w:beforeAutospacing="1" w:after="100" w:afterAutospacing="1"/>
      <w:ind w:left="225"/>
      <w:jc w:val="left"/>
    </w:pPr>
    <w:rPr>
      <w:rFonts w:ascii="宋体" w:hAnsi="宋体" w:cs="宋体"/>
      <w:kern w:val="0"/>
      <w:sz w:val="24"/>
    </w:rPr>
  </w:style>
  <w:style w:type="paragraph" w:customStyle="1" w:styleId="c3">
    <w:name w:val="c3"/>
    <w:basedOn w:val="a0"/>
    <w:qFormat/>
    <w:pPr>
      <w:widowControl/>
      <w:spacing w:before="100" w:beforeAutospacing="1" w:after="100" w:afterAutospacing="1"/>
      <w:jc w:val="left"/>
    </w:pPr>
    <w:rPr>
      <w:rFonts w:ascii="宋体" w:hAnsi="宋体" w:cs="宋体"/>
      <w:color w:val="333333"/>
      <w:kern w:val="0"/>
      <w:sz w:val="24"/>
    </w:rPr>
  </w:style>
  <w:style w:type="paragraph" w:customStyle="1" w:styleId="formrr">
    <w:name w:val="form_rr"/>
    <w:basedOn w:val="a0"/>
    <w:qFormat/>
    <w:pPr>
      <w:widowControl/>
      <w:pBdr>
        <w:top w:val="single" w:sz="6" w:space="0" w:color="C1C1C1"/>
        <w:left w:val="single" w:sz="6" w:space="0" w:color="C1C1C1"/>
        <w:bottom w:val="single" w:sz="6" w:space="0" w:color="C1C1C1"/>
        <w:right w:val="single" w:sz="6" w:space="0" w:color="C1C1C1"/>
      </w:pBdr>
      <w:shd w:val="clear" w:color="auto" w:fill="ECF4FF"/>
      <w:ind w:right="150"/>
      <w:jc w:val="left"/>
    </w:pPr>
    <w:rPr>
      <w:rFonts w:ascii="宋体" w:hAnsi="宋体" w:cs="宋体"/>
      <w:kern w:val="0"/>
      <w:sz w:val="24"/>
    </w:rPr>
  </w:style>
  <w:style w:type="paragraph" w:customStyle="1" w:styleId="xl216">
    <w:name w:val="xl216"/>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auicontenttable">
    <w:name w:val="aui_content_table"/>
    <w:basedOn w:val="a0"/>
    <w:qFormat/>
    <w:pPr>
      <w:widowControl/>
      <w:spacing w:before="100" w:beforeAutospacing="1" w:after="100" w:afterAutospacing="1"/>
      <w:jc w:val="left"/>
    </w:pPr>
    <w:rPr>
      <w:rFonts w:ascii="宋体" w:hAnsi="宋体" w:cs="宋体"/>
      <w:kern w:val="0"/>
      <w:sz w:val="24"/>
    </w:rPr>
  </w:style>
  <w:style w:type="paragraph" w:customStyle="1" w:styleId="ml10">
    <w:name w:val="ml10"/>
    <w:basedOn w:val="a0"/>
    <w:qFormat/>
    <w:pPr>
      <w:widowControl/>
      <w:spacing w:before="100" w:beforeAutospacing="1" w:after="100" w:afterAutospacing="1"/>
      <w:ind w:left="150"/>
      <w:jc w:val="left"/>
    </w:pPr>
    <w:rPr>
      <w:rFonts w:ascii="宋体" w:hAnsi="宋体" w:cs="宋体"/>
      <w:kern w:val="0"/>
      <w:sz w:val="24"/>
    </w:rPr>
  </w:style>
  <w:style w:type="paragraph" w:customStyle="1" w:styleId="xl227">
    <w:name w:val="xl227"/>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mb30">
    <w:name w:val="mb30"/>
    <w:basedOn w:val="a0"/>
    <w:qFormat/>
    <w:pPr>
      <w:widowControl/>
      <w:spacing w:before="100" w:beforeAutospacing="1" w:after="450"/>
      <w:jc w:val="left"/>
    </w:pPr>
    <w:rPr>
      <w:rFonts w:ascii="宋体" w:hAnsi="宋体" w:cs="宋体"/>
      <w:kern w:val="0"/>
      <w:sz w:val="24"/>
    </w:rPr>
  </w:style>
  <w:style w:type="paragraph" w:customStyle="1" w:styleId="213">
    <w:name w:val="正文文本 21"/>
    <w:basedOn w:val="a0"/>
    <w:qFormat/>
    <w:pPr>
      <w:adjustRightInd w:val="0"/>
      <w:spacing w:line="300" w:lineRule="auto"/>
      <w:jc w:val="center"/>
      <w:textAlignment w:val="baseline"/>
    </w:pPr>
    <w:rPr>
      <w:rFonts w:ascii="宋体" w:hAnsi="宋体"/>
      <w:sz w:val="24"/>
      <w:szCs w:val="20"/>
    </w:rPr>
  </w:style>
  <w:style w:type="paragraph" w:customStyle="1" w:styleId="auitdicon1">
    <w:name w:val="aui_td_icon1"/>
    <w:basedOn w:val="a0"/>
    <w:qFormat/>
    <w:pPr>
      <w:widowControl/>
      <w:spacing w:before="100" w:beforeAutospacing="1" w:after="100" w:afterAutospacing="1"/>
      <w:jc w:val="left"/>
      <w:textAlignment w:val="top"/>
    </w:pPr>
    <w:rPr>
      <w:rFonts w:ascii="宋体" w:hAnsi="宋体" w:cs="宋体"/>
      <w:vanish/>
      <w:kern w:val="0"/>
      <w:sz w:val="24"/>
    </w:rPr>
  </w:style>
  <w:style w:type="paragraph" w:customStyle="1" w:styleId="w7">
    <w:name w:val="w7"/>
    <w:basedOn w:val="a0"/>
    <w:qFormat/>
    <w:pPr>
      <w:widowControl/>
      <w:spacing w:before="100" w:beforeAutospacing="1" w:after="100" w:afterAutospacing="1"/>
      <w:jc w:val="left"/>
    </w:pPr>
    <w:rPr>
      <w:rFonts w:ascii="宋体" w:hAnsi="宋体" w:cs="宋体"/>
      <w:kern w:val="0"/>
      <w:sz w:val="24"/>
    </w:rPr>
  </w:style>
  <w:style w:type="paragraph" w:customStyle="1" w:styleId="xl39">
    <w:name w:val="xl39"/>
    <w:basedOn w:val="a0"/>
    <w:qFormat/>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b/>
      <w:bCs/>
      <w:kern w:val="0"/>
      <w:sz w:val="24"/>
    </w:rPr>
  </w:style>
  <w:style w:type="paragraph" w:customStyle="1" w:styleId="biaoge">
    <w:name w:val="biaoge"/>
    <w:basedOn w:val="a0"/>
    <w:qFormat/>
    <w:pPr>
      <w:jc w:val="center"/>
    </w:pPr>
    <w:rPr>
      <w:rFonts w:ascii="Calibri" w:hAnsi="Calibri"/>
      <w:b/>
      <w:sz w:val="18"/>
      <w:szCs w:val="22"/>
    </w:rPr>
  </w:style>
  <w:style w:type="paragraph" w:customStyle="1" w:styleId="flNote">
    <w:name w:val="flNote"/>
    <w:basedOn w:val="a0"/>
    <w:qFormat/>
    <w:pPr>
      <w:adjustRightInd w:val="0"/>
      <w:spacing w:before="320" w:after="160" w:line="360" w:lineRule="atLeast"/>
      <w:jc w:val="center"/>
      <w:textAlignment w:val="baseline"/>
    </w:pPr>
    <w:rPr>
      <w:rFonts w:ascii="Arial" w:eastAsia="黑体"/>
      <w:kern w:val="0"/>
      <w:sz w:val="30"/>
      <w:szCs w:val="20"/>
    </w:rPr>
  </w:style>
  <w:style w:type="paragraph" w:customStyle="1" w:styleId="w180">
    <w:name w:val="w180"/>
    <w:basedOn w:val="a0"/>
    <w:qFormat/>
    <w:pPr>
      <w:widowControl/>
      <w:spacing w:before="100" w:beforeAutospacing="1" w:after="100" w:afterAutospacing="1"/>
      <w:jc w:val="left"/>
    </w:pPr>
    <w:rPr>
      <w:rFonts w:ascii="宋体" w:hAnsi="宋体" w:cs="宋体"/>
      <w:kern w:val="0"/>
      <w:sz w:val="24"/>
    </w:rPr>
  </w:style>
  <w:style w:type="paragraph" w:customStyle="1" w:styleId="divapprovetool">
    <w:name w:val="divapprove_tool"/>
    <w:basedOn w:val="a0"/>
    <w:qFormat/>
    <w:pPr>
      <w:widowControl/>
      <w:spacing w:before="100" w:beforeAutospacing="1" w:after="100" w:afterAutospacing="1" w:line="330" w:lineRule="atLeast"/>
      <w:jc w:val="left"/>
    </w:pPr>
    <w:rPr>
      <w:rFonts w:ascii="宋体" w:hAnsi="宋体" w:cs="宋体"/>
      <w:color w:val="273E74"/>
      <w:kern w:val="0"/>
      <w:sz w:val="24"/>
    </w:rPr>
  </w:style>
  <w:style w:type="paragraph" w:customStyle="1" w:styleId="xl120">
    <w:name w:val="xl120"/>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formr">
    <w:name w:val="form_r"/>
    <w:basedOn w:val="a0"/>
    <w:qFormat/>
    <w:pPr>
      <w:widowControl/>
      <w:pBdr>
        <w:top w:val="single" w:sz="6" w:space="0" w:color="C1C1C1"/>
        <w:left w:val="single" w:sz="6" w:space="0" w:color="C1C1C1"/>
        <w:bottom w:val="single" w:sz="6" w:space="0" w:color="C1C1C1"/>
        <w:right w:val="single" w:sz="6" w:space="0" w:color="C1C1C1"/>
      </w:pBdr>
      <w:shd w:val="clear" w:color="auto" w:fill="ECF4FF"/>
      <w:ind w:left="150" w:right="150"/>
      <w:jc w:val="left"/>
    </w:pPr>
    <w:rPr>
      <w:rFonts w:ascii="宋体" w:hAnsi="宋体" w:cs="宋体"/>
      <w:kern w:val="0"/>
      <w:sz w:val="24"/>
    </w:rPr>
  </w:style>
  <w:style w:type="paragraph" w:customStyle="1" w:styleId="ec">
    <w:name w:val="ec"/>
    <w:basedOn w:val="a0"/>
    <w:qFormat/>
    <w:pPr>
      <w:widowControl/>
      <w:shd w:val="clear" w:color="auto" w:fill="EFEFEF"/>
      <w:spacing w:before="100" w:beforeAutospacing="1" w:after="100" w:afterAutospacing="1"/>
      <w:jc w:val="left"/>
    </w:pPr>
    <w:rPr>
      <w:rFonts w:ascii="宋体" w:hAnsi="宋体" w:cs="宋体"/>
      <w:kern w:val="0"/>
      <w:sz w:val="24"/>
    </w:rPr>
  </w:style>
  <w:style w:type="paragraph" w:customStyle="1" w:styleId="xl80">
    <w:name w:val="xl80"/>
    <w:basedOn w:val="a0"/>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3">
    <w:name w:val="xl4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b/>
      <w:bCs/>
      <w:kern w:val="0"/>
      <w:sz w:val="24"/>
    </w:rPr>
  </w:style>
  <w:style w:type="paragraph" w:customStyle="1" w:styleId="1f0">
    <w:name w:val="文档结构图1"/>
    <w:basedOn w:val="a0"/>
    <w:qFormat/>
    <w:pPr>
      <w:shd w:val="clear" w:color="auto" w:fill="000080"/>
      <w:adjustRightInd w:val="0"/>
      <w:jc w:val="left"/>
      <w:textAlignment w:val="baseline"/>
    </w:pPr>
    <w:rPr>
      <w:sz w:val="24"/>
      <w:szCs w:val="20"/>
    </w:rPr>
  </w:style>
  <w:style w:type="paragraph" w:customStyle="1" w:styleId="auirightbottom1">
    <w:name w:val="aui_right_bottom1"/>
    <w:basedOn w:val="a0"/>
    <w:qFormat/>
    <w:pPr>
      <w:widowControl/>
      <w:spacing w:before="100" w:beforeAutospacing="1" w:after="100" w:afterAutospacing="1"/>
      <w:jc w:val="left"/>
    </w:pPr>
    <w:rPr>
      <w:rFonts w:ascii="宋体" w:hAnsi="宋体" w:cs="宋体"/>
      <w:kern w:val="0"/>
      <w:sz w:val="24"/>
    </w:rPr>
  </w:style>
  <w:style w:type="paragraph" w:customStyle="1" w:styleId="auiicon">
    <w:name w:val="aui_icon"/>
    <w:basedOn w:val="a0"/>
    <w:qFormat/>
    <w:pPr>
      <w:widowControl/>
      <w:spacing w:before="100" w:beforeAutospacing="1" w:after="100" w:afterAutospacing="1"/>
      <w:jc w:val="left"/>
    </w:pPr>
    <w:rPr>
      <w:rFonts w:ascii="宋体" w:hAnsi="宋体" w:cs="宋体"/>
      <w:kern w:val="0"/>
      <w:sz w:val="24"/>
    </w:rPr>
  </w:style>
  <w:style w:type="paragraph" w:customStyle="1" w:styleId="xl157">
    <w:name w:val="xl15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新宋体" w:eastAsia="新宋体" w:hAnsi="新宋体" w:cs="宋体"/>
      <w:kern w:val="0"/>
      <w:sz w:val="18"/>
      <w:szCs w:val="18"/>
    </w:rPr>
  </w:style>
  <w:style w:type="paragraph" w:customStyle="1" w:styleId="xl165">
    <w:name w:val="xl16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33">
    <w:name w:val="xl233"/>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uidialog">
    <w:name w:val="aui_dialog"/>
    <w:basedOn w:val="a0"/>
    <w:qFormat/>
    <w:pPr>
      <w:widowControl/>
      <w:spacing w:before="100" w:beforeAutospacing="1" w:after="100" w:afterAutospacing="1"/>
      <w:jc w:val="left"/>
    </w:pPr>
    <w:rPr>
      <w:rFonts w:ascii="宋体" w:hAnsi="宋体" w:cs="宋体"/>
      <w:kern w:val="0"/>
      <w:sz w:val="24"/>
    </w:rPr>
  </w:style>
  <w:style w:type="paragraph" w:customStyle="1" w:styleId="pl15">
    <w:name w:val="pl15"/>
    <w:basedOn w:val="a0"/>
    <w:qFormat/>
    <w:pPr>
      <w:widowControl/>
      <w:spacing w:before="100" w:beforeAutospacing="1" w:after="100" w:afterAutospacing="1"/>
      <w:jc w:val="left"/>
    </w:pPr>
    <w:rPr>
      <w:rFonts w:ascii="宋体" w:hAnsi="宋体" w:cs="宋体"/>
      <w:kern w:val="0"/>
      <w:sz w:val="24"/>
    </w:rPr>
  </w:style>
  <w:style w:type="paragraph" w:customStyle="1" w:styleId="mr10">
    <w:name w:val="mr10"/>
    <w:basedOn w:val="a0"/>
    <w:qFormat/>
    <w:pPr>
      <w:widowControl/>
      <w:spacing w:before="100" w:beforeAutospacing="1" w:after="100" w:afterAutospacing="1"/>
      <w:ind w:right="150"/>
      <w:jc w:val="left"/>
    </w:pPr>
    <w:rPr>
      <w:rFonts w:ascii="宋体" w:hAnsi="宋体" w:cs="宋体"/>
      <w:kern w:val="0"/>
      <w:sz w:val="24"/>
    </w:rPr>
  </w:style>
  <w:style w:type="paragraph" w:customStyle="1" w:styleId="w8">
    <w:name w:val="w8"/>
    <w:basedOn w:val="a0"/>
    <w:qFormat/>
    <w:pPr>
      <w:widowControl/>
      <w:spacing w:before="100" w:beforeAutospacing="1" w:after="100" w:afterAutospacing="1"/>
      <w:jc w:val="left"/>
    </w:pPr>
    <w:rPr>
      <w:rFonts w:ascii="宋体" w:hAnsi="宋体" w:cs="宋体"/>
      <w:kern w:val="0"/>
      <w:sz w:val="24"/>
    </w:rPr>
  </w:style>
  <w:style w:type="paragraph" w:customStyle="1" w:styleId="xl131">
    <w:name w:val="xl131"/>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378020">
    <w:name w:val="样式 标题 3 + (中文) 黑体 小四 非加粗 段前: 7.8 磅 段后: 0 磅 行距: 固定值 20 磅"/>
    <w:basedOn w:val="3"/>
    <w:qFormat/>
    <w:pPr>
      <w:spacing w:line="400" w:lineRule="exact"/>
    </w:pPr>
    <w:rPr>
      <w:rFonts w:eastAsia="黑体" w:cs="宋体"/>
      <w:b w:val="0"/>
      <w:bCs w:val="0"/>
      <w:sz w:val="24"/>
      <w:szCs w:val="20"/>
    </w:rPr>
  </w:style>
  <w:style w:type="paragraph" w:customStyle="1" w:styleId="w10">
    <w:name w:val="w10"/>
    <w:basedOn w:val="a0"/>
    <w:qFormat/>
    <w:pPr>
      <w:widowControl/>
      <w:spacing w:before="100" w:beforeAutospacing="1" w:after="100" w:afterAutospacing="1"/>
      <w:jc w:val="left"/>
    </w:pPr>
    <w:rPr>
      <w:rFonts w:ascii="宋体" w:hAnsi="宋体" w:cs="宋体"/>
      <w:kern w:val="0"/>
      <w:sz w:val="24"/>
    </w:rPr>
  </w:style>
  <w:style w:type="paragraph" w:customStyle="1" w:styleId="xl137">
    <w:name w:val="xl137"/>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bl1">
    <w:name w:val="bl1"/>
    <w:basedOn w:val="a0"/>
    <w:qFormat/>
    <w:pPr>
      <w:widowControl/>
      <w:pBdr>
        <w:left w:val="single" w:sz="6" w:space="0" w:color="D9D9D9"/>
      </w:pBdr>
      <w:spacing w:before="100" w:beforeAutospacing="1" w:after="100" w:afterAutospacing="1"/>
      <w:jc w:val="left"/>
    </w:pPr>
    <w:rPr>
      <w:rFonts w:ascii="宋体" w:hAnsi="宋体" w:cs="宋体"/>
      <w:kern w:val="0"/>
      <w:sz w:val="24"/>
    </w:rPr>
  </w:style>
  <w:style w:type="paragraph" w:customStyle="1" w:styleId="xzwj">
    <w:name w:val="xzwj"/>
    <w:basedOn w:val="a0"/>
    <w:qFormat/>
    <w:pPr>
      <w:widowControl/>
      <w:spacing w:before="100" w:beforeAutospacing="1" w:after="100" w:afterAutospacing="1"/>
      <w:jc w:val="left"/>
    </w:pPr>
    <w:rPr>
      <w:rFonts w:ascii="宋体" w:hAnsi="宋体" w:cs="宋体"/>
      <w:kern w:val="0"/>
      <w:sz w:val="24"/>
    </w:rPr>
  </w:style>
  <w:style w:type="paragraph" w:customStyle="1" w:styleId="xl226">
    <w:name w:val="xl226"/>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H3">
    <w:name w:val="H3"/>
    <w:basedOn w:val="a0"/>
    <w:next w:val="a0"/>
    <w:qFormat/>
    <w:pPr>
      <w:keepNext/>
      <w:autoSpaceDE w:val="0"/>
      <w:autoSpaceDN w:val="0"/>
      <w:adjustRightInd w:val="0"/>
      <w:spacing w:before="100" w:after="100"/>
      <w:jc w:val="left"/>
      <w:outlineLvl w:val="3"/>
    </w:pPr>
    <w:rPr>
      <w:b/>
      <w:kern w:val="0"/>
      <w:sz w:val="28"/>
      <w:szCs w:val="20"/>
    </w:rPr>
  </w:style>
  <w:style w:type="paragraph" w:customStyle="1" w:styleId="tableinfo">
    <w:name w:val="table_info"/>
    <w:basedOn w:val="a0"/>
    <w:qFormat/>
    <w:pPr>
      <w:widowControl/>
      <w:pBdr>
        <w:top w:val="single" w:sz="6" w:space="8" w:color="6693CF"/>
        <w:left w:val="single" w:sz="6" w:space="8" w:color="6693CF"/>
        <w:bottom w:val="single" w:sz="6" w:space="8" w:color="6693CF"/>
        <w:right w:val="single" w:sz="6" w:space="8" w:color="6693CF"/>
      </w:pBdr>
      <w:shd w:val="clear" w:color="auto" w:fill="FFFFFF"/>
      <w:spacing w:before="100" w:beforeAutospacing="1" w:after="100" w:afterAutospacing="1"/>
      <w:jc w:val="left"/>
    </w:pPr>
    <w:rPr>
      <w:rFonts w:ascii="宋体" w:hAnsi="宋体" w:cs="宋体"/>
      <w:kern w:val="0"/>
      <w:sz w:val="24"/>
    </w:rPr>
  </w:style>
  <w:style w:type="paragraph" w:customStyle="1" w:styleId="close11">
    <w:name w:val="close11"/>
    <w:basedOn w:val="a0"/>
    <w:qFormat/>
    <w:pPr>
      <w:widowControl/>
      <w:spacing w:before="100" w:beforeAutospacing="1" w:after="100" w:afterAutospacing="1"/>
      <w:jc w:val="left"/>
    </w:pPr>
    <w:rPr>
      <w:rFonts w:ascii="宋体" w:hAnsi="宋体" w:cs="宋体"/>
      <w:kern w:val="0"/>
      <w:sz w:val="24"/>
    </w:rPr>
  </w:style>
  <w:style w:type="paragraph" w:customStyle="1" w:styleId="artconfirm1">
    <w:name w:val="art_confirm1"/>
    <w:basedOn w:val="a0"/>
    <w:qFormat/>
    <w:pPr>
      <w:widowControl/>
      <w:spacing w:before="100" w:beforeAutospacing="1" w:after="100" w:afterAutospacing="1"/>
      <w:ind w:right="150"/>
      <w:jc w:val="left"/>
    </w:pPr>
    <w:rPr>
      <w:rFonts w:ascii="宋体" w:hAnsi="宋体" w:cs="宋体"/>
      <w:kern w:val="0"/>
      <w:sz w:val="24"/>
    </w:rPr>
  </w:style>
  <w:style w:type="paragraph" w:customStyle="1" w:styleId="214">
    <w:name w:val="样式 正文文本 + 首行缩进:  2 字符1"/>
    <w:basedOn w:val="ad"/>
    <w:qFormat/>
    <w:pPr>
      <w:adjustRightInd w:val="0"/>
      <w:snapToGrid w:val="0"/>
      <w:spacing w:after="0" w:line="400" w:lineRule="exact"/>
      <w:ind w:firstLineChars="200" w:firstLine="200"/>
    </w:pPr>
    <w:rPr>
      <w:rFonts w:ascii="Arial" w:hAnsi="Arial" w:cs="宋体"/>
      <w:szCs w:val="20"/>
    </w:rPr>
  </w:style>
  <w:style w:type="paragraph" w:customStyle="1" w:styleId="auititleicon">
    <w:name w:val="aui_title_icon"/>
    <w:basedOn w:val="a0"/>
    <w:qFormat/>
    <w:pPr>
      <w:widowControl/>
      <w:spacing w:before="100" w:beforeAutospacing="1" w:after="100" w:afterAutospacing="1"/>
      <w:jc w:val="left"/>
      <w:textAlignment w:val="center"/>
    </w:pPr>
    <w:rPr>
      <w:rFonts w:ascii="宋体" w:hAnsi="宋体" w:cs="宋体"/>
      <w:kern w:val="0"/>
      <w:sz w:val="24"/>
    </w:rPr>
  </w:style>
  <w:style w:type="paragraph" w:customStyle="1" w:styleId="xl88">
    <w:name w:val="xl88"/>
    <w:basedOn w:val="a0"/>
    <w:qFormat/>
    <w:pPr>
      <w:widowControl/>
      <w:pBdr>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w85">
    <w:name w:val="w85"/>
    <w:basedOn w:val="a0"/>
    <w:qFormat/>
    <w:pPr>
      <w:widowControl/>
      <w:spacing w:before="100" w:beforeAutospacing="1" w:after="100" w:afterAutospacing="1"/>
      <w:jc w:val="left"/>
    </w:pPr>
    <w:rPr>
      <w:rFonts w:ascii="宋体" w:hAnsi="宋体" w:cs="宋体"/>
      <w:kern w:val="0"/>
      <w:sz w:val="24"/>
    </w:rPr>
  </w:style>
  <w:style w:type="paragraph" w:customStyle="1" w:styleId="DefinitionList">
    <w:name w:val="Definition List"/>
    <w:basedOn w:val="a0"/>
    <w:next w:val="DefinitionTerm"/>
    <w:qFormat/>
    <w:pPr>
      <w:autoSpaceDE w:val="0"/>
      <w:autoSpaceDN w:val="0"/>
      <w:adjustRightInd w:val="0"/>
      <w:ind w:left="360"/>
      <w:jc w:val="left"/>
    </w:pPr>
    <w:rPr>
      <w:kern w:val="0"/>
      <w:sz w:val="24"/>
      <w:szCs w:val="20"/>
    </w:rPr>
  </w:style>
  <w:style w:type="paragraph" w:customStyle="1" w:styleId="DefinitionTerm">
    <w:name w:val="Definition Term"/>
    <w:basedOn w:val="a0"/>
    <w:next w:val="DefinitionList"/>
    <w:qFormat/>
    <w:pPr>
      <w:autoSpaceDE w:val="0"/>
      <w:autoSpaceDN w:val="0"/>
      <w:adjustRightInd w:val="0"/>
      <w:jc w:val="left"/>
    </w:pPr>
    <w:rPr>
      <w:kern w:val="0"/>
      <w:sz w:val="24"/>
      <w:szCs w:val="20"/>
    </w:rPr>
  </w:style>
  <w:style w:type="paragraph" w:customStyle="1" w:styleId="xl168">
    <w:name w:val="xl168"/>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but">
    <w:name w:val="but"/>
    <w:basedOn w:val="a0"/>
    <w:qFormat/>
    <w:pPr>
      <w:widowControl/>
      <w:pBdr>
        <w:top w:val="single" w:sz="6" w:space="0" w:color="2A6DC8"/>
        <w:left w:val="single" w:sz="6" w:space="8" w:color="2A6DC8"/>
        <w:bottom w:val="single" w:sz="6" w:space="0" w:color="2A6DC8"/>
        <w:right w:val="single" w:sz="6" w:space="8" w:color="2A6DC8"/>
      </w:pBdr>
      <w:spacing w:line="300" w:lineRule="atLeast"/>
      <w:ind w:right="150"/>
      <w:jc w:val="left"/>
    </w:pPr>
    <w:rPr>
      <w:rFonts w:ascii="宋体" w:hAnsi="宋体" w:cs="宋体"/>
      <w:color w:val="000000"/>
      <w:kern w:val="0"/>
      <w:sz w:val="24"/>
    </w:rPr>
  </w:style>
  <w:style w:type="paragraph" w:customStyle="1" w:styleId="completed1">
    <w:name w:val="completed1"/>
    <w:basedOn w:val="a0"/>
    <w:qFormat/>
    <w:pPr>
      <w:widowControl/>
      <w:shd w:val="clear" w:color="auto" w:fill="E5E5E5"/>
      <w:spacing w:before="100" w:beforeAutospacing="1" w:after="100" w:afterAutospacing="1"/>
      <w:jc w:val="left"/>
    </w:pPr>
    <w:rPr>
      <w:rFonts w:ascii="宋体" w:hAnsi="宋体" w:cs="宋体"/>
      <w:kern w:val="0"/>
      <w:sz w:val="24"/>
    </w:rPr>
  </w:style>
  <w:style w:type="paragraph" w:customStyle="1" w:styleId="CharCharCharCharCharCharCharCharCharCharCharCharCharCharCharCharCharCharChar">
    <w:name w:val="Char Char Char Char Char Char Char Char Char Char Char Char Char Char Char Char Char Char Char"/>
    <w:basedOn w:val="a0"/>
    <w:qFormat/>
    <w:pPr>
      <w:numPr>
        <w:numId w:val="3"/>
      </w:numPr>
      <w:ind w:left="0" w:firstLine="0"/>
    </w:pPr>
  </w:style>
  <w:style w:type="paragraph" w:customStyle="1" w:styleId="xl172">
    <w:name w:val="xl172"/>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a10">
    <w:name w:val="a1"/>
    <w:basedOn w:val="a0"/>
    <w:qFormat/>
    <w:pPr>
      <w:widowControl/>
      <w:spacing w:before="100" w:beforeAutospacing="1" w:after="100" w:afterAutospacing="1"/>
      <w:jc w:val="left"/>
    </w:pPr>
    <w:rPr>
      <w:rFonts w:ascii="宋体" w:hAnsi="宋体" w:cs="宋体"/>
      <w:kern w:val="0"/>
      <w:sz w:val="24"/>
    </w:rPr>
  </w:style>
  <w:style w:type="paragraph" w:customStyle="1" w:styleId="New">
    <w:name w:val="正文文本缩进 New"/>
    <w:basedOn w:val="a0"/>
    <w:qFormat/>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customStyle="1" w:styleId="h28">
    <w:name w:val="h28"/>
    <w:basedOn w:val="a0"/>
    <w:qFormat/>
    <w:pPr>
      <w:widowControl/>
      <w:spacing w:before="100" w:beforeAutospacing="1" w:after="100" w:afterAutospacing="1"/>
      <w:jc w:val="left"/>
    </w:pPr>
    <w:rPr>
      <w:rFonts w:ascii="宋体" w:hAnsi="宋体" w:cs="宋体"/>
      <w:kern w:val="0"/>
      <w:sz w:val="24"/>
    </w:rPr>
  </w:style>
  <w:style w:type="paragraph" w:customStyle="1" w:styleId="xl148">
    <w:name w:val="xl14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cr">
    <w:name w:val="cr"/>
    <w:basedOn w:val="a0"/>
    <w:qFormat/>
    <w:pPr>
      <w:widowControl/>
      <w:spacing w:before="100" w:beforeAutospacing="1" w:after="100" w:afterAutospacing="1"/>
      <w:jc w:val="left"/>
    </w:pPr>
    <w:rPr>
      <w:rFonts w:ascii="宋体" w:hAnsi="宋体" w:cs="宋体"/>
      <w:kern w:val="0"/>
      <w:sz w:val="24"/>
    </w:rPr>
  </w:style>
  <w:style w:type="paragraph" w:customStyle="1" w:styleId="pt0">
    <w:name w:val="pt0"/>
    <w:basedOn w:val="a0"/>
    <w:qFormat/>
    <w:pPr>
      <w:widowControl/>
      <w:spacing w:before="100" w:beforeAutospacing="1" w:after="100" w:afterAutospacing="1"/>
      <w:jc w:val="left"/>
    </w:pPr>
    <w:rPr>
      <w:rFonts w:ascii="宋体" w:hAnsi="宋体" w:cs="宋体"/>
      <w:kern w:val="0"/>
      <w:sz w:val="24"/>
    </w:rPr>
  </w:style>
  <w:style w:type="paragraph" w:customStyle="1" w:styleId="CharCharCharCharCharCharChar1">
    <w:name w:val="Char Char Char Char Char Char Char1"/>
    <w:basedOn w:val="a0"/>
    <w:qFormat/>
    <w:rPr>
      <w:rFonts w:ascii="仿宋_GB2312" w:eastAsia="仿宋_GB2312"/>
      <w:b/>
      <w:sz w:val="32"/>
      <w:szCs w:val="32"/>
    </w:rPr>
  </w:style>
  <w:style w:type="paragraph" w:customStyle="1" w:styleId="xl244">
    <w:name w:val="xl244"/>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lh150">
    <w:name w:val="lh150"/>
    <w:basedOn w:val="a0"/>
    <w:qFormat/>
    <w:pPr>
      <w:widowControl/>
      <w:spacing w:before="100" w:beforeAutospacing="1" w:after="100" w:afterAutospacing="1" w:line="360" w:lineRule="auto"/>
      <w:jc w:val="left"/>
    </w:pPr>
    <w:rPr>
      <w:rFonts w:ascii="宋体" w:hAnsi="宋体" w:cs="宋体"/>
      <w:kern w:val="0"/>
      <w:sz w:val="24"/>
    </w:rPr>
  </w:style>
  <w:style w:type="paragraph" w:customStyle="1" w:styleId="auiborder1">
    <w:name w:val="aui_border1"/>
    <w:basedOn w:val="a0"/>
    <w:qFormat/>
    <w:pPr>
      <w:widowControl/>
      <w:shd w:val="clear" w:color="auto" w:fill="000000"/>
      <w:spacing w:before="100" w:beforeAutospacing="1" w:after="100" w:afterAutospacing="1"/>
      <w:jc w:val="left"/>
    </w:pPr>
    <w:rPr>
      <w:rFonts w:ascii="宋体" w:hAnsi="宋体" w:cs="宋体"/>
      <w:kern w:val="0"/>
      <w:sz w:val="24"/>
    </w:rPr>
  </w:style>
  <w:style w:type="paragraph" w:customStyle="1" w:styleId="auirighttop">
    <w:name w:val="aui_right_top"/>
    <w:basedOn w:val="a0"/>
    <w:qFormat/>
    <w:pPr>
      <w:widowControl/>
      <w:spacing w:before="100" w:beforeAutospacing="1" w:after="100" w:afterAutospacing="1"/>
      <w:jc w:val="left"/>
    </w:pPr>
    <w:rPr>
      <w:rFonts w:ascii="宋体" w:hAnsi="宋体" w:cs="宋体"/>
      <w:kern w:val="0"/>
      <w:sz w:val="24"/>
    </w:rPr>
  </w:style>
  <w:style w:type="paragraph" w:customStyle="1" w:styleId="xl116">
    <w:name w:val="xl116"/>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b30">
    <w:name w:val="pb30"/>
    <w:basedOn w:val="a0"/>
    <w:qFormat/>
    <w:pPr>
      <w:widowControl/>
      <w:spacing w:before="100" w:beforeAutospacing="1" w:after="100" w:afterAutospacing="1"/>
      <w:jc w:val="left"/>
    </w:pPr>
    <w:rPr>
      <w:rFonts w:ascii="宋体" w:hAnsi="宋体" w:cs="宋体"/>
      <w:kern w:val="0"/>
      <w:sz w:val="24"/>
    </w:rPr>
  </w:style>
  <w:style w:type="paragraph" w:customStyle="1" w:styleId="CharCharCharChar1">
    <w:name w:val="Char Char Char Char1"/>
    <w:basedOn w:val="a0"/>
    <w:qFormat/>
    <w:rPr>
      <w:rFonts w:ascii="Tahoma" w:hAnsi="Tahoma"/>
      <w:sz w:val="24"/>
      <w:szCs w:val="20"/>
    </w:rPr>
  </w:style>
  <w:style w:type="paragraph" w:customStyle="1" w:styleId="tab3">
    <w:name w:val="tab3"/>
    <w:basedOn w:val="a0"/>
    <w:qFormat/>
    <w:pPr>
      <w:widowControl/>
      <w:pBdr>
        <w:top w:val="single" w:sz="6" w:space="0" w:color="7F9DB9"/>
        <w:left w:val="single" w:sz="6" w:space="0" w:color="7F9DB9"/>
        <w:bottom w:val="single" w:sz="6" w:space="0" w:color="7F9DB9"/>
        <w:right w:val="single" w:sz="6" w:space="0" w:color="7F9DB9"/>
      </w:pBdr>
      <w:shd w:val="clear" w:color="auto" w:fill="F1F8FF"/>
      <w:spacing w:before="150" w:after="150"/>
      <w:jc w:val="left"/>
    </w:pPr>
    <w:rPr>
      <w:rFonts w:ascii="宋体" w:hAnsi="宋体" w:cs="宋体"/>
      <w:kern w:val="0"/>
      <w:sz w:val="24"/>
    </w:rPr>
  </w:style>
  <w:style w:type="paragraph" w:customStyle="1" w:styleId="xl221">
    <w:name w:val="xl221"/>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z-TopofForm1">
    <w:name w:val="z-Top of Form1"/>
    <w:next w:val="a0"/>
    <w:qFormat/>
    <w:pPr>
      <w:widowControl w:val="0"/>
      <w:pBdr>
        <w:bottom w:val="double" w:sz="2" w:space="0" w:color="000000"/>
      </w:pBdr>
      <w:autoSpaceDE w:val="0"/>
      <w:autoSpaceDN w:val="0"/>
      <w:adjustRightInd w:val="0"/>
      <w:jc w:val="center"/>
    </w:pPr>
    <w:rPr>
      <w:rFonts w:ascii="Arial" w:hAnsi="Arial"/>
      <w:vanish/>
      <w:sz w:val="16"/>
    </w:rPr>
  </w:style>
  <w:style w:type="paragraph" w:customStyle="1" w:styleId="CharChar7Char">
    <w:name w:val="Char Char7 Char"/>
    <w:basedOn w:val="a0"/>
    <w:qFormat/>
    <w:pPr>
      <w:tabs>
        <w:tab w:val="left" w:pos="425"/>
      </w:tabs>
      <w:ind w:leftChars="200" w:left="420" w:firstLineChars="150" w:firstLine="270"/>
    </w:pPr>
  </w:style>
  <w:style w:type="paragraph" w:customStyle="1" w:styleId="xl138">
    <w:name w:val="xl138"/>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auirighttop1">
    <w:name w:val="aui_right_top1"/>
    <w:basedOn w:val="a0"/>
    <w:qFormat/>
    <w:pPr>
      <w:widowControl/>
      <w:spacing w:before="100" w:beforeAutospacing="1" w:after="100" w:afterAutospacing="1"/>
      <w:jc w:val="left"/>
    </w:pPr>
    <w:rPr>
      <w:rFonts w:ascii="宋体" w:hAnsi="宋体" w:cs="宋体"/>
      <w:kern w:val="0"/>
      <w:sz w:val="24"/>
    </w:rPr>
  </w:style>
  <w:style w:type="paragraph" w:customStyle="1" w:styleId="xl22">
    <w:name w:val="xl22"/>
    <w:basedOn w:val="a0"/>
    <w:qFormat/>
    <w:pPr>
      <w:widowControl/>
      <w:pBdr>
        <w:left w:val="single" w:sz="4" w:space="0" w:color="auto"/>
        <w:bottom w:val="single" w:sz="4" w:space="0" w:color="auto"/>
      </w:pBdr>
      <w:spacing w:before="100" w:beforeAutospacing="1" w:after="100" w:afterAutospacing="1"/>
      <w:jc w:val="center"/>
    </w:pPr>
    <w:rPr>
      <w:rFonts w:ascii="Arial Unicode MS" w:hAnsi="Arial Unicode MS"/>
      <w:kern w:val="0"/>
      <w:sz w:val="20"/>
      <w:szCs w:val="20"/>
    </w:rPr>
  </w:style>
  <w:style w:type="paragraph" w:customStyle="1" w:styleId="fn">
    <w:name w:val="fn"/>
    <w:basedOn w:val="a0"/>
    <w:qFormat/>
    <w:pPr>
      <w:widowControl/>
      <w:spacing w:before="100" w:beforeAutospacing="1" w:after="100" w:afterAutospacing="1"/>
      <w:jc w:val="left"/>
    </w:pPr>
    <w:rPr>
      <w:rFonts w:ascii="宋体" w:hAnsi="宋体" w:cs="宋体"/>
      <w:kern w:val="0"/>
      <w:sz w:val="24"/>
    </w:rPr>
  </w:style>
  <w:style w:type="paragraph" w:customStyle="1" w:styleId="pt5">
    <w:name w:val="pt5"/>
    <w:basedOn w:val="a0"/>
    <w:qFormat/>
    <w:pPr>
      <w:widowControl/>
      <w:spacing w:before="100" w:beforeAutospacing="1" w:after="100" w:afterAutospacing="1"/>
      <w:jc w:val="left"/>
    </w:pPr>
    <w:rPr>
      <w:rFonts w:ascii="宋体" w:hAnsi="宋体" w:cs="宋体"/>
      <w:kern w:val="0"/>
      <w:sz w:val="24"/>
    </w:rPr>
  </w:style>
  <w:style w:type="paragraph" w:customStyle="1" w:styleId="affff4">
    <w:name w:val="图表标题"/>
    <w:basedOn w:val="a0"/>
    <w:qFormat/>
    <w:pPr>
      <w:spacing w:line="360" w:lineRule="auto"/>
      <w:jc w:val="center"/>
    </w:pPr>
    <w:rPr>
      <w:rFonts w:eastAsia="黑体"/>
      <w:sz w:val="28"/>
      <w:szCs w:val="28"/>
    </w:rPr>
  </w:style>
  <w:style w:type="paragraph" w:customStyle="1" w:styleId="auitdicon">
    <w:name w:val="aui_td_icon"/>
    <w:basedOn w:val="a0"/>
    <w:qFormat/>
    <w:pPr>
      <w:widowControl/>
      <w:spacing w:before="100" w:beforeAutospacing="1" w:after="100" w:afterAutospacing="1"/>
      <w:jc w:val="left"/>
      <w:textAlignment w:val="top"/>
    </w:pPr>
    <w:rPr>
      <w:rFonts w:ascii="宋体" w:hAnsi="宋体" w:cs="宋体"/>
      <w:kern w:val="0"/>
      <w:sz w:val="24"/>
    </w:rPr>
  </w:style>
  <w:style w:type="paragraph" w:customStyle="1" w:styleId="xl130">
    <w:name w:val="xl130"/>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mr5">
    <w:name w:val="mr5"/>
    <w:basedOn w:val="a0"/>
    <w:qFormat/>
    <w:pPr>
      <w:widowControl/>
      <w:spacing w:before="100" w:beforeAutospacing="1" w:after="100" w:afterAutospacing="1"/>
      <w:ind w:right="75"/>
      <w:jc w:val="left"/>
    </w:pPr>
    <w:rPr>
      <w:rFonts w:ascii="宋体" w:hAnsi="宋体" w:cs="宋体"/>
      <w:kern w:val="0"/>
      <w:sz w:val="24"/>
    </w:rPr>
  </w:style>
  <w:style w:type="paragraph" w:customStyle="1" w:styleId="tit">
    <w:name w:val="tit"/>
    <w:basedOn w:val="a0"/>
    <w:qFormat/>
    <w:pPr>
      <w:widowControl/>
      <w:spacing w:before="100" w:beforeAutospacing="1" w:after="100" w:afterAutospacing="1"/>
      <w:jc w:val="left"/>
    </w:pPr>
    <w:rPr>
      <w:rFonts w:ascii="宋体" w:hAnsi="宋体" w:cs="宋体"/>
      <w:kern w:val="0"/>
      <w:sz w:val="24"/>
    </w:rPr>
  </w:style>
  <w:style w:type="paragraph" w:customStyle="1" w:styleId="affff5">
    <w:name w:val="目次、标准名称标题"/>
    <w:basedOn w:val="a0"/>
    <w:next w:val="affff0"/>
    <w:qFormat/>
    <w:pPr>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ulshow">
    <w:name w:val="ulshow"/>
    <w:basedOn w:val="a0"/>
    <w:qFormat/>
    <w:pPr>
      <w:widowControl/>
      <w:spacing w:before="150" w:after="150"/>
      <w:ind w:left="150" w:right="150"/>
      <w:jc w:val="left"/>
    </w:pPr>
    <w:rPr>
      <w:rFonts w:ascii="宋体" w:hAnsi="宋体" w:cs="宋体"/>
      <w:kern w:val="0"/>
      <w:sz w:val="24"/>
    </w:rPr>
  </w:style>
  <w:style w:type="paragraph" w:customStyle="1" w:styleId="xl179">
    <w:name w:val="xl179"/>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Arial" w:hAnsi="Arial" w:cs="Arial"/>
      <w:b/>
      <w:bCs/>
      <w:kern w:val="0"/>
      <w:sz w:val="18"/>
      <w:szCs w:val="18"/>
    </w:rPr>
  </w:style>
  <w:style w:type="paragraph" w:customStyle="1" w:styleId="xl150">
    <w:name w:val="xl150"/>
    <w:basedOn w:val="a0"/>
    <w:qFormat/>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kern w:val="0"/>
      <w:sz w:val="18"/>
      <w:szCs w:val="18"/>
    </w:rPr>
  </w:style>
  <w:style w:type="paragraph" w:customStyle="1" w:styleId="blockquote0">
    <w:name w:val="blockquote"/>
    <w:basedOn w:val="a0"/>
    <w:qFormat/>
    <w:pPr>
      <w:widowControl/>
      <w:spacing w:before="100" w:beforeAutospacing="1" w:after="100" w:afterAutospacing="1"/>
      <w:jc w:val="left"/>
    </w:pPr>
    <w:rPr>
      <w:rFonts w:ascii="宋体" w:hAnsi="宋体" w:cs="宋体"/>
      <w:kern w:val="0"/>
      <w:sz w:val="24"/>
    </w:rPr>
  </w:style>
  <w:style w:type="paragraph" w:customStyle="1" w:styleId="font1">
    <w:name w:val="font1"/>
    <w:basedOn w:val="a0"/>
    <w:qFormat/>
    <w:pPr>
      <w:widowControl/>
      <w:spacing w:before="100" w:beforeAutospacing="1" w:after="100" w:afterAutospacing="1"/>
      <w:jc w:val="left"/>
    </w:pPr>
    <w:rPr>
      <w:rFonts w:ascii="宋体" w:hAnsi="宋体" w:cs="宋体"/>
      <w:color w:val="FF0000"/>
      <w:kern w:val="0"/>
      <w:sz w:val="24"/>
    </w:rPr>
  </w:style>
  <w:style w:type="paragraph" w:customStyle="1" w:styleId="pb10">
    <w:name w:val="pb10"/>
    <w:basedOn w:val="a0"/>
    <w:qFormat/>
    <w:pPr>
      <w:widowControl/>
      <w:spacing w:before="100" w:beforeAutospacing="1" w:after="100" w:afterAutospacing="1"/>
      <w:jc w:val="left"/>
    </w:pPr>
    <w:rPr>
      <w:rFonts w:ascii="宋体" w:hAnsi="宋体" w:cs="宋体"/>
      <w:kern w:val="0"/>
      <w:sz w:val="24"/>
    </w:rPr>
  </w:style>
  <w:style w:type="paragraph" w:customStyle="1" w:styleId="CharChar8">
    <w:name w:val="Char Char8"/>
    <w:basedOn w:val="a0"/>
    <w:qFormat/>
    <w:rPr>
      <w:rFonts w:ascii="Tahoma" w:hAnsi="Tahoma"/>
      <w:sz w:val="24"/>
      <w:szCs w:val="20"/>
    </w:rPr>
  </w:style>
  <w:style w:type="paragraph" w:customStyle="1" w:styleId="affff6">
    <w:name w:val="样式 正文文本"/>
    <w:basedOn w:val="a0"/>
    <w:qFormat/>
    <w:pPr>
      <w:adjustRightInd w:val="0"/>
      <w:snapToGrid w:val="0"/>
      <w:spacing w:line="400" w:lineRule="exact"/>
      <w:ind w:firstLineChars="200" w:firstLine="200"/>
    </w:pPr>
    <w:rPr>
      <w:rFonts w:ascii="Arial" w:hAnsi="Arial" w:cs="宋体"/>
      <w:color w:val="000000"/>
      <w:szCs w:val="20"/>
    </w:rPr>
  </w:style>
  <w:style w:type="paragraph" w:customStyle="1" w:styleId="xl107">
    <w:name w:val="xl107"/>
    <w:basedOn w:val="a0"/>
    <w:qFormat/>
    <w:pPr>
      <w:widowControl/>
      <w:pBdr>
        <w:top w:val="single" w:sz="4" w:space="0" w:color="auto"/>
        <w:left w:val="single" w:sz="4" w:space="0" w:color="auto"/>
        <w:bottom w:val="single" w:sz="4" w:space="0" w:color="auto"/>
      </w:pBdr>
      <w:spacing w:before="100" w:beforeAutospacing="1" w:after="100" w:afterAutospacing="1"/>
      <w:jc w:val="center"/>
    </w:pPr>
    <w:rPr>
      <w:rFonts w:ascii="仿宋" w:eastAsia="仿宋" w:hAnsi="仿宋" w:cs="宋体"/>
      <w:kern w:val="0"/>
      <w:szCs w:val="21"/>
    </w:rPr>
  </w:style>
  <w:style w:type="paragraph" w:customStyle="1" w:styleId="auirightbottom">
    <w:name w:val="aui_right_bottom"/>
    <w:basedOn w:val="a0"/>
    <w:qFormat/>
    <w:pPr>
      <w:widowControl/>
      <w:spacing w:before="100" w:beforeAutospacing="1" w:after="100" w:afterAutospacing="1"/>
      <w:jc w:val="left"/>
    </w:pPr>
    <w:rPr>
      <w:rFonts w:ascii="宋体" w:hAnsi="宋体" w:cs="宋体"/>
      <w:kern w:val="0"/>
      <w:sz w:val="24"/>
    </w:rPr>
  </w:style>
  <w:style w:type="paragraph" w:customStyle="1" w:styleId="p30">
    <w:name w:val="p30"/>
    <w:basedOn w:val="a0"/>
    <w:qFormat/>
    <w:pPr>
      <w:widowControl/>
      <w:spacing w:before="100" w:beforeAutospacing="1" w:after="100" w:afterAutospacing="1"/>
      <w:jc w:val="left"/>
    </w:pPr>
    <w:rPr>
      <w:rFonts w:ascii="宋体" w:hAnsi="宋体" w:cs="宋体"/>
      <w:kern w:val="0"/>
      <w:sz w:val="24"/>
    </w:rPr>
  </w:style>
  <w:style w:type="paragraph" w:customStyle="1" w:styleId="1f1">
    <w:name w:val="样式 四号 首行缩进:  1 厘米"/>
    <w:basedOn w:val="a0"/>
    <w:qFormat/>
    <w:pPr>
      <w:spacing w:line="440" w:lineRule="exact"/>
      <w:ind w:firstLine="567"/>
    </w:pPr>
    <w:rPr>
      <w:rFonts w:cs="宋体"/>
      <w:sz w:val="28"/>
      <w:szCs w:val="20"/>
    </w:rPr>
  </w:style>
  <w:style w:type="paragraph" w:customStyle="1" w:styleId="w15">
    <w:name w:val="w15"/>
    <w:basedOn w:val="a0"/>
    <w:qFormat/>
    <w:pPr>
      <w:widowControl/>
      <w:spacing w:before="100" w:beforeAutospacing="1" w:after="100" w:afterAutospacing="1"/>
      <w:jc w:val="left"/>
    </w:pPr>
    <w:rPr>
      <w:rFonts w:ascii="宋体" w:hAnsi="宋体" w:cs="宋体"/>
      <w:kern w:val="0"/>
      <w:sz w:val="24"/>
    </w:rPr>
  </w:style>
  <w:style w:type="paragraph" w:customStyle="1" w:styleId="CharCharCharChar11">
    <w:name w:val="Char Char Char Char11"/>
    <w:basedOn w:val="a0"/>
    <w:qFormat/>
  </w:style>
  <w:style w:type="paragraph" w:customStyle="1" w:styleId="xl191">
    <w:name w:val="xl19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40">
    <w:name w:val="xl240"/>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xl201">
    <w:name w:val="xl20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color w:val="000000"/>
      <w:kern w:val="0"/>
      <w:sz w:val="18"/>
      <w:szCs w:val="18"/>
    </w:rPr>
  </w:style>
  <w:style w:type="paragraph" w:customStyle="1" w:styleId="CharCharCharChar12">
    <w:name w:val="Char Char Char Char12"/>
    <w:basedOn w:val="a8"/>
    <w:qFormat/>
    <w:pPr>
      <w:adjustRightInd w:val="0"/>
      <w:snapToGrid w:val="0"/>
      <w:spacing w:line="360" w:lineRule="auto"/>
    </w:pPr>
    <w:rPr>
      <w:rFonts w:ascii="Tahoma" w:hAnsi="Tahoma"/>
      <w:sz w:val="24"/>
    </w:rPr>
  </w:style>
  <w:style w:type="paragraph" w:customStyle="1" w:styleId="xl111">
    <w:name w:val="xl111"/>
    <w:basedOn w:val="a0"/>
    <w:qFormat/>
    <w:pPr>
      <w:widowControl/>
      <w:shd w:val="clear" w:color="000000" w:fill="FFFFFF"/>
      <w:spacing w:before="100" w:beforeAutospacing="1" w:after="100" w:afterAutospacing="1"/>
      <w:jc w:val="center"/>
    </w:pPr>
    <w:rPr>
      <w:rFonts w:ascii="宋体" w:hAnsi="宋体" w:cs="宋体"/>
      <w:b/>
      <w:bCs/>
      <w:color w:val="000000"/>
      <w:kern w:val="0"/>
      <w:sz w:val="40"/>
      <w:szCs w:val="40"/>
    </w:rPr>
  </w:style>
  <w:style w:type="paragraph" w:customStyle="1" w:styleId="36">
    <w:name w:val="列出段落3"/>
    <w:basedOn w:val="a0"/>
    <w:uiPriority w:val="99"/>
    <w:qFormat/>
    <w:pPr>
      <w:widowControl/>
      <w:ind w:firstLineChars="200" w:firstLine="420"/>
      <w:jc w:val="left"/>
    </w:pPr>
    <w:rPr>
      <w:rFonts w:ascii="宋体" w:hAnsi="宋体" w:cs="宋体"/>
      <w:kern w:val="0"/>
      <w:sz w:val="24"/>
    </w:rPr>
  </w:style>
  <w:style w:type="paragraph" w:customStyle="1" w:styleId="xl213">
    <w:name w:val="xl213"/>
    <w:basedOn w:val="a0"/>
    <w:qFormat/>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color w:val="000000"/>
      <w:kern w:val="0"/>
      <w:sz w:val="18"/>
      <w:szCs w:val="18"/>
    </w:rPr>
  </w:style>
  <w:style w:type="paragraph" w:customStyle="1" w:styleId="Table1Tab">
    <w:name w:val="Table 1 Tab"/>
    <w:next w:val="ad"/>
    <w:qFormat/>
    <w:pPr>
      <w:tabs>
        <w:tab w:val="center" w:pos="567"/>
        <w:tab w:val="center" w:pos="1757"/>
        <w:tab w:val="center" w:pos="3005"/>
        <w:tab w:val="center" w:pos="4195"/>
        <w:tab w:val="center" w:pos="5443"/>
        <w:tab w:val="center" w:pos="6690"/>
        <w:tab w:val="center" w:pos="7880"/>
      </w:tabs>
    </w:pPr>
    <w:rPr>
      <w:rFonts w:ascii="Optima" w:hAnsi="Optima"/>
      <w:sz w:val="17"/>
      <w:szCs w:val="22"/>
    </w:rPr>
  </w:style>
  <w:style w:type="paragraph" w:customStyle="1" w:styleId="xl171">
    <w:name w:val="xl17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1f2">
    <w:name w:val="正文缩进1"/>
    <w:basedOn w:val="a0"/>
    <w:qFormat/>
    <w:pPr>
      <w:spacing w:line="360" w:lineRule="auto"/>
      <w:ind w:firstLine="454"/>
      <w:jc w:val="left"/>
    </w:pPr>
    <w:rPr>
      <w:sz w:val="24"/>
    </w:rPr>
  </w:style>
  <w:style w:type="paragraph" w:customStyle="1" w:styleId="xl189">
    <w:name w:val="xl189"/>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xl114">
    <w:name w:val="xl114"/>
    <w:basedOn w:val="a0"/>
    <w:qFormat/>
    <w:pPr>
      <w:widowControl/>
      <w:pBdr>
        <w:top w:val="single" w:sz="4" w:space="0" w:color="000000"/>
        <w:right w:val="single" w:sz="4" w:space="0" w:color="000000"/>
      </w:pBdr>
      <w:spacing w:before="100" w:beforeAutospacing="1" w:after="100" w:afterAutospacing="1"/>
      <w:jc w:val="left"/>
    </w:pPr>
    <w:rPr>
      <w:rFonts w:ascii="宋体" w:hAnsi="宋体" w:cs="宋体"/>
      <w:kern w:val="0"/>
      <w:sz w:val="24"/>
    </w:rPr>
  </w:style>
  <w:style w:type="paragraph" w:customStyle="1" w:styleId="msonormal0">
    <w:name w:val="msonormal"/>
    <w:basedOn w:val="a0"/>
    <w:qFormat/>
    <w:pPr>
      <w:widowControl/>
      <w:spacing w:before="100" w:beforeAutospacing="1" w:after="100" w:afterAutospacing="1"/>
      <w:jc w:val="left"/>
    </w:pPr>
    <w:rPr>
      <w:rFonts w:ascii="宋体" w:hAnsi="宋体" w:cs="宋体"/>
      <w:kern w:val="0"/>
      <w:sz w:val="24"/>
    </w:rPr>
  </w:style>
  <w:style w:type="paragraph" w:customStyle="1" w:styleId="xl169">
    <w:name w:val="xl16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Normal9">
    <w:name w:val="Normal_9"/>
    <w:qFormat/>
    <w:pPr>
      <w:spacing w:before="120" w:after="240"/>
      <w:jc w:val="both"/>
    </w:pPr>
    <w:rPr>
      <w:rFonts w:ascii="Calibri" w:eastAsia="Calibri" w:hAnsi="Calibri"/>
      <w:sz w:val="22"/>
      <w:szCs w:val="22"/>
      <w:lang w:val="ru-RU" w:eastAsia="en-US"/>
    </w:rPr>
  </w:style>
  <w:style w:type="paragraph" w:customStyle="1" w:styleId="CharCharCharChar13">
    <w:name w:val="Char Char Char Char13"/>
    <w:basedOn w:val="a0"/>
    <w:qFormat/>
  </w:style>
  <w:style w:type="paragraph" w:customStyle="1" w:styleId="Char210">
    <w:name w:val="Char21"/>
    <w:basedOn w:val="a0"/>
    <w:qFormat/>
    <w:pPr>
      <w:widowControl/>
      <w:spacing w:after="120"/>
      <w:jc w:val="left"/>
    </w:pPr>
    <w:rPr>
      <w:rFonts w:ascii="Verdana" w:eastAsia="仿宋_GB2312" w:hAnsi="Verdana"/>
      <w:kern w:val="0"/>
      <w:sz w:val="24"/>
      <w:szCs w:val="20"/>
      <w:lang w:eastAsia="en-US"/>
    </w:rPr>
  </w:style>
  <w:style w:type="paragraph" w:customStyle="1" w:styleId="xl223">
    <w:name w:val="xl223"/>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Style79">
    <w:name w:val="_Style 79"/>
    <w:qFormat/>
    <w:rPr>
      <w:kern w:val="2"/>
      <w:sz w:val="21"/>
      <w:szCs w:val="24"/>
    </w:rPr>
  </w:style>
  <w:style w:type="paragraph" w:customStyle="1" w:styleId="xl161">
    <w:name w:val="xl16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243">
    <w:name w:val="xl243"/>
    <w:basedOn w:val="a0"/>
    <w:qFormat/>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CharCharCharCharCharCharChar11">
    <w:name w:val="Char Char Char Char Char Char Char11"/>
    <w:basedOn w:val="a0"/>
    <w:qFormat/>
    <w:rPr>
      <w:kern w:val="0"/>
      <w:sz w:val="24"/>
      <w:szCs w:val="20"/>
    </w:rPr>
  </w:style>
  <w:style w:type="paragraph" w:customStyle="1" w:styleId="affff7">
    <w:name w:val="公文正文"/>
    <w:basedOn w:val="a0"/>
    <w:qFormat/>
    <w:pPr>
      <w:ind w:firstLine="640"/>
    </w:pPr>
    <w:rPr>
      <w:rFonts w:eastAsia="仿宋_GB2312"/>
      <w:sz w:val="32"/>
      <w:szCs w:val="20"/>
    </w:rPr>
  </w:style>
  <w:style w:type="paragraph" w:customStyle="1" w:styleId="style2">
    <w:name w:val="style2"/>
    <w:basedOn w:val="a0"/>
    <w:qFormat/>
    <w:pPr>
      <w:widowControl/>
      <w:spacing w:before="100" w:beforeAutospacing="1" w:after="100" w:afterAutospacing="1"/>
      <w:jc w:val="left"/>
    </w:pPr>
    <w:rPr>
      <w:rFonts w:ascii="宋体" w:hAnsi="宋体" w:cs="宋体"/>
      <w:kern w:val="0"/>
      <w:sz w:val="24"/>
    </w:rPr>
  </w:style>
  <w:style w:type="paragraph" w:customStyle="1" w:styleId="CharCharCharChar2">
    <w:name w:val="Char Char Char Char2"/>
    <w:basedOn w:val="a0"/>
    <w:qFormat/>
    <w:pPr>
      <w:tabs>
        <w:tab w:val="left" w:pos="360"/>
      </w:tabs>
    </w:pPr>
    <w:rPr>
      <w:sz w:val="24"/>
      <w:szCs w:val="22"/>
    </w:rPr>
  </w:style>
  <w:style w:type="paragraph" w:customStyle="1" w:styleId="pa-1">
    <w:name w:val="pa-1"/>
    <w:basedOn w:val="a0"/>
    <w:qFormat/>
    <w:pPr>
      <w:widowControl/>
      <w:spacing w:before="150" w:after="150"/>
      <w:jc w:val="left"/>
    </w:pPr>
    <w:rPr>
      <w:rFonts w:ascii="宋体" w:hAnsi="宋体" w:cs="宋体"/>
      <w:kern w:val="0"/>
      <w:sz w:val="24"/>
    </w:rPr>
  </w:style>
  <w:style w:type="paragraph" w:customStyle="1" w:styleId="Char1CharCharCharCharChar">
    <w:name w:val="Char1 Char Char Char Char Char"/>
    <w:basedOn w:val="a0"/>
    <w:qFormat/>
    <w:rPr>
      <w:rFonts w:ascii="Tahoma" w:hAnsi="Tahoma"/>
      <w:sz w:val="24"/>
      <w:szCs w:val="20"/>
    </w:rPr>
  </w:style>
  <w:style w:type="paragraph" w:customStyle="1" w:styleId="xl230">
    <w:name w:val="xl230"/>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Charf6">
    <w:name w:val="Char"/>
    <w:basedOn w:val="a0"/>
    <w:qFormat/>
    <w:pPr>
      <w:widowControl/>
      <w:spacing w:after="120"/>
      <w:jc w:val="left"/>
    </w:pPr>
    <w:rPr>
      <w:rFonts w:ascii="Verdana" w:eastAsia="仿宋_GB2312" w:hAnsi="Verdana"/>
      <w:kern w:val="0"/>
      <w:sz w:val="24"/>
      <w:szCs w:val="20"/>
      <w:lang w:eastAsia="en-US"/>
    </w:rPr>
  </w:style>
  <w:style w:type="paragraph" w:customStyle="1" w:styleId="xl177">
    <w:name w:val="xl177"/>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Normal1">
    <w:name w:val="Normal_1"/>
    <w:qFormat/>
    <w:pPr>
      <w:spacing w:before="120" w:after="240"/>
      <w:jc w:val="both"/>
    </w:pPr>
    <w:rPr>
      <w:rFonts w:ascii="Calibri" w:eastAsia="Calibri" w:hAnsi="Calibri"/>
      <w:sz w:val="22"/>
      <w:szCs w:val="22"/>
      <w:lang w:val="ru-RU" w:eastAsia="en-US"/>
    </w:rPr>
  </w:style>
  <w:style w:type="paragraph" w:customStyle="1" w:styleId="xl187">
    <w:name w:val="xl18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Normal99">
    <w:name w:val="Normal_99"/>
    <w:qFormat/>
    <w:pPr>
      <w:spacing w:before="120" w:after="240"/>
      <w:jc w:val="both"/>
    </w:pPr>
    <w:rPr>
      <w:rFonts w:ascii="Calibri" w:eastAsia="Calibri" w:hAnsi="Calibri"/>
      <w:sz w:val="22"/>
      <w:szCs w:val="22"/>
      <w:lang w:val="ru-RU" w:eastAsia="en-US"/>
    </w:rPr>
  </w:style>
  <w:style w:type="paragraph" w:customStyle="1" w:styleId="CharChar1CharChar">
    <w:name w:val="Char Char1 Char Char"/>
    <w:basedOn w:val="a0"/>
    <w:qFormat/>
    <w:pPr>
      <w:widowControl/>
      <w:spacing w:after="160" w:line="240" w:lineRule="exact"/>
      <w:jc w:val="left"/>
    </w:pPr>
    <w:rPr>
      <w:rFonts w:ascii="Verdana" w:hAnsi="Verdana"/>
      <w:kern w:val="0"/>
      <w:sz w:val="20"/>
      <w:szCs w:val="20"/>
      <w:lang w:eastAsia="en-US"/>
    </w:rPr>
  </w:style>
  <w:style w:type="paragraph" w:customStyle="1" w:styleId="xl181">
    <w:name w:val="xl181"/>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P2">
    <w:name w:val="P2"/>
    <w:qFormat/>
    <w:pPr>
      <w:widowControl w:val="0"/>
      <w:adjustRightInd w:val="0"/>
      <w:spacing w:after="240" w:line="0" w:lineRule="atLeast"/>
      <w:ind w:left="1728"/>
      <w:jc w:val="both"/>
      <w:textAlignment w:val="baseline"/>
    </w:pPr>
    <w:rPr>
      <w:rFonts w:eastAsia="全真中明體"/>
      <w:spacing w:val="30"/>
      <w:sz w:val="24"/>
      <w:lang w:val="en-GB" w:eastAsia="zh-TW"/>
    </w:rPr>
  </w:style>
  <w:style w:type="paragraph" w:customStyle="1" w:styleId="xl209">
    <w:name w:val="xl209"/>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232">
    <w:name w:val="xl232"/>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183">
    <w:name w:val="xl18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color w:val="000000"/>
      <w:kern w:val="0"/>
      <w:sz w:val="18"/>
      <w:szCs w:val="18"/>
    </w:rPr>
  </w:style>
  <w:style w:type="paragraph" w:customStyle="1" w:styleId="xl231">
    <w:name w:val="xl23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b/>
      <w:bCs/>
      <w:color w:val="000000"/>
      <w:kern w:val="0"/>
      <w:sz w:val="18"/>
      <w:szCs w:val="18"/>
    </w:rPr>
  </w:style>
  <w:style w:type="paragraph" w:customStyle="1" w:styleId="Char1CharCharCharCharChar1">
    <w:name w:val="Char1 Char Char Char Char Char1"/>
    <w:basedOn w:val="a0"/>
    <w:qFormat/>
    <w:rPr>
      <w:rFonts w:ascii="Tahoma" w:hAnsi="Tahoma"/>
      <w:sz w:val="24"/>
      <w:szCs w:val="20"/>
    </w:rPr>
  </w:style>
  <w:style w:type="paragraph" w:customStyle="1" w:styleId="xl145">
    <w:name w:val="xl14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style1">
    <w:name w:val="style1"/>
    <w:basedOn w:val="a0"/>
    <w:qFormat/>
    <w:pPr>
      <w:widowControl/>
      <w:spacing w:before="100" w:beforeAutospacing="1" w:after="100" w:afterAutospacing="1"/>
      <w:jc w:val="left"/>
    </w:pPr>
    <w:rPr>
      <w:rFonts w:ascii="宋体" w:hAnsi="宋体" w:cs="宋体"/>
      <w:kern w:val="0"/>
      <w:sz w:val="24"/>
    </w:rPr>
  </w:style>
  <w:style w:type="paragraph" w:customStyle="1" w:styleId="xl211">
    <w:name w:val="xl211"/>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宋体" w:hAnsi="宋体" w:cs="宋体"/>
      <w:color w:val="000000"/>
      <w:kern w:val="0"/>
      <w:sz w:val="18"/>
      <w:szCs w:val="18"/>
    </w:rPr>
  </w:style>
  <w:style w:type="paragraph" w:customStyle="1" w:styleId="xl195">
    <w:name w:val="xl195"/>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xl190">
    <w:name w:val="xl190"/>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xl204">
    <w:name w:val="xl204"/>
    <w:basedOn w:val="a0"/>
    <w:qFormat/>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xl220">
    <w:name w:val="xl220"/>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206">
    <w:name w:val="xl206"/>
    <w:basedOn w:val="a0"/>
    <w:qFormat/>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pPr>
    <w:rPr>
      <w:rFonts w:ascii="宋体" w:hAnsi="宋体" w:cs="宋体"/>
      <w:b/>
      <w:bCs/>
      <w:kern w:val="0"/>
      <w:sz w:val="18"/>
      <w:szCs w:val="18"/>
    </w:rPr>
  </w:style>
  <w:style w:type="paragraph" w:customStyle="1" w:styleId="xl219">
    <w:name w:val="xl219"/>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152">
    <w:name w:val="xl15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235">
    <w:name w:val="xl235"/>
    <w:basedOn w:val="a0"/>
    <w:qFormat/>
    <w:pPr>
      <w:widowControl/>
      <w:pBdr>
        <w:top w:val="single" w:sz="4" w:space="0" w:color="auto"/>
        <w:left w:val="single" w:sz="4" w:space="0" w:color="auto"/>
        <w:bottom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Style102">
    <w:name w:val="_Style 102"/>
    <w:next w:val="a0"/>
    <w:uiPriority w:val="99"/>
    <w:qFormat/>
    <w:pPr>
      <w:widowControl w:val="0"/>
      <w:tabs>
        <w:tab w:val="left" w:pos="482"/>
        <w:tab w:val="left" w:pos="2183"/>
        <w:tab w:val="left" w:pos="3884"/>
        <w:tab w:val="left" w:pos="5585"/>
      </w:tabs>
      <w:adjustRightInd w:val="0"/>
      <w:jc w:val="both"/>
      <w:textAlignment w:val="baseline"/>
    </w:pPr>
    <w:rPr>
      <w:sz w:val="24"/>
    </w:rPr>
  </w:style>
  <w:style w:type="paragraph" w:customStyle="1" w:styleId="auicontent2">
    <w:name w:val="aui_content2"/>
    <w:basedOn w:val="a0"/>
    <w:qFormat/>
    <w:pPr>
      <w:widowControl/>
      <w:spacing w:before="150" w:after="150"/>
      <w:ind w:left="150" w:right="150"/>
      <w:jc w:val="left"/>
    </w:pPr>
    <w:rPr>
      <w:rFonts w:ascii="宋体" w:hAnsi="宋体" w:cs="宋体"/>
      <w:color w:val="000000"/>
      <w:kern w:val="0"/>
      <w:sz w:val="24"/>
    </w:rPr>
  </w:style>
  <w:style w:type="paragraph" w:customStyle="1" w:styleId="c9">
    <w:name w:val="c9"/>
    <w:basedOn w:val="a0"/>
    <w:qFormat/>
    <w:pPr>
      <w:widowControl/>
      <w:spacing w:before="100" w:beforeAutospacing="1" w:after="100" w:afterAutospacing="1"/>
      <w:jc w:val="left"/>
    </w:pPr>
    <w:rPr>
      <w:rFonts w:ascii="宋体" w:hAnsi="宋体" w:cs="宋体"/>
      <w:color w:val="999999"/>
      <w:kern w:val="0"/>
      <w:sz w:val="24"/>
    </w:rPr>
  </w:style>
  <w:style w:type="paragraph" w:customStyle="1" w:styleId="tkadd">
    <w:name w:val="tk_add"/>
    <w:basedOn w:val="a0"/>
    <w:qFormat/>
    <w:pPr>
      <w:widowControl/>
      <w:pBdr>
        <w:top w:val="single" w:sz="6" w:space="4" w:color="E0E0E0"/>
        <w:left w:val="single" w:sz="6" w:space="4" w:color="E0E0E0"/>
        <w:bottom w:val="single" w:sz="6" w:space="4" w:color="E0E0E0"/>
        <w:right w:val="single" w:sz="6" w:space="4" w:color="E0E0E0"/>
      </w:pBdr>
      <w:shd w:val="clear" w:color="auto" w:fill="F0F0F0"/>
      <w:spacing w:before="75" w:after="75"/>
      <w:ind w:left="75" w:right="75"/>
      <w:jc w:val="left"/>
    </w:pPr>
    <w:rPr>
      <w:rFonts w:ascii="宋体" w:hAnsi="宋体" w:cs="宋体"/>
      <w:kern w:val="0"/>
      <w:sz w:val="24"/>
    </w:rPr>
  </w:style>
  <w:style w:type="paragraph" w:customStyle="1" w:styleId="c6">
    <w:name w:val="c6"/>
    <w:basedOn w:val="a0"/>
    <w:qFormat/>
    <w:pPr>
      <w:widowControl/>
      <w:spacing w:before="100" w:beforeAutospacing="1" w:after="100" w:afterAutospacing="1"/>
      <w:jc w:val="left"/>
    </w:pPr>
    <w:rPr>
      <w:rFonts w:ascii="宋体" w:hAnsi="宋体" w:cs="宋体"/>
      <w:color w:val="666666"/>
      <w:kern w:val="0"/>
      <w:sz w:val="24"/>
    </w:rPr>
  </w:style>
  <w:style w:type="paragraph" w:customStyle="1" w:styleId="affff8">
    <w:name w:val="表格内文"/>
    <w:basedOn w:val="a0"/>
    <w:qFormat/>
    <w:pPr>
      <w:widowControl/>
      <w:adjustRightInd w:val="0"/>
      <w:snapToGrid w:val="0"/>
    </w:pPr>
    <w:rPr>
      <w:rFonts w:ascii="Arial" w:hAnsi="Arial"/>
      <w:kern w:val="0"/>
      <w:szCs w:val="20"/>
    </w:rPr>
  </w:style>
  <w:style w:type="paragraph" w:customStyle="1" w:styleId="xl129">
    <w:name w:val="xl129"/>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lc">
    <w:name w:val="lc"/>
    <w:basedOn w:val="a0"/>
    <w:qFormat/>
    <w:pPr>
      <w:widowControl/>
      <w:spacing w:before="100" w:beforeAutospacing="1" w:after="100" w:afterAutospacing="1"/>
      <w:jc w:val="left"/>
    </w:pPr>
    <w:rPr>
      <w:rFonts w:ascii="宋体" w:hAnsi="宋体" w:cs="宋体"/>
      <w:kern w:val="0"/>
      <w:sz w:val="24"/>
    </w:rPr>
  </w:style>
  <w:style w:type="paragraph" w:customStyle="1" w:styleId="xl147">
    <w:name w:val="xl14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color w:val="000000"/>
      <w:kern w:val="0"/>
      <w:sz w:val="18"/>
      <w:szCs w:val="18"/>
    </w:rPr>
  </w:style>
  <w:style w:type="paragraph" w:customStyle="1" w:styleId="tab1">
    <w:name w:val="tab1"/>
    <w:basedOn w:val="a0"/>
    <w:qFormat/>
    <w:pPr>
      <w:widowControl/>
      <w:ind w:left="150" w:right="150"/>
      <w:jc w:val="left"/>
    </w:pPr>
    <w:rPr>
      <w:rFonts w:ascii="宋体" w:hAnsi="宋体" w:cs="宋体"/>
      <w:kern w:val="0"/>
      <w:sz w:val="24"/>
    </w:rPr>
  </w:style>
  <w:style w:type="paragraph" w:customStyle="1" w:styleId="w25">
    <w:name w:val="w25"/>
    <w:basedOn w:val="a0"/>
    <w:qFormat/>
    <w:pPr>
      <w:widowControl/>
      <w:spacing w:before="100" w:beforeAutospacing="1" w:after="100" w:afterAutospacing="1"/>
      <w:jc w:val="left"/>
    </w:pPr>
    <w:rPr>
      <w:rFonts w:ascii="宋体" w:hAnsi="宋体" w:cs="宋体"/>
      <w:kern w:val="0"/>
      <w:sz w:val="24"/>
    </w:rPr>
  </w:style>
  <w:style w:type="paragraph" w:customStyle="1" w:styleId="xl203">
    <w:name w:val="xl203"/>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xl237">
    <w:name w:val="xl237"/>
    <w:basedOn w:val="a0"/>
    <w:qFormat/>
    <w:pPr>
      <w:widowControl/>
      <w:pBdr>
        <w:top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CharCharCharCharCharCharCharCharChar">
    <w:name w:val="Char Char Char Char Char Char Char Char Char"/>
    <w:basedOn w:val="a0"/>
    <w:qFormat/>
    <w:pPr>
      <w:spacing w:after="160" w:line="240" w:lineRule="exact"/>
    </w:pPr>
    <w:rPr>
      <w:rFonts w:ascii="Verdana" w:hAnsi="Verdana" w:cs="Verdana"/>
      <w:sz w:val="20"/>
      <w:szCs w:val="20"/>
      <w:lang w:eastAsia="en-US"/>
    </w:rPr>
  </w:style>
  <w:style w:type="paragraph" w:customStyle="1" w:styleId="pl30">
    <w:name w:val="pl30"/>
    <w:basedOn w:val="a0"/>
    <w:qFormat/>
    <w:pPr>
      <w:widowControl/>
      <w:spacing w:before="100" w:beforeAutospacing="1" w:after="100" w:afterAutospacing="1"/>
      <w:jc w:val="left"/>
    </w:pPr>
    <w:rPr>
      <w:rFonts w:ascii="宋体" w:hAnsi="宋体" w:cs="宋体"/>
      <w:kern w:val="0"/>
      <w:sz w:val="24"/>
    </w:rPr>
  </w:style>
  <w:style w:type="paragraph" w:customStyle="1" w:styleId="xl142">
    <w:name w:val="xl142"/>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info">
    <w:name w:val="info"/>
    <w:basedOn w:val="a0"/>
    <w:qFormat/>
    <w:pPr>
      <w:widowControl/>
      <w:spacing w:before="225" w:after="225" w:line="360" w:lineRule="atLeast"/>
      <w:ind w:left="225" w:right="225"/>
      <w:jc w:val="left"/>
    </w:pPr>
    <w:rPr>
      <w:rFonts w:ascii="宋体" w:hAnsi="宋体" w:cs="宋体"/>
      <w:kern w:val="0"/>
      <w:sz w:val="24"/>
    </w:rPr>
  </w:style>
  <w:style w:type="paragraph" w:customStyle="1" w:styleId="itemmodifedcheck">
    <w:name w:val="itemmodifedcheck"/>
    <w:basedOn w:val="a0"/>
    <w:qFormat/>
    <w:pPr>
      <w:widowControl/>
      <w:pBdr>
        <w:bottom w:val="single" w:sz="6" w:space="0" w:color="000000"/>
      </w:pBdr>
      <w:spacing w:before="100" w:beforeAutospacing="1" w:after="100" w:afterAutospacing="1"/>
      <w:jc w:val="left"/>
    </w:pPr>
    <w:rPr>
      <w:rFonts w:ascii="宋体" w:hAnsi="宋体" w:cs="宋体"/>
      <w:color w:val="2493D1"/>
      <w:kern w:val="0"/>
      <w:sz w:val="24"/>
    </w:rPr>
  </w:style>
  <w:style w:type="paragraph" w:customStyle="1" w:styleId="xl215">
    <w:name w:val="xl215"/>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artpagefullbody">
    <w:name w:val="art_page_full&gt;body"/>
    <w:basedOn w:val="a0"/>
    <w:qFormat/>
    <w:pPr>
      <w:widowControl/>
      <w:spacing w:before="100" w:beforeAutospacing="1" w:after="100" w:afterAutospacing="1"/>
      <w:jc w:val="left"/>
    </w:pPr>
    <w:rPr>
      <w:rFonts w:ascii="宋体" w:hAnsi="宋体" w:cs="宋体"/>
      <w:kern w:val="0"/>
      <w:sz w:val="24"/>
    </w:rPr>
  </w:style>
  <w:style w:type="paragraph" w:customStyle="1" w:styleId="xl229">
    <w:name w:val="xl229"/>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tab2">
    <w:name w:val="tab2"/>
    <w:basedOn w:val="a0"/>
    <w:qFormat/>
    <w:pPr>
      <w:widowControl/>
      <w:shd w:val="clear" w:color="auto" w:fill="000000"/>
      <w:spacing w:before="100" w:beforeAutospacing="1" w:after="100" w:afterAutospacing="1"/>
      <w:jc w:val="left"/>
    </w:pPr>
    <w:rPr>
      <w:rFonts w:ascii="宋体" w:hAnsi="宋体" w:cs="宋体"/>
      <w:kern w:val="0"/>
      <w:sz w:val="24"/>
    </w:rPr>
  </w:style>
  <w:style w:type="paragraph" w:customStyle="1" w:styleId="H2">
    <w:name w:val="H2"/>
    <w:basedOn w:val="a0"/>
    <w:next w:val="a0"/>
    <w:qFormat/>
    <w:pPr>
      <w:keepNext/>
      <w:autoSpaceDE w:val="0"/>
      <w:autoSpaceDN w:val="0"/>
      <w:adjustRightInd w:val="0"/>
      <w:spacing w:before="100" w:after="100"/>
      <w:jc w:val="left"/>
      <w:outlineLvl w:val="2"/>
    </w:pPr>
    <w:rPr>
      <w:b/>
      <w:kern w:val="0"/>
      <w:sz w:val="36"/>
      <w:szCs w:val="20"/>
    </w:rPr>
  </w:style>
  <w:style w:type="paragraph" w:customStyle="1" w:styleId="auiloadingtip1">
    <w:name w:val="aui_loading_tip1"/>
    <w:basedOn w:val="a0"/>
    <w:qFormat/>
    <w:pPr>
      <w:widowControl/>
      <w:spacing w:line="288" w:lineRule="atLeast"/>
      <w:ind w:left="-600"/>
      <w:jc w:val="center"/>
    </w:pPr>
    <w:rPr>
      <w:rFonts w:ascii="宋体" w:hAnsi="宋体" w:cs="宋体"/>
      <w:color w:val="808080"/>
      <w:kern w:val="0"/>
      <w:sz w:val="24"/>
    </w:rPr>
  </w:style>
  <w:style w:type="paragraph" w:customStyle="1" w:styleId="tar2">
    <w:name w:val="tar2"/>
    <w:basedOn w:val="a0"/>
    <w:qFormat/>
    <w:pPr>
      <w:widowControl/>
      <w:spacing w:before="100" w:beforeAutospacing="1" w:after="100" w:afterAutospacing="1"/>
      <w:jc w:val="left"/>
    </w:pPr>
    <w:rPr>
      <w:rFonts w:ascii="宋体" w:hAnsi="宋体" w:cs="宋体"/>
      <w:kern w:val="0"/>
      <w:sz w:val="24"/>
    </w:rPr>
  </w:style>
  <w:style w:type="paragraph" w:customStyle="1" w:styleId="unl">
    <w:name w:val="unl"/>
    <w:basedOn w:val="a0"/>
    <w:qFormat/>
    <w:pPr>
      <w:widowControl/>
      <w:spacing w:before="100" w:beforeAutospacing="1" w:after="100" w:afterAutospacing="1"/>
      <w:jc w:val="left"/>
    </w:pPr>
    <w:rPr>
      <w:rFonts w:ascii="宋体" w:hAnsi="宋体" w:cs="宋体"/>
      <w:kern w:val="0"/>
      <w:sz w:val="24"/>
      <w:u w:val="single"/>
    </w:rPr>
  </w:style>
  <w:style w:type="paragraph" w:customStyle="1" w:styleId="xl228">
    <w:name w:val="xl228"/>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ffff9">
    <w:name w:val="招标文件－表格用正文"/>
    <w:basedOn w:val="a0"/>
    <w:qFormat/>
    <w:pPr>
      <w:tabs>
        <w:tab w:val="left" w:pos="482"/>
        <w:tab w:val="left" w:pos="2183"/>
        <w:tab w:val="left" w:pos="3884"/>
        <w:tab w:val="left" w:pos="5585"/>
      </w:tabs>
      <w:adjustRightInd w:val="0"/>
      <w:spacing w:beforeLines="50" w:before="50" w:afterLines="50" w:after="50"/>
      <w:textAlignment w:val="baseline"/>
    </w:pPr>
    <w:rPr>
      <w:rFonts w:ascii="宋体" w:hAnsi="Courier New" w:cs="宋体"/>
      <w:snapToGrid w:val="0"/>
      <w:color w:val="000000"/>
      <w:kern w:val="0"/>
      <w:sz w:val="24"/>
      <w:szCs w:val="20"/>
    </w:rPr>
  </w:style>
  <w:style w:type="paragraph" w:customStyle="1" w:styleId="xl56">
    <w:name w:val="xl5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kern w:val="0"/>
      <w:sz w:val="20"/>
      <w:szCs w:val="20"/>
    </w:rPr>
  </w:style>
  <w:style w:type="paragraph" w:customStyle="1" w:styleId="pt20">
    <w:name w:val="pt20"/>
    <w:basedOn w:val="a0"/>
    <w:qFormat/>
    <w:pPr>
      <w:widowControl/>
      <w:spacing w:before="100" w:beforeAutospacing="1" w:after="100" w:afterAutospacing="1"/>
      <w:jc w:val="left"/>
    </w:pPr>
    <w:rPr>
      <w:rFonts w:ascii="宋体" w:hAnsi="宋体" w:cs="宋体"/>
      <w:kern w:val="0"/>
      <w:sz w:val="24"/>
    </w:rPr>
  </w:style>
  <w:style w:type="paragraph" w:customStyle="1" w:styleId="xl113">
    <w:name w:val="xl113"/>
    <w:basedOn w:val="a0"/>
    <w:qFormat/>
    <w:pPr>
      <w:widowControl/>
      <w:pBdr>
        <w:top w:val="single" w:sz="4" w:space="0" w:color="000000"/>
        <w:left w:val="single" w:sz="4" w:space="0" w:color="000000"/>
      </w:pBdr>
      <w:shd w:val="clear" w:color="000000" w:fill="FFFFFF"/>
      <w:spacing w:before="100" w:beforeAutospacing="1" w:after="100" w:afterAutospacing="1"/>
      <w:jc w:val="left"/>
      <w:textAlignment w:val="top"/>
    </w:pPr>
    <w:rPr>
      <w:rFonts w:ascii="宋体" w:hAnsi="宋体" w:cs="宋体"/>
      <w:color w:val="000000"/>
      <w:kern w:val="0"/>
      <w:sz w:val="24"/>
    </w:rPr>
  </w:style>
  <w:style w:type="paragraph" w:customStyle="1" w:styleId="pa-30">
    <w:name w:val="pa-30"/>
    <w:basedOn w:val="a0"/>
    <w:qFormat/>
    <w:pPr>
      <w:widowControl/>
      <w:spacing w:before="150" w:after="150"/>
      <w:jc w:val="left"/>
    </w:pPr>
    <w:rPr>
      <w:rFonts w:ascii="宋体" w:hAnsi="宋体" w:cs="宋体"/>
      <w:kern w:val="0"/>
      <w:sz w:val="24"/>
    </w:rPr>
  </w:style>
  <w:style w:type="paragraph" w:customStyle="1" w:styleId="xl139">
    <w:name w:val="xl139"/>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b20">
    <w:name w:val="pb20"/>
    <w:basedOn w:val="a0"/>
    <w:qFormat/>
    <w:pPr>
      <w:widowControl/>
      <w:spacing w:before="100" w:beforeAutospacing="1" w:after="100" w:afterAutospacing="1"/>
      <w:jc w:val="left"/>
    </w:pPr>
    <w:rPr>
      <w:rFonts w:ascii="宋体" w:hAnsi="宋体" w:cs="宋体"/>
      <w:kern w:val="0"/>
      <w:sz w:val="24"/>
    </w:rPr>
  </w:style>
  <w:style w:type="paragraph" w:customStyle="1" w:styleId="xl93">
    <w:name w:val="xl93"/>
    <w:basedOn w:val="a0"/>
    <w:qFormat/>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fa">
    <w:name w:val="文字"/>
    <w:basedOn w:val="a0"/>
    <w:qFormat/>
    <w:pPr>
      <w:tabs>
        <w:tab w:val="left" w:pos="8520"/>
      </w:tabs>
      <w:spacing w:line="312" w:lineRule="auto"/>
      <w:ind w:right="-210" w:firstLine="556"/>
    </w:pPr>
    <w:rPr>
      <w:rFonts w:ascii="楷体_GB2312" w:eastAsia="楷体_GB2312"/>
      <w:sz w:val="28"/>
      <w:szCs w:val="20"/>
    </w:rPr>
  </w:style>
  <w:style w:type="paragraph" w:customStyle="1" w:styleId="pt25">
    <w:name w:val="pt25"/>
    <w:basedOn w:val="a0"/>
    <w:qFormat/>
    <w:pPr>
      <w:widowControl/>
      <w:spacing w:before="100" w:beforeAutospacing="1" w:after="100" w:afterAutospacing="1"/>
      <w:jc w:val="left"/>
    </w:pPr>
    <w:rPr>
      <w:rFonts w:ascii="宋体" w:hAnsi="宋体" w:cs="宋体"/>
      <w:kern w:val="0"/>
      <w:sz w:val="24"/>
    </w:rPr>
  </w:style>
  <w:style w:type="paragraph" w:customStyle="1" w:styleId="w22">
    <w:name w:val="w22"/>
    <w:basedOn w:val="a0"/>
    <w:qFormat/>
    <w:pPr>
      <w:widowControl/>
      <w:spacing w:before="100" w:beforeAutospacing="1" w:after="100" w:afterAutospacing="1"/>
      <w:jc w:val="left"/>
    </w:pPr>
    <w:rPr>
      <w:rFonts w:ascii="宋体" w:hAnsi="宋体" w:cs="宋体"/>
      <w:kern w:val="0"/>
      <w:sz w:val="24"/>
    </w:rPr>
  </w:style>
  <w:style w:type="paragraph" w:customStyle="1" w:styleId="p15">
    <w:name w:val="p15"/>
    <w:basedOn w:val="a0"/>
    <w:qFormat/>
    <w:pPr>
      <w:widowControl/>
      <w:snapToGrid w:val="0"/>
      <w:spacing w:before="100" w:after="100"/>
      <w:ind w:left="360" w:right="360"/>
      <w:jc w:val="left"/>
    </w:pPr>
    <w:rPr>
      <w:kern w:val="0"/>
      <w:sz w:val="24"/>
    </w:rPr>
  </w:style>
  <w:style w:type="paragraph" w:customStyle="1" w:styleId="auititle3">
    <w:name w:val="aui_title3"/>
    <w:basedOn w:val="a0"/>
    <w:qFormat/>
    <w:pPr>
      <w:widowControl/>
      <w:pBdr>
        <w:top w:val="single" w:sz="6" w:space="0" w:color="4E84C0"/>
        <w:left w:val="single" w:sz="6" w:space="8" w:color="4780BE"/>
        <w:bottom w:val="single" w:sz="6" w:space="0" w:color="0D1D3C"/>
        <w:right w:val="single" w:sz="6" w:space="23" w:color="4780BE"/>
      </w:pBdr>
      <w:shd w:val="clear" w:color="auto" w:fill="214FA3"/>
      <w:spacing w:before="100" w:beforeAutospacing="1" w:after="100" w:afterAutospacing="1" w:line="450" w:lineRule="atLeast"/>
      <w:jc w:val="left"/>
    </w:pPr>
    <w:rPr>
      <w:rFonts w:ascii="宋体" w:hAnsi="宋体" w:cs="宋体"/>
      <w:b/>
      <w:bCs/>
      <w:color w:val="EBEBEB"/>
      <w:kern w:val="0"/>
      <w:sz w:val="24"/>
    </w:rPr>
  </w:style>
  <w:style w:type="paragraph" w:customStyle="1" w:styleId="xl151">
    <w:name w:val="xl15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40">
    <w:name w:val="xl40"/>
    <w:basedOn w:val="a0"/>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b/>
      <w:bCs/>
      <w:kern w:val="0"/>
      <w:sz w:val="24"/>
    </w:rPr>
  </w:style>
  <w:style w:type="paragraph" w:customStyle="1" w:styleId="tg1">
    <w:name w:val="tg1"/>
    <w:basedOn w:val="a0"/>
    <w:qFormat/>
    <w:pPr>
      <w:widowControl/>
      <w:spacing w:before="100" w:beforeAutospacing="1" w:after="100" w:afterAutospacing="1"/>
      <w:jc w:val="left"/>
    </w:pPr>
    <w:rPr>
      <w:rFonts w:ascii="宋体" w:hAnsi="宋体" w:cs="宋体"/>
      <w:color w:val="273E74"/>
      <w:kern w:val="0"/>
      <w:sz w:val="24"/>
    </w:rPr>
  </w:style>
  <w:style w:type="paragraph" w:customStyle="1" w:styleId="affffb">
    <w:name w:val="内文正文"/>
    <w:basedOn w:val="af2"/>
    <w:qFormat/>
    <w:pPr>
      <w:widowControl w:val="0"/>
      <w:overflowPunct/>
      <w:autoSpaceDE/>
      <w:autoSpaceDN/>
      <w:adjustRightInd/>
      <w:snapToGrid w:val="0"/>
      <w:spacing w:line="400" w:lineRule="exact"/>
      <w:ind w:firstLineChars="200" w:firstLine="200"/>
      <w:jc w:val="both"/>
      <w:textAlignment w:val="auto"/>
    </w:pPr>
    <w:rPr>
      <w:rFonts w:ascii="Arial" w:hAnsi="Arial" w:cs="Courier New"/>
      <w:color w:val="000000"/>
      <w:kern w:val="2"/>
      <w:szCs w:val="20"/>
    </w:rPr>
  </w:style>
  <w:style w:type="paragraph" w:customStyle="1" w:styleId="font13">
    <w:name w:val="font13"/>
    <w:basedOn w:val="a0"/>
    <w:qFormat/>
    <w:pPr>
      <w:widowControl/>
      <w:spacing w:before="100" w:beforeAutospacing="1" w:after="100" w:afterAutospacing="1"/>
      <w:jc w:val="left"/>
    </w:pPr>
    <w:rPr>
      <w:rFonts w:ascii="Arial" w:hAnsi="Arial" w:cs="Arial"/>
      <w:kern w:val="0"/>
      <w:sz w:val="18"/>
      <w:szCs w:val="18"/>
    </w:rPr>
  </w:style>
  <w:style w:type="paragraph" w:customStyle="1" w:styleId="m15">
    <w:name w:val="m15"/>
    <w:basedOn w:val="a0"/>
    <w:qFormat/>
    <w:pPr>
      <w:widowControl/>
      <w:spacing w:before="225" w:after="225"/>
      <w:ind w:left="225" w:right="225"/>
      <w:jc w:val="left"/>
    </w:pPr>
    <w:rPr>
      <w:rFonts w:ascii="宋体" w:hAnsi="宋体" w:cs="宋体"/>
      <w:kern w:val="0"/>
      <w:sz w:val="24"/>
    </w:rPr>
  </w:style>
  <w:style w:type="paragraph" w:customStyle="1" w:styleId="xl140">
    <w:name w:val="xl14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z-BottomofForm">
    <w:name w:val="z-Bottom of Form"/>
    <w:next w:val="a0"/>
    <w:qFormat/>
    <w:pPr>
      <w:widowControl w:val="0"/>
      <w:pBdr>
        <w:top w:val="double" w:sz="2" w:space="0" w:color="000000"/>
      </w:pBdr>
      <w:autoSpaceDE w:val="0"/>
      <w:autoSpaceDN w:val="0"/>
      <w:adjustRightInd w:val="0"/>
      <w:jc w:val="center"/>
    </w:pPr>
    <w:rPr>
      <w:rFonts w:ascii="Arial" w:hAnsi="Arial"/>
      <w:vanish/>
      <w:sz w:val="16"/>
    </w:rPr>
  </w:style>
  <w:style w:type="paragraph" w:customStyle="1" w:styleId="xl33">
    <w:name w:val="xl33"/>
    <w:basedOn w:val="a0"/>
    <w:qFormat/>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xl45">
    <w:name w:val="xl45"/>
    <w:basedOn w:val="a0"/>
    <w:qFormat/>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cen">
    <w:name w:val="cen"/>
    <w:basedOn w:val="a0"/>
    <w:qFormat/>
    <w:pPr>
      <w:widowControl/>
      <w:spacing w:before="100" w:beforeAutospacing="1" w:after="100" w:afterAutospacing="1"/>
      <w:jc w:val="left"/>
    </w:pPr>
    <w:rPr>
      <w:rFonts w:ascii="宋体" w:hAnsi="宋体" w:cs="宋体"/>
      <w:vanish/>
      <w:kern w:val="0"/>
      <w:sz w:val="24"/>
    </w:rPr>
  </w:style>
  <w:style w:type="paragraph" w:customStyle="1" w:styleId="mr0">
    <w:name w:val="mr0"/>
    <w:basedOn w:val="a0"/>
    <w:qFormat/>
    <w:pPr>
      <w:widowControl/>
      <w:spacing w:before="100" w:beforeAutospacing="1" w:after="100" w:afterAutospacing="1"/>
      <w:jc w:val="left"/>
    </w:pPr>
    <w:rPr>
      <w:rFonts w:ascii="宋体" w:hAnsi="宋体" w:cs="宋体"/>
      <w:kern w:val="0"/>
      <w:sz w:val="24"/>
    </w:rPr>
  </w:style>
  <w:style w:type="paragraph" w:customStyle="1" w:styleId="pb5">
    <w:name w:val="pb5"/>
    <w:basedOn w:val="a0"/>
    <w:qFormat/>
    <w:pPr>
      <w:widowControl/>
      <w:spacing w:before="100" w:beforeAutospacing="1" w:after="100" w:afterAutospacing="1"/>
      <w:jc w:val="left"/>
    </w:pPr>
    <w:rPr>
      <w:rFonts w:ascii="宋体" w:hAnsi="宋体" w:cs="宋体"/>
      <w:kern w:val="0"/>
      <w:sz w:val="24"/>
    </w:rPr>
  </w:style>
  <w:style w:type="paragraph" w:customStyle="1" w:styleId="xl154">
    <w:name w:val="xl154"/>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210">
    <w:name w:val="xl21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pt30">
    <w:name w:val="pt30"/>
    <w:basedOn w:val="a0"/>
    <w:qFormat/>
    <w:pPr>
      <w:widowControl/>
      <w:spacing w:before="100" w:beforeAutospacing="1" w:after="100" w:afterAutospacing="1"/>
      <w:jc w:val="left"/>
    </w:pPr>
    <w:rPr>
      <w:rFonts w:ascii="宋体" w:hAnsi="宋体" w:cs="宋体"/>
      <w:kern w:val="0"/>
      <w:sz w:val="24"/>
    </w:rPr>
  </w:style>
  <w:style w:type="paragraph" w:customStyle="1" w:styleId="mt5">
    <w:name w:val="mt5"/>
    <w:basedOn w:val="a0"/>
    <w:qFormat/>
    <w:pPr>
      <w:widowControl/>
      <w:spacing w:before="75" w:after="100" w:afterAutospacing="1"/>
      <w:jc w:val="left"/>
    </w:pPr>
    <w:rPr>
      <w:rFonts w:ascii="宋体" w:hAnsi="宋体" w:cs="宋体"/>
      <w:kern w:val="0"/>
      <w:sz w:val="24"/>
    </w:rPr>
  </w:style>
  <w:style w:type="paragraph" w:customStyle="1" w:styleId="affffc">
    <w:name w:val="正文－恩普"/>
    <w:basedOn w:val="a5"/>
    <w:qFormat/>
    <w:pPr>
      <w:adjustRightInd/>
      <w:spacing w:line="360" w:lineRule="auto"/>
      <w:ind w:firstLineChars="200" w:firstLine="200"/>
      <w:textAlignment w:val="auto"/>
    </w:pPr>
    <w:rPr>
      <w:kern w:val="2"/>
      <w:sz w:val="24"/>
      <w:szCs w:val="24"/>
    </w:rPr>
  </w:style>
  <w:style w:type="paragraph" w:customStyle="1" w:styleId="auiclose1">
    <w:name w:val="aui_close1"/>
    <w:basedOn w:val="a0"/>
    <w:qFormat/>
    <w:pPr>
      <w:widowControl/>
      <w:pBdr>
        <w:top w:val="single" w:sz="6" w:space="0" w:color="3A6EA5"/>
        <w:left w:val="single" w:sz="6" w:space="0" w:color="3A6EA5"/>
        <w:bottom w:val="single" w:sz="6" w:space="0" w:color="3A6EA5"/>
        <w:right w:val="single" w:sz="6" w:space="0" w:color="3A6EA5"/>
      </w:pBdr>
      <w:spacing w:before="100" w:beforeAutospacing="1" w:after="100" w:afterAutospacing="1" w:line="195" w:lineRule="atLeast"/>
      <w:jc w:val="center"/>
    </w:pPr>
    <w:rPr>
      <w:rFonts w:ascii="宋体" w:hAnsi="宋体" w:cs="宋体"/>
      <w:kern w:val="0"/>
      <w:sz w:val="24"/>
    </w:rPr>
  </w:style>
  <w:style w:type="paragraph" w:customStyle="1" w:styleId="affffd">
    <w:name w:val="样式 表内正文 + 五号 行距: 单倍行距"/>
    <w:basedOn w:val="affff3"/>
    <w:qFormat/>
    <w:pPr>
      <w:tabs>
        <w:tab w:val="left" w:pos="482"/>
        <w:tab w:val="left" w:pos="2183"/>
        <w:tab w:val="left" w:pos="3884"/>
        <w:tab w:val="left" w:pos="5585"/>
      </w:tabs>
      <w:spacing w:line="240" w:lineRule="auto"/>
      <w:ind w:firstLineChars="0" w:firstLine="0"/>
    </w:pPr>
    <w:rPr>
      <w:rFonts w:ascii="Arial" w:hAnsi="Arial" w:cs="宋体"/>
      <w:sz w:val="21"/>
    </w:rPr>
  </w:style>
  <w:style w:type="paragraph" w:customStyle="1" w:styleId="pt10">
    <w:name w:val="pt10"/>
    <w:basedOn w:val="a0"/>
    <w:qFormat/>
    <w:pPr>
      <w:widowControl/>
      <w:spacing w:before="100" w:beforeAutospacing="1" w:after="100" w:afterAutospacing="1"/>
      <w:jc w:val="left"/>
    </w:pPr>
    <w:rPr>
      <w:rFonts w:ascii="宋体" w:hAnsi="宋体" w:cs="宋体"/>
      <w:kern w:val="0"/>
      <w:sz w:val="24"/>
    </w:rPr>
  </w:style>
  <w:style w:type="paragraph" w:customStyle="1" w:styleId="1f3">
    <w:name w:val="页眉1"/>
    <w:basedOn w:val="a0"/>
    <w:qFormat/>
    <w:pPr>
      <w:widowControl/>
      <w:shd w:val="clear" w:color="auto" w:fill="ECF4FF"/>
      <w:jc w:val="left"/>
    </w:pPr>
    <w:rPr>
      <w:rFonts w:ascii="宋体" w:hAnsi="宋体" w:cs="宋体"/>
      <w:kern w:val="0"/>
      <w:sz w:val="24"/>
    </w:rPr>
  </w:style>
  <w:style w:type="paragraph" w:customStyle="1" w:styleId="xl23">
    <w:name w:val="xl23"/>
    <w:basedOn w:val="a0"/>
    <w:qFormat/>
    <w:pPr>
      <w:widowControl/>
      <w:pBdr>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xl126">
    <w:name w:val="xl12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tablebd">
    <w:name w:val="table_bd"/>
    <w:basedOn w:val="a0"/>
    <w:qFormat/>
    <w:pPr>
      <w:widowControl/>
      <w:shd w:val="clear" w:color="auto" w:fill="FFFFFF"/>
      <w:spacing w:before="100" w:beforeAutospacing="1" w:after="100" w:afterAutospacing="1"/>
      <w:jc w:val="left"/>
    </w:pPr>
    <w:rPr>
      <w:rFonts w:ascii="宋体" w:hAnsi="宋体" w:cs="宋体"/>
      <w:kern w:val="0"/>
      <w:sz w:val="24"/>
    </w:rPr>
  </w:style>
  <w:style w:type="paragraph" w:customStyle="1" w:styleId="ml20">
    <w:name w:val="ml20"/>
    <w:basedOn w:val="a0"/>
    <w:qFormat/>
    <w:pPr>
      <w:widowControl/>
      <w:spacing w:before="100" w:beforeAutospacing="1" w:after="100" w:afterAutospacing="1"/>
      <w:ind w:left="300"/>
      <w:jc w:val="left"/>
    </w:pPr>
    <w:rPr>
      <w:rFonts w:ascii="宋体" w:hAnsi="宋体" w:cs="宋体"/>
      <w:kern w:val="0"/>
      <w:sz w:val="24"/>
    </w:rPr>
  </w:style>
  <w:style w:type="paragraph" w:customStyle="1" w:styleId="auileftbottom">
    <w:name w:val="aui_left_bottom"/>
    <w:basedOn w:val="a0"/>
    <w:qFormat/>
    <w:pPr>
      <w:widowControl/>
      <w:spacing w:before="100" w:beforeAutospacing="1" w:after="100" w:afterAutospacing="1"/>
      <w:jc w:val="left"/>
    </w:pPr>
    <w:rPr>
      <w:rFonts w:ascii="宋体" w:hAnsi="宋体" w:cs="宋体"/>
      <w:kern w:val="0"/>
      <w:sz w:val="24"/>
    </w:rPr>
  </w:style>
  <w:style w:type="paragraph" w:customStyle="1" w:styleId="xl52">
    <w:name w:val="xl5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0"/>
      <w:szCs w:val="20"/>
    </w:rPr>
  </w:style>
  <w:style w:type="paragraph" w:customStyle="1" w:styleId="itemsubmited">
    <w:name w:val="itemsubmited"/>
    <w:basedOn w:val="a0"/>
    <w:qFormat/>
    <w:pPr>
      <w:widowControl/>
      <w:pBdr>
        <w:bottom w:val="single" w:sz="6" w:space="0" w:color="000000"/>
      </w:pBdr>
      <w:spacing w:before="100" w:beforeAutospacing="1" w:after="100" w:afterAutospacing="1"/>
      <w:jc w:val="left"/>
    </w:pPr>
    <w:rPr>
      <w:rFonts w:ascii="宋体" w:hAnsi="宋体" w:cs="宋体"/>
      <w:color w:val="FFA500"/>
      <w:kern w:val="0"/>
      <w:sz w:val="24"/>
    </w:rPr>
  </w:style>
  <w:style w:type="paragraph" w:customStyle="1" w:styleId="Preformatted">
    <w:name w:val="Preformatted"/>
    <w:basedOn w:val="a0"/>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xl68">
    <w:name w:val="xl68"/>
    <w:basedOn w:val="a0"/>
    <w:qFormat/>
    <w:pPr>
      <w:widowControl/>
      <w:pBdr>
        <w:top w:val="single" w:sz="4" w:space="0" w:color="auto"/>
        <w:left w:val="single" w:sz="4" w:space="0" w:color="auto"/>
        <w:bottom w:val="single" w:sz="4" w:space="0" w:color="auto"/>
      </w:pBdr>
      <w:spacing w:before="100" w:beforeAutospacing="1" w:after="100" w:afterAutospacing="1"/>
      <w:jc w:val="center"/>
    </w:pPr>
    <w:rPr>
      <w:rFonts w:ascii="仿宋" w:eastAsia="仿宋" w:hAnsi="仿宋" w:cs="宋体"/>
      <w:kern w:val="0"/>
      <w:szCs w:val="21"/>
    </w:rPr>
  </w:style>
  <w:style w:type="paragraph" w:customStyle="1" w:styleId="affffe">
    <w:name w:val="È±Ê¡ÎÄ±¾"/>
    <w:basedOn w:val="a0"/>
    <w:qFormat/>
    <w:pPr>
      <w:widowControl/>
      <w:overflowPunct w:val="0"/>
      <w:autoSpaceDE w:val="0"/>
      <w:autoSpaceDN w:val="0"/>
      <w:adjustRightInd w:val="0"/>
      <w:jc w:val="left"/>
      <w:textAlignment w:val="baseline"/>
    </w:pPr>
    <w:rPr>
      <w:kern w:val="0"/>
      <w:sz w:val="24"/>
      <w:szCs w:val="20"/>
    </w:rPr>
  </w:style>
  <w:style w:type="paragraph" w:customStyle="1" w:styleId="w11">
    <w:name w:val="w11"/>
    <w:basedOn w:val="a0"/>
    <w:qFormat/>
    <w:pPr>
      <w:widowControl/>
      <w:spacing w:before="100" w:beforeAutospacing="1" w:after="100" w:afterAutospacing="1"/>
      <w:jc w:val="left"/>
    </w:pPr>
    <w:rPr>
      <w:rFonts w:ascii="宋体" w:hAnsi="宋体" w:cs="宋体"/>
      <w:kern w:val="0"/>
      <w:sz w:val="24"/>
    </w:rPr>
  </w:style>
  <w:style w:type="paragraph" w:customStyle="1" w:styleId="xl136">
    <w:name w:val="xl136"/>
    <w:basedOn w:val="a0"/>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textAlignment w:val="center"/>
    </w:pPr>
    <w:rPr>
      <w:rFonts w:ascii="宋体" w:hAnsi="宋体" w:cs="宋体"/>
      <w:color w:val="000000"/>
      <w:kern w:val="0"/>
      <w:sz w:val="18"/>
      <w:szCs w:val="18"/>
    </w:rPr>
  </w:style>
  <w:style w:type="paragraph" w:customStyle="1" w:styleId="block">
    <w:name w:val="block"/>
    <w:basedOn w:val="a0"/>
    <w:qFormat/>
    <w:pPr>
      <w:widowControl/>
      <w:spacing w:before="100" w:beforeAutospacing="1" w:after="100" w:afterAutospacing="1"/>
      <w:jc w:val="left"/>
    </w:pPr>
    <w:rPr>
      <w:rFonts w:ascii="宋体" w:hAnsi="宋体" w:cs="宋体"/>
      <w:kern w:val="0"/>
      <w:sz w:val="24"/>
    </w:rPr>
  </w:style>
  <w:style w:type="paragraph" w:customStyle="1" w:styleId="mb5">
    <w:name w:val="mb5"/>
    <w:basedOn w:val="a0"/>
    <w:qFormat/>
    <w:pPr>
      <w:widowControl/>
      <w:spacing w:before="100" w:beforeAutospacing="1" w:after="75"/>
      <w:jc w:val="left"/>
    </w:pPr>
    <w:rPr>
      <w:rFonts w:ascii="宋体" w:hAnsi="宋体" w:cs="宋体"/>
      <w:kern w:val="0"/>
      <w:sz w:val="24"/>
    </w:rPr>
  </w:style>
  <w:style w:type="paragraph" w:customStyle="1" w:styleId="050">
    <w:name w:val="样式 正文段 + 段后: 0.5 行 首行缩进:  0 字符"/>
    <w:basedOn w:val="a0"/>
    <w:qFormat/>
    <w:pPr>
      <w:widowControl/>
      <w:snapToGrid w:val="0"/>
    </w:pPr>
    <w:rPr>
      <w:kern w:val="0"/>
      <w:sz w:val="24"/>
      <w:szCs w:val="20"/>
    </w:rPr>
  </w:style>
  <w:style w:type="paragraph" w:customStyle="1" w:styleId="xl170">
    <w:name w:val="xl17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12">
    <w:name w:val="f12"/>
    <w:basedOn w:val="a0"/>
    <w:qFormat/>
    <w:pPr>
      <w:widowControl/>
      <w:spacing w:before="100" w:beforeAutospacing="1" w:after="100" w:afterAutospacing="1"/>
      <w:jc w:val="left"/>
    </w:pPr>
    <w:rPr>
      <w:rFonts w:ascii="宋体" w:hAnsi="宋体" w:cs="宋体"/>
      <w:kern w:val="0"/>
      <w:sz w:val="18"/>
      <w:szCs w:val="18"/>
    </w:rPr>
  </w:style>
  <w:style w:type="paragraph" w:customStyle="1" w:styleId="xl31">
    <w:name w:val="xl3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afffff">
    <w:name w:val="空半行"/>
    <w:basedOn w:val="a0"/>
    <w:qFormat/>
    <w:pPr>
      <w:adjustRightInd w:val="0"/>
      <w:spacing w:line="120" w:lineRule="exact"/>
      <w:textAlignment w:val="baseline"/>
    </w:pPr>
    <w:rPr>
      <w:rFonts w:eastAsia="仿宋_GB2312"/>
      <w:color w:val="FFFFFF"/>
      <w:kern w:val="0"/>
      <w:sz w:val="30"/>
      <w:szCs w:val="20"/>
    </w:rPr>
  </w:style>
  <w:style w:type="paragraph" w:customStyle="1" w:styleId="xl146">
    <w:name w:val="xl14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8"/>
      <w:szCs w:val="18"/>
    </w:rPr>
  </w:style>
  <w:style w:type="paragraph" w:customStyle="1" w:styleId="button1">
    <w:name w:val="button1"/>
    <w:basedOn w:val="a0"/>
    <w:qFormat/>
    <w:pPr>
      <w:widowControl/>
      <w:spacing w:before="100" w:beforeAutospacing="1" w:after="100" w:afterAutospacing="1"/>
      <w:jc w:val="left"/>
    </w:pPr>
    <w:rPr>
      <w:rFonts w:ascii="宋体" w:hAnsi="宋体" w:cs="宋体"/>
      <w:kern w:val="0"/>
      <w:sz w:val="24"/>
    </w:rPr>
  </w:style>
  <w:style w:type="paragraph" w:customStyle="1" w:styleId="xl143">
    <w:name w:val="xl14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completed">
    <w:name w:val="completed"/>
    <w:basedOn w:val="a0"/>
    <w:qFormat/>
    <w:pPr>
      <w:widowControl/>
      <w:spacing w:before="100" w:beforeAutospacing="1" w:after="100" w:afterAutospacing="1"/>
      <w:jc w:val="left"/>
    </w:pPr>
    <w:rPr>
      <w:rFonts w:ascii="宋体" w:hAnsi="宋体" w:cs="宋体"/>
      <w:kern w:val="0"/>
      <w:sz w:val="24"/>
    </w:rPr>
  </w:style>
  <w:style w:type="paragraph" w:customStyle="1" w:styleId="artfull">
    <w:name w:val="art_full"/>
    <w:basedOn w:val="a0"/>
    <w:qFormat/>
    <w:pPr>
      <w:widowControl/>
      <w:jc w:val="left"/>
    </w:pPr>
    <w:rPr>
      <w:rFonts w:ascii="宋体" w:hAnsi="宋体" w:cs="宋体"/>
      <w:kern w:val="0"/>
      <w:sz w:val="24"/>
    </w:rPr>
  </w:style>
  <w:style w:type="paragraph" w:customStyle="1" w:styleId="wjform">
    <w:name w:val="wj_form"/>
    <w:basedOn w:val="a0"/>
    <w:qFormat/>
    <w:pPr>
      <w:widowControl/>
      <w:spacing w:before="225"/>
      <w:jc w:val="left"/>
    </w:pPr>
    <w:rPr>
      <w:rFonts w:ascii="宋体" w:hAnsi="宋体" w:cs="宋体"/>
      <w:kern w:val="0"/>
      <w:sz w:val="24"/>
    </w:rPr>
  </w:style>
  <w:style w:type="paragraph" w:customStyle="1" w:styleId="cb">
    <w:name w:val="cb"/>
    <w:basedOn w:val="a0"/>
    <w:qFormat/>
    <w:pPr>
      <w:widowControl/>
      <w:spacing w:before="100" w:beforeAutospacing="1" w:after="100" w:afterAutospacing="1"/>
      <w:jc w:val="left"/>
    </w:pPr>
    <w:rPr>
      <w:rFonts w:ascii="宋体" w:hAnsi="宋体" w:cs="宋体"/>
      <w:kern w:val="0"/>
      <w:sz w:val="24"/>
    </w:rPr>
  </w:style>
  <w:style w:type="paragraph" w:customStyle="1" w:styleId="w35">
    <w:name w:val="w35"/>
    <w:basedOn w:val="a0"/>
    <w:qFormat/>
    <w:pPr>
      <w:widowControl/>
      <w:spacing w:before="100" w:beforeAutospacing="1" w:after="100" w:afterAutospacing="1"/>
      <w:jc w:val="left"/>
    </w:pPr>
    <w:rPr>
      <w:rFonts w:ascii="宋体" w:hAnsi="宋体" w:cs="宋体"/>
      <w:kern w:val="0"/>
      <w:sz w:val="24"/>
    </w:rPr>
  </w:style>
  <w:style w:type="paragraph" w:customStyle="1" w:styleId="font10">
    <w:name w:val="font10"/>
    <w:basedOn w:val="a0"/>
    <w:qFormat/>
    <w:pPr>
      <w:widowControl/>
      <w:spacing w:before="100" w:beforeAutospacing="1" w:after="100" w:afterAutospacing="1"/>
      <w:jc w:val="left"/>
    </w:pPr>
    <w:rPr>
      <w:rFonts w:ascii="宋体" w:hAnsi="宋体" w:cs="宋体"/>
      <w:b/>
      <w:bCs/>
      <w:color w:val="000000"/>
      <w:kern w:val="0"/>
      <w:sz w:val="18"/>
      <w:szCs w:val="18"/>
    </w:rPr>
  </w:style>
  <w:style w:type="paragraph" w:customStyle="1" w:styleId="tool">
    <w:name w:val="tool"/>
    <w:basedOn w:val="a0"/>
    <w:qFormat/>
    <w:pPr>
      <w:widowControl/>
      <w:spacing w:before="100" w:beforeAutospacing="1" w:after="100" w:afterAutospacing="1"/>
      <w:jc w:val="left"/>
    </w:pPr>
    <w:rPr>
      <w:rFonts w:ascii="宋体" w:hAnsi="宋体" w:cs="宋体"/>
      <w:kern w:val="0"/>
      <w:sz w:val="24"/>
    </w:rPr>
  </w:style>
  <w:style w:type="paragraph" w:customStyle="1" w:styleId="bt1">
    <w:name w:val="bt1"/>
    <w:basedOn w:val="a0"/>
    <w:qFormat/>
    <w:pPr>
      <w:widowControl/>
      <w:pBdr>
        <w:top w:val="single" w:sz="6" w:space="0" w:color="D9D9D9"/>
      </w:pBdr>
      <w:spacing w:before="100" w:beforeAutospacing="1" w:after="100" w:afterAutospacing="1"/>
      <w:jc w:val="left"/>
    </w:pPr>
    <w:rPr>
      <w:rFonts w:ascii="宋体" w:hAnsi="宋体" w:cs="宋体"/>
      <w:kern w:val="0"/>
      <w:sz w:val="24"/>
    </w:rPr>
  </w:style>
  <w:style w:type="paragraph" w:customStyle="1" w:styleId="mb15">
    <w:name w:val="mb15"/>
    <w:basedOn w:val="a0"/>
    <w:qFormat/>
    <w:pPr>
      <w:widowControl/>
      <w:spacing w:before="100" w:beforeAutospacing="1" w:after="225"/>
      <w:jc w:val="left"/>
    </w:pPr>
    <w:rPr>
      <w:rFonts w:ascii="宋体" w:hAnsi="宋体" w:cs="宋体"/>
      <w:kern w:val="0"/>
      <w:sz w:val="24"/>
    </w:rPr>
  </w:style>
  <w:style w:type="paragraph" w:customStyle="1" w:styleId="lastsavedescription">
    <w:name w:val="lastsavedescription"/>
    <w:basedOn w:val="a0"/>
    <w:qFormat/>
    <w:pPr>
      <w:widowControl/>
      <w:spacing w:before="100" w:beforeAutospacing="1" w:after="100" w:afterAutospacing="1" w:line="375" w:lineRule="atLeast"/>
      <w:ind w:right="150"/>
      <w:jc w:val="left"/>
    </w:pPr>
    <w:rPr>
      <w:rFonts w:ascii="宋体" w:hAnsi="宋体" w:cs="宋体"/>
      <w:b/>
      <w:bCs/>
      <w:color w:val="0000FF"/>
      <w:kern w:val="0"/>
      <w:sz w:val="18"/>
      <w:szCs w:val="18"/>
    </w:rPr>
  </w:style>
  <w:style w:type="paragraph" w:customStyle="1" w:styleId="butdel">
    <w:name w:val="but_del"/>
    <w:basedOn w:val="a0"/>
    <w:qFormat/>
    <w:pPr>
      <w:widowControl/>
      <w:ind w:left="375"/>
      <w:jc w:val="left"/>
    </w:pPr>
    <w:rPr>
      <w:rFonts w:ascii="宋体" w:hAnsi="宋体" w:cs="宋体"/>
      <w:kern w:val="0"/>
      <w:sz w:val="24"/>
    </w:rPr>
  </w:style>
  <w:style w:type="paragraph" w:customStyle="1" w:styleId="itemapprovedlstr">
    <w:name w:val="itemapprovedlstr"/>
    <w:basedOn w:val="a0"/>
    <w:qFormat/>
    <w:pPr>
      <w:widowControl/>
      <w:spacing w:before="100" w:beforeAutospacing="1" w:after="100" w:afterAutospacing="1"/>
      <w:jc w:val="left"/>
    </w:pPr>
    <w:rPr>
      <w:rFonts w:ascii="宋体" w:hAnsi="宋体" w:cs="宋体"/>
      <w:color w:val="008C10"/>
      <w:kern w:val="0"/>
      <w:sz w:val="24"/>
    </w:rPr>
  </w:style>
  <w:style w:type="paragraph" w:customStyle="1" w:styleId="xl119">
    <w:name w:val="xl119"/>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infol">
    <w:name w:val="info_l"/>
    <w:basedOn w:val="a0"/>
    <w:qFormat/>
    <w:pPr>
      <w:widowControl/>
      <w:ind w:right="122"/>
      <w:jc w:val="left"/>
    </w:pPr>
    <w:rPr>
      <w:rFonts w:ascii="宋体" w:hAnsi="宋体" w:cs="宋体"/>
      <w:kern w:val="0"/>
      <w:sz w:val="24"/>
    </w:rPr>
  </w:style>
  <w:style w:type="paragraph" w:customStyle="1" w:styleId="mb0">
    <w:name w:val="mb0"/>
    <w:basedOn w:val="a0"/>
    <w:qFormat/>
    <w:pPr>
      <w:widowControl/>
      <w:spacing w:before="100" w:beforeAutospacing="1"/>
      <w:jc w:val="left"/>
    </w:pPr>
    <w:rPr>
      <w:rFonts w:ascii="宋体" w:hAnsi="宋体" w:cs="宋体"/>
      <w:kern w:val="0"/>
      <w:sz w:val="24"/>
    </w:rPr>
  </w:style>
  <w:style w:type="paragraph" w:customStyle="1" w:styleId="font8">
    <w:name w:val="font8"/>
    <w:basedOn w:val="a0"/>
    <w:qFormat/>
    <w:pPr>
      <w:widowControl/>
      <w:spacing w:before="100" w:beforeAutospacing="1" w:after="100" w:afterAutospacing="1"/>
      <w:jc w:val="left"/>
    </w:pPr>
    <w:rPr>
      <w:rFonts w:ascii="微软雅黑" w:eastAsia="微软雅黑" w:hAnsi="微软雅黑" w:cs="宋体"/>
      <w:kern w:val="0"/>
      <w:sz w:val="20"/>
      <w:szCs w:val="20"/>
    </w:rPr>
  </w:style>
  <w:style w:type="paragraph" w:customStyle="1" w:styleId="xl132">
    <w:name w:val="xl132"/>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ParaCharCharCharChar">
    <w:name w:val="默认段落字体 Para Char Char Char Char"/>
    <w:basedOn w:val="a0"/>
    <w:qFormat/>
  </w:style>
  <w:style w:type="paragraph" w:customStyle="1" w:styleId="xl174">
    <w:name w:val="xl174"/>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tkgj">
    <w:name w:val="tk_gj"/>
    <w:basedOn w:val="a0"/>
    <w:qFormat/>
    <w:pPr>
      <w:widowControl/>
      <w:spacing w:before="75"/>
      <w:jc w:val="left"/>
    </w:pPr>
    <w:rPr>
      <w:rFonts w:ascii="宋体" w:hAnsi="宋体" w:cs="宋体"/>
      <w:kern w:val="0"/>
      <w:sz w:val="24"/>
    </w:rPr>
  </w:style>
  <w:style w:type="paragraph" w:customStyle="1" w:styleId="xl29">
    <w:name w:val="xl2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45">
    <w:name w:val="xl245"/>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b">
    <w:name w:val="fb"/>
    <w:basedOn w:val="a0"/>
    <w:qFormat/>
    <w:pPr>
      <w:widowControl/>
      <w:spacing w:before="100" w:beforeAutospacing="1" w:after="100" w:afterAutospacing="1"/>
      <w:jc w:val="left"/>
    </w:pPr>
    <w:rPr>
      <w:rFonts w:ascii="宋体" w:hAnsi="宋体" w:cs="宋体"/>
      <w:b/>
      <w:bCs/>
      <w:kern w:val="0"/>
      <w:sz w:val="24"/>
    </w:rPr>
  </w:style>
  <w:style w:type="paragraph" w:customStyle="1" w:styleId="xl208">
    <w:name w:val="xl208"/>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tar">
    <w:name w:val="tar"/>
    <w:basedOn w:val="a0"/>
    <w:qFormat/>
    <w:pPr>
      <w:widowControl/>
      <w:spacing w:before="100" w:beforeAutospacing="1" w:after="100" w:afterAutospacing="1"/>
      <w:jc w:val="left"/>
    </w:pPr>
    <w:rPr>
      <w:rFonts w:ascii="宋体" w:hAnsi="宋体" w:cs="宋体"/>
      <w:kern w:val="0"/>
      <w:sz w:val="24"/>
    </w:rPr>
  </w:style>
  <w:style w:type="paragraph" w:customStyle="1" w:styleId="pl5">
    <w:name w:val="pl5"/>
    <w:basedOn w:val="a0"/>
    <w:qFormat/>
    <w:pPr>
      <w:widowControl/>
      <w:spacing w:before="100" w:beforeAutospacing="1" w:after="100" w:afterAutospacing="1"/>
      <w:jc w:val="left"/>
    </w:pPr>
    <w:rPr>
      <w:rFonts w:ascii="宋体" w:hAnsi="宋体" w:cs="宋体"/>
      <w:kern w:val="0"/>
      <w:sz w:val="24"/>
    </w:rPr>
  </w:style>
  <w:style w:type="paragraph" w:customStyle="1" w:styleId="lh180">
    <w:name w:val="lh180"/>
    <w:basedOn w:val="a0"/>
    <w:qFormat/>
    <w:pPr>
      <w:widowControl/>
      <w:spacing w:before="100" w:beforeAutospacing="1" w:after="100" w:afterAutospacing="1" w:line="432" w:lineRule="auto"/>
      <w:jc w:val="left"/>
    </w:pPr>
    <w:rPr>
      <w:rFonts w:ascii="宋体" w:hAnsi="宋体" w:cs="宋体"/>
      <w:kern w:val="0"/>
      <w:sz w:val="24"/>
    </w:rPr>
  </w:style>
  <w:style w:type="paragraph" w:customStyle="1" w:styleId="xl182">
    <w:name w:val="xl18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22">
    <w:name w:val="xl222"/>
    <w:basedOn w:val="a0"/>
    <w:qFormat/>
    <w:pPr>
      <w:widowControl/>
      <w:pBdr>
        <w:top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tableheading">
    <w:name w:val="tableheading"/>
    <w:basedOn w:val="a0"/>
    <w:qFormat/>
    <w:pPr>
      <w:widowControl/>
      <w:spacing w:before="100" w:beforeAutospacing="1" w:after="100" w:afterAutospacing="1"/>
      <w:jc w:val="left"/>
    </w:pPr>
    <w:rPr>
      <w:rFonts w:ascii="宋体" w:hAnsi="宋体" w:cs="宋体"/>
      <w:kern w:val="0"/>
      <w:sz w:val="24"/>
    </w:rPr>
  </w:style>
  <w:style w:type="paragraph" w:customStyle="1" w:styleId="xl24">
    <w:name w:val="xl24"/>
    <w:basedOn w:val="a0"/>
    <w:qFormat/>
    <w:pPr>
      <w:widowControl/>
      <w:pBdr>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button11">
    <w:name w:val="button11"/>
    <w:basedOn w:val="a0"/>
    <w:qFormat/>
    <w:pPr>
      <w:widowControl/>
      <w:spacing w:before="100" w:beforeAutospacing="1" w:after="100" w:afterAutospacing="1" w:line="300" w:lineRule="atLeast"/>
      <w:jc w:val="left"/>
    </w:pPr>
    <w:rPr>
      <w:rFonts w:ascii="宋体" w:hAnsi="宋体" w:cs="宋体"/>
      <w:kern w:val="0"/>
      <w:sz w:val="24"/>
    </w:rPr>
  </w:style>
  <w:style w:type="paragraph" w:customStyle="1" w:styleId="afffff0">
    <w:name w:val="注"/>
    <w:basedOn w:val="a0"/>
    <w:qFormat/>
    <w:pPr>
      <w:spacing w:line="360" w:lineRule="auto"/>
      <w:ind w:firstLineChars="200" w:firstLine="560"/>
    </w:pPr>
    <w:rPr>
      <w:szCs w:val="21"/>
    </w:rPr>
  </w:style>
  <w:style w:type="paragraph" w:customStyle="1" w:styleId="xl242">
    <w:name w:val="xl242"/>
    <w:basedOn w:val="a0"/>
    <w:qFormat/>
    <w:pPr>
      <w:widowControl/>
      <w:pBdr>
        <w:top w:val="single" w:sz="4" w:space="0" w:color="auto"/>
        <w:bottom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2d">
    <w:name w:val="样式 正文文本 + 首行缩进:  2 字符"/>
    <w:basedOn w:val="ad"/>
    <w:qFormat/>
    <w:pPr>
      <w:adjustRightInd w:val="0"/>
      <w:snapToGrid w:val="0"/>
      <w:spacing w:after="0" w:line="400" w:lineRule="exact"/>
      <w:ind w:firstLineChars="200" w:firstLine="200"/>
    </w:pPr>
    <w:rPr>
      <w:rFonts w:ascii="Arial" w:hAnsi="Arial" w:cs="宋体"/>
      <w:szCs w:val="20"/>
    </w:rPr>
  </w:style>
  <w:style w:type="paragraph" w:customStyle="1" w:styleId="no-unl">
    <w:name w:val="no-unl"/>
    <w:basedOn w:val="a0"/>
    <w:qFormat/>
    <w:pPr>
      <w:widowControl/>
      <w:spacing w:before="100" w:beforeAutospacing="1" w:after="100" w:afterAutospacing="1"/>
      <w:jc w:val="left"/>
    </w:pPr>
    <w:rPr>
      <w:rFonts w:ascii="宋体" w:hAnsi="宋体" w:cs="宋体"/>
      <w:kern w:val="0"/>
      <w:sz w:val="24"/>
    </w:rPr>
  </w:style>
  <w:style w:type="paragraph" w:customStyle="1" w:styleId="cl">
    <w:name w:val="cl"/>
    <w:basedOn w:val="a0"/>
    <w:qFormat/>
    <w:pPr>
      <w:widowControl/>
      <w:spacing w:before="100" w:beforeAutospacing="1" w:after="100" w:afterAutospacing="1"/>
      <w:jc w:val="left"/>
    </w:pPr>
    <w:rPr>
      <w:rFonts w:ascii="宋体" w:hAnsi="宋体" w:cs="宋体"/>
      <w:kern w:val="0"/>
      <w:sz w:val="24"/>
    </w:rPr>
  </w:style>
  <w:style w:type="paragraph" w:customStyle="1" w:styleId="formltit">
    <w:name w:val="form_l_tit"/>
    <w:basedOn w:val="a0"/>
    <w:qFormat/>
    <w:pPr>
      <w:widowControl/>
      <w:spacing w:before="100" w:beforeAutospacing="1" w:after="100" w:afterAutospacing="1" w:line="375" w:lineRule="atLeast"/>
      <w:jc w:val="left"/>
    </w:pPr>
    <w:rPr>
      <w:rFonts w:ascii="宋体" w:hAnsi="宋体" w:cs="宋体"/>
      <w:b/>
      <w:bCs/>
      <w:color w:val="273E74"/>
      <w:kern w:val="0"/>
      <w:sz w:val="24"/>
    </w:rPr>
  </w:style>
  <w:style w:type="paragraph" w:customStyle="1" w:styleId="m30">
    <w:name w:val="m30"/>
    <w:basedOn w:val="a0"/>
    <w:qFormat/>
    <w:pPr>
      <w:widowControl/>
      <w:spacing w:before="450" w:after="450"/>
      <w:ind w:left="450" w:right="450"/>
      <w:jc w:val="left"/>
    </w:pPr>
    <w:rPr>
      <w:rFonts w:ascii="宋体" w:hAnsi="宋体" w:cs="宋体"/>
      <w:kern w:val="0"/>
      <w:sz w:val="24"/>
    </w:rPr>
  </w:style>
  <w:style w:type="paragraph" w:customStyle="1" w:styleId="divapprover">
    <w:name w:val="divapprove_r"/>
    <w:basedOn w:val="a0"/>
    <w:qFormat/>
    <w:pPr>
      <w:widowControl/>
      <w:pBdr>
        <w:top w:val="single" w:sz="6" w:space="0" w:color="6693CF"/>
        <w:left w:val="single" w:sz="6" w:space="0" w:color="6693CF"/>
      </w:pBdr>
      <w:shd w:val="clear" w:color="auto" w:fill="D6E8FF"/>
      <w:ind w:left="135"/>
      <w:jc w:val="left"/>
    </w:pPr>
    <w:rPr>
      <w:rFonts w:ascii="宋体" w:hAnsi="宋体" w:cs="宋体"/>
      <w:kern w:val="0"/>
      <w:sz w:val="24"/>
    </w:rPr>
  </w:style>
  <w:style w:type="paragraph" w:customStyle="1" w:styleId="afffff1">
    <w:name w:val="保留正文"/>
    <w:basedOn w:val="ad"/>
    <w:qFormat/>
    <w:pPr>
      <w:keepNext/>
      <w:spacing w:after="160"/>
    </w:p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8">
    <w:name w:val="xl128"/>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font5">
    <w:name w:val="font5"/>
    <w:basedOn w:val="a0"/>
    <w:qFormat/>
    <w:pPr>
      <w:widowControl/>
      <w:spacing w:before="100" w:beforeAutospacing="1" w:after="100" w:afterAutospacing="1"/>
      <w:jc w:val="left"/>
    </w:pPr>
    <w:rPr>
      <w:rFonts w:ascii="宋体" w:hAnsi="宋体" w:cs="宋体"/>
      <w:color w:val="000000"/>
      <w:kern w:val="0"/>
      <w:sz w:val="20"/>
      <w:szCs w:val="20"/>
    </w:rPr>
  </w:style>
  <w:style w:type="paragraph" w:customStyle="1" w:styleId="ml30">
    <w:name w:val="ml30"/>
    <w:basedOn w:val="a0"/>
    <w:qFormat/>
    <w:pPr>
      <w:widowControl/>
      <w:spacing w:before="100" w:beforeAutospacing="1" w:after="100" w:afterAutospacing="1"/>
      <w:ind w:left="450"/>
      <w:jc w:val="left"/>
    </w:pPr>
    <w:rPr>
      <w:rFonts w:ascii="宋体" w:hAnsi="宋体" w:cs="宋体"/>
      <w:kern w:val="0"/>
      <w:sz w:val="24"/>
    </w:rPr>
  </w:style>
  <w:style w:type="paragraph" w:customStyle="1" w:styleId="2e">
    <w:name w:val="样式2"/>
    <w:basedOn w:val="3"/>
    <w:qFormat/>
    <w:pPr>
      <w:adjustRightInd w:val="0"/>
      <w:snapToGrid w:val="0"/>
      <w:spacing w:line="360" w:lineRule="exact"/>
    </w:pPr>
    <w:rPr>
      <w:rFonts w:ascii="宋体" w:hAnsi="宋体"/>
      <w:bCs w:val="0"/>
      <w:sz w:val="21"/>
      <w:szCs w:val="24"/>
    </w:rPr>
  </w:style>
  <w:style w:type="paragraph" w:customStyle="1" w:styleId="afffff2">
    <w:name w:val="正文段"/>
    <w:basedOn w:val="a0"/>
    <w:qFormat/>
    <w:pPr>
      <w:widowControl/>
      <w:snapToGrid w:val="0"/>
      <w:spacing w:afterLines="50" w:after="50"/>
      <w:ind w:firstLineChars="200" w:firstLine="200"/>
    </w:pPr>
    <w:rPr>
      <w:kern w:val="0"/>
      <w:sz w:val="24"/>
      <w:szCs w:val="20"/>
    </w:rPr>
  </w:style>
  <w:style w:type="paragraph" w:customStyle="1" w:styleId="xl135">
    <w:name w:val="xl135"/>
    <w:basedOn w:val="a0"/>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textAlignment w:val="center"/>
    </w:pPr>
    <w:rPr>
      <w:rFonts w:ascii="宋体" w:hAnsi="宋体" w:cs="宋体"/>
      <w:kern w:val="0"/>
      <w:sz w:val="18"/>
      <w:szCs w:val="18"/>
    </w:rPr>
  </w:style>
  <w:style w:type="paragraph" w:customStyle="1" w:styleId="xl160">
    <w:name w:val="xl16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61">
    <w:name w:val="xl61"/>
    <w:basedOn w:val="a0"/>
    <w:qFormat/>
    <w:pPr>
      <w:widowControl/>
      <w:pBdr>
        <w:top w:val="single" w:sz="4" w:space="0" w:color="auto"/>
        <w:left w:val="single" w:sz="8" w:space="0" w:color="auto"/>
      </w:pBdr>
      <w:spacing w:before="100" w:beforeAutospacing="1" w:after="100" w:afterAutospacing="1"/>
      <w:jc w:val="center"/>
      <w:textAlignment w:val="center"/>
    </w:pPr>
    <w:rPr>
      <w:rFonts w:ascii="Arial Unicode MS" w:eastAsia="Arial Unicode MS" w:hAnsi="Arial Unicode MS"/>
      <w:b/>
      <w:bCs/>
      <w:kern w:val="0"/>
      <w:sz w:val="28"/>
      <w:szCs w:val="28"/>
    </w:rPr>
  </w:style>
  <w:style w:type="paragraph" w:customStyle="1" w:styleId="m10">
    <w:name w:val="m10"/>
    <w:basedOn w:val="a0"/>
    <w:qFormat/>
    <w:pPr>
      <w:widowControl/>
      <w:spacing w:before="150" w:after="150"/>
      <w:ind w:left="150" w:right="150"/>
      <w:jc w:val="left"/>
    </w:pPr>
    <w:rPr>
      <w:rFonts w:ascii="宋体" w:hAnsi="宋体" w:cs="宋体"/>
      <w:kern w:val="0"/>
      <w:sz w:val="24"/>
    </w:rPr>
  </w:style>
  <w:style w:type="paragraph" w:customStyle="1" w:styleId="62">
    <w:name w:val="6'"/>
    <w:basedOn w:val="a0"/>
    <w:qFormat/>
    <w:pPr>
      <w:autoSpaceDE w:val="0"/>
      <w:autoSpaceDN w:val="0"/>
      <w:adjustRightInd w:val="0"/>
      <w:snapToGrid w:val="0"/>
      <w:spacing w:line="320" w:lineRule="exact"/>
      <w:jc w:val="center"/>
      <w:textAlignment w:val="baseline"/>
    </w:pPr>
    <w:rPr>
      <w:spacing w:val="20"/>
      <w:kern w:val="28"/>
      <w:szCs w:val="20"/>
    </w:rPr>
  </w:style>
  <w:style w:type="paragraph" w:customStyle="1" w:styleId="xl59">
    <w:name w:val="xl59"/>
    <w:basedOn w:val="a0"/>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grouplist">
    <w:name w:val="group_list"/>
    <w:basedOn w:val="a0"/>
    <w:qFormat/>
    <w:pPr>
      <w:widowControl/>
      <w:pBdr>
        <w:top w:val="single" w:sz="6" w:space="4" w:color="A0A0A0"/>
        <w:left w:val="single" w:sz="6" w:space="4" w:color="A0A0A0"/>
        <w:bottom w:val="single" w:sz="6" w:space="4" w:color="A0A0A0"/>
        <w:right w:val="single" w:sz="6" w:space="4" w:color="A0A0A0"/>
      </w:pBdr>
      <w:spacing w:after="75" w:line="480" w:lineRule="auto"/>
      <w:ind w:right="75"/>
      <w:jc w:val="left"/>
    </w:pPr>
    <w:rPr>
      <w:rFonts w:ascii="宋体" w:hAnsi="宋体" w:cs="宋体"/>
      <w:kern w:val="0"/>
      <w:sz w:val="24"/>
    </w:rPr>
  </w:style>
  <w:style w:type="paragraph" w:customStyle="1" w:styleId="mt0">
    <w:name w:val="mt0"/>
    <w:basedOn w:val="a0"/>
    <w:qFormat/>
    <w:pPr>
      <w:widowControl/>
      <w:spacing w:after="100" w:afterAutospacing="1"/>
      <w:jc w:val="left"/>
    </w:pPr>
    <w:rPr>
      <w:rFonts w:ascii="宋体" w:hAnsi="宋体" w:cs="宋体"/>
      <w:kern w:val="0"/>
      <w:sz w:val="24"/>
    </w:rPr>
  </w:style>
  <w:style w:type="paragraph" w:customStyle="1" w:styleId="w65">
    <w:name w:val="w65"/>
    <w:basedOn w:val="a0"/>
    <w:qFormat/>
    <w:pPr>
      <w:widowControl/>
      <w:spacing w:before="100" w:beforeAutospacing="1" w:after="100" w:afterAutospacing="1"/>
      <w:jc w:val="left"/>
    </w:pPr>
    <w:rPr>
      <w:rFonts w:ascii="宋体" w:hAnsi="宋体" w:cs="宋体"/>
      <w:kern w:val="0"/>
      <w:sz w:val="24"/>
    </w:rPr>
  </w:style>
  <w:style w:type="paragraph" w:customStyle="1" w:styleId="xl122">
    <w:name w:val="xl122"/>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p10">
    <w:name w:val="p10"/>
    <w:basedOn w:val="a0"/>
    <w:qFormat/>
    <w:pPr>
      <w:widowControl/>
      <w:spacing w:before="100" w:beforeAutospacing="1" w:after="100" w:afterAutospacing="1"/>
      <w:jc w:val="left"/>
    </w:pPr>
    <w:rPr>
      <w:rFonts w:ascii="宋体" w:hAnsi="宋体" w:cs="宋体"/>
      <w:kern w:val="0"/>
      <w:sz w:val="24"/>
    </w:rPr>
  </w:style>
  <w:style w:type="paragraph" w:customStyle="1" w:styleId="bb1">
    <w:name w:val="bb1"/>
    <w:basedOn w:val="a0"/>
    <w:qFormat/>
    <w:pPr>
      <w:widowControl/>
      <w:pBdr>
        <w:bottom w:val="single" w:sz="6" w:space="0" w:color="D9D9D9"/>
      </w:pBdr>
      <w:spacing w:before="100" w:beforeAutospacing="1" w:after="100" w:afterAutospacing="1"/>
      <w:jc w:val="left"/>
    </w:pPr>
    <w:rPr>
      <w:rFonts w:ascii="宋体" w:hAnsi="宋体" w:cs="宋体"/>
      <w:kern w:val="0"/>
      <w:sz w:val="24"/>
    </w:rPr>
  </w:style>
  <w:style w:type="paragraph" w:customStyle="1" w:styleId="font12">
    <w:name w:val="font12"/>
    <w:basedOn w:val="a0"/>
    <w:qFormat/>
    <w:pPr>
      <w:widowControl/>
      <w:spacing w:before="100" w:beforeAutospacing="1" w:after="100" w:afterAutospacing="1"/>
      <w:jc w:val="left"/>
    </w:pPr>
    <w:rPr>
      <w:rFonts w:ascii="Arial" w:hAnsi="Arial" w:cs="Arial"/>
      <w:b/>
      <w:bCs/>
      <w:kern w:val="0"/>
      <w:sz w:val="24"/>
    </w:rPr>
  </w:style>
  <w:style w:type="paragraph" w:customStyle="1" w:styleId="auicontent1">
    <w:name w:val="aui_content1"/>
    <w:basedOn w:val="a0"/>
    <w:qFormat/>
    <w:pPr>
      <w:widowControl/>
      <w:spacing w:before="150" w:after="150"/>
      <w:ind w:left="150" w:right="150"/>
      <w:jc w:val="left"/>
    </w:pPr>
    <w:rPr>
      <w:rFonts w:ascii="宋体" w:hAnsi="宋体" w:cs="宋体"/>
      <w:color w:val="666666"/>
      <w:kern w:val="0"/>
      <w:sz w:val="24"/>
    </w:rPr>
  </w:style>
  <w:style w:type="paragraph" w:customStyle="1" w:styleId="xl36">
    <w:name w:val="xl36"/>
    <w:basedOn w:val="a0"/>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Char3a">
    <w:name w:val="Char3"/>
    <w:basedOn w:val="afa"/>
    <w:next w:val="afa"/>
    <w:qFormat/>
    <w:pPr>
      <w:tabs>
        <w:tab w:val="left" w:pos="482"/>
        <w:tab w:val="left" w:pos="2183"/>
        <w:tab w:val="left" w:pos="3884"/>
        <w:tab w:val="left" w:pos="5585"/>
      </w:tabs>
      <w:snapToGrid/>
      <w:jc w:val="right"/>
    </w:pPr>
    <w:rPr>
      <w:rFonts w:ascii="宋体" w:hAnsi="宋体"/>
      <w:b/>
      <w:sz w:val="21"/>
      <w:szCs w:val="21"/>
    </w:rPr>
  </w:style>
  <w:style w:type="paragraph" w:customStyle="1" w:styleId="H1">
    <w:name w:val="H1"/>
    <w:basedOn w:val="a0"/>
    <w:next w:val="a0"/>
    <w:qFormat/>
    <w:pPr>
      <w:keepNext/>
      <w:autoSpaceDE w:val="0"/>
      <w:autoSpaceDN w:val="0"/>
      <w:adjustRightInd w:val="0"/>
      <w:spacing w:before="100" w:after="100"/>
      <w:jc w:val="left"/>
      <w:outlineLvl w:val="1"/>
    </w:pPr>
    <w:rPr>
      <w:b/>
      <w:kern w:val="36"/>
      <w:sz w:val="48"/>
      <w:szCs w:val="20"/>
    </w:rPr>
  </w:style>
  <w:style w:type="paragraph" w:customStyle="1" w:styleId="auiicon1">
    <w:name w:val="aui_icon1"/>
    <w:basedOn w:val="a0"/>
    <w:qFormat/>
    <w:pPr>
      <w:widowControl/>
      <w:spacing w:before="150" w:after="150"/>
      <w:ind w:left="150"/>
      <w:jc w:val="left"/>
    </w:pPr>
    <w:rPr>
      <w:rFonts w:ascii="宋体" w:hAnsi="宋体" w:cs="宋体"/>
      <w:kern w:val="0"/>
      <w:sz w:val="24"/>
    </w:rPr>
  </w:style>
  <w:style w:type="paragraph" w:customStyle="1" w:styleId="auidialogicon">
    <w:name w:val="aui_dialog_icon"/>
    <w:basedOn w:val="a0"/>
    <w:qFormat/>
    <w:pPr>
      <w:widowControl/>
      <w:spacing w:before="100" w:beforeAutospacing="1" w:after="100" w:afterAutospacing="1"/>
      <w:jc w:val="left"/>
      <w:textAlignment w:val="center"/>
    </w:pPr>
    <w:rPr>
      <w:rFonts w:ascii="宋体" w:hAnsi="宋体" w:cs="宋体"/>
      <w:kern w:val="0"/>
      <w:sz w:val="24"/>
    </w:rPr>
  </w:style>
  <w:style w:type="paragraph" w:customStyle="1" w:styleId="CM23">
    <w:name w:val="CM23"/>
    <w:basedOn w:val="a0"/>
    <w:next w:val="a0"/>
    <w:qFormat/>
    <w:pPr>
      <w:autoSpaceDE w:val="0"/>
      <w:autoSpaceDN w:val="0"/>
      <w:adjustRightInd w:val="0"/>
      <w:spacing w:line="468" w:lineRule="atLeast"/>
      <w:jc w:val="left"/>
    </w:pPr>
    <w:rPr>
      <w:rFonts w:ascii="宋体" w:hAnsi="Calibri"/>
      <w:kern w:val="0"/>
      <w:sz w:val="24"/>
    </w:rPr>
  </w:style>
  <w:style w:type="paragraph" w:customStyle="1" w:styleId="fj">
    <w:name w:val="fj"/>
    <w:basedOn w:val="a0"/>
    <w:qFormat/>
    <w:pPr>
      <w:widowControl/>
      <w:spacing w:before="100" w:beforeAutospacing="1" w:after="100" w:afterAutospacing="1"/>
      <w:jc w:val="left"/>
    </w:pPr>
    <w:rPr>
      <w:rFonts w:ascii="宋体" w:hAnsi="宋体" w:cs="宋体"/>
      <w:kern w:val="0"/>
      <w:sz w:val="24"/>
    </w:rPr>
  </w:style>
  <w:style w:type="paragraph" w:customStyle="1" w:styleId="xl34">
    <w:name w:val="xl3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auititle2">
    <w:name w:val="aui_title2"/>
    <w:basedOn w:val="a0"/>
    <w:qFormat/>
    <w:pPr>
      <w:widowControl/>
      <w:pBdr>
        <w:top w:val="single" w:sz="6" w:space="0" w:color="4E84C0"/>
        <w:left w:val="single" w:sz="6" w:space="8" w:color="4780BE"/>
        <w:bottom w:val="single" w:sz="6" w:space="0" w:color="0D1D3C"/>
        <w:right w:val="single" w:sz="6" w:space="23" w:color="4780BE"/>
      </w:pBdr>
      <w:shd w:val="clear" w:color="auto" w:fill="3A6EA5"/>
      <w:spacing w:before="100" w:beforeAutospacing="1" w:after="100" w:afterAutospacing="1" w:line="450" w:lineRule="atLeast"/>
      <w:jc w:val="left"/>
    </w:pPr>
    <w:rPr>
      <w:rFonts w:ascii="宋体" w:hAnsi="宋体" w:cs="宋体"/>
      <w:b/>
      <w:bCs/>
      <w:color w:val="FFFFFF"/>
      <w:kern w:val="0"/>
      <w:sz w:val="24"/>
    </w:rPr>
  </w:style>
  <w:style w:type="paragraph" w:customStyle="1" w:styleId="pl25">
    <w:name w:val="pl25"/>
    <w:basedOn w:val="a0"/>
    <w:qFormat/>
    <w:pPr>
      <w:widowControl/>
      <w:spacing w:before="100" w:beforeAutospacing="1" w:after="100" w:afterAutospacing="1"/>
      <w:jc w:val="left"/>
    </w:pPr>
    <w:rPr>
      <w:rFonts w:ascii="宋体" w:hAnsi="宋体" w:cs="宋体"/>
      <w:kern w:val="0"/>
      <w:sz w:val="24"/>
    </w:rPr>
  </w:style>
  <w:style w:type="paragraph" w:customStyle="1" w:styleId="xl62">
    <w:name w:val="xl62"/>
    <w:basedOn w:val="a0"/>
    <w:qFormat/>
    <w:pPr>
      <w:widowControl/>
      <w:pBdr>
        <w:top w:val="single" w:sz="4" w:space="0" w:color="auto"/>
      </w:pBdr>
      <w:spacing w:before="100" w:beforeAutospacing="1" w:after="100" w:afterAutospacing="1"/>
      <w:jc w:val="center"/>
      <w:textAlignment w:val="center"/>
    </w:pPr>
    <w:rPr>
      <w:rFonts w:ascii="Arial Unicode MS" w:eastAsia="Arial Unicode MS" w:hAnsi="Arial Unicode MS"/>
      <w:b/>
      <w:bCs/>
      <w:kern w:val="0"/>
      <w:sz w:val="28"/>
      <w:szCs w:val="28"/>
    </w:rPr>
  </w:style>
  <w:style w:type="paragraph" w:customStyle="1" w:styleId="w75">
    <w:name w:val="w75"/>
    <w:basedOn w:val="a0"/>
    <w:qFormat/>
    <w:pPr>
      <w:widowControl/>
      <w:spacing w:before="100" w:beforeAutospacing="1" w:after="100" w:afterAutospacing="1"/>
      <w:jc w:val="left"/>
    </w:pPr>
    <w:rPr>
      <w:rFonts w:ascii="宋体" w:hAnsi="宋体" w:cs="宋体"/>
      <w:kern w:val="0"/>
      <w:sz w:val="24"/>
    </w:rPr>
  </w:style>
  <w:style w:type="paragraph" w:customStyle="1" w:styleId="H6">
    <w:name w:val="H6"/>
    <w:basedOn w:val="a0"/>
    <w:next w:val="a0"/>
    <w:qFormat/>
    <w:pPr>
      <w:keepNext/>
      <w:autoSpaceDE w:val="0"/>
      <w:autoSpaceDN w:val="0"/>
      <w:adjustRightInd w:val="0"/>
      <w:spacing w:before="100" w:after="100"/>
      <w:jc w:val="left"/>
      <w:outlineLvl w:val="6"/>
    </w:pPr>
    <w:rPr>
      <w:b/>
      <w:kern w:val="0"/>
      <w:sz w:val="16"/>
      <w:szCs w:val="20"/>
    </w:rPr>
  </w:style>
  <w:style w:type="paragraph" w:customStyle="1" w:styleId="afffff3">
    <w:name w:val="表格标题"/>
    <w:basedOn w:val="a0"/>
    <w:qFormat/>
    <w:pPr>
      <w:spacing w:before="60" w:after="60"/>
      <w:jc w:val="center"/>
    </w:pPr>
    <w:rPr>
      <w:rFonts w:eastAsia="黑体"/>
      <w:sz w:val="26"/>
    </w:rPr>
  </w:style>
  <w:style w:type="paragraph" w:customStyle="1" w:styleId="w55">
    <w:name w:val="w55"/>
    <w:basedOn w:val="a0"/>
    <w:qFormat/>
    <w:pPr>
      <w:widowControl/>
      <w:spacing w:before="100" w:beforeAutospacing="1" w:after="100" w:afterAutospacing="1"/>
      <w:jc w:val="left"/>
    </w:pPr>
    <w:rPr>
      <w:rFonts w:ascii="宋体" w:hAnsi="宋体" w:cs="宋体"/>
      <w:kern w:val="0"/>
      <w:sz w:val="24"/>
    </w:rPr>
  </w:style>
  <w:style w:type="paragraph" w:customStyle="1" w:styleId="xl28">
    <w:name w:val="xl2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Char1CharCharCharCharChar2">
    <w:name w:val="Char1 Char Char Char Char Char2"/>
    <w:basedOn w:val="a0"/>
    <w:qFormat/>
    <w:rPr>
      <w:szCs w:val="21"/>
    </w:rPr>
  </w:style>
  <w:style w:type="paragraph" w:customStyle="1" w:styleId="Style115">
    <w:name w:val="_Style 115"/>
    <w:basedOn w:val="1"/>
    <w:next w:val="a0"/>
    <w:qFormat/>
    <w:pPr>
      <w:keepLines/>
      <w:spacing w:before="340" w:after="330" w:line="576" w:lineRule="auto"/>
      <w:jc w:val="both"/>
      <w:outlineLvl w:val="9"/>
    </w:pPr>
    <w:rPr>
      <w:rFonts w:ascii="Calibri" w:eastAsia="宋体" w:hAnsi="Calibri"/>
      <w:kern w:val="44"/>
      <w:sz w:val="44"/>
      <w:szCs w:val="44"/>
    </w:rPr>
  </w:style>
  <w:style w:type="paragraph" w:customStyle="1" w:styleId="2TimesNewRoman5020">
    <w:name w:val="样式 标题 2 + Times New Roman 四号 非加粗 段前: 5 磅 段后: 0 磅 行距: 固定值 20..."/>
    <w:basedOn w:val="20"/>
    <w:qFormat/>
    <w:pPr>
      <w:spacing w:before="100" w:after="0" w:line="400" w:lineRule="exact"/>
    </w:pPr>
    <w:rPr>
      <w:rFonts w:ascii="Times New Roman" w:hAnsi="Times New Roman" w:cs="宋体"/>
      <w:b w:val="0"/>
      <w:bCs w:val="0"/>
      <w:sz w:val="28"/>
      <w:szCs w:val="20"/>
    </w:rPr>
  </w:style>
  <w:style w:type="paragraph" w:customStyle="1" w:styleId="xl241">
    <w:name w:val="xl241"/>
    <w:basedOn w:val="a0"/>
    <w:qFormat/>
    <w:pPr>
      <w:widowControl/>
      <w:pBdr>
        <w:top w:val="single" w:sz="4" w:space="0" w:color="auto"/>
        <w:left w:val="single" w:sz="4" w:space="0" w:color="auto"/>
        <w:bottom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infotop">
    <w:name w:val="info_top"/>
    <w:basedOn w:val="a0"/>
    <w:qFormat/>
    <w:pPr>
      <w:widowControl/>
      <w:pBdr>
        <w:top w:val="single" w:sz="6" w:space="4" w:color="E0E0E0"/>
        <w:left w:val="single" w:sz="6" w:space="8" w:color="E0E0E0"/>
        <w:bottom w:val="single" w:sz="6" w:space="4" w:color="E0E0E0"/>
        <w:right w:val="single" w:sz="6" w:space="8" w:color="E0E0E0"/>
      </w:pBdr>
      <w:shd w:val="clear" w:color="auto" w:fill="F0F0F0"/>
      <w:spacing w:before="150" w:after="150"/>
      <w:ind w:right="150"/>
      <w:jc w:val="left"/>
    </w:pPr>
    <w:rPr>
      <w:rFonts w:ascii="宋体" w:hAnsi="宋体" w:cs="宋体"/>
      <w:kern w:val="0"/>
      <w:sz w:val="24"/>
    </w:rPr>
  </w:style>
  <w:style w:type="paragraph" w:customStyle="1" w:styleId="ulhide">
    <w:name w:val="ulhide"/>
    <w:basedOn w:val="a0"/>
    <w:qFormat/>
    <w:pPr>
      <w:widowControl/>
      <w:spacing w:before="150" w:after="150"/>
      <w:ind w:left="150" w:right="150"/>
      <w:jc w:val="left"/>
    </w:pPr>
    <w:rPr>
      <w:rFonts w:ascii="宋体" w:hAnsi="宋体" w:cs="宋体"/>
      <w:vanish/>
      <w:kern w:val="0"/>
      <w:sz w:val="24"/>
    </w:rPr>
  </w:style>
  <w:style w:type="paragraph" w:customStyle="1" w:styleId="CharChar7Char1">
    <w:name w:val="Char Char7 Char1"/>
    <w:basedOn w:val="a0"/>
    <w:qFormat/>
    <w:pPr>
      <w:tabs>
        <w:tab w:val="left" w:pos="425"/>
      </w:tabs>
      <w:ind w:leftChars="200" w:left="420" w:firstLineChars="150" w:firstLine="270"/>
    </w:pPr>
  </w:style>
  <w:style w:type="paragraph" w:customStyle="1" w:styleId="auicontenttable1">
    <w:name w:val="aui_content_table1"/>
    <w:basedOn w:val="a0"/>
    <w:qFormat/>
    <w:pPr>
      <w:widowControl/>
      <w:shd w:val="clear" w:color="auto" w:fill="FFFFFF"/>
      <w:spacing w:before="100" w:beforeAutospacing="1" w:after="100" w:afterAutospacing="1"/>
      <w:jc w:val="left"/>
    </w:pPr>
    <w:rPr>
      <w:rFonts w:ascii="宋体" w:hAnsi="宋体" w:cs="宋体"/>
      <w:kern w:val="0"/>
      <w:sz w:val="24"/>
    </w:rPr>
  </w:style>
  <w:style w:type="paragraph" w:customStyle="1" w:styleId="xl162">
    <w:name w:val="xl162"/>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fl">
    <w:name w:val="fl"/>
    <w:basedOn w:val="a0"/>
    <w:qFormat/>
    <w:pPr>
      <w:widowControl/>
      <w:spacing w:before="100" w:beforeAutospacing="1" w:after="100" w:afterAutospacing="1"/>
      <w:jc w:val="left"/>
    </w:pPr>
    <w:rPr>
      <w:rFonts w:ascii="宋体" w:hAnsi="宋体" w:cs="宋体"/>
      <w:kern w:val="0"/>
      <w:sz w:val="24"/>
    </w:rPr>
  </w:style>
  <w:style w:type="paragraph" w:customStyle="1" w:styleId="xl194">
    <w:name w:val="xl19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color w:val="000000"/>
      <w:kern w:val="0"/>
      <w:sz w:val="18"/>
      <w:szCs w:val="18"/>
    </w:rPr>
  </w:style>
  <w:style w:type="paragraph" w:customStyle="1" w:styleId="xl58">
    <w:name w:val="xl58"/>
    <w:basedOn w:val="a0"/>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pr0">
    <w:name w:val="pr0"/>
    <w:basedOn w:val="a0"/>
    <w:qFormat/>
    <w:pPr>
      <w:widowControl/>
      <w:spacing w:before="100" w:beforeAutospacing="1" w:after="100" w:afterAutospacing="1"/>
      <w:jc w:val="left"/>
    </w:pPr>
    <w:rPr>
      <w:rFonts w:ascii="宋体" w:hAnsi="宋体" w:cs="宋体"/>
      <w:kern w:val="0"/>
      <w:sz w:val="24"/>
    </w:rPr>
  </w:style>
  <w:style w:type="paragraph" w:customStyle="1" w:styleId="pr20">
    <w:name w:val="pr20"/>
    <w:basedOn w:val="a0"/>
    <w:qFormat/>
    <w:pPr>
      <w:widowControl/>
      <w:spacing w:before="100" w:beforeAutospacing="1" w:after="100" w:afterAutospacing="1"/>
      <w:jc w:val="left"/>
    </w:pPr>
    <w:rPr>
      <w:rFonts w:ascii="宋体" w:hAnsi="宋体" w:cs="宋体"/>
      <w:kern w:val="0"/>
      <w:sz w:val="24"/>
    </w:rPr>
  </w:style>
  <w:style w:type="paragraph" w:customStyle="1" w:styleId="2f">
    <w:name w:val="表格2"/>
    <w:qFormat/>
    <w:pPr>
      <w:widowControl w:val="0"/>
      <w:adjustRightInd w:val="0"/>
      <w:snapToGrid w:val="0"/>
      <w:spacing w:line="240" w:lineRule="exact"/>
      <w:jc w:val="center"/>
    </w:pPr>
    <w:rPr>
      <w:kern w:val="2"/>
      <w:sz w:val="21"/>
      <w:szCs w:val="24"/>
    </w:rPr>
  </w:style>
  <w:style w:type="paragraph" w:customStyle="1" w:styleId="xl185">
    <w:name w:val="xl18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scfj">
    <w:name w:val="scfj"/>
    <w:basedOn w:val="a0"/>
    <w:qFormat/>
    <w:pPr>
      <w:widowControl/>
      <w:pBdr>
        <w:top w:val="single" w:sz="6" w:space="4" w:color="CCCCCC"/>
        <w:left w:val="single" w:sz="6" w:space="8" w:color="CCCCCC"/>
        <w:bottom w:val="single" w:sz="6" w:space="4" w:color="CCCCCC"/>
        <w:right w:val="single" w:sz="6" w:space="0" w:color="CCCCCC"/>
      </w:pBdr>
      <w:shd w:val="clear" w:color="auto" w:fill="E4E4E4"/>
      <w:ind w:right="225"/>
      <w:jc w:val="left"/>
    </w:pPr>
    <w:rPr>
      <w:rFonts w:ascii="宋体" w:hAnsi="宋体" w:cs="宋体"/>
      <w:kern w:val="0"/>
      <w:sz w:val="24"/>
    </w:rPr>
  </w:style>
  <w:style w:type="paragraph" w:customStyle="1" w:styleId="xl197">
    <w:name w:val="xl19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r30">
    <w:name w:val="pr30"/>
    <w:basedOn w:val="a0"/>
    <w:qFormat/>
    <w:pPr>
      <w:widowControl/>
      <w:spacing w:before="100" w:beforeAutospacing="1" w:after="100" w:afterAutospacing="1"/>
      <w:jc w:val="left"/>
    </w:pPr>
    <w:rPr>
      <w:rFonts w:ascii="宋体" w:hAnsi="宋体" w:cs="宋体"/>
      <w:kern w:val="0"/>
      <w:sz w:val="24"/>
    </w:rPr>
  </w:style>
  <w:style w:type="paragraph" w:customStyle="1" w:styleId="p17">
    <w:name w:val="p17"/>
    <w:basedOn w:val="a0"/>
    <w:qFormat/>
    <w:pPr>
      <w:widowControl/>
      <w:spacing w:before="120" w:after="120"/>
    </w:pPr>
    <w:rPr>
      <w:rFonts w:ascii="宋体" w:hAnsi="宋体" w:cs="宋体"/>
      <w:b/>
      <w:bCs/>
      <w:kern w:val="0"/>
      <w:sz w:val="24"/>
    </w:rPr>
  </w:style>
  <w:style w:type="paragraph" w:customStyle="1" w:styleId="auicontent">
    <w:name w:val="aui_content"/>
    <w:basedOn w:val="a0"/>
    <w:qFormat/>
    <w:pPr>
      <w:widowControl/>
      <w:spacing w:before="150" w:after="150"/>
      <w:ind w:left="150" w:right="150"/>
      <w:jc w:val="left"/>
    </w:pPr>
    <w:rPr>
      <w:rFonts w:ascii="宋体" w:hAnsi="宋体" w:cs="宋体"/>
      <w:kern w:val="0"/>
      <w:sz w:val="24"/>
    </w:rPr>
  </w:style>
  <w:style w:type="paragraph" w:customStyle="1" w:styleId="xl30">
    <w:name w:val="xl3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inline">
    <w:name w:val="inline"/>
    <w:basedOn w:val="a0"/>
    <w:qFormat/>
    <w:pPr>
      <w:widowControl/>
      <w:spacing w:before="100" w:beforeAutospacing="1" w:after="100" w:afterAutospacing="1"/>
      <w:jc w:val="left"/>
    </w:pPr>
    <w:rPr>
      <w:rFonts w:ascii="宋体" w:hAnsi="宋体" w:cs="宋体"/>
      <w:kern w:val="0"/>
      <w:sz w:val="24"/>
    </w:rPr>
  </w:style>
  <w:style w:type="paragraph" w:customStyle="1" w:styleId="z-BottomofForm1">
    <w:name w:val="z-Bottom of Form1"/>
    <w:next w:val="a0"/>
    <w:qFormat/>
    <w:pPr>
      <w:widowControl w:val="0"/>
      <w:pBdr>
        <w:top w:val="double" w:sz="2" w:space="0" w:color="000000"/>
      </w:pBdr>
      <w:autoSpaceDE w:val="0"/>
      <w:autoSpaceDN w:val="0"/>
      <w:adjustRightInd w:val="0"/>
      <w:jc w:val="center"/>
    </w:pPr>
    <w:rPr>
      <w:rFonts w:ascii="Arial" w:hAnsi="Arial"/>
      <w:vanish/>
      <w:sz w:val="16"/>
    </w:rPr>
  </w:style>
  <w:style w:type="paragraph" w:customStyle="1" w:styleId="mr20">
    <w:name w:val="mr20"/>
    <w:basedOn w:val="a0"/>
    <w:qFormat/>
    <w:pPr>
      <w:widowControl/>
      <w:spacing w:before="100" w:beforeAutospacing="1" w:after="100" w:afterAutospacing="1"/>
      <w:ind w:right="300"/>
      <w:jc w:val="left"/>
    </w:pPr>
    <w:rPr>
      <w:rFonts w:ascii="宋体" w:hAnsi="宋体" w:cs="宋体"/>
      <w:kern w:val="0"/>
      <w:sz w:val="24"/>
    </w:rPr>
  </w:style>
  <w:style w:type="paragraph" w:customStyle="1" w:styleId="1f4">
    <w:name w:val="字元 字元1"/>
    <w:basedOn w:val="a0"/>
    <w:qFormat/>
    <w:pPr>
      <w:pBdr>
        <w:top w:val="none" w:sz="0" w:space="1" w:color="auto"/>
        <w:left w:val="none" w:sz="0" w:space="4" w:color="auto"/>
        <w:bottom w:val="none" w:sz="0" w:space="1" w:color="auto"/>
        <w:right w:val="none" w:sz="0" w:space="4" w:color="auto"/>
      </w:pBdr>
      <w:tabs>
        <w:tab w:val="left" w:pos="780"/>
      </w:tabs>
      <w:ind w:left="780" w:hanging="360"/>
    </w:pPr>
    <w:rPr>
      <w:szCs w:val="20"/>
    </w:rPr>
  </w:style>
  <w:style w:type="paragraph" w:customStyle="1" w:styleId="auiclose">
    <w:name w:val="aui_close"/>
    <w:basedOn w:val="a0"/>
    <w:qFormat/>
    <w:pPr>
      <w:widowControl/>
      <w:spacing w:before="100" w:beforeAutospacing="1" w:after="100" w:afterAutospacing="1"/>
      <w:jc w:val="left"/>
    </w:pPr>
    <w:rPr>
      <w:rFonts w:ascii="宋体" w:hAnsi="宋体" w:cs="宋体"/>
      <w:kern w:val="0"/>
      <w:sz w:val="24"/>
    </w:rPr>
  </w:style>
  <w:style w:type="paragraph" w:customStyle="1" w:styleId="tab5">
    <w:name w:val="tab5"/>
    <w:basedOn w:val="a0"/>
    <w:qFormat/>
    <w:pPr>
      <w:widowControl/>
      <w:shd w:val="clear" w:color="auto" w:fill="C0C0C0"/>
      <w:spacing w:before="100" w:beforeAutospacing="1" w:after="100" w:afterAutospacing="1"/>
      <w:jc w:val="left"/>
    </w:pPr>
    <w:rPr>
      <w:rFonts w:ascii="宋体" w:hAnsi="宋体" w:cs="宋体"/>
      <w:kern w:val="0"/>
      <w:sz w:val="24"/>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reader-word-layer">
    <w:name w:val="reader-word-layer"/>
    <w:basedOn w:val="a0"/>
    <w:qFormat/>
    <w:pPr>
      <w:widowControl/>
      <w:spacing w:before="100" w:beforeAutospacing="1" w:after="100" w:afterAutospacing="1"/>
      <w:jc w:val="left"/>
    </w:pPr>
    <w:rPr>
      <w:rFonts w:ascii="宋体" w:hAnsi="宋体" w:cs="宋体"/>
      <w:kern w:val="0"/>
      <w:sz w:val="24"/>
    </w:rPr>
  </w:style>
  <w:style w:type="paragraph" w:customStyle="1" w:styleId="auititle">
    <w:name w:val="aui_title"/>
    <w:basedOn w:val="a0"/>
    <w:qFormat/>
    <w:pPr>
      <w:widowControl/>
      <w:spacing w:before="100" w:beforeAutospacing="1" w:after="100" w:afterAutospacing="1"/>
      <w:jc w:val="left"/>
    </w:pPr>
    <w:rPr>
      <w:rFonts w:ascii="宋体" w:hAnsi="宋体" w:cs="宋体"/>
      <w:kern w:val="0"/>
      <w:sz w:val="24"/>
    </w:rPr>
  </w:style>
  <w:style w:type="paragraph" w:customStyle="1" w:styleId="auibuttonswrap1">
    <w:name w:val="aui_buttons_wrap1"/>
    <w:basedOn w:val="a0"/>
    <w:qFormat/>
    <w:pPr>
      <w:widowControl/>
      <w:pBdr>
        <w:top w:val="single" w:sz="6" w:space="0" w:color="EBEBEB"/>
        <w:bottom w:val="single" w:sz="6" w:space="0" w:color="CCCCCC"/>
      </w:pBdr>
      <w:shd w:val="clear" w:color="auto" w:fill="F6F6F6"/>
      <w:spacing w:before="100" w:beforeAutospacing="1" w:after="100" w:afterAutospacing="1"/>
      <w:jc w:val="right"/>
    </w:pPr>
    <w:rPr>
      <w:rFonts w:ascii="宋体" w:hAnsi="宋体" w:cs="宋体"/>
      <w:kern w:val="0"/>
      <w:sz w:val="24"/>
    </w:rPr>
  </w:style>
  <w:style w:type="paragraph" w:customStyle="1" w:styleId="txt2">
    <w:name w:val="txt2"/>
    <w:basedOn w:val="a0"/>
    <w:qFormat/>
    <w:pPr>
      <w:widowControl/>
      <w:pBdr>
        <w:bottom w:val="single" w:sz="6" w:space="0" w:color="333333"/>
      </w:pBdr>
      <w:spacing w:before="100" w:beforeAutospacing="1" w:after="100" w:afterAutospacing="1"/>
      <w:jc w:val="left"/>
    </w:pPr>
    <w:rPr>
      <w:rFonts w:ascii="宋体" w:hAnsi="宋体" w:cs="宋体"/>
      <w:kern w:val="0"/>
      <w:sz w:val="24"/>
    </w:rPr>
  </w:style>
  <w:style w:type="paragraph" w:customStyle="1" w:styleId="xl192">
    <w:name w:val="xl19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xl47">
    <w:name w:val="xl47"/>
    <w:basedOn w:val="a0"/>
    <w:qFormat/>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content">
    <w:name w:val="content"/>
    <w:basedOn w:val="a0"/>
    <w:qFormat/>
    <w:pPr>
      <w:widowControl/>
      <w:spacing w:before="100" w:beforeAutospacing="1" w:after="100" w:afterAutospacing="1"/>
      <w:jc w:val="left"/>
    </w:pPr>
    <w:rPr>
      <w:rFonts w:ascii="宋体" w:hAnsi="宋体" w:cs="宋体"/>
      <w:kern w:val="0"/>
      <w:sz w:val="24"/>
    </w:rPr>
  </w:style>
  <w:style w:type="paragraph" w:customStyle="1" w:styleId="xl51">
    <w:name w:val="xl5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tl">
    <w:name w:val="tl"/>
    <w:basedOn w:val="a0"/>
    <w:qFormat/>
    <w:pPr>
      <w:widowControl/>
      <w:spacing w:before="100" w:beforeAutospacing="1" w:after="100" w:afterAutospacing="1"/>
      <w:jc w:val="left"/>
    </w:pPr>
    <w:rPr>
      <w:rFonts w:ascii="宋体" w:hAnsi="宋体" w:cs="宋体"/>
      <w:kern w:val="0"/>
      <w:sz w:val="24"/>
    </w:rPr>
  </w:style>
  <w:style w:type="paragraph" w:customStyle="1" w:styleId="itemapproved">
    <w:name w:val="itemapproved"/>
    <w:basedOn w:val="a0"/>
    <w:qFormat/>
    <w:pPr>
      <w:widowControl/>
      <w:pBdr>
        <w:bottom w:val="single" w:sz="6" w:space="0" w:color="000000"/>
      </w:pBdr>
      <w:spacing w:before="100" w:beforeAutospacing="1" w:after="100" w:afterAutospacing="1"/>
      <w:jc w:val="left"/>
    </w:pPr>
    <w:rPr>
      <w:rFonts w:ascii="宋体" w:hAnsi="宋体" w:cs="宋体"/>
      <w:color w:val="008C10"/>
      <w:kern w:val="0"/>
      <w:sz w:val="24"/>
    </w:rPr>
  </w:style>
  <w:style w:type="paragraph" w:customStyle="1" w:styleId="auiborder">
    <w:name w:val="aui_border"/>
    <w:basedOn w:val="a0"/>
    <w:qFormat/>
    <w:pPr>
      <w:widowControl/>
      <w:spacing w:before="100" w:beforeAutospacing="1" w:after="100" w:afterAutospacing="1"/>
      <w:jc w:val="left"/>
    </w:pPr>
    <w:rPr>
      <w:rFonts w:ascii="宋体" w:hAnsi="宋体" w:cs="宋体"/>
      <w:kern w:val="0"/>
      <w:sz w:val="24"/>
    </w:rPr>
  </w:style>
  <w:style w:type="paragraph" w:customStyle="1" w:styleId="tr">
    <w:name w:val="tr"/>
    <w:basedOn w:val="a0"/>
    <w:qFormat/>
    <w:pPr>
      <w:widowControl/>
      <w:spacing w:before="100" w:beforeAutospacing="1" w:after="100" w:afterAutospacing="1"/>
      <w:jc w:val="right"/>
    </w:pPr>
    <w:rPr>
      <w:rFonts w:ascii="宋体" w:hAnsi="宋体" w:cs="宋体"/>
      <w:kern w:val="0"/>
      <w:sz w:val="24"/>
    </w:rPr>
  </w:style>
  <w:style w:type="paragraph" w:customStyle="1" w:styleId="pr25">
    <w:name w:val="pr25"/>
    <w:basedOn w:val="a0"/>
    <w:qFormat/>
    <w:pPr>
      <w:widowControl/>
      <w:spacing w:before="100" w:beforeAutospacing="1" w:after="100" w:afterAutospacing="1"/>
      <w:jc w:val="left"/>
    </w:pPr>
    <w:rPr>
      <w:rFonts w:ascii="宋体" w:hAnsi="宋体" w:cs="宋体"/>
      <w:kern w:val="0"/>
      <w:sz w:val="24"/>
    </w:rPr>
  </w:style>
  <w:style w:type="paragraph" w:customStyle="1" w:styleId="xl32">
    <w:name w:val="xl32"/>
    <w:basedOn w:val="a0"/>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ParaCharCharCharCharCharCharChar">
    <w:name w:val="默认段落字体 Para Char Char Char Char Char Char Char"/>
    <w:basedOn w:val="a0"/>
    <w:qFormat/>
    <w:pPr>
      <w:adjustRightInd w:val="0"/>
      <w:spacing w:line="360" w:lineRule="auto"/>
    </w:pPr>
    <w:rPr>
      <w:rFonts w:ascii="Tahoma" w:hAnsi="Tahoma"/>
      <w:kern w:val="0"/>
      <w:sz w:val="24"/>
      <w:szCs w:val="20"/>
    </w:rPr>
  </w:style>
  <w:style w:type="paragraph" w:customStyle="1" w:styleId="w95">
    <w:name w:val="w95"/>
    <w:basedOn w:val="a0"/>
    <w:qFormat/>
    <w:pPr>
      <w:widowControl/>
      <w:spacing w:before="100" w:beforeAutospacing="1" w:after="100" w:afterAutospacing="1"/>
      <w:jc w:val="left"/>
    </w:pPr>
    <w:rPr>
      <w:rFonts w:ascii="宋体" w:hAnsi="宋体" w:cs="宋体"/>
      <w:kern w:val="0"/>
      <w:sz w:val="24"/>
    </w:rPr>
  </w:style>
  <w:style w:type="paragraph" w:customStyle="1" w:styleId="w100">
    <w:name w:val="w100"/>
    <w:basedOn w:val="a0"/>
    <w:qFormat/>
    <w:pPr>
      <w:widowControl/>
      <w:spacing w:before="100" w:beforeAutospacing="1" w:after="100" w:afterAutospacing="1"/>
      <w:jc w:val="left"/>
    </w:pPr>
    <w:rPr>
      <w:rFonts w:ascii="宋体" w:hAnsi="宋体" w:cs="宋体"/>
      <w:kern w:val="0"/>
      <w:sz w:val="24"/>
    </w:rPr>
  </w:style>
  <w:style w:type="paragraph" w:customStyle="1" w:styleId="xl167">
    <w:name w:val="xl167"/>
    <w:basedOn w:val="a0"/>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afffff4">
    <w:name w:val="正文 + 小三"/>
    <w:basedOn w:val="a0"/>
    <w:qFormat/>
    <w:rPr>
      <w:rFonts w:ascii="宋体" w:hAnsi="宋体"/>
      <w:sz w:val="30"/>
      <w:szCs w:val="30"/>
    </w:rPr>
  </w:style>
  <w:style w:type="paragraph" w:customStyle="1" w:styleId="xl202">
    <w:name w:val="xl20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xl69">
    <w:name w:val="xl6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41">
    <w:name w:val="xl141"/>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t15">
    <w:name w:val="pt15"/>
    <w:basedOn w:val="a0"/>
    <w:qFormat/>
    <w:pPr>
      <w:widowControl/>
      <w:spacing w:before="100" w:beforeAutospacing="1" w:after="100" w:afterAutospacing="1"/>
      <w:jc w:val="left"/>
    </w:pPr>
    <w:rPr>
      <w:rFonts w:ascii="宋体" w:hAnsi="宋体" w:cs="宋体"/>
      <w:kern w:val="0"/>
      <w:sz w:val="24"/>
    </w:rPr>
  </w:style>
  <w:style w:type="paragraph" w:customStyle="1" w:styleId="pr15">
    <w:name w:val="pr15"/>
    <w:basedOn w:val="a0"/>
    <w:qFormat/>
    <w:pPr>
      <w:widowControl/>
      <w:spacing w:before="100" w:beforeAutospacing="1" w:after="100" w:afterAutospacing="1"/>
      <w:jc w:val="left"/>
    </w:pPr>
    <w:rPr>
      <w:rFonts w:ascii="宋体" w:hAnsi="宋体" w:cs="宋体"/>
      <w:kern w:val="0"/>
      <w:sz w:val="24"/>
    </w:rPr>
  </w:style>
  <w:style w:type="paragraph" w:customStyle="1" w:styleId="wjlist">
    <w:name w:val="wj_list"/>
    <w:basedOn w:val="a0"/>
    <w:qFormat/>
    <w:pPr>
      <w:widowControl/>
      <w:spacing w:before="975"/>
      <w:ind w:left="1650" w:right="225"/>
      <w:jc w:val="left"/>
    </w:pPr>
    <w:rPr>
      <w:rFonts w:ascii="宋体" w:hAnsi="宋体" w:cs="宋体"/>
      <w:kern w:val="0"/>
      <w:sz w:val="24"/>
    </w:rPr>
  </w:style>
  <w:style w:type="paragraph" w:customStyle="1" w:styleId="m5">
    <w:name w:val="m5"/>
    <w:basedOn w:val="a0"/>
    <w:qFormat/>
    <w:pPr>
      <w:widowControl/>
      <w:spacing w:before="75" w:after="75"/>
      <w:ind w:left="75" w:right="75"/>
      <w:jc w:val="left"/>
    </w:pPr>
    <w:rPr>
      <w:rFonts w:ascii="宋体" w:hAnsi="宋体" w:cs="宋体"/>
      <w:kern w:val="0"/>
      <w:sz w:val="24"/>
    </w:rPr>
  </w:style>
  <w:style w:type="paragraph" w:customStyle="1" w:styleId="cf">
    <w:name w:val="cf"/>
    <w:basedOn w:val="a0"/>
    <w:qFormat/>
    <w:pPr>
      <w:widowControl/>
      <w:spacing w:before="100" w:beforeAutospacing="1" w:after="100" w:afterAutospacing="1"/>
      <w:jc w:val="left"/>
    </w:pPr>
    <w:rPr>
      <w:rFonts w:ascii="宋体" w:hAnsi="宋体" w:cs="宋体"/>
      <w:color w:val="FFFFFF"/>
      <w:kern w:val="0"/>
      <w:sz w:val="24"/>
    </w:rPr>
  </w:style>
  <w:style w:type="paragraph" w:customStyle="1" w:styleId="xl25">
    <w:name w:val="xl25"/>
    <w:basedOn w:val="a0"/>
    <w:qFormat/>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auilefttop">
    <w:name w:val="aui_left_top"/>
    <w:basedOn w:val="a0"/>
    <w:qFormat/>
    <w:pPr>
      <w:widowControl/>
      <w:spacing w:before="100" w:beforeAutospacing="1" w:after="100" w:afterAutospacing="1"/>
      <w:jc w:val="left"/>
    </w:pPr>
    <w:rPr>
      <w:rFonts w:ascii="宋体" w:hAnsi="宋体" w:cs="宋体"/>
      <w:kern w:val="0"/>
      <w:sz w:val="24"/>
    </w:rPr>
  </w:style>
  <w:style w:type="paragraph" w:customStyle="1" w:styleId="afffff5">
    <w:name w:val="招标文件－段落"/>
    <w:basedOn w:val="afffff6"/>
    <w:qFormat/>
    <w:pPr>
      <w:tabs>
        <w:tab w:val="left" w:pos="482"/>
        <w:tab w:val="left" w:pos="2183"/>
        <w:tab w:val="left" w:pos="3884"/>
        <w:tab w:val="left" w:pos="5585"/>
      </w:tabs>
      <w:ind w:firstLineChars="200" w:firstLine="200"/>
    </w:pPr>
  </w:style>
  <w:style w:type="paragraph" w:customStyle="1" w:styleId="afffff6">
    <w:name w:val="招标文件－标准正文"/>
    <w:basedOn w:val="af2"/>
    <w:qFormat/>
    <w:pPr>
      <w:widowControl w:val="0"/>
      <w:overflowPunct/>
      <w:autoSpaceDE/>
      <w:autoSpaceDN/>
      <w:adjustRightInd/>
      <w:spacing w:line="360" w:lineRule="auto"/>
      <w:jc w:val="both"/>
      <w:textAlignment w:val="auto"/>
    </w:pPr>
    <w:rPr>
      <w:rFonts w:cs="宋体"/>
      <w:color w:val="000000"/>
      <w:kern w:val="2"/>
      <w:sz w:val="24"/>
      <w:szCs w:val="20"/>
    </w:rPr>
  </w:style>
  <w:style w:type="paragraph" w:customStyle="1" w:styleId="f16">
    <w:name w:val="f16"/>
    <w:basedOn w:val="a0"/>
    <w:qFormat/>
    <w:pPr>
      <w:widowControl/>
      <w:spacing w:before="100" w:beforeAutospacing="1" w:after="100" w:afterAutospacing="1"/>
      <w:jc w:val="left"/>
    </w:pPr>
    <w:rPr>
      <w:rFonts w:ascii="宋体" w:hAnsi="宋体" w:cs="宋体"/>
      <w:kern w:val="0"/>
      <w:sz w:val="24"/>
    </w:rPr>
  </w:style>
  <w:style w:type="paragraph" w:customStyle="1" w:styleId="xl115">
    <w:name w:val="xl115"/>
    <w:basedOn w:val="a0"/>
    <w:qFormat/>
    <w:pPr>
      <w:widowControl/>
      <w:pBdr>
        <w:left w:val="single" w:sz="4" w:space="0" w:color="000000"/>
      </w:pBdr>
      <w:spacing w:before="100" w:beforeAutospacing="1" w:after="100" w:afterAutospacing="1"/>
      <w:jc w:val="left"/>
    </w:pPr>
    <w:rPr>
      <w:rFonts w:ascii="宋体" w:hAnsi="宋体" w:cs="宋体"/>
      <w:kern w:val="0"/>
      <w:sz w:val="24"/>
    </w:rPr>
  </w:style>
  <w:style w:type="paragraph" w:customStyle="1" w:styleId="xl188">
    <w:name w:val="xl18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CharCharChar2Char">
    <w:name w:val="Char Char Char2 Char"/>
    <w:basedOn w:val="a0"/>
    <w:qFormat/>
    <w:pPr>
      <w:tabs>
        <w:tab w:val="left" w:pos="360"/>
      </w:tabs>
      <w:ind w:left="360" w:hanging="360"/>
    </w:pPr>
  </w:style>
  <w:style w:type="paragraph" w:customStyle="1" w:styleId="br1">
    <w:name w:val="br1"/>
    <w:basedOn w:val="a0"/>
    <w:qFormat/>
    <w:pPr>
      <w:widowControl/>
      <w:pBdr>
        <w:right w:val="single" w:sz="6" w:space="0" w:color="D9D9D9"/>
      </w:pBdr>
      <w:spacing w:before="100" w:beforeAutospacing="1" w:after="100" w:afterAutospacing="1"/>
      <w:jc w:val="left"/>
    </w:pPr>
    <w:rPr>
      <w:rFonts w:ascii="宋体" w:hAnsi="宋体" w:cs="宋体"/>
      <w:kern w:val="0"/>
      <w:sz w:val="24"/>
    </w:rPr>
  </w:style>
  <w:style w:type="paragraph" w:customStyle="1" w:styleId="mr15">
    <w:name w:val="mr15"/>
    <w:basedOn w:val="a0"/>
    <w:qFormat/>
    <w:pPr>
      <w:widowControl/>
      <w:spacing w:before="100" w:beforeAutospacing="1" w:after="100" w:afterAutospacing="1"/>
      <w:ind w:right="225"/>
      <w:jc w:val="left"/>
    </w:pPr>
    <w:rPr>
      <w:rFonts w:ascii="宋体" w:hAnsi="宋体" w:cs="宋体"/>
      <w:kern w:val="0"/>
      <w:sz w:val="24"/>
    </w:rPr>
  </w:style>
  <w:style w:type="paragraph" w:customStyle="1" w:styleId="xl38">
    <w:name w:val="xl38"/>
    <w:basedOn w:val="a0"/>
    <w:qFormat/>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36">
    <w:name w:val="xl236"/>
    <w:basedOn w:val="a0"/>
    <w:qFormat/>
    <w:pPr>
      <w:widowControl/>
      <w:pBdr>
        <w:top w:val="single" w:sz="4" w:space="0" w:color="auto"/>
        <w:bottom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238">
    <w:name w:val="xl238"/>
    <w:basedOn w:val="a0"/>
    <w:qFormat/>
    <w:pPr>
      <w:widowControl/>
      <w:pBdr>
        <w:top w:val="single" w:sz="4" w:space="0" w:color="auto"/>
        <w:left w:val="single" w:sz="4" w:space="0" w:color="auto"/>
        <w:bottom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w5">
    <w:name w:val="w5"/>
    <w:basedOn w:val="a0"/>
    <w:qFormat/>
    <w:pPr>
      <w:widowControl/>
      <w:spacing w:before="100" w:beforeAutospacing="1" w:after="100" w:afterAutospacing="1"/>
      <w:jc w:val="left"/>
    </w:pPr>
    <w:rPr>
      <w:rFonts w:ascii="宋体" w:hAnsi="宋体" w:cs="宋体"/>
      <w:kern w:val="0"/>
      <w:sz w:val="24"/>
    </w:rPr>
  </w:style>
  <w:style w:type="paragraph" w:customStyle="1" w:styleId="z-TopofForm">
    <w:name w:val="z-Top of Form"/>
    <w:next w:val="a0"/>
    <w:qFormat/>
    <w:pPr>
      <w:widowControl w:val="0"/>
      <w:pBdr>
        <w:bottom w:val="double" w:sz="2" w:space="0" w:color="000000"/>
      </w:pBdr>
      <w:autoSpaceDE w:val="0"/>
      <w:autoSpaceDN w:val="0"/>
      <w:adjustRightInd w:val="0"/>
      <w:jc w:val="center"/>
    </w:pPr>
    <w:rPr>
      <w:rFonts w:ascii="Arial" w:hAnsi="Arial"/>
      <w:vanish/>
      <w:sz w:val="16"/>
    </w:rPr>
  </w:style>
  <w:style w:type="paragraph" w:customStyle="1" w:styleId="auititle1">
    <w:name w:val="aui_title1"/>
    <w:basedOn w:val="a0"/>
    <w:qFormat/>
    <w:pPr>
      <w:widowControl/>
      <w:pBdr>
        <w:top w:val="single" w:sz="6" w:space="0" w:color="4E84C0"/>
        <w:left w:val="single" w:sz="6" w:space="8" w:color="4780BE"/>
        <w:bottom w:val="single" w:sz="6" w:space="0" w:color="0D1D3C"/>
        <w:right w:val="single" w:sz="6" w:space="23" w:color="4780BE"/>
      </w:pBdr>
      <w:shd w:val="clear" w:color="auto" w:fill="3A6EA5"/>
      <w:spacing w:before="100" w:beforeAutospacing="1" w:after="100" w:afterAutospacing="1" w:line="450" w:lineRule="atLeast"/>
      <w:jc w:val="left"/>
    </w:pPr>
    <w:rPr>
      <w:rFonts w:ascii="宋体" w:hAnsi="宋体" w:cs="宋体"/>
      <w:b/>
      <w:bCs/>
      <w:color w:val="EBEBEB"/>
      <w:kern w:val="0"/>
      <w:sz w:val="24"/>
    </w:rPr>
  </w:style>
  <w:style w:type="paragraph" w:customStyle="1" w:styleId="xl83">
    <w:name w:val="xl83"/>
    <w:basedOn w:val="a0"/>
    <w:qFormat/>
    <w:pPr>
      <w:widowControl/>
      <w:pBdr>
        <w:bottom w:val="single" w:sz="4" w:space="0" w:color="auto"/>
      </w:pBdr>
      <w:spacing w:before="100" w:beforeAutospacing="1" w:after="100" w:afterAutospacing="1"/>
      <w:jc w:val="left"/>
    </w:pPr>
    <w:rPr>
      <w:rFonts w:ascii="宋体" w:hAnsi="宋体" w:cs="宋体"/>
      <w:kern w:val="0"/>
      <w:sz w:val="20"/>
      <w:szCs w:val="20"/>
    </w:rPr>
  </w:style>
  <w:style w:type="paragraph" w:customStyle="1" w:styleId="xl149">
    <w:name w:val="xl149"/>
    <w:basedOn w:val="a0"/>
    <w:qFormat/>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top"/>
    </w:pPr>
    <w:rPr>
      <w:rFonts w:ascii="宋体" w:hAnsi="宋体" w:cs="宋体"/>
      <w:color w:val="000000"/>
      <w:kern w:val="0"/>
      <w:sz w:val="18"/>
      <w:szCs w:val="18"/>
    </w:rPr>
  </w:style>
  <w:style w:type="paragraph" w:customStyle="1" w:styleId="clear">
    <w:name w:val="clear"/>
    <w:basedOn w:val="a0"/>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8"/>
    <w:qFormat/>
    <w:pPr>
      <w:tabs>
        <w:tab w:val="left" w:pos="482"/>
        <w:tab w:val="left" w:pos="2183"/>
        <w:tab w:val="left" w:pos="3884"/>
        <w:tab w:val="left" w:pos="5585"/>
      </w:tabs>
      <w:adjustRightInd w:val="0"/>
      <w:textAlignment w:val="baseline"/>
    </w:pPr>
    <w:rPr>
      <w:kern w:val="0"/>
      <w:sz w:val="24"/>
      <w:szCs w:val="20"/>
    </w:rPr>
  </w:style>
  <w:style w:type="paragraph" w:customStyle="1" w:styleId="xl35">
    <w:name w:val="xl35"/>
    <w:basedOn w:val="a0"/>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afffff7">
    <w:name w:val="图表副标题"/>
    <w:basedOn w:val="affff4"/>
    <w:qFormat/>
    <w:pPr>
      <w:spacing w:before="60" w:after="60" w:line="240" w:lineRule="auto"/>
      <w:jc w:val="both"/>
    </w:pPr>
    <w:rPr>
      <w:rFonts w:eastAsia="宋体"/>
      <w:b/>
      <w:bCs/>
      <w:sz w:val="21"/>
      <w:szCs w:val="21"/>
    </w:rPr>
  </w:style>
  <w:style w:type="paragraph" w:customStyle="1" w:styleId="2f0">
    <w:name w:val="表头2"/>
    <w:basedOn w:val="afffff3"/>
    <w:qFormat/>
    <w:pPr>
      <w:spacing w:before="0"/>
      <w:jc w:val="left"/>
    </w:pPr>
    <w:rPr>
      <w:rFonts w:eastAsia="宋体"/>
      <w:b/>
      <w:sz w:val="21"/>
    </w:rPr>
  </w:style>
  <w:style w:type="paragraph" w:customStyle="1" w:styleId="file">
    <w:name w:val="file"/>
    <w:basedOn w:val="a0"/>
    <w:qFormat/>
    <w:pPr>
      <w:widowControl/>
      <w:spacing w:before="100" w:beforeAutospacing="1" w:after="100" w:afterAutospacing="1"/>
      <w:jc w:val="left"/>
    </w:pPr>
    <w:rPr>
      <w:rFonts w:ascii="宋体" w:hAnsi="宋体" w:cs="宋体"/>
      <w:kern w:val="0"/>
      <w:sz w:val="24"/>
    </w:rPr>
  </w:style>
  <w:style w:type="paragraph" w:customStyle="1" w:styleId="afffff8">
    <w:name w:val="表格文字"/>
    <w:basedOn w:val="a0"/>
    <w:qFormat/>
    <w:pPr>
      <w:spacing w:line="240" w:lineRule="atLeast"/>
    </w:pPr>
    <w:rPr>
      <w:rFonts w:eastAsia="仿宋_GB2312"/>
      <w:sz w:val="24"/>
    </w:rPr>
  </w:style>
  <w:style w:type="paragraph" w:customStyle="1" w:styleId="p16">
    <w:name w:val="p16"/>
    <w:basedOn w:val="a0"/>
    <w:qFormat/>
    <w:pPr>
      <w:widowControl/>
      <w:snapToGrid w:val="0"/>
      <w:spacing w:line="400" w:lineRule="atLeast"/>
      <w:ind w:firstLine="420"/>
    </w:pPr>
    <w:rPr>
      <w:rFonts w:ascii="宋体" w:hAnsi="宋体" w:cs="宋体"/>
      <w:kern w:val="0"/>
      <w:szCs w:val="21"/>
    </w:rPr>
  </w:style>
  <w:style w:type="paragraph" w:customStyle="1" w:styleId="font9">
    <w:name w:val="font9"/>
    <w:basedOn w:val="a0"/>
    <w:qFormat/>
    <w:pPr>
      <w:widowControl/>
      <w:spacing w:before="100" w:beforeAutospacing="1" w:after="100" w:afterAutospacing="1"/>
      <w:jc w:val="left"/>
    </w:pPr>
    <w:rPr>
      <w:rFonts w:ascii="宋体" w:hAnsi="宋体" w:cs="宋体"/>
      <w:b/>
      <w:bCs/>
      <w:color w:val="000000"/>
      <w:kern w:val="0"/>
      <w:sz w:val="18"/>
      <w:szCs w:val="18"/>
    </w:rPr>
  </w:style>
  <w:style w:type="paragraph" w:customStyle="1" w:styleId="xl26">
    <w:name w:val="xl2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cs="Courier New"/>
      <w:kern w:val="0"/>
      <w:sz w:val="20"/>
      <w:szCs w:val="20"/>
      <w:lang w:eastAsia="en-US"/>
    </w:rPr>
  </w:style>
  <w:style w:type="paragraph" w:customStyle="1" w:styleId="xl92">
    <w:name w:val="xl92"/>
    <w:basedOn w:val="a0"/>
    <w:qFormat/>
    <w:pPr>
      <w:widowControl/>
      <w:pBdr>
        <w:top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afffff9">
    <w:name w:val="图片"/>
    <w:basedOn w:val="a0"/>
    <w:qFormat/>
    <w:pPr>
      <w:jc w:val="center"/>
    </w:pPr>
    <w:rPr>
      <w:sz w:val="26"/>
    </w:rPr>
  </w:style>
  <w:style w:type="paragraph" w:customStyle="1" w:styleId="1f5">
    <w:name w:val="正文1"/>
    <w:basedOn w:val="a0"/>
    <w:uiPriority w:val="99"/>
    <w:qFormat/>
    <w:pPr>
      <w:widowControl/>
      <w:overflowPunct w:val="0"/>
      <w:autoSpaceDE w:val="0"/>
      <w:autoSpaceDN w:val="0"/>
      <w:adjustRightInd w:val="0"/>
      <w:spacing w:line="312" w:lineRule="exact"/>
      <w:textAlignment w:val="baseline"/>
    </w:pPr>
    <w:rPr>
      <w:rFonts w:ascii="宋体"/>
      <w:kern w:val="0"/>
      <w:szCs w:val="20"/>
    </w:rPr>
  </w:style>
  <w:style w:type="paragraph" w:customStyle="1" w:styleId="xl79">
    <w:name w:val="xl79"/>
    <w:basedOn w:val="a0"/>
    <w:qFormat/>
    <w:pPr>
      <w:widowControl/>
      <w:pBdr>
        <w:right w:val="single" w:sz="4" w:space="0" w:color="auto"/>
      </w:pBdr>
      <w:spacing w:before="100" w:beforeAutospacing="1" w:after="100" w:afterAutospacing="1"/>
      <w:jc w:val="left"/>
    </w:pPr>
    <w:rPr>
      <w:rFonts w:ascii="宋体" w:hAnsi="宋体" w:cs="宋体"/>
      <w:kern w:val="0"/>
      <w:sz w:val="24"/>
    </w:rPr>
  </w:style>
  <w:style w:type="paragraph" w:customStyle="1" w:styleId="xl44">
    <w:name w:val="xl4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xl64">
    <w:name w:val="xl64"/>
    <w:basedOn w:val="a0"/>
    <w:qFormat/>
    <w:pPr>
      <w:widowControl/>
      <w:spacing w:before="100" w:beforeAutospacing="1" w:after="100" w:afterAutospacing="1"/>
      <w:jc w:val="left"/>
    </w:pPr>
    <w:rPr>
      <w:rFonts w:ascii="宋体" w:hAnsi="宋体" w:cs="宋体"/>
      <w:kern w:val="0"/>
      <w:sz w:val="24"/>
    </w:rPr>
  </w:style>
  <w:style w:type="paragraph" w:customStyle="1" w:styleId="1f6">
    <w:name w:val="样式1"/>
    <w:basedOn w:val="a0"/>
    <w:next w:val="4"/>
    <w:qFormat/>
    <w:pPr>
      <w:spacing w:line="360" w:lineRule="auto"/>
      <w:ind w:firstLineChars="200" w:firstLine="420"/>
    </w:pPr>
    <w:rPr>
      <w:rFonts w:ascii="宋体" w:hAnsi="宋体"/>
      <w:szCs w:val="21"/>
    </w:rPr>
  </w:style>
  <w:style w:type="paragraph" w:customStyle="1" w:styleId="CharCharCharCharCharChar">
    <w:name w:val="Char Char Char Char Char Char"/>
    <w:basedOn w:val="a0"/>
    <w:qFormat/>
    <w:rPr>
      <w:rFonts w:ascii="Tahoma" w:hAnsi="Tahoma"/>
      <w:sz w:val="24"/>
      <w:szCs w:val="20"/>
    </w:rPr>
  </w:style>
  <w:style w:type="paragraph" w:customStyle="1" w:styleId="tg">
    <w:name w:val="tg"/>
    <w:basedOn w:val="a0"/>
    <w:qFormat/>
    <w:pPr>
      <w:widowControl/>
      <w:spacing w:before="100" w:beforeAutospacing="1" w:after="100" w:afterAutospacing="1"/>
      <w:jc w:val="left"/>
    </w:pPr>
    <w:rPr>
      <w:rFonts w:ascii="宋体" w:hAnsi="宋体" w:cs="宋体"/>
      <w:kern w:val="0"/>
      <w:sz w:val="24"/>
    </w:rPr>
  </w:style>
  <w:style w:type="paragraph" w:customStyle="1" w:styleId="pr10">
    <w:name w:val="pr10"/>
    <w:basedOn w:val="a0"/>
    <w:qFormat/>
    <w:pPr>
      <w:widowControl/>
      <w:spacing w:before="100" w:beforeAutospacing="1" w:after="100" w:afterAutospacing="1"/>
      <w:jc w:val="left"/>
    </w:pPr>
    <w:rPr>
      <w:rFonts w:ascii="宋体" w:hAnsi="宋体" w:cs="宋体"/>
      <w:kern w:val="0"/>
      <w:sz w:val="24"/>
    </w:rPr>
  </w:style>
  <w:style w:type="paragraph" w:customStyle="1" w:styleId="afffffa">
    <w:name w:val="表格"/>
    <w:basedOn w:val="a0"/>
    <w:qFormat/>
    <w:pPr>
      <w:jc w:val="center"/>
    </w:pPr>
  </w:style>
  <w:style w:type="paragraph" w:customStyle="1" w:styleId="xl87">
    <w:name w:val="xl87"/>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90">
    <w:name w:val="xl90"/>
    <w:basedOn w:val="a0"/>
    <w:qFormat/>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4"/>
    </w:rPr>
  </w:style>
  <w:style w:type="paragraph" w:customStyle="1" w:styleId="xl103">
    <w:name w:val="xl103"/>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09">
    <w:name w:val="xl109"/>
    <w:basedOn w:val="a0"/>
    <w:qFormat/>
    <w:pPr>
      <w:widowControl/>
      <w:spacing w:before="100" w:beforeAutospacing="1" w:after="100" w:afterAutospacing="1"/>
      <w:jc w:val="center"/>
    </w:pPr>
    <w:rPr>
      <w:rFonts w:ascii="仿宋" w:eastAsia="仿宋" w:hAnsi="仿宋" w:cs="宋体"/>
      <w:kern w:val="0"/>
      <w:szCs w:val="21"/>
    </w:rPr>
  </w:style>
  <w:style w:type="paragraph" w:customStyle="1" w:styleId="xl42">
    <w:name w:val="xl42"/>
    <w:basedOn w:val="a0"/>
    <w:qFormat/>
    <w:pPr>
      <w:widowControl/>
      <w:pBdr>
        <w:top w:val="single" w:sz="4" w:space="0" w:color="auto"/>
        <w:left w:val="single" w:sz="4" w:space="0" w:color="auto"/>
        <w:bottom w:val="single" w:sz="8" w:space="0" w:color="auto"/>
        <w:right w:val="single" w:sz="8" w:space="0" w:color="auto"/>
      </w:pBdr>
      <w:spacing w:before="100" w:beforeAutospacing="1" w:after="100" w:afterAutospacing="1"/>
      <w:jc w:val="right"/>
    </w:pPr>
    <w:rPr>
      <w:rFonts w:ascii="Arial Unicode MS" w:eastAsia="Arial Unicode MS" w:hAnsi="Arial Unicode MS"/>
      <w:b/>
      <w:bCs/>
      <w:kern w:val="0"/>
      <w:sz w:val="24"/>
    </w:rPr>
  </w:style>
  <w:style w:type="paragraph" w:customStyle="1" w:styleId="pb25">
    <w:name w:val="pb25"/>
    <w:basedOn w:val="a0"/>
    <w:qFormat/>
    <w:pPr>
      <w:widowControl/>
      <w:spacing w:before="100" w:beforeAutospacing="1" w:after="100" w:afterAutospacing="1"/>
      <w:jc w:val="left"/>
    </w:pPr>
    <w:rPr>
      <w:rFonts w:ascii="宋体" w:hAnsi="宋体" w:cs="宋体"/>
      <w:kern w:val="0"/>
      <w:sz w:val="24"/>
    </w:rPr>
  </w:style>
  <w:style w:type="paragraph" w:customStyle="1" w:styleId="xl65">
    <w:name w:val="xl65"/>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kern w:val="0"/>
      <w:sz w:val="18"/>
      <w:szCs w:val="18"/>
    </w:rPr>
  </w:style>
  <w:style w:type="paragraph" w:customStyle="1" w:styleId="TextbauStandard">
    <w:name w:val="Textbau Standard"/>
    <w:basedOn w:val="a0"/>
    <w:qFormat/>
    <w:pPr>
      <w:widowControl/>
      <w:tabs>
        <w:tab w:val="left" w:pos="1701"/>
        <w:tab w:val="left" w:pos="2155"/>
        <w:tab w:val="left" w:pos="2608"/>
        <w:tab w:val="left" w:pos="3062"/>
        <w:tab w:val="left" w:pos="3402"/>
        <w:tab w:val="left" w:pos="3742"/>
        <w:tab w:val="left" w:pos="3969"/>
        <w:tab w:val="left" w:pos="5273"/>
        <w:tab w:val="right" w:pos="7655"/>
      </w:tabs>
      <w:jc w:val="left"/>
    </w:pPr>
    <w:rPr>
      <w:rFonts w:ascii="Arial" w:hAnsi="Arial"/>
      <w:kern w:val="0"/>
      <w:sz w:val="22"/>
      <w:szCs w:val="20"/>
      <w:lang w:val="de-DE" w:eastAsia="en-US"/>
    </w:rPr>
  </w:style>
  <w:style w:type="paragraph" w:customStyle="1" w:styleId="xl77">
    <w:name w:val="xl77"/>
    <w:basedOn w:val="a0"/>
    <w:qFormat/>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6">
    <w:name w:val="xl46"/>
    <w:basedOn w:val="a0"/>
    <w:qFormat/>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xl106">
    <w:name w:val="xl106"/>
    <w:basedOn w:val="a0"/>
    <w:qFormat/>
    <w:pPr>
      <w:widowControl/>
      <w:pBdr>
        <w:top w:val="single" w:sz="4" w:space="0" w:color="auto"/>
        <w:lef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102">
    <w:name w:val="xl102"/>
    <w:basedOn w:val="a0"/>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43">
    <w:name w:val="列出段落4"/>
    <w:basedOn w:val="a0"/>
    <w:uiPriority w:val="34"/>
    <w:qFormat/>
    <w:pPr>
      <w:ind w:firstLineChars="200" w:firstLine="420"/>
    </w:pPr>
    <w:rPr>
      <w:rFonts w:ascii="Calibri" w:hAnsi="Calibri" w:cs="Arial"/>
    </w:rPr>
  </w:style>
  <w:style w:type="paragraph" w:customStyle="1" w:styleId="CharCharCharCharCharCharCharCharChar1Char">
    <w:name w:val="Char Char Char Char Char Char Char Char Char1 Char"/>
    <w:basedOn w:val="a0"/>
    <w:qFormat/>
    <w:rPr>
      <w:szCs w:val="20"/>
    </w:rPr>
  </w:style>
  <w:style w:type="paragraph" w:customStyle="1" w:styleId="afffffb">
    <w:name w:val="简单回函地址"/>
    <w:basedOn w:val="a0"/>
    <w:qFormat/>
  </w:style>
  <w:style w:type="paragraph" w:customStyle="1" w:styleId="xl82">
    <w:name w:val="xl82"/>
    <w:basedOn w:val="a0"/>
    <w:qFormat/>
    <w:pPr>
      <w:widowControl/>
      <w:pBdr>
        <w:top w:val="single" w:sz="4" w:space="0" w:color="auto"/>
      </w:pBdr>
      <w:spacing w:before="100" w:beforeAutospacing="1" w:after="100" w:afterAutospacing="1"/>
      <w:jc w:val="left"/>
    </w:pPr>
    <w:rPr>
      <w:rFonts w:ascii="宋体" w:hAnsi="宋体" w:cs="宋体"/>
      <w:kern w:val="0"/>
      <w:sz w:val="20"/>
      <w:szCs w:val="20"/>
    </w:rPr>
  </w:style>
  <w:style w:type="paragraph" w:customStyle="1" w:styleId="B1">
    <w:name w:val="B类文档标题1"/>
    <w:basedOn w:val="1"/>
    <w:next w:val="a0"/>
    <w:qFormat/>
    <w:pPr>
      <w:keepLines/>
      <w:spacing w:beforeLines="50"/>
      <w:ind w:left="425" w:hanging="425"/>
      <w:jc w:val="both"/>
    </w:pPr>
    <w:rPr>
      <w:rFonts w:ascii="Arial" w:eastAsia="黑体" w:hAnsi="Arial"/>
      <w:b w:val="0"/>
      <w:kern w:val="44"/>
      <w:sz w:val="32"/>
      <w:szCs w:val="20"/>
    </w:rPr>
  </w:style>
  <w:style w:type="paragraph" w:customStyle="1" w:styleId="xl81">
    <w:name w:val="xl8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89">
    <w:name w:val="xl89"/>
    <w:basedOn w:val="a0"/>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f20">
    <w:name w:val="f20"/>
    <w:basedOn w:val="a0"/>
    <w:qFormat/>
    <w:pPr>
      <w:widowControl/>
      <w:spacing w:before="100" w:beforeAutospacing="1" w:after="100" w:afterAutospacing="1"/>
      <w:jc w:val="left"/>
    </w:pPr>
    <w:rPr>
      <w:rFonts w:ascii="宋体" w:hAnsi="宋体" w:cs="宋体"/>
      <w:kern w:val="0"/>
      <w:sz w:val="30"/>
      <w:szCs w:val="30"/>
    </w:rPr>
  </w:style>
  <w:style w:type="paragraph" w:customStyle="1" w:styleId="afffffc">
    <w:name w:val="表内文字"/>
    <w:basedOn w:val="a0"/>
    <w:qFormat/>
    <w:pPr>
      <w:tabs>
        <w:tab w:val="left" w:pos="1418"/>
      </w:tabs>
      <w:spacing w:line="360" w:lineRule="auto"/>
      <w:jc w:val="center"/>
    </w:pPr>
    <w:rPr>
      <w:rFonts w:ascii="仿宋_GB2312" w:eastAsia="仿宋_GB2312"/>
      <w:spacing w:val="-20"/>
      <w:kern w:val="0"/>
      <w:sz w:val="24"/>
    </w:rPr>
  </w:style>
  <w:style w:type="paragraph" w:customStyle="1" w:styleId="xl110">
    <w:name w:val="xl110"/>
    <w:basedOn w:val="a0"/>
    <w:qFormat/>
    <w:pPr>
      <w:widowControl/>
      <w:pBdr>
        <w:top w:val="single" w:sz="4" w:space="0" w:color="auto"/>
        <w:left w:val="single" w:sz="4" w:space="0" w:color="auto"/>
      </w:pBdr>
      <w:spacing w:before="100" w:beforeAutospacing="1" w:after="100" w:afterAutospacing="1"/>
      <w:jc w:val="center"/>
    </w:pPr>
    <w:rPr>
      <w:rFonts w:ascii="宋体" w:hAnsi="宋体" w:cs="宋体"/>
      <w:kern w:val="0"/>
      <w:sz w:val="18"/>
      <w:szCs w:val="18"/>
    </w:rPr>
  </w:style>
  <w:style w:type="paragraph" w:customStyle="1" w:styleId="xl104">
    <w:name w:val="xl104"/>
    <w:basedOn w:val="a0"/>
    <w:qFormat/>
    <w:pPr>
      <w:widowControl/>
      <w:spacing w:before="100" w:beforeAutospacing="1" w:after="100" w:afterAutospacing="1"/>
      <w:jc w:val="left"/>
    </w:pPr>
    <w:rPr>
      <w:rFonts w:ascii="宋体" w:hAnsi="宋体" w:cs="宋体"/>
      <w:kern w:val="0"/>
      <w:sz w:val="20"/>
      <w:szCs w:val="20"/>
    </w:rPr>
  </w:style>
  <w:style w:type="paragraph" w:customStyle="1" w:styleId="CharChar1CharCharCharCharCharChar">
    <w:name w:val="Char Char1 Char Char Char Char Char Char"/>
    <w:basedOn w:val="a0"/>
    <w:qFormat/>
    <w:pPr>
      <w:widowControl/>
      <w:spacing w:after="160" w:line="240" w:lineRule="exact"/>
      <w:jc w:val="left"/>
    </w:pPr>
    <w:rPr>
      <w:rFonts w:ascii="宋体" w:hAnsi="宋体" w:cs="宋体"/>
      <w:kern w:val="0"/>
      <w:szCs w:val="20"/>
    </w:rPr>
  </w:style>
  <w:style w:type="paragraph" w:customStyle="1" w:styleId="CharChar1CharCharCharCharCharCharCharCharCharCharCharCharCharCharCharCharCharCharChar">
    <w:name w:val="Char Char1 Char Char Char Char Char Char Char Char Char Char Char Char Char Char Char Char Char Char Char"/>
    <w:basedOn w:val="a0"/>
    <w:qFormat/>
    <w:pPr>
      <w:widowControl/>
      <w:spacing w:after="160" w:line="240" w:lineRule="exact"/>
      <w:jc w:val="left"/>
    </w:pPr>
    <w:rPr>
      <w:rFonts w:ascii="Verdana" w:hAnsi="Verdana"/>
      <w:kern w:val="0"/>
      <w:sz w:val="20"/>
      <w:szCs w:val="20"/>
      <w:lang w:eastAsia="en-US"/>
    </w:rPr>
  </w:style>
  <w:style w:type="paragraph" w:customStyle="1" w:styleId="xl76">
    <w:name w:val="xl76"/>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CharCharCharCharCharCharCharCharChar">
    <w:name w:val="Char Char Char Char Char Char Char Char Char Char Char Char Char"/>
    <w:basedOn w:val="a0"/>
    <w:qFormat/>
    <w:rPr>
      <w:rFonts w:ascii="Tahoma" w:hAnsi="Tahoma"/>
      <w:sz w:val="24"/>
      <w:szCs w:val="20"/>
    </w:rPr>
  </w:style>
  <w:style w:type="paragraph" w:customStyle="1" w:styleId="xl74">
    <w:name w:val="xl74"/>
    <w:basedOn w:val="a0"/>
    <w:qFormat/>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66">
    <w:name w:val="xl66"/>
    <w:basedOn w:val="a0"/>
    <w:qFormat/>
    <w:pPr>
      <w:widowControl/>
      <w:pBdr>
        <w:right w:val="single" w:sz="4" w:space="0" w:color="auto"/>
      </w:pBdr>
      <w:spacing w:before="100" w:beforeAutospacing="1" w:after="100" w:afterAutospacing="1"/>
      <w:jc w:val="left"/>
    </w:pPr>
    <w:rPr>
      <w:rFonts w:ascii="微软雅黑" w:eastAsia="微软雅黑" w:hAnsi="微软雅黑" w:cs="宋体"/>
      <w:kern w:val="0"/>
      <w:sz w:val="20"/>
      <w:szCs w:val="20"/>
    </w:rPr>
  </w:style>
  <w:style w:type="paragraph" w:customStyle="1" w:styleId="37">
    <w:name w:val="样式3"/>
    <w:basedOn w:val="a0"/>
    <w:qFormat/>
    <w:pPr>
      <w:adjustRightInd w:val="0"/>
      <w:snapToGrid w:val="0"/>
    </w:pPr>
    <w:rPr>
      <w:rFonts w:ascii="Arial" w:hAnsi="Arial" w:cs="Arial"/>
      <w:color w:val="FF0000"/>
      <w:szCs w:val="21"/>
    </w:rPr>
  </w:style>
  <w:style w:type="paragraph" w:customStyle="1" w:styleId="B3">
    <w:name w:val="B类文档标题3"/>
    <w:basedOn w:val="3"/>
    <w:qFormat/>
    <w:pPr>
      <w:spacing w:before="120" w:line="240" w:lineRule="auto"/>
    </w:pPr>
    <w:rPr>
      <w:rFonts w:ascii="Arial" w:eastAsia="黑体" w:hAnsi="Arial"/>
      <w:b w:val="0"/>
      <w:kern w:val="44"/>
      <w:sz w:val="28"/>
    </w:rPr>
  </w:style>
  <w:style w:type="paragraph" w:customStyle="1" w:styleId="xl91">
    <w:name w:val="xl9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84">
    <w:name w:val="xl84"/>
    <w:basedOn w:val="a0"/>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CharCharCharCharCharCharCharCharChar1">
    <w:name w:val="Char Char Char Char Char Char Char Char Char Char Char Char Char1"/>
    <w:basedOn w:val="a0"/>
    <w:qFormat/>
    <w:rPr>
      <w:rFonts w:ascii="Tahoma" w:hAnsi="Tahoma"/>
      <w:sz w:val="24"/>
      <w:szCs w:val="20"/>
    </w:rPr>
  </w:style>
  <w:style w:type="paragraph" w:customStyle="1" w:styleId="xl97">
    <w:name w:val="xl97"/>
    <w:basedOn w:val="a0"/>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B2">
    <w:name w:val="B类文档标题2"/>
    <w:basedOn w:val="20"/>
    <w:qFormat/>
    <w:pPr>
      <w:numPr>
        <w:ilvl w:val="1"/>
        <w:numId w:val="4"/>
      </w:numPr>
      <w:spacing w:before="120" w:after="0" w:line="240" w:lineRule="auto"/>
    </w:pPr>
    <w:rPr>
      <w:b w:val="0"/>
      <w:sz w:val="30"/>
    </w:rPr>
  </w:style>
  <w:style w:type="paragraph" w:customStyle="1" w:styleId="xl75">
    <w:name w:val="xl75"/>
    <w:basedOn w:val="a0"/>
    <w:qFormat/>
    <w:pPr>
      <w:widowControl/>
      <w:pBdr>
        <w:top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8">
    <w:name w:val="xl108"/>
    <w:basedOn w:val="a0"/>
    <w:qFormat/>
    <w:pPr>
      <w:widowControl/>
      <w:pBdr>
        <w:top w:val="single" w:sz="4" w:space="0" w:color="auto"/>
        <w:left w:val="single" w:sz="4" w:space="0" w:color="auto"/>
      </w:pBdr>
      <w:spacing w:before="100" w:beforeAutospacing="1" w:after="100" w:afterAutospacing="1"/>
      <w:jc w:val="center"/>
    </w:pPr>
    <w:rPr>
      <w:rFonts w:ascii="宋体" w:hAnsi="宋体" w:cs="宋体"/>
      <w:kern w:val="0"/>
      <w:sz w:val="18"/>
      <w:szCs w:val="18"/>
    </w:rPr>
  </w:style>
  <w:style w:type="paragraph" w:customStyle="1" w:styleId="xl96">
    <w:name w:val="xl96"/>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Style18">
    <w:name w:val="_Style 18"/>
    <w:basedOn w:val="a0"/>
    <w:qFormat/>
    <w:pPr>
      <w:tabs>
        <w:tab w:val="left" w:pos="482"/>
        <w:tab w:val="left" w:pos="2183"/>
        <w:tab w:val="left" w:pos="3884"/>
        <w:tab w:val="left" w:pos="5585"/>
      </w:tabs>
      <w:adjustRightInd w:val="0"/>
      <w:textAlignment w:val="baseline"/>
    </w:pPr>
    <w:rPr>
      <w:kern w:val="0"/>
      <w:sz w:val="24"/>
      <w:szCs w:val="20"/>
    </w:rPr>
  </w:style>
  <w:style w:type="paragraph" w:customStyle="1" w:styleId="TableParagraph">
    <w:name w:val="Table Paragraph"/>
    <w:basedOn w:val="a0"/>
    <w:uiPriority w:val="1"/>
    <w:qFormat/>
    <w:pPr>
      <w:autoSpaceDE w:val="0"/>
      <w:autoSpaceDN w:val="0"/>
      <w:jc w:val="left"/>
    </w:pPr>
    <w:rPr>
      <w:rFonts w:ascii="宋体" w:hAnsi="宋体" w:cs="宋体"/>
      <w:kern w:val="0"/>
      <w:sz w:val="22"/>
      <w:szCs w:val="22"/>
      <w:lang w:eastAsia="en-US"/>
    </w:rPr>
  </w:style>
  <w:style w:type="paragraph" w:customStyle="1" w:styleId="xl73">
    <w:name w:val="xl73"/>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0">
    <w:name w:val="xl7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b/>
      <w:bCs/>
      <w:kern w:val="0"/>
      <w:sz w:val="24"/>
    </w:rPr>
  </w:style>
  <w:style w:type="paragraph" w:customStyle="1" w:styleId="xl37">
    <w:name w:val="xl3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CharCharCharChar3">
    <w:name w:val="Char Char Char Char3"/>
    <w:basedOn w:val="a8"/>
    <w:qFormat/>
    <w:rPr>
      <w:rFonts w:ascii="Tahoma" w:hAnsi="Tahoma"/>
      <w:sz w:val="24"/>
    </w:rPr>
  </w:style>
  <w:style w:type="paragraph" w:customStyle="1" w:styleId="xl198">
    <w:name w:val="xl19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fr">
    <w:name w:val="fr"/>
    <w:basedOn w:val="a0"/>
    <w:qFormat/>
    <w:pPr>
      <w:widowControl/>
      <w:spacing w:before="100" w:beforeAutospacing="1" w:after="100" w:afterAutospacing="1"/>
      <w:jc w:val="left"/>
    </w:pPr>
    <w:rPr>
      <w:rFonts w:ascii="宋体" w:hAnsi="宋体" w:cs="宋体"/>
      <w:kern w:val="0"/>
      <w:sz w:val="24"/>
    </w:rPr>
  </w:style>
  <w:style w:type="paragraph" w:customStyle="1" w:styleId="CharChar4">
    <w:name w:val="Char Char"/>
    <w:basedOn w:val="a0"/>
    <w:qFormat/>
    <w:rPr>
      <w:rFonts w:ascii="仿宋_GB2312" w:eastAsia="仿宋_GB2312"/>
      <w:b/>
      <w:sz w:val="32"/>
      <w:szCs w:val="32"/>
    </w:rPr>
  </w:style>
  <w:style w:type="paragraph" w:customStyle="1" w:styleId="xl99">
    <w:name w:val="xl99"/>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2f1">
    <w:name w:val="正文2"/>
    <w:basedOn w:val="a0"/>
    <w:qFormat/>
    <w:pPr>
      <w:spacing w:before="156" w:line="360" w:lineRule="auto"/>
      <w:ind w:firstLineChars="200" w:firstLine="510"/>
    </w:pPr>
    <w:rPr>
      <w:sz w:val="24"/>
      <w:szCs w:val="20"/>
    </w:rPr>
  </w:style>
  <w:style w:type="paragraph" w:customStyle="1" w:styleId="font7">
    <w:name w:val="font7"/>
    <w:basedOn w:val="a0"/>
    <w:qFormat/>
    <w:pPr>
      <w:widowControl/>
      <w:spacing w:before="100" w:beforeAutospacing="1" w:after="100" w:afterAutospacing="1"/>
      <w:jc w:val="left"/>
    </w:pPr>
    <w:rPr>
      <w:rFonts w:ascii="宋体" w:hAnsi="宋体" w:cs="宋体"/>
      <w:kern w:val="0"/>
      <w:sz w:val="20"/>
      <w:szCs w:val="20"/>
    </w:rPr>
  </w:style>
  <w:style w:type="paragraph" w:customStyle="1" w:styleId="auilefttop1">
    <w:name w:val="aui_left_top1"/>
    <w:basedOn w:val="a0"/>
    <w:qFormat/>
    <w:pPr>
      <w:widowControl/>
      <w:spacing w:before="100" w:beforeAutospacing="1" w:after="100" w:afterAutospacing="1"/>
      <w:jc w:val="left"/>
    </w:pPr>
    <w:rPr>
      <w:rFonts w:ascii="宋体" w:hAnsi="宋体" w:cs="宋体"/>
      <w:kern w:val="0"/>
      <w:sz w:val="24"/>
    </w:rPr>
  </w:style>
  <w:style w:type="paragraph" w:customStyle="1" w:styleId="PlainText1">
    <w:name w:val="Plain Text1"/>
    <w:basedOn w:val="a0"/>
    <w:qFormat/>
    <w:pPr>
      <w:adjustRightInd w:val="0"/>
      <w:textAlignment w:val="baseline"/>
    </w:pPr>
    <w:rPr>
      <w:rFonts w:ascii="宋体" w:hAnsi="Courier New"/>
      <w:szCs w:val="20"/>
    </w:rPr>
  </w:style>
  <w:style w:type="paragraph" w:customStyle="1" w:styleId="xl78">
    <w:name w:val="xl78"/>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55">
    <w:name w:val="xl55"/>
    <w:basedOn w:val="a0"/>
    <w:qFormat/>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xl67">
    <w:name w:val="xl67"/>
    <w:basedOn w:val="a0"/>
    <w:qFormat/>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ffd">
    <w:name w:val="目录文字"/>
    <w:basedOn w:val="a0"/>
    <w:qFormat/>
    <w:pPr>
      <w:widowControl/>
      <w:spacing w:line="480" w:lineRule="auto"/>
      <w:jc w:val="left"/>
    </w:pPr>
    <w:rPr>
      <w:rFonts w:ascii="宋体" w:hAnsi="宋体" w:cs="宋体"/>
      <w:kern w:val="0"/>
      <w:sz w:val="24"/>
    </w:rPr>
  </w:style>
  <w:style w:type="paragraph" w:customStyle="1" w:styleId="New0">
    <w:name w:val="正文 New"/>
    <w:qFormat/>
    <w:pPr>
      <w:widowControl w:val="0"/>
      <w:jc w:val="both"/>
    </w:pPr>
    <w:rPr>
      <w:kern w:val="2"/>
      <w:sz w:val="21"/>
    </w:rPr>
  </w:style>
  <w:style w:type="paragraph" w:customStyle="1" w:styleId="CharCharCharCharCharCharCharCharCharCharCharCharChar2">
    <w:name w:val="Char Char Char Char Char Char Char Char Char Char Char Char Char2"/>
    <w:basedOn w:val="a0"/>
    <w:qFormat/>
    <w:rPr>
      <w:rFonts w:ascii="Tahoma" w:hAnsi="Tahoma"/>
      <w:sz w:val="24"/>
      <w:szCs w:val="20"/>
    </w:rPr>
  </w:style>
  <w:style w:type="paragraph" w:customStyle="1" w:styleId="xl105">
    <w:name w:val="xl10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85">
    <w:name w:val="xl8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196">
    <w:name w:val="xl19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7">
    <w:name w:val="xl27"/>
    <w:basedOn w:val="a0"/>
    <w:qFormat/>
    <w:pPr>
      <w:widowControl/>
      <w:pBdr>
        <w:top w:val="single" w:sz="4" w:space="0" w:color="auto"/>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font6">
    <w:name w:val="font6"/>
    <w:basedOn w:val="a0"/>
    <w:qFormat/>
    <w:pPr>
      <w:widowControl/>
      <w:spacing w:before="100" w:beforeAutospacing="1" w:after="100" w:afterAutospacing="1"/>
      <w:jc w:val="left"/>
    </w:pPr>
    <w:rPr>
      <w:rFonts w:ascii="微软雅黑" w:eastAsia="微软雅黑" w:hAnsi="微软雅黑" w:cs="宋体"/>
      <w:color w:val="000000"/>
      <w:kern w:val="0"/>
      <w:sz w:val="20"/>
      <w:szCs w:val="20"/>
    </w:rPr>
  </w:style>
  <w:style w:type="paragraph" w:customStyle="1" w:styleId="xl98">
    <w:name w:val="xl98"/>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b/>
      <w:bCs/>
      <w:kern w:val="0"/>
      <w:sz w:val="24"/>
    </w:rPr>
  </w:style>
  <w:style w:type="paragraph" w:customStyle="1" w:styleId="style31">
    <w:name w:val="style31"/>
    <w:basedOn w:val="a0"/>
    <w:qFormat/>
    <w:pPr>
      <w:widowControl/>
      <w:spacing w:before="100" w:beforeAutospacing="1" w:after="100" w:afterAutospacing="1"/>
      <w:jc w:val="left"/>
    </w:pPr>
    <w:rPr>
      <w:rFonts w:ascii="宋体" w:hAnsi="宋体" w:cs="宋体"/>
      <w:kern w:val="0"/>
      <w:sz w:val="24"/>
    </w:rPr>
  </w:style>
  <w:style w:type="paragraph" w:customStyle="1" w:styleId="xl101">
    <w:name w:val="xl101"/>
    <w:basedOn w:val="a0"/>
    <w:qFormat/>
    <w:pPr>
      <w:widowControl/>
      <w:pBdr>
        <w:top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1">
    <w:name w:val="xl7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TOC10">
    <w:name w:val="TOC 标题1"/>
    <w:basedOn w:val="1"/>
    <w:next w:val="a0"/>
    <w:qFormat/>
    <w:pPr>
      <w:keepLines/>
      <w:widowControl/>
      <w:spacing w:before="480" w:line="276" w:lineRule="auto"/>
      <w:jc w:val="left"/>
      <w:outlineLvl w:val="9"/>
    </w:pPr>
    <w:rPr>
      <w:rFonts w:ascii="Cambria" w:eastAsia="宋体" w:hAnsi="Cambria"/>
      <w:color w:val="365F91"/>
      <w:kern w:val="0"/>
      <w:sz w:val="28"/>
      <w:szCs w:val="28"/>
    </w:rPr>
  </w:style>
  <w:style w:type="paragraph" w:customStyle="1" w:styleId="put1">
    <w:name w:val="put1"/>
    <w:basedOn w:val="a0"/>
    <w:qFormat/>
    <w:pPr>
      <w:widowControl/>
      <w:spacing w:after="75"/>
      <w:jc w:val="left"/>
    </w:pPr>
    <w:rPr>
      <w:rFonts w:ascii="宋体" w:hAnsi="宋体" w:cs="宋体"/>
      <w:kern w:val="0"/>
      <w:sz w:val="24"/>
    </w:rPr>
  </w:style>
  <w:style w:type="paragraph" w:customStyle="1" w:styleId="mb20">
    <w:name w:val="mb20"/>
    <w:basedOn w:val="a0"/>
    <w:qFormat/>
    <w:pPr>
      <w:widowControl/>
      <w:spacing w:before="100" w:beforeAutospacing="1" w:after="300"/>
      <w:jc w:val="left"/>
    </w:pPr>
    <w:rPr>
      <w:rFonts w:ascii="宋体" w:hAnsi="宋体" w:cs="宋体"/>
      <w:kern w:val="0"/>
      <w:sz w:val="24"/>
    </w:rPr>
  </w:style>
  <w:style w:type="paragraph" w:customStyle="1" w:styleId="itemvaluelstr">
    <w:name w:val="itemvaluelstr"/>
    <w:basedOn w:val="a0"/>
    <w:qFormat/>
    <w:pPr>
      <w:widowControl/>
      <w:spacing w:before="100" w:beforeAutospacing="1" w:after="100" w:afterAutospacing="1"/>
      <w:jc w:val="left"/>
    </w:pPr>
    <w:rPr>
      <w:rFonts w:ascii="宋体" w:hAnsi="宋体" w:cs="宋体"/>
      <w:color w:val="000000"/>
      <w:kern w:val="0"/>
      <w:sz w:val="24"/>
    </w:rPr>
  </w:style>
  <w:style w:type="paragraph" w:customStyle="1" w:styleId="1f7">
    <w:name w:val="修订1"/>
    <w:qFormat/>
    <w:rPr>
      <w:rFonts w:ascii="Calibri" w:hAnsi="Calibri"/>
      <w:kern w:val="2"/>
      <w:sz w:val="21"/>
      <w:szCs w:val="21"/>
    </w:rPr>
  </w:style>
  <w:style w:type="paragraph" w:customStyle="1" w:styleId="xl224">
    <w:name w:val="xl224"/>
    <w:basedOn w:val="a0"/>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p20">
    <w:name w:val="p20"/>
    <w:basedOn w:val="a0"/>
    <w:qFormat/>
    <w:pPr>
      <w:widowControl/>
      <w:spacing w:after="120"/>
    </w:pPr>
    <w:rPr>
      <w:kern w:val="0"/>
      <w:szCs w:val="21"/>
    </w:rPr>
  </w:style>
  <w:style w:type="paragraph" w:customStyle="1" w:styleId="mr30">
    <w:name w:val="mr30"/>
    <w:basedOn w:val="a0"/>
    <w:qFormat/>
    <w:pPr>
      <w:widowControl/>
      <w:spacing w:before="100" w:beforeAutospacing="1" w:after="100" w:afterAutospacing="1"/>
      <w:ind w:right="450"/>
      <w:jc w:val="left"/>
    </w:pPr>
    <w:rPr>
      <w:rFonts w:ascii="宋体" w:hAnsi="宋体" w:cs="宋体"/>
      <w:kern w:val="0"/>
      <w:sz w:val="24"/>
    </w:rPr>
  </w:style>
  <w:style w:type="paragraph" w:customStyle="1" w:styleId="xl117">
    <w:name w:val="xl117"/>
    <w:basedOn w:val="a0"/>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itemsubmitedlstr">
    <w:name w:val="itemsubmitedlstr"/>
    <w:basedOn w:val="a0"/>
    <w:qFormat/>
    <w:pPr>
      <w:widowControl/>
      <w:spacing w:before="100" w:beforeAutospacing="1" w:after="100" w:afterAutospacing="1"/>
      <w:jc w:val="left"/>
    </w:pPr>
    <w:rPr>
      <w:rFonts w:ascii="宋体" w:hAnsi="宋体" w:cs="宋体"/>
      <w:color w:val="2493D1"/>
      <w:kern w:val="0"/>
      <w:sz w:val="24"/>
    </w:rPr>
  </w:style>
  <w:style w:type="paragraph" w:customStyle="1" w:styleId="xl158">
    <w:name w:val="xl158"/>
    <w:basedOn w:val="a0"/>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color w:val="000000"/>
      <w:kern w:val="0"/>
      <w:sz w:val="18"/>
      <w:szCs w:val="18"/>
    </w:rPr>
  </w:style>
  <w:style w:type="paragraph" w:customStyle="1" w:styleId="fontred">
    <w:name w:val="fontred"/>
    <w:basedOn w:val="a0"/>
    <w:qFormat/>
    <w:pPr>
      <w:widowControl/>
      <w:spacing w:before="100" w:beforeAutospacing="1" w:after="100" w:afterAutospacing="1"/>
      <w:jc w:val="left"/>
    </w:pPr>
    <w:rPr>
      <w:rFonts w:ascii="宋体" w:hAnsi="宋体" w:cs="宋体"/>
      <w:color w:val="FF0000"/>
      <w:kern w:val="0"/>
      <w:sz w:val="24"/>
    </w:rPr>
  </w:style>
  <w:style w:type="paragraph" w:customStyle="1" w:styleId="xl156">
    <w:name w:val="xl15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itemreturned">
    <w:name w:val="itemreturned"/>
    <w:basedOn w:val="a0"/>
    <w:qFormat/>
    <w:pPr>
      <w:widowControl/>
      <w:pBdr>
        <w:bottom w:val="single" w:sz="6" w:space="0" w:color="000000"/>
      </w:pBdr>
      <w:spacing w:before="100" w:beforeAutospacing="1" w:after="100" w:afterAutospacing="1"/>
      <w:jc w:val="left"/>
    </w:pPr>
    <w:rPr>
      <w:rFonts w:ascii="宋体" w:hAnsi="宋体" w:cs="宋体"/>
      <w:color w:val="FF0000"/>
      <w:kern w:val="0"/>
      <w:sz w:val="24"/>
    </w:rPr>
  </w:style>
  <w:style w:type="paragraph" w:customStyle="1" w:styleId="TOP">
    <w:name w:val="TOP"/>
    <w:basedOn w:val="1"/>
    <w:qFormat/>
    <w:pPr>
      <w:keepLines/>
      <w:widowControl/>
      <w:spacing w:before="340" w:after="330" w:line="576" w:lineRule="auto"/>
    </w:pPr>
    <w:rPr>
      <w:rFonts w:ascii="隶书" w:eastAsia="隶书"/>
      <w:kern w:val="0"/>
      <w:sz w:val="52"/>
      <w:szCs w:val="20"/>
    </w:rPr>
  </w:style>
  <w:style w:type="paragraph" w:customStyle="1" w:styleId="xl112">
    <w:name w:val="xl112"/>
    <w:basedOn w:val="a0"/>
    <w:qFormat/>
    <w:pPr>
      <w:widowControl/>
      <w:pBdr>
        <w:top w:val="single" w:sz="4" w:space="0" w:color="000000"/>
      </w:pBdr>
      <w:shd w:val="clear" w:color="000000" w:fill="FFFFFF"/>
      <w:spacing w:before="100" w:beforeAutospacing="1" w:after="100" w:afterAutospacing="1"/>
      <w:jc w:val="center"/>
      <w:textAlignment w:val="center"/>
    </w:pPr>
    <w:rPr>
      <w:rFonts w:ascii="宋体" w:hAnsi="宋体" w:cs="宋体"/>
      <w:color w:val="000000"/>
      <w:kern w:val="0"/>
      <w:sz w:val="22"/>
      <w:szCs w:val="22"/>
    </w:rPr>
  </w:style>
  <w:style w:type="paragraph" w:customStyle="1" w:styleId="CharCharCharChar21">
    <w:name w:val="Char Char Char Char21"/>
    <w:basedOn w:val="a0"/>
    <w:qFormat/>
    <w:rPr>
      <w:rFonts w:ascii="Tahoma" w:hAnsi="Tahoma"/>
      <w:sz w:val="24"/>
      <w:szCs w:val="20"/>
    </w:rPr>
  </w:style>
  <w:style w:type="paragraph" w:customStyle="1" w:styleId="CharCharCharChar14">
    <w:name w:val="Char Char Char Char14"/>
    <w:basedOn w:val="a0"/>
    <w:qFormat/>
  </w:style>
  <w:style w:type="paragraph" w:customStyle="1" w:styleId="xl166">
    <w:name w:val="xl16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ctivemenu">
    <w:name w:val="activemenu"/>
    <w:basedOn w:val="a0"/>
    <w:qFormat/>
    <w:pPr>
      <w:widowControl/>
      <w:pBdr>
        <w:top w:val="single" w:sz="6" w:space="0" w:color="FFCC00"/>
        <w:left w:val="single" w:sz="6" w:space="0" w:color="FFCC00"/>
        <w:bottom w:val="single" w:sz="6" w:space="0" w:color="FFCC00"/>
        <w:right w:val="single" w:sz="6" w:space="0" w:color="FFCC00"/>
      </w:pBdr>
      <w:shd w:val="clear" w:color="auto" w:fill="FFE6A0"/>
      <w:spacing w:before="100" w:beforeAutospacing="1" w:after="100" w:afterAutospacing="1"/>
      <w:jc w:val="left"/>
    </w:pPr>
    <w:rPr>
      <w:rFonts w:ascii="宋体" w:hAnsi="宋体" w:cs="宋体"/>
      <w:kern w:val="0"/>
      <w:sz w:val="24"/>
    </w:rPr>
  </w:style>
  <w:style w:type="paragraph" w:customStyle="1" w:styleId="auileftbottom1">
    <w:name w:val="aui_left_bottom1"/>
    <w:basedOn w:val="a0"/>
    <w:qFormat/>
    <w:pPr>
      <w:widowControl/>
      <w:spacing w:before="100" w:beforeAutospacing="1" w:after="100" w:afterAutospacing="1"/>
      <w:jc w:val="left"/>
    </w:pPr>
    <w:rPr>
      <w:rFonts w:ascii="宋体" w:hAnsi="宋体" w:cs="宋体"/>
      <w:kern w:val="0"/>
      <w:sz w:val="24"/>
    </w:rPr>
  </w:style>
  <w:style w:type="paragraph" w:customStyle="1" w:styleId="reader-pic-item">
    <w:name w:val="reader-pic-item"/>
    <w:basedOn w:val="a0"/>
    <w:qFormat/>
    <w:pPr>
      <w:widowControl/>
      <w:spacing w:before="100" w:beforeAutospacing="1" w:after="100" w:afterAutospacing="1"/>
      <w:jc w:val="left"/>
    </w:pPr>
    <w:rPr>
      <w:rFonts w:ascii="宋体" w:hAnsi="宋体" w:cs="宋体"/>
      <w:kern w:val="0"/>
      <w:sz w:val="24"/>
    </w:rPr>
  </w:style>
  <w:style w:type="paragraph" w:customStyle="1" w:styleId="ml5">
    <w:name w:val="ml5"/>
    <w:basedOn w:val="a0"/>
    <w:qFormat/>
    <w:pPr>
      <w:widowControl/>
      <w:spacing w:before="100" w:beforeAutospacing="1" w:after="100" w:afterAutospacing="1"/>
      <w:ind w:left="75"/>
      <w:jc w:val="left"/>
    </w:pPr>
    <w:rPr>
      <w:rFonts w:ascii="宋体" w:hAnsi="宋体" w:cs="宋体"/>
      <w:kern w:val="0"/>
      <w:sz w:val="24"/>
    </w:rPr>
  </w:style>
  <w:style w:type="paragraph" w:customStyle="1" w:styleId="artconfirm">
    <w:name w:val="art_confirm"/>
    <w:basedOn w:val="a0"/>
    <w:qFormat/>
    <w:pPr>
      <w:widowControl/>
      <w:spacing w:before="100" w:beforeAutospacing="1" w:after="100" w:afterAutospacing="1"/>
      <w:jc w:val="left"/>
    </w:pPr>
    <w:rPr>
      <w:rFonts w:ascii="宋体" w:hAnsi="宋体" w:cs="宋体"/>
      <w:kern w:val="0"/>
      <w:sz w:val="24"/>
    </w:rPr>
  </w:style>
  <w:style w:type="paragraph" w:customStyle="1" w:styleId="xl72">
    <w:name w:val="xl72"/>
    <w:basedOn w:val="a0"/>
    <w:qFormat/>
    <w:pPr>
      <w:widowControl/>
      <w:pBdr>
        <w:top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5">
    <w:name w:val="xl12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uibuttonswrap">
    <w:name w:val="aui_buttons_wrap"/>
    <w:basedOn w:val="a0"/>
    <w:qFormat/>
    <w:pPr>
      <w:widowControl/>
      <w:spacing w:before="100" w:beforeAutospacing="1" w:after="100" w:afterAutospacing="1"/>
      <w:jc w:val="right"/>
    </w:pPr>
    <w:rPr>
      <w:rFonts w:ascii="宋体" w:hAnsi="宋体" w:cs="宋体"/>
      <w:kern w:val="0"/>
      <w:sz w:val="24"/>
    </w:rPr>
  </w:style>
  <w:style w:type="paragraph" w:customStyle="1" w:styleId="TableTextChar">
    <w:name w:val="Table Text Char"/>
    <w:qFormat/>
    <w:pPr>
      <w:snapToGrid w:val="0"/>
      <w:spacing w:before="80" w:after="80"/>
    </w:pPr>
    <w:rPr>
      <w:rFonts w:ascii="Arial" w:hAnsi="Arial"/>
      <w:sz w:val="18"/>
    </w:rPr>
  </w:style>
  <w:style w:type="table" w:customStyle="1" w:styleId="TableNormal">
    <w:name w:val="Table Normal"/>
    <w:unhideWhenUsed/>
    <w:qFormat/>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paragraph" w:customStyle="1" w:styleId="1f8">
    <w:name w:val="列表段落1"/>
    <w:basedOn w:val="a0"/>
    <w:uiPriority w:val="34"/>
    <w:qFormat/>
    <w:pPr>
      <w:ind w:firstLineChars="200" w:firstLine="420"/>
    </w:pPr>
  </w:style>
  <w:style w:type="paragraph" w:customStyle="1" w:styleId="1f9">
    <w:name w:val="正文首行缩进1"/>
    <w:basedOn w:val="ad"/>
    <w:next w:val="a0"/>
    <w:qFormat/>
    <w:pPr>
      <w:autoSpaceDE w:val="0"/>
      <w:autoSpaceDN w:val="0"/>
      <w:adjustRightInd w:val="0"/>
      <w:spacing w:before="100" w:beforeAutospacing="1" w:after="0"/>
      <w:ind w:firstLineChars="100" w:firstLine="420"/>
      <w:jc w:val="left"/>
    </w:pPr>
    <w:rPr>
      <w:kern w:val="0"/>
      <w:sz w:val="20"/>
      <w:szCs w:val="20"/>
    </w:rPr>
  </w:style>
  <w:style w:type="paragraph" w:customStyle="1" w:styleId="Char3CharCharChar">
    <w:name w:val="Char3 Char Char Char"/>
    <w:basedOn w:val="a0"/>
    <w:qFormat/>
  </w:style>
  <w:style w:type="paragraph" w:customStyle="1" w:styleId="110">
    <w:name w:val="列表段落11"/>
    <w:basedOn w:val="a0"/>
    <w:uiPriority w:val="34"/>
    <w:qFormat/>
    <w:pPr>
      <w:ind w:firstLineChars="200" w:firstLine="420"/>
    </w:pPr>
    <w:rPr>
      <w:szCs w:val="21"/>
    </w:rPr>
  </w:style>
  <w:style w:type="paragraph" w:customStyle="1" w:styleId="afffffe">
    <w:name w:val="章正文"/>
    <w:basedOn w:val="a0"/>
    <w:qFormat/>
    <w:locked/>
    <w:pPr>
      <w:spacing w:beforeLines="50" w:after="120" w:line="300" w:lineRule="auto"/>
      <w:ind w:firstLine="480"/>
    </w:pPr>
    <w:rPr>
      <w:rFonts w:ascii="Helvetica" w:hAnsi="Helvetica"/>
      <w:kern w:val="0"/>
      <w:szCs w:val="21"/>
    </w:rPr>
  </w:style>
  <w:style w:type="paragraph" w:customStyle="1" w:styleId="-">
    <w:name w:val="标书-正文"/>
    <w:qFormat/>
    <w:pPr>
      <w:widowControl w:val="0"/>
      <w:spacing w:before="56" w:after="113" w:line="360" w:lineRule="auto"/>
      <w:ind w:firstLine="200"/>
      <w:jc w:val="both"/>
    </w:pPr>
    <w:rPr>
      <w:rFonts w:ascii="Arial Unicode MS" w:eastAsia="Arial Unicode MS" w:hAnsi="Arial Unicode MS" w:cs="Arial Unicode MS" w:hint="eastAsia"/>
      <w:color w:val="000000"/>
      <w:sz w:val="24"/>
      <w:szCs w:val="24"/>
    </w:rPr>
  </w:style>
  <w:style w:type="paragraph" w:customStyle="1" w:styleId="Style3">
    <w:name w:val="_Style 3"/>
    <w:basedOn w:val="a0"/>
    <w:uiPriority w:val="34"/>
    <w:qFormat/>
    <w:pPr>
      <w:widowControl/>
      <w:spacing w:after="200" w:line="276" w:lineRule="auto"/>
      <w:ind w:left="720"/>
      <w:contextualSpacing/>
      <w:jc w:val="left"/>
    </w:pPr>
    <w:rPr>
      <w:rFonts w:ascii="Calibri" w:hAnsi="Calibri"/>
      <w:kern w:val="0"/>
      <w:sz w:val="22"/>
      <w:szCs w:val="22"/>
    </w:rPr>
  </w:style>
  <w:style w:type="paragraph" w:customStyle="1" w:styleId="2f2">
    <w:name w:val="列表段落2"/>
    <w:basedOn w:val="a0"/>
    <w:qFormat/>
    <w:pPr>
      <w:ind w:firstLineChars="200" w:firstLine="420"/>
    </w:pPr>
    <w:rPr>
      <w:szCs w:val="20"/>
    </w:rPr>
  </w:style>
  <w:style w:type="paragraph" w:customStyle="1" w:styleId="9Char0">
    <w:name w:val="样式9 Char"/>
    <w:basedOn w:val="a0"/>
    <w:qFormat/>
    <w:pPr>
      <w:widowControl/>
      <w:spacing w:line="440" w:lineRule="exact"/>
      <w:ind w:firstLineChars="200" w:firstLine="200"/>
      <w:jc w:val="left"/>
    </w:pPr>
    <w:rPr>
      <w:rFonts w:ascii="Calibri" w:hAnsi="Calibri"/>
      <w:spacing w:val="6"/>
      <w:kern w:val="0"/>
      <w:sz w:val="24"/>
      <w:szCs w:val="20"/>
    </w:rPr>
  </w:style>
  <w:style w:type="character" w:customStyle="1" w:styleId="1fa">
    <w:name w:val="未处理的提及1"/>
    <w:basedOn w:val="a1"/>
    <w:uiPriority w:val="99"/>
    <w:semiHidden/>
    <w:unhideWhenUsed/>
    <w:qFormat/>
    <w:rPr>
      <w:color w:val="605E5C"/>
      <w:shd w:val="clear" w:color="auto" w:fill="E1DFDD"/>
    </w:rPr>
  </w:style>
  <w:style w:type="character" w:customStyle="1" w:styleId="2f3">
    <w:name w:val="书籍标题2"/>
    <w:qFormat/>
    <w:rPr>
      <w:b/>
      <w:bCs/>
      <w:smallCaps/>
      <w:spacing w:val="5"/>
    </w:rPr>
  </w:style>
  <w:style w:type="paragraph" w:customStyle="1" w:styleId="z-2">
    <w:name w:val="z-窗体顶端2"/>
    <w:basedOn w:val="a0"/>
    <w:next w:val="a0"/>
    <w:uiPriority w:val="99"/>
    <w:unhideWhenUsed/>
    <w:qFormat/>
    <w:pPr>
      <w:widowControl/>
      <w:pBdr>
        <w:bottom w:val="single" w:sz="6" w:space="1" w:color="auto"/>
      </w:pBdr>
      <w:jc w:val="center"/>
    </w:pPr>
    <w:rPr>
      <w:rFonts w:ascii="Arial" w:hAnsi="Arial"/>
      <w:vanish/>
      <w:kern w:val="0"/>
      <w:sz w:val="16"/>
      <w:szCs w:val="16"/>
    </w:rPr>
  </w:style>
  <w:style w:type="character" w:customStyle="1" w:styleId="z-20">
    <w:name w:val="z-窗体顶端 字符2"/>
    <w:basedOn w:val="a1"/>
    <w:uiPriority w:val="99"/>
    <w:semiHidden/>
    <w:qFormat/>
    <w:rPr>
      <w:rFonts w:ascii="Arial" w:hAnsi="Arial" w:cs="Arial"/>
      <w:vanish/>
      <w:kern w:val="2"/>
      <w:sz w:val="16"/>
      <w:szCs w:val="16"/>
    </w:rPr>
  </w:style>
  <w:style w:type="paragraph" w:customStyle="1" w:styleId="z-21">
    <w:name w:val="z-窗体底端2"/>
    <w:basedOn w:val="a0"/>
    <w:next w:val="a0"/>
    <w:uiPriority w:val="99"/>
    <w:unhideWhenUsed/>
    <w:qFormat/>
    <w:pPr>
      <w:widowControl/>
      <w:pBdr>
        <w:top w:val="single" w:sz="6" w:space="1" w:color="auto"/>
      </w:pBdr>
      <w:jc w:val="center"/>
    </w:pPr>
    <w:rPr>
      <w:rFonts w:ascii="Arial" w:hAnsi="Arial"/>
      <w:vanish/>
      <w:kern w:val="0"/>
      <w:sz w:val="16"/>
      <w:szCs w:val="16"/>
    </w:rPr>
  </w:style>
  <w:style w:type="character" w:customStyle="1" w:styleId="z-22">
    <w:name w:val="z-窗体底端 字符2"/>
    <w:basedOn w:val="a1"/>
    <w:uiPriority w:val="99"/>
    <w:semiHidden/>
    <w:qFormat/>
    <w:rPr>
      <w:rFonts w:ascii="Arial" w:hAnsi="Arial" w:cs="Arial"/>
      <w:vanish/>
      <w:kern w:val="2"/>
      <w:sz w:val="16"/>
      <w:szCs w:val="16"/>
    </w:rPr>
  </w:style>
  <w:style w:type="character" w:customStyle="1" w:styleId="2f4">
    <w:name w:val="明显参考2"/>
    <w:qFormat/>
    <w:rPr>
      <w:b/>
      <w:bCs/>
      <w:smallCaps/>
      <w:color w:val="C0504D"/>
      <w:spacing w:val="5"/>
      <w:u w:val="single"/>
    </w:rPr>
  </w:style>
  <w:style w:type="character" w:customStyle="1" w:styleId="2f5">
    <w:name w:val="明显强调2"/>
    <w:qFormat/>
    <w:rPr>
      <w:b/>
      <w:bCs/>
      <w:i/>
      <w:iCs/>
      <w:color w:val="4F81BD"/>
    </w:rPr>
  </w:style>
  <w:style w:type="character" w:customStyle="1" w:styleId="2f6">
    <w:name w:val="不明显参考2"/>
    <w:qFormat/>
    <w:rPr>
      <w:smallCaps/>
      <w:color w:val="C0504D"/>
      <w:u w:val="single"/>
    </w:rPr>
  </w:style>
  <w:style w:type="character" w:customStyle="1" w:styleId="2f7">
    <w:name w:val="不明显强调2"/>
    <w:qFormat/>
    <w:rPr>
      <w:i/>
      <w:iCs/>
      <w:color w:val="808080"/>
    </w:rPr>
  </w:style>
  <w:style w:type="paragraph" w:customStyle="1" w:styleId="TOC20">
    <w:name w:val="TOC 标题2"/>
    <w:basedOn w:val="1"/>
    <w:next w:val="a0"/>
    <w:qFormat/>
    <w:pPr>
      <w:keepLines/>
      <w:widowControl/>
      <w:spacing w:before="480" w:line="276" w:lineRule="auto"/>
      <w:jc w:val="left"/>
      <w:outlineLvl w:val="9"/>
    </w:pPr>
    <w:rPr>
      <w:rFonts w:ascii="Cambria" w:eastAsia="宋体" w:hAnsi="Cambria"/>
      <w:color w:val="365F91"/>
      <w:kern w:val="0"/>
      <w:sz w:val="28"/>
      <w:szCs w:val="28"/>
    </w:rPr>
  </w:style>
  <w:style w:type="paragraph" w:customStyle="1" w:styleId="2f8">
    <w:name w:val="修订2"/>
    <w:qFormat/>
    <w:rPr>
      <w:rFonts w:ascii="Calibri" w:hAnsi="Calibri"/>
      <w:kern w:val="2"/>
      <w:sz w:val="21"/>
      <w:szCs w:val="21"/>
    </w:rPr>
  </w:style>
  <w:style w:type="paragraph" w:customStyle="1" w:styleId="2f9">
    <w:name w:val="正文首行缩进2"/>
    <w:basedOn w:val="ad"/>
    <w:next w:val="610"/>
    <w:qFormat/>
    <w:pPr>
      <w:autoSpaceDE w:val="0"/>
      <w:autoSpaceDN w:val="0"/>
      <w:adjustRightInd w:val="0"/>
      <w:spacing w:before="100" w:beforeAutospacing="1" w:after="0" w:line="360" w:lineRule="auto"/>
      <w:ind w:firstLineChars="100" w:firstLine="420"/>
      <w:jc w:val="left"/>
    </w:pPr>
    <w:rPr>
      <w:rFonts w:ascii="仿宋_GB2312" w:eastAsia="楷体" w:cs="宋体"/>
      <w:b/>
      <w:bCs/>
      <w:kern w:val="0"/>
      <w:sz w:val="32"/>
      <w:szCs w:val="32"/>
    </w:rPr>
  </w:style>
  <w:style w:type="paragraph" w:customStyle="1" w:styleId="610">
    <w:name w:val="目录 61"/>
    <w:basedOn w:val="a0"/>
    <w:next w:val="a0"/>
    <w:qFormat/>
    <w:pPr>
      <w:autoSpaceDE w:val="0"/>
      <w:autoSpaceDN w:val="0"/>
      <w:adjustRightInd w:val="0"/>
      <w:spacing w:before="100" w:beforeAutospacing="1" w:after="100" w:afterAutospacing="1" w:line="360" w:lineRule="auto"/>
      <w:ind w:leftChars="1000" w:left="2100" w:firstLineChars="200" w:firstLine="1846"/>
      <w:jc w:val="left"/>
    </w:pPr>
    <w:rPr>
      <w:rFonts w:eastAsia="楷体"/>
      <w:kern w:val="0"/>
      <w:sz w:val="20"/>
      <w:szCs w:val="20"/>
    </w:rPr>
  </w:style>
  <w:style w:type="character" w:customStyle="1" w:styleId="1fb">
    <w:name w:val="列表段落 字符1"/>
    <w:uiPriority w:val="34"/>
    <w:qFormat/>
    <w:rPr>
      <w:kern w:val="2"/>
      <w:sz w:val="21"/>
      <w:szCs w:val="24"/>
    </w:rPr>
  </w:style>
  <w:style w:type="paragraph" w:customStyle="1" w:styleId="CharCharCharChar4">
    <w:name w:val="Char Char Char Char4"/>
    <w:basedOn w:val="a8"/>
    <w:qFormat/>
  </w:style>
  <w:style w:type="paragraph" w:customStyle="1" w:styleId="2fa">
    <w:name w:val="正文首行缩进2字符"/>
    <w:basedOn w:val="a0"/>
    <w:qFormat/>
    <w:pPr>
      <w:widowControl/>
      <w:adjustRightInd w:val="0"/>
    </w:pPr>
  </w:style>
  <w:style w:type="character" w:customStyle="1" w:styleId="aff0">
    <w:name w:val="脚注文本 字符"/>
    <w:basedOn w:val="a1"/>
    <w:link w:val="aff"/>
    <w:qFormat/>
    <w:rPr>
      <w:rFonts w:eastAsia="仿宋_GB2312"/>
      <w:kern w:val="2"/>
      <w:sz w:val="18"/>
    </w:rPr>
  </w:style>
  <w:style w:type="character" w:customStyle="1" w:styleId="1CharChar0">
    <w:name w:val="标题 1 Char Char"/>
    <w:qFormat/>
    <w:rPr>
      <w:rFonts w:eastAsia="宋体"/>
      <w:b/>
      <w:spacing w:val="-2"/>
      <w:sz w:val="24"/>
      <w:lang w:val="en-US" w:eastAsia="zh-CN" w:bidi="ar-SA"/>
    </w:rPr>
  </w:style>
  <w:style w:type="character" w:customStyle="1" w:styleId="large1">
    <w:name w:val="large1"/>
    <w:basedOn w:val="a1"/>
    <w:qFormat/>
    <w:rPr>
      <w:rFonts w:ascii="宋体" w:eastAsia="宋体" w:hAnsi="宋体" w:hint="eastAsia"/>
      <w:sz w:val="21"/>
      <w:szCs w:val="21"/>
    </w:rPr>
  </w:style>
  <w:style w:type="character" w:customStyle="1" w:styleId="font131">
    <w:name w:val="font131"/>
    <w:basedOn w:val="a1"/>
    <w:qFormat/>
    <w:rPr>
      <w:rFonts w:ascii="仿宋_GB2312" w:eastAsia="仿宋_GB2312" w:cs="仿宋_GB2312" w:hint="default"/>
      <w:color w:val="FF0000"/>
      <w:sz w:val="18"/>
      <w:szCs w:val="18"/>
      <w:u w:val="none"/>
    </w:rPr>
  </w:style>
  <w:style w:type="character" w:customStyle="1" w:styleId="font111">
    <w:name w:val="font111"/>
    <w:basedOn w:val="a1"/>
    <w:qFormat/>
    <w:rPr>
      <w:rFonts w:ascii="宋体" w:eastAsia="宋体" w:hAnsi="宋体" w:cs="宋体" w:hint="eastAsia"/>
      <w:b/>
      <w:color w:val="000000"/>
      <w:sz w:val="18"/>
      <w:szCs w:val="18"/>
      <w:u w:val="none"/>
    </w:rPr>
  </w:style>
  <w:style w:type="character" w:customStyle="1" w:styleId="bulletintext1">
    <w:name w:val="bulletintext1"/>
    <w:basedOn w:val="a1"/>
    <w:qFormat/>
    <w:rPr>
      <w:color w:val="000000"/>
      <w:sz w:val="18"/>
      <w:szCs w:val="18"/>
    </w:rPr>
  </w:style>
  <w:style w:type="character" w:customStyle="1" w:styleId="font112">
    <w:name w:val="font112"/>
    <w:basedOn w:val="a1"/>
    <w:qFormat/>
    <w:rPr>
      <w:rFonts w:ascii="宋体" w:eastAsia="宋体" w:hAnsi="宋体" w:cs="宋体" w:hint="eastAsia"/>
      <w:color w:val="000000"/>
      <w:sz w:val="18"/>
      <w:szCs w:val="18"/>
      <w:u w:val="none"/>
    </w:rPr>
  </w:style>
  <w:style w:type="character" w:customStyle="1" w:styleId="font101">
    <w:name w:val="font101"/>
    <w:basedOn w:val="a1"/>
    <w:qFormat/>
    <w:rPr>
      <w:rFonts w:ascii="宋体" w:eastAsia="宋体" w:hAnsi="宋体" w:cs="宋体" w:hint="eastAsia"/>
      <w:b/>
      <w:color w:val="000000"/>
      <w:sz w:val="18"/>
      <w:szCs w:val="18"/>
      <w:u w:val="none"/>
    </w:rPr>
  </w:style>
  <w:style w:type="character" w:customStyle="1" w:styleId="font91">
    <w:name w:val="font91"/>
    <w:basedOn w:val="a1"/>
    <w:qFormat/>
    <w:rPr>
      <w:rFonts w:ascii="宋体" w:eastAsia="宋体" w:hAnsi="宋体" w:cs="宋体" w:hint="eastAsia"/>
      <w:color w:val="000000"/>
      <w:sz w:val="18"/>
      <w:szCs w:val="18"/>
      <w:u w:val="none"/>
    </w:rPr>
  </w:style>
  <w:style w:type="character" w:customStyle="1" w:styleId="font01">
    <w:name w:val="font01"/>
    <w:basedOn w:val="a1"/>
    <w:qFormat/>
    <w:rPr>
      <w:rFonts w:ascii="宋体" w:eastAsia="宋体" w:hAnsi="宋体" w:cs="宋体" w:hint="eastAsia"/>
      <w:color w:val="FF0000"/>
      <w:sz w:val="18"/>
      <w:szCs w:val="18"/>
      <w:u w:val="none"/>
    </w:rPr>
  </w:style>
  <w:style w:type="character" w:customStyle="1" w:styleId="font61">
    <w:name w:val="font61"/>
    <w:basedOn w:val="a1"/>
    <w:qFormat/>
    <w:rPr>
      <w:rFonts w:ascii="Arial" w:hAnsi="Arial" w:cs="Arial"/>
      <w:color w:val="000000"/>
      <w:sz w:val="18"/>
      <w:szCs w:val="18"/>
      <w:u w:val="none"/>
    </w:rPr>
  </w:style>
  <w:style w:type="paragraph" w:customStyle="1" w:styleId="Affffff">
    <w:name w:val="正文 A"/>
    <w:qFormat/>
    <w:pPr>
      <w:framePr w:wrap="around" w:hAnchor="text" w:y="1"/>
      <w:widowControl w:val="0"/>
      <w:jc w:val="both"/>
    </w:pPr>
    <w:rPr>
      <w:rFonts w:eastAsia="Times New Roman"/>
      <w:color w:val="000000"/>
      <w:kern w:val="2"/>
      <w:sz w:val="21"/>
      <w:szCs w:val="21"/>
      <w:u w:color="000000"/>
    </w:rPr>
  </w:style>
  <w:style w:type="paragraph" w:customStyle="1" w:styleId="CharCharCharCharCharChar1">
    <w:name w:val="Char Char Char Char Char Char1"/>
    <w:basedOn w:val="a0"/>
    <w:qFormat/>
    <w:pPr>
      <w:widowControl/>
      <w:spacing w:after="160" w:line="240" w:lineRule="exact"/>
      <w:jc w:val="left"/>
    </w:pPr>
    <w:rPr>
      <w:rFonts w:ascii="@微软雅黑" w:hAnsi="@微软雅黑"/>
      <w:kern w:val="0"/>
      <w:sz w:val="20"/>
      <w:szCs w:val="20"/>
      <w:lang w:eastAsia="en-US"/>
    </w:rPr>
  </w:style>
  <w:style w:type="paragraph" w:customStyle="1" w:styleId="ListParagraph1">
    <w:name w:val="List Paragraph1"/>
    <w:basedOn w:val="a0"/>
    <w:unhideWhenUsed/>
    <w:qFormat/>
    <w:pPr>
      <w:ind w:firstLine="420"/>
    </w:pPr>
    <w:rPr>
      <w:rFonts w:hint="eastAsia"/>
    </w:rPr>
  </w:style>
  <w:style w:type="paragraph" w:customStyle="1" w:styleId="Char43">
    <w:name w:val="Char4"/>
    <w:basedOn w:val="a0"/>
    <w:qFormat/>
    <w:pPr>
      <w:adjustRightInd w:val="0"/>
      <w:spacing w:line="360" w:lineRule="auto"/>
    </w:pPr>
    <w:rPr>
      <w:kern w:val="0"/>
      <w:sz w:val="24"/>
      <w:szCs w:val="20"/>
    </w:rPr>
  </w:style>
  <w:style w:type="paragraph" w:customStyle="1" w:styleId="Proposalsbody">
    <w:name w:val="Proposals body"/>
    <w:basedOn w:val="a0"/>
    <w:next w:val="a0"/>
    <w:qFormat/>
    <w:pPr>
      <w:widowControl/>
      <w:spacing w:line="360" w:lineRule="auto"/>
      <w:jc w:val="left"/>
    </w:pPr>
    <w:rPr>
      <w:rFonts w:ascii="宋体"/>
      <w:snapToGrid w:val="0"/>
      <w:color w:val="000000"/>
      <w:kern w:val="0"/>
      <w:sz w:val="24"/>
      <w:szCs w:val="20"/>
    </w:rPr>
  </w:style>
  <w:style w:type="paragraph" w:customStyle="1" w:styleId="affffff0">
    <w:name w:val="自动更正"/>
    <w:qFormat/>
    <w:pPr>
      <w:widowControl w:val="0"/>
      <w:jc w:val="both"/>
    </w:pPr>
    <w:rPr>
      <w:kern w:val="2"/>
      <w:sz w:val="21"/>
      <w:szCs w:val="24"/>
    </w:rPr>
  </w:style>
  <w:style w:type="paragraph" w:customStyle="1" w:styleId="170">
    <w:name w:val="正文_17"/>
    <w:qFormat/>
    <w:pPr>
      <w:widowControl w:val="0"/>
      <w:jc w:val="both"/>
    </w:pPr>
    <w:rPr>
      <w:kern w:val="2"/>
      <w:sz w:val="21"/>
      <w:szCs w:val="24"/>
    </w:rPr>
  </w:style>
  <w:style w:type="paragraph" w:customStyle="1" w:styleId="0">
    <w:name w:val="样式 正文（首行缩进两字） + 宋体 首行缩进:  0 字符"/>
    <w:basedOn w:val="a5"/>
    <w:qFormat/>
    <w:pPr>
      <w:adjustRightInd/>
      <w:spacing w:line="460" w:lineRule="exact"/>
      <w:ind w:firstLine="0"/>
      <w:textAlignment w:val="auto"/>
    </w:pPr>
    <w:rPr>
      <w:rFonts w:ascii="宋体" w:hAnsi="宋体" w:cs="宋体"/>
      <w:spacing w:val="6"/>
      <w:kern w:val="24"/>
      <w:sz w:val="24"/>
      <w:szCs w:val="24"/>
    </w:rPr>
  </w:style>
  <w:style w:type="paragraph" w:customStyle="1" w:styleId="Char110">
    <w:name w:val="Char11"/>
    <w:basedOn w:val="a0"/>
    <w:qFormat/>
    <w:rPr>
      <w:rFonts w:ascii="仿宋_GB2312" w:eastAsia="仿宋_GB2312"/>
      <w:b/>
      <w:sz w:val="32"/>
      <w:szCs w:val="32"/>
    </w:rPr>
  </w:style>
  <w:style w:type="paragraph" w:customStyle="1" w:styleId="Char220">
    <w:name w:val="Char22"/>
    <w:basedOn w:val="a0"/>
    <w:qFormat/>
  </w:style>
  <w:style w:type="paragraph" w:customStyle="1" w:styleId="215">
    <w:name w:val="标题 21"/>
    <w:basedOn w:val="a0"/>
    <w:uiPriority w:val="1"/>
    <w:qFormat/>
    <w:pPr>
      <w:ind w:left="154"/>
      <w:outlineLvl w:val="2"/>
    </w:pPr>
    <w:rPr>
      <w:rFonts w:ascii="宋体" w:hAnsi="宋体"/>
      <w:b/>
      <w:bCs/>
      <w:sz w:val="20"/>
      <w:szCs w:val="20"/>
    </w:rPr>
  </w:style>
  <w:style w:type="paragraph" w:customStyle="1" w:styleId="63">
    <w:name w:val="正文_6"/>
    <w:qFormat/>
    <w:pPr>
      <w:widowControl w:val="0"/>
      <w:jc w:val="both"/>
    </w:pPr>
    <w:rPr>
      <w:kern w:val="2"/>
      <w:sz w:val="21"/>
      <w:szCs w:val="24"/>
    </w:rPr>
  </w:style>
  <w:style w:type="paragraph" w:customStyle="1" w:styleId="Char2CharCharChar">
    <w:name w:val="Char2 Char Char Char"/>
    <w:basedOn w:val="a0"/>
    <w:qFormat/>
    <w:rPr>
      <w:rFonts w:ascii="Tahoma" w:hAnsi="Tahoma"/>
      <w:sz w:val="24"/>
      <w:szCs w:val="20"/>
    </w:rPr>
  </w:style>
  <w:style w:type="paragraph" w:customStyle="1" w:styleId="0143">
    <w:name w:val="样式 正文（首行缩进两字） + 宋体 左侧:  0 厘米 悬挂缩进: 1.43 字符"/>
    <w:basedOn w:val="a5"/>
    <w:qFormat/>
    <w:pPr>
      <w:adjustRightInd/>
      <w:spacing w:line="460" w:lineRule="exact"/>
      <w:ind w:left="359" w:hangingChars="143" w:hanging="359"/>
      <w:textAlignment w:val="auto"/>
    </w:pPr>
    <w:rPr>
      <w:rFonts w:ascii="宋体" w:hAnsi="宋体" w:cs="宋体"/>
      <w:spacing w:val="6"/>
      <w:kern w:val="24"/>
      <w:sz w:val="24"/>
      <w:szCs w:val="24"/>
    </w:rPr>
  </w:style>
  <w:style w:type="paragraph" w:customStyle="1" w:styleId="ss6">
    <w:name w:val="ss6"/>
    <w:basedOn w:val="a0"/>
    <w:qFormat/>
    <w:pPr>
      <w:widowControl/>
      <w:spacing w:before="100" w:beforeAutospacing="1" w:after="100" w:afterAutospacing="1" w:line="330" w:lineRule="atLeast"/>
      <w:jc w:val="left"/>
    </w:pPr>
    <w:rPr>
      <w:rFonts w:ascii="宋体" w:hAnsi="宋体" w:hint="eastAsia"/>
      <w:color w:val="0072BB"/>
      <w:kern w:val="0"/>
      <w:sz w:val="18"/>
      <w:szCs w:val="18"/>
    </w:rPr>
  </w:style>
  <w:style w:type="paragraph" w:customStyle="1" w:styleId="Style20">
    <w:name w:val="_Style 2"/>
    <w:basedOn w:val="a0"/>
    <w:qFormat/>
    <w:pPr>
      <w:ind w:firstLineChars="200" w:firstLine="200"/>
    </w:pPr>
    <w:rPr>
      <w:rFonts w:ascii="Calibri" w:hAnsi="Calibri"/>
      <w:sz w:val="28"/>
      <w:szCs w:val="22"/>
    </w:rPr>
  </w:style>
  <w:style w:type="paragraph" w:customStyle="1" w:styleId="38">
    <w:name w:val="纯文本3"/>
    <w:basedOn w:val="39"/>
    <w:qFormat/>
    <w:pPr>
      <w:widowControl/>
      <w:jc w:val="left"/>
    </w:pPr>
    <w:rPr>
      <w:rFonts w:ascii="宋体" w:hAnsi="Courier New"/>
    </w:rPr>
  </w:style>
  <w:style w:type="paragraph" w:customStyle="1" w:styleId="39">
    <w:name w:val="正文3"/>
    <w:qFormat/>
    <w:pPr>
      <w:widowControl w:val="0"/>
      <w:jc w:val="both"/>
    </w:pPr>
    <w:rPr>
      <w:rFonts w:hint="eastAsia"/>
      <w:kern w:val="2"/>
      <w:sz w:val="21"/>
    </w:rPr>
  </w:style>
  <w:style w:type="paragraph" w:customStyle="1" w:styleId="Bodytext1">
    <w:name w:val="Body text|1"/>
    <w:basedOn w:val="a0"/>
    <w:qFormat/>
    <w:pPr>
      <w:spacing w:line="437" w:lineRule="auto"/>
    </w:pPr>
    <w:rPr>
      <w:rFonts w:hAnsi="宋体" w:cs="宋体"/>
      <w:sz w:val="26"/>
      <w:szCs w:val="26"/>
      <w:lang w:val="zh-TW" w:eastAsia="zh-TW" w:bidi="zh-TW"/>
    </w:rPr>
  </w:style>
  <w:style w:type="paragraph" w:customStyle="1" w:styleId="Bodytext2">
    <w:name w:val="Body text|2"/>
    <w:basedOn w:val="a0"/>
    <w:qFormat/>
    <w:pPr>
      <w:spacing w:after="560"/>
      <w:ind w:firstLine="80"/>
    </w:pPr>
    <w:rPr>
      <w:rFonts w:hAnsi="宋体" w:cs="宋体"/>
      <w:sz w:val="30"/>
      <w:szCs w:val="30"/>
      <w:lang w:val="zh-TW" w:eastAsia="zh-TW" w:bidi="zh-TW"/>
    </w:rPr>
  </w:style>
  <w:style w:type="paragraph" w:customStyle="1" w:styleId="216">
    <w:name w:val="正文_21"/>
    <w:qFormat/>
    <w:pPr>
      <w:widowControl w:val="0"/>
      <w:jc w:val="both"/>
    </w:pPr>
    <w:rPr>
      <w:rFonts w:ascii="Calibri" w:hAnsi="Calibri"/>
      <w:kern w:val="2"/>
      <w:sz w:val="21"/>
      <w:szCs w:val="22"/>
    </w:rPr>
  </w:style>
  <w:style w:type="paragraph" w:customStyle="1" w:styleId="BodyText1I2">
    <w:name w:val="BodyText1I2"/>
    <w:basedOn w:val="BodyTextIndent"/>
    <w:qFormat/>
    <w:pPr>
      <w:spacing w:after="120"/>
      <w:ind w:leftChars="200" w:left="420" w:firstLineChars="200" w:firstLine="420"/>
    </w:pPr>
    <w:rPr>
      <w:sz w:val="21"/>
    </w:rPr>
  </w:style>
  <w:style w:type="paragraph" w:customStyle="1" w:styleId="BodyTextIndent">
    <w:name w:val="BodyTextIndent"/>
    <w:basedOn w:val="a0"/>
    <w:qFormat/>
    <w:pPr>
      <w:ind w:firstLine="540"/>
    </w:pPr>
    <w:rPr>
      <w:sz w:val="28"/>
      <w:szCs w:val="20"/>
    </w:rPr>
  </w:style>
  <w:style w:type="character" w:customStyle="1" w:styleId="font71">
    <w:name w:val="font71"/>
    <w:basedOn w:val="a1"/>
    <w:qFormat/>
    <w:rPr>
      <w:rFonts w:ascii="微软雅黑" w:eastAsia="微软雅黑" w:hAnsi="微软雅黑" w:cs="微软雅黑" w:hint="eastAsia"/>
      <w:b/>
      <w:bCs/>
      <w:color w:val="000000"/>
      <w:sz w:val="20"/>
      <w:szCs w:val="20"/>
      <w:u w:val="none"/>
    </w:rPr>
  </w:style>
  <w:style w:type="paragraph" w:customStyle="1" w:styleId="NormalIndent1">
    <w:name w:val="Normal Indent1"/>
    <w:basedOn w:val="a0"/>
    <w:qFormat/>
    <w:pPr>
      <w:ind w:firstLineChars="200" w:firstLine="420"/>
    </w:pPr>
  </w:style>
  <w:style w:type="paragraph" w:customStyle="1" w:styleId="117165">
    <w:name w:val="样式 标题 1 + 宋体 居中 段前: 17 磅 段后: 16.5 磅"/>
    <w:basedOn w:val="1"/>
    <w:qFormat/>
    <w:pPr>
      <w:keepLines/>
      <w:pageBreakBefore/>
      <w:widowControl/>
      <w:tabs>
        <w:tab w:val="left" w:pos="840"/>
      </w:tabs>
      <w:snapToGrid w:val="0"/>
      <w:spacing w:before="340" w:after="330" w:line="578" w:lineRule="auto"/>
      <w:ind w:left="840" w:hanging="420"/>
      <w:jc w:val="both"/>
    </w:pPr>
    <w:rPr>
      <w:rFonts w:ascii="华文中宋" w:eastAsia="华文中宋" w:hAnsi="华文中宋" w:cs="宋体"/>
      <w:kern w:val="44"/>
      <w:sz w:val="28"/>
      <w:szCs w:val="20"/>
    </w:rPr>
  </w:style>
  <w:style w:type="paragraph" w:customStyle="1" w:styleId="TableText0">
    <w:name w:val="Table Text"/>
    <w:basedOn w:val="a0"/>
    <w:semiHidden/>
    <w:qFormat/>
    <w:rPr>
      <w:rFonts w:ascii="宋体" w:hAnsi="宋体" w:cs="宋体"/>
      <w:kern w:val="0"/>
      <w:sz w:val="18"/>
      <w:szCs w:val="18"/>
      <w:lang w:eastAsia="en-US"/>
    </w:rPr>
  </w:style>
  <w:style w:type="paragraph" w:customStyle="1" w:styleId="msolistparagraph0">
    <w:name w:val="msolistparagraph"/>
    <w:basedOn w:val="a0"/>
    <w:qFormat/>
    <w:pPr>
      <w:ind w:firstLineChars="200" w:firstLine="420"/>
    </w:pPr>
  </w:style>
  <w:style w:type="character" w:customStyle="1" w:styleId="cf01">
    <w:name w:val="cf01"/>
    <w:basedOn w:val="a1"/>
    <w:qFormat/>
    <w:rPr>
      <w:rFonts w:ascii="Microsoft YaHei UI" w:eastAsia="Microsoft YaHei UI" w:hAnsi="Microsoft YaHei UI" w:hint="eastAs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zfcg.czt.zj.gov.c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77</Pages>
  <Words>9974</Words>
  <Characters>56856</Characters>
  <Application>Microsoft Office Word</Application>
  <DocSecurity>0</DocSecurity>
  <Lines>473</Lines>
  <Paragraphs>133</Paragraphs>
  <ScaleCrop>false</ScaleCrop>
  <Company>zjmy</Company>
  <LinksUpToDate>false</LinksUpToDate>
  <CharactersWithSpaces>66697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温州市政府采购</dc:title>
  <dc:creator>yun</dc:creator>
  <cp:lastModifiedBy>yun zhao</cp:lastModifiedBy>
  <cp:revision>14</cp:revision>
  <cp:lastPrinted>2024-09-29T02:31:00Z</cp:lastPrinted>
  <dcterms:created xsi:type="dcterms:W3CDTF">2024-09-27T12:08:00Z</dcterms:created>
  <dcterms:modified xsi:type="dcterms:W3CDTF">2024-09-30T07:56:00Z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00080080150000000000010250800207f7000400038000</vt:lpwstr>
  </property>
  <property fmtid="{D5CDD505-2E9C-101B-9397-08002B2CF9AE}" pid="3" name="KSOProductBuildVer">
    <vt:lpwstr>2052-12.1.0.18276</vt:lpwstr>
  </property>
  <property fmtid="{D5CDD505-2E9C-101B-9397-08002B2CF9AE}" pid="4" name="ICV">
    <vt:lpwstr>0D2408778E9A4712A3130BA5A2AC61A7_13</vt:lpwstr>
  </property>
</Properties>
</file>